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62FABD" w14:textId="4860C183" w:rsidR="00B84536" w:rsidRPr="00D103F6" w:rsidRDefault="00F76D2D" w:rsidP="00AE7680">
      <w:pPr>
        <w:jc w:val="center"/>
        <w:rPr>
          <w:rFonts w:ascii="Arial" w:eastAsia="Times New Roman" w:hAnsi="Arial" w:cs="Arial"/>
          <w:b/>
          <w:bCs/>
          <w:color w:val="000000"/>
          <w:sz w:val="28"/>
          <w:szCs w:val="28"/>
        </w:rPr>
      </w:pPr>
      <w:r w:rsidRPr="00D103F6">
        <w:rPr>
          <w:rFonts w:ascii="Arial" w:eastAsia="Times New Roman" w:hAnsi="Arial" w:cs="Arial"/>
          <w:b/>
          <w:bCs/>
          <w:color w:val="000000"/>
          <w:sz w:val="28"/>
          <w:szCs w:val="28"/>
        </w:rPr>
        <w:t>Independent Project-Proposal</w:t>
      </w:r>
    </w:p>
    <w:p w14:paraId="16DF0D65" w14:textId="77777777" w:rsidR="008175E0" w:rsidRPr="00D103F6" w:rsidRDefault="008175E0" w:rsidP="00AE7680">
      <w:pPr>
        <w:jc w:val="center"/>
        <w:rPr>
          <w:rFonts w:ascii="Arial" w:eastAsia="Times New Roman" w:hAnsi="Arial" w:cs="Arial"/>
          <w:b/>
          <w:bCs/>
          <w:color w:val="000000"/>
          <w:sz w:val="28"/>
          <w:szCs w:val="28"/>
        </w:rPr>
      </w:pPr>
      <w:r w:rsidRPr="00D103F6">
        <w:rPr>
          <w:rFonts w:ascii="Arial" w:eastAsia="Times New Roman" w:hAnsi="Arial" w:cs="Arial"/>
          <w:b/>
          <w:bCs/>
          <w:color w:val="000000"/>
          <w:sz w:val="28"/>
          <w:szCs w:val="28"/>
        </w:rPr>
        <w:t xml:space="preserve">Module </w:t>
      </w:r>
      <w:proofErr w:type="gramStart"/>
      <w:r w:rsidRPr="00D103F6">
        <w:rPr>
          <w:rFonts w:ascii="Arial" w:eastAsia="Times New Roman" w:hAnsi="Arial" w:cs="Arial"/>
          <w:b/>
          <w:bCs/>
          <w:color w:val="000000"/>
          <w:sz w:val="28"/>
          <w:szCs w:val="28"/>
        </w:rPr>
        <w:t>Code :</w:t>
      </w:r>
      <w:proofErr w:type="gramEnd"/>
      <w:r w:rsidRPr="00D103F6">
        <w:rPr>
          <w:rFonts w:ascii="Arial" w:eastAsia="Times New Roman" w:hAnsi="Arial" w:cs="Arial"/>
          <w:b/>
          <w:bCs/>
          <w:color w:val="000000"/>
          <w:sz w:val="28"/>
          <w:szCs w:val="28"/>
        </w:rPr>
        <w:t xml:space="preserve"> LCBB6014</w:t>
      </w:r>
    </w:p>
    <w:p w14:paraId="3DC9BFA4" w14:textId="7E01907B" w:rsidR="008175E0" w:rsidRPr="00CE5CCE" w:rsidRDefault="008175E0" w:rsidP="008175E0">
      <w:pPr>
        <w:jc w:val="center"/>
        <w:rPr>
          <w:rFonts w:ascii="Arial" w:eastAsia="Times New Roman" w:hAnsi="Arial" w:cs="Arial"/>
          <w:color w:val="000000"/>
          <w:sz w:val="28"/>
          <w:szCs w:val="28"/>
        </w:rPr>
      </w:pPr>
      <w:r w:rsidRPr="00CE5CCE">
        <w:rPr>
          <w:rFonts w:ascii="Arial" w:eastAsia="Times New Roman" w:hAnsi="Arial" w:cs="Arial"/>
          <w:color w:val="000000"/>
          <w:sz w:val="28"/>
          <w:szCs w:val="28"/>
        </w:rPr>
        <w:t xml:space="preserve">Student </w:t>
      </w:r>
      <w:proofErr w:type="gramStart"/>
      <w:r w:rsidRPr="00CE5CCE">
        <w:rPr>
          <w:rFonts w:ascii="Arial" w:eastAsia="Times New Roman" w:hAnsi="Arial" w:cs="Arial"/>
          <w:color w:val="000000"/>
          <w:sz w:val="28"/>
          <w:szCs w:val="28"/>
        </w:rPr>
        <w:t>name :</w:t>
      </w:r>
      <w:proofErr w:type="gramEnd"/>
      <w:r w:rsidRPr="00CE5CCE">
        <w:rPr>
          <w:rFonts w:ascii="Arial" w:eastAsia="Times New Roman" w:hAnsi="Arial" w:cs="Arial"/>
          <w:color w:val="000000"/>
          <w:sz w:val="28"/>
          <w:szCs w:val="28"/>
        </w:rPr>
        <w:t xml:space="preserve"> Gina Nicoleta Raducan</w:t>
      </w:r>
    </w:p>
    <w:p w14:paraId="4497D3C9" w14:textId="31EE1D19" w:rsidR="00C37F6E" w:rsidRPr="00D103F6" w:rsidRDefault="00C37F6E" w:rsidP="00AE7680">
      <w:pPr>
        <w:jc w:val="center"/>
        <w:rPr>
          <w:rFonts w:ascii="Arial" w:eastAsia="Times New Roman" w:hAnsi="Arial" w:cs="Arial"/>
          <w:b/>
          <w:bCs/>
          <w:color w:val="000000"/>
          <w:sz w:val="28"/>
          <w:szCs w:val="28"/>
        </w:rPr>
      </w:pPr>
      <w:r w:rsidRPr="00D103F6">
        <w:rPr>
          <w:rFonts w:ascii="Arial" w:eastAsia="Times New Roman" w:hAnsi="Arial" w:cs="Arial"/>
          <w:b/>
          <w:bCs/>
          <w:color w:val="000000"/>
          <w:sz w:val="28"/>
          <w:szCs w:val="28"/>
        </w:rPr>
        <w:t xml:space="preserve">The Impact of Cultural </w:t>
      </w:r>
      <w:proofErr w:type="spellStart"/>
      <w:r w:rsidRPr="00D103F6">
        <w:rPr>
          <w:rFonts w:ascii="Arial" w:eastAsia="Times New Roman" w:hAnsi="Arial" w:cs="Arial"/>
          <w:b/>
          <w:bCs/>
          <w:color w:val="000000"/>
          <w:sz w:val="28"/>
          <w:szCs w:val="28"/>
        </w:rPr>
        <w:t>Differe</w:t>
      </w:r>
      <w:r w:rsidR="00CE3442" w:rsidRPr="00D103F6">
        <w:rPr>
          <w:rFonts w:ascii="Arial" w:eastAsia="Times New Roman" w:hAnsi="Arial" w:cs="Arial"/>
          <w:b/>
          <w:bCs/>
          <w:color w:val="000000"/>
          <w:sz w:val="28"/>
          <w:szCs w:val="28"/>
        </w:rPr>
        <w:t>ces</w:t>
      </w:r>
      <w:proofErr w:type="spellEnd"/>
      <w:r w:rsidR="00CE3442" w:rsidRPr="00D103F6">
        <w:rPr>
          <w:rFonts w:ascii="Arial" w:eastAsia="Times New Roman" w:hAnsi="Arial" w:cs="Arial"/>
          <w:b/>
          <w:bCs/>
          <w:color w:val="000000"/>
          <w:sz w:val="28"/>
          <w:szCs w:val="28"/>
        </w:rPr>
        <w:t xml:space="preserve"> on Communication Effectiveness in Multi</w:t>
      </w:r>
      <w:r w:rsidR="00E83511" w:rsidRPr="00D103F6">
        <w:rPr>
          <w:rFonts w:ascii="Arial" w:eastAsia="Times New Roman" w:hAnsi="Arial" w:cs="Arial"/>
          <w:b/>
          <w:bCs/>
          <w:color w:val="000000"/>
          <w:sz w:val="28"/>
          <w:szCs w:val="28"/>
        </w:rPr>
        <w:t xml:space="preserve">national </w:t>
      </w:r>
      <w:proofErr w:type="gramStart"/>
      <w:r w:rsidR="00E83511" w:rsidRPr="00D103F6">
        <w:rPr>
          <w:rFonts w:ascii="Arial" w:eastAsia="Times New Roman" w:hAnsi="Arial" w:cs="Arial"/>
          <w:b/>
          <w:bCs/>
          <w:color w:val="000000"/>
          <w:sz w:val="28"/>
          <w:szCs w:val="28"/>
        </w:rPr>
        <w:t>Companies :</w:t>
      </w:r>
      <w:proofErr w:type="gramEnd"/>
      <w:r w:rsidR="00E83511" w:rsidRPr="00D103F6">
        <w:rPr>
          <w:rFonts w:ascii="Arial" w:eastAsia="Times New Roman" w:hAnsi="Arial" w:cs="Arial"/>
          <w:b/>
          <w:bCs/>
          <w:color w:val="000000"/>
          <w:sz w:val="28"/>
          <w:szCs w:val="28"/>
        </w:rPr>
        <w:t xml:space="preserve"> A Study of </w:t>
      </w:r>
      <w:r w:rsidR="0024394A" w:rsidRPr="00D103F6">
        <w:rPr>
          <w:rFonts w:ascii="Arial" w:eastAsia="Times New Roman" w:hAnsi="Arial" w:cs="Arial"/>
          <w:b/>
          <w:bCs/>
          <w:color w:val="000000"/>
          <w:sz w:val="28"/>
          <w:szCs w:val="28"/>
        </w:rPr>
        <w:t xml:space="preserve">Employees Working in Multicultural Teams in the </w:t>
      </w:r>
      <w:r w:rsidR="00AE7680" w:rsidRPr="00D103F6">
        <w:rPr>
          <w:rFonts w:ascii="Arial" w:eastAsia="Times New Roman" w:hAnsi="Arial" w:cs="Arial"/>
          <w:b/>
          <w:bCs/>
          <w:color w:val="000000"/>
          <w:sz w:val="28"/>
          <w:szCs w:val="28"/>
        </w:rPr>
        <w:t>UK</w:t>
      </w:r>
    </w:p>
    <w:p w14:paraId="766C50E3" w14:textId="77777777" w:rsidR="00AE7680" w:rsidRPr="00CE5CCE" w:rsidRDefault="00AE7680" w:rsidP="00AE7680">
      <w:pPr>
        <w:jc w:val="center"/>
        <w:rPr>
          <w:rFonts w:ascii="Arial" w:eastAsia="Times New Roman" w:hAnsi="Arial" w:cs="Arial"/>
          <w:color w:val="000000"/>
          <w:sz w:val="28"/>
          <w:szCs w:val="28"/>
        </w:rPr>
      </w:pPr>
    </w:p>
    <w:p w14:paraId="388D187E" w14:textId="77777777" w:rsidR="00C37F6E" w:rsidRPr="00CE5CCE" w:rsidRDefault="00C37F6E">
      <w:pPr>
        <w:rPr>
          <w:rFonts w:ascii="Arial" w:eastAsia="Times New Roman" w:hAnsi="Arial" w:cs="Arial"/>
          <w:color w:val="000000"/>
          <w:sz w:val="27"/>
          <w:szCs w:val="27"/>
        </w:rPr>
      </w:pPr>
    </w:p>
    <w:p w14:paraId="2ED46929" w14:textId="77777777" w:rsidR="00C6567C" w:rsidRPr="00CE5CCE" w:rsidRDefault="00C6567C">
      <w:pPr>
        <w:rPr>
          <w:rFonts w:ascii="Arial" w:eastAsia="Times New Roman" w:hAnsi="Arial" w:cs="Arial"/>
          <w:color w:val="000000"/>
          <w:sz w:val="25"/>
        </w:rPr>
      </w:pPr>
    </w:p>
    <w:p w14:paraId="2B68AA83" w14:textId="63E65E67" w:rsidR="00C6567C" w:rsidRPr="00CE5CCE" w:rsidRDefault="0040655D">
      <w:pPr>
        <w:rPr>
          <w:rFonts w:ascii="Arial" w:eastAsia="Times New Roman" w:hAnsi="Arial" w:cs="Arial"/>
          <w:b/>
          <w:bCs/>
          <w:color w:val="000000"/>
        </w:rPr>
      </w:pPr>
      <w:r w:rsidRPr="00CE5CCE">
        <w:rPr>
          <w:rFonts w:ascii="Arial" w:eastAsia="Times New Roman" w:hAnsi="Arial" w:cs="Arial"/>
          <w:b/>
          <w:bCs/>
          <w:color w:val="000000"/>
        </w:rPr>
        <w:t xml:space="preserve">       1.Introduction and Research Background</w:t>
      </w:r>
    </w:p>
    <w:p w14:paraId="4EBDAE86" w14:textId="77777777" w:rsidR="0040655D" w:rsidRPr="00CE5CCE" w:rsidRDefault="0040655D">
      <w:pPr>
        <w:rPr>
          <w:rFonts w:ascii="Arial" w:eastAsia="Times New Roman" w:hAnsi="Arial" w:cs="Arial"/>
          <w:b/>
          <w:bCs/>
          <w:color w:val="000000"/>
          <w:sz w:val="27"/>
          <w:szCs w:val="27"/>
        </w:rPr>
      </w:pPr>
    </w:p>
    <w:p w14:paraId="0C83968E" w14:textId="0FA498F8" w:rsidR="009A16DB" w:rsidRPr="00CE5CCE" w:rsidRDefault="009A16DB">
      <w:pPr>
        <w:rPr>
          <w:rFonts w:ascii="Arial" w:eastAsia="Times New Roman" w:hAnsi="Arial" w:cs="Arial"/>
          <w:color w:val="000000"/>
          <w:sz w:val="22"/>
          <w:szCs w:val="22"/>
        </w:rPr>
      </w:pPr>
      <w:r w:rsidRPr="00CE5CCE">
        <w:rPr>
          <w:rFonts w:ascii="Arial" w:eastAsia="Times New Roman" w:hAnsi="Arial" w:cs="Arial"/>
          <w:color w:val="000000"/>
          <w:sz w:val="22"/>
          <w:szCs w:val="22"/>
        </w:rPr>
        <w:t>Globalisation has led to a growing cultural and linguistic diversity of multinational companies (MNCs). Effective intercultural communication is important for knowledge sharing, trust, collaboration and organisational performance as employees often work collaboratively across national, cultural and language boundaries. However, cultural diversity is a managerial paradox. It can build different perspectives, learning and creativity but also increase the potential for misunderstanding, conflict and communication barriers. This duality is confirmed by current research, which suggests that multiculturalism is both an organisational resource and an organisational challenge (Zipper-Weber and Mandik, 2024). Traditional cross-cultural theories especially Hofstede’s cultural dimensions and Hall’s high and low context communication framework still play an important role in explaining differences in workplace behaviour</w:t>
      </w:r>
      <w:r w:rsidR="0027533C" w:rsidRPr="00CE5CCE">
        <w:rPr>
          <w:rFonts w:ascii="Arial" w:hAnsi="Arial" w:cs="Arial"/>
          <w:kern w:val="0"/>
          <w:sz w:val="22"/>
          <w:szCs w:val="22"/>
          <w14:ligatures w14:val="none"/>
        </w:rPr>
        <w:t xml:space="preserve"> (Hall, 1976; Hofstede et al., 2010)</w:t>
      </w:r>
      <w:r w:rsidRPr="00CE5CCE">
        <w:rPr>
          <w:rFonts w:ascii="Arial" w:eastAsia="Times New Roman" w:hAnsi="Arial" w:cs="Arial"/>
          <w:color w:val="000000"/>
          <w:sz w:val="22"/>
          <w:szCs w:val="22"/>
        </w:rPr>
        <w:t xml:space="preserve"> .However, the assumption that national culture is challenged by modern day multinational work places "</w:t>
      </w:r>
      <w:r w:rsidR="00B82B77" w:rsidRPr="00CE5CCE">
        <w:rPr>
          <w:rFonts w:ascii="Arial" w:eastAsia="Times New Roman" w:hAnsi="Arial" w:cs="Arial"/>
          <w:color w:val="000000"/>
          <w:sz w:val="22"/>
          <w:szCs w:val="22"/>
        </w:rPr>
        <w:t xml:space="preserve"> But contemporary multinational workplaces challenge the assumption that national culture is unique in predicting individual communication behaviour. This proposal therefore investigates the effect of cultural differences, as they relate to language, leadership, trust and intercultural competence, on the communication effectiveness of employees in multicultural teams within the UK.</w:t>
      </w:r>
    </w:p>
    <w:p w14:paraId="02420625" w14:textId="77777777" w:rsidR="00922795" w:rsidRPr="00CE5CCE" w:rsidRDefault="00922795">
      <w:pPr>
        <w:rPr>
          <w:rFonts w:ascii="Arial" w:eastAsia="Times New Roman" w:hAnsi="Arial" w:cs="Arial"/>
          <w:color w:val="000000"/>
          <w:sz w:val="22"/>
          <w:szCs w:val="22"/>
        </w:rPr>
      </w:pPr>
    </w:p>
    <w:p w14:paraId="7CF506D9" w14:textId="60902A93" w:rsidR="00922795" w:rsidRPr="00CE5CCE" w:rsidRDefault="00A83A75" w:rsidP="00A83A75">
      <w:pPr>
        <w:rPr>
          <w:rFonts w:ascii="Arial" w:eastAsia="Times New Roman" w:hAnsi="Arial" w:cs="Arial"/>
          <w:b/>
          <w:bCs/>
        </w:rPr>
      </w:pPr>
      <w:r w:rsidRPr="00CE5CCE">
        <w:rPr>
          <w:rFonts w:ascii="Arial" w:eastAsia="Times New Roman" w:hAnsi="Arial" w:cs="Arial"/>
          <w:b/>
          <w:bCs/>
        </w:rPr>
        <w:t xml:space="preserve">        2</w:t>
      </w:r>
      <w:r w:rsidR="00922795" w:rsidRPr="00CE5CCE">
        <w:rPr>
          <w:rFonts w:ascii="Arial" w:eastAsia="Times New Roman" w:hAnsi="Arial" w:cs="Arial"/>
          <w:b/>
          <w:bCs/>
        </w:rPr>
        <w:t>. Research Aim, Objectives and Questions</w:t>
      </w:r>
    </w:p>
    <w:p w14:paraId="091528F2" w14:textId="77777777" w:rsidR="00F94AD1" w:rsidRPr="00896E02" w:rsidRDefault="00922795" w:rsidP="00F94AD1">
      <w:pPr>
        <w:rPr>
          <w:rFonts w:ascii="Arial" w:eastAsia="Times New Roman" w:hAnsi="Arial" w:cs="Arial"/>
          <w:b/>
          <w:bCs/>
          <w:sz w:val="22"/>
          <w:szCs w:val="22"/>
        </w:rPr>
      </w:pPr>
      <w:r w:rsidRPr="00896E02">
        <w:rPr>
          <w:rFonts w:ascii="Arial" w:eastAsia="Times New Roman" w:hAnsi="Arial" w:cs="Arial"/>
          <w:b/>
          <w:bCs/>
          <w:sz w:val="22"/>
          <w:szCs w:val="22"/>
        </w:rPr>
        <w:t>Research Aim</w:t>
      </w:r>
    </w:p>
    <w:p w14:paraId="1CFD27CE" w14:textId="77777777" w:rsidR="00EA45CD" w:rsidRPr="00896E02" w:rsidRDefault="0069797E" w:rsidP="00F94AD1">
      <w:pPr>
        <w:rPr>
          <w:rFonts w:ascii="Arial" w:eastAsia="Times New Roman" w:hAnsi="Arial" w:cs="Arial"/>
          <w:b/>
          <w:bCs/>
          <w:color w:val="000000"/>
          <w:sz w:val="22"/>
          <w:szCs w:val="22"/>
        </w:rPr>
      </w:pPr>
      <w:r w:rsidRPr="00896E02">
        <w:rPr>
          <w:rFonts w:ascii="Arial" w:eastAsia="Times New Roman" w:hAnsi="Arial" w:cs="Arial"/>
          <w:color w:val="000000"/>
          <w:sz w:val="22"/>
          <w:szCs w:val="22"/>
        </w:rPr>
        <w:t xml:space="preserve">The purpose of this study </w:t>
      </w:r>
      <w:r w:rsidRPr="00896E02">
        <w:rPr>
          <w:rFonts w:ascii="Arial" w:eastAsia="Times New Roman" w:hAnsi="Arial" w:cs="Arial"/>
          <w:b/>
          <w:bCs/>
          <w:color w:val="000000"/>
          <w:sz w:val="22"/>
          <w:szCs w:val="22"/>
        </w:rPr>
        <w:t>is to critically examine the impact of cultural differences on communication efficacy among employees working in multicultural teams within multinational corporations in the United Kingdom.</w:t>
      </w:r>
    </w:p>
    <w:p w14:paraId="7F980A49" w14:textId="77777777" w:rsidR="00C24E3E" w:rsidRPr="00CE5CCE" w:rsidRDefault="00C24E3E" w:rsidP="00F94AD1">
      <w:pPr>
        <w:rPr>
          <w:rFonts w:ascii="Arial" w:eastAsia="Times New Roman" w:hAnsi="Arial" w:cs="Arial"/>
          <w:color w:val="000000"/>
          <w:sz w:val="22"/>
          <w:szCs w:val="22"/>
        </w:rPr>
      </w:pPr>
    </w:p>
    <w:p w14:paraId="6395DC74" w14:textId="77777777" w:rsidR="00C24E3E" w:rsidRPr="00CE5CCE" w:rsidRDefault="00C24E3E" w:rsidP="00F94AD1">
      <w:pPr>
        <w:rPr>
          <w:rFonts w:ascii="Arial" w:eastAsia="Times New Roman" w:hAnsi="Arial" w:cs="Arial"/>
          <w:color w:val="000000"/>
          <w:sz w:val="22"/>
          <w:szCs w:val="22"/>
        </w:rPr>
      </w:pPr>
    </w:p>
    <w:p w14:paraId="558098E6" w14:textId="77777777" w:rsidR="00C24E3E" w:rsidRPr="00CE5CCE" w:rsidRDefault="00EA45CD" w:rsidP="00F94AD1">
      <w:pPr>
        <w:rPr>
          <w:rFonts w:ascii="Arial" w:eastAsia="Times New Roman" w:hAnsi="Arial" w:cs="Arial"/>
          <w:color w:val="000000"/>
          <w:sz w:val="22"/>
          <w:szCs w:val="22"/>
        </w:rPr>
      </w:pPr>
      <w:r w:rsidRPr="00CE5CCE">
        <w:rPr>
          <w:rFonts w:ascii="Arial" w:eastAsia="Times New Roman" w:hAnsi="Arial" w:cs="Arial"/>
          <w:b/>
          <w:bCs/>
          <w:color w:val="000000"/>
          <w:sz w:val="22"/>
          <w:szCs w:val="22"/>
        </w:rPr>
        <w:lastRenderedPageBreak/>
        <w:t>Research O</w:t>
      </w:r>
      <w:r w:rsidR="00C24E3E" w:rsidRPr="00CE5CCE">
        <w:rPr>
          <w:rFonts w:ascii="Arial" w:eastAsia="Times New Roman" w:hAnsi="Arial" w:cs="Arial"/>
          <w:b/>
          <w:bCs/>
          <w:color w:val="000000"/>
          <w:sz w:val="22"/>
          <w:szCs w:val="22"/>
        </w:rPr>
        <w:t>bjectives</w:t>
      </w:r>
    </w:p>
    <w:p w14:paraId="0D4AE442" w14:textId="7B3904F8" w:rsidR="00FA7E0B" w:rsidRPr="00896E02" w:rsidRDefault="000C3252" w:rsidP="00F94AD1">
      <w:pPr>
        <w:rPr>
          <w:rFonts w:ascii="Arial" w:eastAsia="Times New Roman" w:hAnsi="Arial" w:cs="Arial"/>
          <w:b/>
          <w:bCs/>
          <w:sz w:val="22"/>
          <w:szCs w:val="22"/>
        </w:rPr>
      </w:pPr>
      <w:r w:rsidRPr="00CE5CCE">
        <w:rPr>
          <w:rFonts w:ascii="Arial" w:eastAsia="Times New Roman" w:hAnsi="Arial" w:cs="Arial"/>
          <w:color w:val="000000"/>
          <w:sz w:val="22"/>
          <w:szCs w:val="22"/>
        </w:rPr>
        <w:br/>
      </w:r>
      <w:r w:rsidRPr="00896E02">
        <w:rPr>
          <w:rFonts w:ascii="Arial" w:eastAsia="Times New Roman" w:hAnsi="Arial" w:cs="Arial"/>
          <w:color w:val="000000"/>
          <w:sz w:val="22"/>
          <w:szCs w:val="22"/>
        </w:rPr>
        <w:t>1. To critically discuss established and contemporary theories of culture and workplace communication in intercultural contexts.</w:t>
      </w:r>
      <w:r w:rsidRPr="00896E02">
        <w:rPr>
          <w:rFonts w:ascii="Arial" w:eastAsia="Times New Roman" w:hAnsi="Arial" w:cs="Arial"/>
          <w:color w:val="000000"/>
          <w:sz w:val="22"/>
          <w:szCs w:val="22"/>
        </w:rPr>
        <w:br/>
        <w:t>2. To assess the impact of cultural and linguistic differences on communication effectiveness in multicultural teams.</w:t>
      </w:r>
      <w:r w:rsidRPr="00896E02">
        <w:rPr>
          <w:rFonts w:ascii="Arial" w:eastAsia="Times New Roman" w:hAnsi="Arial" w:cs="Arial"/>
          <w:color w:val="000000"/>
          <w:sz w:val="22"/>
          <w:szCs w:val="22"/>
        </w:rPr>
        <w:br/>
        <w:t>3. To assess the main communication barriers and possible benefits to employees from diverse cultural backgrounds.</w:t>
      </w:r>
      <w:r w:rsidRPr="00896E02">
        <w:rPr>
          <w:rFonts w:ascii="Arial" w:eastAsia="Times New Roman" w:hAnsi="Arial" w:cs="Arial"/>
          <w:color w:val="000000"/>
          <w:sz w:val="22"/>
          <w:szCs w:val="22"/>
        </w:rPr>
        <w:br/>
        <w:t>4. To investigate the impact of organisational factors, such as leadership, trust and intercultural competence, on cross-cultural communication.</w:t>
      </w:r>
      <w:r w:rsidRPr="00896E02">
        <w:rPr>
          <w:rFonts w:ascii="Arial" w:eastAsia="Times New Roman" w:hAnsi="Arial" w:cs="Arial"/>
          <w:color w:val="000000"/>
          <w:sz w:val="22"/>
          <w:szCs w:val="22"/>
        </w:rPr>
        <w:br/>
        <w:t>5. To make evidence-based recommendations for managers who want to improve communication in multicultural teams.</w:t>
      </w:r>
    </w:p>
    <w:p w14:paraId="25B831F7" w14:textId="77777777" w:rsidR="00FA7E0B" w:rsidRPr="00896E02" w:rsidRDefault="000C3252" w:rsidP="00C24E3E">
      <w:pPr>
        <w:rPr>
          <w:rFonts w:ascii="Arial" w:eastAsia="Times New Roman" w:hAnsi="Arial" w:cs="Arial"/>
          <w:b/>
          <w:bCs/>
          <w:sz w:val="22"/>
          <w:szCs w:val="22"/>
        </w:rPr>
      </w:pPr>
      <w:r w:rsidRPr="00896E02">
        <w:rPr>
          <w:rFonts w:ascii="Arial" w:eastAsia="Times New Roman" w:hAnsi="Arial" w:cs="Arial"/>
          <w:b/>
          <w:bCs/>
          <w:sz w:val="22"/>
          <w:szCs w:val="22"/>
        </w:rPr>
        <w:br/>
        <w:t>Research Questions</w:t>
      </w:r>
    </w:p>
    <w:p w14:paraId="0A24885F" w14:textId="77777777" w:rsidR="00FA7E0B" w:rsidRPr="00896E02" w:rsidRDefault="000C3252" w:rsidP="00C24E3E">
      <w:pPr>
        <w:rPr>
          <w:rFonts w:ascii="Arial" w:eastAsia="Times New Roman" w:hAnsi="Arial" w:cs="Arial"/>
          <w:sz w:val="22"/>
          <w:szCs w:val="22"/>
        </w:rPr>
      </w:pPr>
      <w:r w:rsidRPr="00896E02">
        <w:rPr>
          <w:rFonts w:ascii="Arial" w:eastAsia="Times New Roman" w:hAnsi="Arial" w:cs="Arial"/>
          <w:b/>
          <w:bCs/>
          <w:sz w:val="22"/>
          <w:szCs w:val="22"/>
        </w:rPr>
        <w:br/>
      </w:r>
      <w:r w:rsidRPr="00896E02">
        <w:rPr>
          <w:rFonts w:ascii="Arial" w:eastAsia="Times New Roman" w:hAnsi="Arial" w:cs="Arial"/>
          <w:sz w:val="22"/>
          <w:szCs w:val="22"/>
        </w:rPr>
        <w:t>The main research question is:</w:t>
      </w:r>
    </w:p>
    <w:p w14:paraId="354D2151" w14:textId="26619F2F" w:rsidR="000C3252" w:rsidRPr="00896E02" w:rsidRDefault="000C3252" w:rsidP="00C24E3E">
      <w:pPr>
        <w:rPr>
          <w:rFonts w:ascii="Arial" w:eastAsia="Times New Roman" w:hAnsi="Arial" w:cs="Arial"/>
          <w:b/>
          <w:bCs/>
          <w:sz w:val="22"/>
          <w:szCs w:val="22"/>
        </w:rPr>
      </w:pPr>
      <w:r w:rsidRPr="00896E02">
        <w:rPr>
          <w:rFonts w:ascii="Arial" w:eastAsia="Times New Roman" w:hAnsi="Arial" w:cs="Arial"/>
          <w:sz w:val="22"/>
          <w:szCs w:val="22"/>
        </w:rPr>
        <w:br/>
      </w:r>
      <w:r w:rsidRPr="00896E02">
        <w:rPr>
          <w:rFonts w:ascii="Arial" w:eastAsia="Times New Roman" w:hAnsi="Arial" w:cs="Arial"/>
          <w:b/>
          <w:bCs/>
          <w:sz w:val="22"/>
          <w:szCs w:val="22"/>
        </w:rPr>
        <w:t>What is the impact of cultural differences on the effectiveness of communication between employees working in multicultural teams in multinational companies in the UK?</w:t>
      </w:r>
    </w:p>
    <w:p w14:paraId="36906420" w14:textId="77777777" w:rsidR="00FA7E0B" w:rsidRPr="00896E02" w:rsidRDefault="00FA7E0B" w:rsidP="00C24E3E">
      <w:pPr>
        <w:rPr>
          <w:rFonts w:ascii="Arial" w:hAnsi="Arial" w:cs="Arial"/>
          <w:kern w:val="0"/>
          <w:sz w:val="22"/>
          <w:szCs w:val="22"/>
          <w14:ligatures w14:val="none"/>
        </w:rPr>
      </w:pPr>
      <w:r w:rsidRPr="00896E02">
        <w:rPr>
          <w:rFonts w:ascii="Arial" w:hAnsi="Arial" w:cs="Arial"/>
          <w:kern w:val="0"/>
          <w:sz w:val="22"/>
          <w:szCs w:val="22"/>
          <w14:ligatures w14:val="none"/>
        </w:rPr>
        <w:t>Supporting questions include:</w:t>
      </w:r>
    </w:p>
    <w:p w14:paraId="5C5E01A1" w14:textId="77777777" w:rsidR="00FA7E0B" w:rsidRPr="00896E02" w:rsidRDefault="00FA7E0B" w:rsidP="007D7C46">
      <w:pPr>
        <w:pStyle w:val="ListParagraph"/>
        <w:numPr>
          <w:ilvl w:val="0"/>
          <w:numId w:val="2"/>
        </w:numPr>
        <w:rPr>
          <w:rFonts w:ascii="Arial" w:eastAsia="Times New Roman" w:hAnsi="Arial" w:cs="Arial"/>
          <w:kern w:val="0"/>
          <w:sz w:val="22"/>
          <w:szCs w:val="22"/>
          <w14:ligatures w14:val="none"/>
        </w:rPr>
      </w:pPr>
      <w:r w:rsidRPr="00896E02">
        <w:rPr>
          <w:rFonts w:ascii="Arial" w:eastAsia="Times New Roman" w:hAnsi="Arial" w:cs="Arial"/>
          <w:kern w:val="0"/>
          <w:sz w:val="22"/>
          <w:szCs w:val="22"/>
          <w14:ligatures w14:val="none"/>
        </w:rPr>
        <w:t>Which cultural and linguistic factors create the greatest perceived communication challenges?</w:t>
      </w:r>
    </w:p>
    <w:p w14:paraId="1D716DCF" w14:textId="77777777" w:rsidR="00FA7E0B" w:rsidRPr="00896E02" w:rsidRDefault="00FA7E0B" w:rsidP="007D7C46">
      <w:pPr>
        <w:pStyle w:val="ListParagraph"/>
        <w:numPr>
          <w:ilvl w:val="0"/>
          <w:numId w:val="2"/>
        </w:numPr>
        <w:rPr>
          <w:rFonts w:ascii="Arial" w:eastAsia="Times New Roman" w:hAnsi="Arial" w:cs="Arial"/>
          <w:kern w:val="0"/>
          <w:sz w:val="22"/>
          <w:szCs w:val="22"/>
          <w14:ligatures w14:val="none"/>
        </w:rPr>
      </w:pPr>
      <w:r w:rsidRPr="00896E02">
        <w:rPr>
          <w:rFonts w:ascii="Arial" w:eastAsia="Times New Roman" w:hAnsi="Arial" w:cs="Arial"/>
          <w:kern w:val="0"/>
          <w:sz w:val="22"/>
          <w:szCs w:val="22"/>
          <w14:ligatures w14:val="none"/>
        </w:rPr>
        <w:t>Under what conditions can cultural diversity enhance rather than obstruct communication?</w:t>
      </w:r>
    </w:p>
    <w:p w14:paraId="238E5C64" w14:textId="77777777" w:rsidR="00FA7E0B" w:rsidRPr="00896E02" w:rsidRDefault="00FA7E0B" w:rsidP="007D7C46">
      <w:pPr>
        <w:pStyle w:val="ListParagraph"/>
        <w:numPr>
          <w:ilvl w:val="0"/>
          <w:numId w:val="2"/>
        </w:numPr>
        <w:rPr>
          <w:rFonts w:ascii="Arial" w:eastAsia="Times New Roman" w:hAnsi="Arial" w:cs="Arial"/>
          <w:kern w:val="0"/>
          <w:sz w:val="22"/>
          <w:szCs w:val="22"/>
          <w14:ligatures w14:val="none"/>
        </w:rPr>
      </w:pPr>
      <w:r w:rsidRPr="00896E02">
        <w:rPr>
          <w:rFonts w:ascii="Arial" w:eastAsia="Times New Roman" w:hAnsi="Arial" w:cs="Arial"/>
          <w:kern w:val="0"/>
          <w:sz w:val="22"/>
          <w:szCs w:val="22"/>
          <w14:ligatures w14:val="none"/>
        </w:rPr>
        <w:t>How can management practices improve communication effectiveness within multicultural teams?</w:t>
      </w:r>
    </w:p>
    <w:p w14:paraId="50EEB661" w14:textId="77777777" w:rsidR="001D0FE7" w:rsidRPr="00CE5CCE" w:rsidRDefault="001D0FE7" w:rsidP="001D0FE7">
      <w:pPr>
        <w:spacing w:before="100" w:beforeAutospacing="1" w:after="100" w:afterAutospacing="1" w:line="240" w:lineRule="auto"/>
        <w:rPr>
          <w:rFonts w:ascii="Arial" w:eastAsia="Times New Roman" w:hAnsi="Arial" w:cs="Arial"/>
          <w:kern w:val="0"/>
          <w:sz w:val="22"/>
          <w:szCs w:val="22"/>
          <w14:ligatures w14:val="none"/>
        </w:rPr>
      </w:pPr>
    </w:p>
    <w:p w14:paraId="1537FCAF" w14:textId="11C9B460" w:rsidR="001D0FE7" w:rsidRPr="00CE5CCE" w:rsidRDefault="007D7C46" w:rsidP="001D465C">
      <w:pPr>
        <w:rPr>
          <w:rFonts w:ascii="Arial" w:eastAsia="Times New Roman" w:hAnsi="Arial" w:cs="Arial"/>
          <w:b/>
          <w:bCs/>
        </w:rPr>
      </w:pPr>
      <w:r w:rsidRPr="00CE5CCE">
        <w:rPr>
          <w:rFonts w:ascii="Arial" w:eastAsia="Times New Roman" w:hAnsi="Arial" w:cs="Arial"/>
          <w:b/>
          <w:bCs/>
        </w:rPr>
        <w:t xml:space="preserve">         </w:t>
      </w:r>
      <w:r w:rsidR="00DE113E" w:rsidRPr="00CE5CCE">
        <w:rPr>
          <w:rFonts w:ascii="Arial" w:eastAsia="Times New Roman" w:hAnsi="Arial" w:cs="Arial"/>
          <w:b/>
          <w:bCs/>
        </w:rPr>
        <w:t xml:space="preserve"> </w:t>
      </w:r>
      <w:r w:rsidR="00AD3C73" w:rsidRPr="00CE5CCE">
        <w:rPr>
          <w:rFonts w:ascii="Arial" w:eastAsia="Times New Roman" w:hAnsi="Arial" w:cs="Arial"/>
          <w:b/>
          <w:bCs/>
        </w:rPr>
        <w:t xml:space="preserve">3 </w:t>
      </w:r>
      <w:r w:rsidR="00DE113E" w:rsidRPr="00CE5CCE">
        <w:rPr>
          <w:rFonts w:ascii="Arial" w:eastAsia="Times New Roman" w:hAnsi="Arial" w:cs="Arial"/>
          <w:b/>
          <w:bCs/>
        </w:rPr>
        <w:t>Justification and Significance</w:t>
      </w:r>
    </w:p>
    <w:p w14:paraId="6839200A" w14:textId="77777777" w:rsidR="00317FC3" w:rsidRDefault="001D0FE7" w:rsidP="001D0FE7">
      <w:pPr>
        <w:spacing w:before="100" w:beforeAutospacing="1" w:after="100" w:afterAutospacing="1" w:line="240" w:lineRule="auto"/>
        <w:rPr>
          <w:rFonts w:ascii="Arial" w:eastAsia="Times New Roman" w:hAnsi="Arial" w:cs="Arial"/>
          <w:color w:val="000000"/>
          <w:sz w:val="22"/>
          <w:szCs w:val="22"/>
        </w:rPr>
      </w:pPr>
      <w:r w:rsidRPr="00CE5CCE">
        <w:rPr>
          <w:rFonts w:ascii="Arial" w:eastAsia="Times New Roman" w:hAnsi="Arial" w:cs="Arial"/>
          <w:color w:val="000000"/>
          <w:sz w:val="22"/>
          <w:szCs w:val="22"/>
        </w:rPr>
        <w:t>Strong communication facilitates coordination, knowledge sharing, and relationship building among employees, making intercultural communication a strategic imperative for MNCs. However, there is an important problem in the research of cross-cultural management, and that is the conceptualisation of the concept of “culture” itself. Dimensions such as individualism, power distance and uncertainty avoidance are related to national cultures (Hofstede et al., 2010). While influential, this approach has been criticised for treating nations as relatively homogenous cultural units and potentially under-estimating individual and contextual variation (McSweeney, 2002).</w:t>
      </w:r>
    </w:p>
    <w:p w14:paraId="72770C0F" w14:textId="5C168D57" w:rsidR="00317FC3" w:rsidRDefault="001D0FE7" w:rsidP="001D0FE7">
      <w:pPr>
        <w:spacing w:before="100" w:beforeAutospacing="1" w:after="100" w:afterAutospacing="1" w:line="240" w:lineRule="auto"/>
        <w:rPr>
          <w:rFonts w:ascii="Arial" w:eastAsia="Times New Roman" w:hAnsi="Arial" w:cs="Arial"/>
          <w:color w:val="000000"/>
          <w:sz w:val="22"/>
          <w:szCs w:val="22"/>
        </w:rPr>
      </w:pPr>
      <w:r w:rsidRPr="00CE5CCE">
        <w:rPr>
          <w:rFonts w:ascii="Arial" w:eastAsia="Times New Roman" w:hAnsi="Arial" w:cs="Arial"/>
          <w:color w:val="000000"/>
          <w:sz w:val="22"/>
          <w:szCs w:val="22"/>
        </w:rPr>
        <w:br/>
        <w:t>Contemporary evidence reinforces the call for a more complex view. For example, Deng et al. (2024) demonstrated that communication expectancy violations and conflict-management approaches provide more information for understanding adaptation in MNC contexts than simply assuming that cultural distance creates conflict.</w:t>
      </w:r>
      <w:r w:rsidR="00A655A3" w:rsidRPr="00CE5CCE">
        <w:rPr>
          <w:rFonts w:ascii="Arial" w:eastAsia="Times New Roman" w:hAnsi="Arial" w:cs="Arial"/>
          <w:color w:val="000000"/>
          <w:sz w:val="22"/>
          <w:szCs w:val="22"/>
        </w:rPr>
        <w:t xml:space="preserve"> This challenges culturally </w:t>
      </w:r>
      <w:r w:rsidR="00A655A3" w:rsidRPr="00CE5CCE">
        <w:rPr>
          <w:rFonts w:ascii="Arial" w:eastAsia="Times New Roman" w:hAnsi="Arial" w:cs="Arial"/>
          <w:color w:val="000000"/>
          <w:sz w:val="22"/>
          <w:szCs w:val="22"/>
        </w:rPr>
        <w:lastRenderedPageBreak/>
        <w:t>deterministic explanations and suggests a major gap in research; communication outcomes may be a consequence of interactions between national culture, language, organisational context and management practice rather than culture operating independently.</w:t>
      </w:r>
    </w:p>
    <w:p w14:paraId="42BAA9E0" w14:textId="31A71901" w:rsidR="001D0FE7" w:rsidRPr="00CE5CCE" w:rsidRDefault="00A655A3" w:rsidP="001D0FE7">
      <w:pPr>
        <w:spacing w:before="100" w:beforeAutospacing="1" w:after="100" w:afterAutospacing="1" w:line="240" w:lineRule="auto"/>
        <w:rPr>
          <w:rFonts w:ascii="Arial" w:eastAsia="Times New Roman" w:hAnsi="Arial" w:cs="Arial"/>
          <w:color w:val="000000"/>
          <w:sz w:val="22"/>
          <w:szCs w:val="22"/>
        </w:rPr>
      </w:pPr>
      <w:r w:rsidRPr="00CE5CCE">
        <w:rPr>
          <w:rFonts w:ascii="Arial" w:eastAsia="Times New Roman" w:hAnsi="Arial" w:cs="Arial"/>
          <w:color w:val="000000"/>
          <w:sz w:val="22"/>
          <w:szCs w:val="22"/>
        </w:rPr>
        <w:br/>
        <w:t xml:space="preserve">The proposed research therefore aims to go beyond a binary “positive” or “negative” view of cultural differences to </w:t>
      </w:r>
      <w:r w:rsidRPr="00DC41B1">
        <w:rPr>
          <w:rFonts w:ascii="Arial" w:eastAsia="Times New Roman" w:hAnsi="Arial" w:cs="Arial"/>
          <w:b/>
          <w:bCs/>
          <w:color w:val="000000"/>
          <w:sz w:val="22"/>
          <w:szCs w:val="22"/>
        </w:rPr>
        <w:t>investigate when, why and under what organisational conditions</w:t>
      </w:r>
      <w:r w:rsidRPr="00CE5CCE">
        <w:rPr>
          <w:rFonts w:ascii="Arial" w:eastAsia="Times New Roman" w:hAnsi="Arial" w:cs="Arial"/>
          <w:color w:val="000000"/>
          <w:sz w:val="22"/>
          <w:szCs w:val="22"/>
        </w:rPr>
        <w:t xml:space="preserve"> they influence communication effectiveness.</w:t>
      </w:r>
    </w:p>
    <w:p w14:paraId="345B0D8C" w14:textId="77777777" w:rsidR="00FC10C5" w:rsidRPr="00CE5CCE" w:rsidRDefault="00FC10C5" w:rsidP="001D465C">
      <w:pPr>
        <w:rPr>
          <w:rFonts w:ascii="Arial" w:eastAsia="Times New Roman" w:hAnsi="Arial" w:cs="Arial"/>
        </w:rPr>
      </w:pPr>
    </w:p>
    <w:p w14:paraId="79E32594" w14:textId="77777777" w:rsidR="001D465C" w:rsidRPr="00CE5CCE" w:rsidRDefault="001D465C" w:rsidP="001D465C">
      <w:pPr>
        <w:rPr>
          <w:rFonts w:ascii="Arial" w:eastAsia="Times New Roman" w:hAnsi="Arial" w:cs="Arial"/>
        </w:rPr>
      </w:pPr>
    </w:p>
    <w:p w14:paraId="3BBB5C89" w14:textId="2E012CAB" w:rsidR="00B04FBD" w:rsidRPr="00CE5CCE" w:rsidRDefault="001D465C" w:rsidP="001D465C">
      <w:pPr>
        <w:rPr>
          <w:rFonts w:ascii="Arial" w:eastAsia="Times New Roman" w:hAnsi="Arial" w:cs="Arial"/>
          <w:b/>
          <w:bCs/>
        </w:rPr>
      </w:pPr>
      <w:r w:rsidRPr="00CE5CCE">
        <w:rPr>
          <w:rFonts w:ascii="Arial" w:eastAsia="Times New Roman" w:hAnsi="Arial" w:cs="Arial"/>
          <w:b/>
          <w:bCs/>
        </w:rPr>
        <w:t xml:space="preserve">        </w:t>
      </w:r>
      <w:r w:rsidR="00B04FBD" w:rsidRPr="00CE5CCE">
        <w:rPr>
          <w:rFonts w:ascii="Arial" w:eastAsia="Times New Roman" w:hAnsi="Arial" w:cs="Arial"/>
          <w:b/>
          <w:bCs/>
        </w:rPr>
        <w:t>4. Critical Literature Review</w:t>
      </w:r>
    </w:p>
    <w:p w14:paraId="48D91617" w14:textId="4B0AAAAC" w:rsidR="00B04FBD" w:rsidRPr="00CE5CCE" w:rsidRDefault="007F0A66" w:rsidP="001D465C">
      <w:pPr>
        <w:rPr>
          <w:rFonts w:ascii="Arial" w:eastAsia="Times New Roman" w:hAnsi="Arial" w:cs="Arial"/>
          <w:sz w:val="22"/>
          <w:szCs w:val="22"/>
        </w:rPr>
      </w:pPr>
      <w:r w:rsidRPr="00CE5CCE">
        <w:rPr>
          <w:rFonts w:ascii="Arial" w:eastAsia="Times New Roman" w:hAnsi="Arial" w:cs="Arial"/>
          <w:sz w:val="22"/>
          <w:szCs w:val="22"/>
        </w:rPr>
        <w:t>According to Hofstede et al. (2010), cultural dimensions are said to influence workplace expectations and behaviours, and Hall (1976) distinguishes between high and low context communication, the former being more implicit and the latter more explicit. Overall, these frameworks assist in understanding why employees might interpret the same messages differently.</w:t>
      </w:r>
      <w:r w:rsidRPr="00CE5CCE">
        <w:rPr>
          <w:rFonts w:ascii="Arial" w:eastAsia="Times New Roman" w:hAnsi="Arial" w:cs="Arial"/>
          <w:sz w:val="22"/>
          <w:szCs w:val="22"/>
        </w:rPr>
        <w:br/>
        <w:t>But their explanatory value should not be confused with deterministic prediction. McSweeney (2002) has severely questioned the assumption that national level characteristics are sufficient in explaining individual behaviour. This is especially relevant for contemporary MNCs with employees with multiple identities such as national, professional, organisational and linguistic.</w:t>
      </w:r>
    </w:p>
    <w:p w14:paraId="6811B74D" w14:textId="77777777" w:rsidR="002E3BCE" w:rsidRDefault="007E5EB7" w:rsidP="001D465C">
      <w:pPr>
        <w:rPr>
          <w:rFonts w:ascii="Arial" w:eastAsia="Times New Roman" w:hAnsi="Arial" w:cs="Arial"/>
          <w:sz w:val="22"/>
          <w:szCs w:val="22"/>
        </w:rPr>
      </w:pPr>
      <w:r w:rsidRPr="00CE5CCE">
        <w:rPr>
          <w:rFonts w:ascii="Arial" w:eastAsia="Times New Roman" w:hAnsi="Arial" w:cs="Arial"/>
          <w:sz w:val="22"/>
          <w:szCs w:val="22"/>
        </w:rPr>
        <w:t xml:space="preserve">This greater complexity is supported by recent research. Kalra and Danis (2024) demonstrate how language-based groups within MNEs are in dynamic interaction with other identity characteristics, thus challenging the assumption that the language groups themselves are homogeneous. In multinational teams, a higher proficiency in the official corporate language of an organization was also linked to higher peer-granted status, communication influence and leadership emergence, according to Guzman and Reiche (2024). This is important because communication inequality that seems “cultural” may partially be rooted in linguistic competence and status structures, not just cultural values. </w:t>
      </w:r>
    </w:p>
    <w:p w14:paraId="1EA425F8" w14:textId="77777777" w:rsidR="00AF6D87" w:rsidRDefault="007E5EB7" w:rsidP="001D465C">
      <w:pPr>
        <w:rPr>
          <w:rFonts w:ascii="Arial" w:eastAsia="Times New Roman" w:hAnsi="Arial" w:cs="Arial"/>
          <w:sz w:val="22"/>
          <w:szCs w:val="22"/>
        </w:rPr>
      </w:pPr>
      <w:r w:rsidRPr="00CE5CCE">
        <w:rPr>
          <w:rFonts w:ascii="Arial" w:eastAsia="Times New Roman" w:hAnsi="Arial" w:cs="Arial"/>
          <w:sz w:val="22"/>
          <w:szCs w:val="22"/>
        </w:rPr>
        <w:t>The evidence on the consequences of diversity is also mixed. Stahl et al. (2010) demonstrate that cultural diversity can cause process losses (e.g., conflict, lower social integration) and gains (e.g., creativity).</w:t>
      </w:r>
      <w:r w:rsidR="00866A3B" w:rsidRPr="00CE5CCE">
        <w:rPr>
          <w:rFonts w:ascii="Arial" w:eastAsia="Times New Roman" w:hAnsi="Arial" w:cs="Arial"/>
          <w:sz w:val="22"/>
          <w:szCs w:val="22"/>
        </w:rPr>
        <w:t xml:space="preserve"> Zipper-Weber and Mandik (2024) characterise multiculturalism as a 'two-edged sword'. They discover that diverse cultural viewpoints can facilitate learning and knowledge transfer. As a result, cultural heterogeneity should not be interpreted as a lack of communication.</w:t>
      </w:r>
    </w:p>
    <w:p w14:paraId="48A88B9E" w14:textId="1671966A" w:rsidR="004D7F2B" w:rsidRPr="00CE5CCE" w:rsidRDefault="00866A3B" w:rsidP="001D465C">
      <w:pPr>
        <w:rPr>
          <w:rFonts w:ascii="Arial" w:eastAsia="Times New Roman" w:hAnsi="Arial" w:cs="Arial"/>
          <w:sz w:val="22"/>
          <w:szCs w:val="22"/>
        </w:rPr>
      </w:pPr>
      <w:r w:rsidRPr="00CE5CCE">
        <w:rPr>
          <w:rFonts w:ascii="Arial" w:eastAsia="Times New Roman" w:hAnsi="Arial" w:cs="Arial"/>
          <w:sz w:val="22"/>
          <w:szCs w:val="22"/>
        </w:rPr>
        <w:br/>
        <w:t xml:space="preserve">As a result, the current study contends that </w:t>
      </w:r>
      <w:r w:rsidRPr="00896E02">
        <w:rPr>
          <w:rFonts w:ascii="Arial" w:eastAsia="Times New Roman" w:hAnsi="Arial" w:cs="Arial"/>
          <w:b/>
          <w:bCs/>
          <w:sz w:val="22"/>
          <w:szCs w:val="22"/>
        </w:rPr>
        <w:t>cultural variety does not always translate into less effective communication</w:t>
      </w:r>
      <w:r w:rsidRPr="00CE5CCE">
        <w:rPr>
          <w:rFonts w:ascii="Arial" w:eastAsia="Times New Roman" w:hAnsi="Arial" w:cs="Arial"/>
          <w:sz w:val="22"/>
          <w:szCs w:val="22"/>
        </w:rPr>
        <w:t>. Rather, its effects are likely to be determined by the interplay of culture, language competency, trust, leadership, and employees' intercultural competence. Testing this proposition provides a more context-sensitive alternative to explanations based mostly on nationality.</w:t>
      </w:r>
    </w:p>
    <w:p w14:paraId="03E5DF24" w14:textId="77777777" w:rsidR="00A82615" w:rsidRPr="00CE5CCE" w:rsidRDefault="00A82615" w:rsidP="001D465C">
      <w:pPr>
        <w:rPr>
          <w:rFonts w:ascii="Arial" w:eastAsia="Times New Roman" w:hAnsi="Arial" w:cs="Arial"/>
        </w:rPr>
      </w:pPr>
    </w:p>
    <w:p w14:paraId="465588E8" w14:textId="77777777" w:rsidR="00A82615" w:rsidRPr="00CE5CCE" w:rsidRDefault="00A82615" w:rsidP="001D465C">
      <w:pPr>
        <w:rPr>
          <w:rFonts w:ascii="Arial" w:eastAsia="Times New Roman" w:hAnsi="Arial" w:cs="Arial"/>
        </w:rPr>
      </w:pPr>
    </w:p>
    <w:p w14:paraId="60A7245C" w14:textId="77777777" w:rsidR="00A82615" w:rsidRPr="00CE5CCE" w:rsidRDefault="00A82615" w:rsidP="001D465C">
      <w:pPr>
        <w:rPr>
          <w:rFonts w:ascii="Arial" w:eastAsia="Times New Roman" w:hAnsi="Arial" w:cs="Arial"/>
        </w:rPr>
      </w:pPr>
    </w:p>
    <w:p w14:paraId="48AC38AF" w14:textId="3B2CB156" w:rsidR="00543B74" w:rsidRPr="00CE5CCE" w:rsidRDefault="00CE5CCE" w:rsidP="001D465C">
      <w:pPr>
        <w:rPr>
          <w:rFonts w:ascii="Arial" w:eastAsia="Times New Roman" w:hAnsi="Arial" w:cs="Arial"/>
          <w:b/>
          <w:bCs/>
        </w:rPr>
      </w:pPr>
      <w:r w:rsidRPr="00CE5CCE">
        <w:rPr>
          <w:rFonts w:ascii="Arial" w:eastAsia="Times New Roman" w:hAnsi="Arial" w:cs="Arial"/>
          <w:b/>
          <w:bCs/>
        </w:rPr>
        <w:t xml:space="preserve">        </w:t>
      </w:r>
      <w:r w:rsidR="004A5FB8" w:rsidRPr="00CE5CCE">
        <w:rPr>
          <w:rFonts w:ascii="Arial" w:eastAsia="Times New Roman" w:hAnsi="Arial" w:cs="Arial"/>
          <w:b/>
          <w:bCs/>
        </w:rPr>
        <w:t>5.</w:t>
      </w:r>
      <w:r w:rsidR="00E63051" w:rsidRPr="00CE5CCE">
        <w:rPr>
          <w:rFonts w:ascii="Arial" w:eastAsia="Times New Roman" w:hAnsi="Arial" w:cs="Arial"/>
          <w:b/>
          <w:bCs/>
        </w:rPr>
        <w:t>Resea</w:t>
      </w:r>
      <w:r w:rsidRPr="00CE5CCE">
        <w:rPr>
          <w:rFonts w:ascii="Arial" w:eastAsia="Times New Roman" w:hAnsi="Arial" w:cs="Arial"/>
          <w:b/>
          <w:bCs/>
        </w:rPr>
        <w:t>rch Methodology</w:t>
      </w:r>
    </w:p>
    <w:p w14:paraId="7B43EA21" w14:textId="77777777" w:rsidR="00E63051" w:rsidRPr="00896E02" w:rsidRDefault="00A82615" w:rsidP="001D465C">
      <w:pPr>
        <w:rPr>
          <w:rFonts w:ascii="Arial" w:eastAsia="Times New Roman" w:hAnsi="Arial" w:cs="Arial"/>
          <w:sz w:val="22"/>
          <w:szCs w:val="22"/>
        </w:rPr>
      </w:pPr>
      <w:r w:rsidRPr="00896E02">
        <w:rPr>
          <w:rFonts w:ascii="Arial" w:eastAsia="Times New Roman" w:hAnsi="Arial" w:cs="Arial"/>
          <w:sz w:val="22"/>
          <w:szCs w:val="22"/>
        </w:rPr>
        <w:t>A</w:t>
      </w:r>
      <w:r w:rsidRPr="00896E02">
        <w:rPr>
          <w:rFonts w:ascii="Arial" w:eastAsia="Times New Roman" w:hAnsi="Arial" w:cs="Arial"/>
          <w:b/>
          <w:bCs/>
          <w:sz w:val="22"/>
          <w:szCs w:val="22"/>
        </w:rPr>
        <w:t xml:space="preserve"> mixed method research strategy</w:t>
      </w:r>
      <w:r w:rsidRPr="00896E02">
        <w:rPr>
          <w:rFonts w:ascii="Arial" w:eastAsia="Times New Roman" w:hAnsi="Arial" w:cs="Arial"/>
          <w:sz w:val="22"/>
          <w:szCs w:val="22"/>
        </w:rPr>
        <w:t xml:space="preserve"> is advised since the study intends to detect trends as well as analyse how employees interpret such patterns. Purposive and convenience sampling will be used to select a sample of around 60-100 people with experience working in multicultural teams for UK multinational corporations.</w:t>
      </w:r>
    </w:p>
    <w:p w14:paraId="3A816740" w14:textId="13A9FC62" w:rsidR="00E63051" w:rsidRPr="00896E02" w:rsidRDefault="00A82615" w:rsidP="001D465C">
      <w:pPr>
        <w:rPr>
          <w:rFonts w:ascii="Arial" w:eastAsia="Times New Roman" w:hAnsi="Arial" w:cs="Arial"/>
          <w:sz w:val="22"/>
          <w:szCs w:val="22"/>
        </w:rPr>
      </w:pPr>
      <w:r w:rsidRPr="00896E02">
        <w:rPr>
          <w:rFonts w:ascii="Arial" w:eastAsia="Times New Roman" w:hAnsi="Arial" w:cs="Arial"/>
          <w:sz w:val="22"/>
          <w:szCs w:val="22"/>
        </w:rPr>
        <w:br/>
        <w:t>A standardised questionnaire will use Likert scale items to assess views of cultural differences, language hurdles, trust, leadership practices, and communication efficacy. Descriptive statistics and association analysis will be used to identify trends among key variables. Then, roughly 5-8 semi-structured interviews will provide in-depth descriptions of individuals' experiences with intercultural communication.</w:t>
      </w:r>
      <w:r w:rsidR="00A064B7" w:rsidRPr="00896E02">
        <w:rPr>
          <w:rFonts w:ascii="Arial" w:eastAsia="Times New Roman" w:hAnsi="Arial" w:cs="Arial"/>
          <w:sz w:val="22"/>
          <w:szCs w:val="22"/>
        </w:rPr>
        <w:t xml:space="preserve"> </w:t>
      </w:r>
    </w:p>
    <w:p w14:paraId="1688A837" w14:textId="77777777" w:rsidR="00E63051" w:rsidRPr="00896E02" w:rsidRDefault="00A064B7" w:rsidP="001D465C">
      <w:pPr>
        <w:rPr>
          <w:rFonts w:ascii="Arial" w:eastAsia="Times New Roman" w:hAnsi="Arial" w:cs="Arial"/>
          <w:sz w:val="22"/>
          <w:szCs w:val="22"/>
        </w:rPr>
      </w:pPr>
      <w:r w:rsidRPr="00896E02">
        <w:rPr>
          <w:rFonts w:ascii="Arial" w:eastAsia="Times New Roman" w:hAnsi="Arial" w:cs="Arial"/>
          <w:sz w:val="22"/>
          <w:szCs w:val="22"/>
        </w:rPr>
        <w:t>This methodological choice is also a response to limitations in previous research. Zipper-Weber and Mandik (2024) note the dominance of quantitative methods in cross-cultural research and show the added contextual understanding that can be gained through qualitative inquiry. Thus, the combination of methods allows for the exploration of both quantitative patterns and employees lived interpretations.</w:t>
      </w:r>
    </w:p>
    <w:p w14:paraId="0D4C70F0" w14:textId="1162CE15" w:rsidR="00A82615" w:rsidRPr="00896E02" w:rsidRDefault="00A064B7" w:rsidP="001D465C">
      <w:pPr>
        <w:rPr>
          <w:rFonts w:ascii="Arial" w:eastAsia="Times New Roman" w:hAnsi="Arial" w:cs="Arial"/>
          <w:sz w:val="22"/>
          <w:szCs w:val="22"/>
        </w:rPr>
      </w:pPr>
      <w:r w:rsidRPr="00896E02">
        <w:rPr>
          <w:rFonts w:ascii="Arial" w:eastAsia="Times New Roman" w:hAnsi="Arial" w:cs="Arial"/>
          <w:sz w:val="22"/>
          <w:szCs w:val="22"/>
        </w:rPr>
        <w:br/>
        <w:t>But there are limits to the methodology. The use of convenience sampling limits generalisability. Self-report measures may be subject to social desirability and common method biases. Researcher subjectivity may also be introduced in the interpretation of the interview data. Triangulation of quantitative and qualitative evidence should serve to mitigate, but not eliminate, these limitations.</w:t>
      </w:r>
    </w:p>
    <w:p w14:paraId="17224D25" w14:textId="5A4DBC2F" w:rsidR="00A732CD" w:rsidRPr="00896E02" w:rsidRDefault="00A732CD" w:rsidP="001D465C">
      <w:pPr>
        <w:rPr>
          <w:rFonts w:ascii="Arial" w:eastAsia="Times New Roman" w:hAnsi="Arial" w:cs="Arial"/>
          <w:sz w:val="22"/>
          <w:szCs w:val="22"/>
        </w:rPr>
      </w:pPr>
      <w:r w:rsidRPr="00896E02">
        <w:rPr>
          <w:rFonts w:ascii="Arial" w:eastAsia="Times New Roman" w:hAnsi="Arial" w:cs="Arial"/>
          <w:sz w:val="22"/>
          <w:szCs w:val="22"/>
        </w:rPr>
        <w:t>Ethical principles will cover informed consent, voluntary participation, anonymity, confidentiality and the right to withdraw. The questions will be carefully designed so as not to reinforce cultural stereotypes.</w:t>
      </w:r>
    </w:p>
    <w:p w14:paraId="6EBA0A0F" w14:textId="77777777" w:rsidR="00696608" w:rsidRPr="00CE5CCE" w:rsidRDefault="00696608" w:rsidP="001D465C">
      <w:pPr>
        <w:rPr>
          <w:rFonts w:ascii="Arial" w:eastAsia="Times New Roman" w:hAnsi="Arial" w:cs="Arial"/>
        </w:rPr>
      </w:pPr>
    </w:p>
    <w:p w14:paraId="3A7CF366" w14:textId="77777777" w:rsidR="007611AD" w:rsidRPr="00CE5CCE" w:rsidRDefault="007611AD" w:rsidP="001D465C">
      <w:pPr>
        <w:rPr>
          <w:rFonts w:ascii="Arial" w:eastAsia="Times New Roman" w:hAnsi="Arial" w:cs="Arial"/>
        </w:rPr>
      </w:pPr>
    </w:p>
    <w:p w14:paraId="1ABE7ED0" w14:textId="77777777" w:rsidR="007611AD" w:rsidRPr="00CE5CCE" w:rsidRDefault="007611AD" w:rsidP="001D465C">
      <w:pPr>
        <w:rPr>
          <w:rFonts w:ascii="Arial" w:eastAsia="Times New Roman" w:hAnsi="Arial" w:cs="Arial"/>
        </w:rPr>
      </w:pPr>
    </w:p>
    <w:p w14:paraId="29EB63AB" w14:textId="77777777" w:rsidR="007611AD" w:rsidRPr="00CE5CCE" w:rsidRDefault="001D465C" w:rsidP="001D465C">
      <w:pPr>
        <w:rPr>
          <w:rFonts w:ascii="Arial" w:eastAsia="Times New Roman" w:hAnsi="Arial" w:cs="Arial"/>
          <w:b/>
          <w:bCs/>
        </w:rPr>
      </w:pPr>
      <w:r w:rsidRPr="00CE5CCE">
        <w:rPr>
          <w:rFonts w:ascii="Arial" w:eastAsia="Times New Roman" w:hAnsi="Arial" w:cs="Arial"/>
          <w:b/>
          <w:bCs/>
        </w:rPr>
        <w:t xml:space="preserve">          6</w:t>
      </w:r>
      <w:r w:rsidR="00696608" w:rsidRPr="00CE5CCE">
        <w:rPr>
          <w:rFonts w:ascii="Arial" w:eastAsia="Times New Roman" w:hAnsi="Arial" w:cs="Arial"/>
          <w:b/>
          <w:bCs/>
        </w:rPr>
        <w:t>. Conclusion</w:t>
      </w:r>
    </w:p>
    <w:p w14:paraId="6FE2B36A" w14:textId="01F4DDBE" w:rsidR="00696608" w:rsidRPr="00CE5CCE" w:rsidRDefault="00696608" w:rsidP="001D465C">
      <w:pPr>
        <w:rPr>
          <w:rFonts w:ascii="Arial" w:eastAsia="Times New Roman" w:hAnsi="Arial" w:cs="Arial"/>
          <w:sz w:val="22"/>
          <w:szCs w:val="22"/>
        </w:rPr>
      </w:pPr>
      <w:r w:rsidRPr="00CE5CCE">
        <w:rPr>
          <w:rFonts w:ascii="Arial" w:eastAsia="Times New Roman" w:hAnsi="Arial" w:cs="Arial"/>
        </w:rPr>
        <w:br/>
      </w:r>
      <w:r w:rsidRPr="00CE5CCE">
        <w:rPr>
          <w:rFonts w:ascii="Arial" w:eastAsia="Times New Roman" w:hAnsi="Arial" w:cs="Arial"/>
          <w:sz w:val="22"/>
          <w:szCs w:val="22"/>
        </w:rPr>
        <w:t>This research contests the assumption that cultural differences automatically lead to communication failures. The proposed study integrates existing cultural frameworks and recent evidence on language, identity, trust and organisational context and conceptualises communication effectiveness as a complex organisational outcome, rather than a mere consequence of nationality. The results should contribute to the improvement of understanding intercultural communication and at the same time provide concrete recommendations for managers of multicultural teams.</w:t>
      </w:r>
    </w:p>
    <w:p w14:paraId="0C2BADBE" w14:textId="77777777" w:rsidR="00FA181E" w:rsidRPr="00CE5CCE" w:rsidRDefault="00FA181E" w:rsidP="001D465C">
      <w:pPr>
        <w:rPr>
          <w:rFonts w:ascii="Arial" w:eastAsia="Times New Roman" w:hAnsi="Arial" w:cs="Arial"/>
          <w:sz w:val="22"/>
          <w:szCs w:val="22"/>
        </w:rPr>
      </w:pPr>
    </w:p>
    <w:p w14:paraId="2FE905D8" w14:textId="77777777" w:rsidR="007611AD" w:rsidRPr="00CE5CCE" w:rsidRDefault="007611AD" w:rsidP="001D465C">
      <w:pPr>
        <w:rPr>
          <w:rFonts w:ascii="Arial" w:eastAsia="Times New Roman" w:hAnsi="Arial" w:cs="Arial"/>
          <w:sz w:val="22"/>
          <w:szCs w:val="22"/>
        </w:rPr>
      </w:pPr>
    </w:p>
    <w:p w14:paraId="0E4BBD9D" w14:textId="77777777" w:rsidR="007611AD" w:rsidRPr="00CE5CCE" w:rsidRDefault="007611AD" w:rsidP="001D465C">
      <w:pPr>
        <w:rPr>
          <w:rFonts w:ascii="Arial" w:eastAsia="Times New Roman" w:hAnsi="Arial" w:cs="Arial"/>
          <w:sz w:val="22"/>
          <w:szCs w:val="22"/>
        </w:rPr>
      </w:pPr>
    </w:p>
    <w:p w14:paraId="7F394682" w14:textId="77777777" w:rsidR="007611AD" w:rsidRPr="00CE5CCE" w:rsidRDefault="007611AD" w:rsidP="001D465C">
      <w:pPr>
        <w:rPr>
          <w:rFonts w:ascii="Arial" w:eastAsia="Times New Roman" w:hAnsi="Arial" w:cs="Arial"/>
          <w:sz w:val="22"/>
          <w:szCs w:val="22"/>
        </w:rPr>
      </w:pPr>
    </w:p>
    <w:p w14:paraId="2E171B31" w14:textId="77777777" w:rsidR="007611AD" w:rsidRPr="00CE5CCE" w:rsidRDefault="007611AD" w:rsidP="001D465C">
      <w:pPr>
        <w:rPr>
          <w:rFonts w:ascii="Arial" w:eastAsia="Times New Roman" w:hAnsi="Arial" w:cs="Arial"/>
          <w:sz w:val="22"/>
          <w:szCs w:val="22"/>
        </w:rPr>
      </w:pPr>
    </w:p>
    <w:p w14:paraId="7E529AE0" w14:textId="269989A9" w:rsidR="00FA181E" w:rsidRPr="00CE5CCE" w:rsidRDefault="001D465C" w:rsidP="001D465C">
      <w:pPr>
        <w:rPr>
          <w:rFonts w:ascii="Arial" w:eastAsia="Times New Roman" w:hAnsi="Arial" w:cs="Arial"/>
          <w:b/>
          <w:bCs/>
          <w:kern w:val="0"/>
          <w:sz w:val="28"/>
          <w:szCs w:val="28"/>
          <w14:ligatures w14:val="none"/>
        </w:rPr>
      </w:pPr>
      <w:r w:rsidRPr="00CE5CCE">
        <w:rPr>
          <w:rFonts w:ascii="Arial" w:eastAsia="Times New Roman" w:hAnsi="Arial" w:cs="Arial"/>
          <w:b/>
          <w:bCs/>
          <w:kern w:val="0"/>
          <w:sz w:val="28"/>
          <w:szCs w:val="28"/>
          <w14:ligatures w14:val="none"/>
        </w:rPr>
        <w:t xml:space="preserve">          </w:t>
      </w:r>
      <w:r w:rsidR="007611AD" w:rsidRPr="00CE5CCE">
        <w:rPr>
          <w:rFonts w:ascii="Arial" w:eastAsia="Times New Roman" w:hAnsi="Arial" w:cs="Arial"/>
          <w:b/>
          <w:bCs/>
          <w:kern w:val="0"/>
          <w:sz w:val="28"/>
          <w:szCs w:val="28"/>
          <w14:ligatures w14:val="none"/>
        </w:rPr>
        <w:t>7.</w:t>
      </w:r>
      <w:r w:rsidR="00FA181E" w:rsidRPr="00CE5CCE">
        <w:rPr>
          <w:rFonts w:ascii="Arial" w:eastAsia="Times New Roman" w:hAnsi="Arial" w:cs="Arial"/>
          <w:b/>
          <w:bCs/>
          <w:kern w:val="0"/>
          <w:sz w:val="28"/>
          <w:szCs w:val="28"/>
          <w14:ligatures w14:val="none"/>
        </w:rPr>
        <w:t>References</w:t>
      </w:r>
    </w:p>
    <w:p w14:paraId="420C7498" w14:textId="77777777" w:rsidR="00FA181E" w:rsidRPr="00CE5CCE" w:rsidRDefault="00FA181E" w:rsidP="001D465C">
      <w:pPr>
        <w:rPr>
          <w:rFonts w:ascii="Arial" w:hAnsi="Arial" w:cs="Arial"/>
          <w:kern w:val="0"/>
          <w:sz w:val="22"/>
          <w:szCs w:val="22"/>
          <w14:ligatures w14:val="none"/>
        </w:rPr>
      </w:pPr>
      <w:r w:rsidRPr="00CE5CCE">
        <w:rPr>
          <w:rFonts w:ascii="Arial" w:hAnsi="Arial" w:cs="Arial"/>
          <w:kern w:val="0"/>
          <w:sz w:val="22"/>
          <w:szCs w:val="22"/>
          <w14:ligatures w14:val="none"/>
        </w:rPr>
        <w:t xml:space="preserve">Deng, Y., Yan, X., Chen, M-K., Nadeem, M.U. and Kulich, S.J. (2024) ‘Does culture matter? Re-examining cultural distance, conflict, and socio-cultural adaptation in MNCs in southwestern China’, </w:t>
      </w:r>
      <w:r w:rsidRPr="00CE5CCE">
        <w:rPr>
          <w:rFonts w:ascii="Arial" w:hAnsi="Arial" w:cs="Arial"/>
          <w:i/>
          <w:iCs/>
          <w:kern w:val="0"/>
          <w:sz w:val="22"/>
          <w:szCs w:val="22"/>
          <w14:ligatures w14:val="none"/>
        </w:rPr>
        <w:t>International Journal of Intercultural Relations</w:t>
      </w:r>
      <w:r w:rsidRPr="00CE5CCE">
        <w:rPr>
          <w:rFonts w:ascii="Arial" w:hAnsi="Arial" w:cs="Arial"/>
          <w:kern w:val="0"/>
          <w:sz w:val="22"/>
          <w:szCs w:val="22"/>
          <w14:ligatures w14:val="none"/>
        </w:rPr>
        <w:t>, 103, 102077.</w:t>
      </w:r>
    </w:p>
    <w:p w14:paraId="72E1B060" w14:textId="77777777" w:rsidR="00FA181E" w:rsidRPr="00CE5CCE" w:rsidRDefault="00FA181E" w:rsidP="001D465C">
      <w:pPr>
        <w:rPr>
          <w:rFonts w:ascii="Arial" w:hAnsi="Arial" w:cs="Arial"/>
          <w:kern w:val="0"/>
          <w:sz w:val="22"/>
          <w:szCs w:val="22"/>
          <w14:ligatures w14:val="none"/>
        </w:rPr>
      </w:pPr>
      <w:r w:rsidRPr="00CE5CCE">
        <w:rPr>
          <w:rFonts w:ascii="Arial" w:hAnsi="Arial" w:cs="Arial"/>
          <w:kern w:val="0"/>
          <w:sz w:val="22"/>
          <w:szCs w:val="22"/>
          <w14:ligatures w14:val="none"/>
        </w:rPr>
        <w:t xml:space="preserve">Guzman, F.A. and Reiche, B.S. (2024) ‘A chorus of different tongues: Official corporate language fluency and informal influence in multinational teams’, </w:t>
      </w:r>
      <w:r w:rsidRPr="00CE5CCE">
        <w:rPr>
          <w:rFonts w:ascii="Arial" w:hAnsi="Arial" w:cs="Arial"/>
          <w:i/>
          <w:iCs/>
          <w:kern w:val="0"/>
          <w:sz w:val="22"/>
          <w:szCs w:val="22"/>
          <w14:ligatures w14:val="none"/>
        </w:rPr>
        <w:t>Organizational Behavior and Human Decision Processes</w:t>
      </w:r>
      <w:r w:rsidRPr="00CE5CCE">
        <w:rPr>
          <w:rFonts w:ascii="Arial" w:hAnsi="Arial" w:cs="Arial"/>
          <w:kern w:val="0"/>
          <w:sz w:val="22"/>
          <w:szCs w:val="22"/>
          <w14:ligatures w14:val="none"/>
        </w:rPr>
        <w:t>, 182, 104334.</w:t>
      </w:r>
    </w:p>
    <w:p w14:paraId="573845D0" w14:textId="77777777" w:rsidR="00FA181E" w:rsidRPr="00CE5CCE" w:rsidRDefault="00FA181E" w:rsidP="001D465C">
      <w:pPr>
        <w:rPr>
          <w:rFonts w:ascii="Arial" w:hAnsi="Arial" w:cs="Arial"/>
          <w:kern w:val="0"/>
          <w:sz w:val="22"/>
          <w:szCs w:val="22"/>
          <w14:ligatures w14:val="none"/>
        </w:rPr>
      </w:pPr>
      <w:r w:rsidRPr="00CE5CCE">
        <w:rPr>
          <w:rFonts w:ascii="Arial" w:hAnsi="Arial" w:cs="Arial"/>
          <w:kern w:val="0"/>
          <w:sz w:val="22"/>
          <w:szCs w:val="22"/>
          <w14:ligatures w14:val="none"/>
        </w:rPr>
        <w:t xml:space="preserve">Hall, E.T. (1976) </w:t>
      </w:r>
      <w:r w:rsidRPr="00CE5CCE">
        <w:rPr>
          <w:rFonts w:ascii="Arial" w:hAnsi="Arial" w:cs="Arial"/>
          <w:i/>
          <w:iCs/>
          <w:kern w:val="0"/>
          <w:sz w:val="22"/>
          <w:szCs w:val="22"/>
          <w14:ligatures w14:val="none"/>
        </w:rPr>
        <w:t>Beyond Culture</w:t>
      </w:r>
      <w:r w:rsidRPr="00CE5CCE">
        <w:rPr>
          <w:rFonts w:ascii="Arial" w:hAnsi="Arial" w:cs="Arial"/>
          <w:kern w:val="0"/>
          <w:sz w:val="22"/>
          <w:szCs w:val="22"/>
          <w14:ligatures w14:val="none"/>
        </w:rPr>
        <w:t>. New York: Anchor Books.</w:t>
      </w:r>
    </w:p>
    <w:p w14:paraId="24DB2ED5" w14:textId="77777777" w:rsidR="00FA181E" w:rsidRPr="00CE5CCE" w:rsidRDefault="00FA181E" w:rsidP="002B41F7">
      <w:pPr>
        <w:spacing w:before="100" w:beforeAutospacing="1" w:after="100" w:afterAutospacing="1" w:line="240" w:lineRule="auto"/>
        <w:rPr>
          <w:rFonts w:ascii="Arial" w:hAnsi="Arial" w:cs="Arial"/>
          <w:kern w:val="0"/>
          <w:sz w:val="22"/>
          <w:szCs w:val="22"/>
          <w14:ligatures w14:val="none"/>
        </w:rPr>
      </w:pPr>
      <w:r w:rsidRPr="00CE5CCE">
        <w:rPr>
          <w:rFonts w:ascii="Arial" w:hAnsi="Arial" w:cs="Arial"/>
          <w:kern w:val="0"/>
          <w:sz w:val="22"/>
          <w:szCs w:val="22"/>
          <w14:ligatures w14:val="none"/>
        </w:rPr>
        <w:t xml:space="preserve">Hofstede, G., Hofstede, G.J. and Minkov, M. (2010) </w:t>
      </w:r>
      <w:r w:rsidRPr="00CE5CCE">
        <w:rPr>
          <w:rFonts w:ascii="Arial" w:hAnsi="Arial" w:cs="Arial"/>
          <w:i/>
          <w:iCs/>
          <w:kern w:val="0"/>
          <w:sz w:val="22"/>
          <w:szCs w:val="22"/>
          <w14:ligatures w14:val="none"/>
        </w:rPr>
        <w:t>Cultures and Organizations: Software of the Mind</w:t>
      </w:r>
      <w:r w:rsidRPr="00CE5CCE">
        <w:rPr>
          <w:rFonts w:ascii="Arial" w:hAnsi="Arial" w:cs="Arial"/>
          <w:kern w:val="0"/>
          <w:sz w:val="22"/>
          <w:szCs w:val="22"/>
          <w14:ligatures w14:val="none"/>
        </w:rPr>
        <w:t>. 3rd edn. New York: McGraw-Hill.</w:t>
      </w:r>
    </w:p>
    <w:p w14:paraId="07A054EF" w14:textId="77777777" w:rsidR="00FA181E" w:rsidRPr="00CE5CCE" w:rsidRDefault="00FA181E" w:rsidP="002B41F7">
      <w:pPr>
        <w:spacing w:before="100" w:beforeAutospacing="1" w:after="100" w:afterAutospacing="1" w:line="240" w:lineRule="auto"/>
        <w:rPr>
          <w:rFonts w:ascii="Arial" w:hAnsi="Arial" w:cs="Arial"/>
          <w:kern w:val="0"/>
          <w:sz w:val="22"/>
          <w:szCs w:val="22"/>
          <w14:ligatures w14:val="none"/>
        </w:rPr>
      </w:pPr>
      <w:r w:rsidRPr="00CE5CCE">
        <w:rPr>
          <w:rFonts w:ascii="Arial" w:hAnsi="Arial" w:cs="Arial"/>
          <w:kern w:val="0"/>
          <w:sz w:val="22"/>
          <w:szCs w:val="22"/>
          <w14:ligatures w14:val="none"/>
        </w:rPr>
        <w:t xml:space="preserve">Kalra, K. and Danis, W. (2024) ‘Language and identity: The dynamics of linguistic clustering in multinational enterprises’, </w:t>
      </w:r>
      <w:r w:rsidRPr="00CE5CCE">
        <w:rPr>
          <w:rFonts w:ascii="Arial" w:hAnsi="Arial" w:cs="Arial"/>
          <w:i/>
          <w:iCs/>
          <w:kern w:val="0"/>
          <w:sz w:val="22"/>
          <w:szCs w:val="22"/>
          <w14:ligatures w14:val="none"/>
        </w:rPr>
        <w:t>Journal of World Business</w:t>
      </w:r>
      <w:r w:rsidRPr="00CE5CCE">
        <w:rPr>
          <w:rFonts w:ascii="Arial" w:hAnsi="Arial" w:cs="Arial"/>
          <w:kern w:val="0"/>
          <w:sz w:val="22"/>
          <w:szCs w:val="22"/>
          <w14:ligatures w14:val="none"/>
        </w:rPr>
        <w:t>, 59(4), 101541.</w:t>
      </w:r>
    </w:p>
    <w:p w14:paraId="2CE7071A" w14:textId="77777777" w:rsidR="00FA181E" w:rsidRPr="00CE5CCE" w:rsidRDefault="00FA181E" w:rsidP="002B41F7">
      <w:pPr>
        <w:spacing w:before="100" w:beforeAutospacing="1" w:after="100" w:afterAutospacing="1" w:line="240" w:lineRule="auto"/>
        <w:rPr>
          <w:rFonts w:ascii="Arial" w:hAnsi="Arial" w:cs="Arial"/>
          <w:kern w:val="0"/>
          <w:sz w:val="22"/>
          <w:szCs w:val="22"/>
          <w14:ligatures w14:val="none"/>
        </w:rPr>
      </w:pPr>
      <w:r w:rsidRPr="00CE5CCE">
        <w:rPr>
          <w:rFonts w:ascii="Arial" w:hAnsi="Arial" w:cs="Arial"/>
          <w:kern w:val="0"/>
          <w:sz w:val="22"/>
          <w:szCs w:val="22"/>
          <w14:ligatures w14:val="none"/>
        </w:rPr>
        <w:t xml:space="preserve">McSweeney, B. (2002) ‘Hofstede’s model of national cultural differences and their consequences: A triumph of faith – a failure of analysis’, </w:t>
      </w:r>
      <w:r w:rsidRPr="00CE5CCE">
        <w:rPr>
          <w:rFonts w:ascii="Arial" w:hAnsi="Arial" w:cs="Arial"/>
          <w:i/>
          <w:iCs/>
          <w:kern w:val="0"/>
          <w:sz w:val="22"/>
          <w:szCs w:val="22"/>
          <w14:ligatures w14:val="none"/>
        </w:rPr>
        <w:t>Human Relations</w:t>
      </w:r>
      <w:r w:rsidRPr="00CE5CCE">
        <w:rPr>
          <w:rFonts w:ascii="Arial" w:hAnsi="Arial" w:cs="Arial"/>
          <w:kern w:val="0"/>
          <w:sz w:val="22"/>
          <w:szCs w:val="22"/>
          <w14:ligatures w14:val="none"/>
        </w:rPr>
        <w:t>, 55(1), pp. 89–118.</w:t>
      </w:r>
    </w:p>
    <w:p w14:paraId="360845B7" w14:textId="77777777" w:rsidR="00FA181E" w:rsidRPr="00CE5CCE" w:rsidRDefault="00FA181E" w:rsidP="002B41F7">
      <w:pPr>
        <w:spacing w:before="100" w:beforeAutospacing="1" w:after="100" w:afterAutospacing="1" w:line="240" w:lineRule="auto"/>
        <w:rPr>
          <w:rFonts w:ascii="Arial" w:hAnsi="Arial" w:cs="Arial"/>
          <w:kern w:val="0"/>
          <w:sz w:val="22"/>
          <w:szCs w:val="22"/>
          <w14:ligatures w14:val="none"/>
        </w:rPr>
      </w:pPr>
      <w:r w:rsidRPr="00CE5CCE">
        <w:rPr>
          <w:rFonts w:ascii="Arial" w:hAnsi="Arial" w:cs="Arial"/>
          <w:kern w:val="0"/>
          <w:sz w:val="22"/>
          <w:szCs w:val="22"/>
          <w14:ligatures w14:val="none"/>
        </w:rPr>
        <w:t xml:space="preserve">Stahl, G.K., Maznevski, M.L., Voigt, A. and Jonsen, K. (2010) ‘Unraveling the effects of cultural diversity in teams: A meta-analysis of research on multicultural work groups’, </w:t>
      </w:r>
      <w:r w:rsidRPr="00CE5CCE">
        <w:rPr>
          <w:rFonts w:ascii="Arial" w:hAnsi="Arial" w:cs="Arial"/>
          <w:i/>
          <w:iCs/>
          <w:kern w:val="0"/>
          <w:sz w:val="22"/>
          <w:szCs w:val="22"/>
          <w14:ligatures w14:val="none"/>
        </w:rPr>
        <w:t>Journal of International Business Studies</w:t>
      </w:r>
      <w:r w:rsidRPr="00CE5CCE">
        <w:rPr>
          <w:rFonts w:ascii="Arial" w:hAnsi="Arial" w:cs="Arial"/>
          <w:kern w:val="0"/>
          <w:sz w:val="22"/>
          <w:szCs w:val="22"/>
          <w14:ligatures w14:val="none"/>
        </w:rPr>
        <w:t>, 41(4), pp. 690–709.</w:t>
      </w:r>
    </w:p>
    <w:p w14:paraId="76674C14" w14:textId="77777777" w:rsidR="00FA181E" w:rsidRPr="00CE5CCE" w:rsidRDefault="00FA181E" w:rsidP="002B41F7">
      <w:pPr>
        <w:spacing w:before="100" w:beforeAutospacing="1" w:after="100" w:afterAutospacing="1" w:line="240" w:lineRule="auto"/>
        <w:rPr>
          <w:rFonts w:ascii="Arial" w:hAnsi="Arial" w:cs="Arial"/>
          <w:kern w:val="0"/>
          <w:sz w:val="22"/>
          <w:szCs w:val="22"/>
          <w14:ligatures w14:val="none"/>
        </w:rPr>
      </w:pPr>
      <w:r w:rsidRPr="00CE5CCE">
        <w:rPr>
          <w:rFonts w:ascii="Arial" w:hAnsi="Arial" w:cs="Arial"/>
          <w:kern w:val="0"/>
          <w:sz w:val="22"/>
          <w:szCs w:val="22"/>
          <w14:ligatures w14:val="none"/>
        </w:rPr>
        <w:t xml:space="preserve">Zipper-Weber, V. and Mandik, A. (2024) ‘Towards a more balanced treatment of culture in international business using an ethnographic design: A multinational family business case study’, </w:t>
      </w:r>
      <w:r w:rsidRPr="00CE5CCE">
        <w:rPr>
          <w:rFonts w:ascii="Arial" w:hAnsi="Arial" w:cs="Arial"/>
          <w:i/>
          <w:iCs/>
          <w:kern w:val="0"/>
          <w:sz w:val="22"/>
          <w:szCs w:val="22"/>
          <w14:ligatures w14:val="none"/>
        </w:rPr>
        <w:t>Qualitative Research Journal</w:t>
      </w:r>
      <w:r w:rsidRPr="00CE5CCE">
        <w:rPr>
          <w:rFonts w:ascii="Arial" w:hAnsi="Arial" w:cs="Arial"/>
          <w:kern w:val="0"/>
          <w:sz w:val="22"/>
          <w:szCs w:val="22"/>
          <w14:ligatures w14:val="none"/>
        </w:rPr>
        <w:t>, 24(2), pp. 101–118.</w:t>
      </w:r>
    </w:p>
    <w:p w14:paraId="75FCCD08" w14:textId="77777777" w:rsidR="00FA181E" w:rsidRPr="007611AD" w:rsidRDefault="00FA181E" w:rsidP="007611AD">
      <w:pPr>
        <w:rPr>
          <w:rFonts w:eastAsia="Times New Roman"/>
        </w:rPr>
      </w:pPr>
    </w:p>
    <w:p w14:paraId="493E6540" w14:textId="77777777" w:rsidR="00696608" w:rsidRPr="007611AD" w:rsidRDefault="00696608" w:rsidP="007611AD">
      <w:pPr>
        <w:rPr>
          <w:rFonts w:eastAsia="Times New Roman"/>
        </w:rPr>
      </w:pPr>
    </w:p>
    <w:p w14:paraId="57FFCF69" w14:textId="77777777" w:rsidR="00A732CD" w:rsidRPr="007611AD" w:rsidRDefault="00A732CD" w:rsidP="007611AD">
      <w:pPr>
        <w:rPr>
          <w:rFonts w:eastAsia="Times New Roman"/>
        </w:rPr>
      </w:pPr>
    </w:p>
    <w:p w14:paraId="5FC327A7" w14:textId="77777777" w:rsidR="00A064B7" w:rsidRPr="007611AD" w:rsidRDefault="00A064B7" w:rsidP="007611AD">
      <w:pPr>
        <w:rPr>
          <w:rFonts w:eastAsia="Times New Roman"/>
          <w:b/>
          <w:bCs/>
          <w:kern w:val="0"/>
          <w14:ligatures w14:val="none"/>
        </w:rPr>
      </w:pPr>
    </w:p>
    <w:p w14:paraId="598418E1" w14:textId="77777777" w:rsidR="00B04FBD" w:rsidRPr="007611AD" w:rsidRDefault="00B04FBD" w:rsidP="007611AD">
      <w:pPr>
        <w:rPr>
          <w:rFonts w:eastAsia="Times New Roman"/>
        </w:rPr>
      </w:pPr>
    </w:p>
    <w:p w14:paraId="02284767" w14:textId="77777777" w:rsidR="00FC10C5" w:rsidRPr="007611AD" w:rsidRDefault="00FC10C5" w:rsidP="007611AD">
      <w:pPr>
        <w:rPr>
          <w:rFonts w:eastAsia="Times New Roman"/>
        </w:rPr>
      </w:pPr>
    </w:p>
    <w:p w14:paraId="08C058E5" w14:textId="77777777" w:rsidR="00FC10C5" w:rsidRPr="007611AD" w:rsidRDefault="00FC10C5" w:rsidP="007611AD">
      <w:pPr>
        <w:rPr>
          <w:rFonts w:eastAsia="Times New Roman"/>
        </w:rPr>
      </w:pPr>
    </w:p>
    <w:p w14:paraId="7E7C7608" w14:textId="77777777" w:rsidR="00FC10C5" w:rsidRPr="007611AD" w:rsidRDefault="00FC10C5" w:rsidP="007611AD">
      <w:pPr>
        <w:rPr>
          <w:rFonts w:eastAsia="Times New Roman"/>
          <w:kern w:val="0"/>
          <w14:ligatures w14:val="none"/>
        </w:rPr>
      </w:pPr>
    </w:p>
    <w:p w14:paraId="1C2D16B7" w14:textId="77777777" w:rsidR="005728A5" w:rsidRPr="007611AD" w:rsidRDefault="005728A5" w:rsidP="007611AD">
      <w:pPr>
        <w:rPr>
          <w:rFonts w:eastAsia="Times New Roman"/>
          <w:b/>
          <w:bCs/>
          <w:kern w:val="0"/>
          <w14:ligatures w14:val="none"/>
        </w:rPr>
      </w:pPr>
    </w:p>
    <w:p w14:paraId="22499C11" w14:textId="77777777" w:rsidR="00922795" w:rsidRPr="00C6567C" w:rsidRDefault="00922795" w:rsidP="007611AD">
      <w:pPr>
        <w:rPr>
          <w:rFonts w:eastAsia="Times New Roman"/>
        </w:rPr>
      </w:pPr>
    </w:p>
    <w:p w14:paraId="5CE2DD4D" w14:textId="77777777" w:rsidR="00C05DCE" w:rsidRPr="00C6567C" w:rsidRDefault="00C05DCE" w:rsidP="007611AD"/>
    <w:sectPr w:rsidR="00C05DCE" w:rsidRPr="00C65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776E2D"/>
    <w:multiLevelType w:val="hybridMultilevel"/>
    <w:tmpl w:val="96EE9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A558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2193182">
    <w:abstractNumId w:val="1"/>
  </w:num>
  <w:num w:numId="2" w16cid:durableId="20559588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6DB"/>
    <w:rsid w:val="000C3252"/>
    <w:rsid w:val="001D0FE7"/>
    <w:rsid w:val="001D465C"/>
    <w:rsid w:val="0024394A"/>
    <w:rsid w:val="0027533C"/>
    <w:rsid w:val="002E3BCE"/>
    <w:rsid w:val="00317FC3"/>
    <w:rsid w:val="003357AF"/>
    <w:rsid w:val="0036322C"/>
    <w:rsid w:val="0040655D"/>
    <w:rsid w:val="004A5FB8"/>
    <w:rsid w:val="004D7F2B"/>
    <w:rsid w:val="00543B74"/>
    <w:rsid w:val="005728A5"/>
    <w:rsid w:val="00696608"/>
    <w:rsid w:val="0069797E"/>
    <w:rsid w:val="007611AD"/>
    <w:rsid w:val="007D7C46"/>
    <w:rsid w:val="007E5EB7"/>
    <w:rsid w:val="007F0A66"/>
    <w:rsid w:val="007F5142"/>
    <w:rsid w:val="008175E0"/>
    <w:rsid w:val="00866A3B"/>
    <w:rsid w:val="00896E02"/>
    <w:rsid w:val="008C1816"/>
    <w:rsid w:val="00922795"/>
    <w:rsid w:val="009A16DB"/>
    <w:rsid w:val="00A064B7"/>
    <w:rsid w:val="00A655A3"/>
    <w:rsid w:val="00A732CD"/>
    <w:rsid w:val="00A82615"/>
    <w:rsid w:val="00A83A75"/>
    <w:rsid w:val="00AD3C73"/>
    <w:rsid w:val="00AE7680"/>
    <w:rsid w:val="00AF6D87"/>
    <w:rsid w:val="00B04FBD"/>
    <w:rsid w:val="00B102D9"/>
    <w:rsid w:val="00B82B77"/>
    <w:rsid w:val="00B84536"/>
    <w:rsid w:val="00C05DCE"/>
    <w:rsid w:val="00C24E3E"/>
    <w:rsid w:val="00C37F6E"/>
    <w:rsid w:val="00C6567C"/>
    <w:rsid w:val="00CE3442"/>
    <w:rsid w:val="00CE5CCE"/>
    <w:rsid w:val="00D103F6"/>
    <w:rsid w:val="00DC41B1"/>
    <w:rsid w:val="00DE113E"/>
    <w:rsid w:val="00E63051"/>
    <w:rsid w:val="00E83511"/>
    <w:rsid w:val="00EA45CD"/>
    <w:rsid w:val="00F76D2D"/>
    <w:rsid w:val="00F94AD1"/>
    <w:rsid w:val="00FA181E"/>
    <w:rsid w:val="00FA7E0B"/>
    <w:rsid w:val="00FC1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08251F"/>
  <w15:chartTrackingRefBased/>
  <w15:docId w15:val="{8F851492-BCC2-4040-831E-B1216EA5B5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16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16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16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16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16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16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16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16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16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6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16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16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16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16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16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16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16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16DB"/>
    <w:rPr>
      <w:rFonts w:eastAsiaTheme="majorEastAsia" w:cstheme="majorBidi"/>
      <w:color w:val="272727" w:themeColor="text1" w:themeTint="D8"/>
    </w:rPr>
  </w:style>
  <w:style w:type="paragraph" w:styleId="Title">
    <w:name w:val="Title"/>
    <w:basedOn w:val="Normal"/>
    <w:next w:val="Normal"/>
    <w:link w:val="TitleChar"/>
    <w:uiPriority w:val="10"/>
    <w:qFormat/>
    <w:rsid w:val="009A16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16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16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16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16DB"/>
    <w:pPr>
      <w:spacing w:before="160"/>
      <w:jc w:val="center"/>
    </w:pPr>
    <w:rPr>
      <w:i/>
      <w:iCs/>
      <w:color w:val="404040" w:themeColor="text1" w:themeTint="BF"/>
    </w:rPr>
  </w:style>
  <w:style w:type="character" w:customStyle="1" w:styleId="QuoteChar">
    <w:name w:val="Quote Char"/>
    <w:basedOn w:val="DefaultParagraphFont"/>
    <w:link w:val="Quote"/>
    <w:uiPriority w:val="29"/>
    <w:rsid w:val="009A16DB"/>
    <w:rPr>
      <w:i/>
      <w:iCs/>
      <w:color w:val="404040" w:themeColor="text1" w:themeTint="BF"/>
    </w:rPr>
  </w:style>
  <w:style w:type="paragraph" w:styleId="ListParagraph">
    <w:name w:val="List Paragraph"/>
    <w:basedOn w:val="Normal"/>
    <w:uiPriority w:val="34"/>
    <w:qFormat/>
    <w:rsid w:val="009A16DB"/>
    <w:pPr>
      <w:ind w:left="720"/>
      <w:contextualSpacing/>
    </w:pPr>
  </w:style>
  <w:style w:type="character" w:styleId="IntenseEmphasis">
    <w:name w:val="Intense Emphasis"/>
    <w:basedOn w:val="DefaultParagraphFont"/>
    <w:uiPriority w:val="21"/>
    <w:qFormat/>
    <w:rsid w:val="009A16DB"/>
    <w:rPr>
      <w:i/>
      <w:iCs/>
      <w:color w:val="0F4761" w:themeColor="accent1" w:themeShade="BF"/>
    </w:rPr>
  </w:style>
  <w:style w:type="paragraph" w:styleId="IntenseQuote">
    <w:name w:val="Intense Quote"/>
    <w:basedOn w:val="Normal"/>
    <w:next w:val="Normal"/>
    <w:link w:val="IntenseQuoteChar"/>
    <w:uiPriority w:val="30"/>
    <w:qFormat/>
    <w:rsid w:val="009A16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16DB"/>
    <w:rPr>
      <w:i/>
      <w:iCs/>
      <w:color w:val="0F4761" w:themeColor="accent1" w:themeShade="BF"/>
    </w:rPr>
  </w:style>
  <w:style w:type="character" w:styleId="IntenseReference">
    <w:name w:val="Intense Reference"/>
    <w:basedOn w:val="DefaultParagraphFont"/>
    <w:uiPriority w:val="32"/>
    <w:qFormat/>
    <w:rsid w:val="009A16D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6</Pages>
  <Words>1637</Words>
  <Characters>9334</Characters>
  <Application>Microsoft Office Word</Application>
  <DocSecurity>0</DocSecurity>
  <Lines>77</Lines>
  <Paragraphs>21</Paragraphs>
  <ScaleCrop>false</ScaleCrop>
  <Company/>
  <LinksUpToDate>false</LinksUpToDate>
  <CharactersWithSpaces>10950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Gina-Nicoleta Raducan (2232821)</dc:creator>
  <cp:keywords/>
  <dc:description/>
  <cp:lastModifiedBy>Gina-Nicoleta Raducan (2232821)</cp:lastModifiedBy>
  <cp:revision>29</cp:revision>
  <dcterms:created xsi:type="dcterms:W3CDTF">2026-08-20T06:02:00Z</dcterms:created>
  <dcterms:modified xsi:type="dcterms:W3CDTF">2026-08-20T06:26:00Z</dcterms:modified>
</cp:coreProperties>
</file>