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132AC" w14:textId="6070CBBD" w:rsidR="00FA7E86" w:rsidRPr="00E42907" w:rsidRDefault="00FA7E86" w:rsidP="003801B5">
      <w:pPr>
        <w:spacing w:after="165" w:line="360" w:lineRule="auto"/>
        <w:rPr>
          <w:rFonts w:asciiTheme="majorHAnsi" w:eastAsia="Tahoma" w:hAnsiTheme="majorHAnsi" w:cstheme="majorHAnsi"/>
          <w:color w:val="000000"/>
          <w:sz w:val="24"/>
          <w:szCs w:val="24"/>
        </w:rPr>
      </w:pPr>
      <w:r w:rsidRPr="00E42907">
        <w:rPr>
          <w:rFonts w:asciiTheme="majorHAnsi" w:hAnsiTheme="majorHAnsi" w:cstheme="majorHAnsi"/>
          <w:b/>
          <w:noProof/>
          <w:sz w:val="24"/>
          <w:szCs w:val="24"/>
        </w:rPr>
        <w:drawing>
          <wp:inline distT="0" distB="0" distL="0" distR="0" wp14:anchorId="5079C0FC" wp14:editId="69ED701E">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0621B9C5" w14:textId="77777777" w:rsidR="00FA7E86" w:rsidRPr="00E42907" w:rsidRDefault="00FA7E86" w:rsidP="003801B5">
      <w:pPr>
        <w:spacing w:after="165" w:line="360" w:lineRule="auto"/>
        <w:jc w:val="center"/>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Applied Leadership and Management in the Workplace</w:t>
      </w:r>
      <w:r w:rsidRPr="00E42907">
        <w:rPr>
          <w:rFonts w:asciiTheme="majorHAnsi" w:eastAsia="Tahoma" w:hAnsiTheme="majorHAnsi" w:cstheme="majorHAnsi"/>
          <w:color w:val="000000"/>
          <w:sz w:val="24"/>
          <w:szCs w:val="24"/>
        </w:rPr>
        <w:br/>
        <w:t xml:space="preserve">Module Assignment Submission </w:t>
      </w:r>
      <w:r w:rsidRPr="00E42907">
        <w:rPr>
          <w:rFonts w:asciiTheme="majorHAnsi" w:eastAsia="Tahoma" w:hAnsiTheme="majorHAnsi" w:cstheme="maj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FA7E86" w:rsidRPr="00E42907" w14:paraId="286ECA69" w14:textId="77777777" w:rsidTr="00DF6207">
        <w:tc>
          <w:tcPr>
            <w:tcW w:w="3438" w:type="dxa"/>
            <w:shd w:val="clear" w:color="auto" w:fill="D9D9D9"/>
          </w:tcPr>
          <w:p w14:paraId="56E06067"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Student Name:</w:t>
            </w:r>
          </w:p>
        </w:tc>
        <w:tc>
          <w:tcPr>
            <w:tcW w:w="6055" w:type="dxa"/>
          </w:tcPr>
          <w:p w14:paraId="78DF4534"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Lisa Williams</w:t>
            </w:r>
          </w:p>
        </w:tc>
      </w:tr>
      <w:tr w:rsidR="00FA7E86" w:rsidRPr="00E42907" w14:paraId="27FEC21C" w14:textId="77777777" w:rsidTr="00DF6207">
        <w:tc>
          <w:tcPr>
            <w:tcW w:w="3438" w:type="dxa"/>
            <w:shd w:val="clear" w:color="auto" w:fill="D9D9D9"/>
          </w:tcPr>
          <w:p w14:paraId="3D57F4FD"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Student Number:</w:t>
            </w:r>
          </w:p>
        </w:tc>
        <w:tc>
          <w:tcPr>
            <w:tcW w:w="6055" w:type="dxa"/>
          </w:tcPr>
          <w:p w14:paraId="725E5564"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2309068</w:t>
            </w:r>
          </w:p>
        </w:tc>
      </w:tr>
      <w:tr w:rsidR="00FA7E86" w:rsidRPr="00E42907" w14:paraId="697D8EEF" w14:textId="77777777" w:rsidTr="00DF6207">
        <w:tc>
          <w:tcPr>
            <w:tcW w:w="3438" w:type="dxa"/>
            <w:shd w:val="clear" w:color="auto" w:fill="D9D9D9"/>
          </w:tcPr>
          <w:p w14:paraId="73696B7C"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Module No:</w:t>
            </w:r>
          </w:p>
        </w:tc>
        <w:tc>
          <w:tcPr>
            <w:tcW w:w="6055" w:type="dxa"/>
          </w:tcPr>
          <w:p w14:paraId="2E4D608B" w14:textId="1241714C" w:rsidR="00FA7E86" w:rsidRPr="00E42907" w:rsidRDefault="00FA7E86" w:rsidP="003801B5">
            <w:pPr>
              <w:spacing w:before="120" w:after="120" w:line="360" w:lineRule="auto"/>
              <w:rPr>
                <w:rFonts w:asciiTheme="majorHAnsi" w:eastAsia="Tahoma" w:hAnsiTheme="majorHAnsi" w:cstheme="majorHAnsi"/>
                <w:color w:val="FF0000"/>
                <w:sz w:val="24"/>
                <w:szCs w:val="24"/>
              </w:rPr>
            </w:pPr>
            <w:r w:rsidRPr="00E42907">
              <w:rPr>
                <w:rFonts w:asciiTheme="majorHAnsi" w:eastAsia="Tahoma" w:hAnsiTheme="majorHAnsi" w:cstheme="majorHAnsi"/>
                <w:sz w:val="24"/>
                <w:szCs w:val="24"/>
              </w:rPr>
              <w:t>BMSK501</w:t>
            </w:r>
            <w:r w:rsidR="00D77A93" w:rsidRPr="00E42907">
              <w:rPr>
                <w:rFonts w:asciiTheme="majorHAnsi" w:eastAsia="Tahoma" w:hAnsiTheme="majorHAnsi" w:cstheme="majorHAnsi"/>
                <w:sz w:val="24"/>
                <w:szCs w:val="24"/>
              </w:rPr>
              <w:t>2</w:t>
            </w:r>
          </w:p>
        </w:tc>
      </w:tr>
      <w:tr w:rsidR="00FA7E86" w:rsidRPr="00E42907" w14:paraId="7018B4E6" w14:textId="77777777" w:rsidTr="00DF6207">
        <w:trPr>
          <w:trHeight w:val="413"/>
        </w:trPr>
        <w:tc>
          <w:tcPr>
            <w:tcW w:w="3438" w:type="dxa"/>
            <w:shd w:val="clear" w:color="auto" w:fill="D9D9D9"/>
          </w:tcPr>
          <w:p w14:paraId="10E149E2" w14:textId="77777777" w:rsidR="00FA7E86" w:rsidRPr="00E42907" w:rsidRDefault="00FA7E86" w:rsidP="003801B5">
            <w:pPr>
              <w:spacing w:before="120" w:after="120" w:line="360" w:lineRule="auto"/>
              <w:rPr>
                <w:rFonts w:asciiTheme="majorHAnsi" w:eastAsia="Tahoma" w:hAnsiTheme="majorHAnsi" w:cstheme="majorHAnsi"/>
                <w:sz w:val="24"/>
                <w:szCs w:val="24"/>
              </w:rPr>
            </w:pPr>
            <w:r w:rsidRPr="00E42907">
              <w:rPr>
                <w:rFonts w:asciiTheme="majorHAnsi" w:eastAsia="Tahoma" w:hAnsiTheme="majorHAnsi" w:cstheme="majorHAnsi"/>
                <w:sz w:val="24"/>
                <w:szCs w:val="24"/>
              </w:rPr>
              <w:t>Module Title:</w:t>
            </w:r>
          </w:p>
        </w:tc>
        <w:tc>
          <w:tcPr>
            <w:tcW w:w="6055" w:type="dxa"/>
          </w:tcPr>
          <w:p w14:paraId="2DDC1B86" w14:textId="74DCAEC4" w:rsidR="00FA7E86" w:rsidRPr="00E42907" w:rsidRDefault="00D77A93" w:rsidP="003801B5">
            <w:pPr>
              <w:spacing w:before="120" w:after="120" w:line="360" w:lineRule="auto"/>
              <w:rPr>
                <w:rFonts w:asciiTheme="majorHAnsi" w:eastAsia="Tahoma" w:hAnsiTheme="majorHAnsi" w:cstheme="majorHAnsi"/>
                <w:color w:val="FF0000"/>
                <w:sz w:val="24"/>
                <w:szCs w:val="24"/>
              </w:rPr>
            </w:pPr>
            <w:r w:rsidRPr="00E42907">
              <w:rPr>
                <w:rFonts w:asciiTheme="majorHAnsi" w:eastAsia="Tahoma" w:hAnsiTheme="majorHAnsi" w:cstheme="majorHAnsi"/>
                <w:sz w:val="24"/>
                <w:szCs w:val="24"/>
              </w:rPr>
              <w:t>Understanding</w:t>
            </w:r>
            <w:r w:rsidR="0011111D" w:rsidRPr="00E42907">
              <w:rPr>
                <w:rFonts w:asciiTheme="majorHAnsi" w:eastAsia="Tahoma" w:hAnsiTheme="majorHAnsi" w:cstheme="majorHAnsi"/>
                <w:sz w:val="24"/>
                <w:szCs w:val="24"/>
              </w:rPr>
              <w:t xml:space="preserve"> and Engaging in the Customer</w:t>
            </w:r>
          </w:p>
        </w:tc>
      </w:tr>
    </w:tbl>
    <w:p w14:paraId="7EE0D7DB" w14:textId="77777777" w:rsidR="00FA7E86" w:rsidRPr="00E42907" w:rsidRDefault="00FA7E86" w:rsidP="003801B5">
      <w:pPr>
        <w:spacing w:before="120" w:after="120" w:line="360" w:lineRule="auto"/>
        <w:rPr>
          <w:rFonts w:asciiTheme="majorHAnsi" w:hAnsiTheme="majorHAnsi" w:cstheme="majorHAnsi"/>
          <w:color w:val="FF0000"/>
          <w:sz w:val="24"/>
          <w:szCs w:val="24"/>
        </w:rPr>
      </w:pPr>
    </w:p>
    <w:p w14:paraId="12C5F9F4" w14:textId="77777777" w:rsidR="00FA7E86" w:rsidRPr="00E42907" w:rsidRDefault="00FA7E86" w:rsidP="003801B5">
      <w:pPr>
        <w:spacing w:before="120" w:after="120" w:line="360" w:lineRule="auto"/>
        <w:rPr>
          <w:rFonts w:asciiTheme="majorHAnsi" w:eastAsia="Tahoma" w:hAnsiTheme="majorHAnsi" w:cstheme="majorHAnsi"/>
          <w:b/>
          <w:color w:val="000000"/>
          <w:sz w:val="24"/>
          <w:szCs w:val="24"/>
        </w:rPr>
      </w:pPr>
      <w:r w:rsidRPr="00E42907">
        <w:rPr>
          <w:rFonts w:asciiTheme="majorHAnsi" w:eastAsia="Tahoma" w:hAnsiTheme="majorHAnsi" w:cstheme="majorHAnsi"/>
          <w:b/>
          <w:color w:val="000000"/>
          <w:sz w:val="24"/>
          <w:szCs w:val="24"/>
        </w:rPr>
        <w:t>Statement of Confirmation of Authenticity</w:t>
      </w:r>
    </w:p>
    <w:p w14:paraId="5012AFD3" w14:textId="77777777" w:rsidR="00FA7E86" w:rsidRPr="00E42907" w:rsidRDefault="00FA7E86" w:rsidP="003801B5">
      <w:pPr>
        <w:spacing w:before="120" w:after="120" w:line="360" w:lineRule="auto"/>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49F689" w14:textId="77777777" w:rsidR="003E7AD4" w:rsidRPr="00E42907" w:rsidRDefault="00FA7E86" w:rsidP="003801B5">
      <w:pPr>
        <w:spacing w:before="120" w:after="120" w:line="360" w:lineRule="auto"/>
        <w:rPr>
          <w:rFonts w:asciiTheme="majorHAnsi" w:eastAsia="Tahoma" w:hAnsiTheme="majorHAnsi" w:cstheme="majorHAnsi"/>
          <w:color w:val="000000"/>
          <w:sz w:val="24"/>
          <w:szCs w:val="24"/>
        </w:rPr>
      </w:pPr>
      <w:r w:rsidRPr="00E42907">
        <w:rPr>
          <w:rFonts w:asciiTheme="majorHAnsi" w:eastAsia="Tahoma" w:hAnsiTheme="majorHAnsi" w:cstheme="majorHAnsi"/>
          <w:color w:val="000000"/>
          <w:sz w:val="24"/>
          <w:szCs w:val="24"/>
        </w:rPr>
        <w:t>Attention is drawn to the plagiarism and unfair practice policies of both the University and of ILM</w:t>
      </w:r>
      <w:r w:rsidR="003E7AD4" w:rsidRPr="00E42907">
        <w:rPr>
          <w:rFonts w:asciiTheme="majorHAnsi" w:eastAsia="Tahoma" w:hAnsiTheme="majorHAnsi" w:cstheme="majorHAnsi"/>
          <w:color w:val="000000"/>
          <w:sz w:val="24"/>
          <w:szCs w:val="24"/>
        </w:rPr>
        <w:t>.</w:t>
      </w:r>
    </w:p>
    <w:p w14:paraId="67C23C32"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1C393EE7"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31E70E63"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43A13C47"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576A2EA6"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p w14:paraId="6D5D4314" w14:textId="77777777" w:rsidR="003E7AD4" w:rsidRPr="00E42907" w:rsidRDefault="003E7AD4" w:rsidP="003801B5">
      <w:pPr>
        <w:spacing w:before="120" w:after="120" w:line="360" w:lineRule="auto"/>
        <w:rPr>
          <w:rFonts w:asciiTheme="majorHAnsi" w:eastAsia="Tahoma" w:hAnsiTheme="majorHAnsi" w:cstheme="majorHAnsi"/>
          <w:color w:val="000000"/>
          <w:sz w:val="24"/>
          <w:szCs w:val="24"/>
        </w:rPr>
      </w:pPr>
    </w:p>
    <w:sdt>
      <w:sdtPr>
        <w:rPr>
          <w:rFonts w:asciiTheme="minorHAnsi" w:eastAsiaTheme="minorEastAsia" w:hAnsiTheme="minorHAnsi" w:cstheme="minorBidi"/>
          <w:color w:val="auto"/>
          <w:sz w:val="22"/>
          <w:szCs w:val="22"/>
        </w:rPr>
        <w:id w:val="655114859"/>
        <w:docPartObj>
          <w:docPartGallery w:val="Table of Contents"/>
          <w:docPartUnique/>
        </w:docPartObj>
      </w:sdtPr>
      <w:sdtEndPr>
        <w:rPr>
          <w:rFonts w:cstheme="majorHAnsi"/>
          <w:b/>
          <w:bCs/>
          <w:noProof/>
        </w:rPr>
      </w:sdtEndPr>
      <w:sdtContent>
        <w:p w14:paraId="542D4BCF" w14:textId="43FE72C8" w:rsidR="00DF1DD0" w:rsidRPr="00EC1278" w:rsidRDefault="00DF1DD0">
          <w:pPr>
            <w:pStyle w:val="TOCHeading"/>
            <w:rPr>
              <w:sz w:val="36"/>
              <w:szCs w:val="36"/>
            </w:rPr>
          </w:pPr>
          <w:r w:rsidRPr="00EC1278">
            <w:rPr>
              <w:sz w:val="36"/>
              <w:szCs w:val="36"/>
            </w:rPr>
            <w:t>Table of Contents</w:t>
          </w:r>
        </w:p>
        <w:p w14:paraId="34F5A5E9" w14:textId="04D98FD1" w:rsidR="006732E9" w:rsidRPr="00EC1278" w:rsidRDefault="00DF1DD0" w:rsidP="00EC1278">
          <w:pPr>
            <w:pStyle w:val="TOC1"/>
            <w:rPr>
              <w:lang w:val="en-GB" w:eastAsia="en-GB"/>
            </w:rPr>
          </w:pPr>
          <w:r w:rsidRPr="00EC1278">
            <w:fldChar w:fldCharType="begin"/>
          </w:r>
          <w:r w:rsidRPr="00EC1278">
            <w:instrText xml:space="preserve"> TOC \o "1-3" \h \z \u </w:instrText>
          </w:r>
          <w:r w:rsidRPr="00EC1278">
            <w:fldChar w:fldCharType="separate"/>
          </w:r>
          <w:hyperlink w:anchor="_Toc202609941" w:history="1">
            <w:r w:rsidR="006732E9" w:rsidRPr="00EC1278">
              <w:rPr>
                <w:rStyle w:val="Hyperlink"/>
              </w:rPr>
              <w:t>Introduction</w:t>
            </w:r>
            <w:r w:rsidR="006732E9" w:rsidRPr="00EC1278">
              <w:rPr>
                <w:webHidden/>
              </w:rPr>
              <w:tab/>
            </w:r>
            <w:r w:rsidR="006732E9" w:rsidRPr="00EC1278">
              <w:rPr>
                <w:webHidden/>
              </w:rPr>
              <w:fldChar w:fldCharType="begin"/>
            </w:r>
            <w:r w:rsidR="006732E9" w:rsidRPr="00EC1278">
              <w:rPr>
                <w:webHidden/>
              </w:rPr>
              <w:instrText xml:space="preserve"> PAGEREF _Toc202609941 \h </w:instrText>
            </w:r>
            <w:r w:rsidR="006732E9" w:rsidRPr="00EC1278">
              <w:rPr>
                <w:webHidden/>
              </w:rPr>
            </w:r>
            <w:r w:rsidR="006732E9" w:rsidRPr="00EC1278">
              <w:rPr>
                <w:webHidden/>
              </w:rPr>
              <w:fldChar w:fldCharType="separate"/>
            </w:r>
            <w:r w:rsidR="006732E9" w:rsidRPr="00EC1278">
              <w:rPr>
                <w:webHidden/>
              </w:rPr>
              <w:t>4</w:t>
            </w:r>
            <w:r w:rsidR="006732E9" w:rsidRPr="00EC1278">
              <w:rPr>
                <w:webHidden/>
              </w:rPr>
              <w:fldChar w:fldCharType="end"/>
            </w:r>
          </w:hyperlink>
        </w:p>
        <w:p w14:paraId="4EEABBA1" w14:textId="0409B116" w:rsidR="006732E9" w:rsidRPr="00EC1278" w:rsidRDefault="00000000" w:rsidP="00EC1278">
          <w:pPr>
            <w:pStyle w:val="TOC1"/>
            <w:rPr>
              <w:lang w:val="en-GB" w:eastAsia="en-GB"/>
            </w:rPr>
          </w:pPr>
          <w:hyperlink w:anchor="_Toc202609942" w:history="1">
            <w:r w:rsidR="006732E9" w:rsidRPr="00EC1278">
              <w:rPr>
                <w:rStyle w:val="Hyperlink"/>
              </w:rPr>
              <w:t>Main Findings</w:t>
            </w:r>
            <w:r w:rsidR="006732E9" w:rsidRPr="00EC1278">
              <w:rPr>
                <w:webHidden/>
              </w:rPr>
              <w:tab/>
            </w:r>
            <w:r w:rsidR="006732E9" w:rsidRPr="00EC1278">
              <w:rPr>
                <w:webHidden/>
              </w:rPr>
              <w:fldChar w:fldCharType="begin"/>
            </w:r>
            <w:r w:rsidR="006732E9" w:rsidRPr="00EC1278">
              <w:rPr>
                <w:webHidden/>
              </w:rPr>
              <w:instrText xml:space="preserve"> PAGEREF _Toc202609942 \h </w:instrText>
            </w:r>
            <w:r w:rsidR="006732E9" w:rsidRPr="00EC1278">
              <w:rPr>
                <w:webHidden/>
              </w:rPr>
            </w:r>
            <w:r w:rsidR="006732E9" w:rsidRPr="00EC1278">
              <w:rPr>
                <w:webHidden/>
              </w:rPr>
              <w:fldChar w:fldCharType="separate"/>
            </w:r>
            <w:r w:rsidR="006732E9" w:rsidRPr="00EC1278">
              <w:rPr>
                <w:webHidden/>
              </w:rPr>
              <w:t>4</w:t>
            </w:r>
            <w:r w:rsidR="006732E9" w:rsidRPr="00EC1278">
              <w:rPr>
                <w:webHidden/>
              </w:rPr>
              <w:fldChar w:fldCharType="end"/>
            </w:r>
          </w:hyperlink>
        </w:p>
        <w:p w14:paraId="1E2CDD1E" w14:textId="1A38F3C4" w:rsidR="006732E9" w:rsidRPr="00EC1278" w:rsidRDefault="00000000">
          <w:pPr>
            <w:pStyle w:val="TOC2"/>
            <w:tabs>
              <w:tab w:val="right" w:leader="dot" w:pos="9016"/>
            </w:tabs>
            <w:rPr>
              <w:noProof/>
              <w:sz w:val="32"/>
              <w:szCs w:val="32"/>
              <w:lang w:val="en-GB" w:eastAsia="en-GB"/>
            </w:rPr>
          </w:pPr>
          <w:hyperlink w:anchor="_Toc202609943" w:history="1">
            <w:r w:rsidR="006732E9" w:rsidRPr="00EC1278">
              <w:rPr>
                <w:rStyle w:val="Hyperlink"/>
                <w:rFonts w:cstheme="majorHAnsi"/>
                <w:noProof/>
                <w:sz w:val="32"/>
                <w:szCs w:val="32"/>
              </w:rPr>
              <w:t>Customer Lifecycle</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_Toc202609943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4</w:t>
            </w:r>
            <w:r w:rsidR="006732E9" w:rsidRPr="00EC1278">
              <w:rPr>
                <w:noProof/>
                <w:webHidden/>
                <w:sz w:val="32"/>
                <w:szCs w:val="32"/>
              </w:rPr>
              <w:fldChar w:fldCharType="end"/>
            </w:r>
          </w:hyperlink>
        </w:p>
        <w:p w14:paraId="3A2B8245" w14:textId="7E2CEB3C" w:rsidR="006732E9" w:rsidRPr="00EC1278" w:rsidRDefault="00000000">
          <w:pPr>
            <w:pStyle w:val="TOC2"/>
            <w:tabs>
              <w:tab w:val="right" w:leader="dot" w:pos="9016"/>
            </w:tabs>
            <w:rPr>
              <w:noProof/>
              <w:sz w:val="32"/>
              <w:szCs w:val="32"/>
              <w:lang w:val="en-GB" w:eastAsia="en-GB"/>
            </w:rPr>
          </w:pPr>
          <w:hyperlink w:anchor="_Toc202609944" w:history="1">
            <w:r w:rsidR="006732E9" w:rsidRPr="00EC1278">
              <w:rPr>
                <w:rStyle w:val="Hyperlink"/>
                <w:rFonts w:cstheme="majorHAnsi"/>
                <w:noProof/>
                <w:sz w:val="32"/>
                <w:szCs w:val="32"/>
              </w:rPr>
              <w:t>Customer Expectations</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_Toc202609944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5</w:t>
            </w:r>
            <w:r w:rsidR="006732E9" w:rsidRPr="00EC1278">
              <w:rPr>
                <w:noProof/>
                <w:webHidden/>
                <w:sz w:val="32"/>
                <w:szCs w:val="32"/>
              </w:rPr>
              <w:fldChar w:fldCharType="end"/>
            </w:r>
          </w:hyperlink>
        </w:p>
        <w:p w14:paraId="323157A6" w14:textId="64B5765F" w:rsidR="006732E9" w:rsidRPr="00EC1278" w:rsidRDefault="00000000">
          <w:pPr>
            <w:pStyle w:val="TOC2"/>
            <w:tabs>
              <w:tab w:val="right" w:leader="dot" w:pos="9016"/>
            </w:tabs>
            <w:rPr>
              <w:noProof/>
              <w:sz w:val="32"/>
              <w:szCs w:val="32"/>
              <w:lang w:val="en-GB" w:eastAsia="en-GB"/>
            </w:rPr>
          </w:pPr>
          <w:hyperlink w:anchor="_Toc202609945" w:history="1">
            <w:r w:rsidR="006732E9" w:rsidRPr="00EC1278">
              <w:rPr>
                <w:rStyle w:val="Hyperlink"/>
                <w:rFonts w:cstheme="majorHAnsi"/>
                <w:noProof/>
                <w:sz w:val="32"/>
                <w:szCs w:val="32"/>
              </w:rPr>
              <w:t>Customer Value</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_Toc202609945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7</w:t>
            </w:r>
            <w:r w:rsidR="006732E9" w:rsidRPr="00EC1278">
              <w:rPr>
                <w:noProof/>
                <w:webHidden/>
                <w:sz w:val="32"/>
                <w:szCs w:val="32"/>
              </w:rPr>
              <w:fldChar w:fldCharType="end"/>
            </w:r>
          </w:hyperlink>
        </w:p>
        <w:p w14:paraId="29FC5931" w14:textId="13BF13A6" w:rsidR="006732E9" w:rsidRPr="00EC1278" w:rsidRDefault="00000000">
          <w:pPr>
            <w:pStyle w:val="TOC2"/>
            <w:tabs>
              <w:tab w:val="right" w:leader="dot" w:pos="9016"/>
            </w:tabs>
            <w:rPr>
              <w:noProof/>
              <w:sz w:val="32"/>
              <w:szCs w:val="32"/>
              <w:lang w:val="en-GB" w:eastAsia="en-GB"/>
            </w:rPr>
          </w:pPr>
          <w:hyperlink w:anchor="_Toc202609946" w:history="1">
            <w:r w:rsidR="006732E9" w:rsidRPr="00EC1278">
              <w:rPr>
                <w:rStyle w:val="Hyperlink"/>
                <w:rFonts w:cstheme="majorHAnsi"/>
                <w:noProof/>
                <w:sz w:val="32"/>
                <w:szCs w:val="32"/>
              </w:rPr>
              <w:t>Customer Loyalty</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_Toc202609946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8</w:t>
            </w:r>
            <w:r w:rsidR="006732E9" w:rsidRPr="00EC1278">
              <w:rPr>
                <w:noProof/>
                <w:webHidden/>
                <w:sz w:val="32"/>
                <w:szCs w:val="32"/>
              </w:rPr>
              <w:fldChar w:fldCharType="end"/>
            </w:r>
          </w:hyperlink>
        </w:p>
        <w:p w14:paraId="50F67721" w14:textId="24734953" w:rsidR="006732E9" w:rsidRPr="00EC1278" w:rsidRDefault="00000000">
          <w:pPr>
            <w:pStyle w:val="TOC2"/>
            <w:tabs>
              <w:tab w:val="right" w:leader="dot" w:pos="9016"/>
            </w:tabs>
            <w:rPr>
              <w:noProof/>
              <w:sz w:val="32"/>
              <w:szCs w:val="32"/>
              <w:lang w:val="en-GB" w:eastAsia="en-GB"/>
            </w:rPr>
          </w:pPr>
          <w:hyperlink w:anchor="_Toc202609947" w:history="1">
            <w:r w:rsidR="006732E9" w:rsidRPr="00EC1278">
              <w:rPr>
                <w:rStyle w:val="Hyperlink"/>
                <w:rFonts w:cstheme="majorHAnsi"/>
                <w:noProof/>
                <w:sz w:val="32"/>
                <w:szCs w:val="32"/>
              </w:rPr>
              <w:t>Customer Centrality</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_Toc202609947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9</w:t>
            </w:r>
            <w:r w:rsidR="006732E9" w:rsidRPr="00EC1278">
              <w:rPr>
                <w:noProof/>
                <w:webHidden/>
                <w:sz w:val="32"/>
                <w:szCs w:val="32"/>
              </w:rPr>
              <w:fldChar w:fldCharType="end"/>
            </w:r>
          </w:hyperlink>
        </w:p>
        <w:p w14:paraId="1A450E06" w14:textId="7D62A680" w:rsidR="006732E9" w:rsidRPr="00EC1278" w:rsidRDefault="00000000">
          <w:pPr>
            <w:pStyle w:val="TOC2"/>
            <w:tabs>
              <w:tab w:val="right" w:leader="dot" w:pos="9016"/>
            </w:tabs>
            <w:rPr>
              <w:noProof/>
              <w:sz w:val="32"/>
              <w:szCs w:val="32"/>
              <w:lang w:val="en-GB" w:eastAsia="en-GB"/>
            </w:rPr>
          </w:pPr>
          <w:hyperlink w:anchor="_Toc202609948" w:history="1">
            <w:r w:rsidR="006732E9" w:rsidRPr="00EC1278">
              <w:rPr>
                <w:rStyle w:val="Hyperlink"/>
                <w:rFonts w:cstheme="majorHAnsi"/>
                <w:noProof/>
                <w:sz w:val="32"/>
                <w:szCs w:val="32"/>
              </w:rPr>
              <w:t>Segmentation</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_Toc202609948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10</w:t>
            </w:r>
            <w:r w:rsidR="006732E9" w:rsidRPr="00EC1278">
              <w:rPr>
                <w:noProof/>
                <w:webHidden/>
                <w:sz w:val="32"/>
                <w:szCs w:val="32"/>
              </w:rPr>
              <w:fldChar w:fldCharType="end"/>
            </w:r>
          </w:hyperlink>
        </w:p>
        <w:p w14:paraId="6637B845" w14:textId="11ED8ADD" w:rsidR="006732E9" w:rsidRPr="00EC1278" w:rsidRDefault="00000000" w:rsidP="00EC1278">
          <w:pPr>
            <w:pStyle w:val="TOC1"/>
            <w:rPr>
              <w:lang w:val="en-GB" w:eastAsia="en-GB"/>
            </w:rPr>
          </w:pPr>
          <w:hyperlink w:anchor="_Toc202609949" w:history="1">
            <w:r w:rsidR="006732E9" w:rsidRPr="00EC1278">
              <w:rPr>
                <w:rStyle w:val="Hyperlink"/>
              </w:rPr>
              <w:t>Quality Management Processes</w:t>
            </w:r>
            <w:r w:rsidR="006732E9" w:rsidRPr="00EC1278">
              <w:rPr>
                <w:webHidden/>
              </w:rPr>
              <w:tab/>
            </w:r>
            <w:r w:rsidR="006732E9" w:rsidRPr="00EC1278">
              <w:rPr>
                <w:webHidden/>
              </w:rPr>
              <w:fldChar w:fldCharType="begin"/>
            </w:r>
            <w:r w:rsidR="006732E9" w:rsidRPr="00EC1278">
              <w:rPr>
                <w:webHidden/>
              </w:rPr>
              <w:instrText xml:space="preserve"> PAGEREF _Toc202609949 \h </w:instrText>
            </w:r>
            <w:r w:rsidR="006732E9" w:rsidRPr="00EC1278">
              <w:rPr>
                <w:webHidden/>
              </w:rPr>
            </w:r>
            <w:r w:rsidR="006732E9" w:rsidRPr="00EC1278">
              <w:rPr>
                <w:webHidden/>
              </w:rPr>
              <w:fldChar w:fldCharType="separate"/>
            </w:r>
            <w:r w:rsidR="006732E9" w:rsidRPr="00EC1278">
              <w:rPr>
                <w:webHidden/>
              </w:rPr>
              <w:t>12</w:t>
            </w:r>
            <w:r w:rsidR="006732E9" w:rsidRPr="00EC1278">
              <w:rPr>
                <w:webHidden/>
              </w:rPr>
              <w:fldChar w:fldCharType="end"/>
            </w:r>
          </w:hyperlink>
        </w:p>
        <w:p w14:paraId="02A522D6" w14:textId="52740F91" w:rsidR="006732E9" w:rsidRPr="00EC1278" w:rsidRDefault="00000000">
          <w:pPr>
            <w:pStyle w:val="TOC2"/>
            <w:tabs>
              <w:tab w:val="right" w:leader="dot" w:pos="9016"/>
            </w:tabs>
            <w:rPr>
              <w:noProof/>
              <w:sz w:val="32"/>
              <w:szCs w:val="32"/>
              <w:lang w:val="en-GB" w:eastAsia="en-GB"/>
            </w:rPr>
          </w:pPr>
          <w:hyperlink w:anchor="_Toc202609950" w:history="1">
            <w:r w:rsidR="006732E9" w:rsidRPr="00EC1278">
              <w:rPr>
                <w:rStyle w:val="Hyperlink"/>
                <w:rFonts w:cstheme="majorHAnsi"/>
                <w:noProof/>
                <w:sz w:val="32"/>
                <w:szCs w:val="32"/>
              </w:rPr>
              <w:t>Quality Models &amp; Theories</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_Toc202609950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12</w:t>
            </w:r>
            <w:r w:rsidR="006732E9" w:rsidRPr="00EC1278">
              <w:rPr>
                <w:noProof/>
                <w:webHidden/>
                <w:sz w:val="32"/>
                <w:szCs w:val="32"/>
              </w:rPr>
              <w:fldChar w:fldCharType="end"/>
            </w:r>
          </w:hyperlink>
        </w:p>
        <w:p w14:paraId="14361136" w14:textId="3A572073" w:rsidR="006732E9" w:rsidRPr="00EC1278" w:rsidRDefault="00000000">
          <w:pPr>
            <w:pStyle w:val="TOC2"/>
            <w:tabs>
              <w:tab w:val="right" w:leader="dot" w:pos="9016"/>
            </w:tabs>
            <w:rPr>
              <w:noProof/>
              <w:sz w:val="32"/>
              <w:szCs w:val="32"/>
              <w:lang w:val="en-GB" w:eastAsia="en-GB"/>
            </w:rPr>
          </w:pPr>
          <w:hyperlink w:anchor="_Toc202609951" w:history="1">
            <w:r w:rsidR="006732E9" w:rsidRPr="00EC1278">
              <w:rPr>
                <w:rStyle w:val="Hyperlink"/>
                <w:rFonts w:cstheme="majorHAnsi"/>
                <w:noProof/>
                <w:sz w:val="32"/>
                <w:szCs w:val="32"/>
              </w:rPr>
              <w:t>The Eight Dimensions of Quality</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_Toc202609951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13</w:t>
            </w:r>
            <w:r w:rsidR="006732E9" w:rsidRPr="00EC1278">
              <w:rPr>
                <w:noProof/>
                <w:webHidden/>
                <w:sz w:val="32"/>
                <w:szCs w:val="32"/>
              </w:rPr>
              <w:fldChar w:fldCharType="end"/>
            </w:r>
          </w:hyperlink>
        </w:p>
        <w:p w14:paraId="793EF133" w14:textId="5B18737D" w:rsidR="006732E9" w:rsidRPr="00EC1278" w:rsidRDefault="00000000">
          <w:pPr>
            <w:pStyle w:val="TOC2"/>
            <w:tabs>
              <w:tab w:val="right" w:leader="dot" w:pos="9016"/>
            </w:tabs>
            <w:rPr>
              <w:noProof/>
              <w:sz w:val="32"/>
              <w:szCs w:val="32"/>
              <w:lang w:val="en-GB" w:eastAsia="en-GB"/>
            </w:rPr>
          </w:pPr>
          <w:hyperlink w:anchor="_Toc202609952" w:history="1">
            <w:r w:rsidR="006732E9" w:rsidRPr="00EC1278">
              <w:rPr>
                <w:rStyle w:val="Hyperlink"/>
                <w:rFonts w:cstheme="majorHAnsi"/>
                <w:noProof/>
                <w:sz w:val="32"/>
                <w:szCs w:val="32"/>
              </w:rPr>
              <w:t>Total Quality Management (TQM)</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_Toc202609952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13</w:t>
            </w:r>
            <w:r w:rsidR="006732E9" w:rsidRPr="00EC1278">
              <w:rPr>
                <w:noProof/>
                <w:webHidden/>
                <w:sz w:val="32"/>
                <w:szCs w:val="32"/>
              </w:rPr>
              <w:fldChar w:fldCharType="end"/>
            </w:r>
          </w:hyperlink>
        </w:p>
        <w:p w14:paraId="7EB8254A" w14:textId="0BDB95CC" w:rsidR="006732E9" w:rsidRPr="00EC1278" w:rsidRDefault="00000000">
          <w:pPr>
            <w:pStyle w:val="TOC2"/>
            <w:tabs>
              <w:tab w:val="right" w:leader="dot" w:pos="9016"/>
            </w:tabs>
            <w:rPr>
              <w:noProof/>
              <w:sz w:val="32"/>
              <w:szCs w:val="32"/>
              <w:lang w:val="en-GB" w:eastAsia="en-GB"/>
            </w:rPr>
          </w:pPr>
          <w:hyperlink w:anchor="_Toc202609953" w:history="1">
            <w:r w:rsidR="006732E9" w:rsidRPr="00EC1278">
              <w:rPr>
                <w:rStyle w:val="Hyperlink"/>
                <w:rFonts w:cstheme="majorHAnsi"/>
                <w:noProof/>
                <w:sz w:val="32"/>
                <w:szCs w:val="32"/>
              </w:rPr>
              <w:t>Define, Measure, Analyse, Improve and Control (DMAIC)</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_Toc202609953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14</w:t>
            </w:r>
            <w:r w:rsidR="006732E9" w:rsidRPr="00EC1278">
              <w:rPr>
                <w:noProof/>
                <w:webHidden/>
                <w:sz w:val="32"/>
                <w:szCs w:val="32"/>
              </w:rPr>
              <w:fldChar w:fldCharType="end"/>
            </w:r>
          </w:hyperlink>
        </w:p>
        <w:p w14:paraId="797B7A25" w14:textId="458626E4" w:rsidR="006732E9" w:rsidRPr="00EC1278" w:rsidRDefault="00000000">
          <w:pPr>
            <w:pStyle w:val="TOC2"/>
            <w:tabs>
              <w:tab w:val="right" w:leader="dot" w:pos="9016"/>
            </w:tabs>
            <w:rPr>
              <w:noProof/>
              <w:sz w:val="32"/>
              <w:szCs w:val="32"/>
              <w:lang w:val="en-GB" w:eastAsia="en-GB"/>
            </w:rPr>
          </w:pPr>
          <w:hyperlink w:anchor="_Toc202609954" w:history="1">
            <w:r w:rsidR="006732E9" w:rsidRPr="00EC1278">
              <w:rPr>
                <w:rStyle w:val="Hyperlink"/>
                <w:rFonts w:cstheme="majorHAnsi"/>
                <w:noProof/>
                <w:sz w:val="32"/>
                <w:szCs w:val="32"/>
              </w:rPr>
              <w:t>How Quality Influences the Customer Experience</w:t>
            </w:r>
            <w:r w:rsidR="006732E9" w:rsidRPr="00EC1278">
              <w:rPr>
                <w:noProof/>
                <w:webHidden/>
                <w:sz w:val="32"/>
                <w:szCs w:val="32"/>
              </w:rPr>
              <w:tab/>
            </w:r>
            <w:r w:rsidR="006732E9" w:rsidRPr="00EC1278">
              <w:rPr>
                <w:noProof/>
                <w:webHidden/>
                <w:sz w:val="32"/>
                <w:szCs w:val="32"/>
              </w:rPr>
              <w:fldChar w:fldCharType="begin"/>
            </w:r>
            <w:r w:rsidR="006732E9" w:rsidRPr="00EC1278">
              <w:rPr>
                <w:noProof/>
                <w:webHidden/>
                <w:sz w:val="32"/>
                <w:szCs w:val="32"/>
              </w:rPr>
              <w:instrText xml:space="preserve"> PAGEREF _Toc202609954 \h </w:instrText>
            </w:r>
            <w:r w:rsidR="006732E9" w:rsidRPr="00EC1278">
              <w:rPr>
                <w:noProof/>
                <w:webHidden/>
                <w:sz w:val="32"/>
                <w:szCs w:val="32"/>
              </w:rPr>
            </w:r>
            <w:r w:rsidR="006732E9" w:rsidRPr="00EC1278">
              <w:rPr>
                <w:noProof/>
                <w:webHidden/>
                <w:sz w:val="32"/>
                <w:szCs w:val="32"/>
              </w:rPr>
              <w:fldChar w:fldCharType="separate"/>
            </w:r>
            <w:r w:rsidR="006732E9" w:rsidRPr="00EC1278">
              <w:rPr>
                <w:noProof/>
                <w:webHidden/>
                <w:sz w:val="32"/>
                <w:szCs w:val="32"/>
              </w:rPr>
              <w:t>14</w:t>
            </w:r>
            <w:r w:rsidR="006732E9" w:rsidRPr="00EC1278">
              <w:rPr>
                <w:noProof/>
                <w:webHidden/>
                <w:sz w:val="32"/>
                <w:szCs w:val="32"/>
              </w:rPr>
              <w:fldChar w:fldCharType="end"/>
            </w:r>
          </w:hyperlink>
        </w:p>
        <w:p w14:paraId="1109DDCC" w14:textId="1C307E95" w:rsidR="006732E9" w:rsidRPr="00EC1278" w:rsidRDefault="00000000" w:rsidP="00EC1278">
          <w:pPr>
            <w:pStyle w:val="TOC1"/>
            <w:rPr>
              <w:lang w:val="en-GB" w:eastAsia="en-GB"/>
            </w:rPr>
          </w:pPr>
          <w:hyperlink w:anchor="_Toc202609955" w:history="1">
            <w:r w:rsidR="006732E9" w:rsidRPr="00EC1278">
              <w:rPr>
                <w:rStyle w:val="Hyperlink"/>
              </w:rPr>
              <w:t>Conclusion</w:t>
            </w:r>
            <w:r w:rsidR="006732E9" w:rsidRPr="00EC1278">
              <w:rPr>
                <w:webHidden/>
              </w:rPr>
              <w:tab/>
            </w:r>
            <w:r w:rsidR="006732E9" w:rsidRPr="00EC1278">
              <w:rPr>
                <w:webHidden/>
              </w:rPr>
              <w:fldChar w:fldCharType="begin"/>
            </w:r>
            <w:r w:rsidR="006732E9" w:rsidRPr="00EC1278">
              <w:rPr>
                <w:webHidden/>
              </w:rPr>
              <w:instrText xml:space="preserve"> PAGEREF _Toc202609955 \h </w:instrText>
            </w:r>
            <w:r w:rsidR="006732E9" w:rsidRPr="00EC1278">
              <w:rPr>
                <w:webHidden/>
              </w:rPr>
            </w:r>
            <w:r w:rsidR="006732E9" w:rsidRPr="00EC1278">
              <w:rPr>
                <w:webHidden/>
              </w:rPr>
              <w:fldChar w:fldCharType="separate"/>
            </w:r>
            <w:r w:rsidR="006732E9" w:rsidRPr="00EC1278">
              <w:rPr>
                <w:webHidden/>
              </w:rPr>
              <w:t>15</w:t>
            </w:r>
            <w:r w:rsidR="006732E9" w:rsidRPr="00EC1278">
              <w:rPr>
                <w:webHidden/>
              </w:rPr>
              <w:fldChar w:fldCharType="end"/>
            </w:r>
          </w:hyperlink>
        </w:p>
        <w:p w14:paraId="428E946E" w14:textId="2D53639B" w:rsidR="006732E9" w:rsidRPr="00EC1278" w:rsidRDefault="00000000" w:rsidP="00EC1278">
          <w:pPr>
            <w:pStyle w:val="TOC1"/>
            <w:rPr>
              <w:lang w:val="en-GB" w:eastAsia="en-GB"/>
            </w:rPr>
          </w:pPr>
          <w:hyperlink w:anchor="_Toc202609956" w:history="1">
            <w:r w:rsidR="006732E9" w:rsidRPr="00EC1278">
              <w:rPr>
                <w:rStyle w:val="Hyperlink"/>
              </w:rPr>
              <w:t>References</w:t>
            </w:r>
            <w:r w:rsidR="006732E9" w:rsidRPr="00EC1278">
              <w:rPr>
                <w:webHidden/>
              </w:rPr>
              <w:tab/>
            </w:r>
            <w:r w:rsidR="006732E9" w:rsidRPr="00EC1278">
              <w:rPr>
                <w:webHidden/>
              </w:rPr>
              <w:fldChar w:fldCharType="begin"/>
            </w:r>
            <w:r w:rsidR="006732E9" w:rsidRPr="00EC1278">
              <w:rPr>
                <w:webHidden/>
              </w:rPr>
              <w:instrText xml:space="preserve"> PAGEREF _Toc202609956 \h </w:instrText>
            </w:r>
            <w:r w:rsidR="006732E9" w:rsidRPr="00EC1278">
              <w:rPr>
                <w:webHidden/>
              </w:rPr>
            </w:r>
            <w:r w:rsidR="006732E9" w:rsidRPr="00EC1278">
              <w:rPr>
                <w:webHidden/>
              </w:rPr>
              <w:fldChar w:fldCharType="separate"/>
            </w:r>
            <w:r w:rsidR="006732E9" w:rsidRPr="00EC1278">
              <w:rPr>
                <w:webHidden/>
              </w:rPr>
              <w:t>16</w:t>
            </w:r>
            <w:r w:rsidR="006732E9" w:rsidRPr="00EC1278">
              <w:rPr>
                <w:webHidden/>
              </w:rPr>
              <w:fldChar w:fldCharType="end"/>
            </w:r>
          </w:hyperlink>
        </w:p>
        <w:p w14:paraId="68C23052" w14:textId="72E11813" w:rsidR="00DF1DD0" w:rsidRPr="00EC1278" w:rsidRDefault="00DF1DD0">
          <w:pPr>
            <w:rPr>
              <w:rFonts w:asciiTheme="majorHAnsi" w:hAnsiTheme="majorHAnsi" w:cstheme="majorHAnsi"/>
              <w:sz w:val="32"/>
              <w:szCs w:val="32"/>
            </w:rPr>
          </w:pPr>
          <w:r w:rsidRPr="00EC1278">
            <w:rPr>
              <w:rFonts w:asciiTheme="majorHAnsi" w:hAnsiTheme="majorHAnsi" w:cstheme="majorHAnsi"/>
              <w:b/>
              <w:bCs/>
              <w:noProof/>
              <w:sz w:val="32"/>
              <w:szCs w:val="32"/>
            </w:rPr>
            <w:fldChar w:fldCharType="end"/>
          </w:r>
        </w:p>
      </w:sdtContent>
    </w:sdt>
    <w:p w14:paraId="343E9318" w14:textId="77777777" w:rsidR="00DF1DD0" w:rsidRDefault="00DF1DD0" w:rsidP="003801B5">
      <w:pPr>
        <w:pStyle w:val="Heading1"/>
        <w:spacing w:line="360" w:lineRule="auto"/>
        <w:rPr>
          <w:rFonts w:cstheme="majorHAnsi"/>
          <w:sz w:val="24"/>
          <w:szCs w:val="24"/>
        </w:rPr>
      </w:pPr>
    </w:p>
    <w:p w14:paraId="7E7F0D4C" w14:textId="77777777" w:rsidR="00EC1278" w:rsidRDefault="00EC1278" w:rsidP="00EC1278"/>
    <w:p w14:paraId="621A147C" w14:textId="77777777" w:rsidR="00EC1278" w:rsidRDefault="00EC1278" w:rsidP="00EC1278"/>
    <w:p w14:paraId="5519E9E4" w14:textId="77777777" w:rsidR="00EC1278" w:rsidRPr="00EC1278" w:rsidRDefault="00EC1278" w:rsidP="00EC1278"/>
    <w:p w14:paraId="36FC657A" w14:textId="77777777" w:rsidR="00EC1278" w:rsidRDefault="00EC1278" w:rsidP="003801B5">
      <w:pPr>
        <w:pStyle w:val="Heading1"/>
        <w:spacing w:line="360" w:lineRule="auto"/>
        <w:rPr>
          <w:rFonts w:cstheme="majorHAnsi"/>
          <w:sz w:val="24"/>
          <w:szCs w:val="24"/>
        </w:rPr>
      </w:pPr>
      <w:bookmarkStart w:id="0" w:name="_Toc202609941"/>
    </w:p>
    <w:p w14:paraId="2B0BFA13" w14:textId="77777777" w:rsidR="00EC1278" w:rsidRPr="00EC1278" w:rsidRDefault="00EC1278" w:rsidP="00EC1278"/>
    <w:p w14:paraId="6F29B8C2" w14:textId="5A9C3DD1" w:rsidR="0006144F" w:rsidRPr="00E42907" w:rsidRDefault="00E471AC" w:rsidP="003801B5">
      <w:pPr>
        <w:pStyle w:val="Heading1"/>
        <w:spacing w:line="360" w:lineRule="auto"/>
        <w:rPr>
          <w:rFonts w:cstheme="majorHAnsi"/>
          <w:sz w:val="24"/>
          <w:szCs w:val="24"/>
        </w:rPr>
      </w:pPr>
      <w:r w:rsidRPr="00E42907">
        <w:rPr>
          <w:rFonts w:cstheme="majorHAnsi"/>
          <w:sz w:val="24"/>
          <w:szCs w:val="24"/>
        </w:rPr>
        <w:lastRenderedPageBreak/>
        <w:t>Introduction</w:t>
      </w:r>
      <w:bookmarkEnd w:id="0"/>
    </w:p>
    <w:p w14:paraId="2C8B7277" w14:textId="0CE052C8"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This report presents a complete review of the customer experience at Alpha Safety Training, a firm that specialises in providing health and safety training to a diverse variety of clients across sectors. The goal of this paper is to critically explore the important components that determine customer happiness, loyalty, and long-term value, utilising proven academic theories and models. It looks at the customer lifecycle, expectations, value, loyalty, centrality, segmentation, and the role of quality management in influencing the total customer experience. Furthermore, the paper assesses how quality models such as the Eight Dimensions of Quality, Total Quality Management (TQM), and the DMAIC approach may be</w:t>
      </w:r>
      <w:r w:rsidR="00675CE2">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used to improve service delivery and customer satisfaction. By matching these principles with Alpha Safety Training's operational procedures, the research seeks to uncover solutions for increasing customer engagement, maximising value, and maintaining a competitive edge in a highly regulated and customer-focused business.</w:t>
      </w:r>
    </w:p>
    <w:p w14:paraId="4A44BEE8" w14:textId="77777777" w:rsidR="00974F51" w:rsidRPr="00E42907" w:rsidRDefault="00974F51" w:rsidP="003801B5">
      <w:pPr>
        <w:pStyle w:val="Heading1"/>
        <w:spacing w:line="360" w:lineRule="auto"/>
        <w:rPr>
          <w:rFonts w:cstheme="majorHAnsi"/>
          <w:sz w:val="24"/>
          <w:szCs w:val="24"/>
        </w:rPr>
      </w:pPr>
    </w:p>
    <w:p w14:paraId="49E0412F" w14:textId="7A87E40D" w:rsidR="00582F33" w:rsidRPr="00E42907" w:rsidRDefault="0006065B" w:rsidP="003801B5">
      <w:pPr>
        <w:pStyle w:val="Heading1"/>
        <w:spacing w:line="360" w:lineRule="auto"/>
        <w:rPr>
          <w:rFonts w:cstheme="majorHAnsi"/>
          <w:sz w:val="24"/>
          <w:szCs w:val="24"/>
        </w:rPr>
      </w:pPr>
      <w:bookmarkStart w:id="1" w:name="_Toc202609942"/>
      <w:r w:rsidRPr="00E42907">
        <w:rPr>
          <w:rFonts w:cstheme="majorHAnsi"/>
          <w:sz w:val="24"/>
          <w:szCs w:val="24"/>
        </w:rPr>
        <w:t xml:space="preserve">Main </w:t>
      </w:r>
      <w:r w:rsidR="00582F33" w:rsidRPr="00E42907">
        <w:rPr>
          <w:rFonts w:cstheme="majorHAnsi"/>
          <w:sz w:val="24"/>
          <w:szCs w:val="24"/>
        </w:rPr>
        <w:t>Finding</w:t>
      </w:r>
      <w:r w:rsidR="005B13B2" w:rsidRPr="00E42907">
        <w:rPr>
          <w:rFonts w:cstheme="majorHAnsi"/>
          <w:sz w:val="24"/>
          <w:szCs w:val="24"/>
        </w:rPr>
        <w:t>s</w:t>
      </w:r>
      <w:bookmarkEnd w:id="1"/>
    </w:p>
    <w:p w14:paraId="245FF0DA" w14:textId="74FD0EF4" w:rsidR="00F66924" w:rsidRPr="00E42907" w:rsidRDefault="00F66924" w:rsidP="003801B5">
      <w:pPr>
        <w:pStyle w:val="Heading2"/>
        <w:spacing w:line="360" w:lineRule="auto"/>
        <w:rPr>
          <w:rFonts w:cstheme="majorHAnsi"/>
          <w:sz w:val="24"/>
          <w:szCs w:val="24"/>
        </w:rPr>
      </w:pPr>
      <w:bookmarkStart w:id="2" w:name="_Toc202609943"/>
      <w:r w:rsidRPr="00E42907">
        <w:rPr>
          <w:rFonts w:cstheme="majorHAnsi"/>
          <w:sz w:val="24"/>
          <w:szCs w:val="24"/>
        </w:rPr>
        <w:t>Customer Lifecycle</w:t>
      </w:r>
      <w:bookmarkEnd w:id="2"/>
    </w:p>
    <w:p w14:paraId="040FBD30" w14:textId="1228D791" w:rsidR="00FB1ECE" w:rsidRPr="00E42907" w:rsidRDefault="00FB1ECE"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The customer lifecycle is a strategic framework that summarises the stages of a customer's relationship with a company, beginning with early awareness and acquisition and progressing to engagement, retention, and advocacy. </w:t>
      </w:r>
      <w:r w:rsidR="00F825DA" w:rsidRPr="00E42907">
        <w:rPr>
          <w:rFonts w:asciiTheme="majorHAnsi" w:eastAsia="Times New Roman" w:hAnsiTheme="majorHAnsi" w:cstheme="majorHAnsi"/>
          <w:sz w:val="24"/>
          <w:szCs w:val="24"/>
          <w:lang w:val="en-GB" w:eastAsia="en-GB"/>
        </w:rPr>
        <w:t>According to</w:t>
      </w:r>
      <w:r w:rsidR="009029B2" w:rsidRPr="00E42907">
        <w:rPr>
          <w:rFonts w:asciiTheme="majorHAnsi" w:eastAsia="Times New Roman" w:hAnsiTheme="majorHAnsi" w:cstheme="majorHAnsi"/>
          <w:sz w:val="24"/>
          <w:szCs w:val="24"/>
          <w:lang w:val="en-GB" w:eastAsia="en-GB"/>
        </w:rPr>
        <w:t xml:space="preserve"> </w:t>
      </w:r>
      <w:r w:rsidR="009029B2" w:rsidRPr="00E42907">
        <w:rPr>
          <w:rFonts w:asciiTheme="majorHAnsi" w:hAnsiTheme="majorHAnsi" w:cstheme="majorHAnsi"/>
          <w:sz w:val="24"/>
          <w:szCs w:val="24"/>
        </w:rPr>
        <w:t>(Netzer et al., 2018)</w:t>
      </w:r>
      <w:r w:rsidR="008F052D" w:rsidRPr="00E42907">
        <w:rPr>
          <w:rFonts w:asciiTheme="majorHAnsi" w:hAnsiTheme="majorHAnsi" w:cstheme="majorHAnsi"/>
          <w:sz w:val="24"/>
          <w:szCs w:val="24"/>
        </w:rPr>
        <w:t>,</w:t>
      </w:r>
      <w:r w:rsidR="00F825DA" w:rsidRPr="00E42907">
        <w:rPr>
          <w:rFonts w:asciiTheme="majorHAnsi" w:eastAsia="Times New Roman" w:hAnsiTheme="majorHAnsi" w:cstheme="majorHAnsi"/>
          <w:sz w:val="24"/>
          <w:szCs w:val="24"/>
          <w:lang w:val="en-GB" w:eastAsia="en-GB"/>
        </w:rPr>
        <w:t xml:space="preserve"> </w:t>
      </w:r>
      <w:r w:rsidR="008F052D" w:rsidRPr="00E42907">
        <w:rPr>
          <w:rFonts w:asciiTheme="majorHAnsi" w:eastAsia="Times New Roman" w:hAnsiTheme="majorHAnsi" w:cstheme="majorHAnsi"/>
          <w:sz w:val="24"/>
          <w:szCs w:val="24"/>
          <w:lang w:val="en-GB" w:eastAsia="en-GB"/>
        </w:rPr>
        <w:t>T</w:t>
      </w:r>
      <w:r w:rsidR="00F825DA" w:rsidRPr="00E42907">
        <w:rPr>
          <w:rFonts w:asciiTheme="majorHAnsi" w:eastAsia="Times New Roman" w:hAnsiTheme="majorHAnsi" w:cstheme="majorHAnsi"/>
          <w:sz w:val="24"/>
          <w:szCs w:val="24"/>
          <w:lang w:val="en-GB" w:eastAsia="en-GB"/>
        </w:rPr>
        <w:t>he customer lifecycle is important for organisations because it helps them understand their customers' behaviour, tastes, and demands at each stage. This insight enables firms to better manage resources, increase customer satisfaction, and ultimately build loyalty and advocacy. Retaining existing customers is more cost-effective than obtaining new ones, as the cost of acquisition might be five times that of retention.</w:t>
      </w:r>
      <w:r w:rsidR="00A16B53" w:rsidRPr="00E42907">
        <w:rPr>
          <w:rFonts w:asciiTheme="majorHAnsi" w:eastAsia="Times New Roman" w:hAnsiTheme="majorHAnsi" w:cstheme="majorHAnsi"/>
          <w:sz w:val="24"/>
          <w:szCs w:val="24"/>
          <w:lang w:val="en-GB" w:eastAsia="en-GB"/>
        </w:rPr>
        <w:t xml:space="preserve"> </w:t>
      </w:r>
      <w:r w:rsidR="00785088" w:rsidRPr="00E42907">
        <w:rPr>
          <w:rFonts w:asciiTheme="majorHAnsi" w:eastAsia="Times New Roman" w:hAnsiTheme="majorHAnsi" w:cstheme="majorHAnsi"/>
          <w:sz w:val="24"/>
          <w:szCs w:val="24"/>
          <w:lang w:val="en-GB" w:eastAsia="en-GB"/>
        </w:rPr>
        <w:t>Another source</w:t>
      </w:r>
      <w:r w:rsidR="001C21C6" w:rsidRPr="00E42907">
        <w:rPr>
          <w:rFonts w:asciiTheme="majorHAnsi" w:eastAsia="Times New Roman" w:hAnsiTheme="majorHAnsi" w:cstheme="majorHAnsi"/>
          <w:sz w:val="24"/>
          <w:szCs w:val="24"/>
          <w:lang w:val="en-GB" w:eastAsia="en-GB"/>
        </w:rPr>
        <w:t xml:space="preserve"> (Kim et al., 2010), </w:t>
      </w:r>
      <w:r w:rsidR="006D1E9A" w:rsidRPr="00E42907">
        <w:rPr>
          <w:rFonts w:asciiTheme="majorHAnsi" w:eastAsia="Times New Roman" w:hAnsiTheme="majorHAnsi" w:cstheme="majorHAnsi"/>
          <w:sz w:val="24"/>
          <w:szCs w:val="24"/>
          <w:lang w:val="en-GB" w:eastAsia="en-GB"/>
        </w:rPr>
        <w:t>concluded</w:t>
      </w:r>
      <w:r w:rsidR="00785088" w:rsidRPr="00E42907">
        <w:rPr>
          <w:rFonts w:asciiTheme="majorHAnsi" w:eastAsia="Times New Roman" w:hAnsiTheme="majorHAnsi" w:cstheme="majorHAnsi"/>
          <w:sz w:val="24"/>
          <w:szCs w:val="24"/>
          <w:lang w:val="en-GB" w:eastAsia="en-GB"/>
        </w:rPr>
        <w:t xml:space="preserve"> that </w:t>
      </w:r>
      <w:r w:rsidR="00785088" w:rsidRPr="00E42907">
        <w:rPr>
          <w:rFonts w:asciiTheme="majorHAnsi" w:hAnsiTheme="majorHAnsi" w:cstheme="majorHAnsi"/>
          <w:sz w:val="24"/>
          <w:szCs w:val="24"/>
        </w:rPr>
        <w:t xml:space="preserve">the development of a customer information system must be a top priority for the company and that investments in gathering customer data pay back by enabling employees to administer customer </w:t>
      </w:r>
      <w:r w:rsidR="004F4027" w:rsidRPr="00E42907">
        <w:rPr>
          <w:rFonts w:asciiTheme="majorHAnsi" w:hAnsiTheme="majorHAnsi" w:cstheme="majorHAnsi"/>
          <w:sz w:val="24"/>
          <w:szCs w:val="24"/>
        </w:rPr>
        <w:t>life cycle</w:t>
      </w:r>
      <w:r w:rsidR="00785088" w:rsidRPr="00E42907">
        <w:rPr>
          <w:rFonts w:asciiTheme="majorHAnsi" w:hAnsiTheme="majorHAnsi" w:cstheme="majorHAnsi"/>
          <w:sz w:val="24"/>
          <w:szCs w:val="24"/>
        </w:rPr>
        <w:t xml:space="preserve"> effectively and efficiently</w:t>
      </w:r>
      <w:r w:rsidR="001C21C6" w:rsidRPr="00E42907">
        <w:rPr>
          <w:rFonts w:asciiTheme="majorHAnsi" w:hAnsiTheme="majorHAnsi" w:cstheme="majorHAnsi"/>
          <w:sz w:val="24"/>
          <w:szCs w:val="24"/>
        </w:rPr>
        <w:t>.</w:t>
      </w:r>
      <w:r w:rsidR="006D1E9A"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Understanding and managing this lifecycle is critical for Alpha Safety Training, which provides health and safety training to a diverse variety of customers, </w:t>
      </w:r>
      <w:r w:rsidR="00404B4E" w:rsidRPr="00E42907">
        <w:rPr>
          <w:rFonts w:asciiTheme="majorHAnsi" w:eastAsia="Times New Roman" w:hAnsiTheme="majorHAnsi" w:cstheme="majorHAnsi"/>
          <w:sz w:val="24"/>
          <w:szCs w:val="24"/>
          <w:lang w:val="en-GB" w:eastAsia="en-GB"/>
        </w:rPr>
        <w:t>to</w:t>
      </w:r>
      <w:r w:rsidRPr="00E42907">
        <w:rPr>
          <w:rFonts w:asciiTheme="majorHAnsi" w:eastAsia="Times New Roman" w:hAnsiTheme="majorHAnsi" w:cstheme="majorHAnsi"/>
          <w:sz w:val="24"/>
          <w:szCs w:val="24"/>
          <w:lang w:val="en-GB" w:eastAsia="en-GB"/>
        </w:rPr>
        <w:t xml:space="preserve"> maintain growth and give constant value. Each stage of the lifecycle offers unique possibilities and difficulties that have a direct influence on the </w:t>
      </w:r>
      <w:r w:rsidRPr="00E42907">
        <w:rPr>
          <w:rFonts w:asciiTheme="majorHAnsi" w:eastAsia="Times New Roman" w:hAnsiTheme="majorHAnsi" w:cstheme="majorHAnsi"/>
          <w:sz w:val="24"/>
          <w:szCs w:val="24"/>
          <w:lang w:val="en-GB" w:eastAsia="en-GB"/>
        </w:rPr>
        <w:lastRenderedPageBreak/>
        <w:t>company's success, customer happiness, and long-term profitability.</w:t>
      </w:r>
      <w:r w:rsidR="00647644" w:rsidRPr="00E42907">
        <w:rPr>
          <w:rFonts w:asciiTheme="majorHAnsi" w:eastAsia="Times New Roman" w:hAnsiTheme="majorHAnsi" w:cstheme="majorHAnsi"/>
          <w:sz w:val="24"/>
          <w:szCs w:val="24"/>
          <w:lang w:val="en-GB" w:eastAsia="en-GB"/>
        </w:rPr>
        <w:t xml:space="preserve"> Alpha must successfully articulate its value offer throughout the acquisition stage </w:t>
      </w:r>
      <w:r w:rsidR="00404B4E" w:rsidRPr="00E42907">
        <w:rPr>
          <w:rFonts w:asciiTheme="majorHAnsi" w:eastAsia="Times New Roman" w:hAnsiTheme="majorHAnsi" w:cstheme="majorHAnsi"/>
          <w:sz w:val="24"/>
          <w:szCs w:val="24"/>
          <w:lang w:val="en-GB" w:eastAsia="en-GB"/>
        </w:rPr>
        <w:t>to</w:t>
      </w:r>
      <w:r w:rsidR="00647644" w:rsidRPr="00E42907">
        <w:rPr>
          <w:rFonts w:asciiTheme="majorHAnsi" w:eastAsia="Times New Roman" w:hAnsiTheme="majorHAnsi" w:cstheme="majorHAnsi"/>
          <w:sz w:val="24"/>
          <w:szCs w:val="24"/>
          <w:lang w:val="en-GB" w:eastAsia="en-GB"/>
        </w:rPr>
        <w:t xml:space="preserve"> acquire new </w:t>
      </w:r>
      <w:r w:rsidR="003801B5" w:rsidRPr="00E42907">
        <w:rPr>
          <w:rFonts w:asciiTheme="majorHAnsi" w:eastAsia="Times New Roman" w:hAnsiTheme="majorHAnsi" w:cstheme="majorHAnsi"/>
          <w:sz w:val="24"/>
          <w:szCs w:val="24"/>
          <w:lang w:val="en-GB" w:eastAsia="en-GB"/>
        </w:rPr>
        <w:t>cu</w:t>
      </w:r>
      <w:r w:rsidR="00647644" w:rsidRPr="00E42907">
        <w:rPr>
          <w:rFonts w:asciiTheme="majorHAnsi" w:eastAsia="Times New Roman" w:hAnsiTheme="majorHAnsi" w:cstheme="majorHAnsi"/>
          <w:sz w:val="24"/>
          <w:szCs w:val="24"/>
          <w:lang w:val="en-GB" w:eastAsia="en-GB"/>
        </w:rPr>
        <w:t>s</w:t>
      </w:r>
      <w:r w:rsidR="003801B5" w:rsidRPr="00E42907">
        <w:rPr>
          <w:rFonts w:asciiTheme="majorHAnsi" w:eastAsia="Times New Roman" w:hAnsiTheme="majorHAnsi" w:cstheme="majorHAnsi"/>
          <w:sz w:val="24"/>
          <w:szCs w:val="24"/>
          <w:lang w:val="en-GB" w:eastAsia="en-GB"/>
        </w:rPr>
        <w:t>tomers</w:t>
      </w:r>
      <w:r w:rsidR="00647644" w:rsidRPr="00E42907">
        <w:rPr>
          <w:rFonts w:asciiTheme="majorHAnsi" w:eastAsia="Times New Roman" w:hAnsiTheme="majorHAnsi" w:cstheme="majorHAnsi"/>
          <w:sz w:val="24"/>
          <w:szCs w:val="24"/>
          <w:lang w:val="en-GB" w:eastAsia="en-GB"/>
        </w:rPr>
        <w:t xml:space="preserve">, whether they are small local businesses or larger national organisations. This includes targeted marketing, clear message, and a robust web presence. Once a </w:t>
      </w:r>
      <w:r w:rsidR="003801B5" w:rsidRPr="00E42907">
        <w:rPr>
          <w:rFonts w:asciiTheme="majorHAnsi" w:eastAsia="Times New Roman" w:hAnsiTheme="majorHAnsi" w:cstheme="majorHAnsi"/>
          <w:sz w:val="24"/>
          <w:szCs w:val="24"/>
          <w:lang w:val="en-GB" w:eastAsia="en-GB"/>
        </w:rPr>
        <w:t>customer</w:t>
      </w:r>
      <w:r w:rsidR="00647644" w:rsidRPr="00E42907">
        <w:rPr>
          <w:rFonts w:asciiTheme="majorHAnsi" w:eastAsia="Times New Roman" w:hAnsiTheme="majorHAnsi" w:cstheme="majorHAnsi"/>
          <w:sz w:val="24"/>
          <w:szCs w:val="24"/>
          <w:lang w:val="en-GB" w:eastAsia="en-GB"/>
        </w:rPr>
        <w:t xml:space="preserve"> has acquired, the onboarding and training delivery phases are crucial. High-quality, compliant, and engaging training sessions serve to build trust and exhibit Alpha's competence. This is the stage at which initial impressions are established, and it establishes the tone for the whole relationship.</w:t>
      </w:r>
      <w:r w:rsidR="00404B4E" w:rsidRPr="00E42907">
        <w:rPr>
          <w:rFonts w:asciiTheme="majorHAnsi" w:eastAsia="Times New Roman" w:hAnsiTheme="majorHAnsi" w:cstheme="majorHAnsi"/>
          <w:sz w:val="24"/>
          <w:szCs w:val="24"/>
          <w:lang w:val="en-GB" w:eastAsia="en-GB"/>
        </w:rPr>
        <w:t xml:space="preserve"> Retention is potentially the most </w:t>
      </w:r>
      <w:r w:rsidR="00E35BF8" w:rsidRPr="00E42907">
        <w:rPr>
          <w:rFonts w:asciiTheme="majorHAnsi" w:eastAsia="Times New Roman" w:hAnsiTheme="majorHAnsi" w:cstheme="majorHAnsi"/>
          <w:sz w:val="24"/>
          <w:szCs w:val="24"/>
          <w:lang w:val="en-GB" w:eastAsia="en-GB"/>
        </w:rPr>
        <w:t>crucial step</w:t>
      </w:r>
      <w:r w:rsidR="00404B4E" w:rsidRPr="00E42907">
        <w:rPr>
          <w:rFonts w:asciiTheme="majorHAnsi" w:eastAsia="Times New Roman" w:hAnsiTheme="majorHAnsi" w:cstheme="majorHAnsi"/>
          <w:sz w:val="24"/>
          <w:szCs w:val="24"/>
          <w:lang w:val="en-GB" w:eastAsia="en-GB"/>
        </w:rPr>
        <w:t xml:space="preserve"> of the lifecycle. Consistent service quality and dedicated customer relationship management frequently lead to repeat business, recommendations, and long-term contracts. Alpha can improve retention by gathering feedback, providing refresher courses, and customising training programs to meet changing customer demands. A well-managed lifecycle also allows Alpha to segment its c</w:t>
      </w:r>
      <w:r w:rsidR="003801B5" w:rsidRPr="00E42907">
        <w:rPr>
          <w:rFonts w:asciiTheme="majorHAnsi" w:eastAsia="Times New Roman" w:hAnsiTheme="majorHAnsi" w:cstheme="majorHAnsi"/>
          <w:sz w:val="24"/>
          <w:szCs w:val="24"/>
          <w:lang w:val="en-GB" w:eastAsia="en-GB"/>
        </w:rPr>
        <w:t>ustomer</w:t>
      </w:r>
      <w:r w:rsidR="00404B4E" w:rsidRPr="00E42907">
        <w:rPr>
          <w:rFonts w:asciiTheme="majorHAnsi" w:eastAsia="Times New Roman" w:hAnsiTheme="majorHAnsi" w:cstheme="majorHAnsi"/>
          <w:sz w:val="24"/>
          <w:szCs w:val="24"/>
          <w:lang w:val="en-GB" w:eastAsia="en-GB"/>
        </w:rPr>
        <w:t xml:space="preserve"> base, resulting in more customised communication and service offers, which boosts customer happiness and loyalty.</w:t>
      </w:r>
      <w:r w:rsidR="00FC053E" w:rsidRPr="00E42907">
        <w:rPr>
          <w:rFonts w:asciiTheme="majorHAnsi" w:eastAsia="Times New Roman" w:hAnsiTheme="majorHAnsi" w:cstheme="majorHAnsi"/>
          <w:sz w:val="24"/>
          <w:szCs w:val="24"/>
          <w:lang w:val="en-GB" w:eastAsia="en-GB"/>
        </w:rPr>
        <w:t xml:space="preserve"> The final stage, advocacy, sees satisfied</w:t>
      </w:r>
      <w:r w:rsidR="003801B5" w:rsidRPr="00E42907">
        <w:rPr>
          <w:rFonts w:asciiTheme="majorHAnsi" w:eastAsia="Times New Roman" w:hAnsiTheme="majorHAnsi" w:cstheme="majorHAnsi"/>
          <w:sz w:val="24"/>
          <w:szCs w:val="24"/>
          <w:lang w:val="en-GB" w:eastAsia="en-GB"/>
        </w:rPr>
        <w:t xml:space="preserve"> customer</w:t>
      </w:r>
      <w:r w:rsidR="00FC053E" w:rsidRPr="00E42907">
        <w:rPr>
          <w:rFonts w:asciiTheme="majorHAnsi" w:eastAsia="Times New Roman" w:hAnsiTheme="majorHAnsi" w:cstheme="majorHAnsi"/>
          <w:sz w:val="24"/>
          <w:szCs w:val="24"/>
          <w:lang w:val="en-GB" w:eastAsia="en-GB"/>
        </w:rPr>
        <w:t>s become brand supporters. Positive word-of-mouth and testimonials have a tremendous impact on new c</w:t>
      </w:r>
      <w:r w:rsidR="003801B5" w:rsidRPr="00E42907">
        <w:rPr>
          <w:rFonts w:asciiTheme="majorHAnsi" w:eastAsia="Times New Roman" w:hAnsiTheme="majorHAnsi" w:cstheme="majorHAnsi"/>
          <w:sz w:val="24"/>
          <w:szCs w:val="24"/>
          <w:lang w:val="en-GB" w:eastAsia="en-GB"/>
        </w:rPr>
        <w:t>ustomer</w:t>
      </w:r>
      <w:r w:rsidR="00FC053E" w:rsidRPr="00E42907">
        <w:rPr>
          <w:rFonts w:asciiTheme="majorHAnsi" w:eastAsia="Times New Roman" w:hAnsiTheme="majorHAnsi" w:cstheme="majorHAnsi"/>
          <w:sz w:val="24"/>
          <w:szCs w:val="24"/>
          <w:lang w:val="en-GB" w:eastAsia="en-GB"/>
        </w:rPr>
        <w:t xml:space="preserve"> acquisition, lowering marketing expenses and improving Alpha's brand in a competitive business. Neglecting any stage of the lifecycle can result in customer disappointment, poor retention, and damage to their reputation.</w:t>
      </w:r>
      <w:r w:rsidR="001E27FA" w:rsidRPr="00E42907">
        <w:rPr>
          <w:rFonts w:asciiTheme="majorHAnsi" w:eastAsia="Times New Roman" w:hAnsiTheme="majorHAnsi" w:cstheme="majorHAnsi"/>
          <w:sz w:val="24"/>
          <w:szCs w:val="24"/>
          <w:lang w:val="en-GB" w:eastAsia="en-GB"/>
        </w:rPr>
        <w:t xml:space="preserve"> In essence, the customer lifecycle is a useful tool for Alph</w:t>
      </w:r>
      <w:r w:rsidR="005F3569" w:rsidRPr="00E42907">
        <w:rPr>
          <w:rFonts w:asciiTheme="majorHAnsi" w:eastAsia="Times New Roman" w:hAnsiTheme="majorHAnsi" w:cstheme="majorHAnsi"/>
          <w:sz w:val="24"/>
          <w:szCs w:val="24"/>
          <w:lang w:val="en-GB" w:eastAsia="en-GB"/>
        </w:rPr>
        <w:t>a’</w:t>
      </w:r>
      <w:r w:rsidR="001E27FA" w:rsidRPr="00E42907">
        <w:rPr>
          <w:rFonts w:asciiTheme="majorHAnsi" w:eastAsia="Times New Roman" w:hAnsiTheme="majorHAnsi" w:cstheme="majorHAnsi"/>
          <w:sz w:val="24"/>
          <w:szCs w:val="24"/>
          <w:lang w:val="en-GB" w:eastAsia="en-GB"/>
        </w:rPr>
        <w:t>s operational efficiency, customer experience, and strategic decision-making. By integrating its quality processes and customer connection strategies with the lifecycle stages, Alpha can increase customer value, develop long-term loyalty, and sustain a competitive advantage in the health and safety training industry.</w:t>
      </w:r>
    </w:p>
    <w:p w14:paraId="60F0FE83" w14:textId="77777777" w:rsidR="00FB1ECE" w:rsidRPr="00E42907" w:rsidRDefault="00FB1ECE" w:rsidP="003801B5">
      <w:pPr>
        <w:spacing w:line="360" w:lineRule="auto"/>
        <w:rPr>
          <w:rFonts w:asciiTheme="majorHAnsi" w:hAnsiTheme="majorHAnsi" w:cstheme="majorHAnsi"/>
          <w:sz w:val="24"/>
          <w:szCs w:val="24"/>
        </w:rPr>
      </w:pPr>
    </w:p>
    <w:p w14:paraId="7552B848" w14:textId="2A7A382C" w:rsidR="00F66924" w:rsidRPr="00E42907" w:rsidRDefault="00F66924" w:rsidP="003801B5">
      <w:pPr>
        <w:pStyle w:val="Heading2"/>
        <w:spacing w:line="360" w:lineRule="auto"/>
        <w:rPr>
          <w:rFonts w:cstheme="majorHAnsi"/>
          <w:sz w:val="24"/>
          <w:szCs w:val="24"/>
        </w:rPr>
      </w:pPr>
      <w:bookmarkStart w:id="3" w:name="_Toc202609944"/>
      <w:r w:rsidRPr="00E42907">
        <w:rPr>
          <w:rFonts w:cstheme="majorHAnsi"/>
          <w:sz w:val="24"/>
          <w:szCs w:val="24"/>
        </w:rPr>
        <w:t xml:space="preserve">Customer </w:t>
      </w:r>
      <w:r w:rsidR="00501437" w:rsidRPr="00E42907">
        <w:rPr>
          <w:rFonts w:cstheme="majorHAnsi"/>
          <w:sz w:val="24"/>
          <w:szCs w:val="24"/>
        </w:rPr>
        <w:t>Expectations</w:t>
      </w:r>
      <w:bookmarkEnd w:id="3"/>
    </w:p>
    <w:p w14:paraId="7E05FA8D" w14:textId="37E9E4AE" w:rsidR="00FA4EC7" w:rsidRPr="00E42907" w:rsidRDefault="005C604B"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According to (Lo et al., 2025), </w:t>
      </w:r>
      <w:r w:rsidR="003D064F" w:rsidRPr="00E42907">
        <w:rPr>
          <w:rFonts w:asciiTheme="majorHAnsi" w:eastAsia="Times New Roman" w:hAnsiTheme="majorHAnsi" w:cstheme="majorHAnsi"/>
          <w:sz w:val="24"/>
          <w:szCs w:val="24"/>
          <w:lang w:val="en-GB" w:eastAsia="en-GB"/>
        </w:rPr>
        <w:t xml:space="preserve">Improving customer happiness is a viable strategy for gaining a competitive advantage. In today's competitive world, simply meeting consumer demands </w:t>
      </w:r>
      <w:r w:rsidR="00E35BF8" w:rsidRPr="00E42907">
        <w:rPr>
          <w:rFonts w:asciiTheme="majorHAnsi" w:eastAsia="Times New Roman" w:hAnsiTheme="majorHAnsi" w:cstheme="majorHAnsi"/>
          <w:sz w:val="24"/>
          <w:szCs w:val="24"/>
          <w:lang w:val="en-GB" w:eastAsia="en-GB"/>
        </w:rPr>
        <w:t>is not</w:t>
      </w:r>
      <w:r w:rsidR="003D064F" w:rsidRPr="00E42907">
        <w:rPr>
          <w:rFonts w:asciiTheme="majorHAnsi" w:eastAsia="Times New Roman" w:hAnsiTheme="majorHAnsi" w:cstheme="majorHAnsi"/>
          <w:sz w:val="24"/>
          <w:szCs w:val="24"/>
          <w:lang w:val="en-GB" w:eastAsia="en-GB"/>
        </w:rPr>
        <w:t> enough for survival.</w:t>
      </w:r>
      <w:r w:rsidR="00C1391A" w:rsidRPr="00E42907">
        <w:rPr>
          <w:rFonts w:asciiTheme="majorHAnsi" w:eastAsia="Times New Roman" w:hAnsiTheme="majorHAnsi" w:cstheme="majorHAnsi"/>
          <w:sz w:val="24"/>
          <w:szCs w:val="24"/>
          <w:lang w:val="en-GB" w:eastAsia="en-GB"/>
        </w:rPr>
        <w:t xml:space="preserve"> </w:t>
      </w:r>
      <w:r w:rsidR="003863A6" w:rsidRPr="00E42907">
        <w:rPr>
          <w:rFonts w:asciiTheme="majorHAnsi" w:eastAsia="Times New Roman" w:hAnsiTheme="majorHAnsi" w:cstheme="majorHAnsi"/>
          <w:sz w:val="24"/>
          <w:szCs w:val="24"/>
          <w:lang w:val="en-GB" w:eastAsia="en-GB"/>
        </w:rPr>
        <w:t>(Hines et al., 2002) advises that organisations include c</w:t>
      </w:r>
      <w:r w:rsidR="003801B5" w:rsidRPr="00E42907">
        <w:rPr>
          <w:rFonts w:asciiTheme="majorHAnsi" w:eastAsia="Times New Roman" w:hAnsiTheme="majorHAnsi" w:cstheme="majorHAnsi"/>
          <w:sz w:val="24"/>
          <w:szCs w:val="24"/>
          <w:lang w:val="en-GB" w:eastAsia="en-GB"/>
        </w:rPr>
        <w:t>ustomer</w:t>
      </w:r>
      <w:r w:rsidR="003863A6" w:rsidRPr="00E42907">
        <w:rPr>
          <w:rFonts w:asciiTheme="majorHAnsi" w:eastAsia="Times New Roman" w:hAnsiTheme="majorHAnsi" w:cstheme="majorHAnsi"/>
          <w:sz w:val="24"/>
          <w:szCs w:val="24"/>
          <w:lang w:val="en-GB" w:eastAsia="en-GB"/>
        </w:rPr>
        <w:t xml:space="preserve"> expectations into their supply chain strategies.</w:t>
      </w:r>
      <w:r w:rsidR="00295261" w:rsidRPr="00E42907">
        <w:rPr>
          <w:rFonts w:asciiTheme="majorHAnsi" w:eastAsia="Times New Roman" w:hAnsiTheme="majorHAnsi" w:cstheme="majorHAnsi"/>
          <w:sz w:val="24"/>
          <w:szCs w:val="24"/>
          <w:lang w:val="en-GB" w:eastAsia="en-GB"/>
        </w:rPr>
        <w:t xml:space="preserve"> </w:t>
      </w:r>
      <w:r w:rsidR="00BD73F6" w:rsidRPr="00E42907">
        <w:rPr>
          <w:rFonts w:asciiTheme="majorHAnsi" w:eastAsia="Times New Roman" w:hAnsiTheme="majorHAnsi" w:cstheme="majorHAnsi"/>
          <w:sz w:val="24"/>
          <w:szCs w:val="24"/>
          <w:lang w:val="en-GB" w:eastAsia="en-GB"/>
        </w:rPr>
        <w:t xml:space="preserve">In other </w:t>
      </w:r>
      <w:r w:rsidR="000F1D6E" w:rsidRPr="00E42907">
        <w:rPr>
          <w:rFonts w:asciiTheme="majorHAnsi" w:eastAsia="Times New Roman" w:hAnsiTheme="majorHAnsi" w:cstheme="majorHAnsi"/>
          <w:sz w:val="24"/>
          <w:szCs w:val="24"/>
          <w:lang w:val="en-GB" w:eastAsia="en-GB"/>
        </w:rPr>
        <w:t>words,</w:t>
      </w:r>
      <w:r w:rsidR="00BD73F6" w:rsidRPr="00E42907">
        <w:rPr>
          <w:rFonts w:asciiTheme="majorHAnsi" w:eastAsia="Times New Roman" w:hAnsiTheme="majorHAnsi" w:cstheme="majorHAnsi"/>
          <w:sz w:val="24"/>
          <w:szCs w:val="24"/>
          <w:lang w:val="en-GB" w:eastAsia="en-GB"/>
        </w:rPr>
        <w:t xml:space="preserve"> M</w:t>
      </w:r>
      <w:r w:rsidR="00295261" w:rsidRPr="00E42907">
        <w:rPr>
          <w:rFonts w:asciiTheme="majorHAnsi" w:eastAsia="Times New Roman" w:hAnsiTheme="majorHAnsi" w:cstheme="majorHAnsi"/>
          <w:sz w:val="24"/>
          <w:szCs w:val="24"/>
          <w:lang w:val="en-GB" w:eastAsia="en-GB"/>
        </w:rPr>
        <w:t>anagement should understand how customers perceive them along with whether their performance satisfies expectations</w:t>
      </w:r>
      <w:r w:rsidR="003A75F3" w:rsidRPr="00E42907">
        <w:rPr>
          <w:rFonts w:asciiTheme="majorHAnsi" w:eastAsia="Times New Roman" w:hAnsiTheme="majorHAnsi" w:cstheme="majorHAnsi"/>
          <w:sz w:val="24"/>
          <w:szCs w:val="24"/>
          <w:lang w:val="en-GB" w:eastAsia="en-GB"/>
        </w:rPr>
        <w:t xml:space="preserve"> (Hill &amp; Brierley, 2017)</w:t>
      </w:r>
      <w:r w:rsidR="000F1D6E" w:rsidRPr="00E42907">
        <w:rPr>
          <w:rFonts w:asciiTheme="majorHAnsi" w:eastAsia="Times New Roman" w:hAnsiTheme="majorHAnsi" w:cstheme="majorHAnsi"/>
          <w:sz w:val="24"/>
          <w:szCs w:val="24"/>
          <w:lang w:val="en-GB" w:eastAsia="en-GB"/>
        </w:rPr>
        <w:t>.</w:t>
      </w:r>
      <w:r w:rsidR="00371ECB" w:rsidRPr="00E42907">
        <w:rPr>
          <w:rFonts w:asciiTheme="majorHAnsi" w:eastAsia="Times New Roman" w:hAnsiTheme="majorHAnsi" w:cstheme="majorHAnsi"/>
          <w:sz w:val="24"/>
          <w:szCs w:val="24"/>
          <w:lang w:val="en-GB" w:eastAsia="en-GB"/>
        </w:rPr>
        <w:t xml:space="preserve"> </w:t>
      </w:r>
      <w:r w:rsidR="00275D65" w:rsidRPr="00E42907">
        <w:rPr>
          <w:rFonts w:asciiTheme="majorHAnsi" w:eastAsia="Times New Roman" w:hAnsiTheme="majorHAnsi" w:cstheme="majorHAnsi"/>
          <w:sz w:val="24"/>
          <w:szCs w:val="24"/>
          <w:lang w:val="en-GB" w:eastAsia="en-GB"/>
        </w:rPr>
        <w:t>Understanding and managing c</w:t>
      </w:r>
      <w:r w:rsidR="00C37157" w:rsidRPr="00E42907">
        <w:rPr>
          <w:rFonts w:asciiTheme="majorHAnsi" w:eastAsia="Times New Roman" w:hAnsiTheme="majorHAnsi" w:cstheme="majorHAnsi"/>
          <w:sz w:val="24"/>
          <w:szCs w:val="24"/>
          <w:lang w:val="en-GB" w:eastAsia="en-GB"/>
        </w:rPr>
        <w:t>ustomer</w:t>
      </w:r>
      <w:r w:rsidR="00275D65" w:rsidRPr="00E42907">
        <w:rPr>
          <w:rFonts w:asciiTheme="majorHAnsi" w:eastAsia="Times New Roman" w:hAnsiTheme="majorHAnsi" w:cstheme="majorHAnsi"/>
          <w:sz w:val="24"/>
          <w:szCs w:val="24"/>
          <w:lang w:val="en-GB" w:eastAsia="en-GB"/>
        </w:rPr>
        <w:t xml:space="preserve"> expectations is </w:t>
      </w:r>
      <w:r w:rsidR="00E35BF8" w:rsidRPr="00E42907">
        <w:rPr>
          <w:rFonts w:asciiTheme="majorHAnsi" w:eastAsia="Times New Roman" w:hAnsiTheme="majorHAnsi" w:cstheme="majorHAnsi"/>
          <w:sz w:val="24"/>
          <w:szCs w:val="24"/>
          <w:lang w:val="en-GB" w:eastAsia="en-GB"/>
        </w:rPr>
        <w:t>an essential element</w:t>
      </w:r>
      <w:r w:rsidR="00275D65" w:rsidRPr="00E42907">
        <w:rPr>
          <w:rFonts w:asciiTheme="majorHAnsi" w:eastAsia="Times New Roman" w:hAnsiTheme="majorHAnsi" w:cstheme="majorHAnsi"/>
          <w:sz w:val="24"/>
          <w:szCs w:val="24"/>
          <w:lang w:val="en-GB" w:eastAsia="en-GB"/>
        </w:rPr>
        <w:t xml:space="preserve"> of providing a high-quality customer experience, especially for service-</w:t>
      </w:r>
      <w:r w:rsidR="00275D65" w:rsidRPr="00E42907">
        <w:rPr>
          <w:rFonts w:asciiTheme="majorHAnsi" w:eastAsia="Times New Roman" w:hAnsiTheme="majorHAnsi" w:cstheme="majorHAnsi"/>
          <w:sz w:val="24"/>
          <w:szCs w:val="24"/>
          <w:lang w:val="en-GB" w:eastAsia="en-GB"/>
        </w:rPr>
        <w:lastRenderedPageBreak/>
        <w:t>oriented businesses like Alpha Safety Training. Customer expectations are the preconceived beliefs and standards that c</w:t>
      </w:r>
      <w:r w:rsidR="003801B5" w:rsidRPr="00E42907">
        <w:rPr>
          <w:rFonts w:asciiTheme="majorHAnsi" w:eastAsia="Times New Roman" w:hAnsiTheme="majorHAnsi" w:cstheme="majorHAnsi"/>
          <w:sz w:val="24"/>
          <w:szCs w:val="24"/>
          <w:lang w:val="en-GB" w:eastAsia="en-GB"/>
        </w:rPr>
        <w:t>ustomer</w:t>
      </w:r>
      <w:r w:rsidR="00275D65" w:rsidRPr="00E42907">
        <w:rPr>
          <w:rFonts w:asciiTheme="majorHAnsi" w:eastAsia="Times New Roman" w:hAnsiTheme="majorHAnsi" w:cstheme="majorHAnsi"/>
          <w:sz w:val="24"/>
          <w:szCs w:val="24"/>
          <w:lang w:val="en-GB" w:eastAsia="en-GB"/>
        </w:rPr>
        <w:t>s have about the quality, dependability, and value of a company's services. These expectations are influenced by previous experiences, standards in the industry, advertisements, and word-of-mouth. Alpha Safety Training, which services a varied customer base ranging from small businesses to large organisations, believes that achieving and surpassing these expectations is critical to sustaining credibility, trust, and long-term business partnerships.</w:t>
      </w:r>
      <w:r w:rsidR="00A17460" w:rsidRPr="00E42907">
        <w:rPr>
          <w:rFonts w:asciiTheme="majorHAnsi" w:eastAsia="Times New Roman" w:hAnsiTheme="majorHAnsi" w:cstheme="majorHAnsi"/>
          <w:sz w:val="24"/>
          <w:szCs w:val="24"/>
          <w:lang w:val="en-GB" w:eastAsia="en-GB"/>
        </w:rPr>
        <w:t xml:space="preserve"> C</w:t>
      </w:r>
      <w:r w:rsidR="003801B5" w:rsidRPr="00E42907">
        <w:rPr>
          <w:rFonts w:asciiTheme="majorHAnsi" w:eastAsia="Times New Roman" w:hAnsiTheme="majorHAnsi" w:cstheme="majorHAnsi"/>
          <w:sz w:val="24"/>
          <w:szCs w:val="24"/>
          <w:lang w:val="en-GB" w:eastAsia="en-GB"/>
        </w:rPr>
        <w:t>ustomer</w:t>
      </w:r>
      <w:r w:rsidR="00A17460" w:rsidRPr="00E42907">
        <w:rPr>
          <w:rFonts w:asciiTheme="majorHAnsi" w:eastAsia="Times New Roman" w:hAnsiTheme="majorHAnsi" w:cstheme="majorHAnsi"/>
          <w:sz w:val="24"/>
          <w:szCs w:val="24"/>
          <w:lang w:val="en-GB" w:eastAsia="en-GB"/>
        </w:rPr>
        <w:t>s in the health and safety training market want not just legal and regulatory compliance, but also interesting, current, and industry-relevant information. They anticipate professional delivery, skilled trainers, and flexible scheduling alternatives to meet their operating requirements. Failure to achieve these expectations can lead to discontent, poor feedback, and the loss of recurring business. In contrast, continually exceeding expectations may lead to greater customer loyalty, favourable referrals, and a significant competitive advantage.</w:t>
      </w:r>
      <w:r w:rsidR="00614DC5" w:rsidRPr="00E42907">
        <w:rPr>
          <w:rFonts w:asciiTheme="majorHAnsi" w:eastAsia="Times New Roman" w:hAnsiTheme="majorHAnsi" w:cstheme="majorHAnsi"/>
          <w:sz w:val="24"/>
          <w:szCs w:val="24"/>
          <w:lang w:val="en-GB" w:eastAsia="en-GB"/>
        </w:rPr>
        <w:t xml:space="preserve"> Alpha Safety Training must therefore take a proactive approach to understanding customer expectations throughout the customer lifetime. This involves completing needs assessments during the onboarding process, collecting feedback following training sessions, and keeping open lines of communication throughout the partnership. By doing so, Alpha can personalise its services to unique customer demands, exhibit responsiveness, and establish a reputation for dependability and quality.</w:t>
      </w:r>
      <w:r w:rsidR="00966D44" w:rsidRPr="00E42907">
        <w:rPr>
          <w:rFonts w:asciiTheme="majorHAnsi" w:eastAsia="Times New Roman" w:hAnsiTheme="majorHAnsi" w:cstheme="majorHAnsi"/>
          <w:sz w:val="24"/>
          <w:szCs w:val="24"/>
          <w:lang w:val="en-GB" w:eastAsia="en-GB"/>
        </w:rPr>
        <w:t xml:space="preserve"> Furthermore, managing expectations entails more than just satisfying needs, it also includes establishing reasonable and clear service standards. Clear communication regarding course content, trainer credentials, delivery techniques, and outcomes helps c</w:t>
      </w:r>
      <w:r w:rsidR="003801B5" w:rsidRPr="00E42907">
        <w:rPr>
          <w:rFonts w:asciiTheme="majorHAnsi" w:eastAsia="Times New Roman" w:hAnsiTheme="majorHAnsi" w:cstheme="majorHAnsi"/>
          <w:sz w:val="24"/>
          <w:szCs w:val="24"/>
          <w:lang w:val="en-GB" w:eastAsia="en-GB"/>
        </w:rPr>
        <w:t>ustomer</w:t>
      </w:r>
      <w:r w:rsidR="00966D44" w:rsidRPr="00E42907">
        <w:rPr>
          <w:rFonts w:asciiTheme="majorHAnsi" w:eastAsia="Times New Roman" w:hAnsiTheme="majorHAnsi" w:cstheme="majorHAnsi"/>
          <w:sz w:val="24"/>
          <w:szCs w:val="24"/>
          <w:lang w:val="en-GB" w:eastAsia="en-GB"/>
        </w:rPr>
        <w:t>s connect their expectations with what Alpha can provide. This decreases the likelihood of misunderstandings while increasing overall satisfaction.</w:t>
      </w:r>
      <w:r w:rsidR="00C82EA0" w:rsidRPr="00E42907">
        <w:rPr>
          <w:rFonts w:asciiTheme="majorHAnsi" w:eastAsia="Times New Roman" w:hAnsiTheme="majorHAnsi" w:cstheme="majorHAnsi"/>
          <w:sz w:val="24"/>
          <w:szCs w:val="24"/>
          <w:lang w:val="en-GB" w:eastAsia="en-GB"/>
        </w:rPr>
        <w:t xml:space="preserve"> Customer expectations have </w:t>
      </w:r>
      <w:r w:rsidR="00E35BF8" w:rsidRPr="00E42907">
        <w:rPr>
          <w:rFonts w:asciiTheme="majorHAnsi" w:eastAsia="Times New Roman" w:hAnsiTheme="majorHAnsi" w:cstheme="majorHAnsi"/>
          <w:sz w:val="24"/>
          <w:szCs w:val="24"/>
          <w:lang w:val="en-GB" w:eastAsia="en-GB"/>
        </w:rPr>
        <w:t>a considerable influence</w:t>
      </w:r>
      <w:r w:rsidR="00C82EA0" w:rsidRPr="00E42907">
        <w:rPr>
          <w:rFonts w:asciiTheme="majorHAnsi" w:eastAsia="Times New Roman" w:hAnsiTheme="majorHAnsi" w:cstheme="majorHAnsi"/>
          <w:sz w:val="24"/>
          <w:szCs w:val="24"/>
          <w:lang w:val="en-GB" w:eastAsia="en-GB"/>
        </w:rPr>
        <w:t xml:space="preserve"> on Alpha's operations. High expectations necessitate ongoing improvement in training materials, investment in employee development, and the use of new delivery techniques such as blended or online learning. They also have an impact on strategic decisions on service offers, pricing, and customer support. Finally, Alpha Safety Training's ability to comprehend, manage, and exceed customer expectations allows it to stand out in a competitive industry, cultivate long-term c</w:t>
      </w:r>
      <w:r w:rsidR="003801B5" w:rsidRPr="00E42907">
        <w:rPr>
          <w:rFonts w:asciiTheme="majorHAnsi" w:eastAsia="Times New Roman" w:hAnsiTheme="majorHAnsi" w:cstheme="majorHAnsi"/>
          <w:sz w:val="24"/>
          <w:szCs w:val="24"/>
          <w:lang w:val="en-GB" w:eastAsia="en-GB"/>
        </w:rPr>
        <w:t>ustomer</w:t>
      </w:r>
      <w:r w:rsidR="00C82EA0" w:rsidRPr="00E42907">
        <w:rPr>
          <w:rFonts w:asciiTheme="majorHAnsi" w:eastAsia="Times New Roman" w:hAnsiTheme="majorHAnsi" w:cstheme="majorHAnsi"/>
          <w:sz w:val="24"/>
          <w:szCs w:val="24"/>
          <w:lang w:val="en-GB" w:eastAsia="en-GB"/>
        </w:rPr>
        <w:t xml:space="preserve"> relationships, and strengthen its brand name.</w:t>
      </w:r>
      <w:r w:rsidR="00040B0C" w:rsidRPr="00E42907">
        <w:rPr>
          <w:rFonts w:asciiTheme="majorHAnsi" w:eastAsia="Times New Roman" w:hAnsiTheme="majorHAnsi" w:cstheme="majorHAnsi"/>
          <w:sz w:val="24"/>
          <w:szCs w:val="24"/>
          <w:lang w:val="en-GB" w:eastAsia="en-GB"/>
        </w:rPr>
        <w:t xml:space="preserve"> (Jan, 2012) </w:t>
      </w:r>
      <w:r w:rsidR="00FA4EC7" w:rsidRPr="00E42907">
        <w:rPr>
          <w:rFonts w:asciiTheme="majorHAnsi" w:eastAsia="Times New Roman" w:hAnsiTheme="majorHAnsi" w:cstheme="majorHAnsi"/>
          <w:sz w:val="24"/>
          <w:szCs w:val="24"/>
          <w:lang w:val="en-GB" w:eastAsia="en-GB"/>
        </w:rPr>
        <w:t>emphasised that marketers must always examine their customer's needs to avoid dissatisfaction Satisfactory experiences leave a positive impression on customers, leading to increased loyalty and profitability for service providers.</w:t>
      </w:r>
    </w:p>
    <w:p w14:paraId="5402D9A9" w14:textId="4669DF7E" w:rsidR="00040B0C" w:rsidRPr="00E42907" w:rsidRDefault="00040B0C" w:rsidP="003801B5">
      <w:pPr>
        <w:spacing w:after="0" w:line="360" w:lineRule="auto"/>
        <w:rPr>
          <w:rFonts w:asciiTheme="majorHAnsi" w:eastAsia="Times New Roman" w:hAnsiTheme="majorHAnsi" w:cstheme="majorHAnsi"/>
          <w:sz w:val="24"/>
          <w:szCs w:val="24"/>
          <w:lang w:val="en-GB" w:eastAsia="en-GB"/>
        </w:rPr>
      </w:pPr>
    </w:p>
    <w:p w14:paraId="0BA5A16C" w14:textId="0BC7FE5B" w:rsidR="00B340BE" w:rsidRPr="00E42907" w:rsidRDefault="00EF70F2" w:rsidP="003801B5">
      <w:pPr>
        <w:pStyle w:val="Heading2"/>
        <w:spacing w:line="360" w:lineRule="auto"/>
        <w:rPr>
          <w:rFonts w:cstheme="majorHAnsi"/>
          <w:sz w:val="24"/>
          <w:szCs w:val="24"/>
        </w:rPr>
      </w:pPr>
      <w:bookmarkStart w:id="4" w:name="_Toc202609945"/>
      <w:r w:rsidRPr="00E42907">
        <w:rPr>
          <w:rFonts w:cstheme="majorHAnsi"/>
          <w:sz w:val="24"/>
          <w:szCs w:val="24"/>
        </w:rPr>
        <w:t>Customer Value</w:t>
      </w:r>
      <w:bookmarkEnd w:id="4"/>
    </w:p>
    <w:p w14:paraId="7D589974" w14:textId="63C80D46" w:rsidR="00B340BE" w:rsidRPr="00E42907" w:rsidRDefault="00A64CF7"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value is the assessment of the advantages a customer feels from a company's products in relation to the expenditures invested</w:t>
      </w:r>
      <w:r w:rsidR="003371F0" w:rsidRPr="00E42907">
        <w:rPr>
          <w:rFonts w:asciiTheme="majorHAnsi" w:eastAsia="Times New Roman" w:hAnsiTheme="majorHAnsi" w:cstheme="majorHAnsi"/>
          <w:sz w:val="24"/>
          <w:szCs w:val="24"/>
          <w:lang w:val="en-GB" w:eastAsia="en-GB"/>
        </w:rPr>
        <w:t xml:space="preserve"> (Gunandi et al., 2023).</w:t>
      </w:r>
      <w:r w:rsidR="004667DE" w:rsidRPr="00E42907">
        <w:rPr>
          <w:rFonts w:asciiTheme="majorHAnsi" w:eastAsia="Times New Roman" w:hAnsiTheme="majorHAnsi" w:cstheme="majorHAnsi"/>
          <w:sz w:val="24"/>
          <w:szCs w:val="24"/>
          <w:lang w:val="en-GB" w:eastAsia="en-GB"/>
        </w:rPr>
        <w:t xml:space="preserve"> According to </w:t>
      </w:r>
      <w:r w:rsidR="00A37B02" w:rsidRPr="00E42907">
        <w:rPr>
          <w:rFonts w:asciiTheme="majorHAnsi" w:eastAsia="Times New Roman" w:hAnsiTheme="majorHAnsi" w:cstheme="majorHAnsi"/>
          <w:sz w:val="24"/>
          <w:szCs w:val="24"/>
          <w:lang w:val="en-GB" w:eastAsia="en-GB"/>
        </w:rPr>
        <w:t>(Eriksson et al., 2016), i</w:t>
      </w:r>
      <w:r w:rsidR="004667DE" w:rsidRPr="00E42907">
        <w:rPr>
          <w:rFonts w:asciiTheme="majorHAnsi" w:eastAsia="Times New Roman" w:hAnsiTheme="majorHAnsi" w:cstheme="majorHAnsi"/>
          <w:sz w:val="24"/>
          <w:szCs w:val="24"/>
          <w:lang w:val="en-GB" w:eastAsia="en-GB"/>
        </w:rPr>
        <w:t>t includes not only the tangible features of goods and services, but also the emotional and sensory qualities that lead to satisfied customers.</w:t>
      </w:r>
      <w:r w:rsidR="00DC37E3" w:rsidRPr="00E42907">
        <w:rPr>
          <w:rFonts w:asciiTheme="majorHAnsi" w:eastAsia="Times New Roman" w:hAnsiTheme="majorHAnsi" w:cstheme="majorHAnsi"/>
          <w:sz w:val="24"/>
          <w:szCs w:val="24"/>
          <w:lang w:val="en-GB" w:eastAsia="en-GB"/>
        </w:rPr>
        <w:t xml:space="preserve"> </w:t>
      </w:r>
      <w:r w:rsidR="00CD4538" w:rsidRPr="00E42907">
        <w:rPr>
          <w:rFonts w:asciiTheme="majorHAnsi" w:eastAsia="Times New Roman" w:hAnsiTheme="majorHAnsi" w:cstheme="majorHAnsi"/>
          <w:sz w:val="24"/>
          <w:szCs w:val="24"/>
          <w:lang w:val="en-GB" w:eastAsia="en-GB"/>
        </w:rPr>
        <w:t xml:space="preserve">Customer value </w:t>
      </w:r>
      <w:r w:rsidR="00DC37E3" w:rsidRPr="00E42907">
        <w:rPr>
          <w:rFonts w:asciiTheme="majorHAnsi" w:hAnsiTheme="majorHAnsi" w:cstheme="majorHAnsi"/>
          <w:color w:val="424242"/>
          <w:sz w:val="24"/>
          <w:szCs w:val="24"/>
          <w:shd w:val="clear" w:color="auto" w:fill="FAFAFA"/>
        </w:rPr>
        <w:t>is a fundamental concept in customer relationship management and plays a pivotal role in shaping customer satisfaction, loyalty, and long-term profitability. For Alpha Safety Training, delivering strong customer value means ensuring that c</w:t>
      </w:r>
      <w:r w:rsidR="003801B5" w:rsidRPr="00E42907">
        <w:rPr>
          <w:rFonts w:asciiTheme="majorHAnsi" w:hAnsiTheme="majorHAnsi" w:cstheme="majorHAnsi"/>
          <w:color w:val="424242"/>
          <w:sz w:val="24"/>
          <w:szCs w:val="24"/>
          <w:shd w:val="clear" w:color="auto" w:fill="FAFAFA"/>
        </w:rPr>
        <w:t>ustomers</w:t>
      </w:r>
      <w:r w:rsidR="00DC37E3" w:rsidRPr="00E42907">
        <w:rPr>
          <w:rFonts w:asciiTheme="majorHAnsi" w:hAnsiTheme="majorHAnsi" w:cstheme="majorHAnsi"/>
          <w:color w:val="424242"/>
          <w:sz w:val="24"/>
          <w:szCs w:val="24"/>
          <w:shd w:val="clear" w:color="auto" w:fill="FAFAFA"/>
        </w:rPr>
        <w:t xml:space="preserve"> feel they are receiving high-quality, relevant, and cost-effective health and safety training that meets or exceeds their expectations.</w:t>
      </w:r>
      <w:r w:rsidR="0094011B" w:rsidRPr="00E42907">
        <w:rPr>
          <w:rFonts w:asciiTheme="majorHAnsi" w:hAnsiTheme="majorHAnsi" w:cstheme="majorHAnsi"/>
          <w:color w:val="424242"/>
          <w:sz w:val="24"/>
          <w:szCs w:val="24"/>
          <w:shd w:val="clear" w:color="auto" w:fill="FAFAFA"/>
        </w:rPr>
        <w:t xml:space="preserve"> </w:t>
      </w:r>
      <w:r w:rsidR="0094011B" w:rsidRPr="00E42907">
        <w:rPr>
          <w:rFonts w:asciiTheme="majorHAnsi" w:eastAsia="Times New Roman" w:hAnsiTheme="majorHAnsi" w:cstheme="majorHAnsi"/>
          <w:sz w:val="24"/>
          <w:szCs w:val="24"/>
          <w:lang w:val="en-GB" w:eastAsia="en-GB"/>
        </w:rPr>
        <w:t>Customer satisfaction is important since it directly affects customer retention and business growth. C</w:t>
      </w:r>
      <w:r w:rsidR="003801B5" w:rsidRPr="00E42907">
        <w:rPr>
          <w:rFonts w:asciiTheme="majorHAnsi" w:eastAsia="Times New Roman" w:hAnsiTheme="majorHAnsi" w:cstheme="majorHAnsi"/>
          <w:sz w:val="24"/>
          <w:szCs w:val="24"/>
          <w:lang w:val="en-GB" w:eastAsia="en-GB"/>
        </w:rPr>
        <w:t>ustomer</w:t>
      </w:r>
      <w:r w:rsidR="0094011B" w:rsidRPr="00E42907">
        <w:rPr>
          <w:rFonts w:asciiTheme="majorHAnsi" w:eastAsia="Times New Roman" w:hAnsiTheme="majorHAnsi" w:cstheme="majorHAnsi"/>
          <w:sz w:val="24"/>
          <w:szCs w:val="24"/>
          <w:lang w:val="en-GB" w:eastAsia="en-GB"/>
        </w:rPr>
        <w:t xml:space="preserve">s that see </w:t>
      </w:r>
      <w:r w:rsidR="00A01063" w:rsidRPr="00E42907">
        <w:rPr>
          <w:rFonts w:asciiTheme="majorHAnsi" w:eastAsia="Times New Roman" w:hAnsiTheme="majorHAnsi" w:cstheme="majorHAnsi"/>
          <w:sz w:val="24"/>
          <w:szCs w:val="24"/>
          <w:lang w:val="en-GB" w:eastAsia="en-GB"/>
        </w:rPr>
        <w:t>excellent value</w:t>
      </w:r>
      <w:r w:rsidR="0094011B" w:rsidRPr="00E42907">
        <w:rPr>
          <w:rFonts w:asciiTheme="majorHAnsi" w:eastAsia="Times New Roman" w:hAnsiTheme="majorHAnsi" w:cstheme="majorHAnsi"/>
          <w:sz w:val="24"/>
          <w:szCs w:val="24"/>
          <w:lang w:val="en-GB" w:eastAsia="en-GB"/>
        </w:rPr>
        <w:t xml:space="preserve"> in Alpha's services—whether through professional trainers, flexible delivery methods, or specialised course content—are more likely to return for future training requirements and promote the company to others. This not only lowers Alpha's c</w:t>
      </w:r>
      <w:r w:rsidR="003801B5" w:rsidRPr="00E42907">
        <w:rPr>
          <w:rFonts w:asciiTheme="majorHAnsi" w:eastAsia="Times New Roman" w:hAnsiTheme="majorHAnsi" w:cstheme="majorHAnsi"/>
          <w:sz w:val="24"/>
          <w:szCs w:val="24"/>
          <w:lang w:val="en-GB" w:eastAsia="en-GB"/>
        </w:rPr>
        <w:t>ustomer</w:t>
      </w:r>
      <w:r w:rsidR="0094011B" w:rsidRPr="00E42907">
        <w:rPr>
          <w:rFonts w:asciiTheme="majorHAnsi" w:eastAsia="Times New Roman" w:hAnsiTheme="majorHAnsi" w:cstheme="majorHAnsi"/>
          <w:sz w:val="24"/>
          <w:szCs w:val="24"/>
          <w:lang w:val="en-GB" w:eastAsia="en-GB"/>
        </w:rPr>
        <w:t xml:space="preserve"> acquisition expenses, but also improves its reputation in a competitive market. If the perceived value is low, c</w:t>
      </w:r>
      <w:r w:rsidR="003801B5" w:rsidRPr="00E42907">
        <w:rPr>
          <w:rFonts w:asciiTheme="majorHAnsi" w:eastAsia="Times New Roman" w:hAnsiTheme="majorHAnsi" w:cstheme="majorHAnsi"/>
          <w:sz w:val="24"/>
          <w:szCs w:val="24"/>
          <w:lang w:val="en-GB" w:eastAsia="en-GB"/>
        </w:rPr>
        <w:t>ustomers</w:t>
      </w:r>
      <w:r w:rsidR="0094011B" w:rsidRPr="00E42907">
        <w:rPr>
          <w:rFonts w:asciiTheme="majorHAnsi" w:eastAsia="Times New Roman" w:hAnsiTheme="majorHAnsi" w:cstheme="majorHAnsi"/>
          <w:sz w:val="24"/>
          <w:szCs w:val="24"/>
          <w:lang w:val="en-GB" w:eastAsia="en-GB"/>
        </w:rPr>
        <w:t xml:space="preserve"> may seek out alternative suppliers, resulting in revenue loss and possibly reputation damage.</w:t>
      </w:r>
      <w:r w:rsidR="00AD5D35" w:rsidRPr="00E42907">
        <w:rPr>
          <w:rFonts w:asciiTheme="majorHAnsi" w:eastAsia="Times New Roman" w:hAnsiTheme="majorHAnsi" w:cstheme="majorHAnsi"/>
          <w:sz w:val="24"/>
          <w:szCs w:val="24"/>
          <w:lang w:val="en-GB" w:eastAsia="en-GB"/>
        </w:rPr>
        <w:t xml:space="preserve"> (Kozieł, 2023)</w:t>
      </w:r>
      <w:r w:rsidR="00D216E6" w:rsidRPr="00E42907">
        <w:rPr>
          <w:rFonts w:asciiTheme="majorHAnsi" w:eastAsia="Times New Roman" w:hAnsiTheme="majorHAnsi" w:cstheme="majorHAnsi"/>
          <w:sz w:val="24"/>
          <w:szCs w:val="24"/>
          <w:lang w:val="en-GB" w:eastAsia="en-GB"/>
        </w:rPr>
        <w:t xml:space="preserve"> states that i</w:t>
      </w:r>
      <w:r w:rsidR="002424C4" w:rsidRPr="00E42907">
        <w:rPr>
          <w:rFonts w:asciiTheme="majorHAnsi" w:eastAsia="Times New Roman" w:hAnsiTheme="majorHAnsi" w:cstheme="majorHAnsi"/>
          <w:sz w:val="24"/>
          <w:szCs w:val="24"/>
          <w:lang w:val="en-GB" w:eastAsia="en-GB"/>
        </w:rPr>
        <w:t>ntegrating customer value into organisational goals ensures that offers are adjusted to suit customer needs, which enhance market success.</w:t>
      </w:r>
      <w:r w:rsidR="00595B5C" w:rsidRPr="00E42907">
        <w:rPr>
          <w:rFonts w:asciiTheme="majorHAnsi" w:eastAsia="Times New Roman" w:hAnsiTheme="majorHAnsi" w:cstheme="majorHAnsi"/>
          <w:sz w:val="24"/>
          <w:szCs w:val="24"/>
          <w:lang w:val="en-GB" w:eastAsia="en-GB"/>
        </w:rPr>
        <w:t xml:space="preserve"> Alpha Safety Training may increase customer value by tailoring its services to their requirements and expectations. This involves delivering a diverse choice of approved courses, updating content to match current regulations and industry best practices, and providing exceptional customer service throughout the training process. Additionally, value may be improved by adding services such as post-training assistance, certification tracking, and bespoke training solutions for specific sectors or organisational needs.</w:t>
      </w:r>
      <w:r w:rsidR="0039338E" w:rsidRPr="00E42907">
        <w:rPr>
          <w:rFonts w:asciiTheme="majorHAnsi" w:hAnsiTheme="majorHAnsi" w:cstheme="majorHAnsi"/>
          <w:sz w:val="24"/>
          <w:szCs w:val="24"/>
        </w:rPr>
        <w:t xml:space="preserve"> </w:t>
      </w:r>
      <w:r w:rsidR="0039338E" w:rsidRPr="00E42907">
        <w:rPr>
          <w:rFonts w:asciiTheme="majorHAnsi" w:eastAsia="Times New Roman" w:hAnsiTheme="majorHAnsi" w:cstheme="majorHAnsi"/>
          <w:sz w:val="24"/>
          <w:szCs w:val="24"/>
          <w:lang w:val="en-GB" w:eastAsia="en-GB"/>
        </w:rPr>
        <w:t>The emotional and relational components of the service experience also have an impact on customer value. C</w:t>
      </w:r>
      <w:r w:rsidR="003801B5" w:rsidRPr="00E42907">
        <w:rPr>
          <w:rFonts w:asciiTheme="majorHAnsi" w:eastAsia="Times New Roman" w:hAnsiTheme="majorHAnsi" w:cstheme="majorHAnsi"/>
          <w:sz w:val="24"/>
          <w:szCs w:val="24"/>
          <w:lang w:val="en-GB" w:eastAsia="en-GB"/>
        </w:rPr>
        <w:t>ustomer</w:t>
      </w:r>
      <w:r w:rsidR="0039338E" w:rsidRPr="00E42907">
        <w:rPr>
          <w:rFonts w:asciiTheme="majorHAnsi" w:eastAsia="Times New Roman" w:hAnsiTheme="majorHAnsi" w:cstheme="majorHAnsi"/>
          <w:sz w:val="24"/>
          <w:szCs w:val="24"/>
          <w:lang w:val="en-GB" w:eastAsia="en-GB"/>
        </w:rPr>
        <w:t>s appreciate not just the technical excellence of Alpha's training, but also the professionalism, responsiveness, and approachability of its team. Building great relationships and exhibiting a real dedication to customer achievement may boost perceived value and promote long-term loyalty.</w:t>
      </w:r>
      <w:r w:rsidR="00006C43" w:rsidRPr="00E42907">
        <w:rPr>
          <w:rFonts w:asciiTheme="majorHAnsi" w:eastAsia="Times New Roman" w:hAnsiTheme="majorHAnsi" w:cstheme="majorHAnsi"/>
          <w:sz w:val="24"/>
          <w:szCs w:val="24"/>
          <w:lang w:val="en-GB" w:eastAsia="en-GB"/>
        </w:rPr>
        <w:t xml:space="preserve"> According to research, there is a statistically significant association between customer value, satisfaction, and retention. Higher perceived value results in higher customer loyalty and lower turnover rates</w:t>
      </w:r>
      <w:r w:rsidR="002117AD" w:rsidRPr="00E42907">
        <w:rPr>
          <w:rFonts w:asciiTheme="majorHAnsi" w:eastAsia="Times New Roman" w:hAnsiTheme="majorHAnsi" w:cstheme="majorHAnsi"/>
          <w:sz w:val="24"/>
          <w:szCs w:val="24"/>
          <w:lang w:val="en-GB" w:eastAsia="en-GB"/>
        </w:rPr>
        <w:t xml:space="preserve"> (Kabue, 2020). </w:t>
      </w:r>
      <w:r w:rsidR="00B340BE" w:rsidRPr="00E42907">
        <w:rPr>
          <w:rFonts w:asciiTheme="majorHAnsi" w:eastAsia="Times New Roman" w:hAnsiTheme="majorHAnsi" w:cstheme="majorHAnsi"/>
          <w:sz w:val="24"/>
          <w:szCs w:val="24"/>
          <w:lang w:val="en-GB" w:eastAsia="en-GB"/>
        </w:rPr>
        <w:t xml:space="preserve">From a business point of view, recognising customer </w:t>
      </w:r>
      <w:r w:rsidR="00B340BE" w:rsidRPr="00E42907">
        <w:rPr>
          <w:rFonts w:asciiTheme="majorHAnsi" w:eastAsia="Times New Roman" w:hAnsiTheme="majorHAnsi" w:cstheme="majorHAnsi"/>
          <w:sz w:val="24"/>
          <w:szCs w:val="24"/>
          <w:lang w:val="en-GB" w:eastAsia="en-GB"/>
        </w:rPr>
        <w:lastRenderedPageBreak/>
        <w:t>value allows Alpha to classify its clientele and adjust its offers appropriately. For example, major business customers may emphasise scalability and compliance assurance, whereas smaller firms may favour price and ease. By identifying and executing on these individual value drivers, Alpha may improve its service delivery and market positioning. In conclusion, customer value is a dynamic and diverse notion that drives Alpha Safety Training's capacity to attract, retain, and expand its clientele. By constantly reviewing and improving the value it provides, Alpha can secure long-term success and a significant competitive edge.</w:t>
      </w:r>
    </w:p>
    <w:p w14:paraId="7FA50A64" w14:textId="77777777" w:rsidR="003C4C5F" w:rsidRPr="00E42907" w:rsidRDefault="003C4C5F" w:rsidP="003801B5">
      <w:pPr>
        <w:spacing w:line="360" w:lineRule="auto"/>
        <w:rPr>
          <w:rFonts w:asciiTheme="majorHAnsi" w:hAnsiTheme="majorHAnsi" w:cstheme="majorHAnsi"/>
          <w:sz w:val="24"/>
          <w:szCs w:val="24"/>
        </w:rPr>
      </w:pPr>
    </w:p>
    <w:p w14:paraId="206649E3" w14:textId="15E64D83" w:rsidR="00C67E47" w:rsidRPr="00E42907" w:rsidRDefault="00C67E47" w:rsidP="003801B5">
      <w:pPr>
        <w:pStyle w:val="Heading2"/>
        <w:spacing w:line="360" w:lineRule="auto"/>
        <w:rPr>
          <w:rFonts w:cstheme="majorHAnsi"/>
          <w:sz w:val="24"/>
          <w:szCs w:val="24"/>
        </w:rPr>
      </w:pPr>
      <w:bookmarkStart w:id="5" w:name="_Toc202609946"/>
      <w:r w:rsidRPr="00E42907">
        <w:rPr>
          <w:rFonts w:cstheme="majorHAnsi"/>
          <w:sz w:val="24"/>
          <w:szCs w:val="24"/>
        </w:rPr>
        <w:t>Customer Loyalty</w:t>
      </w:r>
      <w:bookmarkEnd w:id="5"/>
    </w:p>
    <w:p w14:paraId="470D6601" w14:textId="2C4B0D31" w:rsidR="00101DB0" w:rsidRPr="00E42907" w:rsidRDefault="00D14FFB" w:rsidP="00CC3892">
      <w:pPr>
        <w:pStyle w:val="NormalWeb"/>
        <w:shd w:val="clear" w:color="auto" w:fill="FFFFFF" w:themeFill="background1"/>
        <w:spacing w:before="120" w:beforeAutospacing="0" w:after="60" w:afterAutospacing="0" w:line="360" w:lineRule="auto"/>
        <w:rPr>
          <w:rFonts w:asciiTheme="majorHAnsi" w:hAnsiTheme="majorHAnsi" w:cstheme="majorHAnsi"/>
          <w:color w:val="424242"/>
        </w:rPr>
      </w:pPr>
      <w:r w:rsidRPr="00E42907">
        <w:rPr>
          <w:rFonts w:asciiTheme="majorHAnsi" w:hAnsiTheme="majorHAnsi" w:cstheme="majorHAnsi"/>
        </w:rPr>
        <w:t>Customer loyalty is defined as a customer's continued preference for and commitment to a company or product provider, which is frequently exhibited by repeat purchases, long-term contracts, along with positive word of mouth. It is a vital measure of customer satisfaction and a critical driver of long-term business success.</w:t>
      </w:r>
      <w:r w:rsidR="005F791F" w:rsidRPr="00E42907">
        <w:rPr>
          <w:rFonts w:asciiTheme="majorHAnsi" w:hAnsiTheme="majorHAnsi" w:cstheme="majorHAnsi"/>
        </w:rPr>
        <w:t xml:space="preserve"> According to (Leni Nadiya Lubis &amp; Austin Alexander Parhusip, 2023),</w:t>
      </w:r>
      <w:r w:rsidR="000E4FB6" w:rsidRPr="00E42907">
        <w:rPr>
          <w:rFonts w:asciiTheme="majorHAnsi" w:hAnsiTheme="majorHAnsi" w:cstheme="majorHAnsi"/>
        </w:rPr>
        <w:t xml:space="preserve"> Quality, Satisfaction and trust </w:t>
      </w:r>
      <w:r w:rsidR="00A329B2" w:rsidRPr="00E42907">
        <w:rPr>
          <w:rFonts w:asciiTheme="majorHAnsi" w:hAnsiTheme="majorHAnsi" w:cstheme="majorHAnsi"/>
        </w:rPr>
        <w:t>are the three criteria’s</w:t>
      </w:r>
      <w:r w:rsidR="00FC10D3" w:rsidRPr="00E42907">
        <w:rPr>
          <w:rFonts w:asciiTheme="majorHAnsi" w:hAnsiTheme="majorHAnsi" w:cstheme="majorHAnsi"/>
        </w:rPr>
        <w:t xml:space="preserve"> </w:t>
      </w:r>
      <w:r w:rsidR="00A329B2" w:rsidRPr="00E42907">
        <w:rPr>
          <w:rFonts w:asciiTheme="majorHAnsi" w:hAnsiTheme="majorHAnsi" w:cstheme="majorHAnsi"/>
        </w:rPr>
        <w:t xml:space="preserve">that </w:t>
      </w:r>
      <w:r w:rsidR="00FC10D3" w:rsidRPr="00E42907">
        <w:rPr>
          <w:rFonts w:asciiTheme="majorHAnsi" w:hAnsiTheme="majorHAnsi" w:cstheme="majorHAnsi"/>
        </w:rPr>
        <w:t>greatly impact consumer loyalty, with research demonstrating that they account for more than half of the loyalty determinants</w:t>
      </w:r>
      <w:r w:rsidR="00640CBF" w:rsidRPr="00E42907">
        <w:rPr>
          <w:rFonts w:asciiTheme="majorHAnsi" w:hAnsiTheme="majorHAnsi" w:cstheme="majorHAnsi"/>
        </w:rPr>
        <w:t>.</w:t>
      </w:r>
      <w:r w:rsidR="00AE2D70" w:rsidRPr="00E42907">
        <w:rPr>
          <w:rFonts w:asciiTheme="majorHAnsi" w:hAnsiTheme="majorHAnsi" w:cstheme="majorHAnsi"/>
        </w:rPr>
        <w:t xml:space="preserve"> </w:t>
      </w:r>
      <w:r w:rsidRPr="00E42907">
        <w:rPr>
          <w:rFonts w:asciiTheme="majorHAnsi" w:hAnsiTheme="majorHAnsi" w:cstheme="majorHAnsi"/>
        </w:rPr>
        <w:t>Customer loyalty is critical for Alpha Safety Training because it provides a consistent stream of repeat business while also strengthening the company's reputation in the competitive health and safety training sector.</w:t>
      </w:r>
      <w:r w:rsidR="00E30E7B" w:rsidRPr="00E42907">
        <w:rPr>
          <w:rFonts w:asciiTheme="majorHAnsi" w:hAnsiTheme="majorHAnsi" w:cstheme="majorHAnsi"/>
        </w:rPr>
        <w:t xml:space="preserve"> Loyal customers are more likely to return for extra training, refer Alpha to others, and offer constructive feedback that may be </w:t>
      </w:r>
      <w:r w:rsidR="008B2778" w:rsidRPr="00E42907">
        <w:rPr>
          <w:rFonts w:asciiTheme="majorHAnsi" w:hAnsiTheme="majorHAnsi" w:cstheme="majorHAnsi"/>
        </w:rPr>
        <w:t>used</w:t>
      </w:r>
      <w:r w:rsidR="00E30E7B" w:rsidRPr="00E42907">
        <w:rPr>
          <w:rFonts w:asciiTheme="majorHAnsi" w:hAnsiTheme="majorHAnsi" w:cstheme="majorHAnsi"/>
        </w:rPr>
        <w:t xml:space="preserve"> to improve services. This lowers the cost of recruiting new customers while increasing the lifetime value of existing ones. In an industry where trust, compliance, and consistency are critical, loyalty becomes a strategic advantage. C</w:t>
      </w:r>
      <w:r w:rsidR="003801B5" w:rsidRPr="00E42907">
        <w:rPr>
          <w:rFonts w:asciiTheme="majorHAnsi" w:hAnsiTheme="majorHAnsi" w:cstheme="majorHAnsi"/>
        </w:rPr>
        <w:t>u</w:t>
      </w:r>
      <w:r w:rsidR="00E30E7B" w:rsidRPr="00E42907">
        <w:rPr>
          <w:rFonts w:asciiTheme="majorHAnsi" w:hAnsiTheme="majorHAnsi" w:cstheme="majorHAnsi"/>
        </w:rPr>
        <w:t>s</w:t>
      </w:r>
      <w:r w:rsidR="003801B5" w:rsidRPr="00E42907">
        <w:rPr>
          <w:rFonts w:asciiTheme="majorHAnsi" w:hAnsiTheme="majorHAnsi" w:cstheme="majorHAnsi"/>
        </w:rPr>
        <w:t>tomers th</w:t>
      </w:r>
      <w:r w:rsidR="00E30E7B" w:rsidRPr="00E42907">
        <w:rPr>
          <w:rFonts w:asciiTheme="majorHAnsi" w:hAnsiTheme="majorHAnsi" w:cstheme="majorHAnsi"/>
        </w:rPr>
        <w:t>at have had great experiences with Alpha's training delivery, customer service, and post-training assistance are more likely to form long-term partnerships, particularly when training is required on a regular basis to satisfy regulatory criteria.</w:t>
      </w:r>
      <w:r w:rsidR="0016719F" w:rsidRPr="00E42907">
        <w:rPr>
          <w:rFonts w:asciiTheme="majorHAnsi" w:hAnsiTheme="majorHAnsi" w:cstheme="majorHAnsi"/>
        </w:rPr>
        <w:t xml:space="preserve"> Building the trust of customers at Alpha Safety entails more than simply providing outstanding training</w:t>
      </w:r>
      <w:r w:rsidR="009213E4" w:rsidRPr="00E42907">
        <w:rPr>
          <w:rFonts w:asciiTheme="majorHAnsi" w:hAnsiTheme="majorHAnsi" w:cstheme="majorHAnsi"/>
        </w:rPr>
        <w:t>. I</w:t>
      </w:r>
      <w:r w:rsidR="0016719F" w:rsidRPr="00E42907">
        <w:rPr>
          <w:rFonts w:asciiTheme="majorHAnsi" w:hAnsiTheme="majorHAnsi" w:cstheme="majorHAnsi"/>
        </w:rPr>
        <w:t>t necessitates a comprehensive strategy to customer relationship management. This includes timely communication, tailored service options, and a true dedication to understanding and addressing customer demands. Loyalty may be strengthened further by offering loyalty programs, discounts for returning customers, or value-added services like refresher training and compliance updates.</w:t>
      </w:r>
      <w:r w:rsidR="00E1236E" w:rsidRPr="00E42907">
        <w:rPr>
          <w:rFonts w:asciiTheme="majorHAnsi" w:hAnsiTheme="majorHAnsi" w:cstheme="majorHAnsi"/>
        </w:rPr>
        <w:t xml:space="preserve"> Strategic efforts such as points systems and specific prizes are </w:t>
      </w:r>
      <w:r w:rsidR="00E1236E" w:rsidRPr="00E42907">
        <w:rPr>
          <w:rFonts w:asciiTheme="majorHAnsi" w:hAnsiTheme="majorHAnsi" w:cstheme="majorHAnsi"/>
        </w:rPr>
        <w:lastRenderedPageBreak/>
        <w:t>aimed to improve customer happiness and retention</w:t>
      </w:r>
      <w:r w:rsidR="00F465AF" w:rsidRPr="00E42907">
        <w:rPr>
          <w:rFonts w:asciiTheme="majorHAnsi" w:hAnsiTheme="majorHAnsi" w:cstheme="majorHAnsi"/>
        </w:rPr>
        <w:t xml:space="preserve"> (Bade, 2024).</w:t>
      </w:r>
      <w:r w:rsidR="00534C0C" w:rsidRPr="00E42907">
        <w:rPr>
          <w:rFonts w:asciiTheme="majorHAnsi" w:hAnsiTheme="majorHAnsi" w:cstheme="majorHAnsi"/>
        </w:rPr>
        <w:t xml:space="preserve"> Furthermore, loyalty is intimately related to emotional involvement.</w:t>
      </w:r>
      <w:r w:rsidR="008E4428" w:rsidRPr="00E42907">
        <w:rPr>
          <w:rFonts w:asciiTheme="majorHAnsi" w:hAnsiTheme="majorHAnsi" w:cstheme="majorHAnsi"/>
        </w:rPr>
        <w:t xml:space="preserve"> (Oanh, 2024) said that loyalty is based on a favourable emotional connection between the customer and the brand. </w:t>
      </w:r>
      <w:r w:rsidR="00534C0C" w:rsidRPr="00E42907">
        <w:rPr>
          <w:rFonts w:asciiTheme="majorHAnsi" w:hAnsiTheme="majorHAnsi" w:cstheme="majorHAnsi"/>
        </w:rPr>
        <w:t>Customers that feel appreciated and respected are more likely to stay loyal, especially in the face of competing alternatives. Alpha can foster this emotional connection by making sure that every interaction</w:t>
      </w:r>
      <w:r w:rsidR="00F0122C" w:rsidRPr="00E42907">
        <w:rPr>
          <w:rFonts w:asciiTheme="majorHAnsi" w:hAnsiTheme="majorHAnsi" w:cstheme="majorHAnsi"/>
        </w:rPr>
        <w:t xml:space="preserve">, </w:t>
      </w:r>
      <w:r w:rsidR="00534C0C" w:rsidRPr="00E42907">
        <w:rPr>
          <w:rFonts w:asciiTheme="majorHAnsi" w:hAnsiTheme="majorHAnsi" w:cstheme="majorHAnsi"/>
        </w:rPr>
        <w:t>whether a phone conversation, email, or training session</w:t>
      </w:r>
      <w:r w:rsidR="008E4428" w:rsidRPr="00E42907">
        <w:rPr>
          <w:rFonts w:asciiTheme="majorHAnsi" w:hAnsiTheme="majorHAnsi" w:cstheme="majorHAnsi"/>
        </w:rPr>
        <w:t xml:space="preserve"> </w:t>
      </w:r>
      <w:r w:rsidR="00534C0C" w:rsidRPr="00E42907">
        <w:rPr>
          <w:rFonts w:asciiTheme="majorHAnsi" w:hAnsiTheme="majorHAnsi" w:cstheme="majorHAnsi"/>
        </w:rPr>
        <w:t xml:space="preserve">is professional, polite, and </w:t>
      </w:r>
      <w:r w:rsidR="004E1B9B" w:rsidRPr="00E42907">
        <w:rPr>
          <w:rFonts w:asciiTheme="majorHAnsi" w:hAnsiTheme="majorHAnsi" w:cstheme="majorHAnsi"/>
        </w:rPr>
        <w:t>solution oriented</w:t>
      </w:r>
      <w:r w:rsidR="00534C0C" w:rsidRPr="00E42907">
        <w:rPr>
          <w:rFonts w:asciiTheme="majorHAnsi" w:hAnsiTheme="majorHAnsi" w:cstheme="majorHAnsi"/>
        </w:rPr>
        <w:t>. Approachable and experienced trainers, as well as prompt and efficient administrative personnel, all help to create a favourable customer experience that builds loyalty.</w:t>
      </w:r>
      <w:r w:rsidR="00AC3580" w:rsidRPr="00E42907">
        <w:rPr>
          <w:rFonts w:asciiTheme="majorHAnsi" w:hAnsiTheme="majorHAnsi" w:cstheme="majorHAnsi"/>
        </w:rPr>
        <w:t xml:space="preserve"> </w:t>
      </w:r>
      <w:r w:rsidR="00101DB0" w:rsidRPr="00E42907">
        <w:rPr>
          <w:rFonts w:asciiTheme="majorHAnsi" w:hAnsiTheme="majorHAnsi" w:cstheme="majorHAnsi"/>
          <w:color w:val="424242"/>
        </w:rPr>
        <w:t>From a strategic perspective, loyal customers provide Alpha with a stable foundation for growth. They offer predictable revenue, reduce marketing expenditure, and serve as brand advocates in the marketplace. By analysing loyalty trends and customer feedback, Alpha can identify what drives loyalty and continuously refine its services to meet evolving expectations.</w:t>
      </w:r>
      <w:r w:rsidR="00CC3892" w:rsidRPr="00E42907">
        <w:rPr>
          <w:rFonts w:asciiTheme="majorHAnsi" w:hAnsiTheme="majorHAnsi" w:cstheme="majorHAnsi"/>
          <w:color w:val="424242"/>
        </w:rPr>
        <w:t xml:space="preserve"> </w:t>
      </w:r>
      <w:r w:rsidR="00101DB0" w:rsidRPr="00E42907">
        <w:rPr>
          <w:rFonts w:asciiTheme="majorHAnsi" w:hAnsiTheme="majorHAnsi" w:cstheme="majorHAnsi"/>
          <w:color w:val="424242"/>
        </w:rPr>
        <w:t>In summary, customer loyalty is not just a result of good service</w:t>
      </w:r>
      <w:r w:rsidR="009E05B2" w:rsidRPr="00E42907">
        <w:rPr>
          <w:rFonts w:asciiTheme="majorHAnsi" w:hAnsiTheme="majorHAnsi" w:cstheme="majorHAnsi"/>
          <w:color w:val="424242"/>
        </w:rPr>
        <w:t xml:space="preserve">, </w:t>
      </w:r>
      <w:r w:rsidR="00101DB0" w:rsidRPr="00E42907">
        <w:rPr>
          <w:rFonts w:asciiTheme="majorHAnsi" w:hAnsiTheme="majorHAnsi" w:cstheme="majorHAnsi"/>
          <w:color w:val="424242"/>
        </w:rPr>
        <w:t>it is a deliberate outcome of consistent value delivery, relationship building, and strategic customer engagement. For Alpha Safety Training, investing in loyalty is investing in long-term success.</w:t>
      </w:r>
    </w:p>
    <w:p w14:paraId="3C586CBF" w14:textId="680F05EC" w:rsidR="00E30E7B" w:rsidRPr="00E42907" w:rsidRDefault="00E30E7B" w:rsidP="003801B5">
      <w:pPr>
        <w:spacing w:line="360" w:lineRule="auto"/>
        <w:rPr>
          <w:rFonts w:asciiTheme="majorHAnsi" w:hAnsiTheme="majorHAnsi" w:cstheme="majorHAnsi"/>
          <w:sz w:val="24"/>
          <w:szCs w:val="24"/>
        </w:rPr>
      </w:pPr>
    </w:p>
    <w:p w14:paraId="70033DBB" w14:textId="2924114D" w:rsidR="00C67E47" w:rsidRPr="00E42907" w:rsidRDefault="00C67E47" w:rsidP="003801B5">
      <w:pPr>
        <w:pStyle w:val="Heading2"/>
        <w:spacing w:line="360" w:lineRule="auto"/>
        <w:rPr>
          <w:rFonts w:cstheme="majorHAnsi"/>
          <w:sz w:val="24"/>
          <w:szCs w:val="24"/>
        </w:rPr>
      </w:pPr>
      <w:bookmarkStart w:id="6" w:name="_Toc202609947"/>
      <w:r w:rsidRPr="00E42907">
        <w:rPr>
          <w:rFonts w:cstheme="majorHAnsi"/>
          <w:sz w:val="24"/>
          <w:szCs w:val="24"/>
        </w:rPr>
        <w:t>Customer Centrality</w:t>
      </w:r>
      <w:bookmarkEnd w:id="6"/>
    </w:p>
    <w:p w14:paraId="43672AE5" w14:textId="0A7F5499" w:rsidR="00EB041D" w:rsidRPr="00E42907" w:rsidRDefault="000F0A8D"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centricity is a strategy for fundamentally aligning a company's products and services with the desires and demands of its most valued customers. The plan has a clear goal in mind</w:t>
      </w:r>
      <w:r w:rsidR="00D67403" w:rsidRPr="00E42907">
        <w:rPr>
          <w:rFonts w:asciiTheme="majorHAnsi" w:eastAsia="Times New Roman" w:hAnsiTheme="majorHAnsi" w:cstheme="majorHAnsi"/>
          <w:sz w:val="24"/>
          <w:szCs w:val="24"/>
          <w:lang w:val="en-GB" w:eastAsia="en-GB"/>
        </w:rPr>
        <w:t xml:space="preserve"> which is </w:t>
      </w:r>
      <w:r w:rsidRPr="00E42907">
        <w:rPr>
          <w:rFonts w:asciiTheme="majorHAnsi" w:eastAsia="Times New Roman" w:hAnsiTheme="majorHAnsi" w:cstheme="majorHAnsi"/>
          <w:sz w:val="24"/>
          <w:szCs w:val="24"/>
          <w:lang w:val="en-GB" w:eastAsia="en-GB"/>
        </w:rPr>
        <w:t>to increase revenues over time</w:t>
      </w:r>
      <w:r w:rsidR="002E259F" w:rsidRPr="00E42907">
        <w:rPr>
          <w:rFonts w:asciiTheme="majorHAnsi" w:eastAsia="Times New Roman" w:hAnsiTheme="majorHAnsi" w:cstheme="majorHAnsi"/>
          <w:sz w:val="24"/>
          <w:szCs w:val="24"/>
          <w:lang w:val="en-GB" w:eastAsia="en-GB"/>
        </w:rPr>
        <w:t xml:space="preserve"> (Fader, 2020).</w:t>
      </w:r>
      <w:r w:rsidR="001E4524" w:rsidRPr="00E42907">
        <w:rPr>
          <w:rFonts w:asciiTheme="majorHAnsi" w:eastAsia="Times New Roman" w:hAnsiTheme="majorHAnsi" w:cstheme="majorHAnsi"/>
          <w:sz w:val="24"/>
          <w:szCs w:val="24"/>
          <w:lang w:val="en-GB" w:eastAsia="en-GB"/>
        </w:rPr>
        <w:t xml:space="preserve"> It entails understanding customer wants, preferences, and behaviours and applying this knowledge to create goods, services, and interactions that maximise value</w:t>
      </w:r>
      <w:r w:rsidR="003C0AC3">
        <w:rPr>
          <w:rFonts w:asciiTheme="majorHAnsi" w:eastAsia="Times New Roman" w:hAnsiTheme="majorHAnsi" w:cstheme="majorHAnsi"/>
          <w:sz w:val="24"/>
          <w:szCs w:val="24"/>
          <w:lang w:val="en-GB" w:eastAsia="en-GB"/>
        </w:rPr>
        <w:t xml:space="preserve"> </w:t>
      </w:r>
      <w:r w:rsidR="00455FF7" w:rsidRPr="00E42907">
        <w:rPr>
          <w:rFonts w:asciiTheme="majorHAnsi" w:eastAsia="Times New Roman" w:hAnsiTheme="majorHAnsi" w:cstheme="majorHAnsi"/>
          <w:sz w:val="24"/>
          <w:szCs w:val="24"/>
          <w:lang w:val="en-GB" w:eastAsia="en-GB"/>
        </w:rPr>
        <w:t>(Lee et al., 2015b)</w:t>
      </w:r>
      <w:r w:rsidR="00F72E55" w:rsidRPr="00E42907">
        <w:rPr>
          <w:rFonts w:asciiTheme="majorHAnsi" w:eastAsia="Times New Roman" w:hAnsiTheme="majorHAnsi" w:cstheme="majorHAnsi"/>
          <w:sz w:val="24"/>
          <w:szCs w:val="24"/>
          <w:lang w:val="en-GB" w:eastAsia="en-GB"/>
        </w:rPr>
        <w:t>.</w:t>
      </w:r>
      <w:r w:rsidR="00EB041D" w:rsidRPr="00E42907">
        <w:rPr>
          <w:rFonts w:asciiTheme="majorHAnsi" w:eastAsia="Times New Roman" w:hAnsiTheme="majorHAnsi" w:cstheme="majorHAnsi"/>
          <w:sz w:val="24"/>
          <w:szCs w:val="24"/>
          <w:lang w:val="en-GB" w:eastAsia="en-GB"/>
        </w:rPr>
        <w:t xml:space="preserve"> Companies with a customer-centric structure frequently have better long-term financial success, albeit this depends on market circumstances and competitive dynamics.</w:t>
      </w:r>
    </w:p>
    <w:p w14:paraId="6D96BDA7" w14:textId="3AB469B6" w:rsidR="00F4427E" w:rsidRPr="00E42907" w:rsidRDefault="001E4524"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Alpha Safety Training believes that a customer-centric approach is critical to ensuring that its health and safety training services are not only compliant and successful, but also meet the unique demands of its broad client base.</w:t>
      </w:r>
      <w:r w:rsidR="00AA242A" w:rsidRPr="00E42907">
        <w:rPr>
          <w:rFonts w:asciiTheme="majorHAnsi" w:eastAsia="Times New Roman" w:hAnsiTheme="majorHAnsi" w:cstheme="majorHAnsi"/>
          <w:sz w:val="24"/>
          <w:szCs w:val="24"/>
          <w:lang w:val="en-GB" w:eastAsia="en-GB"/>
        </w:rPr>
        <w:t xml:space="preserve"> The value of customer centrality stems from its potential to create customer happiness, loyalty, and long-term corporate success. In a competitive and highly regulated market such as health and safety training, c</w:t>
      </w:r>
      <w:r w:rsidR="003801B5" w:rsidRPr="00E42907">
        <w:rPr>
          <w:rFonts w:asciiTheme="majorHAnsi" w:eastAsia="Times New Roman" w:hAnsiTheme="majorHAnsi" w:cstheme="majorHAnsi"/>
          <w:sz w:val="24"/>
          <w:szCs w:val="24"/>
          <w:lang w:val="en-GB" w:eastAsia="en-GB"/>
        </w:rPr>
        <w:t>ustomer</w:t>
      </w:r>
      <w:r w:rsidR="00AA242A" w:rsidRPr="00E42907">
        <w:rPr>
          <w:rFonts w:asciiTheme="majorHAnsi" w:eastAsia="Times New Roman" w:hAnsiTheme="majorHAnsi" w:cstheme="majorHAnsi"/>
          <w:sz w:val="24"/>
          <w:szCs w:val="24"/>
          <w:lang w:val="en-GB" w:eastAsia="en-GB"/>
        </w:rPr>
        <w:t>s demand more than simply standardised courses</w:t>
      </w:r>
      <w:r w:rsidR="006D3B11" w:rsidRPr="00E42907">
        <w:rPr>
          <w:rFonts w:asciiTheme="majorHAnsi" w:eastAsia="Times New Roman" w:hAnsiTheme="majorHAnsi" w:cstheme="majorHAnsi"/>
          <w:sz w:val="24"/>
          <w:szCs w:val="24"/>
          <w:lang w:val="en-GB" w:eastAsia="en-GB"/>
        </w:rPr>
        <w:t>. T</w:t>
      </w:r>
      <w:r w:rsidR="00AA242A" w:rsidRPr="00E42907">
        <w:rPr>
          <w:rFonts w:asciiTheme="majorHAnsi" w:eastAsia="Times New Roman" w:hAnsiTheme="majorHAnsi" w:cstheme="majorHAnsi"/>
          <w:sz w:val="24"/>
          <w:szCs w:val="24"/>
          <w:lang w:val="en-GB" w:eastAsia="en-GB"/>
        </w:rPr>
        <w:t xml:space="preserve">hey want bespoke solutions, quick service, and a supplier that knows their specific operating difficulties. Alpha may distinguish itself </w:t>
      </w:r>
      <w:r w:rsidR="00AA242A" w:rsidRPr="00E42907">
        <w:rPr>
          <w:rFonts w:asciiTheme="majorHAnsi" w:eastAsia="Times New Roman" w:hAnsiTheme="majorHAnsi" w:cstheme="majorHAnsi"/>
          <w:sz w:val="24"/>
          <w:szCs w:val="24"/>
          <w:lang w:val="en-GB" w:eastAsia="en-GB"/>
        </w:rPr>
        <w:lastRenderedPageBreak/>
        <w:t>from rivals and develop better, more meaningful relationships with its c</w:t>
      </w:r>
      <w:r w:rsidR="003801B5" w:rsidRPr="00E42907">
        <w:rPr>
          <w:rFonts w:asciiTheme="majorHAnsi" w:eastAsia="Times New Roman" w:hAnsiTheme="majorHAnsi" w:cstheme="majorHAnsi"/>
          <w:sz w:val="24"/>
          <w:szCs w:val="24"/>
          <w:lang w:val="en-GB" w:eastAsia="en-GB"/>
        </w:rPr>
        <w:t>ustomer</w:t>
      </w:r>
      <w:r w:rsidR="00AA242A" w:rsidRPr="00E42907">
        <w:rPr>
          <w:rFonts w:asciiTheme="majorHAnsi" w:eastAsia="Times New Roman" w:hAnsiTheme="majorHAnsi" w:cstheme="majorHAnsi"/>
          <w:sz w:val="24"/>
          <w:szCs w:val="24"/>
          <w:lang w:val="en-GB" w:eastAsia="en-GB"/>
        </w:rPr>
        <w:t>s by incorporating customer-centricity into its culture and processes.</w:t>
      </w:r>
      <w:r w:rsidR="00FC33DA" w:rsidRPr="00E42907">
        <w:rPr>
          <w:rFonts w:asciiTheme="majorHAnsi" w:eastAsia="Times New Roman" w:hAnsiTheme="majorHAnsi" w:cstheme="majorHAnsi"/>
          <w:sz w:val="24"/>
          <w:szCs w:val="24"/>
          <w:lang w:val="en-GB" w:eastAsia="en-GB"/>
        </w:rPr>
        <w:t xml:space="preserve"> According to </w:t>
      </w:r>
      <w:r w:rsidR="004A1583" w:rsidRPr="00E42907">
        <w:rPr>
          <w:rFonts w:asciiTheme="majorHAnsi" w:eastAsia="Times New Roman" w:hAnsiTheme="majorHAnsi" w:cstheme="majorHAnsi"/>
          <w:sz w:val="24"/>
          <w:szCs w:val="24"/>
          <w:lang w:val="en-GB" w:eastAsia="en-GB"/>
        </w:rPr>
        <w:t>(Akbar, 2024)</w:t>
      </w:r>
      <w:r w:rsidR="00DD7A6F" w:rsidRPr="00E42907">
        <w:rPr>
          <w:rFonts w:asciiTheme="majorHAnsi" w:eastAsia="Times New Roman" w:hAnsiTheme="majorHAnsi" w:cstheme="majorHAnsi"/>
          <w:sz w:val="24"/>
          <w:szCs w:val="24"/>
          <w:lang w:val="en-GB" w:eastAsia="en-GB"/>
        </w:rPr>
        <w:t>, o</w:t>
      </w:r>
      <w:r w:rsidR="00656A7B" w:rsidRPr="00E42907">
        <w:rPr>
          <w:rFonts w:asciiTheme="majorHAnsi" w:eastAsia="Times New Roman" w:hAnsiTheme="majorHAnsi" w:cstheme="majorHAnsi"/>
          <w:sz w:val="24"/>
          <w:szCs w:val="24"/>
          <w:lang w:val="en-GB" w:eastAsia="en-GB"/>
        </w:rPr>
        <w:t>rganisations that prioritise customer needs may offer bespoke experiences, resulting in higher satisfaction and loyalty.</w:t>
      </w:r>
      <w:r w:rsidR="00E54C80" w:rsidRPr="00E42907">
        <w:rPr>
          <w:rFonts w:asciiTheme="majorHAnsi" w:hAnsiTheme="majorHAnsi" w:cstheme="majorHAnsi"/>
          <w:sz w:val="24"/>
          <w:szCs w:val="24"/>
        </w:rPr>
        <w:t xml:space="preserve"> </w:t>
      </w:r>
      <w:r w:rsidR="00E54C80" w:rsidRPr="00E42907">
        <w:rPr>
          <w:rFonts w:asciiTheme="majorHAnsi" w:eastAsia="Times New Roman" w:hAnsiTheme="majorHAnsi" w:cstheme="majorHAnsi"/>
          <w:sz w:val="24"/>
          <w:szCs w:val="24"/>
          <w:lang w:val="en-GB" w:eastAsia="en-GB"/>
        </w:rPr>
        <w:t>Customer centrality has several important implications for Alpha Safety Training. First and foremost, it has an impact on service design and delivery. Alpha can constantly improve its course content, delivery methods, and support services by actively listening to and assessing c</w:t>
      </w:r>
      <w:r w:rsidR="003801B5" w:rsidRPr="00E42907">
        <w:rPr>
          <w:rFonts w:asciiTheme="majorHAnsi" w:eastAsia="Times New Roman" w:hAnsiTheme="majorHAnsi" w:cstheme="majorHAnsi"/>
          <w:sz w:val="24"/>
          <w:szCs w:val="24"/>
          <w:lang w:val="en-GB" w:eastAsia="en-GB"/>
        </w:rPr>
        <w:t>ustomer</w:t>
      </w:r>
      <w:r w:rsidR="00E54C80" w:rsidRPr="00E42907">
        <w:rPr>
          <w:rFonts w:asciiTheme="majorHAnsi" w:eastAsia="Times New Roman" w:hAnsiTheme="majorHAnsi" w:cstheme="majorHAnsi"/>
          <w:sz w:val="24"/>
          <w:szCs w:val="24"/>
          <w:lang w:val="en-GB" w:eastAsia="en-GB"/>
        </w:rPr>
        <w:t xml:space="preserve"> feedback. Offering various training options, such as on-site, online, or blended learning, displays a willingness to accommodate c</w:t>
      </w:r>
      <w:r w:rsidR="003801B5" w:rsidRPr="00E42907">
        <w:rPr>
          <w:rFonts w:asciiTheme="majorHAnsi" w:eastAsia="Times New Roman" w:hAnsiTheme="majorHAnsi" w:cstheme="majorHAnsi"/>
          <w:sz w:val="24"/>
          <w:szCs w:val="24"/>
          <w:lang w:val="en-GB" w:eastAsia="en-GB"/>
        </w:rPr>
        <w:t>ustomer</w:t>
      </w:r>
      <w:r w:rsidR="00E54C80" w:rsidRPr="00E42907">
        <w:rPr>
          <w:rFonts w:asciiTheme="majorHAnsi" w:eastAsia="Times New Roman" w:hAnsiTheme="majorHAnsi" w:cstheme="majorHAnsi"/>
          <w:sz w:val="24"/>
          <w:szCs w:val="24"/>
          <w:lang w:val="en-GB" w:eastAsia="en-GB"/>
        </w:rPr>
        <w:t xml:space="preserve"> preferences and operational restrictions.</w:t>
      </w:r>
      <w:r w:rsidR="005C7042" w:rsidRPr="00E42907">
        <w:rPr>
          <w:rFonts w:asciiTheme="majorHAnsi" w:eastAsia="Times New Roman" w:hAnsiTheme="majorHAnsi" w:cstheme="majorHAnsi"/>
          <w:sz w:val="24"/>
          <w:szCs w:val="24"/>
          <w:lang w:val="en-GB" w:eastAsia="en-GB"/>
        </w:rPr>
        <w:t xml:space="preserve"> Second, customer centrality promotes communication and involvement. A customer focused organisation guarantees that every touchpoint, from first inquiry to post</w:t>
      </w:r>
      <w:r w:rsidR="00C82027"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training follow</w:t>
      </w:r>
      <w:r w:rsidR="00C82027"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up</w:t>
      </w:r>
      <w:r w:rsidR="00104D7A" w:rsidRPr="00E42907">
        <w:rPr>
          <w:rFonts w:asciiTheme="majorHAnsi" w:eastAsia="Times New Roman" w:hAnsiTheme="majorHAnsi" w:cstheme="majorHAnsi"/>
          <w:sz w:val="24"/>
          <w:szCs w:val="24"/>
          <w:lang w:val="en-GB" w:eastAsia="en-GB"/>
        </w:rPr>
        <w:t xml:space="preserve"> </w:t>
      </w:r>
      <w:r w:rsidR="005C7042" w:rsidRPr="00E42907">
        <w:rPr>
          <w:rFonts w:asciiTheme="majorHAnsi" w:eastAsia="Times New Roman" w:hAnsiTheme="majorHAnsi" w:cstheme="majorHAnsi"/>
          <w:sz w:val="24"/>
          <w:szCs w:val="24"/>
          <w:lang w:val="en-GB" w:eastAsia="en-GB"/>
        </w:rPr>
        <w:t>is addressed professionally, emphatically, and quickly. This increases trust and strengthens Alpha's image as a dependable and customer-focused training provider. It also promotes open discussion, which is critical for discovering new demands and potential for service innovation.</w:t>
      </w:r>
      <w:r w:rsidR="00E36882" w:rsidRPr="00E42907">
        <w:rPr>
          <w:rFonts w:asciiTheme="majorHAnsi" w:eastAsia="Times New Roman" w:hAnsiTheme="majorHAnsi" w:cstheme="majorHAnsi"/>
          <w:sz w:val="24"/>
          <w:szCs w:val="24"/>
          <w:lang w:val="en-GB" w:eastAsia="en-GB"/>
        </w:rPr>
        <w:t xml:space="preserve"> Furthermore, c</w:t>
      </w:r>
      <w:r w:rsidR="003801B5" w:rsidRPr="00E42907">
        <w:rPr>
          <w:rFonts w:asciiTheme="majorHAnsi" w:eastAsia="Times New Roman" w:hAnsiTheme="majorHAnsi" w:cstheme="majorHAnsi"/>
          <w:sz w:val="24"/>
          <w:szCs w:val="24"/>
          <w:lang w:val="en-GB" w:eastAsia="en-GB"/>
        </w:rPr>
        <w:t>ustomer</w:t>
      </w:r>
      <w:r w:rsidR="00E36882" w:rsidRPr="00E42907">
        <w:rPr>
          <w:rFonts w:asciiTheme="majorHAnsi" w:eastAsia="Times New Roman" w:hAnsiTheme="majorHAnsi" w:cstheme="majorHAnsi"/>
          <w:sz w:val="24"/>
          <w:szCs w:val="24"/>
          <w:lang w:val="en-GB" w:eastAsia="en-GB"/>
        </w:rPr>
        <w:t xml:space="preserve"> centrality promotes strategic decision-making. By emphasising customer feedback in planning and resource allocation, Alpha can concentrate on activities that provide the most value to its c</w:t>
      </w:r>
      <w:r w:rsidR="003801B5" w:rsidRPr="00E42907">
        <w:rPr>
          <w:rFonts w:asciiTheme="majorHAnsi" w:eastAsia="Times New Roman" w:hAnsiTheme="majorHAnsi" w:cstheme="majorHAnsi"/>
          <w:sz w:val="24"/>
          <w:szCs w:val="24"/>
          <w:lang w:val="en-GB" w:eastAsia="en-GB"/>
        </w:rPr>
        <w:t>ustomer</w:t>
      </w:r>
      <w:r w:rsidR="00E36882" w:rsidRPr="00E42907">
        <w:rPr>
          <w:rFonts w:asciiTheme="majorHAnsi" w:eastAsia="Times New Roman" w:hAnsiTheme="majorHAnsi" w:cstheme="majorHAnsi"/>
          <w:sz w:val="24"/>
          <w:szCs w:val="24"/>
          <w:lang w:val="en-GB" w:eastAsia="en-GB"/>
        </w:rPr>
        <w:t xml:space="preserve">s. This might involve investing in trainer development, extending course options, or introducing </w:t>
      </w:r>
      <w:r w:rsidR="00764146" w:rsidRPr="00E42907">
        <w:rPr>
          <w:rFonts w:asciiTheme="majorHAnsi" w:eastAsia="Times New Roman" w:hAnsiTheme="majorHAnsi" w:cstheme="majorHAnsi"/>
          <w:sz w:val="24"/>
          <w:szCs w:val="24"/>
          <w:lang w:val="en-GB" w:eastAsia="en-GB"/>
        </w:rPr>
        <w:t>recent technology</w:t>
      </w:r>
      <w:r w:rsidR="00E36882" w:rsidRPr="00E42907">
        <w:rPr>
          <w:rFonts w:asciiTheme="majorHAnsi" w:eastAsia="Times New Roman" w:hAnsiTheme="majorHAnsi" w:cstheme="majorHAnsi"/>
          <w:sz w:val="24"/>
          <w:szCs w:val="24"/>
          <w:lang w:val="en-GB" w:eastAsia="en-GB"/>
        </w:rPr>
        <w:t xml:space="preserve"> to enhance the learning experience.</w:t>
      </w:r>
      <w:r w:rsidR="00B107A9" w:rsidRPr="00E42907">
        <w:rPr>
          <w:rFonts w:asciiTheme="majorHAnsi" w:eastAsia="Times New Roman" w:hAnsiTheme="majorHAnsi" w:cstheme="majorHAnsi"/>
          <w:sz w:val="24"/>
          <w:szCs w:val="24"/>
          <w:lang w:val="en-GB" w:eastAsia="en-GB"/>
        </w:rPr>
        <w:t xml:space="preserve"> </w:t>
      </w:r>
      <w:r w:rsidR="00B53E45" w:rsidRPr="00E42907">
        <w:rPr>
          <w:rFonts w:asciiTheme="majorHAnsi" w:eastAsia="Times New Roman" w:hAnsiTheme="majorHAnsi" w:cstheme="majorHAnsi"/>
          <w:sz w:val="24"/>
          <w:szCs w:val="24"/>
          <w:lang w:val="en-GB" w:eastAsia="en-GB"/>
        </w:rPr>
        <w:t xml:space="preserve">Organisations that implement customer-centric structures report increased customer satisfaction, which may lead to loyalty and repeat business </w:t>
      </w:r>
      <w:r w:rsidR="00F4427E" w:rsidRPr="00E42907">
        <w:rPr>
          <w:rFonts w:asciiTheme="majorHAnsi" w:eastAsia="Times New Roman" w:hAnsiTheme="majorHAnsi" w:cstheme="majorHAnsi"/>
          <w:sz w:val="24"/>
          <w:szCs w:val="24"/>
          <w:lang w:val="en-GB" w:eastAsia="en-GB"/>
        </w:rPr>
        <w:t>(Lee et al., 2015a)</w:t>
      </w:r>
    </w:p>
    <w:p w14:paraId="4FD69864" w14:textId="7AE559D7" w:rsidR="00F0122C" w:rsidRPr="00E42907" w:rsidRDefault="00B107A9"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 summarise, customer centrality is more than a philosophy</w:t>
      </w:r>
      <w:r w:rsidR="00AA11A5" w:rsidRPr="00E42907">
        <w:rPr>
          <w:rFonts w:asciiTheme="majorHAnsi" w:eastAsia="Times New Roman" w:hAnsiTheme="majorHAnsi" w:cstheme="majorHAnsi"/>
          <w:sz w:val="24"/>
          <w:szCs w:val="24"/>
          <w:lang w:val="en-GB" w:eastAsia="en-GB"/>
        </w:rPr>
        <w:t>,</w:t>
      </w:r>
      <w:r w:rsidRPr="00E42907">
        <w:rPr>
          <w:rFonts w:asciiTheme="majorHAnsi" w:eastAsia="Times New Roman" w:hAnsiTheme="majorHAnsi" w:cstheme="majorHAnsi"/>
          <w:sz w:val="24"/>
          <w:szCs w:val="24"/>
          <w:lang w:val="en-GB" w:eastAsia="en-GB"/>
        </w:rPr>
        <w:t xml:space="preserve"> it is a strategic imperative that guides Alpha Safety's operations, innovation, and growth. By continually putting the customer at the centre of its choices and activities, Alpha can improve service quality, establish c</w:t>
      </w:r>
      <w:r w:rsidR="003801B5" w:rsidRPr="00E42907">
        <w:rPr>
          <w:rFonts w:asciiTheme="majorHAnsi" w:eastAsia="Times New Roman" w:hAnsiTheme="majorHAnsi" w:cstheme="majorHAnsi"/>
          <w:sz w:val="24"/>
          <w:szCs w:val="24"/>
          <w:lang w:val="en-GB" w:eastAsia="en-GB"/>
        </w:rPr>
        <w:t>ustomer</w:t>
      </w:r>
      <w:r w:rsidRPr="00E42907">
        <w:rPr>
          <w:rFonts w:asciiTheme="majorHAnsi" w:eastAsia="Times New Roman" w:hAnsiTheme="majorHAnsi" w:cstheme="majorHAnsi"/>
          <w:sz w:val="24"/>
          <w:szCs w:val="24"/>
          <w:lang w:val="en-GB" w:eastAsia="en-GB"/>
        </w:rPr>
        <w:t xml:space="preserve"> relationships, and gain a lasting competitive edge in the health and safety training industry.</w:t>
      </w:r>
    </w:p>
    <w:p w14:paraId="75A8F670" w14:textId="77777777" w:rsidR="002B547E" w:rsidRPr="00E42907" w:rsidRDefault="002B547E" w:rsidP="003801B5">
      <w:pPr>
        <w:spacing w:after="0" w:line="360" w:lineRule="auto"/>
        <w:rPr>
          <w:rFonts w:asciiTheme="majorHAnsi" w:hAnsiTheme="majorHAnsi" w:cstheme="majorHAnsi"/>
          <w:sz w:val="24"/>
          <w:szCs w:val="24"/>
        </w:rPr>
      </w:pPr>
    </w:p>
    <w:p w14:paraId="2ED4AA85" w14:textId="021425A2" w:rsidR="00EF70F2" w:rsidRPr="00E42907" w:rsidRDefault="00EF70F2" w:rsidP="003801B5">
      <w:pPr>
        <w:pStyle w:val="Heading2"/>
        <w:spacing w:line="360" w:lineRule="auto"/>
        <w:rPr>
          <w:rFonts w:cstheme="majorHAnsi"/>
          <w:sz w:val="24"/>
          <w:szCs w:val="24"/>
        </w:rPr>
      </w:pPr>
      <w:bookmarkStart w:id="7" w:name="_Toc202609948"/>
      <w:r w:rsidRPr="00E42907">
        <w:rPr>
          <w:rFonts w:cstheme="majorHAnsi"/>
          <w:sz w:val="24"/>
          <w:szCs w:val="24"/>
        </w:rPr>
        <w:t>Segmentation</w:t>
      </w:r>
      <w:bookmarkEnd w:id="7"/>
    </w:p>
    <w:p w14:paraId="420B871F" w14:textId="61E429FC" w:rsidR="00567FB6" w:rsidRPr="00E42907" w:rsidRDefault="00EA039D"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Customer segmentation is a strategic marketing technique that divides a c</w:t>
      </w:r>
      <w:r w:rsidR="003801B5" w:rsidRPr="00E42907">
        <w:rPr>
          <w:rFonts w:asciiTheme="majorHAnsi" w:eastAsia="Times New Roman" w:hAnsiTheme="majorHAnsi" w:cstheme="majorHAnsi"/>
          <w:sz w:val="24"/>
          <w:szCs w:val="24"/>
          <w:lang w:val="en-GB" w:eastAsia="en-GB"/>
        </w:rPr>
        <w:t>ustomer</w:t>
      </w:r>
      <w:r w:rsidRPr="00E42907">
        <w:rPr>
          <w:rFonts w:asciiTheme="majorHAnsi" w:eastAsia="Times New Roman" w:hAnsiTheme="majorHAnsi" w:cstheme="majorHAnsi"/>
          <w:sz w:val="24"/>
          <w:szCs w:val="24"/>
          <w:lang w:val="en-GB" w:eastAsia="en-GB"/>
        </w:rPr>
        <w:t xml:space="preserve"> base into various groups based on common qualities, preferences, and behaviours. This technique allows organisations to adjust their marketing tactics and offers to the individual demands of each segment, resulting in increased customer satisfaction and business success. Various clustering methods, such as k-means and hierarchical clustering, are used to analyse </w:t>
      </w:r>
      <w:r w:rsidRPr="00E42907">
        <w:rPr>
          <w:rFonts w:asciiTheme="majorHAnsi" w:eastAsia="Times New Roman" w:hAnsiTheme="majorHAnsi" w:cstheme="majorHAnsi"/>
          <w:sz w:val="24"/>
          <w:szCs w:val="24"/>
          <w:lang w:val="en-GB" w:eastAsia="en-GB"/>
        </w:rPr>
        <w:lastRenderedPageBreak/>
        <w:t xml:space="preserve">consumer data and discover relevant groupings, allowing for focused marketing activities </w:t>
      </w:r>
      <w:r w:rsidR="00DC24BA" w:rsidRPr="00E42907">
        <w:rPr>
          <w:rFonts w:asciiTheme="majorHAnsi" w:eastAsia="Times New Roman" w:hAnsiTheme="majorHAnsi" w:cstheme="majorHAnsi"/>
          <w:sz w:val="24"/>
          <w:szCs w:val="24"/>
          <w:lang w:val="en-GB" w:eastAsia="en-GB"/>
        </w:rPr>
        <w:t>(Jetti Pragathi &amp; Sagar D, 2024)</w:t>
      </w:r>
      <w:r w:rsidRPr="00E42907">
        <w:rPr>
          <w:rFonts w:asciiTheme="majorHAnsi" w:eastAsia="Times New Roman" w:hAnsiTheme="majorHAnsi" w:cstheme="majorHAnsi"/>
          <w:sz w:val="24"/>
          <w:szCs w:val="24"/>
          <w:lang w:val="en-GB" w:eastAsia="en-GB"/>
        </w:rPr>
        <w:t>.</w:t>
      </w:r>
      <w:r w:rsidR="00353238" w:rsidRPr="00E42907">
        <w:rPr>
          <w:rFonts w:asciiTheme="majorHAnsi" w:eastAsia="Times New Roman" w:hAnsiTheme="majorHAnsi" w:cstheme="majorHAnsi"/>
          <w:sz w:val="24"/>
          <w:szCs w:val="24"/>
          <w:lang w:val="en-GB" w:eastAsia="en-GB"/>
        </w:rPr>
        <w:t xml:space="preserve"> </w:t>
      </w:r>
      <w:r w:rsidR="009C1C40" w:rsidRPr="00E42907">
        <w:rPr>
          <w:rFonts w:asciiTheme="majorHAnsi" w:eastAsia="Times New Roman" w:hAnsiTheme="majorHAnsi" w:cstheme="majorHAnsi"/>
          <w:sz w:val="24"/>
          <w:szCs w:val="24"/>
          <w:lang w:val="en-GB" w:eastAsia="en-GB"/>
        </w:rPr>
        <w:t xml:space="preserve">Understanding the distinct qualities of each segment allows organisations to avoid pursuing the incorrect consumers and focus on the most profitable ones </w:t>
      </w:r>
      <w:r w:rsidR="00353238" w:rsidRPr="00E42907">
        <w:rPr>
          <w:rFonts w:asciiTheme="majorHAnsi" w:eastAsia="Times New Roman" w:hAnsiTheme="majorHAnsi" w:cstheme="majorHAnsi"/>
          <w:sz w:val="24"/>
          <w:szCs w:val="24"/>
          <w:lang w:val="en-GB" w:eastAsia="en-GB"/>
        </w:rPr>
        <w:t>(M Pavithra et al., 2022)</w:t>
      </w:r>
      <w:r w:rsidR="009C1C40" w:rsidRPr="00E42907">
        <w:rPr>
          <w:rFonts w:asciiTheme="majorHAnsi" w:eastAsia="Times New Roman" w:hAnsiTheme="majorHAnsi" w:cstheme="majorHAnsi"/>
          <w:sz w:val="24"/>
          <w:szCs w:val="24"/>
          <w:lang w:val="en-GB" w:eastAsia="en-GB"/>
        </w:rPr>
        <w:t>.</w:t>
      </w:r>
      <w:r w:rsidR="00D94E5D" w:rsidRPr="00E42907">
        <w:rPr>
          <w:rFonts w:asciiTheme="majorHAnsi" w:eastAsia="Times New Roman" w:hAnsiTheme="majorHAnsi" w:cstheme="majorHAnsi"/>
          <w:sz w:val="24"/>
          <w:szCs w:val="24"/>
          <w:lang w:val="en-GB" w:eastAsia="en-GB"/>
        </w:rPr>
        <w:t xml:space="preserve"> Effective segmentation is critical for Alpha Safety Training, which services a diverse customer base ranging from small local enterprises to major national organisations, to provide customised, relevant, and high-value training solutions.</w:t>
      </w:r>
      <w:r w:rsidR="00856892" w:rsidRPr="00E42907">
        <w:rPr>
          <w:rFonts w:asciiTheme="majorHAnsi" w:eastAsia="Times New Roman" w:hAnsiTheme="majorHAnsi" w:cstheme="majorHAnsi"/>
          <w:sz w:val="24"/>
          <w:szCs w:val="24"/>
          <w:lang w:val="en-GB" w:eastAsia="en-GB"/>
        </w:rPr>
        <w:t xml:space="preserve"> Customer segmentation is important because it improves customer happiness, operational efficiency, and drives business development. Alpha can build and carry out training programs that are more aligned with c</w:t>
      </w:r>
      <w:r w:rsidR="003801B5" w:rsidRPr="00E42907">
        <w:rPr>
          <w:rFonts w:asciiTheme="majorHAnsi" w:eastAsia="Times New Roman" w:hAnsiTheme="majorHAnsi" w:cstheme="majorHAnsi"/>
          <w:sz w:val="24"/>
          <w:szCs w:val="24"/>
          <w:lang w:val="en-GB" w:eastAsia="en-GB"/>
        </w:rPr>
        <w:t>ustomer</w:t>
      </w:r>
      <w:r w:rsidR="00856892" w:rsidRPr="00E42907">
        <w:rPr>
          <w:rFonts w:asciiTheme="majorHAnsi" w:eastAsia="Times New Roman" w:hAnsiTheme="majorHAnsi" w:cstheme="majorHAnsi"/>
          <w:sz w:val="24"/>
          <w:szCs w:val="24"/>
          <w:lang w:val="en-GB" w:eastAsia="en-GB"/>
        </w:rPr>
        <w:t xml:space="preserve"> expectations by knowing the needs of diverse customer groups. For example, construction companies may require extensive site safety training, whereas office-based corporations may emphasise fire safety or manual handling courses. Customers may be segmented depending on industry, allowing Alpha to provide specialist content and better manage resources.</w:t>
      </w:r>
      <w:r w:rsidR="008B087E" w:rsidRPr="00E42907">
        <w:rPr>
          <w:rFonts w:asciiTheme="majorHAnsi" w:eastAsia="Times New Roman" w:hAnsiTheme="majorHAnsi" w:cstheme="majorHAnsi"/>
          <w:sz w:val="24"/>
          <w:szCs w:val="24"/>
          <w:lang w:val="en-GB" w:eastAsia="en-GB"/>
        </w:rPr>
        <w:t xml:space="preserve"> Segmentation also allows for more focused marketing and communication initiatives. Rather </w:t>
      </w:r>
      <w:r w:rsidR="00764146">
        <w:rPr>
          <w:rFonts w:asciiTheme="majorHAnsi" w:eastAsia="Times New Roman" w:hAnsiTheme="majorHAnsi" w:cstheme="majorHAnsi"/>
          <w:sz w:val="24"/>
          <w:szCs w:val="24"/>
          <w:lang w:val="en-GB" w:eastAsia="en-GB"/>
        </w:rPr>
        <w:t xml:space="preserve">than </w:t>
      </w:r>
      <w:r w:rsidR="008B087E" w:rsidRPr="00E42907">
        <w:rPr>
          <w:rFonts w:asciiTheme="majorHAnsi" w:eastAsia="Times New Roman" w:hAnsiTheme="majorHAnsi" w:cstheme="majorHAnsi"/>
          <w:sz w:val="24"/>
          <w:szCs w:val="24"/>
          <w:lang w:val="en-GB" w:eastAsia="en-GB"/>
        </w:rPr>
        <w:t>using a one-size-fits-all strategy, Alpha may create bespoke communications that address each segment's individual needs and goals. This boosts the probability of engagement and conversion, especially when targeting new c</w:t>
      </w:r>
      <w:r w:rsidR="003801B5" w:rsidRPr="00E42907">
        <w:rPr>
          <w:rFonts w:asciiTheme="majorHAnsi" w:eastAsia="Times New Roman" w:hAnsiTheme="majorHAnsi" w:cstheme="majorHAnsi"/>
          <w:sz w:val="24"/>
          <w:szCs w:val="24"/>
          <w:lang w:val="en-GB" w:eastAsia="en-GB"/>
        </w:rPr>
        <w:t>ustomer</w:t>
      </w:r>
      <w:r w:rsidR="008B087E" w:rsidRPr="00E42907">
        <w:rPr>
          <w:rFonts w:asciiTheme="majorHAnsi" w:eastAsia="Times New Roman" w:hAnsiTheme="majorHAnsi" w:cstheme="majorHAnsi"/>
          <w:sz w:val="24"/>
          <w:szCs w:val="24"/>
          <w:lang w:val="en-GB" w:eastAsia="en-GB"/>
        </w:rPr>
        <w:t>s or offering new services. Small firms, for example, may benefit from flexible, low-cost training packages, whilst bigger organisations may choose full compliance solutions and long-term collaborations.</w:t>
      </w:r>
      <w:r w:rsidR="00567FB6" w:rsidRPr="00E42907">
        <w:rPr>
          <w:rFonts w:asciiTheme="majorHAnsi" w:eastAsia="Times New Roman" w:hAnsiTheme="majorHAnsi" w:cstheme="majorHAnsi"/>
          <w:sz w:val="24"/>
          <w:szCs w:val="24"/>
          <w:lang w:val="en-GB" w:eastAsia="en-GB"/>
        </w:rPr>
        <w:t xml:space="preserve"> Operationally, segmentation allows Alpha to prioritise and manage customer relationships more strategically. High-value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s or those who require ongoing training might benefit from specialised account management, whilst smaller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s may profit from simplified self-service solutions. This guarantees that all c</w:t>
      </w:r>
      <w:r w:rsidR="003801B5" w:rsidRPr="00E42907">
        <w:rPr>
          <w:rFonts w:asciiTheme="majorHAnsi" w:eastAsia="Times New Roman" w:hAnsiTheme="majorHAnsi" w:cstheme="majorHAnsi"/>
          <w:sz w:val="24"/>
          <w:szCs w:val="24"/>
          <w:lang w:val="en-GB" w:eastAsia="en-GB"/>
        </w:rPr>
        <w:t>ustomer</w:t>
      </w:r>
      <w:r w:rsidR="00567FB6" w:rsidRPr="00E42907">
        <w:rPr>
          <w:rFonts w:asciiTheme="majorHAnsi" w:eastAsia="Times New Roman" w:hAnsiTheme="majorHAnsi" w:cstheme="majorHAnsi"/>
          <w:sz w:val="24"/>
          <w:szCs w:val="24"/>
          <w:lang w:val="en-GB" w:eastAsia="en-GB"/>
        </w:rPr>
        <w:t xml:space="preserve">s receive enough service without exceeding internal resources. Furthermore, segmentation gives vital insights into service innovation and company development. By studying trends within each sector, such as new training demands or feedback patterns, Alpha can uncover chances to broaden course offerings or improve service delivery. This proactive strategy not only improves customer relationships, but also establishes Alpha as a responsive and </w:t>
      </w:r>
      <w:r w:rsidR="00764146" w:rsidRPr="00E42907">
        <w:rPr>
          <w:rFonts w:asciiTheme="majorHAnsi" w:eastAsia="Times New Roman" w:hAnsiTheme="majorHAnsi" w:cstheme="majorHAnsi"/>
          <w:sz w:val="24"/>
          <w:szCs w:val="24"/>
          <w:lang w:val="en-GB" w:eastAsia="en-GB"/>
        </w:rPr>
        <w:t>forward-thinking</w:t>
      </w:r>
      <w:r w:rsidR="00567FB6" w:rsidRPr="00E42907">
        <w:rPr>
          <w:rFonts w:asciiTheme="majorHAnsi" w:eastAsia="Times New Roman" w:hAnsiTheme="majorHAnsi" w:cstheme="majorHAnsi"/>
          <w:sz w:val="24"/>
          <w:szCs w:val="24"/>
          <w:lang w:val="en-GB" w:eastAsia="en-GB"/>
        </w:rPr>
        <w:t xml:space="preserve"> training supplier.</w:t>
      </w:r>
    </w:p>
    <w:p w14:paraId="33D8CD30" w14:textId="4F4B7AD1" w:rsidR="008B087E" w:rsidRPr="00E42907" w:rsidRDefault="008B087E" w:rsidP="003801B5">
      <w:pPr>
        <w:spacing w:after="0" w:line="360" w:lineRule="auto"/>
        <w:rPr>
          <w:rFonts w:asciiTheme="majorHAnsi" w:eastAsia="Times New Roman" w:hAnsiTheme="majorHAnsi" w:cstheme="majorHAnsi"/>
          <w:sz w:val="24"/>
          <w:szCs w:val="24"/>
          <w:lang w:val="en-GB" w:eastAsia="en-GB"/>
        </w:rPr>
      </w:pPr>
    </w:p>
    <w:p w14:paraId="084F1AFE" w14:textId="1F4482DB" w:rsidR="00856892" w:rsidRPr="00E42907" w:rsidRDefault="00856892" w:rsidP="003801B5">
      <w:pPr>
        <w:spacing w:after="0" w:line="360" w:lineRule="auto"/>
        <w:rPr>
          <w:rFonts w:asciiTheme="majorHAnsi" w:eastAsia="Times New Roman" w:hAnsiTheme="majorHAnsi" w:cstheme="majorHAnsi"/>
          <w:sz w:val="24"/>
          <w:szCs w:val="24"/>
          <w:lang w:val="en-GB" w:eastAsia="en-GB"/>
        </w:rPr>
      </w:pPr>
    </w:p>
    <w:p w14:paraId="49E56DF8" w14:textId="5DCB3752" w:rsidR="00D94E5D" w:rsidRPr="00E42907" w:rsidRDefault="00D94E5D" w:rsidP="003801B5">
      <w:pPr>
        <w:spacing w:after="0" w:line="360" w:lineRule="auto"/>
        <w:rPr>
          <w:rFonts w:asciiTheme="majorHAnsi" w:eastAsia="Times New Roman" w:hAnsiTheme="majorHAnsi" w:cstheme="majorHAnsi"/>
          <w:sz w:val="24"/>
          <w:szCs w:val="24"/>
          <w:lang w:val="en-GB" w:eastAsia="en-GB"/>
        </w:rPr>
      </w:pPr>
    </w:p>
    <w:p w14:paraId="2404C8B0" w14:textId="01B894C5" w:rsidR="00DC24BA" w:rsidRPr="00E42907" w:rsidRDefault="00DC24BA" w:rsidP="003801B5">
      <w:pPr>
        <w:spacing w:after="0" w:line="360" w:lineRule="auto"/>
        <w:rPr>
          <w:rFonts w:asciiTheme="majorHAnsi" w:eastAsia="Times New Roman" w:hAnsiTheme="majorHAnsi" w:cstheme="majorHAnsi"/>
          <w:sz w:val="24"/>
          <w:szCs w:val="24"/>
          <w:lang w:val="en-GB" w:eastAsia="en-GB"/>
        </w:rPr>
      </w:pPr>
    </w:p>
    <w:p w14:paraId="0ED9F35A" w14:textId="77777777" w:rsidR="00B53E45" w:rsidRPr="00E42907" w:rsidRDefault="00B53E45" w:rsidP="003801B5">
      <w:pPr>
        <w:spacing w:line="360" w:lineRule="auto"/>
        <w:rPr>
          <w:rFonts w:asciiTheme="majorHAnsi" w:hAnsiTheme="majorHAnsi" w:cstheme="majorHAnsi"/>
          <w:sz w:val="24"/>
          <w:szCs w:val="24"/>
        </w:rPr>
      </w:pPr>
    </w:p>
    <w:p w14:paraId="4FB24CE0" w14:textId="72C161D1" w:rsidR="00C67E47" w:rsidRPr="00E42907" w:rsidRDefault="00C67E47" w:rsidP="003801B5">
      <w:pPr>
        <w:pStyle w:val="Heading1"/>
        <w:spacing w:line="360" w:lineRule="auto"/>
        <w:rPr>
          <w:rFonts w:cstheme="majorHAnsi"/>
          <w:sz w:val="24"/>
          <w:szCs w:val="24"/>
        </w:rPr>
      </w:pPr>
      <w:bookmarkStart w:id="8" w:name="_Toc202609949"/>
      <w:r w:rsidRPr="00E42907">
        <w:rPr>
          <w:rFonts w:cstheme="majorHAnsi"/>
          <w:sz w:val="24"/>
          <w:szCs w:val="24"/>
        </w:rPr>
        <w:t>Quality Management P</w:t>
      </w:r>
      <w:r w:rsidR="00F97C03" w:rsidRPr="00E42907">
        <w:rPr>
          <w:rFonts w:cstheme="majorHAnsi"/>
          <w:sz w:val="24"/>
          <w:szCs w:val="24"/>
        </w:rPr>
        <w:t>r</w:t>
      </w:r>
      <w:r w:rsidRPr="00E42907">
        <w:rPr>
          <w:rFonts w:cstheme="majorHAnsi"/>
          <w:sz w:val="24"/>
          <w:szCs w:val="24"/>
        </w:rPr>
        <w:t>ocesses</w:t>
      </w:r>
      <w:bookmarkEnd w:id="8"/>
    </w:p>
    <w:p w14:paraId="3369D9D2" w14:textId="0515DB8D"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Quality management involves planning for and achieving quality objectives within an organisation. Quality management is comprised of four elements: quality planning, quality control, quality assurance, and quality improvement (Vivek Nanda, 2005). Quality management procedures are organised methods and practices that businesses use to guarantee that their services or products continually fulfil set standards, customer expectations, and regulatory requirements. Quality management is more than a best practice for Alpha Safety Training, which operates in the highly regulated sector of health and safety education. Alpha can set clear training objectives through quality planning, ensuring that course material is in line with current legislation and industry standards. To ensure consistency and dependability throughout all training sessions, quality assurance includes proactive procedures such as trainer certification, standardised course materials, and internal audits. Quality control, on the other hand, focusses on finding and addressing problems during or after service delivery, such as analysing delegate feedback or tracking trainer performance. </w:t>
      </w:r>
      <w:r w:rsidR="00764146" w:rsidRPr="00E42907">
        <w:rPr>
          <w:rFonts w:asciiTheme="majorHAnsi" w:eastAsia="Times New Roman" w:hAnsiTheme="majorHAnsi" w:cstheme="majorHAnsi"/>
          <w:sz w:val="24"/>
          <w:szCs w:val="24"/>
          <w:lang w:val="en-GB" w:eastAsia="en-GB"/>
        </w:rPr>
        <w:t>Most</w:t>
      </w:r>
      <w:r w:rsidRPr="00E42907">
        <w:rPr>
          <w:rFonts w:asciiTheme="majorHAnsi" w:eastAsia="Times New Roman" w:hAnsiTheme="majorHAnsi" w:cstheme="majorHAnsi"/>
          <w:sz w:val="24"/>
          <w:szCs w:val="24"/>
          <w:lang w:val="en-GB" w:eastAsia="en-GB"/>
        </w:rPr>
        <w:t xml:space="preserve"> crucially, continuous improvement assures Alpha's responsiveness to customer requirements and industry developments by continuously updating training content, investing in staff development, and fine-tuning delivery techniques. These practices help Alpha maintain </w:t>
      </w:r>
      <w:r w:rsidR="00A63B0B" w:rsidRPr="00E42907">
        <w:rPr>
          <w:rFonts w:asciiTheme="majorHAnsi" w:eastAsia="Times New Roman" w:hAnsiTheme="majorHAnsi" w:cstheme="majorHAnsi"/>
          <w:sz w:val="24"/>
          <w:szCs w:val="24"/>
          <w:lang w:val="en-GB" w:eastAsia="en-GB"/>
        </w:rPr>
        <w:t>an important level</w:t>
      </w:r>
      <w:r w:rsidRPr="00E42907">
        <w:rPr>
          <w:rFonts w:asciiTheme="majorHAnsi" w:eastAsia="Times New Roman" w:hAnsiTheme="majorHAnsi" w:cstheme="majorHAnsi"/>
          <w:sz w:val="24"/>
          <w:szCs w:val="24"/>
          <w:lang w:val="en-GB" w:eastAsia="en-GB"/>
        </w:rPr>
        <w:t xml:space="preserve"> of service, eliminate mistakes, and develop customer confidence. Customers rely on training to maintain legal compliance and workplace safety, so any dip in quality may have major effects. As a result, effective quality management not only improves customer pleasure and loyalty, but also preserves Alpha's brand and promotes long-term economic viability. By incorporating quality into all aspects of its operations, Alpha Safety Training can confidently offer value, satisfy regulatory requirements, and maintain a competitive advantage in the training market.</w:t>
      </w:r>
    </w:p>
    <w:p w14:paraId="181ED872" w14:textId="2D869354"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7FD2769F" w14:textId="77777777" w:rsidR="003801B5" w:rsidRPr="00E42907" w:rsidRDefault="003801B5" w:rsidP="003801B5">
      <w:pPr>
        <w:spacing w:line="360" w:lineRule="auto"/>
        <w:rPr>
          <w:rFonts w:asciiTheme="majorHAnsi" w:hAnsiTheme="majorHAnsi" w:cstheme="majorHAnsi"/>
          <w:sz w:val="24"/>
          <w:szCs w:val="24"/>
        </w:rPr>
      </w:pPr>
    </w:p>
    <w:p w14:paraId="14CD22B4" w14:textId="01136DEF" w:rsidR="002A4518" w:rsidRPr="00E42907" w:rsidRDefault="002A4518" w:rsidP="003801B5">
      <w:pPr>
        <w:pStyle w:val="Heading2"/>
        <w:spacing w:line="360" w:lineRule="auto"/>
        <w:rPr>
          <w:rFonts w:cstheme="majorHAnsi"/>
          <w:sz w:val="24"/>
          <w:szCs w:val="24"/>
        </w:rPr>
      </w:pPr>
      <w:bookmarkStart w:id="9" w:name="_Toc202609950"/>
      <w:r w:rsidRPr="00E42907">
        <w:rPr>
          <w:rFonts w:cstheme="majorHAnsi"/>
          <w:sz w:val="24"/>
          <w:szCs w:val="24"/>
        </w:rPr>
        <w:t>Quality Models &amp; Theories</w:t>
      </w:r>
      <w:bookmarkEnd w:id="9"/>
    </w:p>
    <w:p w14:paraId="616D1A27" w14:textId="6BA5211C" w:rsidR="003801B5" w:rsidRPr="00E42907" w:rsidRDefault="003801B5" w:rsidP="003801B5">
      <w:pPr>
        <w:spacing w:line="360" w:lineRule="auto"/>
        <w:rPr>
          <w:rFonts w:asciiTheme="majorHAnsi" w:hAnsiTheme="majorHAnsi" w:cstheme="majorHAnsi"/>
          <w:sz w:val="24"/>
          <w:szCs w:val="24"/>
        </w:rPr>
      </w:pPr>
      <w:r w:rsidRPr="00E42907">
        <w:rPr>
          <w:rFonts w:asciiTheme="majorHAnsi" w:hAnsiTheme="majorHAnsi" w:cstheme="majorHAnsi"/>
          <w:sz w:val="24"/>
          <w:szCs w:val="24"/>
        </w:rPr>
        <w:t xml:space="preserve">In the quest of excellence and customer happiness, companies across sectors depend on established quality models and theories to guide their operations and continuous improvement initiatives. These frameworks offer formal techniques to defining, measuring, </w:t>
      </w:r>
      <w:r w:rsidRPr="00E42907">
        <w:rPr>
          <w:rFonts w:asciiTheme="majorHAnsi" w:hAnsiTheme="majorHAnsi" w:cstheme="majorHAnsi"/>
          <w:sz w:val="24"/>
          <w:szCs w:val="24"/>
        </w:rPr>
        <w:lastRenderedPageBreak/>
        <w:t>and improving quality in products and services. The Eight Dimensions of Quality, Total Quality Management (TQM), and the DMAIC approach are three important models, each providing distinct insights on how to successfully understand and manage quality.</w:t>
      </w:r>
    </w:p>
    <w:p w14:paraId="4597B7DD" w14:textId="32F4CDA5" w:rsidR="003801B5" w:rsidRPr="00E42907" w:rsidRDefault="003801B5" w:rsidP="003801B5">
      <w:pPr>
        <w:pStyle w:val="Heading2"/>
        <w:spacing w:line="360" w:lineRule="auto"/>
        <w:rPr>
          <w:rFonts w:cstheme="majorHAnsi"/>
          <w:sz w:val="24"/>
          <w:szCs w:val="24"/>
        </w:rPr>
      </w:pPr>
      <w:bookmarkStart w:id="10" w:name="_Toc202609951"/>
      <w:r w:rsidRPr="00E42907">
        <w:rPr>
          <w:rFonts w:cstheme="majorHAnsi"/>
          <w:sz w:val="24"/>
          <w:szCs w:val="24"/>
        </w:rPr>
        <w:t>The Eight Dimensions of Quality</w:t>
      </w:r>
      <w:bookmarkEnd w:id="10"/>
    </w:p>
    <w:p w14:paraId="7B5D9F58" w14:textId="26E1A20B"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David A. Garvin's Eight Dimensions of Quality provides a complete understanding of what makes quality from the standpoint of a customer. These dimensions include performance, features, reliability, conformance, durability, serviceability, aesthetics, and perceived quality. This demonstrates that quality is multifaceted and goes beyond usefulness. These factors enable service providers like Alpha Safety Training to analyse and improve areas such as training delivery dependability, teacher professionalism, and perceived learning value.</w:t>
      </w:r>
    </w:p>
    <w:p w14:paraId="1FFAC76B" w14:textId="77777777" w:rsidR="003801B5" w:rsidRPr="00E42907" w:rsidRDefault="003801B5" w:rsidP="003801B5">
      <w:pPr>
        <w:tabs>
          <w:tab w:val="left" w:pos="942"/>
        </w:tabs>
        <w:spacing w:line="360" w:lineRule="auto"/>
        <w:rPr>
          <w:rFonts w:asciiTheme="majorHAnsi" w:hAnsiTheme="majorHAnsi" w:cstheme="majorHAnsi"/>
          <w:noProof/>
          <w:sz w:val="24"/>
          <w:szCs w:val="24"/>
        </w:rPr>
      </w:pPr>
    </w:p>
    <w:p w14:paraId="633D5A6E" w14:textId="7777777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hAnsiTheme="majorHAnsi" w:cstheme="majorHAnsi"/>
          <w:noProof/>
          <w:sz w:val="24"/>
          <w:szCs w:val="24"/>
        </w:rPr>
        <w:drawing>
          <wp:inline distT="0" distB="0" distL="0" distR="0" wp14:anchorId="356C2E1C" wp14:editId="3404A842">
            <wp:extent cx="1519616" cy="1207477"/>
            <wp:effectExtent l="0" t="0" r="4445" b="0"/>
            <wp:docPr id="4" name="Picture 4" descr="Dimensions of quality - Productivity - Project Management | Sm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ensions of quality - Productivity - Project Management | Smal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8335" cy="1214405"/>
                    </a:xfrm>
                    <a:prstGeom prst="rect">
                      <a:avLst/>
                    </a:prstGeom>
                    <a:noFill/>
                    <a:ln>
                      <a:noFill/>
                    </a:ln>
                  </pic:spPr>
                </pic:pic>
              </a:graphicData>
            </a:graphic>
          </wp:inline>
        </w:drawing>
      </w:r>
      <w:r w:rsidRPr="00E42907">
        <w:rPr>
          <w:rFonts w:asciiTheme="majorHAnsi" w:hAnsiTheme="majorHAnsi" w:cstheme="majorHAnsi"/>
          <w:sz w:val="24"/>
          <w:szCs w:val="24"/>
        </w:rPr>
        <w:t xml:space="preserve"> </w:t>
      </w:r>
      <w:r w:rsidRPr="00E42907">
        <w:rPr>
          <w:rFonts w:asciiTheme="majorHAnsi" w:eastAsia="Times New Roman" w:hAnsiTheme="majorHAnsi" w:cstheme="majorHAnsi"/>
          <w:sz w:val="24"/>
          <w:szCs w:val="24"/>
          <w:lang w:val="en-GB" w:eastAsia="en-GB"/>
        </w:rPr>
        <w:t>(</w:t>
      </w:r>
      <w:r w:rsidRPr="00E42907">
        <w:rPr>
          <w:rFonts w:asciiTheme="majorHAnsi" w:eastAsia="Times New Roman" w:hAnsiTheme="majorHAnsi" w:cstheme="majorHAnsi"/>
          <w:i/>
          <w:iCs/>
          <w:sz w:val="24"/>
          <w:szCs w:val="24"/>
          <w:lang w:val="en-GB" w:eastAsia="en-GB"/>
        </w:rPr>
        <w:t>Dimensions of Quality - Productivity</w:t>
      </w:r>
      <w:r w:rsidRPr="00E42907">
        <w:rPr>
          <w:rFonts w:asciiTheme="majorHAnsi" w:eastAsia="Times New Roman" w:hAnsiTheme="majorHAnsi" w:cstheme="majorHAnsi"/>
          <w:sz w:val="24"/>
          <w:szCs w:val="24"/>
          <w:lang w:val="en-GB" w:eastAsia="en-GB"/>
        </w:rPr>
        <w:t>, 2017)</w:t>
      </w:r>
    </w:p>
    <w:p w14:paraId="301F1F8B" w14:textId="671246EB" w:rsidR="003801B5" w:rsidRPr="00E42907" w:rsidRDefault="003801B5" w:rsidP="003801B5">
      <w:pPr>
        <w:tabs>
          <w:tab w:val="left" w:pos="942"/>
        </w:tabs>
        <w:spacing w:line="360" w:lineRule="auto"/>
        <w:rPr>
          <w:rFonts w:asciiTheme="majorHAnsi" w:hAnsiTheme="majorHAnsi" w:cstheme="majorHAnsi"/>
          <w:sz w:val="24"/>
          <w:szCs w:val="24"/>
        </w:rPr>
      </w:pPr>
    </w:p>
    <w:p w14:paraId="68A5D2E9" w14:textId="3DC73F9A" w:rsidR="002A4518" w:rsidRPr="00E42907" w:rsidRDefault="002A4518" w:rsidP="003801B5">
      <w:pPr>
        <w:pStyle w:val="Heading2"/>
        <w:spacing w:line="360" w:lineRule="auto"/>
        <w:rPr>
          <w:rFonts w:cstheme="majorHAnsi"/>
          <w:sz w:val="24"/>
          <w:szCs w:val="24"/>
        </w:rPr>
      </w:pPr>
      <w:bookmarkStart w:id="11" w:name="_Toc202609952"/>
      <w:r w:rsidRPr="00E42907">
        <w:rPr>
          <w:rFonts w:cstheme="majorHAnsi"/>
          <w:sz w:val="24"/>
          <w:szCs w:val="24"/>
        </w:rPr>
        <w:t>Total Quality Management (TQM)</w:t>
      </w:r>
      <w:bookmarkEnd w:id="11"/>
    </w:p>
    <w:p w14:paraId="026AD21F" w14:textId="42EE7CDF"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Total Quality Management (TQM) is a comprehensive management concept that promotes continual improvement, customer focus, and employee engagement at all levels of a business. TQM promotes a culture in which quality is everyone's responsibility and is built into every process. Adopting TQM requires Alpha Safety Training to develop an accountability culture, use feedback to drive changes, and ensure that every team member from administrative staff to trainers are dedicated to providing a high-quality service.</w:t>
      </w:r>
    </w:p>
    <w:p w14:paraId="6DEA0E87" w14:textId="62EE15C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1F65E4EB" w14:textId="19768507"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noProof/>
          <w:sz w:val="24"/>
          <w:szCs w:val="24"/>
          <w:lang w:val="en-GB" w:eastAsia="en-GB"/>
        </w:rPr>
        <w:drawing>
          <wp:inline distT="0" distB="0" distL="0" distR="0" wp14:anchorId="00D73693" wp14:editId="68CAC73A">
            <wp:extent cx="1365738" cy="982964"/>
            <wp:effectExtent l="0" t="0" r="635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500" cy="994308"/>
                    </a:xfrm>
                    <a:prstGeom prst="rect">
                      <a:avLst/>
                    </a:prstGeom>
                    <a:noFill/>
                  </pic:spPr>
                </pic:pic>
              </a:graphicData>
            </a:graphic>
          </wp:inline>
        </w:drawing>
      </w:r>
      <w:r w:rsidRPr="00E42907">
        <w:rPr>
          <w:rFonts w:asciiTheme="majorHAnsi" w:hAnsiTheme="majorHAnsi" w:cstheme="majorHAnsi"/>
          <w:sz w:val="24"/>
          <w:szCs w:val="24"/>
        </w:rPr>
        <w:t xml:space="preserve"> </w:t>
      </w:r>
      <w:r w:rsidRPr="00E42907">
        <w:rPr>
          <w:rFonts w:asciiTheme="majorHAnsi" w:eastAsia="Times New Roman" w:hAnsiTheme="majorHAnsi" w:cstheme="majorHAnsi"/>
          <w:sz w:val="24"/>
          <w:szCs w:val="24"/>
          <w:lang w:val="en-GB" w:eastAsia="en-GB"/>
        </w:rPr>
        <w:t>(Lynch, n.d.)</w:t>
      </w:r>
    </w:p>
    <w:p w14:paraId="122FAE55" w14:textId="01725F5E" w:rsidR="00611F70" w:rsidRPr="00E42907" w:rsidRDefault="003801B5" w:rsidP="003801B5">
      <w:pPr>
        <w:pStyle w:val="Heading2"/>
        <w:spacing w:line="360" w:lineRule="auto"/>
        <w:rPr>
          <w:rFonts w:cstheme="majorHAnsi"/>
          <w:sz w:val="24"/>
          <w:szCs w:val="24"/>
        </w:rPr>
      </w:pPr>
      <w:bookmarkStart w:id="12" w:name="_Toc202609953"/>
      <w:r w:rsidRPr="00E42907">
        <w:rPr>
          <w:rFonts w:cstheme="majorHAnsi"/>
          <w:sz w:val="24"/>
          <w:szCs w:val="24"/>
        </w:rPr>
        <w:lastRenderedPageBreak/>
        <w:t>Define, Measure, Analyse, Improve and Control (DMAIC)</w:t>
      </w:r>
      <w:bookmarkEnd w:id="12"/>
      <w:r w:rsidRPr="00E42907">
        <w:rPr>
          <w:rFonts w:cstheme="majorHAnsi"/>
          <w:sz w:val="24"/>
          <w:szCs w:val="24"/>
        </w:rPr>
        <w:t xml:space="preserve"> </w:t>
      </w:r>
    </w:p>
    <w:p w14:paraId="59C167E0" w14:textId="7FAAF3C0"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 xml:space="preserve">The DMAIC approach (Define, Measure, Analyse, Improve, and Control) is a data-driven quality improvement procedure that is widely </w:t>
      </w:r>
      <w:r w:rsidR="00A63B0B" w:rsidRPr="00E42907">
        <w:rPr>
          <w:rFonts w:asciiTheme="majorHAnsi" w:eastAsia="Times New Roman" w:hAnsiTheme="majorHAnsi" w:cstheme="majorHAnsi"/>
          <w:sz w:val="24"/>
          <w:szCs w:val="24"/>
          <w:lang w:val="en-GB" w:eastAsia="en-GB"/>
        </w:rPr>
        <w:t>used</w:t>
      </w:r>
      <w:r w:rsidRPr="00E42907">
        <w:rPr>
          <w:rFonts w:asciiTheme="majorHAnsi" w:eastAsia="Times New Roman" w:hAnsiTheme="majorHAnsi" w:cstheme="majorHAnsi"/>
          <w:sz w:val="24"/>
          <w:szCs w:val="24"/>
          <w:lang w:val="en-GB" w:eastAsia="en-GB"/>
        </w:rPr>
        <w:t xml:space="preserve"> in Six Sigma efforts. It offers an organised method to problem identification, root cause analysis, solution implementation, and long-term improvement. In the context of Alpha Safety Training, DMAIC may be used to improve course delivery, eliminate administrative mistakes, and increase customer satisfaction by methodically addressing areas of underperformance.</w:t>
      </w:r>
    </w:p>
    <w:p w14:paraId="7AB5C245" w14:textId="29EABF96"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31C56044" w14:textId="77777777" w:rsidR="003801B5" w:rsidRPr="00E42907" w:rsidRDefault="003801B5" w:rsidP="003801B5">
      <w:pPr>
        <w:spacing w:after="0" w:line="360" w:lineRule="auto"/>
        <w:rPr>
          <w:rFonts w:asciiTheme="majorHAnsi" w:eastAsia="Times New Roman" w:hAnsiTheme="majorHAnsi" w:cstheme="majorHAnsi"/>
          <w:noProof/>
          <w:sz w:val="24"/>
          <w:szCs w:val="24"/>
          <w:lang w:val="en-GB" w:eastAsia="en-GB"/>
        </w:rPr>
      </w:pPr>
      <w:r w:rsidRPr="00E42907">
        <w:rPr>
          <w:rFonts w:asciiTheme="majorHAnsi" w:eastAsia="Times New Roman" w:hAnsiTheme="majorHAnsi" w:cstheme="majorHAnsi"/>
          <w:noProof/>
          <w:sz w:val="24"/>
          <w:szCs w:val="24"/>
          <w:lang w:val="en-GB" w:eastAsia="en-GB"/>
        </w:rPr>
        <w:drawing>
          <wp:anchor distT="0" distB="0" distL="114300" distR="114300" simplePos="0" relativeHeight="251658240" behindDoc="0" locked="0" layoutInCell="1" allowOverlap="1" wp14:anchorId="370CB3FD" wp14:editId="4FC81FC8">
            <wp:simplePos x="914400" y="5621215"/>
            <wp:positionH relativeFrom="column">
              <wp:align>left</wp:align>
            </wp:positionH>
            <wp:positionV relativeFrom="paragraph">
              <wp:align>top</wp:align>
            </wp:positionV>
            <wp:extent cx="2926756" cy="1582616"/>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6756" cy="1582616"/>
                    </a:xfrm>
                    <a:prstGeom prst="rect">
                      <a:avLst/>
                    </a:prstGeom>
                    <a:noFill/>
                  </pic:spPr>
                </pic:pic>
              </a:graphicData>
            </a:graphic>
          </wp:anchor>
        </w:drawing>
      </w:r>
    </w:p>
    <w:p w14:paraId="49B229B8"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76A3659F"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0EFCA94B" w14:textId="77777777" w:rsidR="003801B5" w:rsidRPr="00E42907" w:rsidRDefault="003801B5" w:rsidP="003801B5">
      <w:pPr>
        <w:spacing w:line="360" w:lineRule="auto"/>
        <w:rPr>
          <w:rFonts w:asciiTheme="majorHAnsi" w:eastAsia="Times New Roman" w:hAnsiTheme="majorHAnsi" w:cstheme="majorHAnsi"/>
          <w:sz w:val="24"/>
          <w:szCs w:val="24"/>
          <w:lang w:val="en-GB" w:eastAsia="en-GB"/>
        </w:rPr>
      </w:pPr>
    </w:p>
    <w:p w14:paraId="5DAC7298" w14:textId="3DFDFC65"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(Themezhub, 2023)</w:t>
      </w:r>
    </w:p>
    <w:p w14:paraId="14E3AE11" w14:textId="77777777" w:rsidR="00B638F3" w:rsidRPr="00E42907" w:rsidRDefault="00B638F3" w:rsidP="003801B5">
      <w:pPr>
        <w:spacing w:after="0" w:line="360" w:lineRule="auto"/>
        <w:rPr>
          <w:rFonts w:asciiTheme="majorHAnsi" w:eastAsia="Times New Roman" w:hAnsiTheme="majorHAnsi" w:cstheme="majorHAnsi"/>
          <w:sz w:val="24"/>
          <w:szCs w:val="24"/>
          <w:lang w:val="en-GB" w:eastAsia="en-GB"/>
        </w:rPr>
      </w:pPr>
    </w:p>
    <w:p w14:paraId="1EF1AEA8" w14:textId="31A0418B"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Together, these models and theories provide a solid foundation for quality management. They not only assist businesses like Alpha Safety Training in meeting regulatory and customer standards, but also in strategic decision-making, operational efficiency, and long-term success in a competitive market.</w:t>
      </w:r>
    </w:p>
    <w:p w14:paraId="1EDBDFA0" w14:textId="05AF0137" w:rsidR="00225317" w:rsidRPr="00E42907" w:rsidRDefault="003801B5" w:rsidP="003801B5">
      <w:pPr>
        <w:pStyle w:val="Heading2"/>
        <w:spacing w:line="360" w:lineRule="auto"/>
        <w:rPr>
          <w:rFonts w:cstheme="majorHAnsi"/>
          <w:sz w:val="24"/>
          <w:szCs w:val="24"/>
        </w:rPr>
      </w:pPr>
      <w:r w:rsidRPr="00E42907">
        <w:rPr>
          <w:rFonts w:eastAsia="Times New Roman" w:cstheme="majorHAnsi"/>
          <w:sz w:val="24"/>
          <w:szCs w:val="24"/>
          <w:lang w:val="en-GB" w:eastAsia="en-GB"/>
        </w:rPr>
        <w:br w:type="textWrapping" w:clear="all"/>
      </w:r>
      <w:bookmarkStart w:id="13" w:name="_Toc202609954"/>
      <w:r w:rsidR="00225317" w:rsidRPr="00E42907">
        <w:rPr>
          <w:rFonts w:cstheme="majorHAnsi"/>
          <w:sz w:val="24"/>
          <w:szCs w:val="24"/>
        </w:rPr>
        <w:t>How Quality Influences the Customer Experience</w:t>
      </w:r>
      <w:bookmarkEnd w:id="13"/>
    </w:p>
    <w:p w14:paraId="25CE5AE3" w14:textId="61358E9C"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Quality is essential in shaping the total customer experience since it directly effects how customers view the value, dependability, and professionalism of a business. In the context of Alpha Safety Training, high</w:t>
      </w:r>
      <w:r w:rsidR="00BE4AB1"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quality service delivery guarantees that customers receive accurate, current, and engaging training that fulfils both regulatory criteria and their organi</w:t>
      </w:r>
      <w:r w:rsidR="004E5E8C" w:rsidRPr="00E42907">
        <w:rPr>
          <w:rFonts w:asciiTheme="majorHAnsi" w:eastAsia="Times New Roman" w:hAnsiTheme="majorHAnsi" w:cstheme="majorHAnsi"/>
          <w:sz w:val="24"/>
          <w:szCs w:val="24"/>
          <w:lang w:val="en-GB" w:eastAsia="en-GB"/>
        </w:rPr>
        <w:t>s</w:t>
      </w:r>
      <w:r w:rsidRPr="00E42907">
        <w:rPr>
          <w:rFonts w:asciiTheme="majorHAnsi" w:eastAsia="Times New Roman" w:hAnsiTheme="majorHAnsi" w:cstheme="majorHAnsi"/>
          <w:sz w:val="24"/>
          <w:szCs w:val="24"/>
          <w:lang w:val="en-GB" w:eastAsia="en-GB"/>
        </w:rPr>
        <w:t>ation's unique needs. When quality is constantly maintained</w:t>
      </w:r>
      <w:r w:rsidR="004E5E8C"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via </w:t>
      </w:r>
      <w:r w:rsidR="004E5E8C" w:rsidRPr="00E42907">
        <w:rPr>
          <w:rFonts w:asciiTheme="majorHAnsi" w:eastAsia="Times New Roman" w:hAnsiTheme="majorHAnsi" w:cstheme="majorHAnsi"/>
          <w:sz w:val="24"/>
          <w:szCs w:val="24"/>
          <w:lang w:val="en-GB" w:eastAsia="en-GB"/>
        </w:rPr>
        <w:t>well-structured</w:t>
      </w:r>
      <w:r w:rsidRPr="00E42907">
        <w:rPr>
          <w:rFonts w:asciiTheme="majorHAnsi" w:eastAsia="Times New Roman" w:hAnsiTheme="majorHAnsi" w:cstheme="majorHAnsi"/>
          <w:sz w:val="24"/>
          <w:szCs w:val="24"/>
          <w:lang w:val="en-GB" w:eastAsia="en-GB"/>
        </w:rPr>
        <w:t xml:space="preserve"> courses, skilled trainers, and prompt customer service, customers are more likely to feel confident, happy, and valued. This positive experience not only builds trust, but it also promotes repeat business and recommendations. Poor quality, on the other side, can result in discontent, complaints, and reputational harm. Examples include obsolete information, disorganised sessions, and a lack of follow</w:t>
      </w:r>
      <w:r w:rsidR="00BD3EE9"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up. As a result, quality is more than a technical </w:t>
      </w:r>
      <w:r w:rsidRPr="00E42907">
        <w:rPr>
          <w:rFonts w:asciiTheme="majorHAnsi" w:eastAsia="Times New Roman" w:hAnsiTheme="majorHAnsi" w:cstheme="majorHAnsi"/>
          <w:sz w:val="24"/>
          <w:szCs w:val="24"/>
          <w:lang w:val="en-GB" w:eastAsia="en-GB"/>
        </w:rPr>
        <w:lastRenderedPageBreak/>
        <w:t>need</w:t>
      </w:r>
      <w:r w:rsidR="00BD3EE9"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 xml:space="preserve">it is a strategic asset that supports every stage of the customer experience. By incorporating quality into its procedures and culture, Alpha Safety Training can guarantee that each </w:t>
      </w:r>
      <w:r w:rsidR="00B05029" w:rsidRPr="00E42907">
        <w:rPr>
          <w:rFonts w:asciiTheme="majorHAnsi" w:eastAsia="Times New Roman" w:hAnsiTheme="majorHAnsi" w:cstheme="majorHAnsi"/>
          <w:sz w:val="24"/>
          <w:szCs w:val="24"/>
          <w:lang w:val="en-GB" w:eastAsia="en-GB"/>
        </w:rPr>
        <w:t>customer</w:t>
      </w:r>
      <w:r w:rsidRPr="00E42907">
        <w:rPr>
          <w:rFonts w:asciiTheme="majorHAnsi" w:eastAsia="Times New Roman" w:hAnsiTheme="majorHAnsi" w:cstheme="majorHAnsi"/>
          <w:sz w:val="24"/>
          <w:szCs w:val="24"/>
          <w:lang w:val="en-GB" w:eastAsia="en-GB"/>
        </w:rPr>
        <w:t xml:space="preserve"> engagement reinforces its dedication to excellence, resulting in stronger connections and </w:t>
      </w:r>
      <w:r w:rsidR="00E42907" w:rsidRPr="00E42907">
        <w:rPr>
          <w:rFonts w:asciiTheme="majorHAnsi" w:eastAsia="Times New Roman" w:hAnsiTheme="majorHAnsi" w:cstheme="majorHAnsi"/>
          <w:sz w:val="24"/>
          <w:szCs w:val="24"/>
          <w:lang w:val="en-GB" w:eastAsia="en-GB"/>
        </w:rPr>
        <w:t>long-term</w:t>
      </w:r>
      <w:r w:rsidRPr="00E42907">
        <w:rPr>
          <w:rFonts w:asciiTheme="majorHAnsi" w:eastAsia="Times New Roman" w:hAnsiTheme="majorHAnsi" w:cstheme="majorHAnsi"/>
          <w:sz w:val="24"/>
          <w:szCs w:val="24"/>
          <w:lang w:val="en-GB" w:eastAsia="en-GB"/>
        </w:rPr>
        <w:t xml:space="preserve"> success.</w:t>
      </w:r>
    </w:p>
    <w:p w14:paraId="489F510B" w14:textId="0CC06E24" w:rsidR="00EA5EA7" w:rsidRPr="00E42907" w:rsidRDefault="00EA5EA7" w:rsidP="003801B5">
      <w:pPr>
        <w:pStyle w:val="Heading1"/>
        <w:spacing w:line="360" w:lineRule="auto"/>
        <w:rPr>
          <w:rFonts w:cstheme="majorHAnsi"/>
          <w:sz w:val="24"/>
          <w:szCs w:val="24"/>
        </w:rPr>
      </w:pPr>
      <w:bookmarkStart w:id="14" w:name="_Toc202609955"/>
      <w:r w:rsidRPr="00E42907">
        <w:rPr>
          <w:rFonts w:cstheme="majorHAnsi"/>
          <w:sz w:val="24"/>
          <w:szCs w:val="24"/>
        </w:rPr>
        <w:t>Conclusion</w:t>
      </w:r>
      <w:bookmarkEnd w:id="14"/>
    </w:p>
    <w:p w14:paraId="2C3AB7DB" w14:textId="2353CE2F"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r w:rsidRPr="00E42907">
        <w:rPr>
          <w:rFonts w:asciiTheme="majorHAnsi" w:eastAsia="Times New Roman" w:hAnsiTheme="majorHAnsi" w:cstheme="majorHAnsi"/>
          <w:sz w:val="24"/>
          <w:szCs w:val="24"/>
          <w:lang w:val="en-GB" w:eastAsia="en-GB"/>
        </w:rPr>
        <w:t>To summarise, providing a great customer experience at Alpha Safety Training necessitates a thorough awareness of various interconnected concepts, including the customer lifecycle, expectations, value, loyalty, centrality, segmentation, and quality management. Each of these factors has a significant impact on how clients perceive and engage with the company. The customer lifecycle serves as a framework for managing relationships from acquisition to advocacy, while recognising and surpassing customer expectations assures happiness and trust. Delivering excellent customer value improves perceived benefits and encourages repeat business, which promotes customer loyalty</w:t>
      </w:r>
      <w:r w:rsidR="00A12598"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a critical driver of long-term success. Embracing customer centrality guarantees that all choices and services are in line with client demands, while segmentation enables Alpha to efficiently customise its offers to varied market segments. Underpinning all of this is a dedication to quality, which is backed by organised quality management procedures and influenced by proven models such as the Eight Dimensions of Quality, Total Quality Management (TQM), and the DMAIC methodology. These guidelines drive continual development and guarantee Alpha's services remain compliant, relevant, and influential. Together, these concepts constitute a coherent approach that allows Alpha Safety Training to provide continuous value, develop long</w:t>
      </w:r>
      <w:r w:rsidR="00AA2060" w:rsidRPr="00E42907">
        <w:rPr>
          <w:rFonts w:asciiTheme="majorHAnsi" w:eastAsia="Times New Roman" w:hAnsiTheme="majorHAnsi" w:cstheme="majorHAnsi"/>
          <w:sz w:val="24"/>
          <w:szCs w:val="24"/>
          <w:lang w:val="en-GB" w:eastAsia="en-GB"/>
        </w:rPr>
        <w:t xml:space="preserve"> </w:t>
      </w:r>
      <w:r w:rsidRPr="00E42907">
        <w:rPr>
          <w:rFonts w:asciiTheme="majorHAnsi" w:eastAsia="Times New Roman" w:hAnsiTheme="majorHAnsi" w:cstheme="majorHAnsi"/>
          <w:sz w:val="24"/>
          <w:szCs w:val="24"/>
          <w:lang w:val="en-GB" w:eastAsia="en-GB"/>
        </w:rPr>
        <w:t>term client relationships, and retain a strong competitive position in the health and safety training sector.</w:t>
      </w:r>
    </w:p>
    <w:p w14:paraId="70B35782" w14:textId="63AC2652" w:rsidR="003801B5" w:rsidRPr="00E42907" w:rsidRDefault="003801B5" w:rsidP="003801B5">
      <w:pPr>
        <w:spacing w:after="0" w:line="360" w:lineRule="auto"/>
        <w:rPr>
          <w:rFonts w:asciiTheme="majorHAnsi" w:eastAsia="Times New Roman" w:hAnsiTheme="majorHAnsi" w:cstheme="majorHAnsi"/>
          <w:sz w:val="24"/>
          <w:szCs w:val="24"/>
          <w:lang w:val="en-GB" w:eastAsia="en-GB"/>
        </w:rPr>
      </w:pPr>
    </w:p>
    <w:p w14:paraId="4D4E1FC9" w14:textId="77777777" w:rsidR="003801B5" w:rsidRPr="00E42907" w:rsidRDefault="003801B5" w:rsidP="003801B5">
      <w:pPr>
        <w:spacing w:line="360" w:lineRule="auto"/>
        <w:rPr>
          <w:rFonts w:asciiTheme="majorHAnsi" w:hAnsiTheme="majorHAnsi" w:cstheme="majorHAnsi"/>
          <w:sz w:val="24"/>
          <w:szCs w:val="24"/>
        </w:rPr>
      </w:pPr>
    </w:p>
    <w:p w14:paraId="7A729E19" w14:textId="209F89F5" w:rsidR="00EA5EA7" w:rsidRPr="00E42907" w:rsidRDefault="00EA5EA7" w:rsidP="003801B5">
      <w:pPr>
        <w:pStyle w:val="Heading1"/>
        <w:spacing w:line="360" w:lineRule="auto"/>
        <w:rPr>
          <w:rFonts w:cstheme="majorHAnsi"/>
          <w:sz w:val="24"/>
          <w:szCs w:val="24"/>
        </w:rPr>
      </w:pPr>
    </w:p>
    <w:p w14:paraId="2F44EC97" w14:textId="77777777" w:rsidR="00AA2060" w:rsidRPr="00E42907" w:rsidRDefault="00AA2060" w:rsidP="00AA2060">
      <w:pPr>
        <w:rPr>
          <w:rFonts w:asciiTheme="majorHAnsi" w:hAnsiTheme="majorHAnsi" w:cstheme="majorHAnsi"/>
        </w:rPr>
      </w:pPr>
    </w:p>
    <w:p w14:paraId="4BEDE574" w14:textId="77777777" w:rsidR="00AA2060" w:rsidRPr="00E42907" w:rsidRDefault="00AA2060" w:rsidP="00AA2060">
      <w:pPr>
        <w:rPr>
          <w:rFonts w:asciiTheme="majorHAnsi" w:hAnsiTheme="majorHAnsi" w:cstheme="majorHAnsi"/>
        </w:rPr>
      </w:pPr>
    </w:p>
    <w:p w14:paraId="64E47EA7" w14:textId="77777777" w:rsidR="00E42907" w:rsidRPr="00E42907" w:rsidRDefault="00E42907" w:rsidP="00E42907">
      <w:pPr>
        <w:pStyle w:val="Heading1"/>
        <w:spacing w:before="0" w:line="480" w:lineRule="auto"/>
        <w:rPr>
          <w:rFonts w:eastAsia="Times New Roman" w:cstheme="majorHAnsi"/>
          <w:sz w:val="24"/>
          <w:szCs w:val="24"/>
          <w:lang w:val="en-GB"/>
        </w:rPr>
      </w:pPr>
      <w:bookmarkStart w:id="15" w:name="_Toc202609956"/>
      <w:r w:rsidRPr="00E42907">
        <w:rPr>
          <w:rFonts w:cstheme="majorHAnsi"/>
          <w:sz w:val="24"/>
          <w:szCs w:val="24"/>
        </w:rPr>
        <w:lastRenderedPageBreak/>
        <w:t>References</w:t>
      </w:r>
      <w:bookmarkEnd w:id="15"/>
    </w:p>
    <w:p w14:paraId="2CDBC59B"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Akbar, M. A. (2024). Customer-Centric Strategies: Navigating the Dynamics of Marketing Management for Competitive Advantage. </w:t>
      </w:r>
      <w:r w:rsidRPr="00E42907">
        <w:rPr>
          <w:rFonts w:asciiTheme="majorHAnsi" w:hAnsiTheme="majorHAnsi" w:cstheme="majorHAnsi"/>
          <w:i/>
          <w:iCs/>
          <w:sz w:val="20"/>
          <w:szCs w:val="20"/>
        </w:rPr>
        <w:t>Advances in Business &amp; Industrial Marketing Research</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w:t>
      </w:r>
      <w:r w:rsidRPr="00E42907">
        <w:rPr>
          <w:rFonts w:asciiTheme="majorHAnsi" w:hAnsiTheme="majorHAnsi" w:cstheme="majorHAnsi"/>
          <w:sz w:val="20"/>
          <w:szCs w:val="20"/>
        </w:rPr>
        <w:t>(2), 96–109. https://doi.org/10.60079/abim.v2i2.288</w:t>
      </w:r>
    </w:p>
    <w:p w14:paraId="0638853B"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Bade, K. (2024). Customer Loyalty Program: Enhanced Rewards and Insights for Lasting Engagement. </w:t>
      </w:r>
      <w:r w:rsidRPr="00E42907">
        <w:rPr>
          <w:rFonts w:asciiTheme="majorHAnsi" w:hAnsiTheme="majorHAnsi" w:cstheme="majorHAnsi"/>
          <w:i/>
          <w:iCs/>
          <w:sz w:val="20"/>
          <w:szCs w:val="20"/>
        </w:rPr>
        <w:t>International Journal for Research in Applied Science and Engineering Technology</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12</w:t>
      </w:r>
      <w:r w:rsidRPr="00E42907">
        <w:rPr>
          <w:rFonts w:asciiTheme="majorHAnsi" w:hAnsiTheme="majorHAnsi" w:cstheme="majorHAnsi"/>
          <w:sz w:val="20"/>
          <w:szCs w:val="20"/>
        </w:rPr>
        <w:t>(4), 84–87. https://doi.org/10.22214/ijraset.2024.59689</w:t>
      </w:r>
    </w:p>
    <w:p w14:paraId="415BEB92"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i/>
          <w:iCs/>
          <w:sz w:val="20"/>
          <w:szCs w:val="20"/>
        </w:rPr>
        <w:t>Dimensions of quality - Productivity</w:t>
      </w:r>
      <w:r w:rsidRPr="00E42907">
        <w:rPr>
          <w:rFonts w:asciiTheme="majorHAnsi" w:hAnsiTheme="majorHAnsi" w:cstheme="majorHAnsi"/>
          <w:sz w:val="20"/>
          <w:szCs w:val="20"/>
        </w:rPr>
        <w:t>. (2017, May 18). Project Management | Small Business Guide. https://www.excel-pmt.com/2017/05/dimensions-of-quality-productivity.html</w:t>
      </w:r>
    </w:p>
    <w:p w14:paraId="7E69104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Eriksson, M., Bäckström, I., Ingelsson, P., &amp; Åslund, A. (2016). Measuring customer value in commercial experiences. </w:t>
      </w:r>
      <w:r w:rsidRPr="00E42907">
        <w:rPr>
          <w:rFonts w:asciiTheme="majorHAnsi" w:hAnsiTheme="majorHAnsi" w:cstheme="majorHAnsi"/>
          <w:i/>
          <w:iCs/>
          <w:sz w:val="20"/>
          <w:szCs w:val="20"/>
        </w:rPr>
        <w:t>Total Quality Management &amp; Business Excellence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29</w:t>
      </w:r>
      <w:r w:rsidRPr="00E42907">
        <w:rPr>
          <w:rFonts w:asciiTheme="majorHAnsi" w:hAnsiTheme="majorHAnsi" w:cstheme="majorHAnsi"/>
          <w:sz w:val="20"/>
          <w:szCs w:val="20"/>
        </w:rPr>
        <w:t>(5-6), 618–632. https://doi.org/10.1080/14783363.2016.1224084</w:t>
      </w:r>
    </w:p>
    <w:p w14:paraId="1FA2AEF7"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Fader, P. (2020). </w:t>
      </w:r>
      <w:r w:rsidRPr="00E42907">
        <w:rPr>
          <w:rFonts w:asciiTheme="majorHAnsi" w:hAnsiTheme="majorHAnsi" w:cstheme="majorHAnsi"/>
          <w:i/>
          <w:iCs/>
          <w:sz w:val="20"/>
          <w:szCs w:val="20"/>
        </w:rPr>
        <w:t>CUSTOMER CENTRICITY Focus on the Right Customers for Strategic Advantage SECOND EDITION Philadelphia</w:t>
      </w:r>
      <w:r w:rsidRPr="00E42907">
        <w:rPr>
          <w:rFonts w:asciiTheme="majorHAnsi" w:hAnsiTheme="majorHAnsi" w:cstheme="majorHAnsi"/>
          <w:sz w:val="20"/>
          <w:szCs w:val="20"/>
        </w:rPr>
        <w:t>. https://executiveeducation.wharton.upenn.edu/wp-content/uploads/2019/01/Customer-Centricity-Excerpt-2019.pdf</w:t>
      </w:r>
    </w:p>
    <w:p w14:paraId="3F1F09A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Gunandi, A., Awang, H., Alhawad, E., &amp; Shabaan, L. (2023). Customer Value and Data Mining in Segmentation Analysis. </w:t>
      </w:r>
      <w:r w:rsidRPr="00E42907">
        <w:rPr>
          <w:rFonts w:asciiTheme="majorHAnsi" w:hAnsiTheme="majorHAnsi" w:cstheme="majorHAnsi"/>
          <w:i/>
          <w:iCs/>
          <w:sz w:val="20"/>
          <w:szCs w:val="20"/>
        </w:rPr>
        <w:t>International Journal of Information Technology and Computer Science Applications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(1), 20–34. https://doi.org/10.58776/ijitcsa.v1i1.16</w:t>
      </w:r>
    </w:p>
    <w:p w14:paraId="24C32AC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Hill, N., &amp; Brierley, J. (2017). </w:t>
      </w:r>
      <w:r w:rsidRPr="00E42907">
        <w:rPr>
          <w:rFonts w:asciiTheme="majorHAnsi" w:hAnsiTheme="majorHAnsi" w:cstheme="majorHAnsi"/>
          <w:i/>
          <w:iCs/>
          <w:sz w:val="20"/>
          <w:szCs w:val="20"/>
        </w:rPr>
        <w:t>How to Measure Customer Satisfaction</w:t>
      </w:r>
      <w:r w:rsidRPr="00E42907">
        <w:rPr>
          <w:rFonts w:asciiTheme="majorHAnsi" w:hAnsiTheme="majorHAnsi" w:cstheme="majorHAnsi"/>
          <w:sz w:val="20"/>
          <w:szCs w:val="20"/>
        </w:rPr>
        <w:t>. Routledge. https://doi.org/10.4324/9781315253107</w:t>
      </w:r>
    </w:p>
    <w:p w14:paraId="6E4D1AF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Hines, P., Silvi, R., &amp; Bartolini, M. (2002). Demand chain management: an integrative approach in automotive retailing. </w:t>
      </w:r>
      <w:r w:rsidRPr="00E42907">
        <w:rPr>
          <w:rFonts w:asciiTheme="majorHAnsi" w:hAnsiTheme="majorHAnsi" w:cstheme="majorHAnsi"/>
          <w:i/>
          <w:iCs/>
          <w:sz w:val="20"/>
          <w:szCs w:val="20"/>
        </w:rPr>
        <w:t>Journal of Operations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20</w:t>
      </w:r>
      <w:r w:rsidRPr="00E42907">
        <w:rPr>
          <w:rFonts w:asciiTheme="majorHAnsi" w:hAnsiTheme="majorHAnsi" w:cstheme="majorHAnsi"/>
          <w:sz w:val="20"/>
          <w:szCs w:val="20"/>
        </w:rPr>
        <w:t>(6), 707–728. https://doi.org/10.1016/s0272-6963(02)00036-0</w:t>
      </w:r>
    </w:p>
    <w:p w14:paraId="1F0F52B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Jan, A. (2012). Services Marketing Theory Revisited: An Empirical Investigation into Financial Services Marketing. </w:t>
      </w:r>
      <w:r w:rsidRPr="00E42907">
        <w:rPr>
          <w:rFonts w:asciiTheme="majorHAnsi" w:hAnsiTheme="majorHAnsi" w:cstheme="majorHAnsi"/>
          <w:i/>
          <w:iCs/>
          <w:sz w:val="20"/>
          <w:szCs w:val="20"/>
        </w:rPr>
        <w:t>IOSR Journal of Business and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4</w:t>
      </w:r>
      <w:r w:rsidRPr="00E42907">
        <w:rPr>
          <w:rFonts w:asciiTheme="majorHAnsi" w:hAnsiTheme="majorHAnsi" w:cstheme="majorHAnsi"/>
          <w:sz w:val="20"/>
          <w:szCs w:val="20"/>
        </w:rPr>
        <w:t>(4), 36–45. https://doi.org/10.9790/487x-0443645</w:t>
      </w:r>
    </w:p>
    <w:p w14:paraId="29E3FA30"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Jetti Pragathi, &amp; Sagar D. (2024). A Design and Analysis of Customer Characteristics-based Classification using Intelligent Algorithm. </w:t>
      </w:r>
      <w:r w:rsidRPr="00E42907">
        <w:rPr>
          <w:rFonts w:asciiTheme="majorHAnsi" w:hAnsiTheme="majorHAnsi" w:cstheme="majorHAnsi"/>
          <w:i/>
          <w:iCs/>
          <w:sz w:val="20"/>
          <w:szCs w:val="20"/>
        </w:rPr>
        <w:t>A Design and Analysis of Customer Characteristics-Based Classification Using Intelligent Algorithm</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IEEE 9th International Conference for Convergence in Technology (I2CT), Pune, India, 2024, pp. 1-4, doi: 10.1109/I2CT61223.2024.10543884.</w:t>
      </w:r>
      <w:r w:rsidRPr="00E42907">
        <w:rPr>
          <w:rFonts w:asciiTheme="majorHAnsi" w:hAnsiTheme="majorHAnsi" w:cstheme="majorHAnsi"/>
          <w:sz w:val="20"/>
          <w:szCs w:val="20"/>
        </w:rPr>
        <w:t xml:space="preserve"> https://doi.org/10.1109/i2ct61223.2024.10543884</w:t>
      </w:r>
    </w:p>
    <w:p w14:paraId="2A01CB8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Kabue, H. W. (2020). Creating Customer Value for Enhanced Customer Satisfaction and Retention. </w:t>
      </w:r>
      <w:r w:rsidRPr="00E42907">
        <w:rPr>
          <w:rFonts w:asciiTheme="majorHAnsi" w:hAnsiTheme="majorHAnsi" w:cstheme="majorHAnsi"/>
          <w:i/>
          <w:iCs/>
          <w:sz w:val="20"/>
          <w:szCs w:val="20"/>
        </w:rPr>
        <w:t>Research in Economics and Management</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5</w:t>
      </w:r>
      <w:r w:rsidRPr="00E42907">
        <w:rPr>
          <w:rFonts w:asciiTheme="majorHAnsi" w:hAnsiTheme="majorHAnsi" w:cstheme="majorHAnsi"/>
          <w:sz w:val="20"/>
          <w:szCs w:val="20"/>
        </w:rPr>
        <w:t>(3), p7. https://doi.org/10.22158/rem.v5n3p7</w:t>
      </w:r>
    </w:p>
    <w:p w14:paraId="21E97D1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Kim, H.-S., Kim, Y.-G., &amp; Park, C.-W. (2010). Integration of firm’s resource and capability to implement enterprise CRM: A case study of a retail bank in Korea. </w:t>
      </w:r>
      <w:r w:rsidRPr="00E42907">
        <w:rPr>
          <w:rFonts w:asciiTheme="majorHAnsi" w:hAnsiTheme="majorHAnsi" w:cstheme="majorHAnsi"/>
          <w:i/>
          <w:iCs/>
          <w:sz w:val="20"/>
          <w:szCs w:val="20"/>
        </w:rPr>
        <w:t>Decision Support Systems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48</w:t>
      </w:r>
      <w:r w:rsidRPr="00E42907">
        <w:rPr>
          <w:rFonts w:asciiTheme="majorHAnsi" w:hAnsiTheme="majorHAnsi" w:cstheme="majorHAnsi"/>
          <w:sz w:val="20"/>
          <w:szCs w:val="20"/>
        </w:rPr>
        <w:t>(2), 313–322. https://doi.org/10.1016/j.dss.2009.07.006</w:t>
      </w:r>
    </w:p>
    <w:p w14:paraId="1571AC89"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Kozieł, P. (2023). Value to customer and company goals - Theoretical considerations. </w:t>
      </w:r>
      <w:r w:rsidRPr="00E42907">
        <w:rPr>
          <w:rFonts w:asciiTheme="majorHAnsi" w:hAnsiTheme="majorHAnsi" w:cstheme="majorHAnsi"/>
          <w:i/>
          <w:iCs/>
          <w:sz w:val="20"/>
          <w:szCs w:val="20"/>
        </w:rPr>
        <w:t>Humanities &amp; Social Sciences Reviews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11</w:t>
      </w:r>
      <w:r w:rsidRPr="00E42907">
        <w:rPr>
          <w:rFonts w:asciiTheme="majorHAnsi" w:hAnsiTheme="majorHAnsi" w:cstheme="majorHAnsi"/>
          <w:sz w:val="20"/>
          <w:szCs w:val="20"/>
        </w:rPr>
        <w:t>(6), 19–24. https://doi.org/10.18510/hssr.2023.1163</w:t>
      </w:r>
    </w:p>
    <w:p w14:paraId="44F4C5E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Lee, J.-Y., Sridhar, S., Henderson, C. M., &amp; Palmatier, R. W. (2015a). Effect of Customer-Centric Structure on Long-Term Financial Performance. </w:t>
      </w:r>
      <w:r w:rsidRPr="00E42907">
        <w:rPr>
          <w:rFonts w:asciiTheme="majorHAnsi" w:hAnsiTheme="majorHAnsi" w:cstheme="majorHAnsi"/>
          <w:i/>
          <w:iCs/>
          <w:sz w:val="20"/>
          <w:szCs w:val="20"/>
        </w:rPr>
        <w:t>Marketing Science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34</w:t>
      </w:r>
      <w:r w:rsidRPr="00E42907">
        <w:rPr>
          <w:rFonts w:asciiTheme="majorHAnsi" w:hAnsiTheme="majorHAnsi" w:cstheme="majorHAnsi"/>
          <w:sz w:val="20"/>
          <w:szCs w:val="20"/>
        </w:rPr>
        <w:t>(2), 250–268. https://doi.org/10.1287/mksc.2014.0878</w:t>
      </w:r>
    </w:p>
    <w:p w14:paraId="7D5A243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Lee, J.-Y., Sridhar, S., Henderson, C. M., &amp; Palmatier, R. W. (2015b). Effect of Customer-Centric Structure on Long-Term Financial Performance. </w:t>
      </w:r>
      <w:r w:rsidRPr="00E42907">
        <w:rPr>
          <w:rFonts w:asciiTheme="majorHAnsi" w:hAnsiTheme="majorHAnsi" w:cstheme="majorHAnsi"/>
          <w:i/>
          <w:iCs/>
          <w:sz w:val="20"/>
          <w:szCs w:val="20"/>
        </w:rPr>
        <w:t>Marketing Science</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34</w:t>
      </w:r>
      <w:r w:rsidRPr="00E42907">
        <w:rPr>
          <w:rFonts w:asciiTheme="majorHAnsi" w:hAnsiTheme="majorHAnsi" w:cstheme="majorHAnsi"/>
          <w:sz w:val="20"/>
          <w:szCs w:val="20"/>
        </w:rPr>
        <w:t>(2), 250–268. https://doi.org/10.1287/mksc.2014.0878</w:t>
      </w:r>
    </w:p>
    <w:p w14:paraId="062C02EA"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Leni Nadiya Lubis, &amp; Austin Alexander Parhusip. (2023). Pengaruh Kualitas, Kepuasan, Dan Kepercayaan Terhadap Loyalitas Pelanggan Paket Internet Simpati (Studi Pada Mahasiswa Universitas Potensi Utama). </w:t>
      </w:r>
      <w:r w:rsidRPr="00E42907">
        <w:rPr>
          <w:rFonts w:asciiTheme="majorHAnsi" w:hAnsiTheme="majorHAnsi" w:cstheme="majorHAnsi"/>
          <w:i/>
          <w:iCs/>
          <w:sz w:val="20"/>
          <w:szCs w:val="20"/>
        </w:rPr>
        <w:t>Jurnal Bintang Manajemen</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(1), 235–250. https://doi.org/10.55606/jubima.v1i1.1134</w:t>
      </w:r>
    </w:p>
    <w:p w14:paraId="61786FA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Lo, V. H. Y., Sculli, D., Yeung, A. H. W., &amp; Yeung, A. C. L. (2025). Integrating customer expectations into the development of business strategies in a supply chain environment. </w:t>
      </w:r>
      <w:r w:rsidRPr="00E42907">
        <w:rPr>
          <w:rFonts w:asciiTheme="majorHAnsi" w:hAnsiTheme="majorHAnsi" w:cstheme="majorHAnsi"/>
          <w:i/>
          <w:iCs/>
          <w:sz w:val="20"/>
          <w:szCs w:val="20"/>
        </w:rPr>
        <w:t>International Journal of Logistics Research and Applications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8</w:t>
      </w:r>
      <w:r w:rsidRPr="00E42907">
        <w:rPr>
          <w:rFonts w:asciiTheme="majorHAnsi" w:hAnsiTheme="majorHAnsi" w:cstheme="majorHAnsi"/>
          <w:sz w:val="20"/>
          <w:szCs w:val="20"/>
        </w:rPr>
        <w:t>(1), 37–50. https://doi.org/10.1080/13675560512331338170</w:t>
      </w:r>
    </w:p>
    <w:p w14:paraId="64600653"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Lynch, A. (n.d.). </w:t>
      </w:r>
      <w:r w:rsidRPr="00E42907">
        <w:rPr>
          <w:rFonts w:asciiTheme="majorHAnsi" w:hAnsiTheme="majorHAnsi" w:cstheme="majorHAnsi"/>
          <w:i/>
          <w:iCs/>
          <w:sz w:val="20"/>
          <w:szCs w:val="20"/>
        </w:rPr>
        <w:t>TQM Diagram - Professional Total Quality Management Diagram Software</w:t>
      </w:r>
      <w:r w:rsidRPr="00E42907">
        <w:rPr>
          <w:rFonts w:asciiTheme="majorHAnsi" w:hAnsiTheme="majorHAnsi" w:cstheme="majorHAnsi"/>
          <w:sz w:val="20"/>
          <w:szCs w:val="20"/>
        </w:rPr>
        <w:t>. Www.edrawsoft.com. Retrieved June 30, 2025, from https://www.edrawsoft.com/tqm-diagrams.html</w:t>
      </w:r>
    </w:p>
    <w:p w14:paraId="52DF81E2"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M Pavithra, Ayushman Prashar, &amp; Abirami. (2022). Maximizing Strategy in Customer Segmentation Using Different Clustering Techniques. </w:t>
      </w:r>
      <w:r w:rsidRPr="00E42907">
        <w:rPr>
          <w:rFonts w:asciiTheme="majorHAnsi" w:hAnsiTheme="majorHAnsi" w:cstheme="majorHAnsi"/>
          <w:i/>
          <w:iCs/>
          <w:sz w:val="20"/>
          <w:szCs w:val="20"/>
        </w:rPr>
        <w:t>2022 IEEE International Conference on Signal Processing, Informatics, Communication and Energy Systems (SPICES)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w:t>
      </w:r>
      <w:r w:rsidRPr="00E42907">
        <w:rPr>
          <w:rFonts w:asciiTheme="majorHAnsi" w:hAnsiTheme="majorHAnsi" w:cstheme="majorHAnsi"/>
          <w:sz w:val="20"/>
          <w:szCs w:val="20"/>
        </w:rPr>
        <w:t>(978-1-6654-4940-3). https://doi.org/10.1109/spices52834.2022.9774200</w:t>
      </w:r>
    </w:p>
    <w:p w14:paraId="63868BDF"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lastRenderedPageBreak/>
        <w:t xml:space="preserve">Oanh, V. T. K. (2024). Evolving Landscape Of E-Commerce, Marketing, and Customer Service: the Impact of Ai Integration. </w:t>
      </w:r>
      <w:r w:rsidRPr="00E42907">
        <w:rPr>
          <w:rFonts w:asciiTheme="majorHAnsi" w:hAnsiTheme="majorHAnsi" w:cstheme="majorHAnsi"/>
          <w:i/>
          <w:iCs/>
          <w:sz w:val="20"/>
          <w:szCs w:val="20"/>
        </w:rPr>
        <w:t>Journal of Electrical Systems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20</w:t>
      </w:r>
      <w:r w:rsidRPr="00E42907">
        <w:rPr>
          <w:rFonts w:asciiTheme="majorHAnsi" w:hAnsiTheme="majorHAnsi" w:cstheme="majorHAnsi"/>
          <w:sz w:val="20"/>
          <w:szCs w:val="20"/>
        </w:rPr>
        <w:t>(3s), 1125–1137. https://doi.org/10.52783/jes.1426</w:t>
      </w:r>
    </w:p>
    <w:p w14:paraId="3BB0E2DF"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Themezhub. (2023). </w:t>
      </w:r>
      <w:r w:rsidRPr="00E42907">
        <w:rPr>
          <w:rFonts w:asciiTheme="majorHAnsi" w:hAnsiTheme="majorHAnsi" w:cstheme="majorHAnsi"/>
          <w:i/>
          <w:iCs/>
          <w:sz w:val="20"/>
          <w:szCs w:val="20"/>
        </w:rPr>
        <w:t>DMAIC Methodology - The Complete Guide | Sprintzeal</w:t>
      </w:r>
      <w:r w:rsidRPr="00E42907">
        <w:rPr>
          <w:rFonts w:asciiTheme="majorHAnsi" w:hAnsiTheme="majorHAnsi" w:cstheme="majorHAnsi"/>
          <w:sz w:val="20"/>
          <w:szCs w:val="20"/>
        </w:rPr>
        <w:t>. Sprintzeal.com. https://www.sprintzeal.com/blog/dmaic-methodology</w:t>
      </w:r>
    </w:p>
    <w:p w14:paraId="0BFC5E54"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Vivek Nanda. (2005). </w:t>
      </w:r>
      <w:r w:rsidRPr="00E42907">
        <w:rPr>
          <w:rFonts w:asciiTheme="majorHAnsi" w:hAnsiTheme="majorHAnsi" w:cstheme="majorHAnsi"/>
          <w:i/>
          <w:iCs/>
          <w:sz w:val="20"/>
          <w:szCs w:val="20"/>
        </w:rPr>
        <w:t>Quality management system handbook for product development companies</w:t>
      </w:r>
      <w:r w:rsidRPr="00E42907">
        <w:rPr>
          <w:rFonts w:asciiTheme="majorHAnsi" w:hAnsiTheme="majorHAnsi" w:cstheme="majorHAnsi"/>
          <w:sz w:val="20"/>
          <w:szCs w:val="20"/>
        </w:rPr>
        <w:t>. Crc Press.</w:t>
      </w:r>
    </w:p>
    <w:p w14:paraId="6BBB83C5"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Xia, Y. (2023). The 4Ps of Marketing and Applications in Various Brands. </w:t>
      </w:r>
      <w:r w:rsidRPr="00E42907">
        <w:rPr>
          <w:rFonts w:asciiTheme="majorHAnsi" w:hAnsiTheme="majorHAnsi" w:cstheme="majorHAnsi"/>
          <w:i/>
          <w:iCs/>
          <w:sz w:val="20"/>
          <w:szCs w:val="20"/>
        </w:rPr>
        <w:t>Journal of Education, Humanities and Social Sciences</w:t>
      </w:r>
      <w:r w:rsidRPr="00E42907">
        <w:rPr>
          <w:rFonts w:asciiTheme="majorHAnsi" w:hAnsiTheme="majorHAnsi" w:cstheme="majorHAnsi"/>
          <w:sz w:val="20"/>
          <w:szCs w:val="20"/>
        </w:rPr>
        <w:t xml:space="preserve">, </w:t>
      </w:r>
      <w:r w:rsidRPr="00E42907">
        <w:rPr>
          <w:rFonts w:asciiTheme="majorHAnsi" w:hAnsiTheme="majorHAnsi" w:cstheme="majorHAnsi"/>
          <w:i/>
          <w:iCs/>
          <w:sz w:val="20"/>
          <w:szCs w:val="20"/>
        </w:rPr>
        <w:t>16</w:t>
      </w:r>
      <w:r w:rsidRPr="00E42907">
        <w:rPr>
          <w:rFonts w:asciiTheme="majorHAnsi" w:hAnsiTheme="majorHAnsi" w:cstheme="majorHAnsi"/>
          <w:sz w:val="20"/>
          <w:szCs w:val="20"/>
        </w:rPr>
        <w:t>(1), 165–170. https://doi.org/10.54097/ehss.v16i.9601</w:t>
      </w:r>
    </w:p>
    <w:p w14:paraId="13BB12CE" w14:textId="77777777" w:rsidR="00E42907" w:rsidRPr="00E42907" w:rsidRDefault="00E42907" w:rsidP="00E42907">
      <w:pPr>
        <w:pStyle w:val="NormalWeb"/>
        <w:spacing w:before="0" w:beforeAutospacing="0" w:after="0" w:afterAutospacing="0"/>
        <w:ind w:left="720" w:hanging="720"/>
        <w:rPr>
          <w:rFonts w:asciiTheme="majorHAnsi" w:hAnsiTheme="majorHAnsi" w:cstheme="majorHAnsi"/>
          <w:sz w:val="20"/>
          <w:szCs w:val="20"/>
        </w:rPr>
      </w:pPr>
      <w:r w:rsidRPr="00E42907">
        <w:rPr>
          <w:rFonts w:asciiTheme="majorHAnsi" w:hAnsiTheme="majorHAnsi" w:cstheme="majorHAnsi"/>
          <w:sz w:val="20"/>
          <w:szCs w:val="20"/>
        </w:rPr>
        <w:t xml:space="preserve">Zachery, A. (2018). </w:t>
      </w:r>
      <w:r w:rsidRPr="00E42907">
        <w:rPr>
          <w:rFonts w:asciiTheme="majorHAnsi" w:hAnsiTheme="majorHAnsi" w:cstheme="majorHAnsi"/>
          <w:i/>
          <w:iCs/>
          <w:sz w:val="20"/>
          <w:szCs w:val="20"/>
        </w:rPr>
        <w:t>In pursuit of enhanced customer retention management : Review, key issues, and future directions</w:t>
      </w:r>
      <w:r w:rsidRPr="00E42907">
        <w:rPr>
          <w:rFonts w:asciiTheme="majorHAnsi" w:hAnsiTheme="majorHAnsi" w:cstheme="majorHAnsi"/>
          <w:sz w:val="20"/>
          <w:szCs w:val="20"/>
        </w:rPr>
        <w:t>. Other Publications TiSEM; Tilburg University, School of Economics and Management. https://ideas.repec.org/p/tiu/tiutis/28a90d28-6daf-42f1-bd8e-e26cf11ac0b9.html</w:t>
      </w:r>
    </w:p>
    <w:p w14:paraId="0C9D33D4" w14:textId="77777777" w:rsidR="00AA2060" w:rsidRPr="00E42907" w:rsidRDefault="00AA2060" w:rsidP="00AA2060">
      <w:pPr>
        <w:rPr>
          <w:rFonts w:asciiTheme="majorHAnsi" w:hAnsiTheme="majorHAnsi" w:cstheme="majorHAnsi"/>
        </w:rPr>
      </w:pPr>
    </w:p>
    <w:sectPr w:rsidR="00AA2060" w:rsidRPr="00E4290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7355" w14:textId="77777777" w:rsidR="009C495E" w:rsidRDefault="009C495E" w:rsidP="00EC1278">
      <w:pPr>
        <w:spacing w:after="0" w:line="240" w:lineRule="auto"/>
      </w:pPr>
      <w:r>
        <w:separator/>
      </w:r>
    </w:p>
  </w:endnote>
  <w:endnote w:type="continuationSeparator" w:id="0">
    <w:p w14:paraId="3EAD7D9D" w14:textId="77777777" w:rsidR="009C495E" w:rsidRDefault="009C495E" w:rsidP="00EC1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853410"/>
      <w:docPartObj>
        <w:docPartGallery w:val="Page Numbers (Bottom of Page)"/>
        <w:docPartUnique/>
      </w:docPartObj>
    </w:sdtPr>
    <w:sdtEndPr>
      <w:rPr>
        <w:noProof/>
      </w:rPr>
    </w:sdtEndPr>
    <w:sdtContent>
      <w:p w14:paraId="344DBE11" w14:textId="6F731A22" w:rsidR="006C132C" w:rsidRDefault="006C1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8F0967" w14:textId="77777777" w:rsidR="00EC1278" w:rsidRDefault="00EC1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7A80" w14:textId="77777777" w:rsidR="009C495E" w:rsidRDefault="009C495E" w:rsidP="00EC1278">
      <w:pPr>
        <w:spacing w:after="0" w:line="240" w:lineRule="auto"/>
      </w:pPr>
      <w:r>
        <w:separator/>
      </w:r>
    </w:p>
  </w:footnote>
  <w:footnote w:type="continuationSeparator" w:id="0">
    <w:p w14:paraId="7A047CC7" w14:textId="77777777" w:rsidR="009C495E" w:rsidRDefault="009C495E" w:rsidP="00EC12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E86"/>
    <w:rsid w:val="00006C43"/>
    <w:rsid w:val="00040B0C"/>
    <w:rsid w:val="0006065B"/>
    <w:rsid w:val="0006144F"/>
    <w:rsid w:val="000762B7"/>
    <w:rsid w:val="00091EAB"/>
    <w:rsid w:val="000E4FB6"/>
    <w:rsid w:val="000F0A8D"/>
    <w:rsid w:val="000F1D6E"/>
    <w:rsid w:val="00101DB0"/>
    <w:rsid w:val="001049AB"/>
    <w:rsid w:val="00104D7A"/>
    <w:rsid w:val="0011111D"/>
    <w:rsid w:val="00125A43"/>
    <w:rsid w:val="0016719F"/>
    <w:rsid w:val="0019214A"/>
    <w:rsid w:val="001C21C6"/>
    <w:rsid w:val="001E27FA"/>
    <w:rsid w:val="001E4524"/>
    <w:rsid w:val="002117AD"/>
    <w:rsid w:val="00225317"/>
    <w:rsid w:val="002424C4"/>
    <w:rsid w:val="00275D65"/>
    <w:rsid w:val="002839A4"/>
    <w:rsid w:val="00295261"/>
    <w:rsid w:val="002A4518"/>
    <w:rsid w:val="002B547E"/>
    <w:rsid w:val="002E259F"/>
    <w:rsid w:val="002F7A5B"/>
    <w:rsid w:val="003371F0"/>
    <w:rsid w:val="00353238"/>
    <w:rsid w:val="00366059"/>
    <w:rsid w:val="00371ECB"/>
    <w:rsid w:val="003752C6"/>
    <w:rsid w:val="003801B5"/>
    <w:rsid w:val="003863A6"/>
    <w:rsid w:val="0039338E"/>
    <w:rsid w:val="003A75F3"/>
    <w:rsid w:val="003C0AC3"/>
    <w:rsid w:val="003C4C5F"/>
    <w:rsid w:val="003D064F"/>
    <w:rsid w:val="003E7AD4"/>
    <w:rsid w:val="003F193B"/>
    <w:rsid w:val="00404B4E"/>
    <w:rsid w:val="00455FF7"/>
    <w:rsid w:val="00464594"/>
    <w:rsid w:val="004667DE"/>
    <w:rsid w:val="004A1583"/>
    <w:rsid w:val="004A2944"/>
    <w:rsid w:val="004E1B9B"/>
    <w:rsid w:val="004E5E8C"/>
    <w:rsid w:val="004F4027"/>
    <w:rsid w:val="00501437"/>
    <w:rsid w:val="00516076"/>
    <w:rsid w:val="00534C0C"/>
    <w:rsid w:val="00567FB6"/>
    <w:rsid w:val="00582F33"/>
    <w:rsid w:val="00595B5C"/>
    <w:rsid w:val="005B13B2"/>
    <w:rsid w:val="005C604B"/>
    <w:rsid w:val="005C7042"/>
    <w:rsid w:val="005F3569"/>
    <w:rsid w:val="005F791F"/>
    <w:rsid w:val="00611F70"/>
    <w:rsid w:val="00614DC5"/>
    <w:rsid w:val="00616734"/>
    <w:rsid w:val="00640CBF"/>
    <w:rsid w:val="00647644"/>
    <w:rsid w:val="00656A7B"/>
    <w:rsid w:val="0066331E"/>
    <w:rsid w:val="006732E9"/>
    <w:rsid w:val="00675CE2"/>
    <w:rsid w:val="006C132C"/>
    <w:rsid w:val="006D1E9A"/>
    <w:rsid w:val="006D3B11"/>
    <w:rsid w:val="00700F6E"/>
    <w:rsid w:val="00714E40"/>
    <w:rsid w:val="00740BE0"/>
    <w:rsid w:val="00764146"/>
    <w:rsid w:val="00766521"/>
    <w:rsid w:val="00785088"/>
    <w:rsid w:val="00785D4C"/>
    <w:rsid w:val="007B3F24"/>
    <w:rsid w:val="007D20BF"/>
    <w:rsid w:val="007D22B9"/>
    <w:rsid w:val="008118FC"/>
    <w:rsid w:val="00856892"/>
    <w:rsid w:val="008B087E"/>
    <w:rsid w:val="008B2778"/>
    <w:rsid w:val="008E4428"/>
    <w:rsid w:val="008F052D"/>
    <w:rsid w:val="009029B2"/>
    <w:rsid w:val="009213E4"/>
    <w:rsid w:val="0094011B"/>
    <w:rsid w:val="00947099"/>
    <w:rsid w:val="00966D44"/>
    <w:rsid w:val="00974F51"/>
    <w:rsid w:val="009C1C40"/>
    <w:rsid w:val="009C3497"/>
    <w:rsid w:val="009C495E"/>
    <w:rsid w:val="009E05B2"/>
    <w:rsid w:val="00A01063"/>
    <w:rsid w:val="00A12598"/>
    <w:rsid w:val="00A16B53"/>
    <w:rsid w:val="00A17460"/>
    <w:rsid w:val="00A329B2"/>
    <w:rsid w:val="00A37B02"/>
    <w:rsid w:val="00A63B0B"/>
    <w:rsid w:val="00A64CF7"/>
    <w:rsid w:val="00AA11A5"/>
    <w:rsid w:val="00AA2060"/>
    <w:rsid w:val="00AA242A"/>
    <w:rsid w:val="00AC3580"/>
    <w:rsid w:val="00AD5D35"/>
    <w:rsid w:val="00AE2D70"/>
    <w:rsid w:val="00B05029"/>
    <w:rsid w:val="00B107A9"/>
    <w:rsid w:val="00B340BE"/>
    <w:rsid w:val="00B45B2C"/>
    <w:rsid w:val="00B53E45"/>
    <w:rsid w:val="00B638F3"/>
    <w:rsid w:val="00BA4715"/>
    <w:rsid w:val="00BA510F"/>
    <w:rsid w:val="00BD3EE9"/>
    <w:rsid w:val="00BD73F6"/>
    <w:rsid w:val="00BE4AB1"/>
    <w:rsid w:val="00BF2EF4"/>
    <w:rsid w:val="00C06E5E"/>
    <w:rsid w:val="00C1391A"/>
    <w:rsid w:val="00C37157"/>
    <w:rsid w:val="00C67E47"/>
    <w:rsid w:val="00C70FDC"/>
    <w:rsid w:val="00C82027"/>
    <w:rsid w:val="00C82EA0"/>
    <w:rsid w:val="00CC3892"/>
    <w:rsid w:val="00CD4538"/>
    <w:rsid w:val="00CD45CD"/>
    <w:rsid w:val="00D01EB8"/>
    <w:rsid w:val="00D14FFB"/>
    <w:rsid w:val="00D216E6"/>
    <w:rsid w:val="00D67403"/>
    <w:rsid w:val="00D77A93"/>
    <w:rsid w:val="00D94E5D"/>
    <w:rsid w:val="00DC24BA"/>
    <w:rsid w:val="00DC37E3"/>
    <w:rsid w:val="00DD7A6F"/>
    <w:rsid w:val="00DF1DD0"/>
    <w:rsid w:val="00E1236E"/>
    <w:rsid w:val="00E216BC"/>
    <w:rsid w:val="00E30E7B"/>
    <w:rsid w:val="00E35BF8"/>
    <w:rsid w:val="00E36882"/>
    <w:rsid w:val="00E42907"/>
    <w:rsid w:val="00E471AC"/>
    <w:rsid w:val="00E54C80"/>
    <w:rsid w:val="00E7287F"/>
    <w:rsid w:val="00EA039D"/>
    <w:rsid w:val="00EA5EA7"/>
    <w:rsid w:val="00EB041D"/>
    <w:rsid w:val="00EC1278"/>
    <w:rsid w:val="00EF00C3"/>
    <w:rsid w:val="00EF70F2"/>
    <w:rsid w:val="00F0122C"/>
    <w:rsid w:val="00F4427E"/>
    <w:rsid w:val="00F465AF"/>
    <w:rsid w:val="00F66924"/>
    <w:rsid w:val="00F72E55"/>
    <w:rsid w:val="00F825DA"/>
    <w:rsid w:val="00F97C03"/>
    <w:rsid w:val="00FA4EC7"/>
    <w:rsid w:val="00FA7E86"/>
    <w:rsid w:val="00FB1ECE"/>
    <w:rsid w:val="00FC053E"/>
    <w:rsid w:val="00FC10D3"/>
    <w:rsid w:val="00FC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15073"/>
  <w15:chartTrackingRefBased/>
  <w15:docId w15:val="{7C648D14-15D9-419E-AE59-7DAE948D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86"/>
    <w:pPr>
      <w:spacing w:after="200" w:line="276" w:lineRule="auto"/>
    </w:pPr>
    <w:rPr>
      <w:rFonts w:eastAsiaTheme="minorEastAsia"/>
      <w:lang w:val="en-US"/>
    </w:rPr>
  </w:style>
  <w:style w:type="paragraph" w:styleId="Heading1">
    <w:name w:val="heading 1"/>
    <w:basedOn w:val="Normal"/>
    <w:next w:val="Normal"/>
    <w:link w:val="Heading1Char"/>
    <w:uiPriority w:val="9"/>
    <w:qFormat/>
    <w:rsid w:val="00F97C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C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C03"/>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97C03"/>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101DB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DF1DD0"/>
    <w:pPr>
      <w:spacing w:line="259" w:lineRule="auto"/>
      <w:outlineLvl w:val="9"/>
    </w:pPr>
  </w:style>
  <w:style w:type="paragraph" w:styleId="TOC1">
    <w:name w:val="toc 1"/>
    <w:basedOn w:val="Normal"/>
    <w:next w:val="Normal"/>
    <w:autoRedefine/>
    <w:uiPriority w:val="39"/>
    <w:unhideWhenUsed/>
    <w:rsid w:val="00EC1278"/>
    <w:pPr>
      <w:tabs>
        <w:tab w:val="right" w:leader="dot" w:pos="9016"/>
      </w:tabs>
      <w:spacing w:after="100"/>
    </w:pPr>
    <w:rPr>
      <w:rFonts w:asciiTheme="majorHAnsi" w:hAnsiTheme="majorHAnsi" w:cstheme="majorHAnsi"/>
      <w:noProof/>
      <w:sz w:val="32"/>
      <w:szCs w:val="32"/>
    </w:rPr>
  </w:style>
  <w:style w:type="paragraph" w:styleId="TOC2">
    <w:name w:val="toc 2"/>
    <w:basedOn w:val="Normal"/>
    <w:next w:val="Normal"/>
    <w:autoRedefine/>
    <w:uiPriority w:val="39"/>
    <w:unhideWhenUsed/>
    <w:rsid w:val="00DF1DD0"/>
    <w:pPr>
      <w:spacing w:after="100"/>
      <w:ind w:left="220"/>
    </w:pPr>
  </w:style>
  <w:style w:type="character" w:styleId="Hyperlink">
    <w:name w:val="Hyperlink"/>
    <w:basedOn w:val="DefaultParagraphFont"/>
    <w:uiPriority w:val="99"/>
    <w:unhideWhenUsed/>
    <w:rsid w:val="00DF1DD0"/>
    <w:rPr>
      <w:color w:val="0563C1" w:themeColor="hyperlink"/>
      <w:u w:val="single"/>
    </w:rPr>
  </w:style>
  <w:style w:type="paragraph" w:styleId="Header">
    <w:name w:val="header"/>
    <w:basedOn w:val="Normal"/>
    <w:link w:val="HeaderChar"/>
    <w:uiPriority w:val="99"/>
    <w:unhideWhenUsed/>
    <w:rsid w:val="00EC1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278"/>
    <w:rPr>
      <w:rFonts w:eastAsiaTheme="minorEastAsia"/>
      <w:lang w:val="en-US"/>
    </w:rPr>
  </w:style>
  <w:style w:type="paragraph" w:styleId="Footer">
    <w:name w:val="footer"/>
    <w:basedOn w:val="Normal"/>
    <w:link w:val="FooterChar"/>
    <w:uiPriority w:val="99"/>
    <w:unhideWhenUsed/>
    <w:rsid w:val="00EC1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2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776">
      <w:bodyDiv w:val="1"/>
      <w:marLeft w:val="0"/>
      <w:marRight w:val="0"/>
      <w:marTop w:val="0"/>
      <w:marBottom w:val="0"/>
      <w:divBdr>
        <w:top w:val="none" w:sz="0" w:space="0" w:color="auto"/>
        <w:left w:val="none" w:sz="0" w:space="0" w:color="auto"/>
        <w:bottom w:val="none" w:sz="0" w:space="0" w:color="auto"/>
        <w:right w:val="none" w:sz="0" w:space="0" w:color="auto"/>
      </w:divBdr>
    </w:div>
    <w:div w:id="31274087">
      <w:bodyDiv w:val="1"/>
      <w:marLeft w:val="0"/>
      <w:marRight w:val="0"/>
      <w:marTop w:val="0"/>
      <w:marBottom w:val="0"/>
      <w:divBdr>
        <w:top w:val="none" w:sz="0" w:space="0" w:color="auto"/>
        <w:left w:val="none" w:sz="0" w:space="0" w:color="auto"/>
        <w:bottom w:val="none" w:sz="0" w:space="0" w:color="auto"/>
        <w:right w:val="none" w:sz="0" w:space="0" w:color="auto"/>
      </w:divBdr>
    </w:div>
    <w:div w:id="51773727">
      <w:bodyDiv w:val="1"/>
      <w:marLeft w:val="0"/>
      <w:marRight w:val="0"/>
      <w:marTop w:val="0"/>
      <w:marBottom w:val="0"/>
      <w:divBdr>
        <w:top w:val="none" w:sz="0" w:space="0" w:color="auto"/>
        <w:left w:val="none" w:sz="0" w:space="0" w:color="auto"/>
        <w:bottom w:val="none" w:sz="0" w:space="0" w:color="auto"/>
        <w:right w:val="none" w:sz="0" w:space="0" w:color="auto"/>
      </w:divBdr>
    </w:div>
    <w:div w:id="81461471">
      <w:bodyDiv w:val="1"/>
      <w:marLeft w:val="0"/>
      <w:marRight w:val="0"/>
      <w:marTop w:val="0"/>
      <w:marBottom w:val="0"/>
      <w:divBdr>
        <w:top w:val="none" w:sz="0" w:space="0" w:color="auto"/>
        <w:left w:val="none" w:sz="0" w:space="0" w:color="auto"/>
        <w:bottom w:val="none" w:sz="0" w:space="0" w:color="auto"/>
        <w:right w:val="none" w:sz="0" w:space="0" w:color="auto"/>
      </w:divBdr>
    </w:div>
    <w:div w:id="93941115">
      <w:bodyDiv w:val="1"/>
      <w:marLeft w:val="0"/>
      <w:marRight w:val="0"/>
      <w:marTop w:val="0"/>
      <w:marBottom w:val="0"/>
      <w:divBdr>
        <w:top w:val="none" w:sz="0" w:space="0" w:color="auto"/>
        <w:left w:val="none" w:sz="0" w:space="0" w:color="auto"/>
        <w:bottom w:val="none" w:sz="0" w:space="0" w:color="auto"/>
        <w:right w:val="none" w:sz="0" w:space="0" w:color="auto"/>
      </w:divBdr>
    </w:div>
    <w:div w:id="109130482">
      <w:bodyDiv w:val="1"/>
      <w:marLeft w:val="0"/>
      <w:marRight w:val="0"/>
      <w:marTop w:val="0"/>
      <w:marBottom w:val="0"/>
      <w:divBdr>
        <w:top w:val="none" w:sz="0" w:space="0" w:color="auto"/>
        <w:left w:val="none" w:sz="0" w:space="0" w:color="auto"/>
        <w:bottom w:val="none" w:sz="0" w:space="0" w:color="auto"/>
        <w:right w:val="none" w:sz="0" w:space="0" w:color="auto"/>
      </w:divBdr>
    </w:div>
    <w:div w:id="121579659">
      <w:bodyDiv w:val="1"/>
      <w:marLeft w:val="0"/>
      <w:marRight w:val="0"/>
      <w:marTop w:val="0"/>
      <w:marBottom w:val="0"/>
      <w:divBdr>
        <w:top w:val="none" w:sz="0" w:space="0" w:color="auto"/>
        <w:left w:val="none" w:sz="0" w:space="0" w:color="auto"/>
        <w:bottom w:val="none" w:sz="0" w:space="0" w:color="auto"/>
        <w:right w:val="none" w:sz="0" w:space="0" w:color="auto"/>
      </w:divBdr>
    </w:div>
    <w:div w:id="127475577">
      <w:bodyDiv w:val="1"/>
      <w:marLeft w:val="0"/>
      <w:marRight w:val="0"/>
      <w:marTop w:val="0"/>
      <w:marBottom w:val="0"/>
      <w:divBdr>
        <w:top w:val="none" w:sz="0" w:space="0" w:color="auto"/>
        <w:left w:val="none" w:sz="0" w:space="0" w:color="auto"/>
        <w:bottom w:val="none" w:sz="0" w:space="0" w:color="auto"/>
        <w:right w:val="none" w:sz="0" w:space="0" w:color="auto"/>
      </w:divBdr>
    </w:div>
    <w:div w:id="134639679">
      <w:bodyDiv w:val="1"/>
      <w:marLeft w:val="0"/>
      <w:marRight w:val="0"/>
      <w:marTop w:val="0"/>
      <w:marBottom w:val="0"/>
      <w:divBdr>
        <w:top w:val="none" w:sz="0" w:space="0" w:color="auto"/>
        <w:left w:val="none" w:sz="0" w:space="0" w:color="auto"/>
        <w:bottom w:val="none" w:sz="0" w:space="0" w:color="auto"/>
        <w:right w:val="none" w:sz="0" w:space="0" w:color="auto"/>
      </w:divBdr>
    </w:div>
    <w:div w:id="164175335">
      <w:bodyDiv w:val="1"/>
      <w:marLeft w:val="0"/>
      <w:marRight w:val="0"/>
      <w:marTop w:val="0"/>
      <w:marBottom w:val="0"/>
      <w:divBdr>
        <w:top w:val="none" w:sz="0" w:space="0" w:color="auto"/>
        <w:left w:val="none" w:sz="0" w:space="0" w:color="auto"/>
        <w:bottom w:val="none" w:sz="0" w:space="0" w:color="auto"/>
        <w:right w:val="none" w:sz="0" w:space="0" w:color="auto"/>
      </w:divBdr>
    </w:div>
    <w:div w:id="167596141">
      <w:bodyDiv w:val="1"/>
      <w:marLeft w:val="0"/>
      <w:marRight w:val="0"/>
      <w:marTop w:val="0"/>
      <w:marBottom w:val="0"/>
      <w:divBdr>
        <w:top w:val="none" w:sz="0" w:space="0" w:color="auto"/>
        <w:left w:val="none" w:sz="0" w:space="0" w:color="auto"/>
        <w:bottom w:val="none" w:sz="0" w:space="0" w:color="auto"/>
        <w:right w:val="none" w:sz="0" w:space="0" w:color="auto"/>
      </w:divBdr>
    </w:div>
    <w:div w:id="256907679">
      <w:bodyDiv w:val="1"/>
      <w:marLeft w:val="0"/>
      <w:marRight w:val="0"/>
      <w:marTop w:val="0"/>
      <w:marBottom w:val="0"/>
      <w:divBdr>
        <w:top w:val="none" w:sz="0" w:space="0" w:color="auto"/>
        <w:left w:val="none" w:sz="0" w:space="0" w:color="auto"/>
        <w:bottom w:val="none" w:sz="0" w:space="0" w:color="auto"/>
        <w:right w:val="none" w:sz="0" w:space="0" w:color="auto"/>
      </w:divBdr>
    </w:div>
    <w:div w:id="311101675">
      <w:bodyDiv w:val="1"/>
      <w:marLeft w:val="0"/>
      <w:marRight w:val="0"/>
      <w:marTop w:val="0"/>
      <w:marBottom w:val="0"/>
      <w:divBdr>
        <w:top w:val="none" w:sz="0" w:space="0" w:color="auto"/>
        <w:left w:val="none" w:sz="0" w:space="0" w:color="auto"/>
        <w:bottom w:val="none" w:sz="0" w:space="0" w:color="auto"/>
        <w:right w:val="none" w:sz="0" w:space="0" w:color="auto"/>
      </w:divBdr>
    </w:div>
    <w:div w:id="339697833">
      <w:bodyDiv w:val="1"/>
      <w:marLeft w:val="0"/>
      <w:marRight w:val="0"/>
      <w:marTop w:val="0"/>
      <w:marBottom w:val="0"/>
      <w:divBdr>
        <w:top w:val="none" w:sz="0" w:space="0" w:color="auto"/>
        <w:left w:val="none" w:sz="0" w:space="0" w:color="auto"/>
        <w:bottom w:val="none" w:sz="0" w:space="0" w:color="auto"/>
        <w:right w:val="none" w:sz="0" w:space="0" w:color="auto"/>
      </w:divBdr>
    </w:div>
    <w:div w:id="437602588">
      <w:bodyDiv w:val="1"/>
      <w:marLeft w:val="0"/>
      <w:marRight w:val="0"/>
      <w:marTop w:val="0"/>
      <w:marBottom w:val="0"/>
      <w:divBdr>
        <w:top w:val="none" w:sz="0" w:space="0" w:color="auto"/>
        <w:left w:val="none" w:sz="0" w:space="0" w:color="auto"/>
        <w:bottom w:val="none" w:sz="0" w:space="0" w:color="auto"/>
        <w:right w:val="none" w:sz="0" w:space="0" w:color="auto"/>
      </w:divBdr>
    </w:div>
    <w:div w:id="449981403">
      <w:bodyDiv w:val="1"/>
      <w:marLeft w:val="0"/>
      <w:marRight w:val="0"/>
      <w:marTop w:val="0"/>
      <w:marBottom w:val="0"/>
      <w:divBdr>
        <w:top w:val="none" w:sz="0" w:space="0" w:color="auto"/>
        <w:left w:val="none" w:sz="0" w:space="0" w:color="auto"/>
        <w:bottom w:val="none" w:sz="0" w:space="0" w:color="auto"/>
        <w:right w:val="none" w:sz="0" w:space="0" w:color="auto"/>
      </w:divBdr>
    </w:div>
    <w:div w:id="458494430">
      <w:bodyDiv w:val="1"/>
      <w:marLeft w:val="0"/>
      <w:marRight w:val="0"/>
      <w:marTop w:val="0"/>
      <w:marBottom w:val="0"/>
      <w:divBdr>
        <w:top w:val="none" w:sz="0" w:space="0" w:color="auto"/>
        <w:left w:val="none" w:sz="0" w:space="0" w:color="auto"/>
        <w:bottom w:val="none" w:sz="0" w:space="0" w:color="auto"/>
        <w:right w:val="none" w:sz="0" w:space="0" w:color="auto"/>
      </w:divBdr>
    </w:div>
    <w:div w:id="491457034">
      <w:bodyDiv w:val="1"/>
      <w:marLeft w:val="0"/>
      <w:marRight w:val="0"/>
      <w:marTop w:val="0"/>
      <w:marBottom w:val="0"/>
      <w:divBdr>
        <w:top w:val="none" w:sz="0" w:space="0" w:color="auto"/>
        <w:left w:val="none" w:sz="0" w:space="0" w:color="auto"/>
        <w:bottom w:val="none" w:sz="0" w:space="0" w:color="auto"/>
        <w:right w:val="none" w:sz="0" w:space="0" w:color="auto"/>
      </w:divBdr>
    </w:div>
    <w:div w:id="527061456">
      <w:bodyDiv w:val="1"/>
      <w:marLeft w:val="0"/>
      <w:marRight w:val="0"/>
      <w:marTop w:val="0"/>
      <w:marBottom w:val="0"/>
      <w:divBdr>
        <w:top w:val="none" w:sz="0" w:space="0" w:color="auto"/>
        <w:left w:val="none" w:sz="0" w:space="0" w:color="auto"/>
        <w:bottom w:val="none" w:sz="0" w:space="0" w:color="auto"/>
        <w:right w:val="none" w:sz="0" w:space="0" w:color="auto"/>
      </w:divBdr>
    </w:div>
    <w:div w:id="552086808">
      <w:bodyDiv w:val="1"/>
      <w:marLeft w:val="0"/>
      <w:marRight w:val="0"/>
      <w:marTop w:val="0"/>
      <w:marBottom w:val="0"/>
      <w:divBdr>
        <w:top w:val="none" w:sz="0" w:space="0" w:color="auto"/>
        <w:left w:val="none" w:sz="0" w:space="0" w:color="auto"/>
        <w:bottom w:val="none" w:sz="0" w:space="0" w:color="auto"/>
        <w:right w:val="none" w:sz="0" w:space="0" w:color="auto"/>
      </w:divBdr>
    </w:div>
    <w:div w:id="558177052">
      <w:bodyDiv w:val="1"/>
      <w:marLeft w:val="0"/>
      <w:marRight w:val="0"/>
      <w:marTop w:val="0"/>
      <w:marBottom w:val="0"/>
      <w:divBdr>
        <w:top w:val="none" w:sz="0" w:space="0" w:color="auto"/>
        <w:left w:val="none" w:sz="0" w:space="0" w:color="auto"/>
        <w:bottom w:val="none" w:sz="0" w:space="0" w:color="auto"/>
        <w:right w:val="none" w:sz="0" w:space="0" w:color="auto"/>
      </w:divBdr>
    </w:div>
    <w:div w:id="560016459">
      <w:bodyDiv w:val="1"/>
      <w:marLeft w:val="0"/>
      <w:marRight w:val="0"/>
      <w:marTop w:val="0"/>
      <w:marBottom w:val="0"/>
      <w:divBdr>
        <w:top w:val="none" w:sz="0" w:space="0" w:color="auto"/>
        <w:left w:val="none" w:sz="0" w:space="0" w:color="auto"/>
        <w:bottom w:val="none" w:sz="0" w:space="0" w:color="auto"/>
        <w:right w:val="none" w:sz="0" w:space="0" w:color="auto"/>
      </w:divBdr>
    </w:div>
    <w:div w:id="562981884">
      <w:bodyDiv w:val="1"/>
      <w:marLeft w:val="0"/>
      <w:marRight w:val="0"/>
      <w:marTop w:val="0"/>
      <w:marBottom w:val="0"/>
      <w:divBdr>
        <w:top w:val="none" w:sz="0" w:space="0" w:color="auto"/>
        <w:left w:val="none" w:sz="0" w:space="0" w:color="auto"/>
        <w:bottom w:val="none" w:sz="0" w:space="0" w:color="auto"/>
        <w:right w:val="none" w:sz="0" w:space="0" w:color="auto"/>
      </w:divBdr>
    </w:div>
    <w:div w:id="573979583">
      <w:bodyDiv w:val="1"/>
      <w:marLeft w:val="0"/>
      <w:marRight w:val="0"/>
      <w:marTop w:val="0"/>
      <w:marBottom w:val="0"/>
      <w:divBdr>
        <w:top w:val="none" w:sz="0" w:space="0" w:color="auto"/>
        <w:left w:val="none" w:sz="0" w:space="0" w:color="auto"/>
        <w:bottom w:val="none" w:sz="0" w:space="0" w:color="auto"/>
        <w:right w:val="none" w:sz="0" w:space="0" w:color="auto"/>
      </w:divBdr>
    </w:div>
    <w:div w:id="582302748">
      <w:bodyDiv w:val="1"/>
      <w:marLeft w:val="0"/>
      <w:marRight w:val="0"/>
      <w:marTop w:val="0"/>
      <w:marBottom w:val="0"/>
      <w:divBdr>
        <w:top w:val="none" w:sz="0" w:space="0" w:color="auto"/>
        <w:left w:val="none" w:sz="0" w:space="0" w:color="auto"/>
        <w:bottom w:val="none" w:sz="0" w:space="0" w:color="auto"/>
        <w:right w:val="none" w:sz="0" w:space="0" w:color="auto"/>
      </w:divBdr>
    </w:div>
    <w:div w:id="585653083">
      <w:bodyDiv w:val="1"/>
      <w:marLeft w:val="0"/>
      <w:marRight w:val="0"/>
      <w:marTop w:val="0"/>
      <w:marBottom w:val="0"/>
      <w:divBdr>
        <w:top w:val="none" w:sz="0" w:space="0" w:color="auto"/>
        <w:left w:val="none" w:sz="0" w:space="0" w:color="auto"/>
        <w:bottom w:val="none" w:sz="0" w:space="0" w:color="auto"/>
        <w:right w:val="none" w:sz="0" w:space="0" w:color="auto"/>
      </w:divBdr>
    </w:div>
    <w:div w:id="720519252">
      <w:bodyDiv w:val="1"/>
      <w:marLeft w:val="0"/>
      <w:marRight w:val="0"/>
      <w:marTop w:val="0"/>
      <w:marBottom w:val="0"/>
      <w:divBdr>
        <w:top w:val="none" w:sz="0" w:space="0" w:color="auto"/>
        <w:left w:val="none" w:sz="0" w:space="0" w:color="auto"/>
        <w:bottom w:val="none" w:sz="0" w:space="0" w:color="auto"/>
        <w:right w:val="none" w:sz="0" w:space="0" w:color="auto"/>
      </w:divBdr>
    </w:div>
    <w:div w:id="727730195">
      <w:bodyDiv w:val="1"/>
      <w:marLeft w:val="0"/>
      <w:marRight w:val="0"/>
      <w:marTop w:val="0"/>
      <w:marBottom w:val="0"/>
      <w:divBdr>
        <w:top w:val="none" w:sz="0" w:space="0" w:color="auto"/>
        <w:left w:val="none" w:sz="0" w:space="0" w:color="auto"/>
        <w:bottom w:val="none" w:sz="0" w:space="0" w:color="auto"/>
        <w:right w:val="none" w:sz="0" w:space="0" w:color="auto"/>
      </w:divBdr>
    </w:div>
    <w:div w:id="734549075">
      <w:bodyDiv w:val="1"/>
      <w:marLeft w:val="0"/>
      <w:marRight w:val="0"/>
      <w:marTop w:val="0"/>
      <w:marBottom w:val="0"/>
      <w:divBdr>
        <w:top w:val="none" w:sz="0" w:space="0" w:color="auto"/>
        <w:left w:val="none" w:sz="0" w:space="0" w:color="auto"/>
        <w:bottom w:val="none" w:sz="0" w:space="0" w:color="auto"/>
        <w:right w:val="none" w:sz="0" w:space="0" w:color="auto"/>
      </w:divBdr>
    </w:div>
    <w:div w:id="751704987">
      <w:bodyDiv w:val="1"/>
      <w:marLeft w:val="0"/>
      <w:marRight w:val="0"/>
      <w:marTop w:val="0"/>
      <w:marBottom w:val="0"/>
      <w:divBdr>
        <w:top w:val="none" w:sz="0" w:space="0" w:color="auto"/>
        <w:left w:val="none" w:sz="0" w:space="0" w:color="auto"/>
        <w:bottom w:val="none" w:sz="0" w:space="0" w:color="auto"/>
        <w:right w:val="none" w:sz="0" w:space="0" w:color="auto"/>
      </w:divBdr>
    </w:div>
    <w:div w:id="759251752">
      <w:bodyDiv w:val="1"/>
      <w:marLeft w:val="0"/>
      <w:marRight w:val="0"/>
      <w:marTop w:val="0"/>
      <w:marBottom w:val="0"/>
      <w:divBdr>
        <w:top w:val="none" w:sz="0" w:space="0" w:color="auto"/>
        <w:left w:val="none" w:sz="0" w:space="0" w:color="auto"/>
        <w:bottom w:val="none" w:sz="0" w:space="0" w:color="auto"/>
        <w:right w:val="none" w:sz="0" w:space="0" w:color="auto"/>
      </w:divBdr>
    </w:div>
    <w:div w:id="790175728">
      <w:bodyDiv w:val="1"/>
      <w:marLeft w:val="0"/>
      <w:marRight w:val="0"/>
      <w:marTop w:val="0"/>
      <w:marBottom w:val="0"/>
      <w:divBdr>
        <w:top w:val="none" w:sz="0" w:space="0" w:color="auto"/>
        <w:left w:val="none" w:sz="0" w:space="0" w:color="auto"/>
        <w:bottom w:val="none" w:sz="0" w:space="0" w:color="auto"/>
        <w:right w:val="none" w:sz="0" w:space="0" w:color="auto"/>
      </w:divBdr>
    </w:div>
    <w:div w:id="800265555">
      <w:bodyDiv w:val="1"/>
      <w:marLeft w:val="0"/>
      <w:marRight w:val="0"/>
      <w:marTop w:val="0"/>
      <w:marBottom w:val="0"/>
      <w:divBdr>
        <w:top w:val="none" w:sz="0" w:space="0" w:color="auto"/>
        <w:left w:val="none" w:sz="0" w:space="0" w:color="auto"/>
        <w:bottom w:val="none" w:sz="0" w:space="0" w:color="auto"/>
        <w:right w:val="none" w:sz="0" w:space="0" w:color="auto"/>
      </w:divBdr>
    </w:div>
    <w:div w:id="803891513">
      <w:bodyDiv w:val="1"/>
      <w:marLeft w:val="0"/>
      <w:marRight w:val="0"/>
      <w:marTop w:val="0"/>
      <w:marBottom w:val="0"/>
      <w:divBdr>
        <w:top w:val="none" w:sz="0" w:space="0" w:color="auto"/>
        <w:left w:val="none" w:sz="0" w:space="0" w:color="auto"/>
        <w:bottom w:val="none" w:sz="0" w:space="0" w:color="auto"/>
        <w:right w:val="none" w:sz="0" w:space="0" w:color="auto"/>
      </w:divBdr>
    </w:div>
    <w:div w:id="807091973">
      <w:bodyDiv w:val="1"/>
      <w:marLeft w:val="0"/>
      <w:marRight w:val="0"/>
      <w:marTop w:val="0"/>
      <w:marBottom w:val="0"/>
      <w:divBdr>
        <w:top w:val="none" w:sz="0" w:space="0" w:color="auto"/>
        <w:left w:val="none" w:sz="0" w:space="0" w:color="auto"/>
        <w:bottom w:val="none" w:sz="0" w:space="0" w:color="auto"/>
        <w:right w:val="none" w:sz="0" w:space="0" w:color="auto"/>
      </w:divBdr>
    </w:div>
    <w:div w:id="819616831">
      <w:bodyDiv w:val="1"/>
      <w:marLeft w:val="0"/>
      <w:marRight w:val="0"/>
      <w:marTop w:val="0"/>
      <w:marBottom w:val="0"/>
      <w:divBdr>
        <w:top w:val="none" w:sz="0" w:space="0" w:color="auto"/>
        <w:left w:val="none" w:sz="0" w:space="0" w:color="auto"/>
        <w:bottom w:val="none" w:sz="0" w:space="0" w:color="auto"/>
        <w:right w:val="none" w:sz="0" w:space="0" w:color="auto"/>
      </w:divBdr>
    </w:div>
    <w:div w:id="824316355">
      <w:bodyDiv w:val="1"/>
      <w:marLeft w:val="0"/>
      <w:marRight w:val="0"/>
      <w:marTop w:val="0"/>
      <w:marBottom w:val="0"/>
      <w:divBdr>
        <w:top w:val="none" w:sz="0" w:space="0" w:color="auto"/>
        <w:left w:val="none" w:sz="0" w:space="0" w:color="auto"/>
        <w:bottom w:val="none" w:sz="0" w:space="0" w:color="auto"/>
        <w:right w:val="none" w:sz="0" w:space="0" w:color="auto"/>
      </w:divBdr>
    </w:div>
    <w:div w:id="856236336">
      <w:bodyDiv w:val="1"/>
      <w:marLeft w:val="0"/>
      <w:marRight w:val="0"/>
      <w:marTop w:val="0"/>
      <w:marBottom w:val="0"/>
      <w:divBdr>
        <w:top w:val="none" w:sz="0" w:space="0" w:color="auto"/>
        <w:left w:val="none" w:sz="0" w:space="0" w:color="auto"/>
        <w:bottom w:val="none" w:sz="0" w:space="0" w:color="auto"/>
        <w:right w:val="none" w:sz="0" w:space="0" w:color="auto"/>
      </w:divBdr>
    </w:div>
    <w:div w:id="874003844">
      <w:bodyDiv w:val="1"/>
      <w:marLeft w:val="0"/>
      <w:marRight w:val="0"/>
      <w:marTop w:val="0"/>
      <w:marBottom w:val="0"/>
      <w:divBdr>
        <w:top w:val="none" w:sz="0" w:space="0" w:color="auto"/>
        <w:left w:val="none" w:sz="0" w:space="0" w:color="auto"/>
        <w:bottom w:val="none" w:sz="0" w:space="0" w:color="auto"/>
        <w:right w:val="none" w:sz="0" w:space="0" w:color="auto"/>
      </w:divBdr>
    </w:div>
    <w:div w:id="910509365">
      <w:bodyDiv w:val="1"/>
      <w:marLeft w:val="0"/>
      <w:marRight w:val="0"/>
      <w:marTop w:val="0"/>
      <w:marBottom w:val="0"/>
      <w:divBdr>
        <w:top w:val="none" w:sz="0" w:space="0" w:color="auto"/>
        <w:left w:val="none" w:sz="0" w:space="0" w:color="auto"/>
        <w:bottom w:val="none" w:sz="0" w:space="0" w:color="auto"/>
        <w:right w:val="none" w:sz="0" w:space="0" w:color="auto"/>
      </w:divBdr>
    </w:div>
    <w:div w:id="973175225">
      <w:bodyDiv w:val="1"/>
      <w:marLeft w:val="0"/>
      <w:marRight w:val="0"/>
      <w:marTop w:val="0"/>
      <w:marBottom w:val="0"/>
      <w:divBdr>
        <w:top w:val="none" w:sz="0" w:space="0" w:color="auto"/>
        <w:left w:val="none" w:sz="0" w:space="0" w:color="auto"/>
        <w:bottom w:val="none" w:sz="0" w:space="0" w:color="auto"/>
        <w:right w:val="none" w:sz="0" w:space="0" w:color="auto"/>
      </w:divBdr>
    </w:div>
    <w:div w:id="973565202">
      <w:bodyDiv w:val="1"/>
      <w:marLeft w:val="0"/>
      <w:marRight w:val="0"/>
      <w:marTop w:val="0"/>
      <w:marBottom w:val="0"/>
      <w:divBdr>
        <w:top w:val="none" w:sz="0" w:space="0" w:color="auto"/>
        <w:left w:val="none" w:sz="0" w:space="0" w:color="auto"/>
        <w:bottom w:val="none" w:sz="0" w:space="0" w:color="auto"/>
        <w:right w:val="none" w:sz="0" w:space="0" w:color="auto"/>
      </w:divBdr>
    </w:div>
    <w:div w:id="982929505">
      <w:bodyDiv w:val="1"/>
      <w:marLeft w:val="0"/>
      <w:marRight w:val="0"/>
      <w:marTop w:val="0"/>
      <w:marBottom w:val="0"/>
      <w:divBdr>
        <w:top w:val="none" w:sz="0" w:space="0" w:color="auto"/>
        <w:left w:val="none" w:sz="0" w:space="0" w:color="auto"/>
        <w:bottom w:val="none" w:sz="0" w:space="0" w:color="auto"/>
        <w:right w:val="none" w:sz="0" w:space="0" w:color="auto"/>
      </w:divBdr>
    </w:div>
    <w:div w:id="998115965">
      <w:bodyDiv w:val="1"/>
      <w:marLeft w:val="0"/>
      <w:marRight w:val="0"/>
      <w:marTop w:val="0"/>
      <w:marBottom w:val="0"/>
      <w:divBdr>
        <w:top w:val="none" w:sz="0" w:space="0" w:color="auto"/>
        <w:left w:val="none" w:sz="0" w:space="0" w:color="auto"/>
        <w:bottom w:val="none" w:sz="0" w:space="0" w:color="auto"/>
        <w:right w:val="none" w:sz="0" w:space="0" w:color="auto"/>
      </w:divBdr>
    </w:div>
    <w:div w:id="999306219">
      <w:bodyDiv w:val="1"/>
      <w:marLeft w:val="0"/>
      <w:marRight w:val="0"/>
      <w:marTop w:val="0"/>
      <w:marBottom w:val="0"/>
      <w:divBdr>
        <w:top w:val="none" w:sz="0" w:space="0" w:color="auto"/>
        <w:left w:val="none" w:sz="0" w:space="0" w:color="auto"/>
        <w:bottom w:val="none" w:sz="0" w:space="0" w:color="auto"/>
        <w:right w:val="none" w:sz="0" w:space="0" w:color="auto"/>
      </w:divBdr>
    </w:div>
    <w:div w:id="1006640371">
      <w:bodyDiv w:val="1"/>
      <w:marLeft w:val="0"/>
      <w:marRight w:val="0"/>
      <w:marTop w:val="0"/>
      <w:marBottom w:val="0"/>
      <w:divBdr>
        <w:top w:val="none" w:sz="0" w:space="0" w:color="auto"/>
        <w:left w:val="none" w:sz="0" w:space="0" w:color="auto"/>
        <w:bottom w:val="none" w:sz="0" w:space="0" w:color="auto"/>
        <w:right w:val="none" w:sz="0" w:space="0" w:color="auto"/>
      </w:divBdr>
    </w:div>
    <w:div w:id="1013068618">
      <w:bodyDiv w:val="1"/>
      <w:marLeft w:val="0"/>
      <w:marRight w:val="0"/>
      <w:marTop w:val="0"/>
      <w:marBottom w:val="0"/>
      <w:divBdr>
        <w:top w:val="none" w:sz="0" w:space="0" w:color="auto"/>
        <w:left w:val="none" w:sz="0" w:space="0" w:color="auto"/>
        <w:bottom w:val="none" w:sz="0" w:space="0" w:color="auto"/>
        <w:right w:val="none" w:sz="0" w:space="0" w:color="auto"/>
      </w:divBdr>
    </w:div>
    <w:div w:id="1061178899">
      <w:bodyDiv w:val="1"/>
      <w:marLeft w:val="0"/>
      <w:marRight w:val="0"/>
      <w:marTop w:val="0"/>
      <w:marBottom w:val="0"/>
      <w:divBdr>
        <w:top w:val="none" w:sz="0" w:space="0" w:color="auto"/>
        <w:left w:val="none" w:sz="0" w:space="0" w:color="auto"/>
        <w:bottom w:val="none" w:sz="0" w:space="0" w:color="auto"/>
        <w:right w:val="none" w:sz="0" w:space="0" w:color="auto"/>
      </w:divBdr>
    </w:div>
    <w:div w:id="1081292979">
      <w:bodyDiv w:val="1"/>
      <w:marLeft w:val="0"/>
      <w:marRight w:val="0"/>
      <w:marTop w:val="0"/>
      <w:marBottom w:val="0"/>
      <w:divBdr>
        <w:top w:val="none" w:sz="0" w:space="0" w:color="auto"/>
        <w:left w:val="none" w:sz="0" w:space="0" w:color="auto"/>
        <w:bottom w:val="none" w:sz="0" w:space="0" w:color="auto"/>
        <w:right w:val="none" w:sz="0" w:space="0" w:color="auto"/>
      </w:divBdr>
    </w:div>
    <w:div w:id="1093011265">
      <w:bodyDiv w:val="1"/>
      <w:marLeft w:val="0"/>
      <w:marRight w:val="0"/>
      <w:marTop w:val="0"/>
      <w:marBottom w:val="0"/>
      <w:divBdr>
        <w:top w:val="none" w:sz="0" w:space="0" w:color="auto"/>
        <w:left w:val="none" w:sz="0" w:space="0" w:color="auto"/>
        <w:bottom w:val="none" w:sz="0" w:space="0" w:color="auto"/>
        <w:right w:val="none" w:sz="0" w:space="0" w:color="auto"/>
      </w:divBdr>
    </w:div>
    <w:div w:id="1114254975">
      <w:bodyDiv w:val="1"/>
      <w:marLeft w:val="0"/>
      <w:marRight w:val="0"/>
      <w:marTop w:val="0"/>
      <w:marBottom w:val="0"/>
      <w:divBdr>
        <w:top w:val="none" w:sz="0" w:space="0" w:color="auto"/>
        <w:left w:val="none" w:sz="0" w:space="0" w:color="auto"/>
        <w:bottom w:val="none" w:sz="0" w:space="0" w:color="auto"/>
        <w:right w:val="none" w:sz="0" w:space="0" w:color="auto"/>
      </w:divBdr>
    </w:div>
    <w:div w:id="1125781535">
      <w:bodyDiv w:val="1"/>
      <w:marLeft w:val="0"/>
      <w:marRight w:val="0"/>
      <w:marTop w:val="0"/>
      <w:marBottom w:val="0"/>
      <w:divBdr>
        <w:top w:val="none" w:sz="0" w:space="0" w:color="auto"/>
        <w:left w:val="none" w:sz="0" w:space="0" w:color="auto"/>
        <w:bottom w:val="none" w:sz="0" w:space="0" w:color="auto"/>
        <w:right w:val="none" w:sz="0" w:space="0" w:color="auto"/>
      </w:divBdr>
    </w:div>
    <w:div w:id="1144396165">
      <w:bodyDiv w:val="1"/>
      <w:marLeft w:val="0"/>
      <w:marRight w:val="0"/>
      <w:marTop w:val="0"/>
      <w:marBottom w:val="0"/>
      <w:divBdr>
        <w:top w:val="none" w:sz="0" w:space="0" w:color="auto"/>
        <w:left w:val="none" w:sz="0" w:space="0" w:color="auto"/>
        <w:bottom w:val="none" w:sz="0" w:space="0" w:color="auto"/>
        <w:right w:val="none" w:sz="0" w:space="0" w:color="auto"/>
      </w:divBdr>
    </w:div>
    <w:div w:id="1148744700">
      <w:bodyDiv w:val="1"/>
      <w:marLeft w:val="0"/>
      <w:marRight w:val="0"/>
      <w:marTop w:val="0"/>
      <w:marBottom w:val="0"/>
      <w:divBdr>
        <w:top w:val="none" w:sz="0" w:space="0" w:color="auto"/>
        <w:left w:val="none" w:sz="0" w:space="0" w:color="auto"/>
        <w:bottom w:val="none" w:sz="0" w:space="0" w:color="auto"/>
        <w:right w:val="none" w:sz="0" w:space="0" w:color="auto"/>
      </w:divBdr>
      <w:divsChild>
        <w:div w:id="226183765">
          <w:marLeft w:val="-720"/>
          <w:marRight w:val="0"/>
          <w:marTop w:val="0"/>
          <w:marBottom w:val="0"/>
          <w:divBdr>
            <w:top w:val="none" w:sz="0" w:space="0" w:color="auto"/>
            <w:left w:val="none" w:sz="0" w:space="0" w:color="auto"/>
            <w:bottom w:val="none" w:sz="0" w:space="0" w:color="auto"/>
            <w:right w:val="none" w:sz="0" w:space="0" w:color="auto"/>
          </w:divBdr>
        </w:div>
      </w:divsChild>
    </w:div>
    <w:div w:id="1184594189">
      <w:bodyDiv w:val="1"/>
      <w:marLeft w:val="0"/>
      <w:marRight w:val="0"/>
      <w:marTop w:val="0"/>
      <w:marBottom w:val="0"/>
      <w:divBdr>
        <w:top w:val="none" w:sz="0" w:space="0" w:color="auto"/>
        <w:left w:val="none" w:sz="0" w:space="0" w:color="auto"/>
        <w:bottom w:val="none" w:sz="0" w:space="0" w:color="auto"/>
        <w:right w:val="none" w:sz="0" w:space="0" w:color="auto"/>
      </w:divBdr>
    </w:div>
    <w:div w:id="1192766141">
      <w:bodyDiv w:val="1"/>
      <w:marLeft w:val="0"/>
      <w:marRight w:val="0"/>
      <w:marTop w:val="0"/>
      <w:marBottom w:val="0"/>
      <w:divBdr>
        <w:top w:val="none" w:sz="0" w:space="0" w:color="auto"/>
        <w:left w:val="none" w:sz="0" w:space="0" w:color="auto"/>
        <w:bottom w:val="none" w:sz="0" w:space="0" w:color="auto"/>
        <w:right w:val="none" w:sz="0" w:space="0" w:color="auto"/>
      </w:divBdr>
    </w:div>
    <w:div w:id="1221357575">
      <w:bodyDiv w:val="1"/>
      <w:marLeft w:val="0"/>
      <w:marRight w:val="0"/>
      <w:marTop w:val="0"/>
      <w:marBottom w:val="0"/>
      <w:divBdr>
        <w:top w:val="none" w:sz="0" w:space="0" w:color="auto"/>
        <w:left w:val="none" w:sz="0" w:space="0" w:color="auto"/>
        <w:bottom w:val="none" w:sz="0" w:space="0" w:color="auto"/>
        <w:right w:val="none" w:sz="0" w:space="0" w:color="auto"/>
      </w:divBdr>
    </w:div>
    <w:div w:id="1267695548">
      <w:bodyDiv w:val="1"/>
      <w:marLeft w:val="0"/>
      <w:marRight w:val="0"/>
      <w:marTop w:val="0"/>
      <w:marBottom w:val="0"/>
      <w:divBdr>
        <w:top w:val="none" w:sz="0" w:space="0" w:color="auto"/>
        <w:left w:val="none" w:sz="0" w:space="0" w:color="auto"/>
        <w:bottom w:val="none" w:sz="0" w:space="0" w:color="auto"/>
        <w:right w:val="none" w:sz="0" w:space="0" w:color="auto"/>
      </w:divBdr>
    </w:div>
    <w:div w:id="1364358091">
      <w:bodyDiv w:val="1"/>
      <w:marLeft w:val="0"/>
      <w:marRight w:val="0"/>
      <w:marTop w:val="0"/>
      <w:marBottom w:val="0"/>
      <w:divBdr>
        <w:top w:val="none" w:sz="0" w:space="0" w:color="auto"/>
        <w:left w:val="none" w:sz="0" w:space="0" w:color="auto"/>
        <w:bottom w:val="none" w:sz="0" w:space="0" w:color="auto"/>
        <w:right w:val="none" w:sz="0" w:space="0" w:color="auto"/>
      </w:divBdr>
    </w:div>
    <w:div w:id="1462386955">
      <w:bodyDiv w:val="1"/>
      <w:marLeft w:val="0"/>
      <w:marRight w:val="0"/>
      <w:marTop w:val="0"/>
      <w:marBottom w:val="0"/>
      <w:divBdr>
        <w:top w:val="none" w:sz="0" w:space="0" w:color="auto"/>
        <w:left w:val="none" w:sz="0" w:space="0" w:color="auto"/>
        <w:bottom w:val="none" w:sz="0" w:space="0" w:color="auto"/>
        <w:right w:val="none" w:sz="0" w:space="0" w:color="auto"/>
      </w:divBdr>
    </w:div>
    <w:div w:id="1468936729">
      <w:bodyDiv w:val="1"/>
      <w:marLeft w:val="0"/>
      <w:marRight w:val="0"/>
      <w:marTop w:val="0"/>
      <w:marBottom w:val="0"/>
      <w:divBdr>
        <w:top w:val="none" w:sz="0" w:space="0" w:color="auto"/>
        <w:left w:val="none" w:sz="0" w:space="0" w:color="auto"/>
        <w:bottom w:val="none" w:sz="0" w:space="0" w:color="auto"/>
        <w:right w:val="none" w:sz="0" w:space="0" w:color="auto"/>
      </w:divBdr>
    </w:div>
    <w:div w:id="1474173790">
      <w:bodyDiv w:val="1"/>
      <w:marLeft w:val="0"/>
      <w:marRight w:val="0"/>
      <w:marTop w:val="0"/>
      <w:marBottom w:val="0"/>
      <w:divBdr>
        <w:top w:val="none" w:sz="0" w:space="0" w:color="auto"/>
        <w:left w:val="none" w:sz="0" w:space="0" w:color="auto"/>
        <w:bottom w:val="none" w:sz="0" w:space="0" w:color="auto"/>
        <w:right w:val="none" w:sz="0" w:space="0" w:color="auto"/>
      </w:divBdr>
    </w:div>
    <w:div w:id="1518959313">
      <w:bodyDiv w:val="1"/>
      <w:marLeft w:val="0"/>
      <w:marRight w:val="0"/>
      <w:marTop w:val="0"/>
      <w:marBottom w:val="0"/>
      <w:divBdr>
        <w:top w:val="none" w:sz="0" w:space="0" w:color="auto"/>
        <w:left w:val="none" w:sz="0" w:space="0" w:color="auto"/>
        <w:bottom w:val="none" w:sz="0" w:space="0" w:color="auto"/>
        <w:right w:val="none" w:sz="0" w:space="0" w:color="auto"/>
      </w:divBdr>
    </w:div>
    <w:div w:id="1543589515">
      <w:bodyDiv w:val="1"/>
      <w:marLeft w:val="0"/>
      <w:marRight w:val="0"/>
      <w:marTop w:val="0"/>
      <w:marBottom w:val="0"/>
      <w:divBdr>
        <w:top w:val="none" w:sz="0" w:space="0" w:color="auto"/>
        <w:left w:val="none" w:sz="0" w:space="0" w:color="auto"/>
        <w:bottom w:val="none" w:sz="0" w:space="0" w:color="auto"/>
        <w:right w:val="none" w:sz="0" w:space="0" w:color="auto"/>
      </w:divBdr>
    </w:div>
    <w:div w:id="1576628807">
      <w:bodyDiv w:val="1"/>
      <w:marLeft w:val="0"/>
      <w:marRight w:val="0"/>
      <w:marTop w:val="0"/>
      <w:marBottom w:val="0"/>
      <w:divBdr>
        <w:top w:val="none" w:sz="0" w:space="0" w:color="auto"/>
        <w:left w:val="none" w:sz="0" w:space="0" w:color="auto"/>
        <w:bottom w:val="none" w:sz="0" w:space="0" w:color="auto"/>
        <w:right w:val="none" w:sz="0" w:space="0" w:color="auto"/>
      </w:divBdr>
    </w:div>
    <w:div w:id="1587107916">
      <w:bodyDiv w:val="1"/>
      <w:marLeft w:val="0"/>
      <w:marRight w:val="0"/>
      <w:marTop w:val="0"/>
      <w:marBottom w:val="0"/>
      <w:divBdr>
        <w:top w:val="none" w:sz="0" w:space="0" w:color="auto"/>
        <w:left w:val="none" w:sz="0" w:space="0" w:color="auto"/>
        <w:bottom w:val="none" w:sz="0" w:space="0" w:color="auto"/>
        <w:right w:val="none" w:sz="0" w:space="0" w:color="auto"/>
      </w:divBdr>
    </w:div>
    <w:div w:id="1608544258">
      <w:bodyDiv w:val="1"/>
      <w:marLeft w:val="0"/>
      <w:marRight w:val="0"/>
      <w:marTop w:val="0"/>
      <w:marBottom w:val="0"/>
      <w:divBdr>
        <w:top w:val="none" w:sz="0" w:space="0" w:color="auto"/>
        <w:left w:val="none" w:sz="0" w:space="0" w:color="auto"/>
        <w:bottom w:val="none" w:sz="0" w:space="0" w:color="auto"/>
        <w:right w:val="none" w:sz="0" w:space="0" w:color="auto"/>
      </w:divBdr>
    </w:div>
    <w:div w:id="1611232450">
      <w:bodyDiv w:val="1"/>
      <w:marLeft w:val="0"/>
      <w:marRight w:val="0"/>
      <w:marTop w:val="0"/>
      <w:marBottom w:val="0"/>
      <w:divBdr>
        <w:top w:val="none" w:sz="0" w:space="0" w:color="auto"/>
        <w:left w:val="none" w:sz="0" w:space="0" w:color="auto"/>
        <w:bottom w:val="none" w:sz="0" w:space="0" w:color="auto"/>
        <w:right w:val="none" w:sz="0" w:space="0" w:color="auto"/>
      </w:divBdr>
    </w:div>
    <w:div w:id="1636637799">
      <w:bodyDiv w:val="1"/>
      <w:marLeft w:val="0"/>
      <w:marRight w:val="0"/>
      <w:marTop w:val="0"/>
      <w:marBottom w:val="0"/>
      <w:divBdr>
        <w:top w:val="none" w:sz="0" w:space="0" w:color="auto"/>
        <w:left w:val="none" w:sz="0" w:space="0" w:color="auto"/>
        <w:bottom w:val="none" w:sz="0" w:space="0" w:color="auto"/>
        <w:right w:val="none" w:sz="0" w:space="0" w:color="auto"/>
      </w:divBdr>
    </w:div>
    <w:div w:id="1648196673">
      <w:bodyDiv w:val="1"/>
      <w:marLeft w:val="0"/>
      <w:marRight w:val="0"/>
      <w:marTop w:val="0"/>
      <w:marBottom w:val="0"/>
      <w:divBdr>
        <w:top w:val="none" w:sz="0" w:space="0" w:color="auto"/>
        <w:left w:val="none" w:sz="0" w:space="0" w:color="auto"/>
        <w:bottom w:val="none" w:sz="0" w:space="0" w:color="auto"/>
        <w:right w:val="none" w:sz="0" w:space="0" w:color="auto"/>
      </w:divBdr>
    </w:div>
    <w:div w:id="1658222221">
      <w:bodyDiv w:val="1"/>
      <w:marLeft w:val="0"/>
      <w:marRight w:val="0"/>
      <w:marTop w:val="0"/>
      <w:marBottom w:val="0"/>
      <w:divBdr>
        <w:top w:val="none" w:sz="0" w:space="0" w:color="auto"/>
        <w:left w:val="none" w:sz="0" w:space="0" w:color="auto"/>
        <w:bottom w:val="none" w:sz="0" w:space="0" w:color="auto"/>
        <w:right w:val="none" w:sz="0" w:space="0" w:color="auto"/>
      </w:divBdr>
    </w:div>
    <w:div w:id="1669363887">
      <w:bodyDiv w:val="1"/>
      <w:marLeft w:val="0"/>
      <w:marRight w:val="0"/>
      <w:marTop w:val="0"/>
      <w:marBottom w:val="0"/>
      <w:divBdr>
        <w:top w:val="none" w:sz="0" w:space="0" w:color="auto"/>
        <w:left w:val="none" w:sz="0" w:space="0" w:color="auto"/>
        <w:bottom w:val="none" w:sz="0" w:space="0" w:color="auto"/>
        <w:right w:val="none" w:sz="0" w:space="0" w:color="auto"/>
      </w:divBdr>
    </w:div>
    <w:div w:id="1670982253">
      <w:bodyDiv w:val="1"/>
      <w:marLeft w:val="0"/>
      <w:marRight w:val="0"/>
      <w:marTop w:val="0"/>
      <w:marBottom w:val="0"/>
      <w:divBdr>
        <w:top w:val="none" w:sz="0" w:space="0" w:color="auto"/>
        <w:left w:val="none" w:sz="0" w:space="0" w:color="auto"/>
        <w:bottom w:val="none" w:sz="0" w:space="0" w:color="auto"/>
        <w:right w:val="none" w:sz="0" w:space="0" w:color="auto"/>
      </w:divBdr>
    </w:div>
    <w:div w:id="1722053983">
      <w:bodyDiv w:val="1"/>
      <w:marLeft w:val="0"/>
      <w:marRight w:val="0"/>
      <w:marTop w:val="0"/>
      <w:marBottom w:val="0"/>
      <w:divBdr>
        <w:top w:val="none" w:sz="0" w:space="0" w:color="auto"/>
        <w:left w:val="none" w:sz="0" w:space="0" w:color="auto"/>
        <w:bottom w:val="none" w:sz="0" w:space="0" w:color="auto"/>
        <w:right w:val="none" w:sz="0" w:space="0" w:color="auto"/>
      </w:divBdr>
    </w:div>
    <w:div w:id="1728450332">
      <w:bodyDiv w:val="1"/>
      <w:marLeft w:val="0"/>
      <w:marRight w:val="0"/>
      <w:marTop w:val="0"/>
      <w:marBottom w:val="0"/>
      <w:divBdr>
        <w:top w:val="none" w:sz="0" w:space="0" w:color="auto"/>
        <w:left w:val="none" w:sz="0" w:space="0" w:color="auto"/>
        <w:bottom w:val="none" w:sz="0" w:space="0" w:color="auto"/>
        <w:right w:val="none" w:sz="0" w:space="0" w:color="auto"/>
      </w:divBdr>
    </w:div>
    <w:div w:id="1729760885">
      <w:bodyDiv w:val="1"/>
      <w:marLeft w:val="0"/>
      <w:marRight w:val="0"/>
      <w:marTop w:val="0"/>
      <w:marBottom w:val="0"/>
      <w:divBdr>
        <w:top w:val="none" w:sz="0" w:space="0" w:color="auto"/>
        <w:left w:val="none" w:sz="0" w:space="0" w:color="auto"/>
        <w:bottom w:val="none" w:sz="0" w:space="0" w:color="auto"/>
        <w:right w:val="none" w:sz="0" w:space="0" w:color="auto"/>
      </w:divBdr>
    </w:div>
    <w:div w:id="1818642217">
      <w:bodyDiv w:val="1"/>
      <w:marLeft w:val="0"/>
      <w:marRight w:val="0"/>
      <w:marTop w:val="0"/>
      <w:marBottom w:val="0"/>
      <w:divBdr>
        <w:top w:val="none" w:sz="0" w:space="0" w:color="auto"/>
        <w:left w:val="none" w:sz="0" w:space="0" w:color="auto"/>
        <w:bottom w:val="none" w:sz="0" w:space="0" w:color="auto"/>
        <w:right w:val="none" w:sz="0" w:space="0" w:color="auto"/>
      </w:divBdr>
    </w:div>
    <w:div w:id="1849557613">
      <w:bodyDiv w:val="1"/>
      <w:marLeft w:val="0"/>
      <w:marRight w:val="0"/>
      <w:marTop w:val="0"/>
      <w:marBottom w:val="0"/>
      <w:divBdr>
        <w:top w:val="none" w:sz="0" w:space="0" w:color="auto"/>
        <w:left w:val="none" w:sz="0" w:space="0" w:color="auto"/>
        <w:bottom w:val="none" w:sz="0" w:space="0" w:color="auto"/>
        <w:right w:val="none" w:sz="0" w:space="0" w:color="auto"/>
      </w:divBdr>
    </w:div>
    <w:div w:id="1852911690">
      <w:bodyDiv w:val="1"/>
      <w:marLeft w:val="0"/>
      <w:marRight w:val="0"/>
      <w:marTop w:val="0"/>
      <w:marBottom w:val="0"/>
      <w:divBdr>
        <w:top w:val="none" w:sz="0" w:space="0" w:color="auto"/>
        <w:left w:val="none" w:sz="0" w:space="0" w:color="auto"/>
        <w:bottom w:val="none" w:sz="0" w:space="0" w:color="auto"/>
        <w:right w:val="none" w:sz="0" w:space="0" w:color="auto"/>
      </w:divBdr>
    </w:div>
    <w:div w:id="1866598893">
      <w:bodyDiv w:val="1"/>
      <w:marLeft w:val="0"/>
      <w:marRight w:val="0"/>
      <w:marTop w:val="0"/>
      <w:marBottom w:val="0"/>
      <w:divBdr>
        <w:top w:val="none" w:sz="0" w:space="0" w:color="auto"/>
        <w:left w:val="none" w:sz="0" w:space="0" w:color="auto"/>
        <w:bottom w:val="none" w:sz="0" w:space="0" w:color="auto"/>
        <w:right w:val="none" w:sz="0" w:space="0" w:color="auto"/>
      </w:divBdr>
    </w:div>
    <w:div w:id="1907032619">
      <w:bodyDiv w:val="1"/>
      <w:marLeft w:val="0"/>
      <w:marRight w:val="0"/>
      <w:marTop w:val="0"/>
      <w:marBottom w:val="0"/>
      <w:divBdr>
        <w:top w:val="none" w:sz="0" w:space="0" w:color="auto"/>
        <w:left w:val="none" w:sz="0" w:space="0" w:color="auto"/>
        <w:bottom w:val="none" w:sz="0" w:space="0" w:color="auto"/>
        <w:right w:val="none" w:sz="0" w:space="0" w:color="auto"/>
      </w:divBdr>
    </w:div>
    <w:div w:id="1930969067">
      <w:bodyDiv w:val="1"/>
      <w:marLeft w:val="0"/>
      <w:marRight w:val="0"/>
      <w:marTop w:val="0"/>
      <w:marBottom w:val="0"/>
      <w:divBdr>
        <w:top w:val="none" w:sz="0" w:space="0" w:color="auto"/>
        <w:left w:val="none" w:sz="0" w:space="0" w:color="auto"/>
        <w:bottom w:val="none" w:sz="0" w:space="0" w:color="auto"/>
        <w:right w:val="none" w:sz="0" w:space="0" w:color="auto"/>
      </w:divBdr>
    </w:div>
    <w:div w:id="1952932668">
      <w:bodyDiv w:val="1"/>
      <w:marLeft w:val="0"/>
      <w:marRight w:val="0"/>
      <w:marTop w:val="0"/>
      <w:marBottom w:val="0"/>
      <w:divBdr>
        <w:top w:val="none" w:sz="0" w:space="0" w:color="auto"/>
        <w:left w:val="none" w:sz="0" w:space="0" w:color="auto"/>
        <w:bottom w:val="none" w:sz="0" w:space="0" w:color="auto"/>
        <w:right w:val="none" w:sz="0" w:space="0" w:color="auto"/>
      </w:divBdr>
    </w:div>
    <w:div w:id="1993947585">
      <w:bodyDiv w:val="1"/>
      <w:marLeft w:val="0"/>
      <w:marRight w:val="0"/>
      <w:marTop w:val="0"/>
      <w:marBottom w:val="0"/>
      <w:divBdr>
        <w:top w:val="none" w:sz="0" w:space="0" w:color="auto"/>
        <w:left w:val="none" w:sz="0" w:space="0" w:color="auto"/>
        <w:bottom w:val="none" w:sz="0" w:space="0" w:color="auto"/>
        <w:right w:val="none" w:sz="0" w:space="0" w:color="auto"/>
      </w:divBdr>
    </w:div>
    <w:div w:id="2006665614">
      <w:bodyDiv w:val="1"/>
      <w:marLeft w:val="0"/>
      <w:marRight w:val="0"/>
      <w:marTop w:val="0"/>
      <w:marBottom w:val="0"/>
      <w:divBdr>
        <w:top w:val="none" w:sz="0" w:space="0" w:color="auto"/>
        <w:left w:val="none" w:sz="0" w:space="0" w:color="auto"/>
        <w:bottom w:val="none" w:sz="0" w:space="0" w:color="auto"/>
        <w:right w:val="none" w:sz="0" w:space="0" w:color="auto"/>
      </w:divBdr>
    </w:div>
    <w:div w:id="2076198909">
      <w:bodyDiv w:val="1"/>
      <w:marLeft w:val="0"/>
      <w:marRight w:val="0"/>
      <w:marTop w:val="0"/>
      <w:marBottom w:val="0"/>
      <w:divBdr>
        <w:top w:val="none" w:sz="0" w:space="0" w:color="auto"/>
        <w:left w:val="none" w:sz="0" w:space="0" w:color="auto"/>
        <w:bottom w:val="none" w:sz="0" w:space="0" w:color="auto"/>
        <w:right w:val="none" w:sz="0" w:space="0" w:color="auto"/>
      </w:divBdr>
    </w:div>
    <w:div w:id="2081823797">
      <w:bodyDiv w:val="1"/>
      <w:marLeft w:val="0"/>
      <w:marRight w:val="0"/>
      <w:marTop w:val="0"/>
      <w:marBottom w:val="0"/>
      <w:divBdr>
        <w:top w:val="none" w:sz="0" w:space="0" w:color="auto"/>
        <w:left w:val="none" w:sz="0" w:space="0" w:color="auto"/>
        <w:bottom w:val="none" w:sz="0" w:space="0" w:color="auto"/>
        <w:right w:val="none" w:sz="0" w:space="0" w:color="auto"/>
      </w:divBdr>
    </w:div>
    <w:div w:id="2089691268">
      <w:bodyDiv w:val="1"/>
      <w:marLeft w:val="0"/>
      <w:marRight w:val="0"/>
      <w:marTop w:val="0"/>
      <w:marBottom w:val="0"/>
      <w:divBdr>
        <w:top w:val="none" w:sz="0" w:space="0" w:color="auto"/>
        <w:left w:val="none" w:sz="0" w:space="0" w:color="auto"/>
        <w:bottom w:val="none" w:sz="0" w:space="0" w:color="auto"/>
        <w:right w:val="none" w:sz="0" w:space="0" w:color="auto"/>
      </w:divBdr>
    </w:div>
    <w:div w:id="2097048929">
      <w:bodyDiv w:val="1"/>
      <w:marLeft w:val="0"/>
      <w:marRight w:val="0"/>
      <w:marTop w:val="0"/>
      <w:marBottom w:val="0"/>
      <w:divBdr>
        <w:top w:val="none" w:sz="0" w:space="0" w:color="auto"/>
        <w:left w:val="none" w:sz="0" w:space="0" w:color="auto"/>
        <w:bottom w:val="none" w:sz="0" w:space="0" w:color="auto"/>
        <w:right w:val="none" w:sz="0" w:space="0" w:color="auto"/>
      </w:divBdr>
    </w:div>
    <w:div w:id="211716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65C61-DE94-4FFA-BF2C-97681BFD9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5466</TotalTime>
  <Pages>16</Pages>
  <Words>5360</Words>
  <Characters>30554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169</cp:revision>
  <dcterms:created xsi:type="dcterms:W3CDTF">2025-06-11T08:54:00Z</dcterms:created>
  <dcterms:modified xsi:type="dcterms:W3CDTF">2025-07-06T12:16:00Z</dcterms:modified>
</cp:coreProperties>
</file>