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1970" w14:textId="09965D67" w:rsidR="696407CC" w:rsidRDefault="696407CC" w:rsidP="328B9B4D">
      <w:pPr>
        <w:spacing w:line="360" w:lineRule="auto"/>
        <w:jc w:val="center"/>
        <w:rPr>
          <w:rFonts w:ascii="Times New Roman" w:eastAsia="Times New Roman" w:hAnsi="Times New Roman" w:cs="Times New Roman"/>
          <w:u w:val="single"/>
        </w:rPr>
      </w:pPr>
      <w:r w:rsidRPr="328B9B4D">
        <w:rPr>
          <w:rFonts w:ascii="Times New Roman" w:eastAsia="Times New Roman" w:hAnsi="Times New Roman" w:cs="Times New Roman"/>
          <w:u w:val="single"/>
        </w:rPr>
        <w:t>Assessment 1- ESCO6005</w:t>
      </w:r>
    </w:p>
    <w:p w14:paraId="0DC864F8" w14:textId="175E378B" w:rsidR="696407CC" w:rsidRDefault="696407CC" w:rsidP="328B9B4D">
      <w:pPr>
        <w:spacing w:line="360" w:lineRule="auto"/>
        <w:jc w:val="center"/>
        <w:rPr>
          <w:rFonts w:ascii="Times New Roman" w:eastAsia="Times New Roman" w:hAnsi="Times New Roman" w:cs="Times New Roman"/>
          <w:u w:val="single"/>
        </w:rPr>
      </w:pPr>
      <w:r w:rsidRPr="0E457201">
        <w:rPr>
          <w:rFonts w:ascii="Times New Roman" w:eastAsia="Times New Roman" w:hAnsi="Times New Roman" w:cs="Times New Roman"/>
          <w:u w:val="single"/>
        </w:rPr>
        <w:t>Critically reflect upon the implications of applying victimology principles to a crime of your choice</w:t>
      </w:r>
      <w:r w:rsidR="19C6B0DF" w:rsidRPr="0E457201">
        <w:rPr>
          <w:rFonts w:ascii="Times New Roman" w:eastAsia="Times New Roman" w:hAnsi="Times New Roman" w:cs="Times New Roman"/>
          <w:u w:val="single"/>
        </w:rPr>
        <w:t xml:space="preserve"> answer how so what and why </w:t>
      </w:r>
      <w:r w:rsidR="3890D4B6" w:rsidRPr="0E457201">
        <w:rPr>
          <w:rFonts w:ascii="Times New Roman" w:eastAsia="Times New Roman" w:hAnsi="Times New Roman" w:cs="Times New Roman"/>
          <w:u w:val="single"/>
        </w:rPr>
        <w:t>add more theories</w:t>
      </w:r>
      <w:r w:rsidR="621C464A" w:rsidRPr="0E457201">
        <w:rPr>
          <w:rFonts w:ascii="Times New Roman" w:eastAsia="Times New Roman" w:hAnsi="Times New Roman" w:cs="Times New Roman"/>
          <w:u w:val="single"/>
        </w:rPr>
        <w:t xml:space="preserve"> </w:t>
      </w:r>
    </w:p>
    <w:p w14:paraId="4D8A0F0F" w14:textId="729B1A25" w:rsidR="7DA2340C" w:rsidRDefault="7DA2340C" w:rsidP="0E457201">
      <w:pPr>
        <w:spacing w:line="360" w:lineRule="auto"/>
        <w:jc w:val="center"/>
        <w:rPr>
          <w:rFonts w:ascii="Times New Roman" w:eastAsia="Times New Roman" w:hAnsi="Times New Roman" w:cs="Times New Roman"/>
          <w:u w:val="single"/>
        </w:rPr>
      </w:pPr>
      <w:r w:rsidRPr="0E457201">
        <w:rPr>
          <w:rFonts w:ascii="Times New Roman" w:eastAsia="Times New Roman" w:hAnsi="Times New Roman" w:cs="Times New Roman"/>
          <w:u w:val="single"/>
        </w:rPr>
        <w:t>Word count- 2,463</w:t>
      </w:r>
    </w:p>
    <w:p w14:paraId="5C3EFBF9" w14:textId="3A9B5B91" w:rsidR="4A00DABE" w:rsidRDefault="0A26D437" w:rsidP="1C9EBEBB">
      <w:pPr>
        <w:spacing w:line="360" w:lineRule="auto"/>
        <w:jc w:val="both"/>
        <w:rPr>
          <w:rFonts w:ascii="Times New Roman" w:eastAsia="Times New Roman" w:hAnsi="Times New Roman" w:cs="Times New Roman"/>
        </w:rPr>
      </w:pPr>
      <w:r w:rsidRPr="0E457201">
        <w:rPr>
          <w:rFonts w:ascii="Times New Roman" w:eastAsia="Times New Roman" w:hAnsi="Times New Roman" w:cs="Times New Roman"/>
        </w:rPr>
        <w:t>Victimology is more prevalent than ever today. According to (Concannon,</w:t>
      </w:r>
      <w:r w:rsidR="354F4CC8" w:rsidRPr="0E457201">
        <w:rPr>
          <w:rFonts w:ascii="Times New Roman" w:eastAsia="Times New Roman" w:hAnsi="Times New Roman" w:cs="Times New Roman"/>
        </w:rPr>
        <w:t xml:space="preserve">2024, </w:t>
      </w:r>
      <w:proofErr w:type="spellStart"/>
      <w:r w:rsidR="354F4CC8" w:rsidRPr="0E457201">
        <w:rPr>
          <w:rFonts w:ascii="Times New Roman" w:eastAsia="Times New Roman" w:hAnsi="Times New Roman" w:cs="Times New Roman"/>
        </w:rPr>
        <w:t>n.p.</w:t>
      </w:r>
      <w:proofErr w:type="spellEnd"/>
      <w:r w:rsidRPr="0E457201">
        <w:rPr>
          <w:rFonts w:ascii="Times New Roman" w:eastAsia="Times New Roman" w:hAnsi="Times New Roman" w:cs="Times New Roman"/>
        </w:rPr>
        <w:t>), victimology is the branch of criminology that studies crime victims' experiences</w:t>
      </w:r>
      <w:r w:rsidR="46613F89" w:rsidRPr="0E457201">
        <w:rPr>
          <w:rFonts w:ascii="Times New Roman" w:eastAsia="Times New Roman" w:hAnsi="Times New Roman" w:cs="Times New Roman"/>
        </w:rPr>
        <w:t xml:space="preserve"> and confirms that</w:t>
      </w:r>
      <w:r w:rsidRPr="0E457201">
        <w:rPr>
          <w:rFonts w:ascii="Times New Roman" w:eastAsia="Times New Roman" w:hAnsi="Times New Roman" w:cs="Times New Roman"/>
        </w:rPr>
        <w:t xml:space="preserve"> a crime occurs every 26.3 </w:t>
      </w:r>
      <w:r w:rsidR="336C0EE7" w:rsidRPr="0E457201">
        <w:rPr>
          <w:rFonts w:ascii="Times New Roman" w:eastAsia="Times New Roman" w:hAnsi="Times New Roman" w:cs="Times New Roman"/>
        </w:rPr>
        <w:t>seconds including t</w:t>
      </w:r>
      <w:r w:rsidRPr="0E457201">
        <w:rPr>
          <w:rFonts w:ascii="Times New Roman" w:eastAsia="Times New Roman" w:hAnsi="Times New Roman" w:cs="Times New Roman"/>
        </w:rPr>
        <w:t xml:space="preserve">he number of murders, robberies, rapes, car thefts, aggravated assaults, and other crimes is shocking, and victims suffer severely. Victimology seeks to understand this toll to enhance financial, legal, and psychological support for crime victims. Despite a substantial victimology increase for </w:t>
      </w:r>
      <w:r w:rsidR="5ADDE512" w:rsidRPr="0E457201">
        <w:rPr>
          <w:rFonts w:ascii="Times New Roman" w:eastAsia="Times New Roman" w:hAnsi="Times New Roman" w:cs="Times New Roman"/>
        </w:rPr>
        <w:t>these crimes</w:t>
      </w:r>
      <w:r w:rsidRPr="0E457201">
        <w:rPr>
          <w:rFonts w:ascii="Times New Roman" w:eastAsia="Times New Roman" w:hAnsi="Times New Roman" w:cs="Times New Roman"/>
        </w:rPr>
        <w:t xml:space="preserve">, spiking is the top victimology subject this year. According to the (Metropolitan Police 2025, </w:t>
      </w:r>
      <w:proofErr w:type="spellStart"/>
      <w:r w:rsidRPr="0E457201">
        <w:rPr>
          <w:rFonts w:ascii="Times New Roman" w:eastAsia="Times New Roman" w:hAnsi="Times New Roman" w:cs="Times New Roman"/>
        </w:rPr>
        <w:t>n.p.</w:t>
      </w:r>
      <w:proofErr w:type="spellEnd"/>
      <w:r w:rsidRPr="0E457201">
        <w:rPr>
          <w:rFonts w:ascii="Times New Roman" w:eastAsia="Times New Roman" w:hAnsi="Times New Roman" w:cs="Times New Roman"/>
        </w:rPr>
        <w:t>), anyone can spike, regardless of age, gender, sexual orientation, or race. It can be done by friends or strangers. Many spiking occurrences do not include theft or sexual assault. Spiking can cause worry, emotional damage, and severe pain. Spiking takes time to recover from. Spiking could increase a person's risk of danger, theft, or violence. We take spike allegations as seriously as physical, violent attacks, which this essay shall discuss</w:t>
      </w:r>
      <w:r w:rsidR="189C4085" w:rsidRPr="0E457201">
        <w:rPr>
          <w:rFonts w:ascii="Times New Roman" w:eastAsia="Times New Roman" w:hAnsi="Times New Roman" w:cs="Times New Roman"/>
        </w:rPr>
        <w:t xml:space="preserve"> further.</w:t>
      </w:r>
    </w:p>
    <w:p w14:paraId="0596EF3F" w14:textId="469B7D04" w:rsidR="39E66585" w:rsidRDefault="3827D132" w:rsidP="328B9B4D">
      <w:pPr>
        <w:spacing w:line="360" w:lineRule="auto"/>
        <w:jc w:val="both"/>
        <w:rPr>
          <w:rFonts w:ascii="Times New Roman" w:eastAsia="Times New Roman" w:hAnsi="Times New Roman" w:cs="Times New Roman"/>
        </w:rPr>
      </w:pPr>
      <w:r w:rsidRPr="0E457201">
        <w:rPr>
          <w:rFonts w:ascii="Times New Roman" w:eastAsia="Times New Roman" w:hAnsi="Times New Roman" w:cs="Times New Roman"/>
        </w:rPr>
        <w:t xml:space="preserve">To explore the issue of spiking further, a literature review published by (Burell, Woodhams, </w:t>
      </w:r>
      <w:r w:rsidR="491E3057" w:rsidRPr="0E457201">
        <w:rPr>
          <w:rFonts w:ascii="Times New Roman" w:eastAsia="Times New Roman" w:hAnsi="Times New Roman" w:cs="Times New Roman"/>
        </w:rPr>
        <w:t>Gregory</w:t>
      </w:r>
      <w:r w:rsidRPr="0E457201">
        <w:rPr>
          <w:rFonts w:ascii="Times New Roman" w:eastAsia="Times New Roman" w:hAnsi="Times New Roman" w:cs="Times New Roman"/>
        </w:rPr>
        <w:t xml:space="preserve"> &amp; Wats</w:t>
      </w:r>
      <w:r w:rsidR="72EF40FA" w:rsidRPr="0E457201">
        <w:rPr>
          <w:rFonts w:ascii="Times New Roman" w:eastAsia="Times New Roman" w:hAnsi="Times New Roman" w:cs="Times New Roman"/>
        </w:rPr>
        <w:t xml:space="preserve">on,2023, p.6) </w:t>
      </w:r>
      <w:r w:rsidR="68743F09" w:rsidRPr="0E457201">
        <w:rPr>
          <w:rFonts w:ascii="Times New Roman" w:eastAsia="Times New Roman" w:hAnsi="Times New Roman" w:cs="Times New Roman"/>
        </w:rPr>
        <w:t>state</w:t>
      </w:r>
      <w:r w:rsidR="7B64DECD" w:rsidRPr="0E457201">
        <w:rPr>
          <w:rFonts w:ascii="Times New Roman" w:eastAsia="Times New Roman" w:hAnsi="Times New Roman" w:cs="Times New Roman"/>
        </w:rPr>
        <w:t>s</w:t>
      </w:r>
      <w:r w:rsidR="68743F09" w:rsidRPr="0E457201">
        <w:rPr>
          <w:rFonts w:ascii="Times New Roman" w:eastAsia="Times New Roman" w:hAnsi="Times New Roman" w:cs="Times New Roman"/>
        </w:rPr>
        <w:t xml:space="preserve"> that the definition of Spiking is when someone is secretly given drugs or alcohol without that person's knowledge or consent. </w:t>
      </w:r>
      <w:r w:rsidR="694258BB" w:rsidRPr="0E457201">
        <w:rPr>
          <w:rFonts w:ascii="Times New Roman" w:eastAsia="Times New Roman" w:hAnsi="Times New Roman" w:cs="Times New Roman"/>
        </w:rPr>
        <w:t>By a</w:t>
      </w:r>
      <w:r w:rsidR="68743F09" w:rsidRPr="0E457201">
        <w:rPr>
          <w:rFonts w:ascii="Times New Roman" w:eastAsia="Times New Roman" w:hAnsi="Times New Roman" w:cs="Times New Roman"/>
        </w:rPr>
        <w:t>dding a chemical to someone's drink, known as drink spiking, injecting a needle into them, and food spiking are some of the administration techniques. Spiking can be used to increase a person's vulnerability to crime but there are a variety of reasons for doing so (such as pranking, robbery, or sexual assault and it's not necessarily followed by another crime. However, victims of spike and/or follow-on assaults may experience detrimental, long-term effects, such as physical or mental health issues.</w:t>
      </w:r>
      <w:r w:rsidR="4ADDFAF3" w:rsidRPr="0E457201">
        <w:rPr>
          <w:rFonts w:ascii="Times New Roman" w:eastAsia="Times New Roman" w:hAnsi="Times New Roman" w:cs="Times New Roman"/>
        </w:rPr>
        <w:t xml:space="preserve"> This issue of spiking relates to victimology as </w:t>
      </w:r>
      <w:r w:rsidR="1FDF00F9" w:rsidRPr="0E457201">
        <w:rPr>
          <w:rFonts w:ascii="Times New Roman" w:eastAsia="Times New Roman" w:hAnsi="Times New Roman" w:cs="Times New Roman"/>
        </w:rPr>
        <w:t>a report by the (GOV.UK,</w:t>
      </w:r>
      <w:r w:rsidR="69E4BCAA" w:rsidRPr="0E457201">
        <w:rPr>
          <w:rFonts w:ascii="Times New Roman" w:eastAsia="Times New Roman" w:hAnsi="Times New Roman" w:cs="Times New Roman"/>
        </w:rPr>
        <w:t xml:space="preserve">2023, </w:t>
      </w:r>
      <w:proofErr w:type="spellStart"/>
      <w:r w:rsidR="69E4BCAA" w:rsidRPr="0E457201">
        <w:rPr>
          <w:rFonts w:ascii="Times New Roman" w:eastAsia="Times New Roman" w:hAnsi="Times New Roman" w:cs="Times New Roman"/>
        </w:rPr>
        <w:t>n.p.</w:t>
      </w:r>
      <w:proofErr w:type="spellEnd"/>
      <w:r w:rsidR="1FDF00F9" w:rsidRPr="0E457201">
        <w:rPr>
          <w:rFonts w:ascii="Times New Roman" w:eastAsia="Times New Roman" w:hAnsi="Times New Roman" w:cs="Times New Roman"/>
        </w:rPr>
        <w:t>) state that Spiking in all its manifestations is a difficult crime to evaluate because victims could not recognise that their symptoms are due to being spiked. Additionally, victims can be coping with the stress of a connected crime, such sexual assault, which may affect their desire to disclose the incident.</w:t>
      </w:r>
      <w:r w:rsidR="4E6D1160" w:rsidRPr="0E457201">
        <w:rPr>
          <w:rFonts w:ascii="Times New Roman" w:eastAsia="Times New Roman" w:hAnsi="Times New Roman" w:cs="Times New Roman"/>
        </w:rPr>
        <w:t xml:space="preserve"> Furthermore, the (GOV.UK,2023, </w:t>
      </w:r>
      <w:proofErr w:type="spellStart"/>
      <w:r w:rsidR="4E6D1160" w:rsidRPr="0E457201">
        <w:rPr>
          <w:rFonts w:ascii="Times New Roman" w:eastAsia="Times New Roman" w:hAnsi="Times New Roman" w:cs="Times New Roman"/>
        </w:rPr>
        <w:t>n.p.</w:t>
      </w:r>
      <w:proofErr w:type="spellEnd"/>
      <w:r w:rsidR="4E6D1160" w:rsidRPr="0E457201">
        <w:rPr>
          <w:rFonts w:ascii="Times New Roman" w:eastAsia="Times New Roman" w:hAnsi="Times New Roman" w:cs="Times New Roman"/>
        </w:rPr>
        <w:t>) added that Police reported a rise in drink-spiking and a new occurrence known as needle-spiking in the autumn of 2021. Many events happened in university towns during Freshers' Week and when students were returning to school after the lockdown</w:t>
      </w:r>
      <w:r w:rsidR="4B83D76E" w:rsidRPr="0E457201">
        <w:rPr>
          <w:rFonts w:ascii="Times New Roman" w:eastAsia="Times New Roman" w:hAnsi="Times New Roman" w:cs="Times New Roman"/>
        </w:rPr>
        <w:t xml:space="preserve">. To add to this, </w:t>
      </w:r>
      <w:r w:rsidR="4B83D76E" w:rsidRPr="0E457201">
        <w:rPr>
          <w:rFonts w:ascii="Times New Roman" w:eastAsia="Times New Roman" w:hAnsi="Times New Roman" w:cs="Times New Roman"/>
          <w:color w:val="000000" w:themeColor="text1"/>
        </w:rPr>
        <w:t xml:space="preserve">Burgess, Regehr &amp; Roberts, 2010) theory </w:t>
      </w:r>
      <w:r w:rsidR="13A9A70C" w:rsidRPr="0E457201">
        <w:rPr>
          <w:rFonts w:ascii="Times New Roman" w:eastAsia="Times New Roman" w:hAnsi="Times New Roman" w:cs="Times New Roman"/>
          <w:color w:val="000000" w:themeColor="text1"/>
        </w:rPr>
        <w:lastRenderedPageBreak/>
        <w:t>on Victim</w:t>
      </w:r>
      <w:r w:rsidR="4B83D76E" w:rsidRPr="0E457201">
        <w:rPr>
          <w:rFonts w:ascii="Times New Roman" w:eastAsia="Times New Roman" w:hAnsi="Times New Roman" w:cs="Times New Roman"/>
          <w:color w:val="000000" w:themeColor="text1"/>
        </w:rPr>
        <w:t xml:space="preserve"> provocation can add further to this as</w:t>
      </w:r>
      <w:r w:rsidR="17F67D2C" w:rsidRPr="0E457201">
        <w:rPr>
          <w:rFonts w:ascii="Times New Roman" w:eastAsia="Times New Roman" w:hAnsi="Times New Roman" w:cs="Times New Roman"/>
          <w:color w:val="000000" w:themeColor="text1"/>
        </w:rPr>
        <w:t xml:space="preserve"> this highlights </w:t>
      </w:r>
      <w:r w:rsidR="4B83D76E" w:rsidRPr="0E457201">
        <w:rPr>
          <w:rFonts w:ascii="Times New Roman" w:eastAsia="Times New Roman" w:hAnsi="Times New Roman" w:cs="Times New Roman"/>
          <w:color w:val="000000" w:themeColor="text1"/>
        </w:rPr>
        <w:t xml:space="preserve">the situation in which provocation unquestionably implies blame, even when the perpetrator has no responsibility. It occurs when one person's actions encourage another to carry out an unlawful deed. According to victim protection, there wouldn't be a crime if the victim </w:t>
      </w:r>
      <w:r w:rsidR="3DD882B8" w:rsidRPr="0E457201">
        <w:rPr>
          <w:rFonts w:ascii="Times New Roman" w:eastAsia="Times New Roman" w:hAnsi="Times New Roman" w:cs="Times New Roman"/>
          <w:color w:val="000000" w:themeColor="text1"/>
        </w:rPr>
        <w:t>hadn't brought</w:t>
      </w:r>
      <w:r w:rsidR="4B83D76E" w:rsidRPr="0E457201">
        <w:rPr>
          <w:rFonts w:ascii="Times New Roman" w:eastAsia="Times New Roman" w:hAnsi="Times New Roman" w:cs="Times New Roman"/>
          <w:color w:val="000000" w:themeColor="text1"/>
        </w:rPr>
        <w:t xml:space="preserve"> attention to themselves</w:t>
      </w:r>
      <w:r w:rsidR="2DD0FB9F" w:rsidRPr="0E457201">
        <w:rPr>
          <w:rFonts w:ascii="Times New Roman" w:eastAsia="Times New Roman" w:hAnsi="Times New Roman" w:cs="Times New Roman"/>
          <w:color w:val="000000" w:themeColor="text1"/>
        </w:rPr>
        <w:t>.</w:t>
      </w:r>
      <w:r w:rsidR="7C1F21EA" w:rsidRPr="0E457201">
        <w:rPr>
          <w:rFonts w:ascii="Times New Roman" w:eastAsia="Times New Roman" w:hAnsi="Times New Roman" w:cs="Times New Roman"/>
          <w:color w:val="000000" w:themeColor="text1"/>
        </w:rPr>
        <w:t xml:space="preserve"> To explore this further, (O’Connell, 2008) explored,</w:t>
      </w:r>
      <w:r w:rsidR="7C1F21EA" w:rsidRPr="0E457201">
        <w:rPr>
          <w:rFonts w:ascii="Times New Roman" w:eastAsia="Times New Roman" w:hAnsi="Times New Roman" w:cs="Times New Roman"/>
        </w:rPr>
        <w:t xml:space="preserve"> Benjamin, Mendelsohn (1940s) classification on the varying degrees of guilt, acknowledging that some victims are not accountable for their mistreatment while others are, based on their acts or behaviours. He categorised victims according to their culpability or the extent of the victim's responsibility since he was curious about the interaction between the victim and the perpetrator. However, </w:t>
      </w:r>
      <w:r w:rsidR="78E146A4" w:rsidRPr="0E457201">
        <w:rPr>
          <w:rFonts w:ascii="Times New Roman" w:eastAsia="Times New Roman" w:hAnsi="Times New Roman" w:cs="Times New Roman"/>
        </w:rPr>
        <w:t>a report published by (</w:t>
      </w:r>
      <w:proofErr w:type="spellStart"/>
      <w:r w:rsidR="78E146A4" w:rsidRPr="0E457201">
        <w:rPr>
          <w:rFonts w:ascii="Times New Roman" w:eastAsia="Times New Roman" w:hAnsi="Times New Roman" w:cs="Times New Roman"/>
        </w:rPr>
        <w:t>Gautum</w:t>
      </w:r>
      <w:proofErr w:type="spellEnd"/>
      <w:r w:rsidR="78E146A4" w:rsidRPr="0E457201">
        <w:rPr>
          <w:rFonts w:ascii="Times New Roman" w:eastAsia="Times New Roman" w:hAnsi="Times New Roman" w:cs="Times New Roman"/>
        </w:rPr>
        <w:t xml:space="preserve"> &amp; Grela, </w:t>
      </w:r>
      <w:r w:rsidR="2FD3FF35" w:rsidRPr="0E457201">
        <w:rPr>
          <w:rFonts w:ascii="Times New Roman" w:eastAsia="Times New Roman" w:hAnsi="Times New Roman" w:cs="Times New Roman"/>
        </w:rPr>
        <w:t>2024, p.</w:t>
      </w:r>
      <w:r w:rsidR="78E146A4" w:rsidRPr="0E457201">
        <w:rPr>
          <w:rFonts w:ascii="Times New Roman" w:eastAsia="Times New Roman" w:hAnsi="Times New Roman" w:cs="Times New Roman"/>
        </w:rPr>
        <w:t xml:space="preserve">6) states that </w:t>
      </w:r>
      <w:r w:rsidR="1246A07D" w:rsidRPr="0E457201">
        <w:rPr>
          <w:rFonts w:ascii="Times New Roman" w:eastAsia="Times New Roman" w:hAnsi="Times New Roman" w:cs="Times New Roman"/>
        </w:rPr>
        <w:t>the</w:t>
      </w:r>
      <w:r w:rsidR="78E146A4" w:rsidRPr="0E457201">
        <w:rPr>
          <w:rFonts w:ascii="Times New Roman" w:eastAsia="Times New Roman" w:hAnsi="Times New Roman" w:cs="Times New Roman"/>
        </w:rPr>
        <w:t xml:space="preserve"> trend of where drink spiking happens in 2023 is unchanged, with bars and clubs seeing the highest rates of incidents (40.7% vs. 45.3% in 2022 and 28.9% vs. 34.2% in 2022, respectively). However, compared to bars (32.8%), female respondents are marginally more likely to experience alcohol spiking in clubs (36.9%). From this, </w:t>
      </w:r>
      <w:r w:rsidR="5F974807" w:rsidRPr="0E457201">
        <w:rPr>
          <w:rFonts w:ascii="Times New Roman" w:eastAsia="Times New Roman" w:hAnsi="Times New Roman" w:cs="Times New Roman"/>
        </w:rPr>
        <w:t>it's</w:t>
      </w:r>
      <w:r w:rsidR="78E146A4" w:rsidRPr="0E457201">
        <w:rPr>
          <w:rFonts w:ascii="Times New Roman" w:eastAsia="Times New Roman" w:hAnsi="Times New Roman" w:cs="Times New Roman"/>
        </w:rPr>
        <w:t xml:space="preserve"> clear to see that the victims are </w:t>
      </w:r>
      <w:r w:rsidR="72B69DA9" w:rsidRPr="0E457201">
        <w:rPr>
          <w:rFonts w:ascii="Times New Roman" w:eastAsia="Times New Roman" w:hAnsi="Times New Roman" w:cs="Times New Roman"/>
        </w:rPr>
        <w:t>preyed</w:t>
      </w:r>
      <w:r w:rsidR="78E146A4" w:rsidRPr="0E457201">
        <w:rPr>
          <w:rFonts w:ascii="Times New Roman" w:eastAsia="Times New Roman" w:hAnsi="Times New Roman" w:cs="Times New Roman"/>
        </w:rPr>
        <w:t xml:space="preserve"> upon </w:t>
      </w:r>
      <w:r w:rsidR="1FA3DC5D" w:rsidRPr="0E457201">
        <w:rPr>
          <w:rFonts w:ascii="Times New Roman" w:eastAsia="Times New Roman" w:hAnsi="Times New Roman" w:cs="Times New Roman"/>
        </w:rPr>
        <w:t>by perpetrators who aim to cause physical harm</w:t>
      </w:r>
      <w:r w:rsidR="052ECF66" w:rsidRPr="0E457201">
        <w:rPr>
          <w:rFonts w:ascii="Times New Roman" w:eastAsia="Times New Roman" w:hAnsi="Times New Roman" w:cs="Times New Roman"/>
        </w:rPr>
        <w:t xml:space="preserve"> </w:t>
      </w:r>
      <w:r w:rsidR="5A1BF31B" w:rsidRPr="0E457201">
        <w:rPr>
          <w:rFonts w:ascii="Times New Roman" w:eastAsia="Times New Roman" w:hAnsi="Times New Roman" w:cs="Times New Roman"/>
        </w:rPr>
        <w:t xml:space="preserve">to vulnerable individuals </w:t>
      </w:r>
      <w:r w:rsidR="052ECF66" w:rsidRPr="0E457201">
        <w:rPr>
          <w:rFonts w:ascii="Times New Roman" w:eastAsia="Times New Roman" w:hAnsi="Times New Roman" w:cs="Times New Roman"/>
        </w:rPr>
        <w:t>as (</w:t>
      </w:r>
      <w:proofErr w:type="spellStart"/>
      <w:r w:rsidR="052ECF66" w:rsidRPr="0E457201">
        <w:rPr>
          <w:rFonts w:ascii="Times New Roman" w:eastAsia="Times New Roman" w:hAnsi="Times New Roman" w:cs="Times New Roman"/>
        </w:rPr>
        <w:t>Gautum</w:t>
      </w:r>
      <w:proofErr w:type="spellEnd"/>
      <w:r w:rsidR="052ECF66" w:rsidRPr="0E457201">
        <w:rPr>
          <w:rFonts w:ascii="Times New Roman" w:eastAsia="Times New Roman" w:hAnsi="Times New Roman" w:cs="Times New Roman"/>
        </w:rPr>
        <w:t xml:space="preserve"> &amp; Grela,2024,p.4) further adds that (69.2%) suggested that the victim's behaviour, age being mostly youth, and/or actions for example,  leaving a drink unattended, being alone, being intoxicated were associated with their vulnerability to drink spiking or needle sticking. The most suggested vulnerability to drugging was the victim's intoxication.</w:t>
      </w:r>
      <w:r w:rsidR="28247240" w:rsidRPr="0E457201">
        <w:rPr>
          <w:rFonts w:ascii="Times New Roman" w:eastAsia="Times New Roman" w:hAnsi="Times New Roman" w:cs="Times New Roman"/>
        </w:rPr>
        <w:t xml:space="preserve"> From this, it is clear to see that victim </w:t>
      </w:r>
      <w:r w:rsidR="10423BE5" w:rsidRPr="0E457201">
        <w:rPr>
          <w:rFonts w:ascii="Times New Roman" w:eastAsia="Times New Roman" w:hAnsi="Times New Roman" w:cs="Times New Roman"/>
        </w:rPr>
        <w:t>provocation</w:t>
      </w:r>
      <w:r w:rsidR="28247240" w:rsidRPr="0E457201">
        <w:rPr>
          <w:rFonts w:ascii="Times New Roman" w:eastAsia="Times New Roman" w:hAnsi="Times New Roman" w:cs="Times New Roman"/>
        </w:rPr>
        <w:t xml:space="preserve"> becomes invalid as (Amir,1967)</w:t>
      </w:r>
      <w:r w:rsidR="05E6FEF8" w:rsidRPr="0E457201">
        <w:rPr>
          <w:rFonts w:ascii="Times New Roman" w:eastAsia="Times New Roman" w:hAnsi="Times New Roman" w:cs="Times New Roman"/>
        </w:rPr>
        <w:t xml:space="preserve"> the </w:t>
      </w:r>
      <w:r w:rsidR="27BA75ED" w:rsidRPr="0E457201">
        <w:rPr>
          <w:rFonts w:ascii="Times New Roman" w:eastAsia="Times New Roman" w:hAnsi="Times New Roman" w:cs="Times New Roman"/>
        </w:rPr>
        <w:t>predators</w:t>
      </w:r>
      <w:r w:rsidR="05E6FEF8" w:rsidRPr="0E457201">
        <w:rPr>
          <w:rFonts w:ascii="Times New Roman" w:eastAsia="Times New Roman" w:hAnsi="Times New Roman" w:cs="Times New Roman"/>
        </w:rPr>
        <w:t xml:space="preserve"> of the crime of spiking </w:t>
      </w:r>
      <w:r w:rsidR="304F8C75" w:rsidRPr="0E457201">
        <w:rPr>
          <w:rFonts w:ascii="Times New Roman" w:eastAsia="Times New Roman" w:hAnsi="Times New Roman" w:cs="Times New Roman"/>
        </w:rPr>
        <w:t>are victim</w:t>
      </w:r>
      <w:r w:rsidR="409F19F4" w:rsidRPr="0E457201">
        <w:rPr>
          <w:rFonts w:ascii="Times New Roman" w:eastAsia="Times New Roman" w:hAnsi="Times New Roman" w:cs="Times New Roman"/>
        </w:rPr>
        <w:t xml:space="preserve"> pre</w:t>
      </w:r>
      <w:r w:rsidR="42718CFE" w:rsidRPr="0E457201">
        <w:rPr>
          <w:rFonts w:ascii="Times New Roman" w:eastAsia="Times New Roman" w:hAnsi="Times New Roman" w:cs="Times New Roman"/>
        </w:rPr>
        <w:t>cip</w:t>
      </w:r>
      <w:r w:rsidR="2022754B" w:rsidRPr="0E457201">
        <w:rPr>
          <w:rFonts w:ascii="Times New Roman" w:eastAsia="Times New Roman" w:hAnsi="Times New Roman" w:cs="Times New Roman"/>
        </w:rPr>
        <w:t xml:space="preserve">itated </w:t>
      </w:r>
      <w:r w:rsidR="7F658B6A" w:rsidRPr="0E457201">
        <w:rPr>
          <w:rFonts w:ascii="Times New Roman" w:eastAsia="Times New Roman" w:hAnsi="Times New Roman" w:cs="Times New Roman"/>
        </w:rPr>
        <w:t>as the</w:t>
      </w:r>
      <w:r w:rsidR="2022754B" w:rsidRPr="0E457201">
        <w:rPr>
          <w:rFonts w:ascii="Times New Roman" w:eastAsia="Times New Roman" w:hAnsi="Times New Roman" w:cs="Times New Roman"/>
        </w:rPr>
        <w:t xml:space="preserve"> perpetrator can believe that the victim's words, actions, and attire deviate from what he views as proper female conduct.</w:t>
      </w:r>
    </w:p>
    <w:p w14:paraId="3B76B16C" w14:textId="48608A14" w:rsidR="6361DF84" w:rsidRDefault="5728C61A" w:rsidP="5AC788DB">
      <w:pPr>
        <w:spacing w:line="360" w:lineRule="auto"/>
        <w:jc w:val="both"/>
        <w:rPr>
          <w:rFonts w:ascii="Times New Roman" w:eastAsia="Times New Roman" w:hAnsi="Times New Roman" w:cs="Times New Roman"/>
        </w:rPr>
      </w:pPr>
      <w:r w:rsidRPr="5AC788DB">
        <w:rPr>
          <w:rFonts w:ascii="Times New Roman" w:eastAsia="Times New Roman" w:hAnsi="Times New Roman" w:cs="Times New Roman"/>
        </w:rPr>
        <w:t xml:space="preserve"> </w:t>
      </w:r>
      <w:r w:rsidR="58F4E3A7" w:rsidRPr="5AC788DB">
        <w:rPr>
          <w:rFonts w:ascii="Times New Roman" w:eastAsia="Times New Roman" w:hAnsi="Times New Roman" w:cs="Times New Roman"/>
        </w:rPr>
        <w:t xml:space="preserve">Spiking has decreased month after month since autumn 2021. </w:t>
      </w:r>
      <w:r w:rsidR="74504566" w:rsidRPr="5AC788DB">
        <w:rPr>
          <w:rFonts w:ascii="Times New Roman" w:eastAsia="Times New Roman" w:hAnsi="Times New Roman" w:cs="Times New Roman"/>
        </w:rPr>
        <w:t>‘</w:t>
      </w:r>
      <w:r w:rsidR="58F4E3A7" w:rsidRPr="5AC788DB">
        <w:rPr>
          <w:rFonts w:ascii="Times New Roman" w:eastAsia="Times New Roman" w:hAnsi="Times New Roman" w:cs="Times New Roman"/>
        </w:rPr>
        <w:t>Between May 2022 and April 2023, police received 6,732 spiking reports, including 957 needle spiking's</w:t>
      </w:r>
      <w:r w:rsidR="0E879649" w:rsidRPr="5AC788DB">
        <w:rPr>
          <w:rFonts w:ascii="Times New Roman" w:eastAsia="Times New Roman" w:hAnsi="Times New Roman" w:cs="Times New Roman"/>
        </w:rPr>
        <w:t>’</w:t>
      </w:r>
      <w:r w:rsidR="58F4E3A7" w:rsidRPr="5AC788DB">
        <w:rPr>
          <w:rFonts w:ascii="Times New Roman" w:eastAsia="Times New Roman" w:hAnsi="Times New Roman" w:cs="Times New Roman"/>
        </w:rPr>
        <w:t xml:space="preserve">. Women reporting contaminated drinks make up most of the 561 police reports per month. This shows that spiking cases are astonishing and growing. To create a safe environment for spiking victims, a foundation publishes and supports them. Spike Aware UK (2022, </w:t>
      </w:r>
      <w:proofErr w:type="spellStart"/>
      <w:r w:rsidR="58F4E3A7" w:rsidRPr="5AC788DB">
        <w:rPr>
          <w:rFonts w:ascii="Times New Roman" w:eastAsia="Times New Roman" w:hAnsi="Times New Roman" w:cs="Times New Roman"/>
        </w:rPr>
        <w:t>n.p.</w:t>
      </w:r>
      <w:proofErr w:type="spellEnd"/>
      <w:r w:rsidR="58F4E3A7" w:rsidRPr="5AC788DB">
        <w:rPr>
          <w:rFonts w:ascii="Times New Roman" w:eastAsia="Times New Roman" w:hAnsi="Times New Roman" w:cs="Times New Roman"/>
        </w:rPr>
        <w:t xml:space="preserve">) released a victim tale about the effects of her crime, but Natalia can be sure she only had two or three drinks. However, she felt shaky and confused early in the evening, and her recollection faded. She lost time and body control and ended herself in the club's bathrooms. Natalia spent almost an hour in the bathrooms trying to figure out why her body was failing her. This article shows Natalie's problems and consequences from spiking, which can convince others to stay safe. </w:t>
      </w:r>
      <w:r w:rsidR="39E66585" w:rsidRPr="5AC788DB">
        <w:rPr>
          <w:rFonts w:ascii="Times New Roman" w:eastAsia="Times New Roman" w:hAnsi="Times New Roman" w:cs="Times New Roman"/>
        </w:rPr>
        <w:t>When it comes to understanding vic</w:t>
      </w:r>
      <w:r w:rsidR="47BA0D7D" w:rsidRPr="5AC788DB">
        <w:rPr>
          <w:rFonts w:ascii="Times New Roman" w:eastAsia="Times New Roman" w:hAnsi="Times New Roman" w:cs="Times New Roman"/>
        </w:rPr>
        <w:t xml:space="preserve">timology further, a sociological perspective must be explored to </w:t>
      </w:r>
      <w:r w:rsidR="47BA0D7D" w:rsidRPr="5AC788DB">
        <w:rPr>
          <w:rFonts w:ascii="Times New Roman" w:eastAsia="Times New Roman" w:hAnsi="Times New Roman" w:cs="Times New Roman"/>
        </w:rPr>
        <w:lastRenderedPageBreak/>
        <w:t xml:space="preserve">gain a better understanding of how they are </w:t>
      </w:r>
      <w:r w:rsidR="05C867A9" w:rsidRPr="5AC788DB">
        <w:rPr>
          <w:rFonts w:ascii="Times New Roman" w:eastAsia="Times New Roman" w:hAnsi="Times New Roman" w:cs="Times New Roman"/>
        </w:rPr>
        <w:t>connected</w:t>
      </w:r>
      <w:r w:rsidR="47BA0D7D" w:rsidRPr="5AC788DB">
        <w:rPr>
          <w:rFonts w:ascii="Times New Roman" w:eastAsia="Times New Roman" w:hAnsi="Times New Roman" w:cs="Times New Roman"/>
        </w:rPr>
        <w:t xml:space="preserve">. According to </w:t>
      </w:r>
      <w:r w:rsidR="34E34690" w:rsidRPr="5AC788DB">
        <w:rPr>
          <w:rFonts w:ascii="Times New Roman" w:eastAsia="Times New Roman" w:hAnsi="Times New Roman" w:cs="Times New Roman"/>
        </w:rPr>
        <w:t xml:space="preserve">the (Grand Canyon University,2025, </w:t>
      </w:r>
      <w:proofErr w:type="spellStart"/>
      <w:r w:rsidR="34E34690" w:rsidRPr="5AC788DB">
        <w:rPr>
          <w:rFonts w:ascii="Times New Roman" w:eastAsia="Times New Roman" w:hAnsi="Times New Roman" w:cs="Times New Roman"/>
        </w:rPr>
        <w:t>n.p.</w:t>
      </w:r>
      <w:proofErr w:type="spellEnd"/>
      <w:r w:rsidR="34E34690" w:rsidRPr="5AC788DB">
        <w:rPr>
          <w:rFonts w:ascii="Times New Roman" w:eastAsia="Times New Roman" w:hAnsi="Times New Roman" w:cs="Times New Roman"/>
        </w:rPr>
        <w:t xml:space="preserve">) state </w:t>
      </w:r>
      <w:r w:rsidR="623B4248" w:rsidRPr="5AC788DB">
        <w:rPr>
          <w:rFonts w:ascii="Times New Roman" w:eastAsia="Times New Roman" w:hAnsi="Times New Roman" w:cs="Times New Roman"/>
        </w:rPr>
        <w:t>that the</w:t>
      </w:r>
      <w:r w:rsidR="34E34690" w:rsidRPr="5AC788DB">
        <w:rPr>
          <w:rFonts w:ascii="Times New Roman" w:eastAsia="Times New Roman" w:hAnsi="Times New Roman" w:cs="Times New Roman"/>
        </w:rPr>
        <w:t xml:space="preserve"> </w:t>
      </w:r>
      <w:r w:rsidR="6AAA9C86" w:rsidRPr="5AC788DB">
        <w:rPr>
          <w:rFonts w:ascii="Times New Roman" w:eastAsia="Times New Roman" w:hAnsi="Times New Roman" w:cs="Times New Roman"/>
        </w:rPr>
        <w:t>‘</w:t>
      </w:r>
      <w:r w:rsidR="34E34690" w:rsidRPr="5AC788DB">
        <w:rPr>
          <w:rFonts w:ascii="Times New Roman" w:eastAsia="Times New Roman" w:hAnsi="Times New Roman" w:cs="Times New Roman"/>
        </w:rPr>
        <w:t xml:space="preserve">deviant place </w:t>
      </w:r>
      <w:r w:rsidR="39617BDE" w:rsidRPr="5AC788DB">
        <w:rPr>
          <w:rFonts w:ascii="Times New Roman" w:eastAsia="Times New Roman" w:hAnsi="Times New Roman" w:cs="Times New Roman"/>
        </w:rPr>
        <w:t xml:space="preserve">theory’ is linked </w:t>
      </w:r>
      <w:r w:rsidR="14F8A73D" w:rsidRPr="5AC788DB">
        <w:rPr>
          <w:rFonts w:ascii="Times New Roman" w:eastAsia="Times New Roman" w:hAnsi="Times New Roman" w:cs="Times New Roman"/>
        </w:rPr>
        <w:t>to being</w:t>
      </w:r>
      <w:r w:rsidR="34E34690" w:rsidRPr="5AC788DB">
        <w:rPr>
          <w:rFonts w:ascii="Times New Roman" w:eastAsia="Times New Roman" w:hAnsi="Times New Roman" w:cs="Times New Roman"/>
        </w:rPr>
        <w:t xml:space="preserve"> around dangerous places</w:t>
      </w:r>
      <w:r w:rsidR="3E256EC0" w:rsidRPr="5AC788DB">
        <w:rPr>
          <w:rFonts w:ascii="Times New Roman" w:eastAsia="Times New Roman" w:hAnsi="Times New Roman" w:cs="Times New Roman"/>
        </w:rPr>
        <w:t xml:space="preserve"> which</w:t>
      </w:r>
      <w:r w:rsidR="34E34690" w:rsidRPr="5AC788DB">
        <w:rPr>
          <w:rFonts w:ascii="Times New Roman" w:eastAsia="Times New Roman" w:hAnsi="Times New Roman" w:cs="Times New Roman"/>
        </w:rPr>
        <w:t xml:space="preserve"> increases a person's risk of becoming a victim of crime. To put it another way, someone going alone after dark in a dangerous neighbourhood may be more likely to be targeted</w:t>
      </w:r>
      <w:r w:rsidR="01A37D1C" w:rsidRPr="5AC788DB">
        <w:rPr>
          <w:rFonts w:ascii="Times New Roman" w:eastAsia="Times New Roman" w:hAnsi="Times New Roman" w:cs="Times New Roman"/>
        </w:rPr>
        <w:t xml:space="preserve"> and become a victim to </w:t>
      </w:r>
      <w:r w:rsidR="4A250B9A" w:rsidRPr="5AC788DB">
        <w:rPr>
          <w:rFonts w:ascii="Times New Roman" w:eastAsia="Times New Roman" w:hAnsi="Times New Roman" w:cs="Times New Roman"/>
        </w:rPr>
        <w:t>crime. To add to this further, (The Grand Canyon Univeristy,</w:t>
      </w:r>
      <w:r w:rsidR="5D2E041D" w:rsidRPr="5AC788DB">
        <w:rPr>
          <w:rFonts w:ascii="Times New Roman" w:eastAsia="Times New Roman" w:hAnsi="Times New Roman" w:cs="Times New Roman"/>
        </w:rPr>
        <w:t xml:space="preserve">2025, </w:t>
      </w:r>
      <w:proofErr w:type="spellStart"/>
      <w:r w:rsidR="5D2E041D" w:rsidRPr="5AC788DB">
        <w:rPr>
          <w:rFonts w:ascii="Times New Roman" w:eastAsia="Times New Roman" w:hAnsi="Times New Roman" w:cs="Times New Roman"/>
        </w:rPr>
        <w:t>n.p.</w:t>
      </w:r>
      <w:proofErr w:type="spellEnd"/>
      <w:r w:rsidR="4A250B9A" w:rsidRPr="5AC788DB">
        <w:rPr>
          <w:rFonts w:ascii="Times New Roman" w:eastAsia="Times New Roman" w:hAnsi="Times New Roman" w:cs="Times New Roman"/>
        </w:rPr>
        <w:t xml:space="preserve">) add </w:t>
      </w:r>
      <w:r w:rsidR="69F3C197" w:rsidRPr="5AC788DB">
        <w:rPr>
          <w:rFonts w:ascii="Times New Roman" w:eastAsia="Times New Roman" w:hAnsi="Times New Roman" w:cs="Times New Roman"/>
        </w:rPr>
        <w:t>that a</w:t>
      </w:r>
      <w:r w:rsidR="34E34690" w:rsidRPr="5AC788DB">
        <w:rPr>
          <w:rFonts w:ascii="Times New Roman" w:eastAsia="Times New Roman" w:hAnsi="Times New Roman" w:cs="Times New Roman"/>
        </w:rPr>
        <w:t xml:space="preserve"> person's chance of becoming a victim increases with the frequency with which they enter unsafe neighbourhoods where violent crime is </w:t>
      </w:r>
      <w:r w:rsidR="62E42ED8" w:rsidRPr="5AC788DB">
        <w:rPr>
          <w:rFonts w:ascii="Times New Roman" w:eastAsia="Times New Roman" w:hAnsi="Times New Roman" w:cs="Times New Roman"/>
        </w:rPr>
        <w:t>prevalent. Additionally</w:t>
      </w:r>
      <w:r w:rsidR="34E34690" w:rsidRPr="5AC788DB">
        <w:rPr>
          <w:rFonts w:ascii="Times New Roman" w:eastAsia="Times New Roman" w:hAnsi="Times New Roman" w:cs="Times New Roman"/>
        </w:rPr>
        <w:t>, there is some overlap between socioeconomic approaches to victimisation and the deviant place hypothesis.</w:t>
      </w:r>
      <w:r w:rsidR="324EC60B" w:rsidRPr="5AC788DB">
        <w:rPr>
          <w:rFonts w:ascii="Times New Roman" w:eastAsia="Times New Roman" w:hAnsi="Times New Roman" w:cs="Times New Roman"/>
        </w:rPr>
        <w:t xml:space="preserve"> Households with low incomes are disproportionately located in or near unsafe sections of town, and people from low socioeconomic backgrounds are less able to flee these locations.</w:t>
      </w:r>
      <w:r w:rsidR="63BD1B04" w:rsidRPr="5AC788DB">
        <w:rPr>
          <w:rFonts w:ascii="Times New Roman" w:eastAsia="Times New Roman" w:hAnsi="Times New Roman" w:cs="Times New Roman"/>
        </w:rPr>
        <w:t xml:space="preserve"> However, (The Law Project,2016, </w:t>
      </w:r>
      <w:proofErr w:type="spellStart"/>
      <w:r w:rsidR="63BD1B04" w:rsidRPr="5AC788DB">
        <w:rPr>
          <w:rFonts w:ascii="Times New Roman" w:eastAsia="Times New Roman" w:hAnsi="Times New Roman" w:cs="Times New Roman"/>
        </w:rPr>
        <w:t>n.p.</w:t>
      </w:r>
      <w:proofErr w:type="spellEnd"/>
      <w:r w:rsidR="63BD1B04" w:rsidRPr="5AC788DB">
        <w:rPr>
          <w:rFonts w:ascii="Times New Roman" w:eastAsia="Times New Roman" w:hAnsi="Times New Roman" w:cs="Times New Roman"/>
        </w:rPr>
        <w:t xml:space="preserve">) add that regardless of their own behaviour or way of life, victims are victim prone because they live in high-crime, socially disordered neighbourhoods where they are most likely to interact with criminal offenders. This is </w:t>
      </w:r>
      <w:r w:rsidR="556722C9" w:rsidRPr="5AC788DB">
        <w:rPr>
          <w:rFonts w:ascii="Times New Roman" w:eastAsia="Times New Roman" w:hAnsi="Times New Roman" w:cs="Times New Roman"/>
        </w:rPr>
        <w:t>specifically</w:t>
      </w:r>
      <w:r w:rsidR="63BD1B04" w:rsidRPr="5AC788DB">
        <w:rPr>
          <w:rFonts w:ascii="Times New Roman" w:eastAsia="Times New Roman" w:hAnsi="Times New Roman" w:cs="Times New Roman"/>
        </w:rPr>
        <w:t xml:space="preserve"> important to add as victims are </w:t>
      </w:r>
      <w:r w:rsidR="36DE2CD4" w:rsidRPr="5AC788DB">
        <w:rPr>
          <w:rFonts w:ascii="Times New Roman" w:eastAsia="Times New Roman" w:hAnsi="Times New Roman" w:cs="Times New Roman"/>
        </w:rPr>
        <w:t xml:space="preserve">often </w:t>
      </w:r>
      <w:r w:rsidR="6D0B4B09" w:rsidRPr="5AC788DB">
        <w:rPr>
          <w:rFonts w:ascii="Times New Roman" w:eastAsia="Times New Roman" w:hAnsi="Times New Roman" w:cs="Times New Roman"/>
        </w:rPr>
        <w:t>portrayed</w:t>
      </w:r>
      <w:r w:rsidR="36DE2CD4" w:rsidRPr="5AC788DB">
        <w:rPr>
          <w:rFonts w:ascii="Times New Roman" w:eastAsia="Times New Roman" w:hAnsi="Times New Roman" w:cs="Times New Roman"/>
        </w:rPr>
        <w:t xml:space="preserve"> as being pushed as being victim blaming. </w:t>
      </w:r>
      <w:r w:rsidR="6361DF84" w:rsidRPr="5AC788DB">
        <w:rPr>
          <w:rFonts w:ascii="Times New Roman" w:eastAsia="Times New Roman" w:hAnsi="Times New Roman" w:cs="Times New Roman"/>
        </w:rPr>
        <w:t xml:space="preserve">A report by (Welsh </w:t>
      </w:r>
      <w:r w:rsidR="4ECC74AF" w:rsidRPr="5AC788DB">
        <w:rPr>
          <w:rFonts w:ascii="Times New Roman" w:eastAsia="Times New Roman" w:hAnsi="Times New Roman" w:cs="Times New Roman"/>
        </w:rPr>
        <w:t>Women's</w:t>
      </w:r>
      <w:r w:rsidR="6361DF84" w:rsidRPr="5AC788DB">
        <w:rPr>
          <w:rFonts w:ascii="Times New Roman" w:eastAsia="Times New Roman" w:hAnsi="Times New Roman" w:cs="Times New Roman"/>
        </w:rPr>
        <w:t xml:space="preserve"> Aid, </w:t>
      </w:r>
      <w:r w:rsidR="30BE3F31" w:rsidRPr="5AC788DB">
        <w:rPr>
          <w:rFonts w:ascii="Times New Roman" w:eastAsia="Times New Roman" w:hAnsi="Times New Roman" w:cs="Times New Roman"/>
        </w:rPr>
        <w:t xml:space="preserve">2025, </w:t>
      </w:r>
      <w:proofErr w:type="spellStart"/>
      <w:r w:rsidR="30BE3F31" w:rsidRPr="5AC788DB">
        <w:rPr>
          <w:rFonts w:ascii="Times New Roman" w:eastAsia="Times New Roman" w:hAnsi="Times New Roman" w:cs="Times New Roman"/>
        </w:rPr>
        <w:t>n.p.</w:t>
      </w:r>
      <w:proofErr w:type="spellEnd"/>
      <w:r w:rsidR="6361DF84" w:rsidRPr="5AC788DB">
        <w:rPr>
          <w:rFonts w:ascii="Times New Roman" w:eastAsia="Times New Roman" w:hAnsi="Times New Roman" w:cs="Times New Roman"/>
        </w:rPr>
        <w:t>) state that</w:t>
      </w:r>
      <w:r w:rsidR="0C775942" w:rsidRPr="5AC788DB">
        <w:rPr>
          <w:rFonts w:ascii="Times New Roman" w:eastAsia="Times New Roman" w:hAnsi="Times New Roman" w:cs="Times New Roman"/>
        </w:rPr>
        <w:t xml:space="preserve"> the term "victim blaming" refers to any response that implies the victim is to blame for the harm they have experienced. Whether done on purpose or not, victim blaming may have a devastating effect on victims of sexual assault and domestic violence by making them feel responsible for the actions of their abuser and amplifying their feelings of regret and shame. </w:t>
      </w:r>
    </w:p>
    <w:p w14:paraId="03DD59D7" w14:textId="7ADB2252" w:rsidR="6361DF84" w:rsidRDefault="6361DF84" w:rsidP="1C9EBEBB">
      <w:pPr>
        <w:spacing w:line="360" w:lineRule="auto"/>
        <w:jc w:val="both"/>
        <w:rPr>
          <w:rFonts w:ascii="Times New Roman" w:eastAsia="Times New Roman" w:hAnsi="Times New Roman" w:cs="Times New Roman"/>
        </w:rPr>
      </w:pPr>
      <w:r w:rsidRPr="5AC788DB">
        <w:rPr>
          <w:rFonts w:ascii="Times New Roman" w:eastAsia="Times New Roman" w:hAnsi="Times New Roman" w:cs="Times New Roman"/>
        </w:rPr>
        <w:t>It is never ethical to hold victims accountable for their own mistreatment; the abuser bears full responsibility.</w:t>
      </w:r>
      <w:r w:rsidR="729D6795" w:rsidRPr="5AC788DB">
        <w:rPr>
          <w:rFonts w:ascii="Times New Roman" w:eastAsia="Times New Roman" w:hAnsi="Times New Roman" w:cs="Times New Roman"/>
        </w:rPr>
        <w:t xml:space="preserve"> </w:t>
      </w:r>
      <w:r w:rsidR="537C8F6B" w:rsidRPr="5AC788DB">
        <w:rPr>
          <w:rFonts w:ascii="Times New Roman" w:eastAsia="Times New Roman" w:hAnsi="Times New Roman" w:cs="Times New Roman"/>
        </w:rPr>
        <w:t xml:space="preserve">Therefore the ‘deviant place theory’ </w:t>
      </w:r>
      <w:r w:rsidR="59C2D18D" w:rsidRPr="5AC788DB">
        <w:rPr>
          <w:rFonts w:ascii="Times New Roman" w:eastAsia="Times New Roman" w:hAnsi="Times New Roman" w:cs="Times New Roman"/>
        </w:rPr>
        <w:t xml:space="preserve">explained by (Karen,2021, p.2) </w:t>
      </w:r>
      <w:r w:rsidR="537C8F6B" w:rsidRPr="5AC788DB">
        <w:rPr>
          <w:rFonts w:ascii="Times New Roman" w:eastAsia="Times New Roman" w:hAnsi="Times New Roman" w:cs="Times New Roman"/>
        </w:rPr>
        <w:t>explains how the claim that negative things will happen to you if you spend time with negative people. Since people who live in a dangerous neighbourhood may lead the most risk-averse lifestyles and still be victims just because of where they live or spend their time, the emphasis here is on the place or location rather than the lifestyle. According to the theory, which is almost fatalistic, there is little you can do to prevent becoming a victim of crime if you are forced to be in such areas.</w:t>
      </w:r>
      <w:r w:rsidR="6D6BB98B" w:rsidRPr="5AC788DB">
        <w:rPr>
          <w:rFonts w:ascii="Times New Roman" w:eastAsia="Times New Roman" w:hAnsi="Times New Roman" w:cs="Times New Roman"/>
        </w:rPr>
        <w:t xml:space="preserve"> </w:t>
      </w:r>
      <w:r w:rsidR="4C295B60" w:rsidRPr="5AC788DB">
        <w:rPr>
          <w:rFonts w:ascii="Times New Roman" w:eastAsia="Times New Roman" w:hAnsi="Times New Roman" w:cs="Times New Roman"/>
        </w:rPr>
        <w:t xml:space="preserve">But what is the difference between deviance and crime, and how can they be differentiated? </w:t>
      </w:r>
      <w:r w:rsidR="192EDA44" w:rsidRPr="5AC788DB">
        <w:rPr>
          <w:rFonts w:ascii="Times New Roman" w:eastAsia="Times New Roman" w:hAnsi="Times New Roman" w:cs="Times New Roman"/>
        </w:rPr>
        <w:t xml:space="preserve">The (Cambridge University press,2020, p.8) state that fundamentally, the "type" of norm that the behaviour is thought to have broken and its standing within the group or society are what distinguish crime from deviance. A crime is defined as an act of deviance that contravenes a legally codified norm within a normative context. Crime is therefore a type of deviation, and deviance can vary in intensity from infractions like cutting the queue while </w:t>
      </w:r>
      <w:r w:rsidR="192EDA44" w:rsidRPr="5AC788DB">
        <w:rPr>
          <w:rFonts w:ascii="Times New Roman" w:eastAsia="Times New Roman" w:hAnsi="Times New Roman" w:cs="Times New Roman"/>
        </w:rPr>
        <w:lastRenderedPageBreak/>
        <w:t>waiting for a bus to more serious crimes like killing someone.</w:t>
      </w:r>
      <w:r w:rsidR="1F3B2B29" w:rsidRPr="5AC788DB">
        <w:rPr>
          <w:rFonts w:ascii="Times New Roman" w:eastAsia="Times New Roman" w:hAnsi="Times New Roman" w:cs="Times New Roman"/>
        </w:rPr>
        <w:t xml:space="preserve"> This definition allows for an understanding of how the deviant theory works and how it exploits victims.</w:t>
      </w:r>
    </w:p>
    <w:p w14:paraId="5F075836" w14:textId="0CA94F65" w:rsidR="5B6584C9" w:rsidRDefault="0D8C9273" w:rsidP="328B9B4D">
      <w:pPr>
        <w:spacing w:line="360" w:lineRule="auto"/>
        <w:jc w:val="both"/>
        <w:rPr>
          <w:rFonts w:ascii="Times New Roman" w:eastAsia="Times New Roman" w:hAnsi="Times New Roman" w:cs="Times New Roman"/>
        </w:rPr>
      </w:pPr>
      <w:r w:rsidRPr="5AC788DB">
        <w:rPr>
          <w:rFonts w:ascii="Times New Roman" w:eastAsia="Times New Roman" w:hAnsi="Times New Roman" w:cs="Times New Roman"/>
        </w:rPr>
        <w:t>Regarding victimisation and an understanding on what victimology stands for, a further look into government</w:t>
      </w:r>
      <w:r w:rsidR="1F198491" w:rsidRPr="5AC788DB">
        <w:rPr>
          <w:rFonts w:ascii="Times New Roman" w:eastAsia="Times New Roman" w:hAnsi="Times New Roman" w:cs="Times New Roman"/>
        </w:rPr>
        <w:t xml:space="preserve"> legislation on spiking laws must be explored. </w:t>
      </w:r>
      <w:r w:rsidR="2D76DCBA" w:rsidRPr="5AC788DB">
        <w:rPr>
          <w:rFonts w:ascii="Times New Roman" w:eastAsia="Times New Roman" w:hAnsi="Times New Roman" w:cs="Times New Roman"/>
        </w:rPr>
        <w:t xml:space="preserve">To gain further insight to the major issue that is spiking, a government spiking fact sheet (GOV.UK,2023, </w:t>
      </w:r>
      <w:proofErr w:type="spellStart"/>
      <w:r w:rsidR="2D76DCBA" w:rsidRPr="5AC788DB">
        <w:rPr>
          <w:rFonts w:ascii="Times New Roman" w:eastAsia="Times New Roman" w:hAnsi="Times New Roman" w:cs="Times New Roman"/>
        </w:rPr>
        <w:t>n.p.</w:t>
      </w:r>
      <w:proofErr w:type="spellEnd"/>
      <w:r w:rsidR="2D76DCBA" w:rsidRPr="5AC788DB">
        <w:rPr>
          <w:rFonts w:ascii="Times New Roman" w:eastAsia="Times New Roman" w:hAnsi="Times New Roman" w:cs="Times New Roman"/>
        </w:rPr>
        <w:t>) published that The National Police Chiefs' Council reports that 80% of spiking occurrences occur in public areas, particularly those where people congregate to have fun at night. Compared to instances involving drinks, needle spiking is much more likely to occur in nightclubs</w:t>
      </w:r>
      <w:r w:rsidR="410307D8" w:rsidRPr="5AC788DB">
        <w:rPr>
          <w:rFonts w:ascii="Times New Roman" w:eastAsia="Times New Roman" w:hAnsi="Times New Roman" w:cs="Times New Roman"/>
        </w:rPr>
        <w:t xml:space="preserve"> as Needles were used in 38% of nightclub incidents.</w:t>
      </w:r>
      <w:r w:rsidR="68413CEC" w:rsidRPr="5AC788DB">
        <w:rPr>
          <w:rFonts w:ascii="Times New Roman" w:eastAsia="Times New Roman" w:hAnsi="Times New Roman" w:cs="Times New Roman"/>
        </w:rPr>
        <w:t xml:space="preserve"> Furthermore, the (GOV.UK,2024) add that </w:t>
      </w:r>
      <w:proofErr w:type="gramStart"/>
      <w:r w:rsidR="68413CEC" w:rsidRPr="5AC788DB">
        <w:rPr>
          <w:rFonts w:ascii="Times New Roman" w:eastAsia="Times New Roman" w:hAnsi="Times New Roman" w:cs="Times New Roman"/>
        </w:rPr>
        <w:t>In</w:t>
      </w:r>
      <w:proofErr w:type="gramEnd"/>
      <w:r w:rsidR="68413CEC" w:rsidRPr="5AC788DB">
        <w:rPr>
          <w:rFonts w:ascii="Times New Roman" w:eastAsia="Times New Roman" w:hAnsi="Times New Roman" w:cs="Times New Roman"/>
        </w:rPr>
        <w:t xml:space="preserve"> addition to this report, Gov.UK has </w:t>
      </w:r>
      <w:r w:rsidR="22FA418B" w:rsidRPr="5AC788DB">
        <w:rPr>
          <w:rFonts w:ascii="Times New Roman" w:eastAsia="Times New Roman" w:hAnsi="Times New Roman" w:cs="Times New Roman"/>
        </w:rPr>
        <w:t>published</w:t>
      </w:r>
      <w:r w:rsidR="68413CEC" w:rsidRPr="5AC788DB">
        <w:rPr>
          <w:rFonts w:ascii="Times New Roman" w:eastAsia="Times New Roman" w:hAnsi="Times New Roman" w:cs="Times New Roman"/>
        </w:rPr>
        <w:t xml:space="preserve"> </w:t>
      </w:r>
      <w:r w:rsidR="50B453E8" w:rsidRPr="5AC788DB">
        <w:rPr>
          <w:rFonts w:ascii="Times New Roman" w:eastAsia="Times New Roman" w:hAnsi="Times New Roman" w:cs="Times New Roman"/>
        </w:rPr>
        <w:t>several spike-related resources and information pages</w:t>
      </w:r>
      <w:r w:rsidR="68413CEC" w:rsidRPr="5AC788DB">
        <w:rPr>
          <w:rFonts w:ascii="Times New Roman" w:eastAsia="Times New Roman" w:hAnsi="Times New Roman" w:cs="Times New Roman"/>
        </w:rPr>
        <w:t xml:space="preserve"> that seek to standardise approaches, training, and protocols, outline the current legal framework that encompasses this type of offending, and clarify the roles and responsibilities of organisations in addressing spiking within their purview. Additionally, it offers connections to a variety of beneficial data, advice, and resources for companies and the public.</w:t>
      </w:r>
      <w:r w:rsidR="1BE58BDB" w:rsidRPr="5AC788DB">
        <w:rPr>
          <w:rFonts w:ascii="Times New Roman" w:eastAsia="Times New Roman" w:hAnsi="Times New Roman" w:cs="Times New Roman"/>
        </w:rPr>
        <w:t xml:space="preserve"> From all of this information, the government have taken action when it comes to spiking and even </w:t>
      </w:r>
      <w:r w:rsidR="299BA711" w:rsidRPr="5AC788DB">
        <w:rPr>
          <w:rFonts w:ascii="Times New Roman" w:eastAsia="Times New Roman" w:hAnsi="Times New Roman" w:cs="Times New Roman"/>
        </w:rPr>
        <w:t>introduced</w:t>
      </w:r>
      <w:r w:rsidR="1BE58BDB" w:rsidRPr="5AC788DB">
        <w:rPr>
          <w:rFonts w:ascii="Times New Roman" w:eastAsia="Times New Roman" w:hAnsi="Times New Roman" w:cs="Times New Roman"/>
        </w:rPr>
        <w:t xml:space="preserve"> this into the </w:t>
      </w:r>
      <w:r w:rsidR="1BE58BDB" w:rsidRPr="5AC788DB">
        <w:rPr>
          <w:rFonts w:ascii="Times New Roman" w:eastAsia="Times New Roman" w:hAnsi="Times New Roman" w:cs="Times New Roman"/>
          <w:i/>
          <w:iCs/>
        </w:rPr>
        <w:t>Sexual Offences Act</w:t>
      </w:r>
      <w:r w:rsidR="2D9E90B2" w:rsidRPr="5AC788DB">
        <w:rPr>
          <w:rFonts w:ascii="Times New Roman" w:eastAsia="Times New Roman" w:hAnsi="Times New Roman" w:cs="Times New Roman"/>
          <w:i/>
          <w:iCs/>
        </w:rPr>
        <w:t xml:space="preserve"> (</w:t>
      </w:r>
      <w:r w:rsidR="1BE58BDB" w:rsidRPr="5AC788DB">
        <w:rPr>
          <w:rFonts w:ascii="Times New Roman" w:eastAsia="Times New Roman" w:hAnsi="Times New Roman" w:cs="Times New Roman"/>
        </w:rPr>
        <w:t>2003</w:t>
      </w:r>
      <w:r w:rsidR="0AF44B34" w:rsidRPr="5AC788DB">
        <w:rPr>
          <w:rFonts w:ascii="Times New Roman" w:eastAsia="Times New Roman" w:hAnsi="Times New Roman" w:cs="Times New Roman"/>
        </w:rPr>
        <w:t>)</w:t>
      </w:r>
      <w:r w:rsidR="1BE58BDB" w:rsidRPr="5AC788DB">
        <w:rPr>
          <w:rFonts w:ascii="Times New Roman" w:eastAsia="Times New Roman" w:hAnsi="Times New Roman" w:cs="Times New Roman"/>
        </w:rPr>
        <w:t xml:space="preserve"> under (Legislation.gov.uk,</w:t>
      </w:r>
      <w:r w:rsidR="5B9C5B53" w:rsidRPr="5AC788DB">
        <w:rPr>
          <w:rFonts w:ascii="Times New Roman" w:eastAsia="Times New Roman" w:hAnsi="Times New Roman" w:cs="Times New Roman"/>
        </w:rPr>
        <w:t>2003) Section 61 If someone purposefully gives a substance to someone else or allows someone else to use a substance, that person has committed an offence, being aware of B's lack of permission, and (b) with the goal of incapacitating or overwhelming B to allow anyone to partake in a sexual activity that entails</w:t>
      </w:r>
      <w:r w:rsidR="60B3D79F" w:rsidRPr="5AC788DB">
        <w:rPr>
          <w:rFonts w:ascii="Times New Roman" w:eastAsia="Times New Roman" w:hAnsi="Times New Roman" w:cs="Times New Roman"/>
        </w:rPr>
        <w:t xml:space="preserve">. This act allows for victims to be able to be protected </w:t>
      </w:r>
      <w:r w:rsidR="5B6584C9" w:rsidRPr="5AC788DB">
        <w:rPr>
          <w:rFonts w:ascii="Times New Roman" w:eastAsia="Times New Roman" w:hAnsi="Times New Roman" w:cs="Times New Roman"/>
        </w:rPr>
        <w:t>by the law and can avoid the stigma that comes with victim blaming. Furthermore,</w:t>
      </w:r>
      <w:r w:rsidR="785F7E04" w:rsidRPr="5AC788DB">
        <w:rPr>
          <w:rFonts w:ascii="Times New Roman" w:eastAsia="Times New Roman" w:hAnsi="Times New Roman" w:cs="Times New Roman"/>
        </w:rPr>
        <w:t xml:space="preserve"> according to (GOV.UK,2024, </w:t>
      </w:r>
      <w:proofErr w:type="spellStart"/>
      <w:r w:rsidR="785F7E04" w:rsidRPr="5AC788DB">
        <w:rPr>
          <w:rFonts w:ascii="Times New Roman" w:eastAsia="Times New Roman" w:hAnsi="Times New Roman" w:cs="Times New Roman"/>
        </w:rPr>
        <w:t>n.p.</w:t>
      </w:r>
      <w:proofErr w:type="spellEnd"/>
      <w:r w:rsidR="785F7E04" w:rsidRPr="5AC788DB">
        <w:rPr>
          <w:rFonts w:ascii="Times New Roman" w:eastAsia="Times New Roman" w:hAnsi="Times New Roman" w:cs="Times New Roman"/>
        </w:rPr>
        <w:t>), the Prime Minister will also reinstate spiking as a crime and aim to halve violence against women and girls. This will demonstrate that this is a crime and that those who commit it should be punished. It will also inspire victims to disclose crimes and reassure them that the law will protect them. This will teach thousands of evening economy workers to spot and address spikes. The December pilot training will help employees support victims, stop occurrences, and help law enforcement gather evidence.</w:t>
      </w:r>
    </w:p>
    <w:p w14:paraId="7A7B54C8" w14:textId="4B502D74" w:rsidR="5B6584C9" w:rsidRDefault="5B6584C9" w:rsidP="1C9EBEBB">
      <w:pPr>
        <w:spacing w:line="360" w:lineRule="auto"/>
        <w:jc w:val="both"/>
        <w:rPr>
          <w:rFonts w:ascii="Times New Roman" w:eastAsia="Times New Roman" w:hAnsi="Times New Roman" w:cs="Times New Roman"/>
        </w:rPr>
      </w:pPr>
      <w:r w:rsidRPr="5AC788DB">
        <w:rPr>
          <w:rFonts w:ascii="Times New Roman" w:eastAsia="Times New Roman" w:hAnsi="Times New Roman" w:cs="Times New Roman"/>
        </w:rPr>
        <w:t xml:space="preserve"> By the spring of next year, up to 10,000 bar employees nationwide will have access to this.</w:t>
      </w:r>
      <w:r w:rsidR="36A7D904" w:rsidRPr="5AC788DB">
        <w:rPr>
          <w:rFonts w:ascii="Times New Roman" w:eastAsia="Times New Roman" w:hAnsi="Times New Roman" w:cs="Times New Roman"/>
        </w:rPr>
        <w:t xml:space="preserve"> However, </w:t>
      </w:r>
      <w:r w:rsidR="1EEC2380" w:rsidRPr="5AC788DB">
        <w:rPr>
          <w:rFonts w:ascii="Times New Roman" w:eastAsia="Times New Roman" w:hAnsi="Times New Roman" w:cs="Times New Roman"/>
        </w:rPr>
        <w:t>regarding</w:t>
      </w:r>
      <w:r w:rsidR="36A7D904" w:rsidRPr="5AC788DB">
        <w:rPr>
          <w:rFonts w:ascii="Times New Roman" w:eastAsia="Times New Roman" w:hAnsi="Times New Roman" w:cs="Times New Roman"/>
        </w:rPr>
        <w:t xml:space="preserve"> the crime on spiking, as there is not a </w:t>
      </w:r>
      <w:r w:rsidR="7912E1C7" w:rsidRPr="5AC788DB">
        <w:rPr>
          <w:rFonts w:ascii="Times New Roman" w:eastAsia="Times New Roman" w:hAnsi="Times New Roman" w:cs="Times New Roman"/>
        </w:rPr>
        <w:t>specific</w:t>
      </w:r>
      <w:r w:rsidR="36A7D904" w:rsidRPr="5AC788DB">
        <w:rPr>
          <w:rFonts w:ascii="Times New Roman" w:eastAsia="Times New Roman" w:hAnsi="Times New Roman" w:cs="Times New Roman"/>
        </w:rPr>
        <w:t xml:space="preserve"> offence when it comes to this issue there was a bill that was drawn in the year of 2022 known as </w:t>
      </w:r>
      <w:r w:rsidR="4252D9CA" w:rsidRPr="5AC788DB">
        <w:rPr>
          <w:rFonts w:ascii="Times New Roman" w:eastAsia="Times New Roman" w:hAnsi="Times New Roman" w:cs="Times New Roman"/>
        </w:rPr>
        <w:t>‘’</w:t>
      </w:r>
      <w:r w:rsidR="6D3B21ED" w:rsidRPr="5AC788DB">
        <w:rPr>
          <w:rFonts w:ascii="Times New Roman" w:eastAsia="Times New Roman" w:hAnsi="Times New Roman" w:cs="Times New Roman"/>
        </w:rPr>
        <w:t>a</w:t>
      </w:r>
      <w:r w:rsidR="36A7D904" w:rsidRPr="5AC788DB">
        <w:rPr>
          <w:rFonts w:ascii="Times New Roman" w:eastAsia="Times New Roman" w:hAnsi="Times New Roman" w:cs="Times New Roman"/>
        </w:rPr>
        <w:t xml:space="preserve"> Bill to create an offence of administering or attempting to administer drugs or alcohol to a person without their consent; and for connected purposes</w:t>
      </w:r>
      <w:r w:rsidR="0EE98CD3" w:rsidRPr="5AC788DB">
        <w:rPr>
          <w:rFonts w:ascii="Times New Roman" w:eastAsia="Times New Roman" w:hAnsi="Times New Roman" w:cs="Times New Roman"/>
        </w:rPr>
        <w:t>’’</w:t>
      </w:r>
      <w:r w:rsidR="62D5D4A2" w:rsidRPr="5AC788DB">
        <w:rPr>
          <w:rFonts w:ascii="Times New Roman" w:eastAsia="Times New Roman" w:hAnsi="Times New Roman" w:cs="Times New Roman"/>
        </w:rPr>
        <w:t xml:space="preserve"> by (UK Parliament,2022,n.p.) however, this bill was withdrawn </w:t>
      </w:r>
      <w:r w:rsidR="2BD7E4DE" w:rsidRPr="5AC788DB">
        <w:rPr>
          <w:rFonts w:ascii="Times New Roman" w:eastAsia="Times New Roman" w:hAnsi="Times New Roman" w:cs="Times New Roman"/>
        </w:rPr>
        <w:t xml:space="preserve">and since then have had the </w:t>
      </w:r>
      <w:r w:rsidR="011827CB" w:rsidRPr="5AC788DB">
        <w:rPr>
          <w:rFonts w:ascii="Times New Roman" w:eastAsia="Times New Roman" w:hAnsi="Times New Roman" w:cs="Times New Roman"/>
        </w:rPr>
        <w:t xml:space="preserve">Cross-heading: Administering a substance with intent </w:t>
      </w:r>
      <w:r w:rsidR="011827CB" w:rsidRPr="5AC788DB">
        <w:rPr>
          <w:rFonts w:ascii="Times New Roman" w:eastAsia="Times New Roman" w:hAnsi="Times New Roman" w:cs="Times New Roman"/>
        </w:rPr>
        <w:lastRenderedPageBreak/>
        <w:t xml:space="preserve">to cause injury is current with all known amendments as of February 6, 2025, according to the </w:t>
      </w:r>
      <w:r w:rsidR="088DE63B" w:rsidRPr="5AC788DB">
        <w:rPr>
          <w:rFonts w:ascii="Times New Roman" w:eastAsia="Times New Roman" w:hAnsi="Times New Roman" w:cs="Times New Roman"/>
        </w:rPr>
        <w:t>‘</w:t>
      </w:r>
      <w:r w:rsidR="011827CB" w:rsidRPr="5AC788DB">
        <w:rPr>
          <w:rFonts w:ascii="Times New Roman" w:eastAsia="Times New Roman" w:hAnsi="Times New Roman" w:cs="Times New Roman"/>
          <w:i/>
          <w:iCs/>
        </w:rPr>
        <w:t>Police, Crime, Sentencing and Courts Act</w:t>
      </w:r>
      <w:r w:rsidR="3CDAD6C3" w:rsidRPr="5AC788DB">
        <w:rPr>
          <w:rFonts w:ascii="Times New Roman" w:eastAsia="Times New Roman" w:hAnsi="Times New Roman" w:cs="Times New Roman"/>
          <w:i/>
          <w:iCs/>
        </w:rPr>
        <w:t>’</w:t>
      </w:r>
      <w:r w:rsidR="011827CB" w:rsidRPr="5AC788DB">
        <w:rPr>
          <w:rFonts w:ascii="Times New Roman" w:eastAsia="Times New Roman" w:hAnsi="Times New Roman" w:cs="Times New Roman"/>
          <w:i/>
          <w:iCs/>
        </w:rPr>
        <w:t xml:space="preserve"> </w:t>
      </w:r>
      <w:r w:rsidR="27F31F09" w:rsidRPr="5AC788DB">
        <w:rPr>
          <w:rFonts w:ascii="Times New Roman" w:eastAsia="Times New Roman" w:hAnsi="Times New Roman" w:cs="Times New Roman"/>
          <w:i/>
          <w:iCs/>
        </w:rPr>
        <w:t>(</w:t>
      </w:r>
      <w:r w:rsidR="0A05AF76" w:rsidRPr="5AC788DB">
        <w:rPr>
          <w:rFonts w:ascii="Times New Roman" w:eastAsia="Times New Roman" w:hAnsi="Times New Roman" w:cs="Times New Roman"/>
          <w:i/>
          <w:iCs/>
        </w:rPr>
        <w:t>2</w:t>
      </w:r>
      <w:r w:rsidR="011827CB" w:rsidRPr="5AC788DB">
        <w:rPr>
          <w:rFonts w:ascii="Times New Roman" w:eastAsia="Times New Roman" w:hAnsi="Times New Roman" w:cs="Times New Roman"/>
        </w:rPr>
        <w:t>022</w:t>
      </w:r>
      <w:r w:rsidR="0985F355" w:rsidRPr="5AC788DB">
        <w:rPr>
          <w:rFonts w:ascii="Times New Roman" w:eastAsia="Times New Roman" w:hAnsi="Times New Roman" w:cs="Times New Roman"/>
        </w:rPr>
        <w:t>)</w:t>
      </w:r>
      <w:r w:rsidR="3BB6B8D4" w:rsidRPr="5AC788DB">
        <w:rPr>
          <w:rFonts w:ascii="Times New Roman" w:eastAsia="Times New Roman" w:hAnsi="Times New Roman" w:cs="Times New Roman"/>
          <w:i/>
          <w:iCs/>
        </w:rPr>
        <w:t xml:space="preserve"> </w:t>
      </w:r>
      <w:r w:rsidR="3BB6B8D4" w:rsidRPr="5AC788DB">
        <w:rPr>
          <w:rFonts w:ascii="Times New Roman" w:eastAsia="Times New Roman" w:hAnsi="Times New Roman" w:cs="Times New Roman"/>
        </w:rPr>
        <w:t>(Legislation.gov.uk,2022,n.p.)</w:t>
      </w:r>
      <w:r w:rsidR="011827CB" w:rsidRPr="5AC788DB">
        <w:rPr>
          <w:rFonts w:ascii="Times New Roman" w:eastAsia="Times New Roman" w:hAnsi="Times New Roman" w:cs="Times New Roman"/>
        </w:rPr>
        <w:t xml:space="preserve"> There are certain modifications that might be implemented later. Any modifications are noted in the material and cited with annotations.</w:t>
      </w:r>
      <w:r w:rsidR="77C24649" w:rsidRPr="5AC788DB">
        <w:rPr>
          <w:rFonts w:ascii="Times New Roman" w:eastAsia="Times New Roman" w:hAnsi="Times New Roman" w:cs="Times New Roman"/>
        </w:rPr>
        <w:t xml:space="preserve"> However, not having a specific offence law regarding spiking can be seen as causing tension for society as it can make women in particular feel unsafe and uneasy when it comes to crime on spiking if they were to be involved in such.</w:t>
      </w:r>
      <w:r w:rsidR="5A066E8C" w:rsidRPr="5AC788DB">
        <w:rPr>
          <w:rFonts w:ascii="Times New Roman" w:eastAsia="Times New Roman" w:hAnsi="Times New Roman" w:cs="Times New Roman"/>
        </w:rPr>
        <w:t xml:space="preserve"> However, to ease victims' mindsets on spiking the (Home Affairs Commitee,2022, </w:t>
      </w:r>
      <w:proofErr w:type="spellStart"/>
      <w:r w:rsidR="5A066E8C" w:rsidRPr="5AC788DB">
        <w:rPr>
          <w:rFonts w:ascii="Times New Roman" w:eastAsia="Times New Roman" w:hAnsi="Times New Roman" w:cs="Times New Roman"/>
        </w:rPr>
        <w:t>n.p.</w:t>
      </w:r>
      <w:proofErr w:type="spellEnd"/>
      <w:r w:rsidR="5A066E8C" w:rsidRPr="5AC788DB">
        <w:rPr>
          <w:rFonts w:ascii="Times New Roman" w:eastAsia="Times New Roman" w:hAnsi="Times New Roman" w:cs="Times New Roman"/>
        </w:rPr>
        <w:t xml:space="preserve">) added that </w:t>
      </w:r>
      <w:r w:rsidR="1E07BFDD" w:rsidRPr="5AC788DB">
        <w:rPr>
          <w:rFonts w:ascii="Times New Roman" w:eastAsia="Times New Roman" w:hAnsi="Times New Roman" w:cs="Times New Roman"/>
        </w:rPr>
        <w:t>‘</w:t>
      </w:r>
      <w:r w:rsidR="5A066E8C" w:rsidRPr="5AC788DB">
        <w:rPr>
          <w:rFonts w:ascii="Times New Roman" w:eastAsia="Times New Roman" w:hAnsi="Times New Roman" w:cs="Times New Roman"/>
        </w:rPr>
        <w:t>212 licenses were cancelled, and 600 license evaluations were carried out</w:t>
      </w:r>
      <w:r w:rsidR="4E87FEE7" w:rsidRPr="5AC788DB">
        <w:rPr>
          <w:rFonts w:ascii="Times New Roman" w:eastAsia="Times New Roman" w:hAnsi="Times New Roman" w:cs="Times New Roman"/>
        </w:rPr>
        <w:t xml:space="preserve">’ </w:t>
      </w:r>
      <w:r w:rsidR="5A066E8C" w:rsidRPr="5AC788DB">
        <w:rPr>
          <w:rFonts w:ascii="Times New Roman" w:eastAsia="Times New Roman" w:hAnsi="Times New Roman" w:cs="Times New Roman"/>
        </w:rPr>
        <w:t xml:space="preserve">by licensing agencies in 2018. In England and Wales, there are </w:t>
      </w:r>
      <w:r w:rsidR="3BBFB040" w:rsidRPr="5AC788DB">
        <w:rPr>
          <w:rFonts w:ascii="Times New Roman" w:eastAsia="Times New Roman" w:hAnsi="Times New Roman" w:cs="Times New Roman"/>
        </w:rPr>
        <w:t>‘</w:t>
      </w:r>
      <w:r w:rsidR="5A066E8C" w:rsidRPr="5AC788DB">
        <w:rPr>
          <w:rFonts w:ascii="Times New Roman" w:eastAsia="Times New Roman" w:hAnsi="Times New Roman" w:cs="Times New Roman"/>
        </w:rPr>
        <w:t xml:space="preserve">212,800 premises </w:t>
      </w:r>
      <w:r w:rsidR="19156DF0" w:rsidRPr="5AC788DB">
        <w:rPr>
          <w:rFonts w:ascii="Times New Roman" w:eastAsia="Times New Roman" w:hAnsi="Times New Roman" w:cs="Times New Roman"/>
        </w:rPr>
        <w:t>licenses</w:t>
      </w:r>
      <w:r w:rsidR="5A066E8C" w:rsidRPr="5AC788DB">
        <w:rPr>
          <w:rFonts w:ascii="Times New Roman" w:eastAsia="Times New Roman" w:hAnsi="Times New Roman" w:cs="Times New Roman"/>
        </w:rPr>
        <w:t>. To control the nighttime economy, local licensing authorities could exercise their authority more effectively. To create an anti-spiking plan, we urge the government to collaborate with local authorities. A variety of anti-spiking programs are encouraging, but we are worried that some, despite their good intentions, can mislead victims about their safety. The government should assess the relative effectiveness of anti-spiking programs and create a national policy that encourages best practices and mandates that all local and police authorities publicise the plan they have chosen.</w:t>
      </w:r>
      <w:r w:rsidR="47C1DF09" w:rsidRPr="5AC788DB">
        <w:rPr>
          <w:rFonts w:ascii="Times New Roman" w:eastAsia="Times New Roman" w:hAnsi="Times New Roman" w:cs="Times New Roman"/>
        </w:rPr>
        <w:t xml:space="preserve"> From this, the government have recognised that spiking has become out of control specifically after hearing victim testimonies, the (Home Affairs </w:t>
      </w:r>
      <w:proofErr w:type="spellStart"/>
      <w:r w:rsidR="47C1DF09" w:rsidRPr="5AC788DB">
        <w:rPr>
          <w:rFonts w:ascii="Times New Roman" w:eastAsia="Times New Roman" w:hAnsi="Times New Roman" w:cs="Times New Roman"/>
        </w:rPr>
        <w:t>Commitee</w:t>
      </w:r>
      <w:proofErr w:type="spellEnd"/>
      <w:r w:rsidR="47C1DF09" w:rsidRPr="5AC788DB">
        <w:rPr>
          <w:rFonts w:ascii="Times New Roman" w:eastAsia="Times New Roman" w:hAnsi="Times New Roman" w:cs="Times New Roman"/>
        </w:rPr>
        <w:t xml:space="preserve">, 2022, </w:t>
      </w:r>
      <w:proofErr w:type="spellStart"/>
      <w:r w:rsidR="47C1DF09" w:rsidRPr="5AC788DB">
        <w:rPr>
          <w:rFonts w:ascii="Times New Roman" w:eastAsia="Times New Roman" w:hAnsi="Times New Roman" w:cs="Times New Roman"/>
        </w:rPr>
        <w:t>n.p.</w:t>
      </w:r>
      <w:proofErr w:type="spellEnd"/>
      <w:r w:rsidR="47C1DF09" w:rsidRPr="5AC788DB">
        <w:rPr>
          <w:rFonts w:ascii="Times New Roman" w:eastAsia="Times New Roman" w:hAnsi="Times New Roman" w:cs="Times New Roman"/>
        </w:rPr>
        <w:t xml:space="preserve">) published We heard heartbreaking testimonies from victims of spiking, who described their experiences and the effects they have had on their lives. </w:t>
      </w:r>
      <w:r w:rsidR="4B290B64" w:rsidRPr="5AC788DB">
        <w:rPr>
          <w:rFonts w:ascii="Times New Roman" w:eastAsia="Times New Roman" w:hAnsi="Times New Roman" w:cs="Times New Roman"/>
        </w:rPr>
        <w:t>‘</w:t>
      </w:r>
      <w:r w:rsidR="47C1DF09" w:rsidRPr="5AC788DB">
        <w:rPr>
          <w:rFonts w:ascii="Times New Roman" w:eastAsia="Times New Roman" w:hAnsi="Times New Roman" w:cs="Times New Roman"/>
        </w:rPr>
        <w:t xml:space="preserve">‘Because I had been ill and was having trouble speaking, the personnel at St. John Ambulance </w:t>
      </w:r>
      <w:r w:rsidR="559DF58E" w:rsidRPr="5AC788DB">
        <w:rPr>
          <w:rFonts w:ascii="Times New Roman" w:eastAsia="Times New Roman" w:hAnsi="Times New Roman" w:cs="Times New Roman"/>
        </w:rPr>
        <w:t>were</w:t>
      </w:r>
      <w:r w:rsidR="47C1DF09" w:rsidRPr="5AC788DB">
        <w:rPr>
          <w:rFonts w:ascii="Times New Roman" w:eastAsia="Times New Roman" w:hAnsi="Times New Roman" w:cs="Times New Roman"/>
        </w:rPr>
        <w:t xml:space="preserve"> worried about me. I was taken home by a friend, where I lay in bed immobilised. I recall trembling terribly, being unable to stand due to numb legs, and barely being able to raise my head. My symptoms from that night persisted for the next three days, and if they didn't go away, I was thinking about going to the hospital’</w:t>
      </w:r>
      <w:r w:rsidR="101D276D" w:rsidRPr="5AC788DB">
        <w:rPr>
          <w:rFonts w:ascii="Times New Roman" w:eastAsia="Times New Roman" w:hAnsi="Times New Roman" w:cs="Times New Roman"/>
        </w:rPr>
        <w:t>’</w:t>
      </w:r>
      <w:r w:rsidR="47C1DF09" w:rsidRPr="5AC788DB">
        <w:rPr>
          <w:rFonts w:ascii="Times New Roman" w:eastAsia="Times New Roman" w:hAnsi="Times New Roman" w:cs="Times New Roman"/>
        </w:rPr>
        <w:t>. [Victim Emily Ware, spiking]</w:t>
      </w:r>
      <w:r w:rsidR="17D49532" w:rsidRPr="5AC788DB">
        <w:rPr>
          <w:rFonts w:ascii="Times New Roman" w:eastAsia="Times New Roman" w:hAnsi="Times New Roman" w:cs="Times New Roman"/>
        </w:rPr>
        <w:t>. From this, the deviant place theory can be linked as (Taylor &amp; Francis,</w:t>
      </w:r>
      <w:r w:rsidR="4E548D12" w:rsidRPr="5AC788DB">
        <w:rPr>
          <w:rFonts w:ascii="Times New Roman" w:eastAsia="Times New Roman" w:hAnsi="Times New Roman" w:cs="Times New Roman"/>
        </w:rPr>
        <w:t>2023, p.</w:t>
      </w:r>
      <w:r w:rsidR="17D49532" w:rsidRPr="5AC788DB">
        <w:rPr>
          <w:rFonts w:ascii="Times New Roman" w:eastAsia="Times New Roman" w:hAnsi="Times New Roman" w:cs="Times New Roman"/>
        </w:rPr>
        <w:t>3) state</w:t>
      </w:r>
      <w:r w:rsidR="5C23189A" w:rsidRPr="5AC788DB">
        <w:rPr>
          <w:rFonts w:ascii="Times New Roman" w:eastAsia="Times New Roman" w:hAnsi="Times New Roman" w:cs="Times New Roman"/>
        </w:rPr>
        <w:t>s that</w:t>
      </w:r>
      <w:r w:rsidR="00C970F7" w:rsidRPr="5AC788DB">
        <w:rPr>
          <w:rFonts w:ascii="Times New Roman" w:eastAsia="Times New Roman" w:hAnsi="Times New Roman" w:cs="Times New Roman"/>
        </w:rPr>
        <w:t xml:space="preserve"> </w:t>
      </w:r>
      <w:r w:rsidR="505D6E1B" w:rsidRPr="5AC788DB">
        <w:rPr>
          <w:rFonts w:ascii="Times New Roman" w:eastAsia="Times New Roman" w:hAnsi="Times New Roman" w:cs="Times New Roman"/>
        </w:rPr>
        <w:t>i</w:t>
      </w:r>
      <w:r w:rsidR="00C970F7" w:rsidRPr="5AC788DB">
        <w:rPr>
          <w:rFonts w:ascii="Times New Roman" w:eastAsia="Times New Roman" w:hAnsi="Times New Roman" w:cs="Times New Roman"/>
        </w:rPr>
        <w:t xml:space="preserve">t's well accepted that spiking mostly occurs in establishments </w:t>
      </w:r>
      <w:r w:rsidR="5693971E" w:rsidRPr="5AC788DB">
        <w:rPr>
          <w:rFonts w:ascii="Times New Roman" w:eastAsia="Times New Roman" w:hAnsi="Times New Roman" w:cs="Times New Roman"/>
        </w:rPr>
        <w:t>many sites that provide information and resources pertaining to spiking</w:t>
      </w:r>
      <w:r w:rsidR="00C970F7" w:rsidRPr="5AC788DB">
        <w:rPr>
          <w:rFonts w:ascii="Times New Roman" w:eastAsia="Times New Roman" w:hAnsi="Times New Roman" w:cs="Times New Roman"/>
        </w:rPr>
        <w:t xml:space="preserve">. Three essential elements are needed for crime to occur: </w:t>
      </w:r>
      <w:r w:rsidR="6E0F8A6F" w:rsidRPr="5AC788DB">
        <w:rPr>
          <w:rFonts w:ascii="Times New Roman" w:eastAsia="Times New Roman" w:hAnsi="Times New Roman" w:cs="Times New Roman"/>
        </w:rPr>
        <w:t>‘</w:t>
      </w:r>
      <w:r w:rsidR="00C970F7" w:rsidRPr="5AC788DB">
        <w:rPr>
          <w:rFonts w:ascii="Times New Roman" w:eastAsia="Times New Roman" w:hAnsi="Times New Roman" w:cs="Times New Roman"/>
        </w:rPr>
        <w:t>a suitable target, a motivated offender, and the lack of a suitable guardian. Individuals who lead more dangerous lifestyles are therefore more vulnerable to victimisation</w:t>
      </w:r>
      <w:r w:rsidR="7D118739" w:rsidRPr="5AC788DB">
        <w:rPr>
          <w:rFonts w:ascii="Times New Roman" w:eastAsia="Times New Roman" w:hAnsi="Times New Roman" w:cs="Times New Roman"/>
        </w:rPr>
        <w:t>’</w:t>
      </w:r>
      <w:r w:rsidR="00C970F7" w:rsidRPr="5AC788DB">
        <w:rPr>
          <w:rFonts w:ascii="Times New Roman" w:eastAsia="Times New Roman" w:hAnsi="Times New Roman" w:cs="Times New Roman"/>
        </w:rPr>
        <w:t>. This theory is primarily applicable to students who consume excessive amounts of alcohol regarding spiking</w:t>
      </w:r>
      <w:r w:rsidR="7F845C64" w:rsidRPr="5AC788DB">
        <w:rPr>
          <w:rFonts w:ascii="Times New Roman" w:eastAsia="Times New Roman" w:hAnsi="Times New Roman" w:cs="Times New Roman"/>
        </w:rPr>
        <w:t xml:space="preserve"> (Taylor &amp; Francis,2023, p.3)</w:t>
      </w:r>
    </w:p>
    <w:p w14:paraId="38F2751B" w14:textId="0C6D16DD" w:rsidR="32E3ABCB" w:rsidRDefault="32E3ABCB" w:rsidP="328B9B4D">
      <w:pPr>
        <w:spacing w:line="360" w:lineRule="auto"/>
        <w:jc w:val="both"/>
        <w:rPr>
          <w:rFonts w:ascii="Times New Roman" w:eastAsia="Times New Roman" w:hAnsi="Times New Roman" w:cs="Times New Roman"/>
        </w:rPr>
      </w:pPr>
      <w:r w:rsidRPr="5AC788DB">
        <w:rPr>
          <w:rFonts w:ascii="Times New Roman" w:eastAsia="Times New Roman" w:hAnsi="Times New Roman" w:cs="Times New Roman"/>
        </w:rPr>
        <w:t xml:space="preserve">In conclusion, victimology implications are shown. Increasing cancer </w:t>
      </w:r>
      <w:r w:rsidR="06876795" w:rsidRPr="5AC788DB">
        <w:rPr>
          <w:rFonts w:ascii="Times New Roman" w:eastAsia="Times New Roman" w:hAnsi="Times New Roman" w:cs="Times New Roman"/>
        </w:rPr>
        <w:t>victims'</w:t>
      </w:r>
      <w:r w:rsidRPr="5AC788DB">
        <w:rPr>
          <w:rFonts w:ascii="Times New Roman" w:eastAsia="Times New Roman" w:hAnsi="Times New Roman" w:cs="Times New Roman"/>
        </w:rPr>
        <w:t xml:space="preserve"> quality of life requires numerous improvements. According to Drink Aware UK (2024, </w:t>
      </w:r>
      <w:proofErr w:type="spellStart"/>
      <w:r w:rsidRPr="5AC788DB">
        <w:rPr>
          <w:rFonts w:ascii="Times New Roman" w:eastAsia="Times New Roman" w:hAnsi="Times New Roman" w:cs="Times New Roman"/>
        </w:rPr>
        <w:t>n.p.</w:t>
      </w:r>
      <w:proofErr w:type="spellEnd"/>
      <w:r w:rsidRPr="5AC788DB">
        <w:rPr>
          <w:rFonts w:ascii="Times New Roman" w:eastAsia="Times New Roman" w:hAnsi="Times New Roman" w:cs="Times New Roman"/>
        </w:rPr>
        <w:t xml:space="preserve">), half of the 90% who didn't report drink spiking said they </w:t>
      </w:r>
      <w:r w:rsidR="3685B8F1" w:rsidRPr="5AC788DB">
        <w:rPr>
          <w:rFonts w:ascii="Times New Roman" w:eastAsia="Times New Roman" w:hAnsi="Times New Roman" w:cs="Times New Roman"/>
        </w:rPr>
        <w:t>‘</w:t>
      </w:r>
      <w:r w:rsidRPr="5AC788DB">
        <w:rPr>
          <w:rFonts w:ascii="Times New Roman" w:eastAsia="Times New Roman" w:hAnsi="Times New Roman" w:cs="Times New Roman"/>
        </w:rPr>
        <w:t>didn't see the point</w:t>
      </w:r>
      <w:r w:rsidR="46E126AF" w:rsidRPr="5AC788DB">
        <w:rPr>
          <w:rFonts w:ascii="Times New Roman" w:eastAsia="Times New Roman" w:hAnsi="Times New Roman" w:cs="Times New Roman"/>
        </w:rPr>
        <w:t>’.</w:t>
      </w:r>
      <w:r w:rsidRPr="5AC788DB">
        <w:rPr>
          <w:rFonts w:ascii="Times New Roman" w:eastAsia="Times New Roman" w:hAnsi="Times New Roman" w:cs="Times New Roman"/>
        </w:rPr>
        <w:t xml:space="preserve"> </w:t>
      </w:r>
      <w:r w:rsidR="777F67A5" w:rsidRPr="5AC788DB">
        <w:rPr>
          <w:rFonts w:ascii="Times New Roman" w:eastAsia="Times New Roman" w:hAnsi="Times New Roman" w:cs="Times New Roman"/>
        </w:rPr>
        <w:t xml:space="preserve">Although (Drink aware UK) is </w:t>
      </w:r>
      <w:r w:rsidR="777F67A5" w:rsidRPr="5AC788DB">
        <w:rPr>
          <w:rFonts w:ascii="Times New Roman" w:eastAsia="Times New Roman" w:hAnsi="Times New Roman" w:cs="Times New Roman"/>
        </w:rPr>
        <w:lastRenderedPageBreak/>
        <w:t xml:space="preserve">not </w:t>
      </w:r>
      <w:r w:rsidR="0CA17C48" w:rsidRPr="5AC788DB">
        <w:rPr>
          <w:rFonts w:ascii="Times New Roman" w:eastAsia="Times New Roman" w:hAnsi="Times New Roman" w:cs="Times New Roman"/>
        </w:rPr>
        <w:t>an</w:t>
      </w:r>
      <w:r w:rsidR="777F67A5" w:rsidRPr="5AC788DB">
        <w:rPr>
          <w:rFonts w:ascii="Times New Roman" w:eastAsia="Times New Roman" w:hAnsi="Times New Roman" w:cs="Times New Roman"/>
        </w:rPr>
        <w:t xml:space="preserve"> academic source </w:t>
      </w:r>
      <w:r w:rsidR="1815D40F" w:rsidRPr="5AC788DB">
        <w:rPr>
          <w:rFonts w:ascii="Times New Roman" w:eastAsia="Times New Roman" w:hAnsi="Times New Roman" w:cs="Times New Roman"/>
        </w:rPr>
        <w:t>it's</w:t>
      </w:r>
      <w:r w:rsidR="0E21E7B7" w:rsidRPr="5AC788DB">
        <w:rPr>
          <w:rFonts w:ascii="Times New Roman" w:eastAsia="Times New Roman" w:hAnsi="Times New Roman" w:cs="Times New Roman"/>
        </w:rPr>
        <w:t xml:space="preserve"> important to</w:t>
      </w:r>
      <w:r w:rsidR="777F67A5" w:rsidRPr="5AC788DB">
        <w:rPr>
          <w:rFonts w:ascii="Times New Roman" w:eastAsia="Times New Roman" w:hAnsi="Times New Roman" w:cs="Times New Roman"/>
        </w:rPr>
        <w:t xml:space="preserve"> acknowledge the </w:t>
      </w:r>
      <w:r w:rsidR="1DE69DAE" w:rsidRPr="5AC788DB">
        <w:rPr>
          <w:rFonts w:ascii="Times New Roman" w:eastAsia="Times New Roman" w:hAnsi="Times New Roman" w:cs="Times New Roman"/>
        </w:rPr>
        <w:t>significance</w:t>
      </w:r>
      <w:r w:rsidR="777F67A5" w:rsidRPr="5AC788DB">
        <w:rPr>
          <w:rFonts w:ascii="Times New Roman" w:eastAsia="Times New Roman" w:hAnsi="Times New Roman" w:cs="Times New Roman"/>
        </w:rPr>
        <w:t xml:space="preserve"> of this charity as it provides valuable </w:t>
      </w:r>
      <w:r w:rsidR="08AC1517" w:rsidRPr="5AC788DB">
        <w:rPr>
          <w:rFonts w:ascii="Times New Roman" w:eastAsia="Times New Roman" w:hAnsi="Times New Roman" w:cs="Times New Roman"/>
        </w:rPr>
        <w:t>resources</w:t>
      </w:r>
      <w:r w:rsidR="777F67A5" w:rsidRPr="5AC788DB">
        <w:rPr>
          <w:rFonts w:ascii="Times New Roman" w:eastAsia="Times New Roman" w:hAnsi="Times New Roman" w:cs="Times New Roman"/>
        </w:rPr>
        <w:t xml:space="preserve"> and information to help those who have f</w:t>
      </w:r>
      <w:r w:rsidR="60404F17" w:rsidRPr="5AC788DB">
        <w:rPr>
          <w:rFonts w:ascii="Times New Roman" w:eastAsia="Times New Roman" w:hAnsi="Times New Roman" w:cs="Times New Roman"/>
        </w:rPr>
        <w:t xml:space="preserve">allen victims by the crime that is </w:t>
      </w:r>
      <w:r w:rsidR="739BB519" w:rsidRPr="5AC788DB">
        <w:rPr>
          <w:rFonts w:ascii="Times New Roman" w:eastAsia="Times New Roman" w:hAnsi="Times New Roman" w:cs="Times New Roman"/>
        </w:rPr>
        <w:t>spiking. The</w:t>
      </w:r>
      <w:r w:rsidRPr="5AC788DB">
        <w:rPr>
          <w:rFonts w:ascii="Times New Roman" w:eastAsia="Times New Roman" w:hAnsi="Times New Roman" w:cs="Times New Roman"/>
        </w:rPr>
        <w:t xml:space="preserve"> study found that 2.2% of participants had a drink increase in the past year, or 1.2 million UK residents. Although the government hasn't passed a new spikey crime law yet, (Local Government,2022, </w:t>
      </w:r>
      <w:proofErr w:type="spellStart"/>
      <w:r w:rsidRPr="5AC788DB">
        <w:rPr>
          <w:rFonts w:ascii="Times New Roman" w:eastAsia="Times New Roman" w:hAnsi="Times New Roman" w:cs="Times New Roman"/>
        </w:rPr>
        <w:t>n.p.</w:t>
      </w:r>
      <w:proofErr w:type="spellEnd"/>
      <w:r w:rsidRPr="5AC788DB">
        <w:rPr>
          <w:rFonts w:ascii="Times New Roman" w:eastAsia="Times New Roman" w:hAnsi="Times New Roman" w:cs="Times New Roman"/>
        </w:rPr>
        <w:t>) claimed that new victim support measures have been implemented. Bristolians work, socialise, and enjoy the city at night; thus, life continues during the day. For instance, (2025 Bristol Nights). Bristol's venues, Avon and Somerset Police, Bristol City Council, and Bristol City Centre BID are working together to stop drink spiking. They educate Bristol on drink-spiking reporting and evidence collection to increase prosecution rates. We want to help you handle crises and help victims. Despite this, many women experience nighttime anxiety and harassment, and most women polled experienced it. The initiative will train 1000 nighttime economy workers to detect and stop various forms of women's harassment in addition to encouraging bystanders to speak out. Nighttime locations will also have posters asking males to consider their actions to distinguish conventions from social values</w:t>
      </w:r>
      <w:r w:rsidR="6E355542" w:rsidRPr="5AC788DB">
        <w:rPr>
          <w:rFonts w:ascii="Times New Roman" w:eastAsia="Times New Roman" w:hAnsi="Times New Roman" w:cs="Times New Roman"/>
        </w:rPr>
        <w:t xml:space="preserve"> (Bristol nights,2025)</w:t>
      </w:r>
      <w:r w:rsidRPr="5AC788DB">
        <w:rPr>
          <w:rFonts w:ascii="Times New Roman" w:eastAsia="Times New Roman" w:hAnsi="Times New Roman" w:cs="Times New Roman"/>
        </w:rPr>
        <w:t xml:space="preserve">. </w:t>
      </w:r>
      <w:r w:rsidR="787950DE" w:rsidRPr="5AC788DB">
        <w:rPr>
          <w:rFonts w:ascii="Times New Roman" w:eastAsia="Times New Roman" w:hAnsi="Times New Roman" w:cs="Times New Roman"/>
        </w:rPr>
        <w:t>T</w:t>
      </w:r>
      <w:r w:rsidRPr="5AC788DB">
        <w:rPr>
          <w:rFonts w:ascii="Times New Roman" w:eastAsia="Times New Roman" w:hAnsi="Times New Roman" w:cs="Times New Roman"/>
        </w:rPr>
        <w:t>his will help victims avoid provocation and enjoy their nights out.</w:t>
      </w:r>
      <w:r w:rsidR="6F415870" w:rsidRPr="5AC788DB">
        <w:rPr>
          <w:rFonts w:ascii="Times New Roman" w:eastAsia="Times New Roman" w:hAnsi="Times New Roman" w:cs="Times New Roman"/>
        </w:rPr>
        <w:t xml:space="preserve"> </w:t>
      </w:r>
    </w:p>
    <w:p w14:paraId="6E3C127E" w14:textId="4ABD07A8" w:rsidR="328B9B4D" w:rsidRDefault="328B9B4D" w:rsidP="328B9B4D">
      <w:pPr>
        <w:spacing w:line="360" w:lineRule="auto"/>
        <w:jc w:val="both"/>
        <w:rPr>
          <w:rFonts w:ascii="Times New Roman" w:eastAsia="Times New Roman" w:hAnsi="Times New Roman" w:cs="Times New Roman"/>
        </w:rPr>
      </w:pPr>
    </w:p>
    <w:p w14:paraId="51ECB723" w14:textId="73426F80" w:rsidR="1C9EBEBB" w:rsidRDefault="1C9EBEBB" w:rsidP="1C9EBEBB"/>
    <w:p w14:paraId="3F2473B7" w14:textId="5A26E137" w:rsidR="1C9EBEBB" w:rsidRDefault="1C9EBEBB" w:rsidP="1C9EBEBB"/>
    <w:p w14:paraId="7065287B" w14:textId="67132345" w:rsidR="5FB6277C" w:rsidRDefault="5FB6277C" w:rsidP="1C9EBEBB">
      <w:pPr>
        <w:rPr>
          <w:rFonts w:ascii="Aptos" w:eastAsia="Aptos" w:hAnsi="Aptos" w:cs="Aptos"/>
        </w:rPr>
      </w:pPr>
      <w:r w:rsidRPr="328B9B4D">
        <w:rPr>
          <w:rFonts w:ascii="Aptos" w:eastAsia="Aptos" w:hAnsi="Aptos" w:cs="Aptos"/>
        </w:rPr>
        <w:t xml:space="preserve">Reference list </w:t>
      </w:r>
    </w:p>
    <w:p w14:paraId="671E6128" w14:textId="50500C2B" w:rsidR="13D23010" w:rsidRDefault="13D23010" w:rsidP="328B9B4D">
      <w:pPr>
        <w:pStyle w:val="ListParagraph"/>
        <w:numPr>
          <w:ilvl w:val="0"/>
          <w:numId w:val="1"/>
        </w:numPr>
        <w:rPr>
          <w:rFonts w:ascii="Times New Roman" w:eastAsia="Times New Roman" w:hAnsi="Times New Roman" w:cs="Times New Roman"/>
          <w:color w:val="000000" w:themeColor="text1"/>
        </w:rPr>
      </w:pPr>
      <w:r w:rsidRPr="328B9B4D">
        <w:rPr>
          <w:rFonts w:ascii="Times New Roman" w:eastAsia="Times New Roman" w:hAnsi="Times New Roman" w:cs="Times New Roman"/>
          <w:color w:val="000000" w:themeColor="text1"/>
        </w:rPr>
        <w:t xml:space="preserve">Amir, M (1967) ‘Victim Precipitated Forcible Rape’, </w:t>
      </w:r>
      <w:r w:rsidRPr="328B9B4D">
        <w:rPr>
          <w:rFonts w:ascii="Times New Roman" w:eastAsia="Times New Roman" w:hAnsi="Times New Roman" w:cs="Times New Roman"/>
          <w:i/>
          <w:iCs/>
          <w:color w:val="000000" w:themeColor="text1"/>
        </w:rPr>
        <w:t>The Journal of Criminal Law, Criminology and Police Science,</w:t>
      </w:r>
      <w:r w:rsidRPr="328B9B4D">
        <w:rPr>
          <w:rFonts w:ascii="Times New Roman" w:eastAsia="Times New Roman" w:hAnsi="Times New Roman" w:cs="Times New Roman"/>
          <w:color w:val="000000" w:themeColor="text1"/>
        </w:rPr>
        <w:t xml:space="preserve"> Vol. 58., No. 4., pp. 493-502. (Accessed 14/02/25)</w:t>
      </w:r>
    </w:p>
    <w:p w14:paraId="4EE602C8" w14:textId="6235ECF6" w:rsidR="328B9B4D" w:rsidRDefault="328B9B4D" w:rsidP="328B9B4D">
      <w:pPr>
        <w:pStyle w:val="ListParagraph"/>
        <w:rPr>
          <w:rFonts w:ascii="Times New Roman" w:eastAsia="Times New Roman" w:hAnsi="Times New Roman" w:cs="Times New Roman"/>
          <w:color w:val="404040" w:themeColor="text1" w:themeTint="BF"/>
        </w:rPr>
      </w:pPr>
    </w:p>
    <w:p w14:paraId="4F4D0567" w14:textId="51553901" w:rsidR="63E7832C" w:rsidRDefault="63E7832C" w:rsidP="328B9B4D">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color w:val="333333"/>
        </w:rPr>
        <w:t>Bristol Nights (2025)</w:t>
      </w:r>
      <w:r w:rsidRPr="328B9B4D">
        <w:rPr>
          <w:rFonts w:ascii="Times New Roman" w:eastAsia="Times New Roman" w:hAnsi="Times New Roman" w:cs="Times New Roman"/>
          <w:i/>
          <w:iCs/>
          <w:color w:val="333333"/>
        </w:rPr>
        <w:t xml:space="preserve"> it's not OK</w:t>
      </w:r>
      <w:r w:rsidRPr="328B9B4D">
        <w:rPr>
          <w:rFonts w:ascii="Times New Roman" w:eastAsia="Times New Roman" w:hAnsi="Times New Roman" w:cs="Times New Roman"/>
          <w:color w:val="333333"/>
        </w:rPr>
        <w:t xml:space="preserve">. Available at: </w:t>
      </w:r>
      <w:hyperlink r:id="rId5">
        <w:r w:rsidRPr="328B9B4D">
          <w:rPr>
            <w:rStyle w:val="Hyperlink"/>
            <w:rFonts w:ascii="Times New Roman" w:eastAsia="Times New Roman" w:hAnsi="Times New Roman" w:cs="Times New Roman"/>
          </w:rPr>
          <w:t>https://www.bristolnights.co.uk/projects/its-not-ok</w:t>
        </w:r>
      </w:hyperlink>
      <w:r w:rsidRPr="328B9B4D">
        <w:rPr>
          <w:rFonts w:ascii="Times New Roman" w:eastAsia="Times New Roman" w:hAnsi="Times New Roman" w:cs="Times New Roman"/>
          <w:color w:val="333333"/>
        </w:rPr>
        <w:t xml:space="preserve"> </w:t>
      </w:r>
      <w:r w:rsidR="05F9B62D" w:rsidRPr="328B9B4D">
        <w:rPr>
          <w:rFonts w:ascii="Times New Roman" w:eastAsia="Times New Roman" w:hAnsi="Times New Roman" w:cs="Times New Roman"/>
          <w:color w:val="333333"/>
        </w:rPr>
        <w:t xml:space="preserve"> </w:t>
      </w:r>
      <w:r w:rsidR="05F9B62D" w:rsidRPr="328B9B4D">
        <w:rPr>
          <w:rFonts w:ascii="Times New Roman" w:eastAsia="Times New Roman" w:hAnsi="Times New Roman" w:cs="Times New Roman"/>
        </w:rPr>
        <w:t>(accessed 6/02/25</w:t>
      </w:r>
      <w:r w:rsidR="22D45F49" w:rsidRPr="328B9B4D">
        <w:rPr>
          <w:rFonts w:ascii="Times New Roman" w:eastAsia="Times New Roman" w:hAnsi="Times New Roman" w:cs="Times New Roman"/>
        </w:rPr>
        <w:t>)</w:t>
      </w:r>
    </w:p>
    <w:p w14:paraId="3222A463" w14:textId="33848159" w:rsidR="328B9B4D" w:rsidRDefault="328B9B4D" w:rsidP="328B9B4D">
      <w:pPr>
        <w:pStyle w:val="ListParagraph"/>
        <w:rPr>
          <w:rFonts w:ascii="Times New Roman" w:eastAsia="Times New Roman" w:hAnsi="Times New Roman" w:cs="Times New Roman"/>
        </w:rPr>
      </w:pPr>
    </w:p>
    <w:p w14:paraId="1F4AA584" w14:textId="1BD84344" w:rsidR="061174CD" w:rsidRDefault="061174CD" w:rsidP="328B9B4D">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Bristol nights (2025) </w:t>
      </w:r>
      <w:r w:rsidRPr="328B9B4D">
        <w:rPr>
          <w:rFonts w:ascii="Times New Roman" w:eastAsia="Times New Roman" w:hAnsi="Times New Roman" w:cs="Times New Roman"/>
          <w:i/>
          <w:iCs/>
        </w:rPr>
        <w:t>Together we can end drink spiking in Bristol.</w:t>
      </w:r>
      <w:r w:rsidRPr="328B9B4D">
        <w:rPr>
          <w:rFonts w:ascii="Times New Roman" w:eastAsia="Times New Roman" w:hAnsi="Times New Roman" w:cs="Times New Roman"/>
        </w:rPr>
        <w:t xml:space="preserve"> Available at: </w:t>
      </w:r>
      <w:hyperlink r:id="rId6">
        <w:r w:rsidRPr="328B9B4D">
          <w:rPr>
            <w:rStyle w:val="Hyperlink"/>
            <w:rFonts w:ascii="Times New Roman" w:eastAsia="Times New Roman" w:hAnsi="Times New Roman" w:cs="Times New Roman"/>
          </w:rPr>
          <w:t>https://www.bristolnights.co.uk/projects/drink-spiking-venue-guide</w:t>
        </w:r>
      </w:hyperlink>
      <w:r w:rsidRPr="328B9B4D">
        <w:rPr>
          <w:rFonts w:ascii="Times New Roman" w:eastAsia="Times New Roman" w:hAnsi="Times New Roman" w:cs="Times New Roman"/>
        </w:rPr>
        <w:t xml:space="preserve"> (Accessed (14/02/25)</w:t>
      </w:r>
    </w:p>
    <w:p w14:paraId="60C25429" w14:textId="07C0E00A" w:rsidR="1C9EBEBB" w:rsidRDefault="1C9EBEBB" w:rsidP="1C9EBEBB">
      <w:pPr>
        <w:pStyle w:val="ListParagraph"/>
        <w:rPr>
          <w:rFonts w:ascii="Times New Roman" w:eastAsia="Times New Roman" w:hAnsi="Times New Roman" w:cs="Times New Roman"/>
        </w:rPr>
      </w:pPr>
    </w:p>
    <w:p w14:paraId="2746FC1A" w14:textId="661E7148" w:rsidR="63E7832C" w:rsidRDefault="63E7832C"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Burell, A, Woodhams, J, Gregory, P and Robinson, E (2023)</w:t>
      </w:r>
      <w:r w:rsidRPr="328B9B4D">
        <w:rPr>
          <w:rFonts w:ascii="Times New Roman" w:eastAsia="Times New Roman" w:hAnsi="Times New Roman" w:cs="Times New Roman"/>
          <w:i/>
          <w:iCs/>
        </w:rPr>
        <w:t xml:space="preserve"> Spiking prevalence and motivation: A review of the literature</w:t>
      </w:r>
      <w:r w:rsidRPr="328B9B4D">
        <w:rPr>
          <w:rFonts w:ascii="Times New Roman" w:eastAsia="Times New Roman" w:hAnsi="Times New Roman" w:cs="Times New Roman"/>
        </w:rPr>
        <w:t xml:space="preserve">. Available at: </w:t>
      </w:r>
      <w:hyperlink r:id="rId7">
        <w:r w:rsidRPr="328B9B4D">
          <w:rPr>
            <w:rStyle w:val="Hyperlink"/>
            <w:rFonts w:ascii="Times New Roman" w:eastAsia="Times New Roman" w:hAnsi="Times New Roman" w:cs="Times New Roman"/>
          </w:rPr>
          <w:t>https://www.researchgate.net/profile/Amy-Burrell/publication/373895390_Spiking_Prevalence_and_Motivation/links/6501dadd9763a22fa3df74e0/Spiking-Prevalence-and-Motivation.pdf</w:t>
        </w:r>
      </w:hyperlink>
      <w:r w:rsidR="332556D9" w:rsidRPr="328B9B4D">
        <w:rPr>
          <w:rFonts w:ascii="Times New Roman" w:eastAsia="Times New Roman" w:hAnsi="Times New Roman" w:cs="Times New Roman"/>
        </w:rPr>
        <w:t xml:space="preserve"> (accessed 6/02/25)</w:t>
      </w:r>
    </w:p>
    <w:p w14:paraId="4348F7E4" w14:textId="5C2CC2DC" w:rsidR="78B2045F" w:rsidRDefault="78B2045F" w:rsidP="78B2045F">
      <w:pPr>
        <w:pStyle w:val="ListParagraph"/>
        <w:rPr>
          <w:rFonts w:ascii="Times New Roman" w:eastAsia="Times New Roman" w:hAnsi="Times New Roman" w:cs="Times New Roman"/>
        </w:rPr>
      </w:pPr>
    </w:p>
    <w:p w14:paraId="5DC229A3" w14:textId="14A4A9F0" w:rsidR="5B35F62E" w:rsidRDefault="5B35F62E" w:rsidP="328B9B4D">
      <w:pPr>
        <w:pStyle w:val="ListParagraph"/>
        <w:numPr>
          <w:ilvl w:val="0"/>
          <w:numId w:val="1"/>
        </w:numPr>
        <w:rPr>
          <w:rFonts w:ascii="Times New Roman" w:eastAsia="Times New Roman" w:hAnsi="Times New Roman" w:cs="Times New Roman"/>
          <w:color w:val="000000" w:themeColor="text1"/>
        </w:rPr>
      </w:pPr>
      <w:r w:rsidRPr="328B9B4D">
        <w:rPr>
          <w:rFonts w:ascii="Times New Roman" w:eastAsia="Times New Roman" w:hAnsi="Times New Roman" w:cs="Times New Roman"/>
          <w:color w:val="000000" w:themeColor="text1"/>
        </w:rPr>
        <w:t xml:space="preserve">Burgess, A.W., </w:t>
      </w:r>
      <w:proofErr w:type="spellStart"/>
      <w:r w:rsidRPr="328B9B4D">
        <w:rPr>
          <w:rFonts w:ascii="Times New Roman" w:eastAsia="Times New Roman" w:hAnsi="Times New Roman" w:cs="Times New Roman"/>
          <w:color w:val="000000" w:themeColor="text1"/>
        </w:rPr>
        <w:t>Reghehr</w:t>
      </w:r>
      <w:proofErr w:type="spellEnd"/>
      <w:r w:rsidRPr="328B9B4D">
        <w:rPr>
          <w:rFonts w:ascii="Times New Roman" w:eastAsia="Times New Roman" w:hAnsi="Times New Roman" w:cs="Times New Roman"/>
          <w:color w:val="000000" w:themeColor="text1"/>
        </w:rPr>
        <w:t xml:space="preserve"> C. &amp; Roberts, A.R. (2010) </w:t>
      </w:r>
      <w:r w:rsidRPr="328B9B4D">
        <w:rPr>
          <w:rFonts w:ascii="Times New Roman" w:eastAsia="Times New Roman" w:hAnsi="Times New Roman" w:cs="Times New Roman"/>
          <w:i/>
          <w:iCs/>
          <w:color w:val="000000" w:themeColor="text1"/>
        </w:rPr>
        <w:t>Victimology: Theories and Applications,</w:t>
      </w:r>
      <w:r w:rsidRPr="328B9B4D">
        <w:rPr>
          <w:rFonts w:ascii="Times New Roman" w:eastAsia="Times New Roman" w:hAnsi="Times New Roman" w:cs="Times New Roman"/>
          <w:color w:val="000000" w:themeColor="text1"/>
        </w:rPr>
        <w:t xml:space="preserve"> Sudbury, MA: Jones and Bartlett Publishers. (Accessed 14/02/25)</w:t>
      </w:r>
    </w:p>
    <w:p w14:paraId="470BF326" w14:textId="2C666F0A" w:rsidR="1C9EBEBB" w:rsidRDefault="1C9EBEBB" w:rsidP="1C9EBEBB">
      <w:pPr>
        <w:pStyle w:val="ListParagraph"/>
        <w:rPr>
          <w:rFonts w:ascii="Times New Roman" w:eastAsia="Times New Roman" w:hAnsi="Times New Roman" w:cs="Times New Roman"/>
        </w:rPr>
      </w:pPr>
    </w:p>
    <w:p w14:paraId="06C181F1" w14:textId="03A86BC6" w:rsidR="63E7832C" w:rsidRDefault="63E7832C"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Concannon, D (2024) </w:t>
      </w:r>
      <w:r w:rsidRPr="328B9B4D">
        <w:rPr>
          <w:rFonts w:ascii="Times New Roman" w:eastAsia="Times New Roman" w:hAnsi="Times New Roman" w:cs="Times New Roman"/>
          <w:i/>
          <w:iCs/>
        </w:rPr>
        <w:t>What is victimology? Exploring key concepts</w:t>
      </w:r>
      <w:r w:rsidRPr="328B9B4D">
        <w:rPr>
          <w:rFonts w:ascii="Times New Roman" w:eastAsia="Times New Roman" w:hAnsi="Times New Roman" w:cs="Times New Roman"/>
        </w:rPr>
        <w:t xml:space="preserve">. Available at: </w:t>
      </w:r>
      <w:hyperlink r:id="rId8">
        <w:r w:rsidRPr="328B9B4D">
          <w:rPr>
            <w:rStyle w:val="Hyperlink"/>
            <w:rFonts w:ascii="Times New Roman" w:eastAsia="Times New Roman" w:hAnsi="Times New Roman" w:cs="Times New Roman"/>
          </w:rPr>
          <w:t>https://www.alliant.edu/blog/what-is-victimology</w:t>
        </w:r>
      </w:hyperlink>
      <w:r w:rsidR="71EE052A" w:rsidRPr="328B9B4D">
        <w:rPr>
          <w:rFonts w:ascii="Times New Roman" w:eastAsia="Times New Roman" w:hAnsi="Times New Roman" w:cs="Times New Roman"/>
        </w:rPr>
        <w:t xml:space="preserve"> (accessed 6/02/25)</w:t>
      </w:r>
    </w:p>
    <w:p w14:paraId="4AFFF69D" w14:textId="777A042F" w:rsidR="1C9EBEBB" w:rsidRDefault="1C9EBEBB" w:rsidP="1C9EBEBB">
      <w:pPr>
        <w:pStyle w:val="ListParagraph"/>
        <w:rPr>
          <w:rFonts w:ascii="Times New Roman" w:eastAsia="Times New Roman" w:hAnsi="Times New Roman" w:cs="Times New Roman"/>
        </w:rPr>
      </w:pPr>
    </w:p>
    <w:p w14:paraId="750D3125" w14:textId="65238D09" w:rsidR="24A22EF3" w:rsidRDefault="24A22EF3"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Drink Aware UK (2024)</w:t>
      </w:r>
      <w:r w:rsidRPr="328B9B4D">
        <w:rPr>
          <w:rFonts w:ascii="Times New Roman" w:eastAsia="Times New Roman" w:hAnsi="Times New Roman" w:cs="Times New Roman"/>
          <w:i/>
          <w:iCs/>
        </w:rPr>
        <w:t xml:space="preserve"> 90% </w:t>
      </w:r>
      <w:r w:rsidR="15608842" w:rsidRPr="328B9B4D">
        <w:rPr>
          <w:rFonts w:ascii="Times New Roman" w:eastAsia="Times New Roman" w:hAnsi="Times New Roman" w:cs="Times New Roman"/>
          <w:i/>
          <w:iCs/>
        </w:rPr>
        <w:t>of</w:t>
      </w:r>
      <w:r w:rsidRPr="328B9B4D">
        <w:rPr>
          <w:rFonts w:ascii="Times New Roman" w:eastAsia="Times New Roman" w:hAnsi="Times New Roman" w:cs="Times New Roman"/>
          <w:i/>
          <w:iCs/>
        </w:rPr>
        <w:t xml:space="preserve"> drink </w:t>
      </w:r>
      <w:r w:rsidR="6E8F2076" w:rsidRPr="328B9B4D">
        <w:rPr>
          <w:rFonts w:ascii="Times New Roman" w:eastAsia="Times New Roman" w:hAnsi="Times New Roman" w:cs="Times New Roman"/>
          <w:i/>
          <w:iCs/>
        </w:rPr>
        <w:t>spiking incidents</w:t>
      </w:r>
      <w:r w:rsidRPr="328B9B4D">
        <w:rPr>
          <w:rFonts w:ascii="Times New Roman" w:eastAsia="Times New Roman" w:hAnsi="Times New Roman" w:cs="Times New Roman"/>
          <w:i/>
          <w:iCs/>
        </w:rPr>
        <w:t xml:space="preserve"> go unreported according to research by </w:t>
      </w:r>
      <w:r w:rsidR="4BF16B3B" w:rsidRPr="328B9B4D">
        <w:rPr>
          <w:rFonts w:ascii="Times New Roman" w:eastAsia="Times New Roman" w:hAnsi="Times New Roman" w:cs="Times New Roman"/>
          <w:i/>
          <w:iCs/>
        </w:rPr>
        <w:t>Drinkaware</w:t>
      </w:r>
      <w:r w:rsidRPr="328B9B4D">
        <w:rPr>
          <w:rFonts w:ascii="Times New Roman" w:eastAsia="Times New Roman" w:hAnsi="Times New Roman" w:cs="Times New Roman"/>
          <w:i/>
          <w:iCs/>
        </w:rPr>
        <w:t xml:space="preserve"> and Angela Ruskin </w:t>
      </w:r>
      <w:r w:rsidR="6086F010" w:rsidRPr="328B9B4D">
        <w:rPr>
          <w:rFonts w:ascii="Times New Roman" w:eastAsia="Times New Roman" w:hAnsi="Times New Roman" w:cs="Times New Roman"/>
          <w:i/>
          <w:iCs/>
        </w:rPr>
        <w:t>University</w:t>
      </w:r>
      <w:r w:rsidR="3342AB3F" w:rsidRPr="328B9B4D">
        <w:rPr>
          <w:rFonts w:ascii="Times New Roman" w:eastAsia="Times New Roman" w:hAnsi="Times New Roman" w:cs="Times New Roman"/>
        </w:rPr>
        <w:t xml:space="preserve">. Available at: </w:t>
      </w:r>
      <w:hyperlink r:id="rId9">
        <w:r w:rsidR="3342AB3F" w:rsidRPr="328B9B4D">
          <w:rPr>
            <w:rStyle w:val="Hyperlink"/>
            <w:rFonts w:ascii="Times New Roman" w:eastAsia="Times New Roman" w:hAnsi="Times New Roman" w:cs="Times New Roman"/>
          </w:rPr>
          <w:t>https://www.drinkaware.co.uk/news/90-of-drink-spiking-incidents-go-unreported-according-to-research-by-drinkaware-and-anglia-ruskin-university</w:t>
        </w:r>
      </w:hyperlink>
      <w:r w:rsidR="3342AB3F" w:rsidRPr="328B9B4D">
        <w:rPr>
          <w:rFonts w:ascii="Times New Roman" w:eastAsia="Times New Roman" w:hAnsi="Times New Roman" w:cs="Times New Roman"/>
        </w:rPr>
        <w:t xml:space="preserve"> </w:t>
      </w:r>
      <w:r w:rsidR="38C14E7E" w:rsidRPr="328B9B4D">
        <w:rPr>
          <w:rFonts w:ascii="Times New Roman" w:eastAsia="Times New Roman" w:hAnsi="Times New Roman" w:cs="Times New Roman"/>
        </w:rPr>
        <w:t xml:space="preserve"> (accessed 6/02/25)</w:t>
      </w:r>
    </w:p>
    <w:p w14:paraId="0EDB9986" w14:textId="347AE04F" w:rsidR="1C9EBEBB" w:rsidRDefault="1C9EBEBB" w:rsidP="1C9EBEBB">
      <w:pPr>
        <w:pStyle w:val="ListParagraph"/>
        <w:rPr>
          <w:rFonts w:ascii="Times New Roman" w:eastAsia="Times New Roman" w:hAnsi="Times New Roman" w:cs="Times New Roman"/>
        </w:rPr>
      </w:pPr>
    </w:p>
    <w:p w14:paraId="6AB653B7" w14:textId="21863383"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GOV.UK (2024)</w:t>
      </w:r>
      <w:r w:rsidRPr="328B9B4D">
        <w:rPr>
          <w:rFonts w:ascii="Times New Roman" w:eastAsia="Times New Roman" w:hAnsi="Times New Roman" w:cs="Times New Roman"/>
          <w:i/>
          <w:iCs/>
        </w:rPr>
        <w:t xml:space="preserve"> Report: Understanding and tackling spiking (accessible)</w:t>
      </w:r>
      <w:r w:rsidRPr="328B9B4D">
        <w:rPr>
          <w:rFonts w:ascii="Times New Roman" w:eastAsia="Times New Roman" w:hAnsi="Times New Roman" w:cs="Times New Roman"/>
        </w:rPr>
        <w:t xml:space="preserve"> Available at: </w:t>
      </w:r>
      <w:hyperlink r:id="rId10" w:anchor=":~:text=Spiking%20in%20all%20its%20forms,to%20pursue%20reporting%20the%20crime">
        <w:r w:rsidRPr="328B9B4D">
          <w:rPr>
            <w:rStyle w:val="Hyperlink"/>
            <w:rFonts w:ascii="Times New Roman" w:eastAsia="Times New Roman" w:hAnsi="Times New Roman" w:cs="Times New Roman"/>
          </w:rPr>
          <w:t>https://www.gov.uk/government/publications/understanding-and-tackling-spiking/report-understanding-and-tackling-spiking-accessible#:~:text=Spiking%20in%20all%20its%20forms,to%20pursue%20reporting%20the%20crime</w:t>
        </w:r>
      </w:hyperlink>
      <w:r w:rsidRPr="328B9B4D">
        <w:rPr>
          <w:rFonts w:ascii="Times New Roman" w:eastAsia="Times New Roman" w:hAnsi="Times New Roman" w:cs="Times New Roman"/>
        </w:rPr>
        <w:t xml:space="preserve">. </w:t>
      </w:r>
      <w:r w:rsidR="0CAA0E5D" w:rsidRPr="328B9B4D">
        <w:rPr>
          <w:rFonts w:ascii="Times New Roman" w:eastAsia="Times New Roman" w:hAnsi="Times New Roman" w:cs="Times New Roman"/>
        </w:rPr>
        <w:t>(accessed 6/02/25)</w:t>
      </w:r>
    </w:p>
    <w:p w14:paraId="614B7F9F" w14:textId="14248F55" w:rsidR="1C9EBEBB" w:rsidRDefault="1C9EBEBB" w:rsidP="1C9EBEBB">
      <w:pPr>
        <w:pStyle w:val="ListParagraph"/>
        <w:rPr>
          <w:rFonts w:ascii="Times New Roman" w:eastAsia="Times New Roman" w:hAnsi="Times New Roman" w:cs="Times New Roman"/>
        </w:rPr>
      </w:pPr>
    </w:p>
    <w:p w14:paraId="67C796F1" w14:textId="1AF402FE"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GOV.UK (2023)</w:t>
      </w:r>
      <w:r w:rsidRPr="328B9B4D">
        <w:rPr>
          <w:rFonts w:ascii="Times New Roman" w:eastAsia="Times New Roman" w:hAnsi="Times New Roman" w:cs="Times New Roman"/>
          <w:i/>
          <w:iCs/>
        </w:rPr>
        <w:t xml:space="preserve"> Spiking: factsheet</w:t>
      </w:r>
      <w:r w:rsidRPr="328B9B4D">
        <w:rPr>
          <w:rFonts w:ascii="Times New Roman" w:eastAsia="Times New Roman" w:hAnsi="Times New Roman" w:cs="Times New Roman"/>
        </w:rPr>
        <w:t xml:space="preserve">. Available at: </w:t>
      </w:r>
      <w:hyperlink r:id="rId11">
        <w:r w:rsidRPr="328B9B4D">
          <w:rPr>
            <w:rStyle w:val="Hyperlink"/>
            <w:rFonts w:ascii="Times New Roman" w:eastAsia="Times New Roman" w:hAnsi="Times New Roman" w:cs="Times New Roman"/>
          </w:rPr>
          <w:t>https://www.gov.uk/government/publications/spiking-factsheet/spiking-factsheet</w:t>
        </w:r>
      </w:hyperlink>
      <w:r w:rsidRPr="328B9B4D">
        <w:rPr>
          <w:rFonts w:ascii="Times New Roman" w:eastAsia="Times New Roman" w:hAnsi="Times New Roman" w:cs="Times New Roman"/>
        </w:rPr>
        <w:t xml:space="preserve"> </w:t>
      </w:r>
      <w:r w:rsidR="3B9A0B66" w:rsidRPr="328B9B4D">
        <w:rPr>
          <w:rFonts w:ascii="Times New Roman" w:eastAsia="Times New Roman" w:hAnsi="Times New Roman" w:cs="Times New Roman"/>
        </w:rPr>
        <w:t>(accessed 6/02/25)</w:t>
      </w:r>
    </w:p>
    <w:p w14:paraId="7AD41BF8" w14:textId="6C3A33D8" w:rsidR="1C9EBEBB" w:rsidRDefault="1C9EBEBB" w:rsidP="1C9EBEBB">
      <w:pPr>
        <w:pStyle w:val="ListParagraph"/>
        <w:rPr>
          <w:rFonts w:ascii="Times New Roman" w:eastAsia="Times New Roman" w:hAnsi="Times New Roman" w:cs="Times New Roman"/>
        </w:rPr>
      </w:pPr>
    </w:p>
    <w:p w14:paraId="4812075F" w14:textId="773DA3ED"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GOV.UK (2024)</w:t>
      </w:r>
      <w:r w:rsidRPr="328B9B4D">
        <w:rPr>
          <w:rFonts w:ascii="Times New Roman" w:eastAsia="Times New Roman" w:hAnsi="Times New Roman" w:cs="Times New Roman"/>
          <w:i/>
          <w:iCs/>
        </w:rPr>
        <w:t xml:space="preserve"> PM pledges joint action to keep women and girls safe at night</w:t>
      </w:r>
      <w:r w:rsidRPr="328B9B4D">
        <w:rPr>
          <w:rFonts w:ascii="Times New Roman" w:eastAsia="Times New Roman" w:hAnsi="Times New Roman" w:cs="Times New Roman"/>
        </w:rPr>
        <w:t xml:space="preserve">. Available at: </w:t>
      </w:r>
      <w:hyperlink r:id="rId12">
        <w:r w:rsidRPr="328B9B4D">
          <w:rPr>
            <w:rStyle w:val="Hyperlink"/>
            <w:rFonts w:ascii="Times New Roman" w:eastAsia="Times New Roman" w:hAnsi="Times New Roman" w:cs="Times New Roman"/>
          </w:rPr>
          <w:t>https://www.gov.uk/government/news/pm-pledges-joint-action-to-keep-women-and-girls-safe-at-night</w:t>
        </w:r>
      </w:hyperlink>
      <w:r w:rsidR="1D53076F" w:rsidRPr="328B9B4D">
        <w:rPr>
          <w:rFonts w:ascii="Times New Roman" w:eastAsia="Times New Roman" w:hAnsi="Times New Roman" w:cs="Times New Roman"/>
        </w:rPr>
        <w:t xml:space="preserve"> (accessed 6/02/25)</w:t>
      </w:r>
    </w:p>
    <w:p w14:paraId="5089AB56" w14:textId="5F10496D" w:rsidR="1C9EBEBB" w:rsidRDefault="1C9EBEBB" w:rsidP="1C9EBEBB">
      <w:pPr>
        <w:pStyle w:val="ListParagraph"/>
        <w:rPr>
          <w:rFonts w:ascii="Times New Roman" w:eastAsia="Times New Roman" w:hAnsi="Times New Roman" w:cs="Times New Roman"/>
        </w:rPr>
      </w:pPr>
    </w:p>
    <w:p w14:paraId="7A2C3838" w14:textId="61ABAAE9"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Home Affairs </w:t>
      </w:r>
      <w:proofErr w:type="spellStart"/>
      <w:r w:rsidRPr="328B9B4D">
        <w:rPr>
          <w:rFonts w:ascii="Times New Roman" w:eastAsia="Times New Roman" w:hAnsi="Times New Roman" w:cs="Times New Roman"/>
        </w:rPr>
        <w:t>Commitee</w:t>
      </w:r>
      <w:proofErr w:type="spellEnd"/>
      <w:r w:rsidRPr="328B9B4D">
        <w:rPr>
          <w:rFonts w:ascii="Times New Roman" w:eastAsia="Times New Roman" w:hAnsi="Times New Roman" w:cs="Times New Roman"/>
        </w:rPr>
        <w:t xml:space="preserve"> (2022) </w:t>
      </w:r>
      <w:r w:rsidRPr="328B9B4D">
        <w:rPr>
          <w:rFonts w:ascii="Times New Roman" w:eastAsia="Times New Roman" w:hAnsi="Times New Roman" w:cs="Times New Roman"/>
          <w:i/>
          <w:iCs/>
        </w:rPr>
        <w:t>Spiking- Report Summary</w:t>
      </w:r>
      <w:r w:rsidRPr="328B9B4D">
        <w:rPr>
          <w:rFonts w:ascii="Times New Roman" w:eastAsia="Times New Roman" w:hAnsi="Times New Roman" w:cs="Times New Roman"/>
        </w:rPr>
        <w:t xml:space="preserve">. Available at: </w:t>
      </w:r>
      <w:hyperlink r:id="rId13">
        <w:r w:rsidRPr="328B9B4D">
          <w:rPr>
            <w:rStyle w:val="Hyperlink"/>
            <w:rFonts w:ascii="Times New Roman" w:eastAsia="Times New Roman" w:hAnsi="Times New Roman" w:cs="Times New Roman"/>
          </w:rPr>
          <w:t>https://publications.parliament.uk/pa/cm5802/cmselect/cmhaff/967/summary.html</w:t>
        </w:r>
      </w:hyperlink>
      <w:r w:rsidRPr="328B9B4D">
        <w:rPr>
          <w:rFonts w:ascii="Times New Roman" w:eastAsia="Times New Roman" w:hAnsi="Times New Roman" w:cs="Times New Roman"/>
        </w:rPr>
        <w:t xml:space="preserve"> </w:t>
      </w:r>
      <w:r w:rsidR="100A754D" w:rsidRPr="328B9B4D">
        <w:rPr>
          <w:rFonts w:ascii="Times New Roman" w:eastAsia="Times New Roman" w:hAnsi="Times New Roman" w:cs="Times New Roman"/>
        </w:rPr>
        <w:t>(accessed 6/02/25)</w:t>
      </w:r>
    </w:p>
    <w:p w14:paraId="3AD19809" w14:textId="78DDB1FD" w:rsidR="1C9EBEBB" w:rsidRDefault="1C9EBEBB" w:rsidP="1C9EBEBB">
      <w:pPr>
        <w:pStyle w:val="ListParagraph"/>
        <w:rPr>
          <w:rFonts w:ascii="Times New Roman" w:eastAsia="Times New Roman" w:hAnsi="Times New Roman" w:cs="Times New Roman"/>
        </w:rPr>
      </w:pPr>
    </w:p>
    <w:p w14:paraId="48C5CFE7" w14:textId="7329E7C2"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Home Affairs </w:t>
      </w:r>
      <w:proofErr w:type="spellStart"/>
      <w:r w:rsidRPr="328B9B4D">
        <w:rPr>
          <w:rFonts w:ascii="Times New Roman" w:eastAsia="Times New Roman" w:hAnsi="Times New Roman" w:cs="Times New Roman"/>
        </w:rPr>
        <w:t>Commitee</w:t>
      </w:r>
      <w:proofErr w:type="spellEnd"/>
      <w:r w:rsidRPr="328B9B4D">
        <w:rPr>
          <w:rFonts w:ascii="Times New Roman" w:eastAsia="Times New Roman" w:hAnsi="Times New Roman" w:cs="Times New Roman"/>
        </w:rPr>
        <w:t xml:space="preserve"> (2022)</w:t>
      </w:r>
      <w:r w:rsidRPr="328B9B4D">
        <w:rPr>
          <w:rFonts w:ascii="Times New Roman" w:eastAsia="Times New Roman" w:hAnsi="Times New Roman" w:cs="Times New Roman"/>
          <w:i/>
          <w:iCs/>
        </w:rPr>
        <w:t xml:space="preserve"> Spiking</w:t>
      </w:r>
      <w:r w:rsidRPr="328B9B4D">
        <w:rPr>
          <w:rFonts w:ascii="Times New Roman" w:eastAsia="Times New Roman" w:hAnsi="Times New Roman" w:cs="Times New Roman"/>
        </w:rPr>
        <w:t xml:space="preserve">. Available at: </w:t>
      </w:r>
      <w:hyperlink r:id="rId14">
        <w:r w:rsidRPr="328B9B4D">
          <w:rPr>
            <w:rStyle w:val="Hyperlink"/>
            <w:rFonts w:ascii="Times New Roman" w:eastAsia="Times New Roman" w:hAnsi="Times New Roman" w:cs="Times New Roman"/>
          </w:rPr>
          <w:t>https://publications.parliament.uk/pa/cm5802/cmselect/cmhaff/967/report.html</w:t>
        </w:r>
      </w:hyperlink>
      <w:r w:rsidR="54469ABC" w:rsidRPr="328B9B4D">
        <w:rPr>
          <w:rFonts w:ascii="Times New Roman" w:eastAsia="Times New Roman" w:hAnsi="Times New Roman" w:cs="Times New Roman"/>
        </w:rPr>
        <w:t xml:space="preserve"> (accessed 6/02/25) </w:t>
      </w:r>
    </w:p>
    <w:p w14:paraId="23851B7E" w14:textId="1E2F3F73" w:rsidR="1C9EBEBB" w:rsidRDefault="1C9EBEBB" w:rsidP="1C9EBEBB">
      <w:pPr>
        <w:pStyle w:val="ListParagraph"/>
        <w:rPr>
          <w:rFonts w:ascii="Times New Roman" w:eastAsia="Times New Roman" w:hAnsi="Times New Roman" w:cs="Times New Roman"/>
        </w:rPr>
      </w:pPr>
    </w:p>
    <w:p w14:paraId="2ED7D0BA" w14:textId="20D6F975"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color w:val="333333"/>
        </w:rPr>
        <w:t>James Disley, Mathieu Pierre Elie &amp; Jose Gonzalez-Rodriguez. (2024)</w:t>
      </w:r>
      <w:r w:rsidRPr="328B9B4D">
        <w:rPr>
          <w:rFonts w:ascii="Times New Roman" w:eastAsia="Times New Roman" w:hAnsi="Times New Roman" w:cs="Times New Roman"/>
          <w:i/>
          <w:iCs/>
          <w:color w:val="333333"/>
        </w:rPr>
        <w:t xml:space="preserve"> Injector port acylation of γ-hydroxybutyrate (GHB): Condition optimisation, source adjustments, and characterisation of the derivatives</w:t>
      </w:r>
      <w:r w:rsidRPr="328B9B4D">
        <w:rPr>
          <w:rFonts w:ascii="Times New Roman" w:eastAsia="Times New Roman" w:hAnsi="Times New Roman" w:cs="Times New Roman"/>
          <w:color w:val="333333"/>
        </w:rPr>
        <w:t xml:space="preserve">. </w:t>
      </w:r>
      <w:r w:rsidRPr="328B9B4D">
        <w:rPr>
          <w:rFonts w:ascii="Times New Roman" w:eastAsia="Times New Roman" w:hAnsi="Times New Roman" w:cs="Times New Roman"/>
          <w:i/>
          <w:iCs/>
          <w:color w:val="333333"/>
        </w:rPr>
        <w:t>Journal of Chromatography A</w:t>
      </w:r>
      <w:r w:rsidRPr="328B9B4D">
        <w:rPr>
          <w:rFonts w:ascii="Times New Roman" w:eastAsia="Times New Roman" w:hAnsi="Times New Roman" w:cs="Times New Roman"/>
          <w:color w:val="333333"/>
        </w:rPr>
        <w:t xml:space="preserve"> 1737. Available at: </w:t>
      </w:r>
      <w:hyperlink r:id="rId15">
        <w:r w:rsidRPr="328B9B4D">
          <w:rPr>
            <w:rStyle w:val="Hyperlink"/>
            <w:rFonts w:ascii="Times New Roman" w:eastAsia="Times New Roman" w:hAnsi="Times New Roman" w:cs="Times New Roman"/>
          </w:rPr>
          <w:t>https://www.tandfonline.com/doi/citedby/10.1080/01639625.2023.2260924?scroll=top&amp;needAccess=true</w:t>
        </w:r>
      </w:hyperlink>
      <w:r w:rsidR="471D78D8" w:rsidRPr="328B9B4D">
        <w:rPr>
          <w:rFonts w:ascii="Times New Roman" w:eastAsia="Times New Roman" w:hAnsi="Times New Roman" w:cs="Times New Roman"/>
        </w:rPr>
        <w:t xml:space="preserve"> (accessed 6/02/25) </w:t>
      </w:r>
    </w:p>
    <w:p w14:paraId="258A91A6" w14:textId="52F18B9C" w:rsidR="1C9EBEBB" w:rsidRDefault="1C9EBEBB" w:rsidP="1C9EBEBB">
      <w:pPr>
        <w:pStyle w:val="ListParagraph"/>
        <w:rPr>
          <w:rFonts w:ascii="Times New Roman" w:eastAsia="Times New Roman" w:hAnsi="Times New Roman" w:cs="Times New Roman"/>
        </w:rPr>
      </w:pPr>
    </w:p>
    <w:p w14:paraId="711D87DD" w14:textId="5DECF4A2"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lastRenderedPageBreak/>
        <w:t xml:space="preserve">Keren, B (2021) </w:t>
      </w:r>
      <w:r w:rsidRPr="328B9B4D">
        <w:rPr>
          <w:rFonts w:ascii="Times New Roman" w:eastAsia="Times New Roman" w:hAnsi="Times New Roman" w:cs="Times New Roman"/>
          <w:i/>
          <w:iCs/>
        </w:rPr>
        <w:t>Four theories of Victimisation</w:t>
      </w:r>
      <w:r w:rsidRPr="328B9B4D">
        <w:rPr>
          <w:rFonts w:ascii="Times New Roman" w:eastAsia="Times New Roman" w:hAnsi="Times New Roman" w:cs="Times New Roman"/>
        </w:rPr>
        <w:t xml:space="preserve">. Available at: </w:t>
      </w:r>
      <w:hyperlink r:id="rId16">
        <w:r w:rsidRPr="328B9B4D">
          <w:rPr>
            <w:rStyle w:val="Hyperlink"/>
            <w:rFonts w:ascii="Times New Roman" w:eastAsia="Times New Roman" w:hAnsi="Times New Roman" w:cs="Times New Roman"/>
          </w:rPr>
          <w:t>https://www.bostonkravmaga.com/blog/criminology/victimology/four-theories-of-victimization.html</w:t>
        </w:r>
      </w:hyperlink>
      <w:r w:rsidR="4DCF5067" w:rsidRPr="328B9B4D">
        <w:rPr>
          <w:rFonts w:ascii="Times New Roman" w:eastAsia="Times New Roman" w:hAnsi="Times New Roman" w:cs="Times New Roman"/>
        </w:rPr>
        <w:t xml:space="preserve"> (accessed 6/02/25)</w:t>
      </w:r>
    </w:p>
    <w:p w14:paraId="0DB24208" w14:textId="4038C13A" w:rsidR="1C9EBEBB" w:rsidRDefault="1C9EBEBB" w:rsidP="1C9EBEBB">
      <w:pPr>
        <w:pStyle w:val="ListParagraph"/>
        <w:rPr>
          <w:rFonts w:ascii="Times New Roman" w:eastAsia="Times New Roman" w:hAnsi="Times New Roman" w:cs="Times New Roman"/>
        </w:rPr>
      </w:pPr>
    </w:p>
    <w:p w14:paraId="1C9020BD" w14:textId="4248D021"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color w:val="333333"/>
        </w:rPr>
        <w:t>Local Government Association (2022)</w:t>
      </w:r>
      <w:r w:rsidRPr="328B9B4D">
        <w:rPr>
          <w:rFonts w:ascii="Times New Roman" w:eastAsia="Times New Roman" w:hAnsi="Times New Roman" w:cs="Times New Roman"/>
          <w:i/>
          <w:iCs/>
          <w:color w:val="333333"/>
        </w:rPr>
        <w:t xml:space="preserve"> LGA guidance note on drink spiking prevention</w:t>
      </w:r>
      <w:r w:rsidRPr="328B9B4D">
        <w:rPr>
          <w:rFonts w:ascii="Times New Roman" w:eastAsia="Times New Roman" w:hAnsi="Times New Roman" w:cs="Times New Roman"/>
          <w:color w:val="333333"/>
        </w:rPr>
        <w:t xml:space="preserve">. Available at: </w:t>
      </w:r>
      <w:hyperlink r:id="rId17">
        <w:r w:rsidRPr="328B9B4D">
          <w:rPr>
            <w:rStyle w:val="Hyperlink"/>
            <w:rFonts w:ascii="Times New Roman" w:eastAsia="Times New Roman" w:hAnsi="Times New Roman" w:cs="Times New Roman"/>
          </w:rPr>
          <w:t>https://www.local.gov.uk/publications/lga-guidance-note-drink-spiking-prevention</w:t>
        </w:r>
      </w:hyperlink>
      <w:r w:rsidR="720173D6" w:rsidRPr="328B9B4D">
        <w:rPr>
          <w:rFonts w:ascii="Times New Roman" w:eastAsia="Times New Roman" w:hAnsi="Times New Roman" w:cs="Times New Roman"/>
        </w:rPr>
        <w:t xml:space="preserve"> (accessed 6/02/25)</w:t>
      </w:r>
    </w:p>
    <w:p w14:paraId="6152901A" w14:textId="10A5582C" w:rsidR="1C9EBEBB" w:rsidRDefault="1C9EBEBB" w:rsidP="1C9EBEBB">
      <w:pPr>
        <w:pStyle w:val="ListParagraph"/>
        <w:rPr>
          <w:rFonts w:ascii="Times New Roman" w:eastAsia="Times New Roman" w:hAnsi="Times New Roman" w:cs="Times New Roman"/>
        </w:rPr>
      </w:pPr>
    </w:p>
    <w:p w14:paraId="7FBF7E6C" w14:textId="60DA0362"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Legislation.gov.uk (2022)</w:t>
      </w:r>
      <w:r w:rsidRPr="328B9B4D">
        <w:rPr>
          <w:rFonts w:ascii="Times New Roman" w:eastAsia="Times New Roman" w:hAnsi="Times New Roman" w:cs="Times New Roman"/>
          <w:i/>
          <w:iCs/>
        </w:rPr>
        <w:t xml:space="preserve"> Police, Crime, Sentencing and Courts Act 2022 c.32, PART 2</w:t>
      </w:r>
      <w:r w:rsidRPr="328B9B4D">
        <w:rPr>
          <w:rFonts w:ascii="Times New Roman" w:eastAsia="Times New Roman" w:hAnsi="Times New Roman" w:cs="Times New Roman"/>
        </w:rPr>
        <w:t xml:space="preserve">. Available at: </w:t>
      </w:r>
      <w:hyperlink r:id="rId18">
        <w:r w:rsidRPr="328B9B4D">
          <w:rPr>
            <w:rStyle w:val="Hyperlink"/>
            <w:rFonts w:ascii="Times New Roman" w:eastAsia="Times New Roman" w:hAnsi="Times New Roman" w:cs="Times New Roman"/>
          </w:rPr>
          <w:t>https://www.legislation.gov.uk/ukpga/2022/32/part/2/chapter/4/crossheading/administering-a-substance-with-intent-to-cause-harm</w:t>
        </w:r>
      </w:hyperlink>
      <w:r w:rsidR="511D1423" w:rsidRPr="328B9B4D">
        <w:rPr>
          <w:rFonts w:ascii="Times New Roman" w:eastAsia="Times New Roman" w:hAnsi="Times New Roman" w:cs="Times New Roman"/>
        </w:rPr>
        <w:t xml:space="preserve"> (accessed 6/02/25)</w:t>
      </w:r>
    </w:p>
    <w:p w14:paraId="14062A6F" w14:textId="40C8DDFC" w:rsidR="328B9B4D" w:rsidRDefault="328B9B4D" w:rsidP="328B9B4D">
      <w:pPr>
        <w:pStyle w:val="ListParagraph"/>
        <w:rPr>
          <w:rFonts w:ascii="Times New Roman" w:eastAsia="Times New Roman" w:hAnsi="Times New Roman" w:cs="Times New Roman"/>
        </w:rPr>
      </w:pPr>
    </w:p>
    <w:p w14:paraId="35502B67" w14:textId="17424D6F" w:rsidR="6FB1F975" w:rsidRDefault="6FB1F975" w:rsidP="328B9B4D">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 </w:t>
      </w:r>
      <w:r w:rsidR="3F914436" w:rsidRPr="328B9B4D">
        <w:rPr>
          <w:rFonts w:ascii="Times New Roman" w:eastAsia="Times New Roman" w:hAnsi="Times New Roman" w:cs="Times New Roman"/>
        </w:rPr>
        <w:t>Lata, G</w:t>
      </w:r>
      <w:r w:rsidRPr="328B9B4D">
        <w:rPr>
          <w:rFonts w:ascii="Times New Roman" w:eastAsia="Times New Roman" w:hAnsi="Times New Roman" w:cs="Times New Roman"/>
        </w:rPr>
        <w:t xml:space="preserve"> and </w:t>
      </w:r>
      <w:r w:rsidR="61E9F4DA" w:rsidRPr="328B9B4D">
        <w:rPr>
          <w:rFonts w:ascii="Times New Roman" w:eastAsia="Times New Roman" w:hAnsi="Times New Roman" w:cs="Times New Roman"/>
        </w:rPr>
        <w:t>Grela, A</w:t>
      </w:r>
      <w:r w:rsidRPr="328B9B4D">
        <w:rPr>
          <w:rFonts w:ascii="Times New Roman" w:eastAsia="Times New Roman" w:hAnsi="Times New Roman" w:cs="Times New Roman"/>
        </w:rPr>
        <w:t xml:space="preserve"> (2024) </w:t>
      </w:r>
      <w:r w:rsidRPr="328B9B4D">
        <w:rPr>
          <w:rFonts w:ascii="Times New Roman" w:eastAsia="Times New Roman" w:hAnsi="Times New Roman" w:cs="Times New Roman"/>
          <w:i/>
          <w:iCs/>
        </w:rPr>
        <w:t>Drink spiking research fin</w:t>
      </w:r>
      <w:r w:rsidR="73BD7592" w:rsidRPr="328B9B4D">
        <w:rPr>
          <w:rFonts w:ascii="Times New Roman" w:eastAsia="Times New Roman" w:hAnsi="Times New Roman" w:cs="Times New Roman"/>
          <w:i/>
          <w:iCs/>
        </w:rPr>
        <w:t>dings</w:t>
      </w:r>
      <w:r w:rsidR="73BD7592" w:rsidRPr="328B9B4D">
        <w:rPr>
          <w:rFonts w:ascii="Times New Roman" w:eastAsia="Times New Roman" w:hAnsi="Times New Roman" w:cs="Times New Roman"/>
        </w:rPr>
        <w:t xml:space="preserve">. Available at: </w:t>
      </w:r>
      <w:hyperlink r:id="rId19">
        <w:r w:rsidR="73BD7592" w:rsidRPr="328B9B4D">
          <w:rPr>
            <w:rStyle w:val="Hyperlink"/>
            <w:rFonts w:ascii="Times New Roman" w:eastAsia="Times New Roman" w:hAnsi="Times New Roman" w:cs="Times New Roman"/>
          </w:rPr>
          <w:t>https://media.drinkaware.co.uk/media/cakdj3ix/drink-spiking-research-report-2024.pdf?rmode=pad&amp;v=1db3a6f2dd36090&amp;_gl=1*1w91ap*_gcl_au*MzA3MTQ2MjY2LjE3Mzg4NzkyOTE.*_ga*MTU0NTI1NTEwMi4xNzM4ODc5Mjkx*_ga_58XTY81SKL*MTczOTU1NDg5NS4yLjEuMTczOTU1NDk0OS42LjAuMA</w:t>
        </w:r>
      </w:hyperlink>
      <w:r w:rsidR="73BD7592" w:rsidRPr="328B9B4D">
        <w:rPr>
          <w:rFonts w:ascii="Times New Roman" w:eastAsia="Times New Roman" w:hAnsi="Times New Roman" w:cs="Times New Roman"/>
        </w:rPr>
        <w:t>. (Accessed 14/02/25)</w:t>
      </w:r>
    </w:p>
    <w:p w14:paraId="0B3722EF" w14:textId="1FE7B0B5" w:rsidR="73BD7592" w:rsidRDefault="73BD7592" w:rsidP="328B9B4D">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 </w:t>
      </w:r>
    </w:p>
    <w:p w14:paraId="5719B475" w14:textId="64F0A30A" w:rsidR="1C9EBEBB" w:rsidRDefault="1C9EBEBB" w:rsidP="1C9EBEBB">
      <w:pPr>
        <w:pStyle w:val="ListParagraph"/>
        <w:rPr>
          <w:rFonts w:ascii="Times New Roman" w:eastAsia="Times New Roman" w:hAnsi="Times New Roman" w:cs="Times New Roman"/>
        </w:rPr>
      </w:pPr>
    </w:p>
    <w:p w14:paraId="2BA3EEA5" w14:textId="6A8A9EA7"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Legislation.Gov.UK (2003)</w:t>
      </w:r>
      <w:r w:rsidRPr="328B9B4D">
        <w:rPr>
          <w:rFonts w:ascii="Times New Roman" w:eastAsia="Times New Roman" w:hAnsi="Times New Roman" w:cs="Times New Roman"/>
          <w:i/>
          <w:iCs/>
        </w:rPr>
        <w:t xml:space="preserve"> Sexual Offences Act 2003</w:t>
      </w:r>
      <w:r w:rsidRPr="328B9B4D">
        <w:rPr>
          <w:rFonts w:ascii="Times New Roman" w:eastAsia="Times New Roman" w:hAnsi="Times New Roman" w:cs="Times New Roman"/>
        </w:rPr>
        <w:t xml:space="preserve">, C.42, Part 1. Available at: </w:t>
      </w:r>
      <w:hyperlink r:id="rId20">
        <w:r w:rsidRPr="328B9B4D">
          <w:rPr>
            <w:rStyle w:val="Hyperlink"/>
            <w:rFonts w:ascii="Times New Roman" w:eastAsia="Times New Roman" w:hAnsi="Times New Roman" w:cs="Times New Roman"/>
          </w:rPr>
          <w:t>https://www.legislation.gov.uk/ukpga/2003/42/section/61</w:t>
        </w:r>
      </w:hyperlink>
    </w:p>
    <w:p w14:paraId="34DD19A4" w14:textId="44C8EE82" w:rsidR="1C9EBEBB" w:rsidRDefault="1C9EBEBB" w:rsidP="1C9EBEBB">
      <w:pPr>
        <w:pStyle w:val="ListParagraph"/>
        <w:rPr>
          <w:rFonts w:ascii="Times New Roman" w:eastAsia="Times New Roman" w:hAnsi="Times New Roman" w:cs="Times New Roman"/>
        </w:rPr>
      </w:pPr>
    </w:p>
    <w:p w14:paraId="03D799D8" w14:textId="0830F96F" w:rsidR="34FC64D7" w:rsidRDefault="34FC64D7"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Metropolitan police (2025) </w:t>
      </w:r>
      <w:r w:rsidRPr="328B9B4D">
        <w:rPr>
          <w:rFonts w:ascii="Times New Roman" w:eastAsia="Times New Roman" w:hAnsi="Times New Roman" w:cs="Times New Roman"/>
          <w:i/>
          <w:iCs/>
        </w:rPr>
        <w:t>What is spiking?</w:t>
      </w:r>
      <w:r w:rsidRPr="328B9B4D">
        <w:rPr>
          <w:rFonts w:ascii="Times New Roman" w:eastAsia="Times New Roman" w:hAnsi="Times New Roman" w:cs="Times New Roman"/>
        </w:rPr>
        <w:t xml:space="preserve"> Available at: </w:t>
      </w:r>
      <w:hyperlink r:id="rId21">
        <w:r w:rsidRPr="328B9B4D">
          <w:rPr>
            <w:rStyle w:val="Hyperlink"/>
            <w:rFonts w:ascii="Times New Roman" w:eastAsia="Times New Roman" w:hAnsi="Times New Roman" w:cs="Times New Roman"/>
          </w:rPr>
          <w:t>https://www.met.police.uk/advice/advice-and-information/spiking-advice/spiking/what-is-spiking/</w:t>
        </w:r>
      </w:hyperlink>
      <w:r w:rsidR="476F54FD" w:rsidRPr="328B9B4D">
        <w:rPr>
          <w:rFonts w:ascii="Times New Roman" w:eastAsia="Times New Roman" w:hAnsi="Times New Roman" w:cs="Times New Roman"/>
        </w:rPr>
        <w:t xml:space="preserve"> (accessed 6/02/25)</w:t>
      </w:r>
    </w:p>
    <w:p w14:paraId="217C1F33" w14:textId="63540CFE" w:rsidR="328B9B4D" w:rsidRDefault="328B9B4D" w:rsidP="328B9B4D">
      <w:pPr>
        <w:pStyle w:val="ListParagraph"/>
        <w:rPr>
          <w:rFonts w:ascii="Times New Roman" w:eastAsia="Times New Roman" w:hAnsi="Times New Roman" w:cs="Times New Roman"/>
        </w:rPr>
      </w:pPr>
    </w:p>
    <w:p w14:paraId="206613A6" w14:textId="0F4509A0" w:rsidR="2D775EEE" w:rsidRDefault="2D775EEE" w:rsidP="328B9B4D">
      <w:pPr>
        <w:pStyle w:val="ListParagraph"/>
        <w:numPr>
          <w:ilvl w:val="0"/>
          <w:numId w:val="1"/>
        </w:numPr>
        <w:rPr>
          <w:rFonts w:ascii="Times New Roman" w:eastAsia="Times New Roman" w:hAnsi="Times New Roman" w:cs="Times New Roman"/>
          <w:color w:val="000000" w:themeColor="text1"/>
        </w:rPr>
      </w:pPr>
      <w:r w:rsidRPr="328B9B4D">
        <w:rPr>
          <w:rFonts w:ascii="Times New Roman" w:eastAsia="Times New Roman" w:hAnsi="Times New Roman" w:cs="Times New Roman"/>
          <w:color w:val="000000" w:themeColor="text1"/>
        </w:rPr>
        <w:t xml:space="preserve">O’Connell, M (2008) ‘Victimology: A Social Science in Waiting?’, </w:t>
      </w:r>
      <w:r w:rsidRPr="328B9B4D">
        <w:rPr>
          <w:rFonts w:ascii="Times New Roman" w:eastAsia="Times New Roman" w:hAnsi="Times New Roman" w:cs="Times New Roman"/>
          <w:i/>
          <w:iCs/>
          <w:color w:val="000000" w:themeColor="text1"/>
        </w:rPr>
        <w:t>International Review of Victimology</w:t>
      </w:r>
      <w:r w:rsidRPr="328B9B4D">
        <w:rPr>
          <w:rFonts w:ascii="Times New Roman" w:eastAsia="Times New Roman" w:hAnsi="Times New Roman" w:cs="Times New Roman"/>
          <w:color w:val="000000" w:themeColor="text1"/>
        </w:rPr>
        <w:t>, Vol. 15., pp. 91-04. (Accessed 14/02/25)</w:t>
      </w:r>
    </w:p>
    <w:p w14:paraId="0FA2CC3E" w14:textId="4D4FD866" w:rsidR="1C9EBEBB" w:rsidRDefault="1C9EBEBB" w:rsidP="1C9EBEBB">
      <w:pPr>
        <w:pStyle w:val="ListParagraph"/>
        <w:rPr>
          <w:rFonts w:ascii="Times New Roman" w:eastAsia="Times New Roman" w:hAnsi="Times New Roman" w:cs="Times New Roman"/>
        </w:rPr>
      </w:pPr>
    </w:p>
    <w:p w14:paraId="7ED7C1B4" w14:textId="72AB64F5" w:rsidR="42FC5DFC" w:rsidRDefault="42FC5DFC"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Rodas, A, Simpson, M, Rawlinson, P, </w:t>
      </w:r>
      <w:r w:rsidR="3A4F3B5D" w:rsidRPr="328B9B4D">
        <w:rPr>
          <w:rFonts w:ascii="Times New Roman" w:eastAsia="Times New Roman" w:hAnsi="Times New Roman" w:cs="Times New Roman"/>
        </w:rPr>
        <w:t>Kramer</w:t>
      </w:r>
      <w:r w:rsidRPr="328B9B4D">
        <w:rPr>
          <w:rFonts w:ascii="Times New Roman" w:eastAsia="Times New Roman" w:hAnsi="Times New Roman" w:cs="Times New Roman"/>
        </w:rPr>
        <w:t xml:space="preserve">, Ryan, E, Taylor, E </w:t>
      </w:r>
      <w:r w:rsidR="71407124" w:rsidRPr="328B9B4D">
        <w:rPr>
          <w:rFonts w:ascii="Times New Roman" w:eastAsia="Times New Roman" w:hAnsi="Times New Roman" w:cs="Times New Roman"/>
        </w:rPr>
        <w:t xml:space="preserve">And </w:t>
      </w:r>
      <w:r w:rsidR="2AA3FB86" w:rsidRPr="328B9B4D">
        <w:rPr>
          <w:rFonts w:ascii="Times New Roman" w:eastAsia="Times New Roman" w:hAnsi="Times New Roman" w:cs="Times New Roman"/>
        </w:rPr>
        <w:t xml:space="preserve">Walters, R </w:t>
      </w:r>
      <w:r w:rsidR="71407124" w:rsidRPr="328B9B4D">
        <w:rPr>
          <w:rFonts w:ascii="Times New Roman" w:eastAsia="Times New Roman" w:hAnsi="Times New Roman" w:cs="Times New Roman"/>
        </w:rPr>
        <w:t xml:space="preserve">(2020) </w:t>
      </w:r>
      <w:r w:rsidR="064B20C5" w:rsidRPr="328B9B4D">
        <w:rPr>
          <w:rFonts w:ascii="Times New Roman" w:eastAsia="Times New Roman" w:hAnsi="Times New Roman" w:cs="Times New Roman"/>
          <w:i/>
          <w:iCs/>
        </w:rPr>
        <w:t>Cambridge</w:t>
      </w:r>
      <w:r w:rsidR="71407124" w:rsidRPr="328B9B4D">
        <w:rPr>
          <w:rFonts w:ascii="Times New Roman" w:eastAsia="Times New Roman" w:hAnsi="Times New Roman" w:cs="Times New Roman"/>
          <w:i/>
          <w:iCs/>
        </w:rPr>
        <w:t xml:space="preserve"> </w:t>
      </w:r>
      <w:r w:rsidR="735C8A10" w:rsidRPr="328B9B4D">
        <w:rPr>
          <w:rFonts w:ascii="Times New Roman" w:eastAsia="Times New Roman" w:hAnsi="Times New Roman" w:cs="Times New Roman"/>
          <w:i/>
          <w:iCs/>
        </w:rPr>
        <w:t>University</w:t>
      </w:r>
      <w:r w:rsidR="71407124" w:rsidRPr="328B9B4D">
        <w:rPr>
          <w:rFonts w:ascii="Times New Roman" w:eastAsia="Times New Roman" w:hAnsi="Times New Roman" w:cs="Times New Roman"/>
          <w:i/>
          <w:iCs/>
        </w:rPr>
        <w:t xml:space="preserve"> press: Introduction </w:t>
      </w:r>
      <w:r w:rsidR="3D415C19" w:rsidRPr="328B9B4D">
        <w:rPr>
          <w:rFonts w:ascii="Times New Roman" w:eastAsia="Times New Roman" w:hAnsi="Times New Roman" w:cs="Times New Roman"/>
          <w:i/>
          <w:iCs/>
        </w:rPr>
        <w:t>Explaining</w:t>
      </w:r>
      <w:r w:rsidR="71407124" w:rsidRPr="328B9B4D">
        <w:rPr>
          <w:rFonts w:ascii="Times New Roman" w:eastAsia="Times New Roman" w:hAnsi="Times New Roman" w:cs="Times New Roman"/>
          <w:i/>
          <w:iCs/>
        </w:rPr>
        <w:t xml:space="preserve"> crime and deviance.</w:t>
      </w:r>
      <w:r w:rsidR="71407124" w:rsidRPr="328B9B4D">
        <w:rPr>
          <w:rFonts w:ascii="Times New Roman" w:eastAsia="Times New Roman" w:hAnsi="Times New Roman" w:cs="Times New Roman"/>
        </w:rPr>
        <w:t xml:space="preserve"> Available at: </w:t>
      </w:r>
      <w:hyperlink r:id="rId22">
        <w:r w:rsidR="719EF2DB" w:rsidRPr="328B9B4D">
          <w:rPr>
            <w:rStyle w:val="Hyperlink"/>
            <w:rFonts w:ascii="Times New Roman" w:eastAsia="Times New Roman" w:hAnsi="Times New Roman" w:cs="Times New Roman"/>
          </w:rPr>
          <w:t>https://assets.cambridge.org/97811084/30302/excerpt/9781108430302_excerpt.pdf</w:t>
        </w:r>
      </w:hyperlink>
      <w:r w:rsidR="719EF2DB" w:rsidRPr="328B9B4D">
        <w:rPr>
          <w:rFonts w:ascii="Times New Roman" w:eastAsia="Times New Roman" w:hAnsi="Times New Roman" w:cs="Times New Roman"/>
        </w:rPr>
        <w:t xml:space="preserve"> </w:t>
      </w:r>
      <w:r w:rsidR="266B3112" w:rsidRPr="328B9B4D">
        <w:rPr>
          <w:rFonts w:ascii="Times New Roman" w:eastAsia="Times New Roman" w:hAnsi="Times New Roman" w:cs="Times New Roman"/>
        </w:rPr>
        <w:t>(accessed 6/02/25)</w:t>
      </w:r>
    </w:p>
    <w:p w14:paraId="2A46D597" w14:textId="2320BAB1" w:rsidR="1C9EBEBB" w:rsidRDefault="1C9EBEBB" w:rsidP="1C9EBEBB">
      <w:pPr>
        <w:pStyle w:val="ListParagraph"/>
        <w:rPr>
          <w:rFonts w:ascii="Times New Roman" w:eastAsia="Times New Roman" w:hAnsi="Times New Roman" w:cs="Times New Roman"/>
        </w:rPr>
      </w:pPr>
    </w:p>
    <w:p w14:paraId="420CD11D" w14:textId="0CBBB007" w:rsidR="3C7273BE" w:rsidRDefault="3C7273BE"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SPIKE </w:t>
      </w:r>
      <w:r w:rsidR="17F09CFA" w:rsidRPr="328B9B4D">
        <w:rPr>
          <w:rFonts w:ascii="Times New Roman" w:eastAsia="Times New Roman" w:hAnsi="Times New Roman" w:cs="Times New Roman"/>
        </w:rPr>
        <w:t>AWARE UK</w:t>
      </w:r>
      <w:r w:rsidRPr="328B9B4D">
        <w:rPr>
          <w:rFonts w:ascii="Times New Roman" w:eastAsia="Times New Roman" w:hAnsi="Times New Roman" w:cs="Times New Roman"/>
        </w:rPr>
        <w:t xml:space="preserve"> (2024)</w:t>
      </w:r>
      <w:r w:rsidRPr="328B9B4D">
        <w:rPr>
          <w:rFonts w:ascii="Times New Roman" w:eastAsia="Times New Roman" w:hAnsi="Times New Roman" w:cs="Times New Roman"/>
          <w:i/>
          <w:iCs/>
        </w:rPr>
        <w:t xml:space="preserve"> Spiking stories.</w:t>
      </w:r>
      <w:r w:rsidRPr="328B9B4D">
        <w:rPr>
          <w:rFonts w:ascii="Times New Roman" w:eastAsia="Times New Roman" w:hAnsi="Times New Roman" w:cs="Times New Roman"/>
        </w:rPr>
        <w:t xml:space="preserve"> Available at: </w:t>
      </w:r>
      <w:hyperlink r:id="rId23">
        <w:r w:rsidRPr="328B9B4D">
          <w:rPr>
            <w:rStyle w:val="Hyperlink"/>
            <w:rFonts w:ascii="Times New Roman" w:eastAsia="Times New Roman" w:hAnsi="Times New Roman" w:cs="Times New Roman"/>
          </w:rPr>
          <w:t>https://www.spikeawareuk.org/spiking-stories/natalia</w:t>
        </w:r>
      </w:hyperlink>
      <w:r w:rsidRPr="328B9B4D">
        <w:rPr>
          <w:rFonts w:ascii="Times New Roman" w:eastAsia="Times New Roman" w:hAnsi="Times New Roman" w:cs="Times New Roman"/>
        </w:rPr>
        <w:t xml:space="preserve"> </w:t>
      </w:r>
      <w:r w:rsidR="54DF23E9" w:rsidRPr="328B9B4D">
        <w:rPr>
          <w:rFonts w:ascii="Times New Roman" w:eastAsia="Times New Roman" w:hAnsi="Times New Roman" w:cs="Times New Roman"/>
        </w:rPr>
        <w:t>(accessed 6/02/25)</w:t>
      </w:r>
    </w:p>
    <w:p w14:paraId="68A76E9F" w14:textId="7982EE2E" w:rsidR="1C9EBEBB" w:rsidRDefault="1C9EBEBB" w:rsidP="1C9EBEBB">
      <w:pPr>
        <w:pStyle w:val="ListParagraph"/>
        <w:rPr>
          <w:rFonts w:ascii="Times New Roman" w:eastAsia="Times New Roman" w:hAnsi="Times New Roman" w:cs="Times New Roman"/>
        </w:rPr>
      </w:pPr>
    </w:p>
    <w:p w14:paraId="62579BEE" w14:textId="7A3CA566" w:rsidR="343E52CD" w:rsidRDefault="343E52CD"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The Grand </w:t>
      </w:r>
      <w:r w:rsidR="74DD696C" w:rsidRPr="328B9B4D">
        <w:rPr>
          <w:rFonts w:ascii="Times New Roman" w:eastAsia="Times New Roman" w:hAnsi="Times New Roman" w:cs="Times New Roman"/>
        </w:rPr>
        <w:t>Canyon University</w:t>
      </w:r>
      <w:r w:rsidRPr="328B9B4D">
        <w:rPr>
          <w:rFonts w:ascii="Times New Roman" w:eastAsia="Times New Roman" w:hAnsi="Times New Roman" w:cs="Times New Roman"/>
        </w:rPr>
        <w:t xml:space="preserve"> (2025) </w:t>
      </w:r>
      <w:r w:rsidRPr="328B9B4D">
        <w:rPr>
          <w:rFonts w:ascii="Times New Roman" w:eastAsia="Times New Roman" w:hAnsi="Times New Roman" w:cs="Times New Roman"/>
          <w:i/>
          <w:iCs/>
        </w:rPr>
        <w:t>3 modern theories of victimology</w:t>
      </w:r>
      <w:r w:rsidRPr="328B9B4D">
        <w:rPr>
          <w:rFonts w:ascii="Times New Roman" w:eastAsia="Times New Roman" w:hAnsi="Times New Roman" w:cs="Times New Roman"/>
        </w:rPr>
        <w:t xml:space="preserve">. Available at: </w:t>
      </w:r>
      <w:hyperlink r:id="rId24">
        <w:r w:rsidRPr="328B9B4D">
          <w:rPr>
            <w:rStyle w:val="Hyperlink"/>
            <w:rFonts w:ascii="Times New Roman" w:eastAsia="Times New Roman" w:hAnsi="Times New Roman" w:cs="Times New Roman"/>
          </w:rPr>
          <w:t>https://www.gcu.edu/blog/criminal-justice-government-and-public-administration/3-modern-theories-victimology</w:t>
        </w:r>
      </w:hyperlink>
      <w:r w:rsidRPr="328B9B4D">
        <w:rPr>
          <w:rFonts w:ascii="Times New Roman" w:eastAsia="Times New Roman" w:hAnsi="Times New Roman" w:cs="Times New Roman"/>
        </w:rPr>
        <w:t xml:space="preserve"> </w:t>
      </w:r>
      <w:r w:rsidR="44C864EE" w:rsidRPr="328B9B4D">
        <w:rPr>
          <w:rFonts w:ascii="Times New Roman" w:eastAsia="Times New Roman" w:hAnsi="Times New Roman" w:cs="Times New Roman"/>
        </w:rPr>
        <w:t xml:space="preserve"> (accessed 6/02/25)</w:t>
      </w:r>
    </w:p>
    <w:p w14:paraId="47C313D0" w14:textId="4B613E10" w:rsidR="1C9EBEBB" w:rsidRDefault="1C9EBEBB" w:rsidP="1C9EBEBB">
      <w:pPr>
        <w:pStyle w:val="ListParagraph"/>
        <w:rPr>
          <w:rFonts w:ascii="Times New Roman" w:eastAsia="Times New Roman" w:hAnsi="Times New Roman" w:cs="Times New Roman"/>
        </w:rPr>
      </w:pPr>
    </w:p>
    <w:p w14:paraId="1C6B85DE" w14:textId="43995ABF" w:rsidR="07D04A89" w:rsidRDefault="07D04A89"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 xml:space="preserve">The Law Project (2025) </w:t>
      </w:r>
      <w:r w:rsidRPr="328B9B4D">
        <w:rPr>
          <w:rFonts w:ascii="Times New Roman" w:eastAsia="Times New Roman" w:hAnsi="Times New Roman" w:cs="Times New Roman"/>
          <w:i/>
          <w:iCs/>
        </w:rPr>
        <w:t>VICTIMOLOGY: FOUR MAJOR THEORIES</w:t>
      </w:r>
      <w:r w:rsidRPr="328B9B4D">
        <w:rPr>
          <w:rFonts w:ascii="Times New Roman" w:eastAsia="Times New Roman" w:hAnsi="Times New Roman" w:cs="Times New Roman"/>
        </w:rPr>
        <w:t xml:space="preserve">. Available at: </w:t>
      </w:r>
      <w:hyperlink r:id="rId25">
        <w:r w:rsidRPr="328B9B4D">
          <w:rPr>
            <w:rStyle w:val="Hyperlink"/>
            <w:rFonts w:ascii="Times New Roman" w:eastAsia="Times New Roman" w:hAnsi="Times New Roman" w:cs="Times New Roman"/>
          </w:rPr>
          <w:t>https://www.thelawproject.com.au/victimology-four-major-theories</w:t>
        </w:r>
      </w:hyperlink>
      <w:r w:rsidRPr="328B9B4D">
        <w:rPr>
          <w:rFonts w:ascii="Times New Roman" w:eastAsia="Times New Roman" w:hAnsi="Times New Roman" w:cs="Times New Roman"/>
        </w:rPr>
        <w:t xml:space="preserve"> </w:t>
      </w:r>
      <w:r w:rsidR="03067A4C" w:rsidRPr="328B9B4D">
        <w:rPr>
          <w:rFonts w:ascii="Times New Roman" w:eastAsia="Times New Roman" w:hAnsi="Times New Roman" w:cs="Times New Roman"/>
        </w:rPr>
        <w:t>(accessed 6/02/25)</w:t>
      </w:r>
    </w:p>
    <w:p w14:paraId="17F16C9B" w14:textId="5CBE79FA" w:rsidR="1C9EBEBB" w:rsidRDefault="1C9EBEBB" w:rsidP="1C9EBEBB">
      <w:pPr>
        <w:pStyle w:val="ListParagraph"/>
        <w:rPr>
          <w:rFonts w:ascii="Times New Roman" w:eastAsia="Times New Roman" w:hAnsi="Times New Roman" w:cs="Times New Roman"/>
        </w:rPr>
      </w:pPr>
    </w:p>
    <w:p w14:paraId="3629AE7B" w14:textId="03C622DF" w:rsidR="29B93EC9" w:rsidRDefault="29B93EC9" w:rsidP="1C9EBEBB">
      <w:pPr>
        <w:pStyle w:val="ListParagraph"/>
        <w:numPr>
          <w:ilvl w:val="0"/>
          <w:numId w:val="1"/>
        </w:numPr>
        <w:rPr>
          <w:rFonts w:ascii="Times New Roman" w:eastAsia="Times New Roman" w:hAnsi="Times New Roman" w:cs="Times New Roman"/>
        </w:rPr>
      </w:pPr>
      <w:r w:rsidRPr="328B9B4D">
        <w:rPr>
          <w:rFonts w:ascii="Times New Roman" w:eastAsia="Times New Roman" w:hAnsi="Times New Roman" w:cs="Times New Roman"/>
        </w:rPr>
        <w:t>Welsh Women's Aid (2025)</w:t>
      </w:r>
      <w:r w:rsidRPr="328B9B4D">
        <w:rPr>
          <w:rFonts w:ascii="Times New Roman" w:eastAsia="Times New Roman" w:hAnsi="Times New Roman" w:cs="Times New Roman"/>
          <w:i/>
          <w:iCs/>
        </w:rPr>
        <w:t xml:space="preserve"> Understanding victim blaming and why its harmful to survivors.</w:t>
      </w:r>
      <w:r w:rsidRPr="328B9B4D">
        <w:rPr>
          <w:rFonts w:ascii="Times New Roman" w:eastAsia="Times New Roman" w:hAnsi="Times New Roman" w:cs="Times New Roman"/>
        </w:rPr>
        <w:t xml:space="preserve"> Available at: </w:t>
      </w:r>
      <w:hyperlink r:id="rId26">
        <w:r w:rsidRPr="328B9B4D">
          <w:rPr>
            <w:rStyle w:val="Hyperlink"/>
            <w:rFonts w:ascii="Times New Roman" w:eastAsia="Times New Roman" w:hAnsi="Times New Roman" w:cs="Times New Roman"/>
          </w:rPr>
          <w:t>https://welshwomensaid.org.uk/news/understanding-victim-blaming-and-why-its-harmful-to-survivors/</w:t>
        </w:r>
      </w:hyperlink>
      <w:r w:rsidR="67F9B473" w:rsidRPr="328B9B4D">
        <w:rPr>
          <w:rFonts w:ascii="Times New Roman" w:eastAsia="Times New Roman" w:hAnsi="Times New Roman" w:cs="Times New Roman"/>
        </w:rPr>
        <w:t xml:space="preserve"> (</w:t>
      </w:r>
      <w:r w:rsidR="4404CB76" w:rsidRPr="328B9B4D">
        <w:rPr>
          <w:rFonts w:ascii="Times New Roman" w:eastAsia="Times New Roman" w:hAnsi="Times New Roman" w:cs="Times New Roman"/>
        </w:rPr>
        <w:t>A</w:t>
      </w:r>
      <w:r w:rsidR="67F9B473" w:rsidRPr="328B9B4D">
        <w:rPr>
          <w:rFonts w:ascii="Times New Roman" w:eastAsia="Times New Roman" w:hAnsi="Times New Roman" w:cs="Times New Roman"/>
        </w:rPr>
        <w:t>ccessed 6/02/25)</w:t>
      </w:r>
    </w:p>
    <w:p w14:paraId="4F5F445C" w14:textId="0FEFDFA2" w:rsidR="1C9EBEBB" w:rsidRDefault="1C9EBEBB" w:rsidP="1C9EBEBB">
      <w:pPr>
        <w:rPr>
          <w:rFonts w:ascii="Aptos" w:eastAsia="Aptos" w:hAnsi="Aptos" w:cs="Aptos"/>
        </w:rPr>
      </w:pPr>
    </w:p>
    <w:p w14:paraId="359E4F32" w14:textId="527344F8" w:rsidR="455B65A7" w:rsidRDefault="455B65A7" w:rsidP="1C9EBEBB">
      <w:pPr>
        <w:rPr>
          <w:rFonts w:ascii="Aptos" w:eastAsia="Aptos" w:hAnsi="Aptos" w:cs="Aptos"/>
        </w:rPr>
      </w:pPr>
      <w:r w:rsidRPr="1C9EBEBB">
        <w:rPr>
          <w:rFonts w:ascii="Aptos" w:eastAsia="Aptos" w:hAnsi="Aptos" w:cs="Aptos"/>
        </w:rPr>
        <w:t xml:space="preserve"> </w:t>
      </w:r>
    </w:p>
    <w:p w14:paraId="6349EAFB" w14:textId="2158B05F" w:rsidR="1C9EBEBB" w:rsidRDefault="1C9EBEBB" w:rsidP="1C9EBEBB">
      <w:pPr>
        <w:rPr>
          <w:rFonts w:ascii="Aptos" w:eastAsia="Aptos" w:hAnsi="Aptos" w:cs="Aptos"/>
        </w:rPr>
      </w:pPr>
    </w:p>
    <w:p w14:paraId="3800C8F9" w14:textId="6E911D74" w:rsidR="1C9EBEBB" w:rsidRDefault="1C9EBEBB" w:rsidP="1C9EBEBB">
      <w:pPr>
        <w:rPr>
          <w:rFonts w:ascii="Aptos" w:eastAsia="Aptos" w:hAnsi="Aptos" w:cs="Aptos"/>
        </w:rPr>
      </w:pPr>
    </w:p>
    <w:p w14:paraId="015145BA" w14:textId="2894CCDC" w:rsidR="1C9EBEBB" w:rsidRDefault="1C9EBEBB" w:rsidP="1C9EBEBB">
      <w:pPr>
        <w:rPr>
          <w:rFonts w:ascii="Aptos" w:eastAsia="Aptos" w:hAnsi="Aptos" w:cs="Aptos"/>
        </w:rPr>
      </w:pPr>
    </w:p>
    <w:p w14:paraId="482A2A80" w14:textId="67534193" w:rsidR="1C9EBEBB" w:rsidRDefault="1C9EBEBB" w:rsidP="1C9EBEBB">
      <w:pPr>
        <w:rPr>
          <w:rFonts w:ascii="Aptos" w:eastAsia="Aptos" w:hAnsi="Aptos" w:cs="Aptos"/>
        </w:rPr>
      </w:pPr>
    </w:p>
    <w:sectPr w:rsidR="1C9EBEB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E5DmMwLeIKfOr" int2:id="uGZ3729b">
      <int2:state int2:value="Rejected" int2:type="AugLoop_Text_Critique"/>
    </int2:textHash>
    <int2:textHash int2:hashCode="WEd+eUEAVnUSo8" int2:id="CdHkXPo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24574"/>
    <w:multiLevelType w:val="hybridMultilevel"/>
    <w:tmpl w:val="D0866322"/>
    <w:lvl w:ilvl="0" w:tplc="79ECE000">
      <w:start w:val="1"/>
      <w:numFmt w:val="bullet"/>
      <w:lvlText w:val=""/>
      <w:lvlJc w:val="left"/>
      <w:pPr>
        <w:ind w:left="720" w:hanging="360"/>
      </w:pPr>
      <w:rPr>
        <w:rFonts w:ascii="Symbol" w:hAnsi="Symbol" w:hint="default"/>
      </w:rPr>
    </w:lvl>
    <w:lvl w:ilvl="1" w:tplc="E23CAB84">
      <w:start w:val="1"/>
      <w:numFmt w:val="bullet"/>
      <w:lvlText w:val="o"/>
      <w:lvlJc w:val="left"/>
      <w:pPr>
        <w:ind w:left="1440" w:hanging="360"/>
      </w:pPr>
      <w:rPr>
        <w:rFonts w:ascii="Courier New" w:hAnsi="Courier New" w:hint="default"/>
      </w:rPr>
    </w:lvl>
    <w:lvl w:ilvl="2" w:tplc="9488C10A">
      <w:start w:val="1"/>
      <w:numFmt w:val="bullet"/>
      <w:lvlText w:val=""/>
      <w:lvlJc w:val="left"/>
      <w:pPr>
        <w:ind w:left="2160" w:hanging="360"/>
      </w:pPr>
      <w:rPr>
        <w:rFonts w:ascii="Wingdings" w:hAnsi="Wingdings" w:hint="default"/>
      </w:rPr>
    </w:lvl>
    <w:lvl w:ilvl="3" w:tplc="2D72D74E">
      <w:start w:val="1"/>
      <w:numFmt w:val="bullet"/>
      <w:lvlText w:val=""/>
      <w:lvlJc w:val="left"/>
      <w:pPr>
        <w:ind w:left="2880" w:hanging="360"/>
      </w:pPr>
      <w:rPr>
        <w:rFonts w:ascii="Symbol" w:hAnsi="Symbol" w:hint="default"/>
      </w:rPr>
    </w:lvl>
    <w:lvl w:ilvl="4" w:tplc="5CA0D510">
      <w:start w:val="1"/>
      <w:numFmt w:val="bullet"/>
      <w:lvlText w:val="o"/>
      <w:lvlJc w:val="left"/>
      <w:pPr>
        <w:ind w:left="3600" w:hanging="360"/>
      </w:pPr>
      <w:rPr>
        <w:rFonts w:ascii="Courier New" w:hAnsi="Courier New" w:hint="default"/>
      </w:rPr>
    </w:lvl>
    <w:lvl w:ilvl="5" w:tplc="714E36D8">
      <w:start w:val="1"/>
      <w:numFmt w:val="bullet"/>
      <w:lvlText w:val=""/>
      <w:lvlJc w:val="left"/>
      <w:pPr>
        <w:ind w:left="4320" w:hanging="360"/>
      </w:pPr>
      <w:rPr>
        <w:rFonts w:ascii="Wingdings" w:hAnsi="Wingdings" w:hint="default"/>
      </w:rPr>
    </w:lvl>
    <w:lvl w:ilvl="6" w:tplc="4CE8B3BE">
      <w:start w:val="1"/>
      <w:numFmt w:val="bullet"/>
      <w:lvlText w:val=""/>
      <w:lvlJc w:val="left"/>
      <w:pPr>
        <w:ind w:left="5040" w:hanging="360"/>
      </w:pPr>
      <w:rPr>
        <w:rFonts w:ascii="Symbol" w:hAnsi="Symbol" w:hint="default"/>
      </w:rPr>
    </w:lvl>
    <w:lvl w:ilvl="7" w:tplc="28FA6D98">
      <w:start w:val="1"/>
      <w:numFmt w:val="bullet"/>
      <w:lvlText w:val="o"/>
      <w:lvlJc w:val="left"/>
      <w:pPr>
        <w:ind w:left="5760" w:hanging="360"/>
      </w:pPr>
      <w:rPr>
        <w:rFonts w:ascii="Courier New" w:hAnsi="Courier New" w:hint="default"/>
      </w:rPr>
    </w:lvl>
    <w:lvl w:ilvl="8" w:tplc="EB269A1A">
      <w:start w:val="1"/>
      <w:numFmt w:val="bullet"/>
      <w:lvlText w:val=""/>
      <w:lvlJc w:val="left"/>
      <w:pPr>
        <w:ind w:left="6480" w:hanging="360"/>
      </w:pPr>
      <w:rPr>
        <w:rFonts w:ascii="Wingdings" w:hAnsi="Wingdings" w:hint="default"/>
      </w:rPr>
    </w:lvl>
  </w:abstractNum>
  <w:num w:numId="1" w16cid:durableId="1462574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05F282"/>
    <w:rsid w:val="00127EEC"/>
    <w:rsid w:val="0056BFD0"/>
    <w:rsid w:val="007D61C7"/>
    <w:rsid w:val="0094DD43"/>
    <w:rsid w:val="00C970F7"/>
    <w:rsid w:val="00E8FA2F"/>
    <w:rsid w:val="00F6183C"/>
    <w:rsid w:val="011827CB"/>
    <w:rsid w:val="01730F1A"/>
    <w:rsid w:val="01734571"/>
    <w:rsid w:val="019F6849"/>
    <w:rsid w:val="01A37D1C"/>
    <w:rsid w:val="0207C573"/>
    <w:rsid w:val="0295519D"/>
    <w:rsid w:val="02D41D02"/>
    <w:rsid w:val="03067A4C"/>
    <w:rsid w:val="0322A1D0"/>
    <w:rsid w:val="03470425"/>
    <w:rsid w:val="03A34E63"/>
    <w:rsid w:val="03A5C495"/>
    <w:rsid w:val="03C8556D"/>
    <w:rsid w:val="03ECAFAA"/>
    <w:rsid w:val="04639167"/>
    <w:rsid w:val="04D9853A"/>
    <w:rsid w:val="04E997E5"/>
    <w:rsid w:val="052D448B"/>
    <w:rsid w:val="052ECF66"/>
    <w:rsid w:val="05C867A9"/>
    <w:rsid w:val="05E6FEF8"/>
    <w:rsid w:val="05F9B62D"/>
    <w:rsid w:val="061174CD"/>
    <w:rsid w:val="061EB177"/>
    <w:rsid w:val="0627AB43"/>
    <w:rsid w:val="064B20C5"/>
    <w:rsid w:val="06876795"/>
    <w:rsid w:val="06EEBA9F"/>
    <w:rsid w:val="0722CA5E"/>
    <w:rsid w:val="07D04A89"/>
    <w:rsid w:val="0876CEDE"/>
    <w:rsid w:val="088DE63B"/>
    <w:rsid w:val="08AC1517"/>
    <w:rsid w:val="08E95333"/>
    <w:rsid w:val="09502984"/>
    <w:rsid w:val="0985F355"/>
    <w:rsid w:val="09D09067"/>
    <w:rsid w:val="09F8699B"/>
    <w:rsid w:val="0A05AF76"/>
    <w:rsid w:val="0A26D437"/>
    <w:rsid w:val="0A92B7C7"/>
    <w:rsid w:val="0AD8FAA0"/>
    <w:rsid w:val="0AED1EAB"/>
    <w:rsid w:val="0AF44B34"/>
    <w:rsid w:val="0B2A245B"/>
    <w:rsid w:val="0B73CFF3"/>
    <w:rsid w:val="0B96A3EF"/>
    <w:rsid w:val="0BCE91BB"/>
    <w:rsid w:val="0BD5F57D"/>
    <w:rsid w:val="0C637C1F"/>
    <w:rsid w:val="0C65D8E8"/>
    <w:rsid w:val="0C775942"/>
    <w:rsid w:val="0CA17C48"/>
    <w:rsid w:val="0CAA0E5D"/>
    <w:rsid w:val="0D147EC1"/>
    <w:rsid w:val="0D2F73BA"/>
    <w:rsid w:val="0D306E25"/>
    <w:rsid w:val="0D3B1B37"/>
    <w:rsid w:val="0D5755A2"/>
    <w:rsid w:val="0D776BE3"/>
    <w:rsid w:val="0D8C9273"/>
    <w:rsid w:val="0E21E7B7"/>
    <w:rsid w:val="0E457201"/>
    <w:rsid w:val="0E879649"/>
    <w:rsid w:val="0EA033F8"/>
    <w:rsid w:val="0EE98CD3"/>
    <w:rsid w:val="0F3D1E02"/>
    <w:rsid w:val="0F8FC637"/>
    <w:rsid w:val="0FC5EA03"/>
    <w:rsid w:val="0FF7108E"/>
    <w:rsid w:val="100A754D"/>
    <w:rsid w:val="101D276D"/>
    <w:rsid w:val="1032FCD5"/>
    <w:rsid w:val="10423BE5"/>
    <w:rsid w:val="122C8DFD"/>
    <w:rsid w:val="1246A07D"/>
    <w:rsid w:val="12AC01FA"/>
    <w:rsid w:val="12E50854"/>
    <w:rsid w:val="1333A8CA"/>
    <w:rsid w:val="13565EB5"/>
    <w:rsid w:val="1366C72C"/>
    <w:rsid w:val="137C8FD4"/>
    <w:rsid w:val="13A9A70C"/>
    <w:rsid w:val="13D23010"/>
    <w:rsid w:val="13DCBA17"/>
    <w:rsid w:val="14A02A45"/>
    <w:rsid w:val="14A5F48F"/>
    <w:rsid w:val="14BDFA4E"/>
    <w:rsid w:val="14EDED39"/>
    <w:rsid w:val="14F8A73D"/>
    <w:rsid w:val="1513766A"/>
    <w:rsid w:val="15608842"/>
    <w:rsid w:val="1602BCA0"/>
    <w:rsid w:val="16686D8B"/>
    <w:rsid w:val="16A69B04"/>
    <w:rsid w:val="16CC78C1"/>
    <w:rsid w:val="173802B9"/>
    <w:rsid w:val="17B82CCE"/>
    <w:rsid w:val="17D49532"/>
    <w:rsid w:val="17F09CFA"/>
    <w:rsid w:val="17F67D2C"/>
    <w:rsid w:val="1814CAAE"/>
    <w:rsid w:val="1815D40F"/>
    <w:rsid w:val="185FACB4"/>
    <w:rsid w:val="18609A6E"/>
    <w:rsid w:val="189C4085"/>
    <w:rsid w:val="19156DF0"/>
    <w:rsid w:val="192EDA44"/>
    <w:rsid w:val="19C6B0DF"/>
    <w:rsid w:val="1A100E43"/>
    <w:rsid w:val="1A35048F"/>
    <w:rsid w:val="1A727C00"/>
    <w:rsid w:val="1AD2309B"/>
    <w:rsid w:val="1B9B6108"/>
    <w:rsid w:val="1BE58BDB"/>
    <w:rsid w:val="1C7511CD"/>
    <w:rsid w:val="1C9EBEBB"/>
    <w:rsid w:val="1CB61D05"/>
    <w:rsid w:val="1CF2394E"/>
    <w:rsid w:val="1D53076F"/>
    <w:rsid w:val="1DB50B70"/>
    <w:rsid w:val="1DE69DAE"/>
    <w:rsid w:val="1E07BFDD"/>
    <w:rsid w:val="1E16E88F"/>
    <w:rsid w:val="1E664240"/>
    <w:rsid w:val="1E8603DB"/>
    <w:rsid w:val="1EA081E1"/>
    <w:rsid w:val="1EEC2380"/>
    <w:rsid w:val="1F198491"/>
    <w:rsid w:val="1F19D01D"/>
    <w:rsid w:val="1F3B2B29"/>
    <w:rsid w:val="1F78F49A"/>
    <w:rsid w:val="1FA3DC5D"/>
    <w:rsid w:val="1FDF00F9"/>
    <w:rsid w:val="1FF5124B"/>
    <w:rsid w:val="2022754B"/>
    <w:rsid w:val="208BA69A"/>
    <w:rsid w:val="20DD9BC4"/>
    <w:rsid w:val="216195B1"/>
    <w:rsid w:val="22D45F49"/>
    <w:rsid w:val="22E059E0"/>
    <w:rsid w:val="22FA418B"/>
    <w:rsid w:val="23C1FEBF"/>
    <w:rsid w:val="23D96448"/>
    <w:rsid w:val="2418D602"/>
    <w:rsid w:val="24A22EF3"/>
    <w:rsid w:val="255023AB"/>
    <w:rsid w:val="25C7A792"/>
    <w:rsid w:val="261FD071"/>
    <w:rsid w:val="262113DD"/>
    <w:rsid w:val="262BFBC9"/>
    <w:rsid w:val="266B3112"/>
    <w:rsid w:val="273BEFD7"/>
    <w:rsid w:val="27BA75ED"/>
    <w:rsid w:val="27F2834D"/>
    <w:rsid w:val="27F31F09"/>
    <w:rsid w:val="2800D7A2"/>
    <w:rsid w:val="28247240"/>
    <w:rsid w:val="28615CE2"/>
    <w:rsid w:val="299BA711"/>
    <w:rsid w:val="299F991D"/>
    <w:rsid w:val="29B93EC9"/>
    <w:rsid w:val="2AA3FB86"/>
    <w:rsid w:val="2ABDE93B"/>
    <w:rsid w:val="2B44DC01"/>
    <w:rsid w:val="2B62F93F"/>
    <w:rsid w:val="2BCB5F99"/>
    <w:rsid w:val="2BD7E4DE"/>
    <w:rsid w:val="2C435492"/>
    <w:rsid w:val="2D5A3B15"/>
    <w:rsid w:val="2D76DCBA"/>
    <w:rsid w:val="2D775EEE"/>
    <w:rsid w:val="2D8D8E0E"/>
    <w:rsid w:val="2D9E90B2"/>
    <w:rsid w:val="2DA2B0F8"/>
    <w:rsid w:val="2DD0FB9F"/>
    <w:rsid w:val="2F9CC222"/>
    <w:rsid w:val="2FC4C0F0"/>
    <w:rsid w:val="2FD3FF35"/>
    <w:rsid w:val="304F8C75"/>
    <w:rsid w:val="3077B22C"/>
    <w:rsid w:val="30BE3F31"/>
    <w:rsid w:val="30D9B52A"/>
    <w:rsid w:val="311226FE"/>
    <w:rsid w:val="322F801B"/>
    <w:rsid w:val="323129A6"/>
    <w:rsid w:val="324EC60B"/>
    <w:rsid w:val="328B9B4D"/>
    <w:rsid w:val="32E3ABCB"/>
    <w:rsid w:val="332556D9"/>
    <w:rsid w:val="3342AB3F"/>
    <w:rsid w:val="334BA49C"/>
    <w:rsid w:val="336C0EE7"/>
    <w:rsid w:val="34391739"/>
    <w:rsid w:val="343E52CD"/>
    <w:rsid w:val="345B7806"/>
    <w:rsid w:val="3483ED29"/>
    <w:rsid w:val="34E34690"/>
    <w:rsid w:val="34FC64D7"/>
    <w:rsid w:val="3527FE29"/>
    <w:rsid w:val="354F4CC8"/>
    <w:rsid w:val="356D50AB"/>
    <w:rsid w:val="35FE7756"/>
    <w:rsid w:val="3633D981"/>
    <w:rsid w:val="3685B8F1"/>
    <w:rsid w:val="36A7D904"/>
    <w:rsid w:val="36DE2CD4"/>
    <w:rsid w:val="376CF892"/>
    <w:rsid w:val="37835F4C"/>
    <w:rsid w:val="37FF4874"/>
    <w:rsid w:val="3827D132"/>
    <w:rsid w:val="3890D4B6"/>
    <w:rsid w:val="38941684"/>
    <w:rsid w:val="38BE8485"/>
    <w:rsid w:val="38C14E7E"/>
    <w:rsid w:val="38DE76B4"/>
    <w:rsid w:val="39160648"/>
    <w:rsid w:val="39617BDE"/>
    <w:rsid w:val="39E66585"/>
    <w:rsid w:val="3A250E03"/>
    <w:rsid w:val="3A4F3B5D"/>
    <w:rsid w:val="3AB0DEC9"/>
    <w:rsid w:val="3AE48227"/>
    <w:rsid w:val="3B8E3586"/>
    <w:rsid w:val="3B9A0B66"/>
    <w:rsid w:val="3BB6B8D4"/>
    <w:rsid w:val="3BBFB040"/>
    <w:rsid w:val="3C3ED4FE"/>
    <w:rsid w:val="3C7273BE"/>
    <w:rsid w:val="3CDAD6C3"/>
    <w:rsid w:val="3CDB9319"/>
    <w:rsid w:val="3D415C19"/>
    <w:rsid w:val="3DD882B8"/>
    <w:rsid w:val="3E256EC0"/>
    <w:rsid w:val="3E4AE0A8"/>
    <w:rsid w:val="3E93CB0D"/>
    <w:rsid w:val="3E9842CF"/>
    <w:rsid w:val="3E9C7270"/>
    <w:rsid w:val="3ED5BB33"/>
    <w:rsid w:val="3EE4D068"/>
    <w:rsid w:val="3F914436"/>
    <w:rsid w:val="3FA2BC44"/>
    <w:rsid w:val="402E0332"/>
    <w:rsid w:val="4098B2F8"/>
    <w:rsid w:val="409F19F4"/>
    <w:rsid w:val="40EBFDC7"/>
    <w:rsid w:val="410307D8"/>
    <w:rsid w:val="4112D1B1"/>
    <w:rsid w:val="418A1A25"/>
    <w:rsid w:val="4252D9CA"/>
    <w:rsid w:val="42718CFE"/>
    <w:rsid w:val="4296E7E7"/>
    <w:rsid w:val="42FC5DFC"/>
    <w:rsid w:val="434D70EF"/>
    <w:rsid w:val="4404CB76"/>
    <w:rsid w:val="44173C8D"/>
    <w:rsid w:val="44C57DEB"/>
    <w:rsid w:val="44C864EE"/>
    <w:rsid w:val="44D30F14"/>
    <w:rsid w:val="455B65A7"/>
    <w:rsid w:val="46352733"/>
    <w:rsid w:val="46613F89"/>
    <w:rsid w:val="46E126AF"/>
    <w:rsid w:val="471AA6ED"/>
    <w:rsid w:val="471D78D8"/>
    <w:rsid w:val="476F54FD"/>
    <w:rsid w:val="476FE9EB"/>
    <w:rsid w:val="47BA0D7D"/>
    <w:rsid w:val="47C1DF09"/>
    <w:rsid w:val="48D0F983"/>
    <w:rsid w:val="48D5C51D"/>
    <w:rsid w:val="491E3057"/>
    <w:rsid w:val="494CEF7E"/>
    <w:rsid w:val="49595E7F"/>
    <w:rsid w:val="4992D3D1"/>
    <w:rsid w:val="499E96CB"/>
    <w:rsid w:val="4A00DABE"/>
    <w:rsid w:val="4A250B9A"/>
    <w:rsid w:val="4A33F3BB"/>
    <w:rsid w:val="4ADDFAF3"/>
    <w:rsid w:val="4B290B64"/>
    <w:rsid w:val="4B83D76E"/>
    <w:rsid w:val="4BF16B3B"/>
    <w:rsid w:val="4BF2C6D5"/>
    <w:rsid w:val="4C07FF0C"/>
    <w:rsid w:val="4C12F6C9"/>
    <w:rsid w:val="4C15902B"/>
    <w:rsid w:val="4C295B60"/>
    <w:rsid w:val="4CA48560"/>
    <w:rsid w:val="4CC4B920"/>
    <w:rsid w:val="4CC89EC8"/>
    <w:rsid w:val="4D6E940C"/>
    <w:rsid w:val="4DCF5067"/>
    <w:rsid w:val="4E548D12"/>
    <w:rsid w:val="4E6D1160"/>
    <w:rsid w:val="4E87FEE7"/>
    <w:rsid w:val="4ECC74AF"/>
    <w:rsid w:val="4EE68908"/>
    <w:rsid w:val="4F330562"/>
    <w:rsid w:val="4F342DAD"/>
    <w:rsid w:val="4FB0277B"/>
    <w:rsid w:val="503FEAF6"/>
    <w:rsid w:val="5045769F"/>
    <w:rsid w:val="505557B5"/>
    <w:rsid w:val="505D6E1B"/>
    <w:rsid w:val="505EE352"/>
    <w:rsid w:val="5067F3FF"/>
    <w:rsid w:val="506D95DD"/>
    <w:rsid w:val="50B453E8"/>
    <w:rsid w:val="5111CA32"/>
    <w:rsid w:val="511D1423"/>
    <w:rsid w:val="512E2EB3"/>
    <w:rsid w:val="51FB7CC6"/>
    <w:rsid w:val="52F1A949"/>
    <w:rsid w:val="537C8F6B"/>
    <w:rsid w:val="538006D4"/>
    <w:rsid w:val="5438C469"/>
    <w:rsid w:val="54469ABC"/>
    <w:rsid w:val="54614C53"/>
    <w:rsid w:val="54720F93"/>
    <w:rsid w:val="54DF23E9"/>
    <w:rsid w:val="54F9C5E7"/>
    <w:rsid w:val="556722C9"/>
    <w:rsid w:val="559DF58E"/>
    <w:rsid w:val="5693971E"/>
    <w:rsid w:val="56FE770C"/>
    <w:rsid w:val="571A1549"/>
    <w:rsid w:val="5728C61A"/>
    <w:rsid w:val="574D344C"/>
    <w:rsid w:val="57FFDE11"/>
    <w:rsid w:val="580054E5"/>
    <w:rsid w:val="58109960"/>
    <w:rsid w:val="58B9FC7C"/>
    <w:rsid w:val="58F4E3A7"/>
    <w:rsid w:val="5932CCF1"/>
    <w:rsid w:val="593AC84A"/>
    <w:rsid w:val="5987DE3C"/>
    <w:rsid w:val="59B87E77"/>
    <w:rsid w:val="59C2D18D"/>
    <w:rsid w:val="5A066E8C"/>
    <w:rsid w:val="5A1BF31B"/>
    <w:rsid w:val="5A1FFE94"/>
    <w:rsid w:val="5AC788DB"/>
    <w:rsid w:val="5AD5A15F"/>
    <w:rsid w:val="5ADDE512"/>
    <w:rsid w:val="5B35F62E"/>
    <w:rsid w:val="5B6584C9"/>
    <w:rsid w:val="5B9C5B53"/>
    <w:rsid w:val="5BF11627"/>
    <w:rsid w:val="5C15CECE"/>
    <w:rsid w:val="5C23189A"/>
    <w:rsid w:val="5CA83C1F"/>
    <w:rsid w:val="5CB44D6C"/>
    <w:rsid w:val="5CE275CF"/>
    <w:rsid w:val="5CFF57B6"/>
    <w:rsid w:val="5D2E041D"/>
    <w:rsid w:val="5D3EE7A2"/>
    <w:rsid w:val="5DA48981"/>
    <w:rsid w:val="5DDBFF7D"/>
    <w:rsid w:val="5E05F282"/>
    <w:rsid w:val="5E45E1CF"/>
    <w:rsid w:val="5EF40EB6"/>
    <w:rsid w:val="5F826506"/>
    <w:rsid w:val="5F974807"/>
    <w:rsid w:val="5FB6277C"/>
    <w:rsid w:val="60361665"/>
    <w:rsid w:val="60404F17"/>
    <w:rsid w:val="6086F010"/>
    <w:rsid w:val="60B3D79F"/>
    <w:rsid w:val="60CE1AB9"/>
    <w:rsid w:val="614835A3"/>
    <w:rsid w:val="615323F0"/>
    <w:rsid w:val="61E9F4DA"/>
    <w:rsid w:val="621C464A"/>
    <w:rsid w:val="623B4248"/>
    <w:rsid w:val="627E23A5"/>
    <w:rsid w:val="62D5D4A2"/>
    <w:rsid w:val="62E42ED8"/>
    <w:rsid w:val="635C37B1"/>
    <w:rsid w:val="6361DF84"/>
    <w:rsid w:val="63BD1B04"/>
    <w:rsid w:val="63E4FCC4"/>
    <w:rsid w:val="63E7832C"/>
    <w:rsid w:val="6548F94B"/>
    <w:rsid w:val="658E1298"/>
    <w:rsid w:val="672C8167"/>
    <w:rsid w:val="674A2A69"/>
    <w:rsid w:val="679CF491"/>
    <w:rsid w:val="67F9B473"/>
    <w:rsid w:val="68413CEC"/>
    <w:rsid w:val="68743F09"/>
    <w:rsid w:val="68B97697"/>
    <w:rsid w:val="6915F09C"/>
    <w:rsid w:val="694258BB"/>
    <w:rsid w:val="6959BB1D"/>
    <w:rsid w:val="696407CC"/>
    <w:rsid w:val="69924015"/>
    <w:rsid w:val="69C60FD5"/>
    <w:rsid w:val="69E4BCAA"/>
    <w:rsid w:val="69F3C197"/>
    <w:rsid w:val="6A422AEB"/>
    <w:rsid w:val="6A6F9D8E"/>
    <w:rsid w:val="6AAA9C86"/>
    <w:rsid w:val="6AD7BF9E"/>
    <w:rsid w:val="6AEB2DD5"/>
    <w:rsid w:val="6CE777F6"/>
    <w:rsid w:val="6D0B4B09"/>
    <w:rsid w:val="6D3B21ED"/>
    <w:rsid w:val="6D572B65"/>
    <w:rsid w:val="6D6BB98B"/>
    <w:rsid w:val="6DADFE43"/>
    <w:rsid w:val="6E0F8A6F"/>
    <w:rsid w:val="6E355542"/>
    <w:rsid w:val="6E8F2076"/>
    <w:rsid w:val="6E986761"/>
    <w:rsid w:val="6EA1C797"/>
    <w:rsid w:val="6EBCCF3A"/>
    <w:rsid w:val="6ECE93BA"/>
    <w:rsid w:val="6EF2FA75"/>
    <w:rsid w:val="6F320AF1"/>
    <w:rsid w:val="6F415870"/>
    <w:rsid w:val="6F8AF93C"/>
    <w:rsid w:val="6F941E54"/>
    <w:rsid w:val="6FB1F975"/>
    <w:rsid w:val="701098D2"/>
    <w:rsid w:val="70A11808"/>
    <w:rsid w:val="70F61C2F"/>
    <w:rsid w:val="71407124"/>
    <w:rsid w:val="719EF2DB"/>
    <w:rsid w:val="71E26ED8"/>
    <w:rsid w:val="71EE052A"/>
    <w:rsid w:val="720173D6"/>
    <w:rsid w:val="729D6795"/>
    <w:rsid w:val="72A02652"/>
    <w:rsid w:val="72A733D1"/>
    <w:rsid w:val="72B69DA9"/>
    <w:rsid w:val="72EF40FA"/>
    <w:rsid w:val="72FB823C"/>
    <w:rsid w:val="731D0E61"/>
    <w:rsid w:val="7347763D"/>
    <w:rsid w:val="735C8A10"/>
    <w:rsid w:val="737AE368"/>
    <w:rsid w:val="739BB519"/>
    <w:rsid w:val="73BD7592"/>
    <w:rsid w:val="74504566"/>
    <w:rsid w:val="74DD696C"/>
    <w:rsid w:val="751E9C74"/>
    <w:rsid w:val="75E954A0"/>
    <w:rsid w:val="75E99B6D"/>
    <w:rsid w:val="777F67A5"/>
    <w:rsid w:val="77A7D801"/>
    <w:rsid w:val="77C24649"/>
    <w:rsid w:val="77EDDF39"/>
    <w:rsid w:val="784C1952"/>
    <w:rsid w:val="78567760"/>
    <w:rsid w:val="785F7E04"/>
    <w:rsid w:val="787950DE"/>
    <w:rsid w:val="787ADEEE"/>
    <w:rsid w:val="787F69D2"/>
    <w:rsid w:val="789A1AAC"/>
    <w:rsid w:val="78B2045F"/>
    <w:rsid w:val="78DD1CBA"/>
    <w:rsid w:val="78E146A4"/>
    <w:rsid w:val="7912E1C7"/>
    <w:rsid w:val="7927D1D2"/>
    <w:rsid w:val="7946AEB2"/>
    <w:rsid w:val="796F9CFE"/>
    <w:rsid w:val="798469D2"/>
    <w:rsid w:val="7AC163F6"/>
    <w:rsid w:val="7B39C0BF"/>
    <w:rsid w:val="7B3C2F58"/>
    <w:rsid w:val="7B64DECD"/>
    <w:rsid w:val="7C1F21EA"/>
    <w:rsid w:val="7C729AC3"/>
    <w:rsid w:val="7CCBC9FE"/>
    <w:rsid w:val="7D118739"/>
    <w:rsid w:val="7DA2340C"/>
    <w:rsid w:val="7DBB6452"/>
    <w:rsid w:val="7E8DCDFD"/>
    <w:rsid w:val="7EEFCF5C"/>
    <w:rsid w:val="7F5EDC81"/>
    <w:rsid w:val="7F658B6A"/>
    <w:rsid w:val="7F845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5F282"/>
  <w15:chartTrackingRefBased/>
  <w15:docId w15:val="{97D14765-8ACA-495D-95BD-2536D2507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C9EBEBB"/>
    <w:rPr>
      <w:color w:val="467886"/>
      <w:u w:val="single"/>
    </w:rPr>
  </w:style>
  <w:style w:type="paragraph" w:styleId="ListParagraph">
    <w:name w:val="List Paragraph"/>
    <w:basedOn w:val="Normal"/>
    <w:uiPriority w:val="34"/>
    <w:qFormat/>
    <w:rsid w:val="1C9EBE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iant.edu/blog/what-is-victimology" TargetMode="External"/><Relationship Id="rId13" Type="http://schemas.openxmlformats.org/officeDocument/2006/relationships/hyperlink" Target="https://publications.parliament.uk/pa/cm5802/cmselect/cmhaff/967/summary.html" TargetMode="External"/><Relationship Id="rId18" Type="http://schemas.openxmlformats.org/officeDocument/2006/relationships/hyperlink" Target="https://www.legislation.gov.uk/ukpga/2022/32/part/2/chapter/4/crossheading/administering-a-substance-with-intent-to-cause-harm" TargetMode="External"/><Relationship Id="rId26" Type="http://schemas.openxmlformats.org/officeDocument/2006/relationships/hyperlink" Target="https://welshwomensaid.org.uk/news/understanding-victim-blaming-and-why-its-harmful-to-survivors/" TargetMode="External"/><Relationship Id="rId3" Type="http://schemas.openxmlformats.org/officeDocument/2006/relationships/settings" Target="settings.xml"/><Relationship Id="rId21" Type="http://schemas.openxmlformats.org/officeDocument/2006/relationships/hyperlink" Target="https://www.met.police.uk/advice/advice-and-information/spiking-advice/spiking/what-is-spiking/" TargetMode="External"/><Relationship Id="rId7" Type="http://schemas.openxmlformats.org/officeDocument/2006/relationships/hyperlink" Target="https://www.researchgate.net/profile/Amy-Burrell/publication/373895390_Spiking_Prevalence_and_Motivation/links/6501dadd9763a22fa3df74e0/Spiking-Prevalence-and-Motivation.pdf" TargetMode="External"/><Relationship Id="rId12" Type="http://schemas.openxmlformats.org/officeDocument/2006/relationships/hyperlink" Target="https://www.gov.uk/government/news/pm-pledges-joint-action-to-keep-women-and-girls-safe-at-night" TargetMode="External"/><Relationship Id="rId17" Type="http://schemas.openxmlformats.org/officeDocument/2006/relationships/hyperlink" Target="https://www.local.gov.uk/publications/lga-guidance-note-drink-spiking-prevention" TargetMode="External"/><Relationship Id="rId25" Type="http://schemas.openxmlformats.org/officeDocument/2006/relationships/hyperlink" Target="https://www.thelawproject.com.au/victimology-four-major-theories" TargetMode="External"/><Relationship Id="rId2" Type="http://schemas.openxmlformats.org/officeDocument/2006/relationships/styles" Target="styles.xml"/><Relationship Id="rId16" Type="http://schemas.openxmlformats.org/officeDocument/2006/relationships/hyperlink" Target="https://www.bostonkravmaga.com/blog/criminology/victimology/four-theories-of-victimization.html" TargetMode="External"/><Relationship Id="rId20" Type="http://schemas.openxmlformats.org/officeDocument/2006/relationships/hyperlink" Target="https://www.legislation.gov.uk/ukpga/2003/42/section/61"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bristolnights.co.uk/projects/drink-spiking-venue-guide" TargetMode="External"/><Relationship Id="rId11" Type="http://schemas.openxmlformats.org/officeDocument/2006/relationships/hyperlink" Target="https://www.gov.uk/government/publications/spiking-factsheet/spiking-factsheet" TargetMode="External"/><Relationship Id="rId24" Type="http://schemas.openxmlformats.org/officeDocument/2006/relationships/hyperlink" Target="https://www.gcu.edu/blog/criminal-justice-government-and-public-administration/3-modern-theories-victimology" TargetMode="External"/><Relationship Id="rId5" Type="http://schemas.openxmlformats.org/officeDocument/2006/relationships/hyperlink" Target="https://www.bristolnights.co.uk/projects/its-not-ok" TargetMode="External"/><Relationship Id="rId15" Type="http://schemas.openxmlformats.org/officeDocument/2006/relationships/hyperlink" Target="https://www.tandfonline.com/doi/citedby/10.1080/01639625.2023.2260924?scroll=top&amp;needAccess=true" TargetMode="External"/><Relationship Id="rId23" Type="http://schemas.openxmlformats.org/officeDocument/2006/relationships/hyperlink" Target="https://www.spikeawareuk.org/spiking-stories/natalia" TargetMode="External"/><Relationship Id="rId28" Type="http://schemas.openxmlformats.org/officeDocument/2006/relationships/theme" Target="theme/theme1.xml"/><Relationship Id="rId10" Type="http://schemas.openxmlformats.org/officeDocument/2006/relationships/hyperlink" Target="https://www.gov.uk/government/publications/understanding-and-tackling-spiking/report-understanding-and-tackling-spiking-accessible" TargetMode="External"/><Relationship Id="rId19" Type="http://schemas.openxmlformats.org/officeDocument/2006/relationships/hyperlink" Target="https://media.drinkaware.co.uk/media/cakdj3ix/drink-spiking-research-report-2024.pdf?rmode=pad&amp;v=1db3a6f2dd36090&amp;_gl=1*1w91ap*_gcl_au*MzA3MTQ2MjY2LjE3Mzg4NzkyOTE.*_ga*MTU0NTI1NTEwMi4xNzM4ODc5Mjkx*_ga_58XTY81SKL*MTczOTU1NDg5NS4yLjEuMTczOTU1NDk0OS42LjAuMA" TargetMode="External"/><Relationship Id="rId4" Type="http://schemas.openxmlformats.org/officeDocument/2006/relationships/webSettings" Target="webSettings.xml"/><Relationship Id="rId9" Type="http://schemas.openxmlformats.org/officeDocument/2006/relationships/hyperlink" Target="https://www.drinkaware.co.uk/news/90-of-drink-spiking-incidents-go-unreported-according-to-research-by-drinkaware-and-anglia-ruskin-university" TargetMode="External"/><Relationship Id="rId14" Type="http://schemas.openxmlformats.org/officeDocument/2006/relationships/hyperlink" Target="https://publications.parliament.uk/pa/cm5802/cmselect/cmhaff/967/report.html" TargetMode="External"/><Relationship Id="rId22" Type="http://schemas.openxmlformats.org/officeDocument/2006/relationships/hyperlink" Target="https://assets.cambridge.org/97811084/30302/excerpt/9781108430302_excerp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3574</Words>
  <Characters>20377</Characters>
  <Application>Microsoft Office Word</Application>
  <DocSecurity>0</DocSecurity>
  <Lines>169</Lines>
  <Paragraphs>47</Paragraphs>
  <ScaleCrop>false</ScaleCrop>
  <Company/>
  <LinksUpToDate>false</LinksUpToDate>
  <CharactersWithSpaces>23904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Jenkins (2200228)</dc:creator>
  <cp:keywords/>
  <dc:description/>
  <cp:lastModifiedBy>Laura Jenkins (IEH)</cp:lastModifiedBy>
  <cp:revision>2</cp:revision>
  <dcterms:created xsi:type="dcterms:W3CDTF">2025-03-26T09:29:00Z</dcterms:created>
  <dcterms:modified xsi:type="dcterms:W3CDTF">2025-03-26T09:29:00Z</dcterms:modified>
</cp:coreProperties>
</file>