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D21101" w14:textId="5F72088D" w:rsidR="00350A00" w:rsidRPr="0050065A" w:rsidRDefault="00350A00" w:rsidP="00A022E8">
      <w:pPr>
        <w:jc w:val="center"/>
        <w:rPr>
          <w:rFonts w:ascii="Times New Roman" w:hAnsi="Times New Roman" w:cs="Times New Roman"/>
          <w:b/>
          <w:bCs/>
          <w:sz w:val="28"/>
          <w:szCs w:val="28"/>
          <w:u w:val="single"/>
        </w:rPr>
      </w:pPr>
      <w:r w:rsidRPr="0050065A">
        <w:rPr>
          <w:rFonts w:ascii="Times New Roman" w:hAnsi="Times New Roman" w:cs="Times New Roman"/>
          <w:b/>
          <w:bCs/>
          <w:sz w:val="28"/>
          <w:szCs w:val="28"/>
          <w:u w:val="single"/>
        </w:rPr>
        <w:t xml:space="preserve">Unravelling Toxic Masculinity: </w:t>
      </w:r>
      <w:r w:rsidR="002950E0" w:rsidRPr="0050065A">
        <w:rPr>
          <w:rFonts w:ascii="Times New Roman" w:hAnsi="Times New Roman" w:cs="Times New Roman"/>
          <w:b/>
          <w:bCs/>
          <w:sz w:val="28"/>
          <w:szCs w:val="28"/>
          <w:u w:val="single"/>
        </w:rPr>
        <w:t>An exploration into what contributes to young boys’ (ages 7-1</w:t>
      </w:r>
      <w:r w:rsidR="00347945" w:rsidRPr="0050065A">
        <w:rPr>
          <w:rFonts w:ascii="Times New Roman" w:hAnsi="Times New Roman" w:cs="Times New Roman"/>
          <w:b/>
          <w:bCs/>
          <w:sz w:val="28"/>
          <w:szCs w:val="28"/>
          <w:u w:val="single"/>
        </w:rPr>
        <w:t>6</w:t>
      </w:r>
      <w:r w:rsidR="002950E0" w:rsidRPr="0050065A">
        <w:rPr>
          <w:rFonts w:ascii="Times New Roman" w:hAnsi="Times New Roman" w:cs="Times New Roman"/>
          <w:b/>
          <w:bCs/>
          <w:sz w:val="28"/>
          <w:szCs w:val="28"/>
          <w:u w:val="single"/>
        </w:rPr>
        <w:t>) perception and expectation of men in society.</w:t>
      </w:r>
    </w:p>
    <w:p w14:paraId="0E5CD0F6" w14:textId="2D6B6F89" w:rsidR="00E01D89" w:rsidRPr="00CB608C" w:rsidRDefault="00087B59" w:rsidP="0050065A">
      <w:pPr>
        <w:spacing w:line="360" w:lineRule="auto"/>
        <w:rPr>
          <w:rFonts w:ascii="Times New Roman" w:hAnsi="Times New Roman" w:cs="Times New Roman"/>
          <w:sz w:val="24"/>
          <w:szCs w:val="24"/>
        </w:rPr>
      </w:pPr>
      <w:r w:rsidRPr="00CB608C">
        <w:rPr>
          <w:rFonts w:ascii="Times New Roman" w:hAnsi="Times New Roman" w:cs="Times New Roman"/>
          <w:sz w:val="24"/>
          <w:szCs w:val="24"/>
        </w:rPr>
        <w:t>To begin, i</w:t>
      </w:r>
      <w:r w:rsidR="00347945" w:rsidRPr="00CB608C">
        <w:rPr>
          <w:rFonts w:ascii="Times New Roman" w:hAnsi="Times New Roman" w:cs="Times New Roman"/>
          <w:sz w:val="24"/>
          <w:szCs w:val="24"/>
        </w:rPr>
        <w:t xml:space="preserve">t has been proposed that </w:t>
      </w:r>
      <w:r w:rsidR="000E1264" w:rsidRPr="00CB608C">
        <w:rPr>
          <w:rFonts w:ascii="Times New Roman" w:hAnsi="Times New Roman" w:cs="Times New Roman"/>
          <w:sz w:val="24"/>
          <w:szCs w:val="24"/>
        </w:rPr>
        <w:t xml:space="preserve">men begin to </w:t>
      </w:r>
      <w:r w:rsidR="00145875" w:rsidRPr="00CB608C">
        <w:rPr>
          <w:rFonts w:ascii="Times New Roman" w:hAnsi="Times New Roman" w:cs="Times New Roman"/>
          <w:sz w:val="24"/>
          <w:szCs w:val="24"/>
        </w:rPr>
        <w:t>foster</w:t>
      </w:r>
      <w:r w:rsidR="000E1264" w:rsidRPr="00CB608C">
        <w:rPr>
          <w:rFonts w:ascii="Times New Roman" w:hAnsi="Times New Roman" w:cs="Times New Roman"/>
          <w:sz w:val="24"/>
          <w:szCs w:val="24"/>
        </w:rPr>
        <w:t xml:space="preserve"> and embody detrimental male stereotypes during</w:t>
      </w:r>
      <w:r w:rsidR="00347945" w:rsidRPr="00CB608C">
        <w:rPr>
          <w:rFonts w:ascii="Times New Roman" w:hAnsi="Times New Roman" w:cs="Times New Roman"/>
          <w:sz w:val="24"/>
          <w:szCs w:val="24"/>
        </w:rPr>
        <w:t xml:space="preserve"> childhood and adolescence (</w:t>
      </w:r>
      <w:r w:rsidR="000E1264" w:rsidRPr="00CB608C">
        <w:rPr>
          <w:rFonts w:ascii="Times New Roman" w:hAnsi="Times New Roman" w:cs="Times New Roman"/>
          <w:sz w:val="24"/>
          <w:szCs w:val="24"/>
        </w:rPr>
        <w:t xml:space="preserve">Ford, 2019; </w:t>
      </w:r>
      <w:r w:rsidR="00045262" w:rsidRPr="00CB608C">
        <w:rPr>
          <w:rFonts w:ascii="Times New Roman" w:hAnsi="Times New Roman" w:cs="Times New Roman"/>
          <w:sz w:val="24"/>
          <w:szCs w:val="24"/>
        </w:rPr>
        <w:t xml:space="preserve">Sexton, 2019; </w:t>
      </w:r>
      <w:r w:rsidR="000E1264" w:rsidRPr="00CB608C">
        <w:rPr>
          <w:rFonts w:ascii="Times New Roman" w:hAnsi="Times New Roman" w:cs="Times New Roman"/>
          <w:sz w:val="24"/>
          <w:szCs w:val="24"/>
        </w:rPr>
        <w:t>Smart, 2019; Elliot, 2018)</w:t>
      </w:r>
      <w:r w:rsidRPr="00CB608C">
        <w:rPr>
          <w:rFonts w:ascii="Times New Roman" w:hAnsi="Times New Roman" w:cs="Times New Roman"/>
          <w:sz w:val="24"/>
          <w:szCs w:val="24"/>
        </w:rPr>
        <w:t xml:space="preserve">; </w:t>
      </w:r>
      <w:r w:rsidR="00145875" w:rsidRPr="00CB608C">
        <w:rPr>
          <w:rFonts w:ascii="Times New Roman" w:hAnsi="Times New Roman" w:cs="Times New Roman"/>
          <w:sz w:val="24"/>
          <w:szCs w:val="24"/>
        </w:rPr>
        <w:t>this would suggest that during this period, individuals are being exposed to phenomena (</w:t>
      </w:r>
      <w:r w:rsidRPr="00CB608C">
        <w:rPr>
          <w:rFonts w:ascii="Times New Roman" w:hAnsi="Times New Roman" w:cs="Times New Roman"/>
          <w:sz w:val="24"/>
          <w:szCs w:val="24"/>
        </w:rPr>
        <w:t>e.g.</w:t>
      </w:r>
      <w:r w:rsidR="00145875" w:rsidRPr="00CB608C">
        <w:rPr>
          <w:rFonts w:ascii="Times New Roman" w:hAnsi="Times New Roman" w:cs="Times New Roman"/>
          <w:sz w:val="24"/>
          <w:szCs w:val="24"/>
        </w:rPr>
        <w:t xml:space="preserve"> environmental, social, biological etc.) that leads </w:t>
      </w:r>
      <w:r w:rsidR="006A376A" w:rsidRPr="00CB608C">
        <w:rPr>
          <w:rFonts w:ascii="Times New Roman" w:hAnsi="Times New Roman" w:cs="Times New Roman"/>
          <w:sz w:val="24"/>
          <w:szCs w:val="24"/>
        </w:rPr>
        <w:t xml:space="preserve">them </w:t>
      </w:r>
      <w:r w:rsidR="00145875" w:rsidRPr="00CB608C">
        <w:rPr>
          <w:rFonts w:ascii="Times New Roman" w:hAnsi="Times New Roman" w:cs="Times New Roman"/>
          <w:sz w:val="24"/>
          <w:szCs w:val="24"/>
        </w:rPr>
        <w:t xml:space="preserve">to an unhealthy perception of masculinity. </w:t>
      </w:r>
      <w:r w:rsidR="00045262" w:rsidRPr="00CB608C">
        <w:rPr>
          <w:rFonts w:ascii="Times New Roman" w:hAnsi="Times New Roman" w:cs="Times New Roman"/>
          <w:sz w:val="24"/>
          <w:szCs w:val="24"/>
        </w:rPr>
        <w:t xml:space="preserve">This so-called ‘toxic masculinity’ has been linked to a </w:t>
      </w:r>
      <w:r w:rsidR="00F850EC" w:rsidRPr="00CB608C">
        <w:rPr>
          <w:rFonts w:ascii="Times New Roman" w:hAnsi="Times New Roman" w:cs="Times New Roman"/>
          <w:sz w:val="24"/>
          <w:szCs w:val="24"/>
        </w:rPr>
        <w:t xml:space="preserve">rising </w:t>
      </w:r>
      <w:r w:rsidR="00045262" w:rsidRPr="00CB608C">
        <w:rPr>
          <w:rFonts w:ascii="Times New Roman" w:hAnsi="Times New Roman" w:cs="Times New Roman"/>
          <w:sz w:val="24"/>
          <w:szCs w:val="24"/>
        </w:rPr>
        <w:t>number of male suicides (</w:t>
      </w:r>
      <w:proofErr w:type="spellStart"/>
      <w:r w:rsidR="00045262" w:rsidRPr="00CB608C">
        <w:rPr>
          <w:rFonts w:ascii="Times New Roman" w:hAnsi="Times New Roman" w:cs="Times New Roman"/>
          <w:sz w:val="24"/>
          <w:szCs w:val="24"/>
        </w:rPr>
        <w:t>Goyne</w:t>
      </w:r>
      <w:proofErr w:type="spellEnd"/>
      <w:r w:rsidR="00045262" w:rsidRPr="00CB608C">
        <w:rPr>
          <w:rFonts w:ascii="Times New Roman" w:hAnsi="Times New Roman" w:cs="Times New Roman"/>
          <w:sz w:val="24"/>
          <w:szCs w:val="24"/>
        </w:rPr>
        <w:t>, 201</w:t>
      </w:r>
      <w:r w:rsidR="00B20D3F" w:rsidRPr="00CB608C">
        <w:rPr>
          <w:rFonts w:ascii="Times New Roman" w:hAnsi="Times New Roman" w:cs="Times New Roman"/>
          <w:sz w:val="24"/>
          <w:szCs w:val="24"/>
        </w:rPr>
        <w:t>7</w:t>
      </w:r>
      <w:r w:rsidR="00045262" w:rsidRPr="00CB608C">
        <w:rPr>
          <w:rFonts w:ascii="Times New Roman" w:hAnsi="Times New Roman" w:cs="Times New Roman"/>
          <w:sz w:val="24"/>
          <w:szCs w:val="24"/>
        </w:rPr>
        <w:t xml:space="preserve">), </w:t>
      </w:r>
      <w:r w:rsidR="00A50C95" w:rsidRPr="00CB608C">
        <w:rPr>
          <w:rFonts w:ascii="Times New Roman" w:hAnsi="Times New Roman" w:cs="Times New Roman"/>
          <w:sz w:val="24"/>
          <w:szCs w:val="24"/>
        </w:rPr>
        <w:t>a general deterioration of men’s mental health</w:t>
      </w:r>
      <w:r w:rsidR="008B1E30" w:rsidRPr="00CB608C">
        <w:rPr>
          <w:rFonts w:ascii="Times New Roman" w:hAnsi="Times New Roman" w:cs="Times New Roman"/>
          <w:sz w:val="24"/>
          <w:szCs w:val="24"/>
        </w:rPr>
        <w:t xml:space="preserve"> and well-being</w:t>
      </w:r>
      <w:r w:rsidR="00A50C95" w:rsidRPr="00CB608C">
        <w:rPr>
          <w:rFonts w:ascii="Times New Roman" w:hAnsi="Times New Roman" w:cs="Times New Roman"/>
          <w:sz w:val="24"/>
          <w:szCs w:val="24"/>
        </w:rPr>
        <w:t xml:space="preserve"> (Plank, 2019), </w:t>
      </w:r>
      <w:r w:rsidR="00F850EC" w:rsidRPr="00CB608C">
        <w:rPr>
          <w:rFonts w:ascii="Times New Roman" w:hAnsi="Times New Roman" w:cs="Times New Roman"/>
          <w:sz w:val="24"/>
          <w:szCs w:val="24"/>
        </w:rPr>
        <w:t>aggressive</w:t>
      </w:r>
      <w:r w:rsidR="00A50C95" w:rsidRPr="00CB608C">
        <w:rPr>
          <w:rFonts w:ascii="Times New Roman" w:hAnsi="Times New Roman" w:cs="Times New Roman"/>
          <w:sz w:val="24"/>
          <w:szCs w:val="24"/>
        </w:rPr>
        <w:t xml:space="preserve"> and violent behaviour in men (The Men’s Project &amp; Flood, 2018) and a number of other negative impacts both on men and society. The </w:t>
      </w:r>
      <w:r w:rsidR="00F850EC" w:rsidRPr="00CB608C">
        <w:rPr>
          <w:rFonts w:ascii="Times New Roman" w:hAnsi="Times New Roman" w:cs="Times New Roman"/>
          <w:sz w:val="24"/>
          <w:szCs w:val="24"/>
        </w:rPr>
        <w:t>study would aim to identify how boys</w:t>
      </w:r>
      <w:r w:rsidR="0004355B" w:rsidRPr="00CB608C">
        <w:rPr>
          <w:rFonts w:ascii="Times New Roman" w:hAnsi="Times New Roman" w:cs="Times New Roman"/>
          <w:sz w:val="24"/>
          <w:szCs w:val="24"/>
        </w:rPr>
        <w:t xml:space="preserve"> (ages 7-16)</w:t>
      </w:r>
      <w:r w:rsidR="00F850EC" w:rsidRPr="00CB608C">
        <w:rPr>
          <w:rFonts w:ascii="Times New Roman" w:hAnsi="Times New Roman" w:cs="Times New Roman"/>
          <w:sz w:val="24"/>
          <w:szCs w:val="24"/>
        </w:rPr>
        <w:t xml:space="preserve"> perceive masculinity and how they have reached their perspectives. </w:t>
      </w:r>
      <w:r w:rsidR="00D30EA5" w:rsidRPr="00CB608C">
        <w:rPr>
          <w:rFonts w:ascii="Times New Roman" w:hAnsi="Times New Roman" w:cs="Times New Roman"/>
          <w:sz w:val="24"/>
          <w:szCs w:val="24"/>
        </w:rPr>
        <w:t>In d</w:t>
      </w:r>
      <w:r w:rsidR="00F850EC" w:rsidRPr="00CB608C">
        <w:rPr>
          <w:rFonts w:ascii="Times New Roman" w:hAnsi="Times New Roman" w:cs="Times New Roman"/>
          <w:sz w:val="24"/>
          <w:szCs w:val="24"/>
        </w:rPr>
        <w:t xml:space="preserve">oing so, a conclusion could be made as to what adults in society can do to prevent children </w:t>
      </w:r>
      <w:r w:rsidR="0004355B" w:rsidRPr="00CB608C">
        <w:rPr>
          <w:rFonts w:ascii="Times New Roman" w:hAnsi="Times New Roman" w:cs="Times New Roman"/>
          <w:sz w:val="24"/>
          <w:szCs w:val="24"/>
        </w:rPr>
        <w:t>adopting harmful</w:t>
      </w:r>
      <w:r w:rsidR="00F850EC" w:rsidRPr="00CB608C">
        <w:rPr>
          <w:rFonts w:ascii="Times New Roman" w:hAnsi="Times New Roman" w:cs="Times New Roman"/>
          <w:sz w:val="24"/>
          <w:szCs w:val="24"/>
        </w:rPr>
        <w:t xml:space="preserve"> and poisonous mentalit</w:t>
      </w:r>
      <w:r w:rsidR="0004355B" w:rsidRPr="00CB608C">
        <w:rPr>
          <w:rFonts w:ascii="Times New Roman" w:hAnsi="Times New Roman" w:cs="Times New Roman"/>
          <w:sz w:val="24"/>
          <w:szCs w:val="24"/>
        </w:rPr>
        <w:t>ies</w:t>
      </w:r>
      <w:r w:rsidR="00F850EC" w:rsidRPr="00CB608C">
        <w:rPr>
          <w:rFonts w:ascii="Times New Roman" w:hAnsi="Times New Roman" w:cs="Times New Roman"/>
          <w:sz w:val="24"/>
          <w:szCs w:val="24"/>
        </w:rPr>
        <w:t xml:space="preserve">. </w:t>
      </w:r>
      <w:r w:rsidRPr="00CB608C">
        <w:rPr>
          <w:rFonts w:ascii="Times New Roman" w:hAnsi="Times New Roman" w:cs="Times New Roman"/>
          <w:sz w:val="24"/>
          <w:szCs w:val="24"/>
        </w:rPr>
        <w:t>Going forward, t</w:t>
      </w:r>
      <w:r w:rsidR="00F850EC" w:rsidRPr="00CB608C">
        <w:rPr>
          <w:rFonts w:ascii="Times New Roman" w:hAnsi="Times New Roman" w:cs="Times New Roman"/>
          <w:sz w:val="24"/>
          <w:szCs w:val="24"/>
        </w:rPr>
        <w:t>his response offers a</w:t>
      </w:r>
      <w:r w:rsidR="00521865" w:rsidRPr="00CB608C">
        <w:rPr>
          <w:rFonts w:ascii="Times New Roman" w:hAnsi="Times New Roman" w:cs="Times New Roman"/>
          <w:sz w:val="24"/>
          <w:szCs w:val="24"/>
        </w:rPr>
        <w:t xml:space="preserve">n ethical </w:t>
      </w:r>
      <w:r w:rsidR="00F850EC" w:rsidRPr="00CB608C">
        <w:rPr>
          <w:rFonts w:ascii="Times New Roman" w:hAnsi="Times New Roman" w:cs="Times New Roman"/>
          <w:sz w:val="24"/>
          <w:szCs w:val="24"/>
        </w:rPr>
        <w:t xml:space="preserve">defence of </w:t>
      </w:r>
      <w:r w:rsidR="00521865" w:rsidRPr="00CB608C">
        <w:rPr>
          <w:rFonts w:ascii="Times New Roman" w:hAnsi="Times New Roman" w:cs="Times New Roman"/>
          <w:sz w:val="24"/>
          <w:szCs w:val="24"/>
        </w:rPr>
        <w:t>choices made during the construction of th</w:t>
      </w:r>
      <w:r w:rsidR="004144C1" w:rsidRPr="00CB608C">
        <w:rPr>
          <w:rFonts w:ascii="Times New Roman" w:hAnsi="Times New Roman" w:cs="Times New Roman"/>
          <w:sz w:val="24"/>
          <w:szCs w:val="24"/>
        </w:rPr>
        <w:t>is</w:t>
      </w:r>
      <w:r w:rsidR="00521865" w:rsidRPr="00CB608C">
        <w:rPr>
          <w:rFonts w:ascii="Times New Roman" w:hAnsi="Times New Roman" w:cs="Times New Roman"/>
          <w:sz w:val="24"/>
          <w:szCs w:val="24"/>
        </w:rPr>
        <w:t xml:space="preserve"> research proposal. </w:t>
      </w:r>
    </w:p>
    <w:p w14:paraId="12EE9262" w14:textId="249F83C6" w:rsidR="00087B59" w:rsidRPr="00CB608C" w:rsidRDefault="00087B59" w:rsidP="0050065A">
      <w:pPr>
        <w:spacing w:line="360" w:lineRule="auto"/>
        <w:rPr>
          <w:rFonts w:ascii="Times New Roman" w:hAnsi="Times New Roman" w:cs="Times New Roman"/>
          <w:sz w:val="24"/>
          <w:szCs w:val="24"/>
        </w:rPr>
      </w:pPr>
      <w:r w:rsidRPr="00CB608C">
        <w:rPr>
          <w:rFonts w:ascii="Times New Roman" w:hAnsi="Times New Roman" w:cs="Times New Roman"/>
          <w:sz w:val="24"/>
          <w:szCs w:val="24"/>
        </w:rPr>
        <w:t>Firstly,</w:t>
      </w:r>
      <w:r w:rsidR="00E36741" w:rsidRPr="00CB608C">
        <w:rPr>
          <w:rFonts w:ascii="Times New Roman" w:hAnsi="Times New Roman" w:cs="Times New Roman"/>
          <w:sz w:val="24"/>
          <w:szCs w:val="24"/>
        </w:rPr>
        <w:t xml:space="preserve"> </w:t>
      </w:r>
      <w:r w:rsidR="00D87DE1" w:rsidRPr="00CB608C">
        <w:rPr>
          <w:rFonts w:ascii="Times New Roman" w:hAnsi="Times New Roman" w:cs="Times New Roman"/>
          <w:sz w:val="24"/>
          <w:szCs w:val="24"/>
        </w:rPr>
        <w:t xml:space="preserve">it is prevalent to note that the research is being undertaken as part of an educational endeavour with the </w:t>
      </w:r>
      <w:r w:rsidR="00571EF9" w:rsidRPr="00CB608C">
        <w:rPr>
          <w:rFonts w:ascii="Times New Roman" w:hAnsi="Times New Roman" w:cs="Times New Roman"/>
          <w:sz w:val="24"/>
          <w:szCs w:val="24"/>
        </w:rPr>
        <w:t>University of Wales Trinity Saint David (UWTSD)</w:t>
      </w:r>
      <w:r w:rsidR="00D87DE1" w:rsidRPr="00CB608C">
        <w:rPr>
          <w:rFonts w:ascii="Times New Roman" w:hAnsi="Times New Roman" w:cs="Times New Roman"/>
          <w:sz w:val="24"/>
          <w:szCs w:val="24"/>
        </w:rPr>
        <w:t xml:space="preserve"> and that </w:t>
      </w:r>
      <w:r w:rsidR="00E36741" w:rsidRPr="00CB608C">
        <w:rPr>
          <w:rFonts w:ascii="Times New Roman" w:hAnsi="Times New Roman" w:cs="Times New Roman"/>
          <w:sz w:val="24"/>
          <w:szCs w:val="24"/>
        </w:rPr>
        <w:t xml:space="preserve">a </w:t>
      </w:r>
      <w:r w:rsidR="00D87DE1" w:rsidRPr="00CB608C">
        <w:rPr>
          <w:rFonts w:ascii="Times New Roman" w:hAnsi="Times New Roman" w:cs="Times New Roman"/>
          <w:sz w:val="24"/>
          <w:szCs w:val="24"/>
        </w:rPr>
        <w:t>core</w:t>
      </w:r>
      <w:r w:rsidR="00E36741" w:rsidRPr="00CB608C">
        <w:rPr>
          <w:rFonts w:ascii="Times New Roman" w:hAnsi="Times New Roman" w:cs="Times New Roman"/>
          <w:sz w:val="24"/>
          <w:szCs w:val="24"/>
        </w:rPr>
        <w:t xml:space="preserve"> </w:t>
      </w:r>
      <w:r w:rsidR="00571EF9" w:rsidRPr="00CB608C">
        <w:rPr>
          <w:rFonts w:ascii="Times New Roman" w:hAnsi="Times New Roman" w:cs="Times New Roman"/>
          <w:sz w:val="24"/>
          <w:szCs w:val="24"/>
        </w:rPr>
        <w:t>aim o</w:t>
      </w:r>
      <w:r w:rsidR="00E36741" w:rsidRPr="00CB608C">
        <w:rPr>
          <w:rFonts w:ascii="Times New Roman" w:hAnsi="Times New Roman" w:cs="Times New Roman"/>
          <w:sz w:val="24"/>
          <w:szCs w:val="24"/>
        </w:rPr>
        <w:t>f the research is to ‘extend knowledge and understanding’</w:t>
      </w:r>
      <w:r w:rsidR="00571EF9" w:rsidRPr="00CB608C">
        <w:rPr>
          <w:rFonts w:ascii="Times New Roman" w:hAnsi="Times New Roman" w:cs="Times New Roman"/>
          <w:sz w:val="24"/>
          <w:szCs w:val="24"/>
        </w:rPr>
        <w:t xml:space="preserve"> in an area of ‘educational activity’ (British Guidelines for Educational Research (BERA), 2018, p.3)</w:t>
      </w:r>
      <w:r w:rsidR="00D87DE1" w:rsidRPr="00CB608C">
        <w:rPr>
          <w:rFonts w:ascii="Times New Roman" w:hAnsi="Times New Roman" w:cs="Times New Roman"/>
          <w:sz w:val="24"/>
          <w:szCs w:val="24"/>
        </w:rPr>
        <w:t>. So, to</w:t>
      </w:r>
      <w:r w:rsidR="00571EF9" w:rsidRPr="00CB608C">
        <w:rPr>
          <w:rFonts w:ascii="Times New Roman" w:hAnsi="Times New Roman" w:cs="Times New Roman"/>
          <w:sz w:val="24"/>
          <w:szCs w:val="24"/>
        </w:rPr>
        <w:t xml:space="preserve"> manage and mitigate risk, the study</w:t>
      </w:r>
      <w:r w:rsidR="00D87DE1" w:rsidRPr="00CB608C">
        <w:rPr>
          <w:rFonts w:ascii="Times New Roman" w:hAnsi="Times New Roman" w:cs="Times New Roman"/>
          <w:sz w:val="24"/>
          <w:szCs w:val="24"/>
        </w:rPr>
        <w:t xml:space="preserve"> and its plan of ethical practice</w:t>
      </w:r>
      <w:r w:rsidR="00571EF9" w:rsidRPr="00CB608C">
        <w:rPr>
          <w:rFonts w:ascii="Times New Roman" w:hAnsi="Times New Roman" w:cs="Times New Roman"/>
          <w:sz w:val="24"/>
          <w:szCs w:val="24"/>
        </w:rPr>
        <w:t xml:space="preserve"> would comply with both BERA and UWTSD’s ethical guidelines (UWTSD, 2017), as well as</w:t>
      </w:r>
      <w:r w:rsidR="00D87DE1" w:rsidRPr="00CB608C">
        <w:rPr>
          <w:rFonts w:ascii="Times New Roman" w:hAnsi="Times New Roman" w:cs="Times New Roman"/>
          <w:sz w:val="24"/>
          <w:szCs w:val="24"/>
        </w:rPr>
        <w:t xml:space="preserve"> adhering to legal, ethical and professional frameworks, obligations and standards, as required by the relevant regulatory and statutory authorities. </w:t>
      </w:r>
    </w:p>
    <w:p w14:paraId="409B62BA" w14:textId="52427310" w:rsidR="00E251C0" w:rsidRPr="00CB608C" w:rsidRDefault="00327DBA" w:rsidP="0050065A">
      <w:pPr>
        <w:spacing w:line="360" w:lineRule="auto"/>
        <w:rPr>
          <w:rFonts w:ascii="Times New Roman" w:hAnsi="Times New Roman" w:cs="Times New Roman"/>
          <w:sz w:val="24"/>
          <w:szCs w:val="24"/>
        </w:rPr>
      </w:pPr>
      <w:r w:rsidRPr="00CB608C">
        <w:rPr>
          <w:rFonts w:ascii="Times New Roman" w:hAnsi="Times New Roman" w:cs="Times New Roman"/>
          <w:sz w:val="24"/>
          <w:szCs w:val="24"/>
        </w:rPr>
        <w:t xml:space="preserve">Moreover, the </w:t>
      </w:r>
      <w:r w:rsidR="00F62A37" w:rsidRPr="00CB608C">
        <w:rPr>
          <w:rFonts w:ascii="Times New Roman" w:hAnsi="Times New Roman" w:cs="Times New Roman"/>
          <w:sz w:val="24"/>
          <w:szCs w:val="24"/>
        </w:rPr>
        <w:t xml:space="preserve">nature </w:t>
      </w:r>
      <w:r w:rsidRPr="00CB608C">
        <w:rPr>
          <w:rFonts w:ascii="Times New Roman" w:hAnsi="Times New Roman" w:cs="Times New Roman"/>
          <w:sz w:val="24"/>
          <w:szCs w:val="24"/>
        </w:rPr>
        <w:t xml:space="preserve">of this research </w:t>
      </w:r>
      <w:r w:rsidR="00F62A37" w:rsidRPr="00CB608C">
        <w:rPr>
          <w:rFonts w:ascii="Times New Roman" w:hAnsi="Times New Roman" w:cs="Times New Roman"/>
          <w:sz w:val="24"/>
          <w:szCs w:val="24"/>
        </w:rPr>
        <w:t>would involve working closely with children and young people</w:t>
      </w:r>
      <w:r w:rsidR="00970EE3" w:rsidRPr="00CB608C">
        <w:rPr>
          <w:rFonts w:ascii="Times New Roman" w:hAnsi="Times New Roman" w:cs="Times New Roman"/>
          <w:sz w:val="24"/>
          <w:szCs w:val="24"/>
        </w:rPr>
        <w:t xml:space="preserve"> (</w:t>
      </w:r>
      <w:r w:rsidR="00B3754C" w:rsidRPr="00CB608C">
        <w:rPr>
          <w:rFonts w:ascii="Times New Roman" w:hAnsi="Times New Roman" w:cs="Times New Roman"/>
          <w:sz w:val="24"/>
          <w:szCs w:val="24"/>
        </w:rPr>
        <w:t>mostly</w:t>
      </w:r>
      <w:r w:rsidR="00970EE3" w:rsidRPr="00CB608C">
        <w:rPr>
          <w:rFonts w:ascii="Times New Roman" w:hAnsi="Times New Roman" w:cs="Times New Roman"/>
          <w:sz w:val="24"/>
          <w:szCs w:val="24"/>
        </w:rPr>
        <w:t xml:space="preserve"> but not exclusively in an educational setting)</w:t>
      </w:r>
      <w:r w:rsidR="006C4B33" w:rsidRPr="00CB608C">
        <w:rPr>
          <w:rFonts w:ascii="Times New Roman" w:hAnsi="Times New Roman" w:cs="Times New Roman"/>
          <w:sz w:val="24"/>
          <w:szCs w:val="24"/>
        </w:rPr>
        <w:t xml:space="preserve">; this would require </w:t>
      </w:r>
      <w:r w:rsidR="00EA5DCB" w:rsidRPr="00CB608C">
        <w:rPr>
          <w:rFonts w:ascii="Times New Roman" w:hAnsi="Times New Roman" w:cs="Times New Roman"/>
          <w:sz w:val="24"/>
          <w:szCs w:val="24"/>
        </w:rPr>
        <w:t>its</w:t>
      </w:r>
      <w:r w:rsidR="006C4B33" w:rsidRPr="00CB608C">
        <w:rPr>
          <w:rFonts w:ascii="Times New Roman" w:hAnsi="Times New Roman" w:cs="Times New Roman"/>
          <w:sz w:val="24"/>
          <w:szCs w:val="24"/>
        </w:rPr>
        <w:t xml:space="preserve"> own set of ethical considerations</w:t>
      </w:r>
      <w:r w:rsidR="00D3745F" w:rsidRPr="00CB608C">
        <w:rPr>
          <w:rFonts w:ascii="Times New Roman" w:hAnsi="Times New Roman" w:cs="Times New Roman"/>
          <w:sz w:val="24"/>
          <w:szCs w:val="24"/>
        </w:rPr>
        <w:t xml:space="preserve"> that focus on minimizing risk and avoiding harm or distress</w:t>
      </w:r>
      <w:r w:rsidR="006C4B33" w:rsidRPr="00CB608C">
        <w:rPr>
          <w:rFonts w:ascii="Times New Roman" w:hAnsi="Times New Roman" w:cs="Times New Roman"/>
          <w:sz w:val="24"/>
          <w:szCs w:val="24"/>
        </w:rPr>
        <w:t xml:space="preserve"> (</w:t>
      </w:r>
      <w:r w:rsidR="00EA5DCB" w:rsidRPr="00CB608C">
        <w:rPr>
          <w:rFonts w:ascii="Times New Roman" w:hAnsi="Times New Roman" w:cs="Times New Roman"/>
          <w:sz w:val="24"/>
          <w:szCs w:val="24"/>
        </w:rPr>
        <w:t xml:space="preserve">Ethical Research Involving Children (ERIC), 2018; </w:t>
      </w:r>
      <w:r w:rsidR="00A022E8" w:rsidRPr="00CB608C">
        <w:rPr>
          <w:rFonts w:ascii="Times New Roman" w:hAnsi="Times New Roman" w:cs="Times New Roman"/>
          <w:sz w:val="24"/>
          <w:szCs w:val="24"/>
        </w:rPr>
        <w:t xml:space="preserve">Chowdhury, 2014; </w:t>
      </w:r>
      <w:r w:rsidR="00EA5DCB" w:rsidRPr="00CB608C">
        <w:rPr>
          <w:rFonts w:ascii="Times New Roman" w:hAnsi="Times New Roman" w:cs="Times New Roman"/>
          <w:sz w:val="24"/>
          <w:szCs w:val="24"/>
        </w:rPr>
        <w:t xml:space="preserve">Alderson and Morrow, 2011). </w:t>
      </w:r>
      <w:r w:rsidR="006A376A" w:rsidRPr="00CB608C">
        <w:rPr>
          <w:rFonts w:ascii="Times New Roman" w:hAnsi="Times New Roman" w:cs="Times New Roman"/>
          <w:sz w:val="24"/>
          <w:szCs w:val="24"/>
        </w:rPr>
        <w:t xml:space="preserve">Interestingly, the literature surrounding </w:t>
      </w:r>
      <w:r w:rsidR="00F81AD0" w:rsidRPr="00CB608C">
        <w:rPr>
          <w:rFonts w:ascii="Times New Roman" w:hAnsi="Times New Roman" w:cs="Times New Roman"/>
          <w:sz w:val="24"/>
          <w:szCs w:val="24"/>
        </w:rPr>
        <w:t xml:space="preserve">ethical </w:t>
      </w:r>
      <w:r w:rsidR="006A376A" w:rsidRPr="00CB608C">
        <w:rPr>
          <w:rFonts w:ascii="Times New Roman" w:hAnsi="Times New Roman" w:cs="Times New Roman"/>
          <w:sz w:val="24"/>
          <w:szCs w:val="24"/>
        </w:rPr>
        <w:t xml:space="preserve">research with children and young people highlights the importance of </w:t>
      </w:r>
      <w:r w:rsidR="007275A1" w:rsidRPr="00CB608C">
        <w:rPr>
          <w:rFonts w:ascii="Times New Roman" w:hAnsi="Times New Roman" w:cs="Times New Roman"/>
          <w:sz w:val="24"/>
          <w:szCs w:val="24"/>
        </w:rPr>
        <w:t>justifying the necessity of involving</w:t>
      </w:r>
      <w:r w:rsidR="00B3754C" w:rsidRPr="00CB608C">
        <w:rPr>
          <w:rFonts w:ascii="Times New Roman" w:hAnsi="Times New Roman" w:cs="Times New Roman"/>
          <w:sz w:val="24"/>
          <w:szCs w:val="24"/>
        </w:rPr>
        <w:t xml:space="preserve"> them in the </w:t>
      </w:r>
      <w:r w:rsidR="003948B4" w:rsidRPr="00CB608C">
        <w:rPr>
          <w:rFonts w:ascii="Times New Roman" w:hAnsi="Times New Roman" w:cs="Times New Roman"/>
          <w:sz w:val="24"/>
          <w:szCs w:val="24"/>
        </w:rPr>
        <w:t>research</w:t>
      </w:r>
      <w:r w:rsidR="006A376A" w:rsidRPr="00CB608C">
        <w:rPr>
          <w:rFonts w:ascii="Times New Roman" w:hAnsi="Times New Roman" w:cs="Times New Roman"/>
          <w:sz w:val="24"/>
          <w:szCs w:val="24"/>
        </w:rPr>
        <w:t xml:space="preserve"> </w:t>
      </w:r>
      <w:r w:rsidR="00A03425" w:rsidRPr="00CB608C">
        <w:rPr>
          <w:rFonts w:ascii="Times New Roman" w:hAnsi="Times New Roman" w:cs="Times New Roman"/>
          <w:sz w:val="24"/>
          <w:szCs w:val="24"/>
        </w:rPr>
        <w:t>(</w:t>
      </w:r>
      <w:r w:rsidR="00D3745F" w:rsidRPr="00CB608C">
        <w:rPr>
          <w:rFonts w:ascii="Times New Roman" w:hAnsi="Times New Roman" w:cs="Times New Roman"/>
          <w:sz w:val="24"/>
          <w:szCs w:val="24"/>
        </w:rPr>
        <w:t xml:space="preserve">ERIC, 2018; </w:t>
      </w:r>
      <w:r w:rsidR="00A03425" w:rsidRPr="00CB608C">
        <w:rPr>
          <w:rFonts w:ascii="Times New Roman" w:hAnsi="Times New Roman" w:cs="Times New Roman"/>
          <w:sz w:val="24"/>
          <w:szCs w:val="24"/>
        </w:rPr>
        <w:t xml:space="preserve">Laws and Mann, 2014; </w:t>
      </w:r>
      <w:r w:rsidR="007275A1" w:rsidRPr="00CB608C">
        <w:rPr>
          <w:rFonts w:ascii="Times New Roman" w:hAnsi="Times New Roman" w:cs="Times New Roman"/>
          <w:sz w:val="24"/>
          <w:szCs w:val="24"/>
        </w:rPr>
        <w:t xml:space="preserve">Greig, Taylor and MacKay, 2013; </w:t>
      </w:r>
      <w:r w:rsidR="00D3745F" w:rsidRPr="00CB608C">
        <w:rPr>
          <w:rFonts w:ascii="Times New Roman" w:hAnsi="Times New Roman" w:cs="Times New Roman"/>
          <w:sz w:val="24"/>
          <w:szCs w:val="24"/>
        </w:rPr>
        <w:t>Alderson and Morrow, 2011</w:t>
      </w:r>
      <w:r w:rsidR="007275A1" w:rsidRPr="00CB608C">
        <w:rPr>
          <w:rFonts w:ascii="Times New Roman" w:hAnsi="Times New Roman" w:cs="Times New Roman"/>
          <w:sz w:val="24"/>
          <w:szCs w:val="24"/>
        </w:rPr>
        <w:t xml:space="preserve">). </w:t>
      </w:r>
      <w:r w:rsidR="00F81AD0" w:rsidRPr="00CB608C">
        <w:rPr>
          <w:rFonts w:ascii="Times New Roman" w:hAnsi="Times New Roman" w:cs="Times New Roman"/>
          <w:sz w:val="24"/>
          <w:szCs w:val="24"/>
        </w:rPr>
        <w:t xml:space="preserve">This study would focus on the perceptions of children and young people, therefore justifying the need to consult them. </w:t>
      </w:r>
    </w:p>
    <w:p w14:paraId="4B569614" w14:textId="656EC68F" w:rsidR="00F81AD0" w:rsidRPr="00CB608C" w:rsidRDefault="00A022E8" w:rsidP="0050065A">
      <w:pPr>
        <w:spacing w:line="360" w:lineRule="auto"/>
        <w:rPr>
          <w:rFonts w:ascii="Times New Roman" w:hAnsi="Times New Roman" w:cs="Times New Roman"/>
          <w:sz w:val="24"/>
          <w:szCs w:val="24"/>
        </w:rPr>
      </w:pPr>
      <w:r w:rsidRPr="00CB608C">
        <w:rPr>
          <w:rFonts w:ascii="Times New Roman" w:hAnsi="Times New Roman" w:cs="Times New Roman"/>
          <w:sz w:val="24"/>
          <w:szCs w:val="24"/>
        </w:rPr>
        <w:lastRenderedPageBreak/>
        <w:t xml:space="preserve">Importantly, </w:t>
      </w:r>
      <w:r w:rsidR="0044253F" w:rsidRPr="00CB608C">
        <w:rPr>
          <w:rFonts w:ascii="Times New Roman" w:hAnsi="Times New Roman" w:cs="Times New Roman"/>
          <w:sz w:val="24"/>
          <w:szCs w:val="24"/>
        </w:rPr>
        <w:t xml:space="preserve">children under the age of 16 are </w:t>
      </w:r>
      <w:r w:rsidR="00970EE3" w:rsidRPr="00CB608C">
        <w:rPr>
          <w:rFonts w:ascii="Times New Roman" w:hAnsi="Times New Roman" w:cs="Times New Roman"/>
          <w:sz w:val="24"/>
          <w:szCs w:val="24"/>
        </w:rPr>
        <w:t>legally</w:t>
      </w:r>
      <w:r w:rsidR="0044253F" w:rsidRPr="00CB608C">
        <w:rPr>
          <w:rFonts w:ascii="Times New Roman" w:hAnsi="Times New Roman" w:cs="Times New Roman"/>
          <w:sz w:val="24"/>
          <w:szCs w:val="24"/>
        </w:rPr>
        <w:t xml:space="preserve"> unable to give informed consent (The British Psychological Society, 2014)</w:t>
      </w:r>
      <w:r w:rsidR="00970EE3" w:rsidRPr="00CB608C">
        <w:rPr>
          <w:rFonts w:ascii="Times New Roman" w:hAnsi="Times New Roman" w:cs="Times New Roman"/>
          <w:sz w:val="24"/>
          <w:szCs w:val="24"/>
        </w:rPr>
        <w:t>. A</w:t>
      </w:r>
      <w:r w:rsidR="0044253F" w:rsidRPr="00CB608C">
        <w:rPr>
          <w:rFonts w:ascii="Times New Roman" w:hAnsi="Times New Roman" w:cs="Times New Roman"/>
          <w:sz w:val="24"/>
          <w:szCs w:val="24"/>
        </w:rPr>
        <w:t>s a result, children under the age of 16 will be unable to participate in the study without written parental consent</w:t>
      </w:r>
      <w:r w:rsidR="008A107D" w:rsidRPr="00CB608C">
        <w:rPr>
          <w:rFonts w:ascii="Times New Roman" w:hAnsi="Times New Roman" w:cs="Times New Roman"/>
          <w:sz w:val="24"/>
          <w:szCs w:val="24"/>
        </w:rPr>
        <w:t xml:space="preserve"> (consent form sent to parents)</w:t>
      </w:r>
      <w:r w:rsidR="0044253F" w:rsidRPr="00CB608C">
        <w:rPr>
          <w:rFonts w:ascii="Times New Roman" w:hAnsi="Times New Roman" w:cs="Times New Roman"/>
          <w:sz w:val="24"/>
          <w:szCs w:val="24"/>
        </w:rPr>
        <w:t xml:space="preserve">. </w:t>
      </w:r>
      <w:r w:rsidR="00971138" w:rsidRPr="00CB608C">
        <w:rPr>
          <w:rFonts w:ascii="Times New Roman" w:hAnsi="Times New Roman" w:cs="Times New Roman"/>
          <w:sz w:val="24"/>
          <w:szCs w:val="24"/>
        </w:rPr>
        <w:t xml:space="preserve">Alternatively, the implications of not allowing children to participate without parental consent could be considered exclusive, particularly if children demonstrate ‘assent’. Further, the United Nations Conventions on the Rights of a Child (UNCRC) (United Nations, 1989) </w:t>
      </w:r>
      <w:r w:rsidR="00970EE3" w:rsidRPr="00CB608C">
        <w:rPr>
          <w:rFonts w:ascii="Times New Roman" w:hAnsi="Times New Roman" w:cs="Times New Roman"/>
          <w:sz w:val="24"/>
          <w:szCs w:val="24"/>
        </w:rPr>
        <w:t xml:space="preserve">stipulates </w:t>
      </w:r>
      <w:r w:rsidR="00971138" w:rsidRPr="00CB608C">
        <w:rPr>
          <w:rFonts w:ascii="Times New Roman" w:hAnsi="Times New Roman" w:cs="Times New Roman"/>
          <w:sz w:val="24"/>
          <w:szCs w:val="24"/>
        </w:rPr>
        <w:t>children hav</w:t>
      </w:r>
      <w:r w:rsidR="00970EE3" w:rsidRPr="00CB608C">
        <w:rPr>
          <w:rFonts w:ascii="Times New Roman" w:hAnsi="Times New Roman" w:cs="Times New Roman"/>
          <w:sz w:val="24"/>
          <w:szCs w:val="24"/>
        </w:rPr>
        <w:t>e the</w:t>
      </w:r>
      <w:r w:rsidR="00971138" w:rsidRPr="00CB608C">
        <w:rPr>
          <w:rFonts w:ascii="Times New Roman" w:hAnsi="Times New Roman" w:cs="Times New Roman"/>
          <w:sz w:val="24"/>
          <w:szCs w:val="24"/>
        </w:rPr>
        <w:t xml:space="preserve"> right to a choice in </w:t>
      </w:r>
      <w:r w:rsidR="00DC1C6E" w:rsidRPr="00CB608C">
        <w:rPr>
          <w:rFonts w:ascii="Times New Roman" w:hAnsi="Times New Roman" w:cs="Times New Roman"/>
          <w:sz w:val="24"/>
          <w:szCs w:val="24"/>
        </w:rPr>
        <w:t>decisions</w:t>
      </w:r>
      <w:r w:rsidR="00971138" w:rsidRPr="00CB608C">
        <w:rPr>
          <w:rFonts w:ascii="Times New Roman" w:hAnsi="Times New Roman" w:cs="Times New Roman"/>
          <w:sz w:val="24"/>
          <w:szCs w:val="24"/>
        </w:rPr>
        <w:t xml:space="preserve"> that involve or affect them</w:t>
      </w:r>
      <w:r w:rsidR="00970EE3" w:rsidRPr="00CB608C">
        <w:rPr>
          <w:rFonts w:ascii="Times New Roman" w:hAnsi="Times New Roman" w:cs="Times New Roman"/>
          <w:sz w:val="24"/>
          <w:szCs w:val="24"/>
        </w:rPr>
        <w:t>.</w:t>
      </w:r>
      <w:r w:rsidR="00971138" w:rsidRPr="00CB608C">
        <w:rPr>
          <w:rFonts w:ascii="Times New Roman" w:hAnsi="Times New Roman" w:cs="Times New Roman"/>
          <w:sz w:val="24"/>
          <w:szCs w:val="24"/>
        </w:rPr>
        <w:t xml:space="preserve"> </w:t>
      </w:r>
      <w:r w:rsidR="00970EE3" w:rsidRPr="00CB608C">
        <w:rPr>
          <w:rFonts w:ascii="Times New Roman" w:hAnsi="Times New Roman" w:cs="Times New Roman"/>
          <w:sz w:val="24"/>
          <w:szCs w:val="24"/>
        </w:rPr>
        <w:t>Thus, d</w:t>
      </w:r>
      <w:r w:rsidR="00DC1C6E" w:rsidRPr="00CB608C">
        <w:rPr>
          <w:rFonts w:ascii="Times New Roman" w:hAnsi="Times New Roman" w:cs="Times New Roman"/>
          <w:sz w:val="24"/>
          <w:szCs w:val="24"/>
        </w:rPr>
        <w:t xml:space="preserve">enying </w:t>
      </w:r>
      <w:r w:rsidR="00971138" w:rsidRPr="00CB608C">
        <w:rPr>
          <w:rFonts w:ascii="Times New Roman" w:hAnsi="Times New Roman" w:cs="Times New Roman"/>
          <w:sz w:val="24"/>
          <w:szCs w:val="24"/>
        </w:rPr>
        <w:t>children the opportunity to engage in the study may un</w:t>
      </w:r>
      <w:r w:rsidR="00DC1C6E" w:rsidRPr="00CB608C">
        <w:rPr>
          <w:rFonts w:ascii="Times New Roman" w:hAnsi="Times New Roman" w:cs="Times New Roman"/>
          <w:sz w:val="24"/>
          <w:szCs w:val="24"/>
        </w:rPr>
        <w:t>intentionally</w:t>
      </w:r>
      <w:r w:rsidR="00971138" w:rsidRPr="00CB608C">
        <w:rPr>
          <w:rFonts w:ascii="Times New Roman" w:hAnsi="Times New Roman" w:cs="Times New Roman"/>
          <w:sz w:val="24"/>
          <w:szCs w:val="24"/>
        </w:rPr>
        <w:t xml:space="preserve"> disenfranchise them. </w:t>
      </w:r>
      <w:r w:rsidR="00F81AD0" w:rsidRPr="00CB608C">
        <w:rPr>
          <w:rFonts w:ascii="Times New Roman" w:hAnsi="Times New Roman" w:cs="Times New Roman"/>
          <w:sz w:val="24"/>
          <w:szCs w:val="24"/>
        </w:rPr>
        <w:t>Considering that, it is vital to conduct the research legally (as specified in the Ethics Form), so there must be a conscious decision to acknowledge</w:t>
      </w:r>
      <w:r w:rsidR="00970EE3" w:rsidRPr="00CB608C">
        <w:rPr>
          <w:rFonts w:ascii="Times New Roman" w:hAnsi="Times New Roman" w:cs="Times New Roman"/>
          <w:sz w:val="24"/>
          <w:szCs w:val="24"/>
        </w:rPr>
        <w:t>,</w:t>
      </w:r>
      <w:r w:rsidR="00F81AD0" w:rsidRPr="00CB608C">
        <w:rPr>
          <w:rFonts w:ascii="Times New Roman" w:hAnsi="Times New Roman" w:cs="Times New Roman"/>
          <w:sz w:val="24"/>
          <w:szCs w:val="24"/>
        </w:rPr>
        <w:t xml:space="preserve"> </w:t>
      </w:r>
      <w:r w:rsidR="00970EE3" w:rsidRPr="00CB608C">
        <w:rPr>
          <w:rFonts w:ascii="Times New Roman" w:hAnsi="Times New Roman" w:cs="Times New Roman"/>
          <w:sz w:val="24"/>
          <w:szCs w:val="24"/>
        </w:rPr>
        <w:t>yet</w:t>
      </w:r>
      <w:r w:rsidR="00F81AD0" w:rsidRPr="00CB608C">
        <w:rPr>
          <w:rFonts w:ascii="Times New Roman" w:hAnsi="Times New Roman" w:cs="Times New Roman"/>
          <w:sz w:val="24"/>
          <w:szCs w:val="24"/>
        </w:rPr>
        <w:t xml:space="preserve"> disregard this previous point.</w:t>
      </w:r>
    </w:p>
    <w:p w14:paraId="41E8FFA4" w14:textId="11542412" w:rsidR="00232041" w:rsidRPr="00CB608C" w:rsidRDefault="008A107D" w:rsidP="0050065A">
      <w:pPr>
        <w:spacing w:line="360" w:lineRule="auto"/>
        <w:rPr>
          <w:rFonts w:ascii="Times New Roman" w:hAnsi="Times New Roman" w:cs="Times New Roman"/>
          <w:sz w:val="24"/>
          <w:szCs w:val="24"/>
        </w:rPr>
      </w:pPr>
      <w:r w:rsidRPr="00CB608C">
        <w:rPr>
          <w:rFonts w:ascii="Times New Roman" w:hAnsi="Times New Roman" w:cs="Times New Roman"/>
          <w:sz w:val="24"/>
          <w:szCs w:val="24"/>
        </w:rPr>
        <w:t xml:space="preserve">Further, it </w:t>
      </w:r>
      <w:r w:rsidR="004147CD" w:rsidRPr="00CB608C">
        <w:rPr>
          <w:rFonts w:ascii="Times New Roman" w:hAnsi="Times New Roman" w:cs="Times New Roman"/>
          <w:sz w:val="24"/>
          <w:szCs w:val="24"/>
        </w:rPr>
        <w:t xml:space="preserve">was also considered that parents </w:t>
      </w:r>
      <w:r w:rsidR="009E4778" w:rsidRPr="00CB608C">
        <w:rPr>
          <w:rFonts w:ascii="Times New Roman" w:hAnsi="Times New Roman" w:cs="Times New Roman"/>
          <w:sz w:val="24"/>
          <w:szCs w:val="24"/>
        </w:rPr>
        <w:t xml:space="preserve">who give consent must also </w:t>
      </w:r>
      <w:r w:rsidR="00F81AD0" w:rsidRPr="00CB608C">
        <w:rPr>
          <w:rFonts w:ascii="Times New Roman" w:hAnsi="Times New Roman" w:cs="Times New Roman"/>
          <w:sz w:val="24"/>
          <w:szCs w:val="24"/>
        </w:rPr>
        <w:t>have enough information to give ‘informed’ consent</w:t>
      </w:r>
      <w:r w:rsidR="009E4778" w:rsidRPr="00CB608C">
        <w:rPr>
          <w:rFonts w:ascii="Times New Roman" w:hAnsi="Times New Roman" w:cs="Times New Roman"/>
          <w:sz w:val="24"/>
          <w:szCs w:val="24"/>
        </w:rPr>
        <w:t>; by providing a</w:t>
      </w:r>
      <w:r w:rsidR="00F81AD0" w:rsidRPr="00CB608C">
        <w:rPr>
          <w:rFonts w:ascii="Times New Roman" w:hAnsi="Times New Roman" w:cs="Times New Roman"/>
          <w:sz w:val="24"/>
          <w:szCs w:val="24"/>
        </w:rPr>
        <w:t xml:space="preserve"> d</w:t>
      </w:r>
      <w:r w:rsidR="009E4778" w:rsidRPr="00CB608C">
        <w:rPr>
          <w:rFonts w:ascii="Times New Roman" w:hAnsi="Times New Roman" w:cs="Times New Roman"/>
          <w:sz w:val="24"/>
          <w:szCs w:val="24"/>
        </w:rPr>
        <w:t xml:space="preserve">escription of the research </w:t>
      </w:r>
      <w:r w:rsidR="00F81AD0" w:rsidRPr="00CB608C">
        <w:rPr>
          <w:rFonts w:ascii="Times New Roman" w:hAnsi="Times New Roman" w:cs="Times New Roman"/>
          <w:sz w:val="24"/>
          <w:szCs w:val="24"/>
        </w:rPr>
        <w:t>with</w:t>
      </w:r>
      <w:r w:rsidR="009E4778" w:rsidRPr="00CB608C">
        <w:rPr>
          <w:rFonts w:ascii="Times New Roman" w:hAnsi="Times New Roman" w:cs="Times New Roman"/>
          <w:sz w:val="24"/>
          <w:szCs w:val="24"/>
        </w:rPr>
        <w:t xml:space="preserve"> its aims and objectives via an informative</w:t>
      </w:r>
      <w:r w:rsidR="00606704" w:rsidRPr="00CB608C">
        <w:rPr>
          <w:rFonts w:ascii="Times New Roman" w:hAnsi="Times New Roman" w:cs="Times New Roman"/>
          <w:sz w:val="24"/>
          <w:szCs w:val="24"/>
        </w:rPr>
        <w:t xml:space="preserve"> (differentiated</w:t>
      </w:r>
      <w:r w:rsidR="006A376A" w:rsidRPr="00CB608C">
        <w:rPr>
          <w:rFonts w:ascii="Times New Roman" w:hAnsi="Times New Roman" w:cs="Times New Roman"/>
          <w:sz w:val="24"/>
          <w:szCs w:val="24"/>
        </w:rPr>
        <w:t xml:space="preserve"> and bilingual</w:t>
      </w:r>
      <w:r w:rsidR="00606704" w:rsidRPr="00CB608C">
        <w:rPr>
          <w:rFonts w:ascii="Times New Roman" w:hAnsi="Times New Roman" w:cs="Times New Roman"/>
          <w:sz w:val="24"/>
          <w:szCs w:val="24"/>
        </w:rPr>
        <w:t>, if necessary)</w:t>
      </w:r>
      <w:r w:rsidR="009E4778" w:rsidRPr="00CB608C">
        <w:rPr>
          <w:rFonts w:ascii="Times New Roman" w:hAnsi="Times New Roman" w:cs="Times New Roman"/>
          <w:sz w:val="24"/>
          <w:szCs w:val="24"/>
        </w:rPr>
        <w:t xml:space="preserve"> cover sheet</w:t>
      </w:r>
      <w:r w:rsidR="00A20FAC" w:rsidRPr="00CB608C">
        <w:rPr>
          <w:rFonts w:ascii="Times New Roman" w:hAnsi="Times New Roman" w:cs="Times New Roman"/>
          <w:sz w:val="24"/>
          <w:szCs w:val="24"/>
        </w:rPr>
        <w:t xml:space="preserve">. As a result, </w:t>
      </w:r>
      <w:r w:rsidR="009E4778" w:rsidRPr="00CB608C">
        <w:rPr>
          <w:rFonts w:ascii="Times New Roman" w:hAnsi="Times New Roman" w:cs="Times New Roman"/>
          <w:sz w:val="24"/>
          <w:szCs w:val="24"/>
        </w:rPr>
        <w:t>parents can form an accurate perception of how appropriate their child’s involvement in the research is</w:t>
      </w:r>
      <w:r w:rsidR="001A3EAA" w:rsidRPr="00CB608C">
        <w:rPr>
          <w:rFonts w:ascii="Times New Roman" w:hAnsi="Times New Roman" w:cs="Times New Roman"/>
          <w:sz w:val="24"/>
          <w:szCs w:val="24"/>
        </w:rPr>
        <w:t xml:space="preserve"> (Field, 2004)</w:t>
      </w:r>
      <w:r w:rsidR="009E4778" w:rsidRPr="00CB608C">
        <w:rPr>
          <w:rFonts w:ascii="Times New Roman" w:hAnsi="Times New Roman" w:cs="Times New Roman"/>
          <w:sz w:val="24"/>
          <w:szCs w:val="24"/>
        </w:rPr>
        <w:t xml:space="preserve">, minimising risks to participants. </w:t>
      </w:r>
    </w:p>
    <w:p w14:paraId="7C0038BA" w14:textId="71BA2F2E" w:rsidR="00606704" w:rsidRPr="00CB608C" w:rsidRDefault="00D446A4" w:rsidP="0050065A">
      <w:pPr>
        <w:spacing w:line="360" w:lineRule="auto"/>
        <w:rPr>
          <w:rFonts w:ascii="Times New Roman" w:hAnsi="Times New Roman" w:cs="Times New Roman"/>
          <w:sz w:val="24"/>
          <w:szCs w:val="24"/>
        </w:rPr>
      </w:pPr>
      <w:r w:rsidRPr="00CB608C">
        <w:rPr>
          <w:rFonts w:ascii="Times New Roman" w:hAnsi="Times New Roman" w:cs="Times New Roman"/>
          <w:sz w:val="24"/>
          <w:szCs w:val="24"/>
        </w:rPr>
        <w:t xml:space="preserve">Likewise, it was considered that underage participants </w:t>
      </w:r>
      <w:r w:rsidR="00943F75" w:rsidRPr="00CB608C">
        <w:rPr>
          <w:rFonts w:ascii="Times New Roman" w:hAnsi="Times New Roman" w:cs="Times New Roman"/>
          <w:sz w:val="24"/>
          <w:szCs w:val="24"/>
        </w:rPr>
        <w:t xml:space="preserve">must </w:t>
      </w:r>
      <w:r w:rsidR="006D7D84" w:rsidRPr="00CB608C">
        <w:rPr>
          <w:rFonts w:ascii="Times New Roman" w:hAnsi="Times New Roman" w:cs="Times New Roman"/>
          <w:sz w:val="24"/>
          <w:szCs w:val="24"/>
        </w:rPr>
        <w:t xml:space="preserve">be able to give </w:t>
      </w:r>
      <w:r w:rsidR="00F81AD0" w:rsidRPr="00CB608C">
        <w:rPr>
          <w:rFonts w:ascii="Times New Roman" w:hAnsi="Times New Roman" w:cs="Times New Roman"/>
          <w:sz w:val="24"/>
          <w:szCs w:val="24"/>
        </w:rPr>
        <w:t>‘</w:t>
      </w:r>
      <w:r w:rsidR="006D7D84" w:rsidRPr="00CB608C">
        <w:rPr>
          <w:rFonts w:ascii="Times New Roman" w:hAnsi="Times New Roman" w:cs="Times New Roman"/>
          <w:sz w:val="24"/>
          <w:szCs w:val="24"/>
        </w:rPr>
        <w:t>informed assent</w:t>
      </w:r>
      <w:r w:rsidR="00F81AD0" w:rsidRPr="00CB608C">
        <w:rPr>
          <w:rFonts w:ascii="Times New Roman" w:hAnsi="Times New Roman" w:cs="Times New Roman"/>
          <w:sz w:val="24"/>
          <w:szCs w:val="24"/>
        </w:rPr>
        <w:t>’</w:t>
      </w:r>
      <w:r w:rsidR="00943F75" w:rsidRPr="00CB608C">
        <w:rPr>
          <w:rFonts w:ascii="Times New Roman" w:hAnsi="Times New Roman" w:cs="Times New Roman"/>
          <w:sz w:val="24"/>
          <w:szCs w:val="24"/>
        </w:rPr>
        <w:t>.</w:t>
      </w:r>
      <w:r w:rsidR="006D7D84" w:rsidRPr="00CB608C">
        <w:rPr>
          <w:rFonts w:ascii="Times New Roman" w:hAnsi="Times New Roman" w:cs="Times New Roman"/>
          <w:sz w:val="24"/>
          <w:szCs w:val="24"/>
        </w:rPr>
        <w:t xml:space="preserve"> </w:t>
      </w:r>
      <w:r w:rsidR="00A20FAC" w:rsidRPr="00CB608C">
        <w:rPr>
          <w:rFonts w:ascii="Times New Roman" w:hAnsi="Times New Roman" w:cs="Times New Roman"/>
          <w:sz w:val="24"/>
          <w:szCs w:val="24"/>
        </w:rPr>
        <w:t xml:space="preserve">To address this, </w:t>
      </w:r>
      <w:r w:rsidR="006D7D84" w:rsidRPr="00CB608C">
        <w:rPr>
          <w:rFonts w:ascii="Times New Roman" w:hAnsi="Times New Roman" w:cs="Times New Roman"/>
          <w:sz w:val="24"/>
          <w:szCs w:val="24"/>
        </w:rPr>
        <w:t xml:space="preserve">participants </w:t>
      </w:r>
      <w:r w:rsidR="00A20FAC" w:rsidRPr="00CB608C">
        <w:rPr>
          <w:rFonts w:ascii="Times New Roman" w:hAnsi="Times New Roman" w:cs="Times New Roman"/>
          <w:sz w:val="24"/>
          <w:szCs w:val="24"/>
        </w:rPr>
        <w:t xml:space="preserve">with parental consent </w:t>
      </w:r>
      <w:r w:rsidR="006D7D84" w:rsidRPr="00CB608C">
        <w:rPr>
          <w:rFonts w:ascii="Times New Roman" w:hAnsi="Times New Roman" w:cs="Times New Roman"/>
          <w:sz w:val="24"/>
          <w:szCs w:val="24"/>
        </w:rPr>
        <w:t xml:space="preserve">would be provided with a differentiated explanation of the research. Next, participants’ understanding of the content would be </w:t>
      </w:r>
      <w:r w:rsidR="00E251C0" w:rsidRPr="00CB608C">
        <w:rPr>
          <w:rFonts w:ascii="Times New Roman" w:hAnsi="Times New Roman" w:cs="Times New Roman"/>
          <w:sz w:val="24"/>
          <w:szCs w:val="24"/>
        </w:rPr>
        <w:t xml:space="preserve">sensitively </w:t>
      </w:r>
      <w:r w:rsidR="006D7D84" w:rsidRPr="00CB608C">
        <w:rPr>
          <w:rFonts w:ascii="Times New Roman" w:hAnsi="Times New Roman" w:cs="Times New Roman"/>
          <w:sz w:val="24"/>
          <w:szCs w:val="24"/>
        </w:rPr>
        <w:t>clarified before continuing with a written assent form</w:t>
      </w:r>
      <w:r w:rsidR="00F81AD0" w:rsidRPr="00CB608C">
        <w:rPr>
          <w:rFonts w:ascii="Times New Roman" w:hAnsi="Times New Roman" w:cs="Times New Roman"/>
          <w:sz w:val="24"/>
          <w:szCs w:val="24"/>
        </w:rPr>
        <w:t>; p</w:t>
      </w:r>
      <w:r w:rsidR="006D7D84" w:rsidRPr="00CB608C">
        <w:rPr>
          <w:rFonts w:ascii="Times New Roman" w:hAnsi="Times New Roman" w:cs="Times New Roman"/>
          <w:sz w:val="24"/>
          <w:szCs w:val="24"/>
        </w:rPr>
        <w:t xml:space="preserve">articipants would decide </w:t>
      </w:r>
      <w:r w:rsidR="00DC1C6E" w:rsidRPr="00CB608C">
        <w:rPr>
          <w:rFonts w:ascii="Times New Roman" w:hAnsi="Times New Roman" w:cs="Times New Roman"/>
          <w:sz w:val="24"/>
          <w:szCs w:val="24"/>
        </w:rPr>
        <w:t xml:space="preserve">(privately) </w:t>
      </w:r>
      <w:r w:rsidR="006D7D84" w:rsidRPr="00CB608C">
        <w:rPr>
          <w:rFonts w:ascii="Times New Roman" w:hAnsi="Times New Roman" w:cs="Times New Roman"/>
          <w:sz w:val="24"/>
          <w:szCs w:val="24"/>
        </w:rPr>
        <w:t xml:space="preserve">whether they wished to continue </w:t>
      </w:r>
      <w:r w:rsidR="00DC1C6E" w:rsidRPr="00CB608C">
        <w:rPr>
          <w:rFonts w:ascii="Times New Roman" w:hAnsi="Times New Roman" w:cs="Times New Roman"/>
          <w:sz w:val="24"/>
          <w:szCs w:val="24"/>
        </w:rPr>
        <w:t>by</w:t>
      </w:r>
      <w:r w:rsidR="006D7D84" w:rsidRPr="00CB608C">
        <w:rPr>
          <w:rFonts w:ascii="Times New Roman" w:hAnsi="Times New Roman" w:cs="Times New Roman"/>
          <w:sz w:val="24"/>
          <w:szCs w:val="24"/>
        </w:rPr>
        <w:t xml:space="preserve"> ticking a ‘Yes’ or ‘No’ box </w:t>
      </w:r>
      <w:r w:rsidR="00A20FAC" w:rsidRPr="00CB608C">
        <w:rPr>
          <w:rFonts w:ascii="Times New Roman" w:hAnsi="Times New Roman" w:cs="Times New Roman"/>
          <w:sz w:val="24"/>
          <w:szCs w:val="24"/>
        </w:rPr>
        <w:t xml:space="preserve"> on their forms, </w:t>
      </w:r>
      <w:r w:rsidR="006D7D84" w:rsidRPr="00CB608C">
        <w:rPr>
          <w:rFonts w:ascii="Times New Roman" w:hAnsi="Times New Roman" w:cs="Times New Roman"/>
          <w:sz w:val="24"/>
          <w:szCs w:val="24"/>
        </w:rPr>
        <w:t xml:space="preserve">in an </w:t>
      </w:r>
      <w:r w:rsidR="005B6E66" w:rsidRPr="00CB608C">
        <w:rPr>
          <w:rFonts w:ascii="Times New Roman" w:hAnsi="Times New Roman" w:cs="Times New Roman"/>
          <w:sz w:val="24"/>
          <w:szCs w:val="24"/>
        </w:rPr>
        <w:t>enabling and relaxed environment</w:t>
      </w:r>
      <w:r w:rsidR="00B3754C" w:rsidRPr="00CB608C">
        <w:rPr>
          <w:rFonts w:ascii="Times New Roman" w:hAnsi="Times New Roman" w:cs="Times New Roman"/>
          <w:sz w:val="24"/>
          <w:szCs w:val="24"/>
        </w:rPr>
        <w:t>,</w:t>
      </w:r>
      <w:r w:rsidR="005B6E66" w:rsidRPr="00CB608C">
        <w:rPr>
          <w:rFonts w:ascii="Times New Roman" w:hAnsi="Times New Roman" w:cs="Times New Roman"/>
          <w:sz w:val="24"/>
          <w:szCs w:val="24"/>
        </w:rPr>
        <w:t xml:space="preserve"> </w:t>
      </w:r>
      <w:r w:rsidR="00B3754C" w:rsidRPr="00CB608C">
        <w:rPr>
          <w:rFonts w:ascii="Times New Roman" w:hAnsi="Times New Roman" w:cs="Times New Roman"/>
          <w:sz w:val="24"/>
          <w:szCs w:val="24"/>
        </w:rPr>
        <w:t>preventing any</w:t>
      </w:r>
      <w:r w:rsidR="005B6E66" w:rsidRPr="00CB608C">
        <w:rPr>
          <w:rFonts w:ascii="Times New Roman" w:hAnsi="Times New Roman" w:cs="Times New Roman"/>
          <w:sz w:val="24"/>
          <w:szCs w:val="24"/>
        </w:rPr>
        <w:t xml:space="preserve"> unconscious coercion </w:t>
      </w:r>
      <w:r w:rsidR="00DC1C6E" w:rsidRPr="00CB608C">
        <w:rPr>
          <w:rFonts w:ascii="Times New Roman" w:hAnsi="Times New Roman" w:cs="Times New Roman"/>
          <w:sz w:val="24"/>
          <w:szCs w:val="24"/>
        </w:rPr>
        <w:t xml:space="preserve">by the researcher </w:t>
      </w:r>
      <w:r w:rsidR="005B6E66" w:rsidRPr="00CB608C">
        <w:rPr>
          <w:rFonts w:ascii="Times New Roman" w:hAnsi="Times New Roman" w:cs="Times New Roman"/>
          <w:sz w:val="24"/>
          <w:szCs w:val="24"/>
        </w:rPr>
        <w:t>(Oxfordshire County Council, 2008)</w:t>
      </w:r>
      <w:r w:rsidR="00606704" w:rsidRPr="00CB608C">
        <w:rPr>
          <w:rFonts w:ascii="Times New Roman" w:hAnsi="Times New Roman" w:cs="Times New Roman"/>
          <w:sz w:val="24"/>
          <w:szCs w:val="24"/>
        </w:rPr>
        <w:t xml:space="preserve">. With that, the potential to include incentives </w:t>
      </w:r>
      <w:r w:rsidR="006A376A" w:rsidRPr="00CB608C">
        <w:rPr>
          <w:rFonts w:ascii="Times New Roman" w:hAnsi="Times New Roman" w:cs="Times New Roman"/>
          <w:sz w:val="24"/>
          <w:szCs w:val="24"/>
        </w:rPr>
        <w:t>was considered,</w:t>
      </w:r>
      <w:r w:rsidR="009322D4" w:rsidRPr="00CB608C">
        <w:rPr>
          <w:rFonts w:ascii="Times New Roman" w:hAnsi="Times New Roman" w:cs="Times New Roman"/>
          <w:sz w:val="24"/>
          <w:szCs w:val="24"/>
        </w:rPr>
        <w:t xml:space="preserve"> due to the acknowledgement </w:t>
      </w:r>
      <w:r w:rsidR="00584987" w:rsidRPr="00CB608C">
        <w:rPr>
          <w:rFonts w:ascii="Times New Roman" w:hAnsi="Times New Roman" w:cs="Times New Roman"/>
          <w:sz w:val="24"/>
          <w:szCs w:val="24"/>
        </w:rPr>
        <w:t xml:space="preserve"> </w:t>
      </w:r>
      <w:r w:rsidR="00FC5875" w:rsidRPr="00CB608C">
        <w:rPr>
          <w:rFonts w:ascii="Times New Roman" w:hAnsi="Times New Roman" w:cs="Times New Roman"/>
          <w:sz w:val="24"/>
          <w:szCs w:val="24"/>
        </w:rPr>
        <w:t>that incentives have the capacity to increase engagement in research (Sugarman and Grant, 2004)</w:t>
      </w:r>
      <w:r w:rsidR="00E84DE8" w:rsidRPr="00CB608C">
        <w:rPr>
          <w:rFonts w:ascii="Times New Roman" w:hAnsi="Times New Roman" w:cs="Times New Roman"/>
          <w:sz w:val="24"/>
          <w:szCs w:val="24"/>
        </w:rPr>
        <w:t xml:space="preserve">, </w:t>
      </w:r>
      <w:r w:rsidR="00F81AD0" w:rsidRPr="00CB608C">
        <w:rPr>
          <w:rFonts w:ascii="Times New Roman" w:hAnsi="Times New Roman" w:cs="Times New Roman"/>
          <w:sz w:val="24"/>
          <w:szCs w:val="24"/>
        </w:rPr>
        <w:t xml:space="preserve">alas, </w:t>
      </w:r>
      <w:r w:rsidR="00E84DE8" w:rsidRPr="00CB608C">
        <w:rPr>
          <w:rFonts w:ascii="Times New Roman" w:hAnsi="Times New Roman" w:cs="Times New Roman"/>
          <w:sz w:val="24"/>
          <w:szCs w:val="24"/>
        </w:rPr>
        <w:t>due to the potential that incentives</w:t>
      </w:r>
      <w:r w:rsidR="00F81AD0" w:rsidRPr="00CB608C">
        <w:rPr>
          <w:rFonts w:ascii="Times New Roman" w:hAnsi="Times New Roman" w:cs="Times New Roman"/>
          <w:sz w:val="24"/>
          <w:szCs w:val="24"/>
        </w:rPr>
        <w:t xml:space="preserve"> </w:t>
      </w:r>
      <w:r w:rsidR="00E84DE8" w:rsidRPr="00CB608C">
        <w:rPr>
          <w:rFonts w:ascii="Times New Roman" w:hAnsi="Times New Roman" w:cs="Times New Roman"/>
          <w:sz w:val="24"/>
          <w:szCs w:val="24"/>
        </w:rPr>
        <w:t xml:space="preserve"> have to corrupt the data set (Hsieh and </w:t>
      </w:r>
      <w:proofErr w:type="spellStart"/>
      <w:r w:rsidR="00E84DE8" w:rsidRPr="00CB608C">
        <w:rPr>
          <w:rFonts w:ascii="Times New Roman" w:hAnsi="Times New Roman" w:cs="Times New Roman"/>
          <w:sz w:val="24"/>
          <w:szCs w:val="24"/>
        </w:rPr>
        <w:t>Kocielnik</w:t>
      </w:r>
      <w:proofErr w:type="spellEnd"/>
      <w:r w:rsidR="00E84DE8" w:rsidRPr="00CB608C">
        <w:rPr>
          <w:rFonts w:ascii="Times New Roman" w:hAnsi="Times New Roman" w:cs="Times New Roman"/>
          <w:sz w:val="24"/>
          <w:szCs w:val="24"/>
        </w:rPr>
        <w:t>, 2016)</w:t>
      </w:r>
      <w:r w:rsidR="006A376A" w:rsidRPr="00CB608C">
        <w:rPr>
          <w:rFonts w:ascii="Times New Roman" w:hAnsi="Times New Roman" w:cs="Times New Roman"/>
          <w:sz w:val="24"/>
          <w:szCs w:val="24"/>
        </w:rPr>
        <w:t xml:space="preserve">, this was rejected. </w:t>
      </w:r>
    </w:p>
    <w:p w14:paraId="1476B161" w14:textId="524EE3EC" w:rsidR="008D5E1C" w:rsidRPr="00CB608C" w:rsidRDefault="008D5E1C" w:rsidP="0050065A">
      <w:pPr>
        <w:spacing w:line="360" w:lineRule="auto"/>
        <w:rPr>
          <w:rFonts w:ascii="Times New Roman" w:hAnsi="Times New Roman" w:cs="Times New Roman"/>
          <w:sz w:val="24"/>
          <w:szCs w:val="24"/>
        </w:rPr>
      </w:pPr>
      <w:r w:rsidRPr="00CB608C">
        <w:rPr>
          <w:rFonts w:ascii="Times New Roman" w:hAnsi="Times New Roman" w:cs="Times New Roman"/>
          <w:sz w:val="24"/>
          <w:szCs w:val="24"/>
        </w:rPr>
        <w:t xml:space="preserve">In addition, </w:t>
      </w:r>
      <w:r w:rsidR="00A20FAC" w:rsidRPr="00CB608C">
        <w:rPr>
          <w:rFonts w:ascii="Times New Roman" w:hAnsi="Times New Roman" w:cs="Times New Roman"/>
          <w:sz w:val="24"/>
          <w:szCs w:val="24"/>
        </w:rPr>
        <w:t>the researcher will collaborate with the appropriate educational professionals to ensure that the needs of all participants are met, encouraging inclusivity and optimum engagement. This would include ensuring that all communication with participants would be appropriately differentiated and adjusted to prevent any confusion or distress. The w</w:t>
      </w:r>
      <w:r w:rsidRPr="00CB608C">
        <w:rPr>
          <w:rFonts w:ascii="Times New Roman" w:hAnsi="Times New Roman" w:cs="Times New Roman"/>
          <w:sz w:val="24"/>
          <w:szCs w:val="24"/>
        </w:rPr>
        <w:t xml:space="preserve">elfare of participants has been given credence by the presence of regular well-being checks throughout the study. At regular intervals, participants will be asked </w:t>
      </w:r>
      <w:r w:rsidR="00B3754C" w:rsidRPr="00CB608C">
        <w:rPr>
          <w:rFonts w:ascii="Times New Roman" w:hAnsi="Times New Roman" w:cs="Times New Roman"/>
          <w:sz w:val="24"/>
          <w:szCs w:val="24"/>
        </w:rPr>
        <w:t xml:space="preserve">to clarify if </w:t>
      </w:r>
      <w:r w:rsidRPr="00CB608C">
        <w:rPr>
          <w:rFonts w:ascii="Times New Roman" w:hAnsi="Times New Roman" w:cs="Times New Roman"/>
          <w:sz w:val="24"/>
          <w:szCs w:val="24"/>
        </w:rPr>
        <w:t xml:space="preserve">they are comfortable </w:t>
      </w:r>
      <w:r w:rsidRPr="00CB608C">
        <w:rPr>
          <w:rFonts w:ascii="Times New Roman" w:hAnsi="Times New Roman" w:cs="Times New Roman"/>
          <w:sz w:val="24"/>
          <w:szCs w:val="24"/>
        </w:rPr>
        <w:lastRenderedPageBreak/>
        <w:t xml:space="preserve">with how the study is progressing and </w:t>
      </w:r>
      <w:r w:rsidR="00B3754C" w:rsidRPr="00CB608C">
        <w:rPr>
          <w:rFonts w:ascii="Times New Roman" w:hAnsi="Times New Roman" w:cs="Times New Roman"/>
          <w:sz w:val="24"/>
          <w:szCs w:val="24"/>
        </w:rPr>
        <w:t>if</w:t>
      </w:r>
      <w:r w:rsidRPr="00CB608C">
        <w:rPr>
          <w:rFonts w:ascii="Times New Roman" w:hAnsi="Times New Roman" w:cs="Times New Roman"/>
          <w:sz w:val="24"/>
          <w:szCs w:val="24"/>
        </w:rPr>
        <w:t xml:space="preserve"> they are willing to proceed; the assent/consent form sign</w:t>
      </w:r>
      <w:r w:rsidR="001F57DF" w:rsidRPr="00CB608C">
        <w:rPr>
          <w:rFonts w:ascii="Times New Roman" w:hAnsi="Times New Roman" w:cs="Times New Roman"/>
          <w:sz w:val="24"/>
          <w:szCs w:val="24"/>
        </w:rPr>
        <w:t>ed</w:t>
      </w:r>
      <w:r w:rsidRPr="00CB608C">
        <w:rPr>
          <w:rFonts w:ascii="Times New Roman" w:hAnsi="Times New Roman" w:cs="Times New Roman"/>
          <w:sz w:val="24"/>
          <w:szCs w:val="24"/>
        </w:rPr>
        <w:t xml:space="preserve"> at the beginning of the process</w:t>
      </w:r>
      <w:r w:rsidR="00B3754C" w:rsidRPr="00CB608C">
        <w:rPr>
          <w:rFonts w:ascii="Times New Roman" w:hAnsi="Times New Roman" w:cs="Times New Roman"/>
          <w:sz w:val="24"/>
          <w:szCs w:val="24"/>
        </w:rPr>
        <w:t xml:space="preserve"> will stipulate</w:t>
      </w:r>
      <w:r w:rsidRPr="00CB608C">
        <w:rPr>
          <w:rFonts w:ascii="Times New Roman" w:hAnsi="Times New Roman" w:cs="Times New Roman"/>
          <w:sz w:val="24"/>
          <w:szCs w:val="24"/>
        </w:rPr>
        <w:t xml:space="preserve"> their right to withdraw at any time; not only is this stated as a requirement within the ethical guidelines, it coincides with the notion that consent is a process (The Research Ethics Guidebook, 2012).</w:t>
      </w:r>
      <w:r w:rsidR="001F57DF" w:rsidRPr="00CB608C">
        <w:rPr>
          <w:rFonts w:ascii="Times New Roman" w:hAnsi="Times New Roman" w:cs="Times New Roman"/>
          <w:sz w:val="24"/>
          <w:szCs w:val="24"/>
        </w:rPr>
        <w:t xml:space="preserve"> </w:t>
      </w:r>
    </w:p>
    <w:p w14:paraId="2EEF6110" w14:textId="081062AE" w:rsidR="001F57DF" w:rsidRPr="00CB608C" w:rsidRDefault="001F57DF" w:rsidP="0050065A">
      <w:pPr>
        <w:spacing w:line="360" w:lineRule="auto"/>
        <w:rPr>
          <w:rFonts w:ascii="Times New Roman" w:hAnsi="Times New Roman" w:cs="Times New Roman"/>
          <w:sz w:val="24"/>
          <w:szCs w:val="24"/>
        </w:rPr>
      </w:pPr>
      <w:r w:rsidRPr="00CB608C">
        <w:rPr>
          <w:rFonts w:ascii="Times New Roman" w:hAnsi="Times New Roman" w:cs="Times New Roman"/>
          <w:sz w:val="24"/>
          <w:szCs w:val="24"/>
        </w:rPr>
        <w:t>Due to the constructivist nature of the study, the selected qualitative research methods (questionnaires, focus groups, interviews, artistic interpretations etc.) will produce physical data that must be kept in accordance with General Data Protection Regulation</w:t>
      </w:r>
      <w:r w:rsidR="00C86F2C" w:rsidRPr="00CB608C">
        <w:rPr>
          <w:rFonts w:ascii="Times New Roman" w:hAnsi="Times New Roman" w:cs="Times New Roman"/>
          <w:sz w:val="24"/>
          <w:szCs w:val="24"/>
        </w:rPr>
        <w:t>s</w:t>
      </w:r>
      <w:r w:rsidRPr="00CB608C">
        <w:rPr>
          <w:rFonts w:ascii="Times New Roman" w:hAnsi="Times New Roman" w:cs="Times New Roman"/>
          <w:sz w:val="24"/>
          <w:szCs w:val="24"/>
        </w:rPr>
        <w:t xml:space="preserve"> (GDPR) (Information Commissioner’s Office, 2018). Additionally, all information will be kept on a password secured computer and all participants given appropriate codenames that will leave them only identifiable by the researcher</w:t>
      </w:r>
      <w:r w:rsidR="00970EE3" w:rsidRPr="00CB608C">
        <w:rPr>
          <w:rFonts w:ascii="Times New Roman" w:hAnsi="Times New Roman" w:cs="Times New Roman"/>
          <w:sz w:val="24"/>
          <w:szCs w:val="24"/>
        </w:rPr>
        <w:t>. N</w:t>
      </w:r>
      <w:r w:rsidRPr="00CB608C">
        <w:rPr>
          <w:rFonts w:ascii="Times New Roman" w:hAnsi="Times New Roman" w:cs="Times New Roman"/>
          <w:sz w:val="24"/>
          <w:szCs w:val="24"/>
        </w:rPr>
        <w:t xml:space="preserve">o personal details will be taken from participants </w:t>
      </w:r>
      <w:r w:rsidR="00970EE3" w:rsidRPr="00CB608C">
        <w:rPr>
          <w:rFonts w:ascii="Times New Roman" w:hAnsi="Times New Roman" w:cs="Times New Roman"/>
          <w:sz w:val="24"/>
          <w:szCs w:val="24"/>
        </w:rPr>
        <w:t>whose responses will be coded, so</w:t>
      </w:r>
      <w:r w:rsidRPr="00CB608C">
        <w:rPr>
          <w:rFonts w:ascii="Times New Roman" w:hAnsi="Times New Roman" w:cs="Times New Roman"/>
          <w:sz w:val="24"/>
          <w:szCs w:val="24"/>
        </w:rPr>
        <w:t xml:space="preserve"> that complete anonymity can be ensured. </w:t>
      </w:r>
      <w:r w:rsidR="00970EE3" w:rsidRPr="00CB608C">
        <w:rPr>
          <w:rFonts w:ascii="Times New Roman" w:hAnsi="Times New Roman" w:cs="Times New Roman"/>
          <w:sz w:val="24"/>
          <w:szCs w:val="24"/>
        </w:rPr>
        <w:t xml:space="preserve">The research methods have been constructed to reflect and respect the privacy of the participants. </w:t>
      </w:r>
    </w:p>
    <w:p w14:paraId="0799A915" w14:textId="09E3B1D1" w:rsidR="00087B59" w:rsidRPr="00CB608C" w:rsidRDefault="007F757B" w:rsidP="0050065A">
      <w:pPr>
        <w:spacing w:line="360" w:lineRule="auto"/>
        <w:rPr>
          <w:rFonts w:ascii="Times New Roman" w:hAnsi="Times New Roman" w:cs="Times New Roman"/>
          <w:sz w:val="24"/>
          <w:szCs w:val="24"/>
        </w:rPr>
      </w:pPr>
      <w:r w:rsidRPr="00CB608C">
        <w:rPr>
          <w:rFonts w:ascii="Times New Roman" w:hAnsi="Times New Roman" w:cs="Times New Roman"/>
          <w:sz w:val="24"/>
          <w:szCs w:val="24"/>
        </w:rPr>
        <w:t>Finally, a common theme in the literature surrounding ethic</w:t>
      </w:r>
      <w:r w:rsidR="00AF3B94" w:rsidRPr="00CB608C">
        <w:rPr>
          <w:rFonts w:ascii="Times New Roman" w:hAnsi="Times New Roman" w:cs="Times New Roman"/>
          <w:sz w:val="24"/>
          <w:szCs w:val="24"/>
        </w:rPr>
        <w:t>ality</w:t>
      </w:r>
      <w:r w:rsidRPr="00CB608C">
        <w:rPr>
          <w:rFonts w:ascii="Times New Roman" w:hAnsi="Times New Roman" w:cs="Times New Roman"/>
          <w:sz w:val="24"/>
          <w:szCs w:val="24"/>
        </w:rPr>
        <w:t xml:space="preserve"> appears to be ‘honesty’</w:t>
      </w:r>
      <w:r w:rsidR="00425CC8" w:rsidRPr="00CB608C">
        <w:rPr>
          <w:rFonts w:ascii="Times New Roman" w:hAnsi="Times New Roman" w:cs="Times New Roman"/>
          <w:sz w:val="24"/>
          <w:szCs w:val="24"/>
        </w:rPr>
        <w:t xml:space="preserve"> (</w:t>
      </w:r>
      <w:r w:rsidR="002B09FF" w:rsidRPr="00CB608C">
        <w:rPr>
          <w:rFonts w:ascii="Times New Roman" w:hAnsi="Times New Roman" w:cs="Times New Roman"/>
          <w:sz w:val="24"/>
          <w:szCs w:val="24"/>
        </w:rPr>
        <w:t xml:space="preserve">Carling, 2019; BERA, 2018; Resnik, 2015; </w:t>
      </w:r>
      <w:r w:rsidR="00425CC8" w:rsidRPr="00CB608C">
        <w:rPr>
          <w:rFonts w:ascii="Times New Roman" w:hAnsi="Times New Roman" w:cs="Times New Roman"/>
          <w:sz w:val="24"/>
          <w:szCs w:val="24"/>
        </w:rPr>
        <w:t xml:space="preserve">Macfarlane, </w:t>
      </w:r>
      <w:r w:rsidR="002B09FF" w:rsidRPr="00CB608C">
        <w:rPr>
          <w:rFonts w:ascii="Times New Roman" w:hAnsi="Times New Roman" w:cs="Times New Roman"/>
          <w:sz w:val="24"/>
          <w:szCs w:val="24"/>
        </w:rPr>
        <w:t>2009; Watts, 2008</w:t>
      </w:r>
      <w:r w:rsidR="00A45A74" w:rsidRPr="00CB608C">
        <w:rPr>
          <w:rFonts w:ascii="Times New Roman" w:hAnsi="Times New Roman" w:cs="Times New Roman"/>
          <w:sz w:val="24"/>
          <w:szCs w:val="24"/>
        </w:rPr>
        <w:t>, p.140</w:t>
      </w:r>
      <w:r w:rsidR="002B09FF" w:rsidRPr="00CB608C">
        <w:rPr>
          <w:rFonts w:ascii="Times New Roman" w:hAnsi="Times New Roman" w:cs="Times New Roman"/>
          <w:sz w:val="24"/>
          <w:szCs w:val="24"/>
        </w:rPr>
        <w:t xml:space="preserve">; </w:t>
      </w:r>
      <w:proofErr w:type="spellStart"/>
      <w:r w:rsidR="002B09FF" w:rsidRPr="00CB608C">
        <w:rPr>
          <w:rFonts w:ascii="Times New Roman" w:hAnsi="Times New Roman" w:cs="Times New Roman"/>
          <w:sz w:val="24"/>
          <w:szCs w:val="24"/>
        </w:rPr>
        <w:t>Pring</w:t>
      </w:r>
      <w:proofErr w:type="spellEnd"/>
      <w:r w:rsidR="002B09FF" w:rsidRPr="00CB608C">
        <w:rPr>
          <w:rFonts w:ascii="Times New Roman" w:hAnsi="Times New Roman" w:cs="Times New Roman"/>
          <w:sz w:val="24"/>
          <w:szCs w:val="24"/>
        </w:rPr>
        <w:t>, 2004</w:t>
      </w:r>
      <w:r w:rsidR="00A45A74" w:rsidRPr="00CB608C">
        <w:rPr>
          <w:rFonts w:ascii="Times New Roman" w:hAnsi="Times New Roman" w:cs="Times New Roman"/>
          <w:sz w:val="24"/>
          <w:szCs w:val="24"/>
        </w:rPr>
        <w:t>).</w:t>
      </w:r>
      <w:r w:rsidRPr="00CB608C">
        <w:rPr>
          <w:rFonts w:ascii="Times New Roman" w:hAnsi="Times New Roman" w:cs="Times New Roman"/>
          <w:sz w:val="24"/>
          <w:szCs w:val="24"/>
        </w:rPr>
        <w:t xml:space="preserve"> Though this can be interpreted </w:t>
      </w:r>
      <w:r w:rsidR="00C86F2C" w:rsidRPr="00CB608C">
        <w:rPr>
          <w:rFonts w:ascii="Times New Roman" w:hAnsi="Times New Roman" w:cs="Times New Roman"/>
          <w:sz w:val="24"/>
          <w:szCs w:val="24"/>
        </w:rPr>
        <w:t xml:space="preserve">as </w:t>
      </w:r>
      <w:r w:rsidRPr="00CB608C">
        <w:rPr>
          <w:rFonts w:ascii="Times New Roman" w:hAnsi="Times New Roman" w:cs="Times New Roman"/>
          <w:sz w:val="24"/>
          <w:szCs w:val="24"/>
        </w:rPr>
        <w:t xml:space="preserve">the </w:t>
      </w:r>
      <w:r w:rsidR="00A20FAC" w:rsidRPr="00CB608C">
        <w:rPr>
          <w:rFonts w:ascii="Times New Roman" w:hAnsi="Times New Roman" w:cs="Times New Roman"/>
          <w:sz w:val="24"/>
          <w:szCs w:val="24"/>
        </w:rPr>
        <w:t xml:space="preserve">conscious </w:t>
      </w:r>
      <w:r w:rsidRPr="00CB608C">
        <w:rPr>
          <w:rFonts w:ascii="Times New Roman" w:hAnsi="Times New Roman" w:cs="Times New Roman"/>
          <w:sz w:val="24"/>
          <w:szCs w:val="24"/>
        </w:rPr>
        <w:t xml:space="preserve">avoidance of plagiarism, communicating effectively with participants or not falsifying results; it </w:t>
      </w:r>
      <w:r w:rsidR="00A20FAC" w:rsidRPr="00CB608C">
        <w:rPr>
          <w:rFonts w:ascii="Times New Roman" w:hAnsi="Times New Roman" w:cs="Times New Roman"/>
          <w:sz w:val="24"/>
          <w:szCs w:val="24"/>
        </w:rPr>
        <w:t>can</w:t>
      </w:r>
      <w:r w:rsidRPr="00CB608C">
        <w:rPr>
          <w:rFonts w:ascii="Times New Roman" w:hAnsi="Times New Roman" w:cs="Times New Roman"/>
          <w:sz w:val="24"/>
          <w:szCs w:val="24"/>
        </w:rPr>
        <w:t xml:space="preserve"> also </w:t>
      </w:r>
      <w:proofErr w:type="gramStart"/>
      <w:r w:rsidR="000226B1" w:rsidRPr="00CB608C">
        <w:rPr>
          <w:rFonts w:ascii="Times New Roman" w:hAnsi="Times New Roman" w:cs="Times New Roman"/>
          <w:sz w:val="24"/>
          <w:szCs w:val="24"/>
        </w:rPr>
        <w:t xml:space="preserve">be </w:t>
      </w:r>
      <w:r w:rsidRPr="00CB608C">
        <w:rPr>
          <w:rFonts w:ascii="Times New Roman" w:hAnsi="Times New Roman" w:cs="Times New Roman"/>
          <w:sz w:val="24"/>
          <w:szCs w:val="24"/>
        </w:rPr>
        <w:t>seen as</w:t>
      </w:r>
      <w:proofErr w:type="gramEnd"/>
      <w:r w:rsidRPr="00CB608C">
        <w:rPr>
          <w:rFonts w:ascii="Times New Roman" w:hAnsi="Times New Roman" w:cs="Times New Roman"/>
          <w:sz w:val="24"/>
          <w:szCs w:val="24"/>
        </w:rPr>
        <w:t xml:space="preserve"> embracing researcher bias.</w:t>
      </w:r>
      <w:r w:rsidR="00AF3B94" w:rsidRPr="00CB608C">
        <w:rPr>
          <w:rFonts w:ascii="Times New Roman" w:hAnsi="Times New Roman" w:cs="Times New Roman"/>
          <w:sz w:val="24"/>
          <w:szCs w:val="24"/>
        </w:rPr>
        <w:t xml:space="preserve"> </w:t>
      </w:r>
      <w:r w:rsidR="00C86F2C" w:rsidRPr="00CB608C">
        <w:rPr>
          <w:rFonts w:ascii="Times New Roman" w:hAnsi="Times New Roman" w:cs="Times New Roman"/>
          <w:sz w:val="24"/>
          <w:szCs w:val="24"/>
        </w:rPr>
        <w:t xml:space="preserve">I </w:t>
      </w:r>
      <w:r w:rsidR="00AA2121" w:rsidRPr="00CB608C">
        <w:rPr>
          <w:rFonts w:ascii="Times New Roman" w:hAnsi="Times New Roman" w:cs="Times New Roman"/>
          <w:sz w:val="24"/>
          <w:szCs w:val="24"/>
        </w:rPr>
        <w:t>traversed</w:t>
      </w:r>
      <w:r w:rsidR="00C86F2C" w:rsidRPr="00CB608C">
        <w:rPr>
          <w:rFonts w:ascii="Times New Roman" w:hAnsi="Times New Roman" w:cs="Times New Roman"/>
          <w:sz w:val="24"/>
          <w:szCs w:val="24"/>
        </w:rPr>
        <w:t xml:space="preserve"> my education as a closeted homosexual, rejecting most ‘male’ stereotypes and attracting a lot of hostility from male peers</w:t>
      </w:r>
      <w:r w:rsidR="00AA2121" w:rsidRPr="00CB608C">
        <w:rPr>
          <w:rFonts w:ascii="Times New Roman" w:hAnsi="Times New Roman" w:cs="Times New Roman"/>
          <w:sz w:val="24"/>
          <w:szCs w:val="24"/>
        </w:rPr>
        <w:t xml:space="preserve"> who </w:t>
      </w:r>
      <w:r w:rsidR="00AF3B94" w:rsidRPr="00CB608C">
        <w:rPr>
          <w:rFonts w:ascii="Times New Roman" w:hAnsi="Times New Roman" w:cs="Times New Roman"/>
          <w:sz w:val="24"/>
          <w:szCs w:val="24"/>
        </w:rPr>
        <w:t>had adopted unhelpful male-gender stereotypes</w:t>
      </w:r>
      <w:r w:rsidR="000226B1" w:rsidRPr="00CB608C">
        <w:rPr>
          <w:rFonts w:ascii="Times New Roman" w:hAnsi="Times New Roman" w:cs="Times New Roman"/>
          <w:sz w:val="24"/>
          <w:szCs w:val="24"/>
        </w:rPr>
        <w:t>.</w:t>
      </w:r>
      <w:r w:rsidR="00950B11" w:rsidRPr="00CB608C">
        <w:rPr>
          <w:rFonts w:ascii="Times New Roman" w:hAnsi="Times New Roman" w:cs="Times New Roman"/>
          <w:sz w:val="24"/>
          <w:szCs w:val="24"/>
        </w:rPr>
        <w:t xml:space="preserve"> </w:t>
      </w:r>
      <w:r w:rsidR="000226B1" w:rsidRPr="00CB608C">
        <w:rPr>
          <w:rFonts w:ascii="Times New Roman" w:hAnsi="Times New Roman" w:cs="Times New Roman"/>
          <w:sz w:val="24"/>
          <w:szCs w:val="24"/>
        </w:rPr>
        <w:t>At their limited childhood/adolescent capacity, t</w:t>
      </w:r>
      <w:r w:rsidR="00AA2121" w:rsidRPr="00CB608C">
        <w:rPr>
          <w:rFonts w:ascii="Times New Roman" w:hAnsi="Times New Roman" w:cs="Times New Roman"/>
          <w:sz w:val="24"/>
          <w:szCs w:val="24"/>
        </w:rPr>
        <w:t xml:space="preserve">hey </w:t>
      </w:r>
      <w:r w:rsidR="000226B1" w:rsidRPr="00CB608C">
        <w:rPr>
          <w:rFonts w:ascii="Times New Roman" w:hAnsi="Times New Roman" w:cs="Times New Roman"/>
          <w:sz w:val="24"/>
          <w:szCs w:val="24"/>
        </w:rPr>
        <w:t>chose to</w:t>
      </w:r>
      <w:r w:rsidR="00950B11" w:rsidRPr="00CB608C">
        <w:rPr>
          <w:rFonts w:ascii="Times New Roman" w:hAnsi="Times New Roman" w:cs="Times New Roman"/>
          <w:sz w:val="24"/>
          <w:szCs w:val="24"/>
        </w:rPr>
        <w:t xml:space="preserve"> express</w:t>
      </w:r>
      <w:r w:rsidR="000226B1" w:rsidRPr="00CB608C">
        <w:rPr>
          <w:rFonts w:ascii="Times New Roman" w:hAnsi="Times New Roman" w:cs="Times New Roman"/>
          <w:sz w:val="24"/>
          <w:szCs w:val="24"/>
        </w:rPr>
        <w:t xml:space="preserve"> these </w:t>
      </w:r>
      <w:r w:rsidR="00AA2121" w:rsidRPr="00CB608C">
        <w:rPr>
          <w:rFonts w:ascii="Times New Roman" w:hAnsi="Times New Roman" w:cs="Times New Roman"/>
          <w:sz w:val="24"/>
          <w:szCs w:val="24"/>
        </w:rPr>
        <w:t xml:space="preserve">through </w:t>
      </w:r>
      <w:r w:rsidR="00950B11" w:rsidRPr="00CB608C">
        <w:rPr>
          <w:rFonts w:ascii="Times New Roman" w:hAnsi="Times New Roman" w:cs="Times New Roman"/>
          <w:sz w:val="24"/>
          <w:szCs w:val="24"/>
        </w:rPr>
        <w:t xml:space="preserve">ridiculing anybody who dared break from these “norms”. Although </w:t>
      </w:r>
      <w:r w:rsidR="00C86F2C" w:rsidRPr="00CB608C">
        <w:rPr>
          <w:rFonts w:ascii="Times New Roman" w:hAnsi="Times New Roman" w:cs="Times New Roman"/>
          <w:sz w:val="24"/>
          <w:szCs w:val="24"/>
        </w:rPr>
        <w:t xml:space="preserve">it will not </w:t>
      </w:r>
      <w:r w:rsidR="00950B11" w:rsidRPr="00CB608C">
        <w:rPr>
          <w:rFonts w:ascii="Times New Roman" w:hAnsi="Times New Roman" w:cs="Times New Roman"/>
          <w:sz w:val="24"/>
          <w:szCs w:val="24"/>
        </w:rPr>
        <w:t xml:space="preserve">impact the way the research is conducted, </w:t>
      </w:r>
      <w:r w:rsidR="00AA2121" w:rsidRPr="00CB608C">
        <w:rPr>
          <w:rFonts w:ascii="Times New Roman" w:hAnsi="Times New Roman" w:cs="Times New Roman"/>
          <w:sz w:val="24"/>
          <w:szCs w:val="24"/>
        </w:rPr>
        <w:t xml:space="preserve">I predict that not much has changed since my time in education and that ‘toxic masculinity’ is still one of the most prevalent seeds of misery we face as a society. </w:t>
      </w:r>
    </w:p>
    <w:p w14:paraId="4DD7A235" w14:textId="77777777" w:rsidR="001C5E96" w:rsidRPr="00CB608C" w:rsidRDefault="001C5E96" w:rsidP="001C5E96">
      <w:pPr>
        <w:spacing w:line="360" w:lineRule="auto"/>
        <w:rPr>
          <w:rFonts w:ascii="Times New Roman" w:eastAsiaTheme="minorEastAsia" w:hAnsi="Times New Roman" w:cs="Times New Roman"/>
          <w:color w:val="000000" w:themeColor="text1"/>
          <w:kern w:val="24"/>
          <w:sz w:val="24"/>
          <w:szCs w:val="24"/>
          <w:lang w:eastAsia="en-GB"/>
        </w:rPr>
      </w:pPr>
      <w:r w:rsidRPr="00CB608C">
        <w:rPr>
          <w:rFonts w:ascii="Times New Roman" w:eastAsiaTheme="minorEastAsia" w:hAnsi="Times New Roman" w:cs="Times New Roman"/>
          <w:color w:val="000000" w:themeColor="text1"/>
          <w:kern w:val="24"/>
          <w:sz w:val="24"/>
          <w:szCs w:val="24"/>
          <w:lang w:eastAsia="en-GB"/>
        </w:rPr>
        <w:t xml:space="preserve">Now, following exposure to the numerous ethical defences of peers, there is an opportunity to reflect further on the ethical integrity of my own research proposal. Here, I </w:t>
      </w:r>
      <w:proofErr w:type="gramStart"/>
      <w:r w:rsidRPr="00CB608C">
        <w:rPr>
          <w:rFonts w:ascii="Times New Roman" w:eastAsiaTheme="minorEastAsia" w:hAnsi="Times New Roman" w:cs="Times New Roman"/>
          <w:color w:val="000000" w:themeColor="text1"/>
          <w:kern w:val="24"/>
          <w:sz w:val="24"/>
          <w:szCs w:val="24"/>
          <w:lang w:eastAsia="en-GB"/>
        </w:rPr>
        <w:t>am able to</w:t>
      </w:r>
      <w:proofErr w:type="gramEnd"/>
      <w:r w:rsidRPr="00CB608C">
        <w:rPr>
          <w:rFonts w:ascii="Times New Roman" w:eastAsiaTheme="minorEastAsia" w:hAnsi="Times New Roman" w:cs="Times New Roman"/>
          <w:color w:val="000000" w:themeColor="text1"/>
          <w:kern w:val="24"/>
          <w:sz w:val="24"/>
          <w:szCs w:val="24"/>
          <w:lang w:eastAsia="en-GB"/>
        </w:rPr>
        <w:t xml:space="preserve"> reflect on the process of making ethical considerations, the prevalence of reflexive practice and its implications for myself as a researcher. </w:t>
      </w:r>
      <w:r w:rsidRPr="00CB608C">
        <w:rPr>
          <w:rFonts w:ascii="Times New Roman" w:hAnsi="Times New Roman" w:cs="Times New Roman"/>
          <w:sz w:val="24"/>
          <w:szCs w:val="24"/>
        </w:rPr>
        <w:t>Though it is not referred to within the response, to aid in the reflective process, Gibbs’ Reflective Cycle (below) (Gibbs, 1988) has been adopted to provide academic integrity but also structure to the response.</w:t>
      </w:r>
    </w:p>
    <w:p w14:paraId="6476B2BA" w14:textId="77777777" w:rsidR="001C5E96" w:rsidRPr="00CB608C" w:rsidRDefault="001C5E96" w:rsidP="001C5E96">
      <w:pPr>
        <w:spacing w:line="360" w:lineRule="auto"/>
        <w:rPr>
          <w:rFonts w:ascii="Times New Roman" w:eastAsiaTheme="minorEastAsia" w:hAnsi="Times New Roman" w:cs="Times New Roman"/>
          <w:color w:val="000000" w:themeColor="text1"/>
          <w:kern w:val="24"/>
          <w:sz w:val="24"/>
          <w:szCs w:val="24"/>
          <w:lang w:eastAsia="en-GB"/>
        </w:rPr>
      </w:pPr>
    </w:p>
    <w:p w14:paraId="38B383DB" w14:textId="77777777" w:rsidR="001C5E96" w:rsidRPr="00CB608C" w:rsidRDefault="001C5E96" w:rsidP="001C5E96">
      <w:pPr>
        <w:spacing w:line="360" w:lineRule="auto"/>
        <w:rPr>
          <w:rFonts w:ascii="Times New Roman" w:hAnsi="Times New Roman" w:cs="Times New Roman"/>
          <w:sz w:val="24"/>
          <w:szCs w:val="24"/>
        </w:rPr>
      </w:pPr>
      <w:r w:rsidRPr="00CB608C">
        <w:rPr>
          <w:rFonts w:ascii="Times New Roman" w:hAnsi="Times New Roman" w:cs="Times New Roman"/>
          <w:noProof/>
          <w:sz w:val="24"/>
          <w:szCs w:val="24"/>
        </w:rPr>
        <w:lastRenderedPageBreak/>
        <w:drawing>
          <wp:anchor distT="0" distB="0" distL="114300" distR="114300" simplePos="0" relativeHeight="251659264" behindDoc="1" locked="0" layoutInCell="1" allowOverlap="1" wp14:anchorId="3CC6F0AB" wp14:editId="370BB174">
            <wp:simplePos x="0" y="0"/>
            <wp:positionH relativeFrom="margin">
              <wp:align>left</wp:align>
            </wp:positionH>
            <wp:positionV relativeFrom="paragraph">
              <wp:posOffset>51625</wp:posOffset>
            </wp:positionV>
            <wp:extent cx="2124075" cy="1706880"/>
            <wp:effectExtent l="38100" t="38100" r="47625" b="45720"/>
            <wp:wrapTight wrapText="bothSides">
              <wp:wrapPolygon edited="0">
                <wp:start x="-387" y="-482"/>
                <wp:lineTo x="-387" y="21938"/>
                <wp:lineTo x="21891" y="21938"/>
                <wp:lineTo x="21891" y="-482"/>
                <wp:lineTo x="-387" y="-482"/>
              </wp:wrapPolygon>
            </wp:wrapTight>
            <wp:docPr id="1" name="Picture 1" descr="Image result for gibbs reflective model re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model refer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4075" cy="170688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14:paraId="59D62CD1" w14:textId="77777777" w:rsidR="001C5E96" w:rsidRPr="00CB608C" w:rsidRDefault="001C5E96" w:rsidP="001C5E96">
      <w:pPr>
        <w:spacing w:line="360" w:lineRule="auto"/>
        <w:rPr>
          <w:rFonts w:ascii="Times New Roman" w:hAnsi="Times New Roman" w:cs="Times New Roman"/>
          <w:sz w:val="24"/>
          <w:szCs w:val="24"/>
        </w:rPr>
      </w:pPr>
      <w:r w:rsidRPr="00CB608C">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56A3871B" wp14:editId="5A82FA16">
                <wp:simplePos x="0" y="0"/>
                <wp:positionH relativeFrom="column">
                  <wp:posOffset>2330341</wp:posOffset>
                </wp:positionH>
                <wp:positionV relativeFrom="paragraph">
                  <wp:posOffset>32276</wp:posOffset>
                </wp:positionV>
                <wp:extent cx="2381250" cy="10763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381250" cy="1076325"/>
                        </a:xfrm>
                        <a:prstGeom prst="rect">
                          <a:avLst/>
                        </a:prstGeom>
                        <a:noFill/>
                        <a:ln w="6350">
                          <a:solidFill>
                            <a:schemeClr val="tx1"/>
                          </a:solidFill>
                        </a:ln>
                      </wps:spPr>
                      <wps:txbx>
                        <w:txbxContent>
                          <w:p w14:paraId="1EEA5FA9" w14:textId="77777777" w:rsidR="001C5E96" w:rsidRDefault="001C5E96" w:rsidP="001C5E96">
                            <w:pPr>
                              <w:rPr>
                                <w:rFonts w:ascii="Times New Roman" w:hAnsi="Times New Roman" w:cs="Times New Roman"/>
                                <w:b/>
                                <w:bCs/>
                                <w:u w:val="single"/>
                              </w:rPr>
                            </w:pPr>
                            <w:r>
                              <w:rPr>
                                <w:rFonts w:ascii="Times New Roman" w:hAnsi="Times New Roman" w:cs="Times New Roman"/>
                                <w:b/>
                                <w:bCs/>
                                <w:u w:val="single"/>
                              </w:rPr>
                              <w:t xml:space="preserve">Gibbs’ Reflective Cycle </w:t>
                            </w:r>
                          </w:p>
                          <w:p w14:paraId="20648BAC" w14:textId="77777777" w:rsidR="001C5E96" w:rsidRPr="006453B2" w:rsidRDefault="001C5E96" w:rsidP="001C5E96">
                            <w:pPr>
                              <w:rPr>
                                <w:rFonts w:ascii="Times New Roman" w:hAnsi="Times New Roman" w:cs="Times New Roman"/>
                              </w:rPr>
                            </w:pPr>
                            <w:r w:rsidRPr="006453B2">
                              <w:rPr>
                                <w:rFonts w:ascii="Times New Roman" w:hAnsi="Times New Roman" w:cs="Times New Roman"/>
                              </w:rPr>
                              <w:t xml:space="preserve">Gibbs G (1988) </w:t>
                            </w:r>
                            <w:r w:rsidRPr="006453B2">
                              <w:rPr>
                                <w:rFonts w:ascii="Times New Roman" w:hAnsi="Times New Roman" w:cs="Times New Roman"/>
                                <w:i/>
                                <w:iCs/>
                              </w:rPr>
                              <w:t>Learning by Doing: A guide to teaching and learning methods.</w:t>
                            </w:r>
                            <w:r w:rsidRPr="006453B2">
                              <w:rPr>
                                <w:rFonts w:ascii="Times New Roman" w:hAnsi="Times New Roman" w:cs="Times New Roman"/>
                              </w:rPr>
                              <w:t xml:space="preserve"> Further Education Unit</w:t>
                            </w:r>
                            <w:r>
                              <w:rPr>
                                <w:rFonts w:ascii="Times New Roman" w:hAnsi="Times New Roman" w:cs="Times New Roman"/>
                              </w:rPr>
                              <w:t xml:space="preserve">: </w:t>
                            </w:r>
                            <w:r w:rsidRPr="006453B2">
                              <w:rPr>
                                <w:rFonts w:ascii="Times New Roman" w:hAnsi="Times New Roman" w:cs="Times New Roman"/>
                              </w:rPr>
                              <w:t>Oxford.</w:t>
                            </w:r>
                          </w:p>
                          <w:p w14:paraId="4C4EFE94" w14:textId="77777777" w:rsidR="001C5E96" w:rsidRDefault="001C5E96" w:rsidP="001C5E96">
                            <w:pPr>
                              <w:rPr>
                                <w:rFonts w:ascii="Times New Roman" w:hAnsi="Times New Roman" w:cs="Times New Roman"/>
                                <w:b/>
                                <w:bCs/>
                                <w:u w:val="single"/>
                              </w:rPr>
                            </w:pPr>
                          </w:p>
                          <w:p w14:paraId="0D895D58" w14:textId="77777777" w:rsidR="001C5E96" w:rsidRDefault="001C5E96" w:rsidP="001C5E96">
                            <w:pPr>
                              <w:rPr>
                                <w:rFonts w:ascii="Times New Roman" w:hAnsi="Times New Roman" w:cs="Times New Roman"/>
                                <w:b/>
                                <w:bCs/>
                                <w:u w:val="single"/>
                              </w:rPr>
                            </w:pPr>
                          </w:p>
                          <w:p w14:paraId="69CEA9D2" w14:textId="77777777" w:rsidR="001C5E96" w:rsidRPr="006453B2" w:rsidRDefault="001C5E96" w:rsidP="001C5E96">
                            <w:pPr>
                              <w:rPr>
                                <w:rFonts w:ascii="Times New Roman" w:hAnsi="Times New Roman" w:cs="Times New Roman"/>
                                <w:b/>
                                <w:bC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A3871B" id="_x0000_t202" coordsize="21600,21600" o:spt="202" path="m,l,21600r21600,l21600,xe">
                <v:stroke joinstyle="miter"/>
                <v:path gradientshapeok="t" o:connecttype="rect"/>
              </v:shapetype>
              <v:shape id="Text Box 2" o:spid="_x0000_s1026" type="#_x0000_t202" style="position:absolute;margin-left:183.5pt;margin-top:2.55pt;width:187.5pt;height:8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" filled="f" strokecolor="black [3213]" strokeweight=".5pt">
                <v:textbox>
                  <w:txbxContent>
                    <w:p w14:paraId="1EEA5FA9" w14:textId="77777777" w:rsidR="001C5E96" w:rsidRDefault="001C5E96" w:rsidP="001C5E96">
                      <w:pPr>
                        <w:rPr>
                          <w:rFonts w:ascii="Times New Roman" w:hAnsi="Times New Roman" w:cs="Times New Roman"/>
                          <w:b/>
                          <w:bCs/>
                          <w:u w:val="single"/>
                        </w:rPr>
                      </w:pPr>
                      <w:r>
                        <w:rPr>
                          <w:rFonts w:ascii="Times New Roman" w:hAnsi="Times New Roman" w:cs="Times New Roman"/>
                          <w:b/>
                          <w:bCs/>
                          <w:u w:val="single"/>
                        </w:rPr>
                        <w:t xml:space="preserve">Gibbs’ Reflective Cycle </w:t>
                      </w:r>
                    </w:p>
                    <w:p w14:paraId="20648BAC" w14:textId="77777777" w:rsidR="001C5E96" w:rsidRPr="006453B2" w:rsidRDefault="001C5E96" w:rsidP="001C5E96">
                      <w:pPr>
                        <w:rPr>
                          <w:rFonts w:ascii="Times New Roman" w:hAnsi="Times New Roman" w:cs="Times New Roman"/>
                        </w:rPr>
                      </w:pPr>
                      <w:r w:rsidRPr="006453B2">
                        <w:rPr>
                          <w:rFonts w:ascii="Times New Roman" w:hAnsi="Times New Roman" w:cs="Times New Roman"/>
                        </w:rPr>
                        <w:t xml:space="preserve">Gibbs G (1988) </w:t>
                      </w:r>
                      <w:r w:rsidRPr="006453B2">
                        <w:rPr>
                          <w:rFonts w:ascii="Times New Roman" w:hAnsi="Times New Roman" w:cs="Times New Roman"/>
                          <w:i/>
                          <w:iCs/>
                        </w:rPr>
                        <w:t>Learning by Doing: A guide to teaching and learning methods.</w:t>
                      </w:r>
                      <w:r w:rsidRPr="006453B2">
                        <w:rPr>
                          <w:rFonts w:ascii="Times New Roman" w:hAnsi="Times New Roman" w:cs="Times New Roman"/>
                        </w:rPr>
                        <w:t xml:space="preserve"> Further Education Unit</w:t>
                      </w:r>
                      <w:r>
                        <w:rPr>
                          <w:rFonts w:ascii="Times New Roman" w:hAnsi="Times New Roman" w:cs="Times New Roman"/>
                        </w:rPr>
                        <w:t xml:space="preserve">: </w:t>
                      </w:r>
                      <w:r w:rsidRPr="006453B2">
                        <w:rPr>
                          <w:rFonts w:ascii="Times New Roman" w:hAnsi="Times New Roman" w:cs="Times New Roman"/>
                        </w:rPr>
                        <w:t>Oxford.</w:t>
                      </w:r>
                    </w:p>
                    <w:p w14:paraId="4C4EFE94" w14:textId="77777777" w:rsidR="001C5E96" w:rsidRDefault="001C5E96" w:rsidP="001C5E96">
                      <w:pPr>
                        <w:rPr>
                          <w:rFonts w:ascii="Times New Roman" w:hAnsi="Times New Roman" w:cs="Times New Roman"/>
                          <w:b/>
                          <w:bCs/>
                          <w:u w:val="single"/>
                        </w:rPr>
                      </w:pPr>
                    </w:p>
                    <w:p w14:paraId="0D895D58" w14:textId="77777777" w:rsidR="001C5E96" w:rsidRDefault="001C5E96" w:rsidP="001C5E96">
                      <w:pPr>
                        <w:rPr>
                          <w:rFonts w:ascii="Times New Roman" w:hAnsi="Times New Roman" w:cs="Times New Roman"/>
                          <w:b/>
                          <w:bCs/>
                          <w:u w:val="single"/>
                        </w:rPr>
                      </w:pPr>
                    </w:p>
                    <w:p w14:paraId="69CEA9D2" w14:textId="77777777" w:rsidR="001C5E96" w:rsidRPr="006453B2" w:rsidRDefault="001C5E96" w:rsidP="001C5E96">
                      <w:pPr>
                        <w:rPr>
                          <w:rFonts w:ascii="Times New Roman" w:hAnsi="Times New Roman" w:cs="Times New Roman"/>
                          <w:b/>
                          <w:bCs/>
                          <w:u w:val="single"/>
                        </w:rPr>
                      </w:pPr>
                    </w:p>
                  </w:txbxContent>
                </v:textbox>
              </v:shape>
            </w:pict>
          </mc:Fallback>
        </mc:AlternateContent>
      </w:r>
    </w:p>
    <w:p w14:paraId="088239FA" w14:textId="77777777" w:rsidR="001C5E96" w:rsidRPr="00CB608C" w:rsidRDefault="001C5E96" w:rsidP="001C5E96">
      <w:pPr>
        <w:spacing w:line="360" w:lineRule="auto"/>
        <w:rPr>
          <w:rFonts w:ascii="Times New Roman" w:hAnsi="Times New Roman" w:cs="Times New Roman"/>
          <w:sz w:val="24"/>
          <w:szCs w:val="24"/>
        </w:rPr>
      </w:pPr>
    </w:p>
    <w:p w14:paraId="06F6DC74" w14:textId="77777777" w:rsidR="001C5E96" w:rsidRPr="00CB608C" w:rsidRDefault="001C5E96" w:rsidP="001C5E96">
      <w:pPr>
        <w:spacing w:line="360" w:lineRule="auto"/>
        <w:rPr>
          <w:rFonts w:ascii="Times New Roman" w:hAnsi="Times New Roman" w:cs="Times New Roman"/>
          <w:sz w:val="24"/>
          <w:szCs w:val="24"/>
        </w:rPr>
      </w:pPr>
    </w:p>
    <w:p w14:paraId="4773FD32" w14:textId="77777777" w:rsidR="001C5E96" w:rsidRPr="00CB608C" w:rsidRDefault="001C5E96" w:rsidP="001C5E96">
      <w:pPr>
        <w:spacing w:line="360" w:lineRule="auto"/>
        <w:rPr>
          <w:rFonts w:ascii="Times New Roman" w:hAnsi="Times New Roman" w:cs="Times New Roman"/>
          <w:sz w:val="24"/>
          <w:szCs w:val="24"/>
        </w:rPr>
      </w:pPr>
    </w:p>
    <w:p w14:paraId="47C543B3" w14:textId="77777777" w:rsidR="001C5E96" w:rsidRPr="00CB608C" w:rsidRDefault="001C5E96" w:rsidP="001C5E96">
      <w:pPr>
        <w:spacing w:line="360" w:lineRule="auto"/>
        <w:rPr>
          <w:rFonts w:ascii="Times New Roman" w:hAnsi="Times New Roman" w:cs="Times New Roman"/>
          <w:sz w:val="24"/>
          <w:szCs w:val="24"/>
        </w:rPr>
      </w:pPr>
    </w:p>
    <w:p w14:paraId="75C31060" w14:textId="77777777" w:rsidR="001C5E96" w:rsidRPr="00CB608C" w:rsidRDefault="001C5E96" w:rsidP="001C5E96">
      <w:pPr>
        <w:spacing w:line="360" w:lineRule="auto"/>
        <w:rPr>
          <w:rFonts w:ascii="Times New Roman" w:hAnsi="Times New Roman" w:cs="Times New Roman"/>
          <w:sz w:val="24"/>
          <w:szCs w:val="24"/>
        </w:rPr>
      </w:pPr>
      <w:r w:rsidRPr="00CB608C">
        <w:rPr>
          <w:rFonts w:ascii="Times New Roman" w:hAnsi="Times New Roman" w:cs="Times New Roman"/>
          <w:sz w:val="24"/>
          <w:szCs w:val="24"/>
        </w:rPr>
        <w:t>Personally, after engaging with other ethical defences, I felt I had already considered many of the ethical factors discussed by others. However, at times I was inspired by the actions and precautions that were suggested to address the ethical implications raised by others. For example, Miss. Wendy Stewart suggested conducting a ‘Meet the Researcher’ activity in her chosen school, allowing parents, children and other professionals the opportunity to further query and investigate the aims and objectives of the research. Further, Miss. Sharon Cole stipulated that she would offer the names of relevant professionals and agencies to her participants should they feel overwhelmed at any time during the research process. I feel these two actions would contribute to the ethical integrity of the research, as having the opportunity to question the researcher would support further children and young people’s right to seek information and clarity, particularly regarding things affecting them (United Nations, 1989) and would also further support parents/guardians in giving informed consent, hopefully emphasising to participants how much the researcher values the importance of transparency and research integrity (</w:t>
      </w:r>
      <w:proofErr w:type="spellStart"/>
      <w:r w:rsidRPr="00CB608C">
        <w:rPr>
          <w:rFonts w:ascii="Times New Roman" w:hAnsi="Times New Roman" w:cs="Times New Roman"/>
          <w:sz w:val="24"/>
          <w:szCs w:val="24"/>
        </w:rPr>
        <w:t>Ochjieng</w:t>
      </w:r>
      <w:proofErr w:type="spellEnd"/>
      <w:r w:rsidRPr="00CB608C">
        <w:rPr>
          <w:rFonts w:ascii="Times New Roman" w:hAnsi="Times New Roman" w:cs="Times New Roman"/>
          <w:sz w:val="24"/>
          <w:szCs w:val="24"/>
        </w:rPr>
        <w:t xml:space="preserve">, 2012). Further, signposting to participants emphasises the value and importance of participant well-being and safety before, during and after the research (Mitchell &amp; Irvine, 2008). Therefore, I have now included these strategies in my Ethics Form. </w:t>
      </w:r>
    </w:p>
    <w:p w14:paraId="575837B9" w14:textId="77777777" w:rsidR="001C5E96" w:rsidRPr="00CB608C" w:rsidRDefault="001C5E96" w:rsidP="001C5E96">
      <w:pPr>
        <w:spacing w:line="360" w:lineRule="auto"/>
        <w:rPr>
          <w:rFonts w:ascii="Times New Roman" w:hAnsi="Times New Roman" w:cs="Times New Roman"/>
          <w:sz w:val="24"/>
          <w:szCs w:val="24"/>
        </w:rPr>
      </w:pPr>
      <w:r w:rsidRPr="00CB608C">
        <w:rPr>
          <w:rFonts w:ascii="Times New Roman" w:hAnsi="Times New Roman" w:cs="Times New Roman"/>
          <w:sz w:val="24"/>
          <w:szCs w:val="24"/>
        </w:rPr>
        <w:t>I consider the above reflection and amendment of strategy to be a very important part of the research process due to the opportunity to further solidify the ethical integrity of the research proposal. The process of combining the many benefits of collaborative research (which results in far more robust aims and objectives, methodology and research data (</w:t>
      </w:r>
      <w:proofErr w:type="spellStart"/>
      <w:r w:rsidRPr="00CB608C">
        <w:rPr>
          <w:rFonts w:ascii="Times New Roman" w:hAnsi="Times New Roman" w:cs="Times New Roman"/>
          <w:sz w:val="24"/>
          <w:szCs w:val="24"/>
        </w:rPr>
        <w:t>Sprunger</w:t>
      </w:r>
      <w:proofErr w:type="spellEnd"/>
      <w:r w:rsidRPr="00CB608C">
        <w:rPr>
          <w:rFonts w:ascii="Times New Roman" w:hAnsi="Times New Roman" w:cs="Times New Roman"/>
          <w:sz w:val="24"/>
          <w:szCs w:val="24"/>
        </w:rPr>
        <w:t xml:space="preserve">, 2017; </w:t>
      </w:r>
      <w:proofErr w:type="spellStart"/>
      <w:r w:rsidRPr="00CB608C">
        <w:rPr>
          <w:rFonts w:ascii="Times New Roman" w:hAnsi="Times New Roman" w:cs="Times New Roman"/>
          <w:sz w:val="24"/>
          <w:szCs w:val="24"/>
        </w:rPr>
        <w:t>Katsouyanni</w:t>
      </w:r>
      <w:proofErr w:type="spellEnd"/>
      <w:r w:rsidRPr="00CB608C">
        <w:rPr>
          <w:rFonts w:ascii="Times New Roman" w:hAnsi="Times New Roman" w:cs="Times New Roman"/>
          <w:sz w:val="24"/>
          <w:szCs w:val="24"/>
        </w:rPr>
        <w:t xml:space="preserve">, 2008; </w:t>
      </w:r>
      <w:proofErr w:type="spellStart"/>
      <w:r w:rsidRPr="00CB608C">
        <w:rPr>
          <w:rFonts w:ascii="Times New Roman" w:hAnsi="Times New Roman" w:cs="Times New Roman"/>
          <w:sz w:val="24"/>
          <w:szCs w:val="24"/>
        </w:rPr>
        <w:t>Cresswell</w:t>
      </w:r>
      <w:proofErr w:type="spellEnd"/>
      <w:r w:rsidRPr="00CB608C">
        <w:rPr>
          <w:rFonts w:ascii="Times New Roman" w:hAnsi="Times New Roman" w:cs="Times New Roman"/>
          <w:sz w:val="24"/>
          <w:szCs w:val="24"/>
        </w:rPr>
        <w:t xml:space="preserve"> &amp; Miller, 2000)) and reflexive practice (Attia &amp; Edge, 2017) allows, overall, a far more ethical, efficient and effective research proposal that produces more accurate and reliable results and poses very little risk to participants. </w:t>
      </w:r>
    </w:p>
    <w:p w14:paraId="6E5E8FFE" w14:textId="77777777" w:rsidR="001C5E96" w:rsidRPr="00CB608C" w:rsidRDefault="001C5E96" w:rsidP="001C5E96">
      <w:pPr>
        <w:spacing w:line="360" w:lineRule="auto"/>
        <w:rPr>
          <w:rFonts w:ascii="Times New Roman" w:hAnsi="Times New Roman" w:cs="Times New Roman"/>
          <w:sz w:val="24"/>
          <w:szCs w:val="24"/>
        </w:rPr>
      </w:pPr>
      <w:r w:rsidRPr="00CB608C">
        <w:rPr>
          <w:rFonts w:ascii="Times New Roman" w:hAnsi="Times New Roman" w:cs="Times New Roman"/>
          <w:sz w:val="24"/>
          <w:szCs w:val="24"/>
        </w:rPr>
        <w:lastRenderedPageBreak/>
        <w:t>Overall, I have found this process gruelling. Though naturally I acknowledge the importance of ethics in research, I cannot ignore the difficulty in having to dissect and investigate closely every aspect of my methodology with the intent to unearth unethical practice. At times it has been emotionally challenging due to the guilt of accidentally overlooking parts of my methodology which may be considered unethical. However, engaging with the discussions of others and having the opportunity to rectify my own methods in order to improve them has been somewhat relieving and refreshing. As a researcher, I feel that my exposure to so many different methods and ethical considerations has developed and enhanced my ability to conduct research ethically.</w:t>
      </w:r>
    </w:p>
    <w:p w14:paraId="7F295CBD" w14:textId="77777777" w:rsidR="001C5E96" w:rsidRPr="00CB608C" w:rsidRDefault="001C5E96" w:rsidP="0050065A">
      <w:pPr>
        <w:spacing w:line="360" w:lineRule="auto"/>
        <w:rPr>
          <w:rFonts w:ascii="Times New Roman" w:hAnsi="Times New Roman" w:cs="Times New Roman"/>
          <w:sz w:val="24"/>
          <w:szCs w:val="24"/>
        </w:rPr>
      </w:pPr>
    </w:p>
    <w:p w14:paraId="12833621" w14:textId="77777777" w:rsidR="0050065A" w:rsidRPr="00CB608C" w:rsidRDefault="0050065A" w:rsidP="00087B59">
      <w:pPr>
        <w:jc w:val="center"/>
        <w:rPr>
          <w:rFonts w:ascii="Times New Roman" w:hAnsi="Times New Roman" w:cs="Times New Roman"/>
          <w:b/>
          <w:bCs/>
          <w:sz w:val="24"/>
          <w:szCs w:val="24"/>
          <w:u w:val="single"/>
        </w:rPr>
      </w:pPr>
    </w:p>
    <w:p w14:paraId="44D150E6" w14:textId="77777777" w:rsidR="0050065A" w:rsidRPr="00CB608C" w:rsidRDefault="0050065A" w:rsidP="00087B59">
      <w:pPr>
        <w:jc w:val="center"/>
        <w:rPr>
          <w:rFonts w:ascii="Times New Roman" w:hAnsi="Times New Roman" w:cs="Times New Roman"/>
          <w:b/>
          <w:bCs/>
          <w:sz w:val="24"/>
          <w:szCs w:val="24"/>
          <w:u w:val="single"/>
        </w:rPr>
      </w:pPr>
    </w:p>
    <w:p w14:paraId="434F5313" w14:textId="77777777" w:rsidR="00C86F2C" w:rsidRPr="00CB608C" w:rsidRDefault="00C86F2C" w:rsidP="00C86F2C">
      <w:pPr>
        <w:jc w:val="center"/>
        <w:rPr>
          <w:rFonts w:ascii="Times New Roman" w:hAnsi="Times New Roman" w:cs="Times New Roman"/>
          <w:b/>
          <w:bCs/>
          <w:sz w:val="24"/>
          <w:szCs w:val="24"/>
          <w:u w:val="single"/>
        </w:rPr>
      </w:pPr>
    </w:p>
    <w:p w14:paraId="19DB2B14" w14:textId="77777777" w:rsidR="00C86F2C" w:rsidRPr="00CB608C" w:rsidRDefault="00C86F2C" w:rsidP="00C86F2C">
      <w:pPr>
        <w:jc w:val="center"/>
        <w:rPr>
          <w:rFonts w:ascii="Times New Roman" w:hAnsi="Times New Roman" w:cs="Times New Roman"/>
          <w:b/>
          <w:bCs/>
          <w:sz w:val="24"/>
          <w:szCs w:val="24"/>
          <w:u w:val="single"/>
        </w:rPr>
      </w:pPr>
    </w:p>
    <w:p w14:paraId="5F4F7D65" w14:textId="77777777" w:rsidR="00521865" w:rsidRPr="00CB608C" w:rsidRDefault="00521865" w:rsidP="00C86F2C">
      <w:pPr>
        <w:jc w:val="center"/>
        <w:rPr>
          <w:rFonts w:ascii="Times New Roman" w:hAnsi="Times New Roman" w:cs="Times New Roman"/>
          <w:b/>
          <w:bCs/>
          <w:sz w:val="24"/>
          <w:szCs w:val="24"/>
          <w:u w:val="single"/>
        </w:rPr>
      </w:pPr>
    </w:p>
    <w:p w14:paraId="66400EB1" w14:textId="77777777" w:rsidR="00521865" w:rsidRPr="00CB608C" w:rsidRDefault="00521865" w:rsidP="00C86F2C">
      <w:pPr>
        <w:jc w:val="center"/>
        <w:rPr>
          <w:rFonts w:ascii="Times New Roman" w:hAnsi="Times New Roman" w:cs="Times New Roman"/>
          <w:b/>
          <w:bCs/>
          <w:sz w:val="24"/>
          <w:szCs w:val="24"/>
          <w:u w:val="single"/>
        </w:rPr>
      </w:pPr>
    </w:p>
    <w:p w14:paraId="438F6F9E" w14:textId="77777777" w:rsidR="00B04A43" w:rsidRPr="00CB608C" w:rsidRDefault="00B04A43" w:rsidP="00C86F2C">
      <w:pPr>
        <w:jc w:val="center"/>
        <w:rPr>
          <w:rFonts w:ascii="Times New Roman" w:hAnsi="Times New Roman" w:cs="Times New Roman"/>
          <w:b/>
          <w:bCs/>
          <w:sz w:val="24"/>
          <w:szCs w:val="24"/>
          <w:u w:val="single"/>
        </w:rPr>
      </w:pPr>
    </w:p>
    <w:p w14:paraId="27744B20" w14:textId="77777777" w:rsidR="00B04A43" w:rsidRPr="00CB608C" w:rsidRDefault="00B04A43" w:rsidP="00C86F2C">
      <w:pPr>
        <w:jc w:val="center"/>
        <w:rPr>
          <w:rFonts w:ascii="Times New Roman" w:hAnsi="Times New Roman" w:cs="Times New Roman"/>
          <w:b/>
          <w:bCs/>
          <w:sz w:val="24"/>
          <w:szCs w:val="24"/>
          <w:u w:val="single"/>
        </w:rPr>
      </w:pPr>
    </w:p>
    <w:p w14:paraId="16DE3AF8" w14:textId="77777777" w:rsidR="000226B1" w:rsidRPr="00CB608C" w:rsidRDefault="000226B1" w:rsidP="000226B1">
      <w:pPr>
        <w:rPr>
          <w:rFonts w:ascii="Times New Roman" w:hAnsi="Times New Roman" w:cs="Times New Roman"/>
          <w:b/>
          <w:bCs/>
          <w:sz w:val="24"/>
          <w:szCs w:val="24"/>
          <w:u w:val="single"/>
        </w:rPr>
      </w:pPr>
    </w:p>
    <w:p w14:paraId="18BDFECA" w14:textId="77777777" w:rsidR="001C5E96" w:rsidRPr="00CB608C" w:rsidRDefault="001C5E96" w:rsidP="000226B1">
      <w:pPr>
        <w:jc w:val="center"/>
        <w:rPr>
          <w:rFonts w:ascii="Times New Roman" w:hAnsi="Times New Roman" w:cs="Times New Roman"/>
          <w:b/>
          <w:bCs/>
          <w:sz w:val="24"/>
          <w:szCs w:val="24"/>
          <w:u w:val="single"/>
        </w:rPr>
      </w:pPr>
    </w:p>
    <w:p w14:paraId="104BF894" w14:textId="77777777" w:rsidR="001C5E96" w:rsidRPr="00CB608C" w:rsidRDefault="001C5E96" w:rsidP="000226B1">
      <w:pPr>
        <w:jc w:val="center"/>
        <w:rPr>
          <w:rFonts w:ascii="Times New Roman" w:hAnsi="Times New Roman" w:cs="Times New Roman"/>
          <w:b/>
          <w:bCs/>
          <w:sz w:val="24"/>
          <w:szCs w:val="24"/>
          <w:u w:val="single"/>
        </w:rPr>
      </w:pPr>
    </w:p>
    <w:p w14:paraId="0D2219FE" w14:textId="77777777" w:rsidR="001C5E96" w:rsidRPr="00CB608C" w:rsidRDefault="001C5E96" w:rsidP="000226B1">
      <w:pPr>
        <w:jc w:val="center"/>
        <w:rPr>
          <w:rFonts w:ascii="Times New Roman" w:hAnsi="Times New Roman" w:cs="Times New Roman"/>
          <w:b/>
          <w:bCs/>
          <w:sz w:val="24"/>
          <w:szCs w:val="24"/>
          <w:u w:val="single"/>
        </w:rPr>
      </w:pPr>
    </w:p>
    <w:p w14:paraId="2A763C06" w14:textId="77777777" w:rsidR="001C5E96" w:rsidRPr="00CB608C" w:rsidRDefault="001C5E96" w:rsidP="000226B1">
      <w:pPr>
        <w:jc w:val="center"/>
        <w:rPr>
          <w:rFonts w:ascii="Times New Roman" w:hAnsi="Times New Roman" w:cs="Times New Roman"/>
          <w:b/>
          <w:bCs/>
          <w:sz w:val="24"/>
          <w:szCs w:val="24"/>
          <w:u w:val="single"/>
        </w:rPr>
      </w:pPr>
    </w:p>
    <w:p w14:paraId="5DF575C3" w14:textId="77777777" w:rsidR="001C5E96" w:rsidRPr="00CB608C" w:rsidRDefault="001C5E96" w:rsidP="000226B1">
      <w:pPr>
        <w:jc w:val="center"/>
        <w:rPr>
          <w:rFonts w:ascii="Times New Roman" w:hAnsi="Times New Roman" w:cs="Times New Roman"/>
          <w:b/>
          <w:bCs/>
          <w:sz w:val="24"/>
          <w:szCs w:val="24"/>
          <w:u w:val="single"/>
        </w:rPr>
      </w:pPr>
    </w:p>
    <w:p w14:paraId="052BD2BA" w14:textId="77777777" w:rsidR="001C5E96" w:rsidRPr="00CB608C" w:rsidRDefault="001C5E96" w:rsidP="000226B1">
      <w:pPr>
        <w:jc w:val="center"/>
        <w:rPr>
          <w:rFonts w:ascii="Times New Roman" w:hAnsi="Times New Roman" w:cs="Times New Roman"/>
          <w:b/>
          <w:bCs/>
          <w:sz w:val="24"/>
          <w:szCs w:val="24"/>
          <w:u w:val="single"/>
        </w:rPr>
      </w:pPr>
    </w:p>
    <w:p w14:paraId="133B87A0" w14:textId="77777777" w:rsidR="001C5E96" w:rsidRPr="00CB608C" w:rsidRDefault="001C5E96" w:rsidP="000226B1">
      <w:pPr>
        <w:jc w:val="center"/>
        <w:rPr>
          <w:rFonts w:ascii="Times New Roman" w:hAnsi="Times New Roman" w:cs="Times New Roman"/>
          <w:b/>
          <w:bCs/>
          <w:sz w:val="24"/>
          <w:szCs w:val="24"/>
          <w:u w:val="single"/>
        </w:rPr>
      </w:pPr>
    </w:p>
    <w:p w14:paraId="2EE8B97B" w14:textId="77777777" w:rsidR="001C5E96" w:rsidRPr="00CB608C" w:rsidRDefault="001C5E96" w:rsidP="000226B1">
      <w:pPr>
        <w:jc w:val="center"/>
        <w:rPr>
          <w:rFonts w:ascii="Times New Roman" w:hAnsi="Times New Roman" w:cs="Times New Roman"/>
          <w:b/>
          <w:bCs/>
          <w:sz w:val="24"/>
          <w:szCs w:val="24"/>
          <w:u w:val="single"/>
        </w:rPr>
      </w:pPr>
    </w:p>
    <w:p w14:paraId="43ECECD7" w14:textId="77777777" w:rsidR="001C5E96" w:rsidRPr="00CB608C" w:rsidRDefault="001C5E96" w:rsidP="000226B1">
      <w:pPr>
        <w:jc w:val="center"/>
        <w:rPr>
          <w:rFonts w:ascii="Times New Roman" w:hAnsi="Times New Roman" w:cs="Times New Roman"/>
          <w:b/>
          <w:bCs/>
          <w:sz w:val="24"/>
          <w:szCs w:val="24"/>
          <w:u w:val="single"/>
        </w:rPr>
      </w:pPr>
    </w:p>
    <w:p w14:paraId="7B5AF0FC" w14:textId="77777777" w:rsidR="001C5E96" w:rsidRPr="00CB608C" w:rsidRDefault="001C5E96" w:rsidP="000226B1">
      <w:pPr>
        <w:jc w:val="center"/>
        <w:rPr>
          <w:rFonts w:ascii="Times New Roman" w:hAnsi="Times New Roman" w:cs="Times New Roman"/>
          <w:b/>
          <w:bCs/>
          <w:sz w:val="24"/>
          <w:szCs w:val="24"/>
          <w:u w:val="single"/>
        </w:rPr>
      </w:pPr>
    </w:p>
    <w:p w14:paraId="109EFB78" w14:textId="77777777" w:rsidR="001C5E96" w:rsidRPr="00CB608C" w:rsidRDefault="001C5E96" w:rsidP="000226B1">
      <w:pPr>
        <w:jc w:val="center"/>
        <w:rPr>
          <w:rFonts w:ascii="Times New Roman" w:hAnsi="Times New Roman" w:cs="Times New Roman"/>
          <w:b/>
          <w:bCs/>
          <w:sz w:val="24"/>
          <w:szCs w:val="24"/>
          <w:u w:val="single"/>
        </w:rPr>
      </w:pPr>
    </w:p>
    <w:p w14:paraId="35AA1AB1" w14:textId="77777777" w:rsidR="001C5E96" w:rsidRPr="00CB608C" w:rsidRDefault="001C5E96" w:rsidP="000226B1">
      <w:pPr>
        <w:jc w:val="center"/>
        <w:rPr>
          <w:rFonts w:ascii="Times New Roman" w:hAnsi="Times New Roman" w:cs="Times New Roman"/>
          <w:b/>
          <w:bCs/>
          <w:sz w:val="24"/>
          <w:szCs w:val="24"/>
          <w:u w:val="single"/>
        </w:rPr>
      </w:pPr>
    </w:p>
    <w:p w14:paraId="248E7987" w14:textId="3E21E710" w:rsidR="00087B59" w:rsidRPr="00CB608C" w:rsidRDefault="00087B59" w:rsidP="000226B1">
      <w:pPr>
        <w:jc w:val="center"/>
        <w:rPr>
          <w:rFonts w:ascii="Times New Roman" w:hAnsi="Times New Roman" w:cs="Times New Roman"/>
          <w:b/>
          <w:bCs/>
          <w:sz w:val="24"/>
          <w:szCs w:val="24"/>
          <w:u w:val="single"/>
        </w:rPr>
      </w:pPr>
      <w:r w:rsidRPr="00CB608C">
        <w:rPr>
          <w:rFonts w:ascii="Times New Roman" w:hAnsi="Times New Roman" w:cs="Times New Roman"/>
          <w:b/>
          <w:bCs/>
          <w:sz w:val="24"/>
          <w:szCs w:val="24"/>
          <w:u w:val="single"/>
        </w:rPr>
        <w:lastRenderedPageBreak/>
        <w:t>Reference List</w:t>
      </w:r>
    </w:p>
    <w:p w14:paraId="7FF1637B"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Alderson, P. and Morrow, V. (2011) </w:t>
      </w:r>
      <w:r w:rsidRPr="00CB608C">
        <w:rPr>
          <w:rFonts w:ascii="Times New Roman" w:hAnsi="Times New Roman" w:cs="Times New Roman"/>
          <w:i/>
          <w:iCs/>
          <w:sz w:val="24"/>
          <w:szCs w:val="24"/>
        </w:rPr>
        <w:t xml:space="preserve">The Ethics of Research with Children and Young People. </w:t>
      </w:r>
      <w:r w:rsidRPr="00CB608C">
        <w:rPr>
          <w:rFonts w:ascii="Times New Roman" w:hAnsi="Times New Roman" w:cs="Times New Roman"/>
          <w:sz w:val="24"/>
          <w:szCs w:val="24"/>
        </w:rPr>
        <w:t>London: Sage.</w:t>
      </w:r>
    </w:p>
    <w:p w14:paraId="6A825267" w14:textId="77777777" w:rsidR="00CB608C" w:rsidRPr="00CB608C" w:rsidRDefault="00CB608C" w:rsidP="001C5E96">
      <w:pPr>
        <w:rPr>
          <w:rFonts w:ascii="Times New Roman" w:hAnsi="Times New Roman" w:cs="Times New Roman"/>
          <w:sz w:val="24"/>
          <w:szCs w:val="24"/>
        </w:rPr>
      </w:pPr>
      <w:r w:rsidRPr="00CB608C">
        <w:rPr>
          <w:rFonts w:ascii="Times New Roman" w:hAnsi="Times New Roman" w:cs="Times New Roman"/>
          <w:sz w:val="24"/>
          <w:szCs w:val="24"/>
        </w:rPr>
        <w:t>Attia, M. &amp; Edge, J. (2017) ‘Be(com)</w:t>
      </w:r>
      <w:proofErr w:type="spellStart"/>
      <w:r w:rsidRPr="00CB608C">
        <w:rPr>
          <w:rFonts w:ascii="Times New Roman" w:hAnsi="Times New Roman" w:cs="Times New Roman"/>
          <w:sz w:val="24"/>
          <w:szCs w:val="24"/>
        </w:rPr>
        <w:t>ing</w:t>
      </w:r>
      <w:proofErr w:type="spellEnd"/>
      <w:r w:rsidRPr="00CB608C">
        <w:rPr>
          <w:rFonts w:ascii="Times New Roman" w:hAnsi="Times New Roman" w:cs="Times New Roman"/>
          <w:sz w:val="24"/>
          <w:szCs w:val="24"/>
        </w:rPr>
        <w:t xml:space="preserve"> a reflexive researcher: a developmental approach to research methodology’</w:t>
      </w:r>
      <w:r w:rsidRPr="00CB608C">
        <w:rPr>
          <w:rFonts w:ascii="Times New Roman" w:hAnsi="Times New Roman" w:cs="Times New Roman"/>
          <w:i/>
          <w:iCs/>
          <w:sz w:val="24"/>
          <w:szCs w:val="24"/>
        </w:rPr>
        <w:t>, Open Review of Educational Research</w:t>
      </w:r>
      <w:r w:rsidRPr="00CB608C">
        <w:rPr>
          <w:rFonts w:ascii="Times New Roman" w:hAnsi="Times New Roman" w:cs="Times New Roman"/>
          <w:sz w:val="24"/>
          <w:szCs w:val="24"/>
        </w:rPr>
        <w:t>, 4(1), pp. 33-45. DOI: </w:t>
      </w:r>
      <w:hyperlink r:id="rId9" w:history="1">
        <w:r w:rsidRPr="00CB608C">
          <w:rPr>
            <w:rStyle w:val="Hyperlink"/>
            <w:rFonts w:ascii="Times New Roman" w:hAnsi="Times New Roman" w:cs="Times New Roman"/>
            <w:color w:val="auto"/>
            <w:sz w:val="24"/>
            <w:szCs w:val="24"/>
            <w:u w:val="none"/>
          </w:rPr>
          <w:t>10.1080/23265507.2017.1300068</w:t>
        </w:r>
      </w:hyperlink>
    </w:p>
    <w:p w14:paraId="24A028D7"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British Educational Research Association (BERA) (2018) </w:t>
      </w:r>
      <w:r w:rsidRPr="00CB608C">
        <w:rPr>
          <w:rFonts w:ascii="Times New Roman" w:hAnsi="Times New Roman" w:cs="Times New Roman"/>
          <w:i/>
          <w:iCs/>
          <w:sz w:val="24"/>
          <w:szCs w:val="24"/>
        </w:rPr>
        <w:t>Ethical Guidelines for Educational Research</w:t>
      </w:r>
      <w:r w:rsidRPr="00CB608C">
        <w:rPr>
          <w:rFonts w:ascii="Times New Roman" w:hAnsi="Times New Roman" w:cs="Times New Roman"/>
          <w:sz w:val="24"/>
          <w:szCs w:val="24"/>
        </w:rPr>
        <w:t>, 4</w:t>
      </w:r>
      <w:r w:rsidRPr="00CB608C">
        <w:rPr>
          <w:rFonts w:ascii="Times New Roman" w:hAnsi="Times New Roman" w:cs="Times New Roman"/>
          <w:sz w:val="24"/>
          <w:szCs w:val="24"/>
          <w:vertAlign w:val="superscript"/>
        </w:rPr>
        <w:t>th</w:t>
      </w:r>
      <w:r w:rsidRPr="00CB608C">
        <w:rPr>
          <w:rFonts w:ascii="Times New Roman" w:hAnsi="Times New Roman" w:cs="Times New Roman"/>
          <w:sz w:val="24"/>
          <w:szCs w:val="24"/>
        </w:rPr>
        <w:t xml:space="preserve"> </w:t>
      </w:r>
      <w:proofErr w:type="spellStart"/>
      <w:r w:rsidRPr="00CB608C">
        <w:rPr>
          <w:rFonts w:ascii="Times New Roman" w:hAnsi="Times New Roman" w:cs="Times New Roman"/>
          <w:sz w:val="24"/>
          <w:szCs w:val="24"/>
        </w:rPr>
        <w:t>edn</w:t>
      </w:r>
      <w:proofErr w:type="spellEnd"/>
      <w:r w:rsidRPr="00CB608C">
        <w:rPr>
          <w:rFonts w:ascii="Times New Roman" w:hAnsi="Times New Roman" w:cs="Times New Roman"/>
          <w:sz w:val="24"/>
          <w:szCs w:val="24"/>
        </w:rPr>
        <w:t xml:space="preserve">., London: BERA. Available at: </w:t>
      </w:r>
      <w:hyperlink r:id="rId10" w:history="1">
        <w:r w:rsidRPr="00CB608C">
          <w:rPr>
            <w:rStyle w:val="Hyperlink"/>
            <w:rFonts w:ascii="Times New Roman" w:hAnsi="Times New Roman" w:cs="Times New Roman"/>
            <w:sz w:val="24"/>
            <w:szCs w:val="24"/>
          </w:rPr>
          <w:t>https://www.bera.ac.uk/researchers-resources/publications/ethicalguidelines-for-educational-research-2018</w:t>
        </w:r>
      </w:hyperlink>
      <w:r w:rsidRPr="00CB608C">
        <w:rPr>
          <w:rFonts w:ascii="Times New Roman" w:hAnsi="Times New Roman" w:cs="Times New Roman"/>
          <w:sz w:val="24"/>
          <w:szCs w:val="24"/>
        </w:rPr>
        <w:t xml:space="preserve"> (Accessed: 4</w:t>
      </w:r>
      <w:r w:rsidRPr="00CB608C">
        <w:rPr>
          <w:rFonts w:ascii="Times New Roman" w:hAnsi="Times New Roman" w:cs="Times New Roman"/>
          <w:sz w:val="24"/>
          <w:szCs w:val="24"/>
          <w:vertAlign w:val="superscript"/>
        </w:rPr>
        <w:t>th</w:t>
      </w:r>
      <w:r w:rsidRPr="00CB608C">
        <w:rPr>
          <w:rFonts w:ascii="Times New Roman" w:hAnsi="Times New Roman" w:cs="Times New Roman"/>
          <w:sz w:val="24"/>
          <w:szCs w:val="24"/>
        </w:rPr>
        <w:t xml:space="preserve"> December 2019).</w:t>
      </w:r>
    </w:p>
    <w:p w14:paraId="2F4B7767"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Carling, J. (2019) Research ethics and research integrity, MIGNEX Handbook Chapter 4 (v1). Oslo: Peace Research Institute. Available at: https://www.mignex.org/sites/default/files/2019-03/MIGNEX-Carling-2019-Research-ethics-and-research-integrity-v1.pdf (Accessed: 6th December 2019).</w:t>
      </w:r>
    </w:p>
    <w:p w14:paraId="7D308634"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Chowdhury, S. (2014) ‘ETHICAL CONSIDERATIONS IN RESEARCH WITH CHILDREN’, </w:t>
      </w:r>
      <w:r w:rsidRPr="00CB608C">
        <w:rPr>
          <w:rFonts w:ascii="Times New Roman" w:hAnsi="Times New Roman" w:cs="Times New Roman"/>
          <w:i/>
          <w:iCs/>
          <w:sz w:val="24"/>
          <w:szCs w:val="24"/>
        </w:rPr>
        <w:t xml:space="preserve">Bangladesh Journal of Bioethics. </w:t>
      </w:r>
      <w:r w:rsidRPr="00CB608C">
        <w:rPr>
          <w:rFonts w:ascii="Times New Roman" w:hAnsi="Times New Roman" w:cs="Times New Roman"/>
          <w:sz w:val="24"/>
          <w:szCs w:val="24"/>
        </w:rPr>
        <w:t xml:space="preserve">5(1), pp. 36-42. Available at: </w:t>
      </w:r>
      <w:hyperlink r:id="rId11" w:history="1">
        <w:r w:rsidRPr="00CB608C">
          <w:rPr>
            <w:rStyle w:val="Hyperlink"/>
            <w:rFonts w:ascii="Times New Roman" w:hAnsi="Times New Roman" w:cs="Times New Roman"/>
            <w:sz w:val="24"/>
            <w:szCs w:val="24"/>
          </w:rPr>
          <w:t>file:///C:/Users/Carwyn%20Davies/Downloads/18445-Article%20Text-66405-1-10-20140326.pdf</w:t>
        </w:r>
      </w:hyperlink>
      <w:r w:rsidRPr="00CB608C">
        <w:rPr>
          <w:rFonts w:ascii="Times New Roman" w:hAnsi="Times New Roman" w:cs="Times New Roman"/>
          <w:sz w:val="24"/>
          <w:szCs w:val="24"/>
        </w:rPr>
        <w:t xml:space="preserve"> (Accessed: 4</w:t>
      </w:r>
      <w:r w:rsidRPr="00CB608C">
        <w:rPr>
          <w:rFonts w:ascii="Times New Roman" w:hAnsi="Times New Roman" w:cs="Times New Roman"/>
          <w:sz w:val="24"/>
          <w:szCs w:val="24"/>
          <w:vertAlign w:val="superscript"/>
        </w:rPr>
        <w:t>th</w:t>
      </w:r>
      <w:r w:rsidRPr="00CB608C">
        <w:rPr>
          <w:rFonts w:ascii="Times New Roman" w:hAnsi="Times New Roman" w:cs="Times New Roman"/>
          <w:sz w:val="24"/>
          <w:szCs w:val="24"/>
        </w:rPr>
        <w:t xml:space="preserve"> December 2019).</w:t>
      </w:r>
    </w:p>
    <w:p w14:paraId="49996649" w14:textId="77777777" w:rsidR="00CB608C" w:rsidRPr="00CB608C" w:rsidRDefault="00CB608C" w:rsidP="001C5E96">
      <w:pPr>
        <w:rPr>
          <w:rFonts w:ascii="Times New Roman" w:hAnsi="Times New Roman" w:cs="Times New Roman"/>
          <w:sz w:val="24"/>
          <w:szCs w:val="24"/>
        </w:rPr>
      </w:pPr>
      <w:r w:rsidRPr="00CB608C">
        <w:rPr>
          <w:rFonts w:ascii="Times New Roman" w:hAnsi="Times New Roman" w:cs="Times New Roman"/>
          <w:sz w:val="24"/>
          <w:szCs w:val="24"/>
        </w:rPr>
        <w:t xml:space="preserve">Creswell, J. W. &amp; Miller, D. L. (2000) ‘Determining validity in qualitative inquiry’, </w:t>
      </w:r>
      <w:r w:rsidRPr="00CB608C">
        <w:rPr>
          <w:rFonts w:ascii="Times New Roman" w:hAnsi="Times New Roman" w:cs="Times New Roman"/>
          <w:i/>
          <w:iCs/>
          <w:sz w:val="24"/>
          <w:szCs w:val="24"/>
        </w:rPr>
        <w:t>Theory into Practice</w:t>
      </w:r>
      <w:r w:rsidRPr="00CB608C">
        <w:rPr>
          <w:rFonts w:ascii="Times New Roman" w:hAnsi="Times New Roman" w:cs="Times New Roman"/>
          <w:sz w:val="24"/>
          <w:szCs w:val="24"/>
        </w:rPr>
        <w:t>, 39(3), pp. 124–130.</w:t>
      </w:r>
    </w:p>
    <w:p w14:paraId="1CF5DFDB"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Elliott, K. (2018), ‘Challenging toxic masculinity in schools and society’, </w:t>
      </w:r>
      <w:r w:rsidRPr="00CB608C">
        <w:rPr>
          <w:rFonts w:ascii="Times New Roman" w:hAnsi="Times New Roman" w:cs="Times New Roman"/>
          <w:i/>
          <w:iCs/>
          <w:sz w:val="24"/>
          <w:szCs w:val="24"/>
        </w:rPr>
        <w:t>On the Horizon</w:t>
      </w:r>
      <w:r w:rsidRPr="00CB608C">
        <w:rPr>
          <w:rFonts w:ascii="Times New Roman" w:hAnsi="Times New Roman" w:cs="Times New Roman"/>
          <w:sz w:val="24"/>
          <w:szCs w:val="24"/>
        </w:rPr>
        <w:t>, 26(1), pp. 17-22. DOI:  10.1108/OTH-11-2017-0088.</w:t>
      </w:r>
    </w:p>
    <w:p w14:paraId="1F99862A"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Ethical Research Involving Children (ERIC) (2018) </w:t>
      </w:r>
      <w:r w:rsidRPr="00CB608C">
        <w:rPr>
          <w:rFonts w:ascii="Times New Roman" w:hAnsi="Times New Roman" w:cs="Times New Roman"/>
          <w:i/>
          <w:iCs/>
          <w:sz w:val="24"/>
          <w:szCs w:val="24"/>
        </w:rPr>
        <w:t xml:space="preserve">Guidance for Ethical Research Involving Children. </w:t>
      </w:r>
      <w:r w:rsidRPr="00CB608C">
        <w:rPr>
          <w:rFonts w:ascii="Times New Roman" w:hAnsi="Times New Roman" w:cs="Times New Roman"/>
          <w:sz w:val="24"/>
          <w:szCs w:val="24"/>
        </w:rPr>
        <w:t xml:space="preserve">Available at: </w:t>
      </w:r>
      <w:hyperlink r:id="rId12" w:history="1">
        <w:r w:rsidRPr="00CB608C">
          <w:rPr>
            <w:rStyle w:val="Hyperlink"/>
            <w:rFonts w:ascii="Times New Roman" w:hAnsi="Times New Roman" w:cs="Times New Roman"/>
            <w:sz w:val="24"/>
            <w:szCs w:val="24"/>
          </w:rPr>
          <w:t>https://childethics.com/wp-content/uploads/2013/10/ERIC-compendium-Ethical-Guidance-Introduction-section-only.pdf</w:t>
        </w:r>
      </w:hyperlink>
      <w:r w:rsidRPr="00CB608C">
        <w:rPr>
          <w:rFonts w:ascii="Times New Roman" w:hAnsi="Times New Roman" w:cs="Times New Roman"/>
          <w:sz w:val="24"/>
          <w:szCs w:val="24"/>
        </w:rPr>
        <w:t xml:space="preserve"> (Accessed: 4</w:t>
      </w:r>
      <w:r w:rsidRPr="00CB608C">
        <w:rPr>
          <w:rFonts w:ascii="Times New Roman" w:hAnsi="Times New Roman" w:cs="Times New Roman"/>
          <w:sz w:val="24"/>
          <w:szCs w:val="24"/>
          <w:vertAlign w:val="superscript"/>
        </w:rPr>
        <w:t>th</w:t>
      </w:r>
      <w:r w:rsidRPr="00CB608C">
        <w:rPr>
          <w:rFonts w:ascii="Times New Roman" w:hAnsi="Times New Roman" w:cs="Times New Roman"/>
          <w:sz w:val="24"/>
          <w:szCs w:val="24"/>
        </w:rPr>
        <w:t xml:space="preserve"> December 2019).</w:t>
      </w:r>
    </w:p>
    <w:p w14:paraId="5FBCB62C"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Field, M. J. (2004) </w:t>
      </w:r>
      <w:r w:rsidRPr="00CB608C">
        <w:rPr>
          <w:rFonts w:ascii="Times New Roman" w:hAnsi="Times New Roman" w:cs="Times New Roman"/>
          <w:i/>
          <w:iCs/>
          <w:sz w:val="24"/>
          <w:szCs w:val="24"/>
        </w:rPr>
        <w:t xml:space="preserve">Ethical Conduct of Clinical Research Involving Children. </w:t>
      </w:r>
      <w:r w:rsidRPr="00CB608C">
        <w:rPr>
          <w:rFonts w:ascii="Times New Roman" w:hAnsi="Times New Roman" w:cs="Times New Roman"/>
          <w:sz w:val="24"/>
          <w:szCs w:val="24"/>
        </w:rPr>
        <w:t xml:space="preserve">Washington D.C.: National Academic Press. Available at: </w:t>
      </w:r>
      <w:hyperlink r:id="rId13" w:history="1">
        <w:r w:rsidRPr="00CB608C">
          <w:rPr>
            <w:rStyle w:val="Hyperlink"/>
            <w:rFonts w:ascii="Times New Roman" w:hAnsi="Times New Roman" w:cs="Times New Roman"/>
            <w:sz w:val="24"/>
            <w:szCs w:val="24"/>
          </w:rPr>
          <w:t>https://www.ncbi.nlm.nih.gov/books/NBK25557/</w:t>
        </w:r>
      </w:hyperlink>
      <w:r w:rsidRPr="00CB608C">
        <w:rPr>
          <w:rFonts w:ascii="Times New Roman" w:hAnsi="Times New Roman" w:cs="Times New Roman"/>
          <w:sz w:val="24"/>
          <w:szCs w:val="24"/>
        </w:rPr>
        <w:t xml:space="preserve"> (Accessed: 5</w:t>
      </w:r>
      <w:r w:rsidRPr="00CB608C">
        <w:rPr>
          <w:rFonts w:ascii="Times New Roman" w:hAnsi="Times New Roman" w:cs="Times New Roman"/>
          <w:sz w:val="24"/>
          <w:szCs w:val="24"/>
          <w:vertAlign w:val="superscript"/>
        </w:rPr>
        <w:t>th</w:t>
      </w:r>
      <w:r w:rsidRPr="00CB608C">
        <w:rPr>
          <w:rFonts w:ascii="Times New Roman" w:hAnsi="Times New Roman" w:cs="Times New Roman"/>
          <w:sz w:val="24"/>
          <w:szCs w:val="24"/>
        </w:rPr>
        <w:t xml:space="preserve"> December 2019).</w:t>
      </w:r>
    </w:p>
    <w:p w14:paraId="65A5A9AC"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Ford, C. (2019) </w:t>
      </w:r>
      <w:r w:rsidRPr="00CB608C">
        <w:rPr>
          <w:rFonts w:ascii="Times New Roman" w:hAnsi="Times New Roman" w:cs="Times New Roman"/>
          <w:i/>
          <w:iCs/>
          <w:sz w:val="24"/>
          <w:szCs w:val="24"/>
        </w:rPr>
        <w:t xml:space="preserve">Boys Will Be Boys. </w:t>
      </w:r>
      <w:r w:rsidRPr="00CB608C">
        <w:rPr>
          <w:rFonts w:ascii="Times New Roman" w:hAnsi="Times New Roman" w:cs="Times New Roman"/>
          <w:sz w:val="24"/>
          <w:szCs w:val="24"/>
        </w:rPr>
        <w:t>London: One World Publications.</w:t>
      </w:r>
    </w:p>
    <w:p w14:paraId="1F6B16B6" w14:textId="77777777" w:rsidR="00CB608C" w:rsidRPr="00CB608C" w:rsidRDefault="00CB608C" w:rsidP="001C5E96">
      <w:pPr>
        <w:rPr>
          <w:rFonts w:ascii="Times New Roman" w:hAnsi="Times New Roman" w:cs="Times New Roman"/>
          <w:sz w:val="24"/>
          <w:szCs w:val="24"/>
        </w:rPr>
      </w:pPr>
      <w:r w:rsidRPr="00CB608C">
        <w:rPr>
          <w:rFonts w:ascii="Times New Roman" w:hAnsi="Times New Roman" w:cs="Times New Roman"/>
          <w:sz w:val="24"/>
          <w:szCs w:val="24"/>
        </w:rPr>
        <w:t xml:space="preserve">Gibbs, G. (1988) </w:t>
      </w:r>
      <w:r w:rsidRPr="00CB608C">
        <w:rPr>
          <w:rFonts w:ascii="Times New Roman" w:hAnsi="Times New Roman" w:cs="Times New Roman"/>
          <w:i/>
          <w:iCs/>
          <w:sz w:val="24"/>
          <w:szCs w:val="24"/>
        </w:rPr>
        <w:t>Learning by Doing: A guide to teaching and learning methods.</w:t>
      </w:r>
      <w:r w:rsidRPr="00CB608C">
        <w:rPr>
          <w:rFonts w:ascii="Times New Roman" w:hAnsi="Times New Roman" w:cs="Times New Roman"/>
          <w:sz w:val="24"/>
          <w:szCs w:val="24"/>
        </w:rPr>
        <w:t xml:space="preserve"> Further Education Unit: Oxford.</w:t>
      </w:r>
    </w:p>
    <w:p w14:paraId="6A52F4D1" w14:textId="77777777" w:rsidR="00CB608C" w:rsidRPr="00CB608C" w:rsidRDefault="00CB608C" w:rsidP="00922F13">
      <w:pPr>
        <w:rPr>
          <w:rFonts w:ascii="Times New Roman" w:hAnsi="Times New Roman" w:cs="Times New Roman"/>
          <w:sz w:val="24"/>
          <w:szCs w:val="24"/>
        </w:rPr>
      </w:pPr>
      <w:proofErr w:type="spellStart"/>
      <w:r w:rsidRPr="00CB608C">
        <w:rPr>
          <w:rFonts w:ascii="Times New Roman" w:hAnsi="Times New Roman" w:cs="Times New Roman"/>
          <w:sz w:val="24"/>
          <w:szCs w:val="24"/>
        </w:rPr>
        <w:t>Goyne</w:t>
      </w:r>
      <w:proofErr w:type="spellEnd"/>
      <w:r w:rsidRPr="00CB608C">
        <w:rPr>
          <w:rFonts w:ascii="Times New Roman" w:hAnsi="Times New Roman" w:cs="Times New Roman"/>
          <w:sz w:val="24"/>
          <w:szCs w:val="24"/>
        </w:rPr>
        <w:t xml:space="preserve">, A. (2017) ‘Suicide, male honour and the masculinity paradox: Its impact on the ADF’, </w:t>
      </w:r>
      <w:r w:rsidRPr="00CB608C">
        <w:rPr>
          <w:rFonts w:ascii="Times New Roman" w:hAnsi="Times New Roman" w:cs="Times New Roman"/>
          <w:i/>
          <w:iCs/>
          <w:sz w:val="24"/>
          <w:szCs w:val="24"/>
        </w:rPr>
        <w:t>Australian Defence Force Journal</w:t>
      </w:r>
      <w:r w:rsidRPr="00CB608C">
        <w:rPr>
          <w:rFonts w:ascii="Times New Roman" w:hAnsi="Times New Roman" w:cs="Times New Roman"/>
          <w:sz w:val="24"/>
          <w:szCs w:val="24"/>
        </w:rPr>
        <w:t xml:space="preserve">, 203(?), pp. 21-30. Available at: </w:t>
      </w:r>
      <w:hyperlink r:id="rId14" w:history="1">
        <w:r w:rsidRPr="00CB608C">
          <w:rPr>
            <w:rStyle w:val="Hyperlink"/>
            <w:rFonts w:ascii="Times New Roman" w:hAnsi="Times New Roman" w:cs="Times New Roman"/>
            <w:sz w:val="24"/>
            <w:szCs w:val="24"/>
          </w:rPr>
          <w:t>https://www.defence.gov.au/adc/adfj/Documents/issue_203/ADF%20Journal%20203_Article_Goyne.pdf</w:t>
        </w:r>
      </w:hyperlink>
      <w:r w:rsidRPr="00CB608C">
        <w:rPr>
          <w:rFonts w:ascii="Times New Roman" w:hAnsi="Times New Roman" w:cs="Times New Roman"/>
          <w:sz w:val="24"/>
          <w:szCs w:val="24"/>
        </w:rPr>
        <w:t xml:space="preserve"> (Accessed: 4</w:t>
      </w:r>
      <w:r w:rsidRPr="00CB608C">
        <w:rPr>
          <w:rFonts w:ascii="Times New Roman" w:hAnsi="Times New Roman" w:cs="Times New Roman"/>
          <w:sz w:val="24"/>
          <w:szCs w:val="24"/>
          <w:vertAlign w:val="superscript"/>
        </w:rPr>
        <w:t>th</w:t>
      </w:r>
      <w:r w:rsidRPr="00CB608C">
        <w:rPr>
          <w:rFonts w:ascii="Times New Roman" w:hAnsi="Times New Roman" w:cs="Times New Roman"/>
          <w:sz w:val="24"/>
          <w:szCs w:val="24"/>
        </w:rPr>
        <w:t xml:space="preserve"> December 2019).</w:t>
      </w:r>
    </w:p>
    <w:p w14:paraId="0B86F8AE" w14:textId="77777777" w:rsidR="00CB608C" w:rsidRPr="00CB608C" w:rsidRDefault="00CB608C" w:rsidP="00922F13">
      <w:pPr>
        <w:rPr>
          <w:rFonts w:ascii="Times New Roman" w:hAnsi="Times New Roman" w:cs="Times New Roman"/>
          <w:sz w:val="24"/>
          <w:szCs w:val="24"/>
          <w:shd w:val="clear" w:color="auto" w:fill="FFFFFF"/>
        </w:rPr>
      </w:pPr>
      <w:r w:rsidRPr="00CB608C">
        <w:rPr>
          <w:rFonts w:ascii="Times New Roman" w:hAnsi="Times New Roman" w:cs="Times New Roman"/>
          <w:sz w:val="24"/>
          <w:szCs w:val="24"/>
          <w:shd w:val="clear" w:color="auto" w:fill="FFFFFF"/>
        </w:rPr>
        <w:t xml:space="preserve">Greig, A., Taylor, J. and MacKay, T. (2013) </w:t>
      </w:r>
      <w:r w:rsidRPr="00CB608C">
        <w:rPr>
          <w:rFonts w:ascii="Times New Roman" w:hAnsi="Times New Roman" w:cs="Times New Roman"/>
          <w:i/>
          <w:iCs/>
          <w:sz w:val="24"/>
          <w:szCs w:val="24"/>
          <w:shd w:val="clear" w:color="auto" w:fill="FFFFFF"/>
        </w:rPr>
        <w:t xml:space="preserve">Doing Research with Children: A Practical Guide, </w:t>
      </w:r>
      <w:r w:rsidRPr="00CB608C">
        <w:rPr>
          <w:rFonts w:ascii="Times New Roman" w:hAnsi="Times New Roman" w:cs="Times New Roman"/>
          <w:sz w:val="24"/>
          <w:szCs w:val="24"/>
          <w:shd w:val="clear" w:color="auto" w:fill="FFFFFF"/>
        </w:rPr>
        <w:t>3</w:t>
      </w:r>
      <w:r w:rsidRPr="00CB608C">
        <w:rPr>
          <w:rFonts w:ascii="Times New Roman" w:hAnsi="Times New Roman" w:cs="Times New Roman"/>
          <w:sz w:val="24"/>
          <w:szCs w:val="24"/>
          <w:shd w:val="clear" w:color="auto" w:fill="FFFFFF"/>
          <w:vertAlign w:val="superscript"/>
        </w:rPr>
        <w:t>rd</w:t>
      </w:r>
      <w:r w:rsidRPr="00CB608C">
        <w:rPr>
          <w:rFonts w:ascii="Times New Roman" w:hAnsi="Times New Roman" w:cs="Times New Roman"/>
          <w:sz w:val="24"/>
          <w:szCs w:val="24"/>
          <w:shd w:val="clear" w:color="auto" w:fill="FFFFFF"/>
        </w:rPr>
        <w:t xml:space="preserve"> </w:t>
      </w:r>
      <w:proofErr w:type="spellStart"/>
      <w:r w:rsidRPr="00CB608C">
        <w:rPr>
          <w:rFonts w:ascii="Times New Roman" w:hAnsi="Times New Roman" w:cs="Times New Roman"/>
          <w:sz w:val="24"/>
          <w:szCs w:val="24"/>
          <w:shd w:val="clear" w:color="auto" w:fill="FFFFFF"/>
        </w:rPr>
        <w:t>edn</w:t>
      </w:r>
      <w:proofErr w:type="spellEnd"/>
      <w:r w:rsidRPr="00CB608C">
        <w:rPr>
          <w:rFonts w:ascii="Times New Roman" w:hAnsi="Times New Roman" w:cs="Times New Roman"/>
          <w:sz w:val="24"/>
          <w:szCs w:val="24"/>
          <w:shd w:val="clear" w:color="auto" w:fill="FFFFFF"/>
        </w:rPr>
        <w:t>., Cornwall: MPG Books Group.</w:t>
      </w:r>
    </w:p>
    <w:p w14:paraId="53FEDD43" w14:textId="77777777" w:rsidR="00CB608C" w:rsidRPr="00CB608C" w:rsidRDefault="00CB608C" w:rsidP="00922F13">
      <w:pPr>
        <w:rPr>
          <w:rFonts w:ascii="Times New Roman" w:hAnsi="Times New Roman" w:cs="Times New Roman"/>
          <w:sz w:val="24"/>
          <w:szCs w:val="24"/>
          <w:shd w:val="clear" w:color="auto" w:fill="FFFFFF"/>
        </w:rPr>
      </w:pPr>
      <w:r w:rsidRPr="00CB608C">
        <w:rPr>
          <w:rFonts w:ascii="Times New Roman" w:hAnsi="Times New Roman" w:cs="Times New Roman"/>
          <w:sz w:val="24"/>
          <w:szCs w:val="24"/>
        </w:rPr>
        <w:lastRenderedPageBreak/>
        <w:t xml:space="preserve">Hsieh, G. and </w:t>
      </w:r>
      <w:proofErr w:type="spellStart"/>
      <w:r w:rsidRPr="00CB608C">
        <w:rPr>
          <w:rFonts w:ascii="Times New Roman" w:hAnsi="Times New Roman" w:cs="Times New Roman"/>
          <w:sz w:val="24"/>
          <w:szCs w:val="24"/>
        </w:rPr>
        <w:t>Kocielnik</w:t>
      </w:r>
      <w:proofErr w:type="spellEnd"/>
      <w:r w:rsidRPr="00CB608C">
        <w:rPr>
          <w:rFonts w:ascii="Times New Roman" w:hAnsi="Times New Roman" w:cs="Times New Roman"/>
          <w:sz w:val="24"/>
          <w:szCs w:val="24"/>
        </w:rPr>
        <w:t>, R. (2016) ‘You Get Who You Pay for: The Impact of Incentives on Participation Bias’</w:t>
      </w:r>
      <w:r w:rsidRPr="00CB608C">
        <w:rPr>
          <w:rFonts w:ascii="Times New Roman" w:hAnsi="Times New Roman" w:cs="Times New Roman"/>
          <w:i/>
          <w:iCs/>
          <w:sz w:val="24"/>
          <w:szCs w:val="24"/>
        </w:rPr>
        <w:t>, Proceedings of the 19th ACM Conference on Computer-Supported Cooperative Work &amp; Social Computing</w:t>
      </w:r>
      <w:r w:rsidRPr="00CB608C">
        <w:rPr>
          <w:rFonts w:ascii="Times New Roman" w:hAnsi="Times New Roman" w:cs="Times New Roman"/>
          <w:sz w:val="24"/>
          <w:szCs w:val="24"/>
        </w:rPr>
        <w:t xml:space="preserve">, </w:t>
      </w:r>
      <w:r w:rsidRPr="00CB608C">
        <w:rPr>
          <w:rFonts w:ascii="Times New Roman" w:hAnsi="Times New Roman" w:cs="Times New Roman"/>
          <w:color w:val="000000"/>
          <w:sz w:val="24"/>
          <w:szCs w:val="24"/>
          <w:shd w:val="clear" w:color="auto" w:fill="FFFFFF"/>
        </w:rPr>
        <w:t xml:space="preserve">pp. 823-835. DOI: </w:t>
      </w:r>
      <w:hyperlink r:id="rId15" w:tgtFrame="_self" w:history="1">
        <w:r w:rsidRPr="00CB608C">
          <w:rPr>
            <w:rStyle w:val="Hyperlink"/>
            <w:rFonts w:ascii="Times New Roman" w:hAnsi="Times New Roman" w:cs="Times New Roman"/>
            <w:color w:val="auto"/>
            <w:sz w:val="24"/>
            <w:szCs w:val="24"/>
            <w:u w:val="none"/>
            <w:shd w:val="clear" w:color="auto" w:fill="FFFFFF"/>
          </w:rPr>
          <w:t>10.1145/2818048.2819936</w:t>
        </w:r>
      </w:hyperlink>
      <w:r w:rsidRPr="00CB608C">
        <w:rPr>
          <w:rFonts w:ascii="Times New Roman" w:hAnsi="Times New Roman" w:cs="Times New Roman"/>
          <w:sz w:val="24"/>
          <w:szCs w:val="24"/>
          <w:shd w:val="clear" w:color="auto" w:fill="FFFFFF"/>
        </w:rPr>
        <w:t>.</w:t>
      </w:r>
    </w:p>
    <w:p w14:paraId="737B3A10"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Information Commissioner’s Office (2018) </w:t>
      </w:r>
      <w:r w:rsidRPr="00CB608C">
        <w:rPr>
          <w:rFonts w:ascii="Times New Roman" w:hAnsi="Times New Roman" w:cs="Times New Roman"/>
          <w:i/>
          <w:iCs/>
          <w:sz w:val="24"/>
          <w:szCs w:val="24"/>
        </w:rPr>
        <w:t xml:space="preserve">Guide to the General Data Protection Regulation (GDPR). </w:t>
      </w:r>
      <w:r w:rsidRPr="00CB608C">
        <w:rPr>
          <w:rFonts w:ascii="Times New Roman" w:hAnsi="Times New Roman" w:cs="Times New Roman"/>
          <w:sz w:val="24"/>
          <w:szCs w:val="24"/>
        </w:rPr>
        <w:t xml:space="preserve">Available at: </w:t>
      </w:r>
      <w:hyperlink r:id="rId16" w:history="1">
        <w:r w:rsidRPr="00CB608C">
          <w:rPr>
            <w:rStyle w:val="Hyperlink"/>
            <w:rFonts w:ascii="Times New Roman" w:hAnsi="Times New Roman" w:cs="Times New Roman"/>
            <w:sz w:val="24"/>
            <w:szCs w:val="24"/>
          </w:rPr>
          <w:t>https://assets.publishing.service.gov.uk/government/uploads/system/uploads/attachment_data/file/711097/guide-to-the-general-data-protection-regulation-gdpr-1-0.pdf</w:t>
        </w:r>
      </w:hyperlink>
      <w:r w:rsidRPr="00CB608C">
        <w:rPr>
          <w:rFonts w:ascii="Times New Roman" w:hAnsi="Times New Roman" w:cs="Times New Roman"/>
          <w:sz w:val="24"/>
          <w:szCs w:val="24"/>
        </w:rPr>
        <w:t xml:space="preserve"> (Accessed: 5</w:t>
      </w:r>
      <w:r w:rsidRPr="00CB608C">
        <w:rPr>
          <w:rFonts w:ascii="Times New Roman" w:hAnsi="Times New Roman" w:cs="Times New Roman"/>
          <w:sz w:val="24"/>
          <w:szCs w:val="24"/>
          <w:vertAlign w:val="superscript"/>
        </w:rPr>
        <w:t>th</w:t>
      </w:r>
      <w:r w:rsidRPr="00CB608C">
        <w:rPr>
          <w:rFonts w:ascii="Times New Roman" w:hAnsi="Times New Roman" w:cs="Times New Roman"/>
          <w:sz w:val="24"/>
          <w:szCs w:val="24"/>
        </w:rPr>
        <w:t xml:space="preserve"> December 2019).</w:t>
      </w:r>
    </w:p>
    <w:p w14:paraId="596F7923" w14:textId="77777777" w:rsidR="00CB608C" w:rsidRPr="00CB608C" w:rsidRDefault="00CB608C" w:rsidP="001C5E96">
      <w:pPr>
        <w:rPr>
          <w:rFonts w:ascii="Times New Roman" w:hAnsi="Times New Roman" w:cs="Times New Roman"/>
          <w:sz w:val="24"/>
          <w:szCs w:val="24"/>
        </w:rPr>
      </w:pPr>
      <w:proofErr w:type="spellStart"/>
      <w:r w:rsidRPr="00CB608C">
        <w:rPr>
          <w:rFonts w:ascii="Times New Roman" w:hAnsi="Times New Roman" w:cs="Times New Roman"/>
          <w:sz w:val="24"/>
          <w:szCs w:val="24"/>
        </w:rPr>
        <w:t>Katsouyanni</w:t>
      </w:r>
      <w:proofErr w:type="spellEnd"/>
      <w:r w:rsidRPr="00CB608C">
        <w:rPr>
          <w:rFonts w:ascii="Times New Roman" w:hAnsi="Times New Roman" w:cs="Times New Roman"/>
          <w:sz w:val="24"/>
          <w:szCs w:val="24"/>
        </w:rPr>
        <w:t>, K. (2008) ‘Collaborative research: Accomplishments &amp; potential’, </w:t>
      </w:r>
      <w:r w:rsidRPr="00CB608C">
        <w:rPr>
          <w:rFonts w:ascii="Times New Roman" w:hAnsi="Times New Roman" w:cs="Times New Roman"/>
          <w:i/>
          <w:iCs/>
          <w:sz w:val="24"/>
          <w:szCs w:val="24"/>
        </w:rPr>
        <w:t>Environmental Health</w:t>
      </w:r>
      <w:r w:rsidRPr="00CB608C">
        <w:rPr>
          <w:rFonts w:ascii="Times New Roman" w:hAnsi="Times New Roman" w:cs="Times New Roman"/>
          <w:sz w:val="24"/>
          <w:szCs w:val="24"/>
        </w:rPr>
        <w:t>, 7(3), pp. (?). DOI: 10.1186/1476-069X-7-3</w:t>
      </w:r>
    </w:p>
    <w:p w14:paraId="24872156"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shd w:val="clear" w:color="auto" w:fill="FFFFFF"/>
        </w:rPr>
        <w:t xml:space="preserve">Laws, S. and Mann, G. (2014) </w:t>
      </w:r>
      <w:r w:rsidRPr="00CB608C">
        <w:rPr>
          <w:rFonts w:ascii="Times New Roman" w:hAnsi="Times New Roman" w:cs="Times New Roman"/>
          <w:i/>
          <w:iCs/>
          <w:sz w:val="24"/>
          <w:szCs w:val="24"/>
          <w:shd w:val="clear" w:color="auto" w:fill="FFFFFF"/>
        </w:rPr>
        <w:t xml:space="preserve">So You Want to Involve Children in Research? A toolkit supporting children’s meaningful and ethical participation in research relating to violence against children. </w:t>
      </w:r>
      <w:r w:rsidRPr="00CB608C">
        <w:rPr>
          <w:rFonts w:ascii="Times New Roman" w:hAnsi="Times New Roman" w:cs="Times New Roman"/>
          <w:sz w:val="24"/>
          <w:szCs w:val="24"/>
          <w:shd w:val="clear" w:color="auto" w:fill="FFFFFF"/>
        </w:rPr>
        <w:t xml:space="preserve">Available at: </w:t>
      </w:r>
      <w:hyperlink r:id="rId17" w:history="1">
        <w:r w:rsidRPr="00CB608C">
          <w:rPr>
            <w:rStyle w:val="Hyperlink"/>
            <w:rFonts w:ascii="Times New Roman" w:hAnsi="Times New Roman" w:cs="Times New Roman"/>
            <w:sz w:val="24"/>
            <w:szCs w:val="24"/>
          </w:rPr>
          <w:t>https://www.savethechildren.org.uk/content/dam/global/reports/education-and-child-protection/so-you-want-to-involve-children-in-research.pdf</w:t>
        </w:r>
      </w:hyperlink>
      <w:r w:rsidRPr="00CB608C">
        <w:rPr>
          <w:rFonts w:ascii="Times New Roman" w:hAnsi="Times New Roman" w:cs="Times New Roman"/>
          <w:sz w:val="24"/>
          <w:szCs w:val="24"/>
        </w:rPr>
        <w:t xml:space="preserve"> (Accessed: 6</w:t>
      </w:r>
      <w:r w:rsidRPr="00CB608C">
        <w:rPr>
          <w:rFonts w:ascii="Times New Roman" w:hAnsi="Times New Roman" w:cs="Times New Roman"/>
          <w:sz w:val="24"/>
          <w:szCs w:val="24"/>
          <w:vertAlign w:val="superscript"/>
        </w:rPr>
        <w:t>th</w:t>
      </w:r>
      <w:r w:rsidRPr="00CB608C">
        <w:rPr>
          <w:rFonts w:ascii="Times New Roman" w:hAnsi="Times New Roman" w:cs="Times New Roman"/>
          <w:sz w:val="24"/>
          <w:szCs w:val="24"/>
        </w:rPr>
        <w:t xml:space="preserve"> December 2019).</w:t>
      </w:r>
    </w:p>
    <w:p w14:paraId="6F16B01D"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Macfarlane, B. (2009) </w:t>
      </w:r>
      <w:r w:rsidRPr="00CB608C">
        <w:rPr>
          <w:rFonts w:ascii="Times New Roman" w:hAnsi="Times New Roman" w:cs="Times New Roman"/>
          <w:i/>
          <w:iCs/>
          <w:sz w:val="24"/>
          <w:szCs w:val="24"/>
        </w:rPr>
        <w:t xml:space="preserve">Researching with Integrity: The Ethics of Academic Enquiry. </w:t>
      </w:r>
      <w:r w:rsidRPr="00CB608C">
        <w:rPr>
          <w:rFonts w:ascii="Times New Roman" w:hAnsi="Times New Roman" w:cs="Times New Roman"/>
          <w:sz w:val="24"/>
          <w:szCs w:val="24"/>
        </w:rPr>
        <w:t>Oxon: Routledge.</w:t>
      </w:r>
    </w:p>
    <w:p w14:paraId="546F3A80" w14:textId="77777777" w:rsidR="00CB608C" w:rsidRPr="00CB608C" w:rsidRDefault="00CB608C" w:rsidP="001C5E96">
      <w:pPr>
        <w:rPr>
          <w:rFonts w:ascii="Times New Roman" w:hAnsi="Times New Roman" w:cs="Times New Roman"/>
          <w:sz w:val="24"/>
          <w:szCs w:val="24"/>
        </w:rPr>
      </w:pPr>
      <w:r w:rsidRPr="00CB608C">
        <w:rPr>
          <w:rFonts w:ascii="Times New Roman" w:hAnsi="Times New Roman" w:cs="Times New Roman"/>
          <w:sz w:val="24"/>
          <w:szCs w:val="24"/>
        </w:rPr>
        <w:t xml:space="preserve">Mitchell, W. &amp; Irvine, A. (2008) ‘I'm Okay, You're </w:t>
      </w:r>
      <w:proofErr w:type="gramStart"/>
      <w:r w:rsidRPr="00CB608C">
        <w:rPr>
          <w:rFonts w:ascii="Times New Roman" w:hAnsi="Times New Roman" w:cs="Times New Roman"/>
          <w:sz w:val="24"/>
          <w:szCs w:val="24"/>
        </w:rPr>
        <w:t>Okay?:</w:t>
      </w:r>
      <w:proofErr w:type="gramEnd"/>
      <w:r w:rsidRPr="00CB608C">
        <w:rPr>
          <w:rFonts w:ascii="Times New Roman" w:hAnsi="Times New Roman" w:cs="Times New Roman"/>
          <w:sz w:val="24"/>
          <w:szCs w:val="24"/>
        </w:rPr>
        <w:t xml:space="preserve"> Reflections on the Well-Being and Ethical Requirements of Researchers and Research Participants in Conducting Qualitative Fieldwork Interviews’, </w:t>
      </w:r>
      <w:r w:rsidRPr="00CB608C">
        <w:rPr>
          <w:rFonts w:ascii="Times New Roman" w:hAnsi="Times New Roman" w:cs="Times New Roman"/>
          <w:i/>
          <w:iCs/>
          <w:sz w:val="24"/>
          <w:szCs w:val="24"/>
        </w:rPr>
        <w:t>International Journal of Qualitative Methods</w:t>
      </w:r>
      <w:r w:rsidRPr="00CB608C">
        <w:rPr>
          <w:rFonts w:ascii="Times New Roman" w:hAnsi="Times New Roman" w:cs="Times New Roman"/>
          <w:sz w:val="24"/>
          <w:szCs w:val="24"/>
        </w:rPr>
        <w:t>, 7(4),</w:t>
      </w:r>
      <w:r w:rsidRPr="00CB608C">
        <w:rPr>
          <w:rFonts w:ascii="Times New Roman" w:hAnsi="Times New Roman" w:cs="Times New Roman"/>
          <w:i/>
          <w:iCs/>
          <w:sz w:val="24"/>
          <w:szCs w:val="24"/>
        </w:rPr>
        <w:t xml:space="preserve"> </w:t>
      </w:r>
      <w:r w:rsidRPr="00CB608C">
        <w:rPr>
          <w:rFonts w:ascii="Times New Roman" w:hAnsi="Times New Roman" w:cs="Times New Roman"/>
          <w:sz w:val="24"/>
          <w:szCs w:val="24"/>
        </w:rPr>
        <w:t>pp. 31-44. DOI: 10.1177/160940690800700403</w:t>
      </w:r>
    </w:p>
    <w:p w14:paraId="4A2424FB" w14:textId="77777777" w:rsidR="00CB608C" w:rsidRPr="00CB608C" w:rsidRDefault="00CB608C" w:rsidP="001C5E96">
      <w:pPr>
        <w:rPr>
          <w:rFonts w:ascii="Times New Roman" w:hAnsi="Times New Roman" w:cs="Times New Roman"/>
          <w:sz w:val="24"/>
          <w:szCs w:val="24"/>
        </w:rPr>
      </w:pPr>
      <w:r w:rsidRPr="00CB608C">
        <w:rPr>
          <w:rFonts w:ascii="Times New Roman" w:hAnsi="Times New Roman" w:cs="Times New Roman"/>
          <w:sz w:val="24"/>
          <w:szCs w:val="24"/>
        </w:rPr>
        <w:t xml:space="preserve">Ochieng, J. (2012) ‘Value and importance of informed consent to researchers at Makerere University’, </w:t>
      </w:r>
      <w:r w:rsidRPr="00CB608C">
        <w:rPr>
          <w:rFonts w:ascii="Times New Roman" w:hAnsi="Times New Roman" w:cs="Times New Roman"/>
          <w:i/>
          <w:iCs/>
          <w:sz w:val="24"/>
          <w:szCs w:val="24"/>
        </w:rPr>
        <w:t>Annals of Tropical Medicine and Public Health</w:t>
      </w:r>
      <w:r w:rsidRPr="00CB608C">
        <w:rPr>
          <w:rFonts w:ascii="Times New Roman" w:hAnsi="Times New Roman" w:cs="Times New Roman"/>
          <w:sz w:val="24"/>
          <w:szCs w:val="24"/>
        </w:rPr>
        <w:t xml:space="preserve">, 5(1), pp.16-9. Available at: </w:t>
      </w:r>
      <w:hyperlink r:id="rId18" w:history="1">
        <w:r w:rsidRPr="00CB608C">
          <w:rPr>
            <w:rStyle w:val="Hyperlink"/>
            <w:rFonts w:ascii="Times New Roman" w:hAnsi="Times New Roman" w:cs="Times New Roman"/>
            <w:sz w:val="24"/>
            <w:szCs w:val="24"/>
          </w:rPr>
          <w:t>http://www.atmph.org/article.asp?issn=1755-6783;year=2012;volume=5;issue=1;spage=16;epage=19;aulast=Ochieng</w:t>
        </w:r>
      </w:hyperlink>
      <w:r w:rsidRPr="00CB608C">
        <w:rPr>
          <w:rFonts w:ascii="Times New Roman" w:hAnsi="Times New Roman" w:cs="Times New Roman"/>
          <w:sz w:val="24"/>
          <w:szCs w:val="24"/>
        </w:rPr>
        <w:t xml:space="preserve"> (Accessed: 3</w:t>
      </w:r>
      <w:r w:rsidRPr="00CB608C">
        <w:rPr>
          <w:rFonts w:ascii="Times New Roman" w:hAnsi="Times New Roman" w:cs="Times New Roman"/>
          <w:sz w:val="24"/>
          <w:szCs w:val="24"/>
          <w:vertAlign w:val="superscript"/>
        </w:rPr>
        <w:t>rd</w:t>
      </w:r>
      <w:r w:rsidRPr="00CB608C">
        <w:rPr>
          <w:rFonts w:ascii="Times New Roman" w:hAnsi="Times New Roman" w:cs="Times New Roman"/>
          <w:sz w:val="24"/>
          <w:szCs w:val="24"/>
        </w:rPr>
        <w:t xml:space="preserve"> January 2020). </w:t>
      </w:r>
    </w:p>
    <w:p w14:paraId="67AB7AE9"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Oxfordshire County Council (2008) </w:t>
      </w:r>
      <w:r w:rsidRPr="00CB608C">
        <w:rPr>
          <w:rFonts w:ascii="Times New Roman" w:hAnsi="Times New Roman" w:cs="Times New Roman"/>
          <w:i/>
          <w:iCs/>
          <w:sz w:val="24"/>
          <w:szCs w:val="24"/>
        </w:rPr>
        <w:t xml:space="preserve">My space: Creating enabling environments for young children. </w:t>
      </w:r>
      <w:r w:rsidRPr="00CB608C">
        <w:rPr>
          <w:rFonts w:ascii="Times New Roman" w:hAnsi="Times New Roman" w:cs="Times New Roman"/>
          <w:sz w:val="24"/>
          <w:szCs w:val="24"/>
        </w:rPr>
        <w:t xml:space="preserve">Oxfordshire: Oxfordshire County Council. Available at: </w:t>
      </w:r>
      <w:hyperlink r:id="rId19" w:history="1">
        <w:r w:rsidRPr="00CB608C">
          <w:rPr>
            <w:rStyle w:val="Hyperlink"/>
            <w:rFonts w:ascii="Times New Roman" w:hAnsi="Times New Roman" w:cs="Times New Roman"/>
            <w:sz w:val="24"/>
            <w:szCs w:val="24"/>
          </w:rPr>
          <w:t>https://www2.oxfordshire.gov.uk/cms/sites/default/files/folders/documents/childreneducationandfamilies/informationforchildcareproviders/Toolkit/My_Space_Creating_enabling_environments_for_young_children.pdf</w:t>
        </w:r>
      </w:hyperlink>
      <w:r w:rsidRPr="00CB608C">
        <w:rPr>
          <w:rFonts w:ascii="Times New Roman" w:hAnsi="Times New Roman" w:cs="Times New Roman"/>
          <w:sz w:val="24"/>
          <w:szCs w:val="24"/>
        </w:rPr>
        <w:t xml:space="preserve"> (Accessed: 5</w:t>
      </w:r>
      <w:r w:rsidRPr="00CB608C">
        <w:rPr>
          <w:rFonts w:ascii="Times New Roman" w:hAnsi="Times New Roman" w:cs="Times New Roman"/>
          <w:sz w:val="24"/>
          <w:szCs w:val="24"/>
          <w:vertAlign w:val="superscript"/>
        </w:rPr>
        <w:t>th</w:t>
      </w:r>
      <w:r w:rsidRPr="00CB608C">
        <w:rPr>
          <w:rFonts w:ascii="Times New Roman" w:hAnsi="Times New Roman" w:cs="Times New Roman"/>
          <w:sz w:val="24"/>
          <w:szCs w:val="24"/>
        </w:rPr>
        <w:t xml:space="preserve"> December 2019).</w:t>
      </w:r>
    </w:p>
    <w:p w14:paraId="389732A8"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Plank, L. (2019) </w:t>
      </w:r>
      <w:r w:rsidRPr="00CB608C">
        <w:rPr>
          <w:rFonts w:ascii="Times New Roman" w:hAnsi="Times New Roman" w:cs="Times New Roman"/>
          <w:i/>
          <w:iCs/>
          <w:sz w:val="24"/>
          <w:szCs w:val="24"/>
        </w:rPr>
        <w:t xml:space="preserve">For the Love of Men: A New Vision for Mindful Masculinity. </w:t>
      </w:r>
      <w:r w:rsidRPr="00CB608C">
        <w:rPr>
          <w:rFonts w:ascii="Times New Roman" w:hAnsi="Times New Roman" w:cs="Times New Roman"/>
          <w:sz w:val="24"/>
          <w:szCs w:val="24"/>
        </w:rPr>
        <w:t>New York: St. Martin’s Publishing Group.</w:t>
      </w:r>
    </w:p>
    <w:p w14:paraId="1B7F3418" w14:textId="77777777" w:rsidR="00CB608C" w:rsidRPr="00CB608C" w:rsidRDefault="00CB608C" w:rsidP="00922F13">
      <w:pPr>
        <w:rPr>
          <w:rFonts w:ascii="Times New Roman" w:hAnsi="Times New Roman" w:cs="Times New Roman"/>
          <w:sz w:val="24"/>
          <w:szCs w:val="24"/>
        </w:rPr>
      </w:pPr>
      <w:proofErr w:type="spellStart"/>
      <w:r w:rsidRPr="00CB608C">
        <w:rPr>
          <w:rFonts w:ascii="Times New Roman" w:hAnsi="Times New Roman" w:cs="Times New Roman"/>
          <w:sz w:val="24"/>
          <w:szCs w:val="24"/>
        </w:rPr>
        <w:t>Pring</w:t>
      </w:r>
      <w:proofErr w:type="spellEnd"/>
      <w:r w:rsidRPr="00CB608C">
        <w:rPr>
          <w:rFonts w:ascii="Times New Roman" w:hAnsi="Times New Roman" w:cs="Times New Roman"/>
          <w:sz w:val="24"/>
          <w:szCs w:val="24"/>
        </w:rPr>
        <w:t>, R. (2004) Philosophy of Educational Research. London: Continuum.</w:t>
      </w:r>
    </w:p>
    <w:p w14:paraId="79FE471F"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Resnik, D. (2015) What is Ethics in Research &amp; Why is it </w:t>
      </w:r>
      <w:proofErr w:type="gramStart"/>
      <w:r w:rsidRPr="00CB608C">
        <w:rPr>
          <w:rFonts w:ascii="Times New Roman" w:hAnsi="Times New Roman" w:cs="Times New Roman"/>
          <w:sz w:val="24"/>
          <w:szCs w:val="24"/>
        </w:rPr>
        <w:t>Important?.</w:t>
      </w:r>
      <w:proofErr w:type="gramEnd"/>
      <w:r w:rsidRPr="00CB608C">
        <w:rPr>
          <w:rFonts w:ascii="Times New Roman" w:hAnsi="Times New Roman" w:cs="Times New Roman"/>
          <w:sz w:val="24"/>
          <w:szCs w:val="24"/>
        </w:rPr>
        <w:t xml:space="preserve"> Available at: https://www.niehs.nih.gov/research/resources/bioethics/whatis/index.cfm (Accessed: 6th December 2019).</w:t>
      </w:r>
    </w:p>
    <w:p w14:paraId="2AFB5844"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Sexton, J. (2019) </w:t>
      </w:r>
      <w:r w:rsidRPr="00CB608C">
        <w:rPr>
          <w:rFonts w:ascii="Times New Roman" w:hAnsi="Times New Roman" w:cs="Times New Roman"/>
          <w:i/>
          <w:iCs/>
          <w:sz w:val="24"/>
          <w:szCs w:val="24"/>
        </w:rPr>
        <w:t>The Man They Wanted Me to Be: Toxic Masculinity and a Crisis of Our Own Making.</w:t>
      </w:r>
      <w:r w:rsidRPr="00CB608C">
        <w:rPr>
          <w:rFonts w:ascii="Times New Roman" w:hAnsi="Times New Roman" w:cs="Times New Roman"/>
          <w:sz w:val="24"/>
          <w:szCs w:val="24"/>
        </w:rPr>
        <w:t xml:space="preserve"> Berkeley:</w:t>
      </w:r>
      <w:r w:rsidRPr="00CB608C">
        <w:rPr>
          <w:rFonts w:ascii="Times New Roman" w:hAnsi="Times New Roman" w:cs="Times New Roman"/>
          <w:i/>
          <w:iCs/>
          <w:sz w:val="24"/>
          <w:szCs w:val="24"/>
        </w:rPr>
        <w:t xml:space="preserve"> </w:t>
      </w:r>
      <w:r w:rsidRPr="00CB608C">
        <w:rPr>
          <w:rFonts w:ascii="Times New Roman" w:hAnsi="Times New Roman" w:cs="Times New Roman"/>
          <w:sz w:val="24"/>
          <w:szCs w:val="24"/>
        </w:rPr>
        <w:t>Counterpoint.</w:t>
      </w:r>
    </w:p>
    <w:p w14:paraId="0775E0AE"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lastRenderedPageBreak/>
        <w:t xml:space="preserve">Smart, C. (2019) </w:t>
      </w:r>
      <w:r w:rsidRPr="00CB608C">
        <w:rPr>
          <w:rFonts w:ascii="Times New Roman" w:hAnsi="Times New Roman" w:cs="Times New Roman"/>
          <w:i/>
          <w:iCs/>
          <w:sz w:val="24"/>
          <w:szCs w:val="24"/>
        </w:rPr>
        <w:t>They’ll Be Okay: 15 conversations to help your child through troubled times</w:t>
      </w:r>
      <w:r w:rsidRPr="00CB608C">
        <w:rPr>
          <w:rFonts w:ascii="Times New Roman" w:hAnsi="Times New Roman" w:cs="Times New Roman"/>
          <w:sz w:val="24"/>
          <w:szCs w:val="24"/>
        </w:rPr>
        <w:t xml:space="preserve">. London: </w:t>
      </w:r>
      <w:proofErr w:type="spellStart"/>
      <w:r w:rsidRPr="00CB608C">
        <w:rPr>
          <w:rFonts w:ascii="Times New Roman" w:hAnsi="Times New Roman" w:cs="Times New Roman"/>
          <w:sz w:val="24"/>
          <w:szCs w:val="24"/>
        </w:rPr>
        <w:t>Piatkus</w:t>
      </w:r>
      <w:proofErr w:type="spellEnd"/>
      <w:r w:rsidRPr="00CB608C">
        <w:rPr>
          <w:rFonts w:ascii="Times New Roman" w:hAnsi="Times New Roman" w:cs="Times New Roman"/>
          <w:sz w:val="24"/>
          <w:szCs w:val="24"/>
        </w:rPr>
        <w:t>.</w:t>
      </w:r>
    </w:p>
    <w:p w14:paraId="50391A9F" w14:textId="77777777" w:rsidR="00CB608C" w:rsidRPr="00CB608C" w:rsidRDefault="00CB608C" w:rsidP="001C5E96">
      <w:pPr>
        <w:rPr>
          <w:rFonts w:ascii="Times New Roman" w:hAnsi="Times New Roman" w:cs="Times New Roman"/>
          <w:sz w:val="24"/>
          <w:szCs w:val="24"/>
        </w:rPr>
      </w:pPr>
      <w:proofErr w:type="spellStart"/>
      <w:r w:rsidRPr="00CB608C">
        <w:rPr>
          <w:rFonts w:ascii="Times New Roman" w:hAnsi="Times New Roman" w:cs="Times New Roman"/>
          <w:sz w:val="24"/>
          <w:szCs w:val="24"/>
        </w:rPr>
        <w:t>Sprunger</w:t>
      </w:r>
      <w:proofErr w:type="spellEnd"/>
      <w:r w:rsidRPr="00CB608C">
        <w:rPr>
          <w:rFonts w:ascii="Times New Roman" w:hAnsi="Times New Roman" w:cs="Times New Roman"/>
          <w:sz w:val="24"/>
          <w:szCs w:val="24"/>
        </w:rPr>
        <w:t xml:space="preserve">, J. (2017) </w:t>
      </w:r>
      <w:r w:rsidRPr="00CB608C">
        <w:rPr>
          <w:rFonts w:ascii="Times New Roman" w:hAnsi="Times New Roman" w:cs="Times New Roman"/>
          <w:i/>
          <w:iCs/>
          <w:sz w:val="24"/>
          <w:szCs w:val="24"/>
        </w:rPr>
        <w:t xml:space="preserve">The Benefits of Engaging in Collaborative Research Relationships. </w:t>
      </w:r>
      <w:r w:rsidRPr="00CB608C">
        <w:rPr>
          <w:rFonts w:ascii="Times New Roman" w:hAnsi="Times New Roman" w:cs="Times New Roman"/>
          <w:sz w:val="24"/>
          <w:szCs w:val="24"/>
        </w:rPr>
        <w:t xml:space="preserve">Available at: </w:t>
      </w:r>
      <w:hyperlink r:id="rId20" w:history="1">
        <w:r w:rsidRPr="00CB608C">
          <w:rPr>
            <w:rStyle w:val="Hyperlink"/>
            <w:rFonts w:ascii="Times New Roman" w:hAnsi="Times New Roman" w:cs="Times New Roman"/>
            <w:sz w:val="24"/>
            <w:szCs w:val="24"/>
          </w:rPr>
          <w:t>https://www.psychologicalscience.org/observer/the-benefits-of-engaging-in-collaborative-research-relationships</w:t>
        </w:r>
      </w:hyperlink>
      <w:r w:rsidRPr="00CB608C">
        <w:rPr>
          <w:rFonts w:ascii="Times New Roman" w:hAnsi="Times New Roman" w:cs="Times New Roman"/>
          <w:sz w:val="24"/>
          <w:szCs w:val="24"/>
        </w:rPr>
        <w:t xml:space="preserve"> (Accessed: 3</w:t>
      </w:r>
      <w:r w:rsidRPr="00CB608C">
        <w:rPr>
          <w:rFonts w:ascii="Times New Roman" w:hAnsi="Times New Roman" w:cs="Times New Roman"/>
          <w:sz w:val="24"/>
          <w:szCs w:val="24"/>
          <w:vertAlign w:val="superscript"/>
        </w:rPr>
        <w:t>rd</w:t>
      </w:r>
      <w:r w:rsidRPr="00CB608C">
        <w:rPr>
          <w:rFonts w:ascii="Times New Roman" w:hAnsi="Times New Roman" w:cs="Times New Roman"/>
          <w:sz w:val="24"/>
          <w:szCs w:val="24"/>
        </w:rPr>
        <w:t xml:space="preserve"> January 2020). </w:t>
      </w:r>
    </w:p>
    <w:p w14:paraId="39BF346E"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Sugarman, J. and Grant, R. (2004) ‘Ethics in Human Subjects Research: Do Incentives Matter?’, </w:t>
      </w:r>
      <w:r w:rsidRPr="00CB608C">
        <w:rPr>
          <w:rFonts w:ascii="Times New Roman" w:hAnsi="Times New Roman" w:cs="Times New Roman"/>
          <w:i/>
          <w:iCs/>
          <w:sz w:val="24"/>
          <w:szCs w:val="24"/>
        </w:rPr>
        <w:t>Journal of Medicine and Philosophy</w:t>
      </w:r>
      <w:r w:rsidRPr="00CB608C">
        <w:rPr>
          <w:rFonts w:ascii="Times New Roman" w:hAnsi="Times New Roman" w:cs="Times New Roman"/>
          <w:sz w:val="24"/>
          <w:szCs w:val="24"/>
        </w:rPr>
        <w:t>, 29(6), pp. 717–738. DOI: 10.1080/03605310490883046.</w:t>
      </w:r>
    </w:p>
    <w:p w14:paraId="774B44A9"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The British Psychological Society (2014) </w:t>
      </w:r>
      <w:r w:rsidRPr="00CB608C">
        <w:rPr>
          <w:rFonts w:ascii="Times New Roman" w:hAnsi="Times New Roman" w:cs="Times New Roman"/>
          <w:i/>
          <w:iCs/>
          <w:sz w:val="24"/>
          <w:szCs w:val="24"/>
        </w:rPr>
        <w:t xml:space="preserve">Code of Human Research Ethics. </w:t>
      </w:r>
      <w:r w:rsidRPr="00CB608C">
        <w:rPr>
          <w:rFonts w:ascii="Times New Roman" w:hAnsi="Times New Roman" w:cs="Times New Roman"/>
          <w:sz w:val="24"/>
          <w:szCs w:val="24"/>
        </w:rPr>
        <w:t xml:space="preserve">Leicester: The British Psychological Society. Available at: </w:t>
      </w:r>
      <w:hyperlink r:id="rId21" w:history="1">
        <w:r w:rsidRPr="00CB608C">
          <w:rPr>
            <w:rStyle w:val="Hyperlink"/>
            <w:rFonts w:ascii="Times New Roman" w:hAnsi="Times New Roman" w:cs="Times New Roman"/>
            <w:sz w:val="24"/>
            <w:szCs w:val="24"/>
          </w:rPr>
          <w:t>https://www.bps.org.uk/sites/www.bps.org.uk/files/Policy/Policy%20-%20Files/BPS%20Code%20of%20Human%20Research%20Ethics.pdf</w:t>
        </w:r>
      </w:hyperlink>
      <w:r w:rsidRPr="00CB608C">
        <w:rPr>
          <w:rFonts w:ascii="Times New Roman" w:hAnsi="Times New Roman" w:cs="Times New Roman"/>
          <w:sz w:val="24"/>
          <w:szCs w:val="24"/>
        </w:rPr>
        <w:t xml:space="preserve"> (Accessed: 5</w:t>
      </w:r>
      <w:r w:rsidRPr="00CB608C">
        <w:rPr>
          <w:rFonts w:ascii="Times New Roman" w:hAnsi="Times New Roman" w:cs="Times New Roman"/>
          <w:sz w:val="24"/>
          <w:szCs w:val="24"/>
          <w:vertAlign w:val="superscript"/>
        </w:rPr>
        <w:t>th</w:t>
      </w:r>
      <w:r w:rsidRPr="00CB608C">
        <w:rPr>
          <w:rFonts w:ascii="Times New Roman" w:hAnsi="Times New Roman" w:cs="Times New Roman"/>
          <w:sz w:val="24"/>
          <w:szCs w:val="24"/>
        </w:rPr>
        <w:t xml:space="preserve"> December 2019).</w:t>
      </w:r>
    </w:p>
    <w:p w14:paraId="1D960C65"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The Men’s Project &amp; Flood, M. (2018) </w:t>
      </w:r>
      <w:r w:rsidRPr="00CB608C">
        <w:rPr>
          <w:rFonts w:ascii="Times New Roman" w:hAnsi="Times New Roman" w:cs="Times New Roman"/>
          <w:i/>
          <w:iCs/>
          <w:sz w:val="24"/>
          <w:szCs w:val="24"/>
        </w:rPr>
        <w:t>The Man Box: A Study on Being a Young Man in Australia.</w:t>
      </w:r>
      <w:r w:rsidRPr="00CB608C">
        <w:rPr>
          <w:rFonts w:ascii="Times New Roman" w:hAnsi="Times New Roman" w:cs="Times New Roman"/>
          <w:sz w:val="24"/>
          <w:szCs w:val="24"/>
        </w:rPr>
        <w:t xml:space="preserve"> Melbourne: Jesuit Social Services.</w:t>
      </w:r>
    </w:p>
    <w:p w14:paraId="2066420E"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The Research Ethics Guidebook (2012) </w:t>
      </w:r>
      <w:r w:rsidRPr="00CB608C">
        <w:rPr>
          <w:rFonts w:ascii="Times New Roman" w:hAnsi="Times New Roman" w:cs="Times New Roman"/>
          <w:i/>
          <w:iCs/>
          <w:sz w:val="24"/>
          <w:szCs w:val="24"/>
        </w:rPr>
        <w:t>Consent.</w:t>
      </w:r>
      <w:r w:rsidRPr="00CB608C">
        <w:rPr>
          <w:rFonts w:ascii="Times New Roman" w:hAnsi="Times New Roman" w:cs="Times New Roman"/>
          <w:sz w:val="24"/>
          <w:szCs w:val="24"/>
        </w:rPr>
        <w:t xml:space="preserve"> Available at: </w:t>
      </w:r>
      <w:hyperlink r:id="rId22" w:history="1">
        <w:r w:rsidRPr="00CB608C">
          <w:rPr>
            <w:rStyle w:val="Hyperlink"/>
            <w:rFonts w:ascii="Times New Roman" w:hAnsi="Times New Roman" w:cs="Times New Roman"/>
            <w:sz w:val="24"/>
            <w:szCs w:val="24"/>
          </w:rPr>
          <w:t>http://www.ethicsguidebook.ac.uk/Consent-72</w:t>
        </w:r>
      </w:hyperlink>
      <w:r w:rsidRPr="00CB608C">
        <w:rPr>
          <w:rFonts w:ascii="Times New Roman" w:hAnsi="Times New Roman" w:cs="Times New Roman"/>
          <w:sz w:val="24"/>
          <w:szCs w:val="24"/>
        </w:rPr>
        <w:t xml:space="preserve"> (Accessed: 5</w:t>
      </w:r>
      <w:r w:rsidRPr="00CB608C">
        <w:rPr>
          <w:rFonts w:ascii="Times New Roman" w:hAnsi="Times New Roman" w:cs="Times New Roman"/>
          <w:sz w:val="24"/>
          <w:szCs w:val="24"/>
          <w:vertAlign w:val="superscript"/>
        </w:rPr>
        <w:t>th</w:t>
      </w:r>
      <w:r w:rsidRPr="00CB608C">
        <w:rPr>
          <w:rFonts w:ascii="Times New Roman" w:hAnsi="Times New Roman" w:cs="Times New Roman"/>
          <w:sz w:val="24"/>
          <w:szCs w:val="24"/>
        </w:rPr>
        <w:t xml:space="preserve"> December 2019).</w:t>
      </w:r>
    </w:p>
    <w:p w14:paraId="50806075" w14:textId="77777777" w:rsidR="00CB608C" w:rsidRPr="00CB608C" w:rsidRDefault="00CB608C" w:rsidP="001C5E96">
      <w:pPr>
        <w:rPr>
          <w:rFonts w:ascii="Times New Roman" w:hAnsi="Times New Roman" w:cs="Times New Roman"/>
          <w:sz w:val="24"/>
          <w:szCs w:val="24"/>
        </w:rPr>
      </w:pPr>
      <w:r w:rsidRPr="00CB608C">
        <w:rPr>
          <w:rFonts w:ascii="Times New Roman" w:hAnsi="Times New Roman" w:cs="Times New Roman"/>
          <w:sz w:val="24"/>
          <w:szCs w:val="24"/>
        </w:rPr>
        <w:t xml:space="preserve">United Nations (1989) </w:t>
      </w:r>
      <w:r w:rsidRPr="00CB608C">
        <w:rPr>
          <w:rFonts w:ascii="Times New Roman" w:hAnsi="Times New Roman" w:cs="Times New Roman"/>
          <w:i/>
          <w:iCs/>
          <w:sz w:val="24"/>
          <w:szCs w:val="24"/>
        </w:rPr>
        <w:t xml:space="preserve">The United Nations Convention on the Rights of the Child. </w:t>
      </w:r>
      <w:r w:rsidRPr="00CB608C">
        <w:rPr>
          <w:rFonts w:ascii="Times New Roman" w:hAnsi="Times New Roman" w:cs="Times New Roman"/>
          <w:sz w:val="24"/>
          <w:szCs w:val="24"/>
        </w:rPr>
        <w:t xml:space="preserve">Available at: </w:t>
      </w:r>
      <w:hyperlink r:id="rId23" w:history="1">
        <w:r w:rsidRPr="00CB608C">
          <w:rPr>
            <w:rStyle w:val="Hyperlink"/>
            <w:rFonts w:ascii="Times New Roman" w:hAnsi="Times New Roman" w:cs="Times New Roman"/>
            <w:sz w:val="24"/>
            <w:szCs w:val="24"/>
          </w:rPr>
          <w:t>https://downloads.unicef.org.uk/wp-content/uploads/2010/05/UNCRC_united_nations_convention_on_the_rights_of_the_child.pdf</w:t>
        </w:r>
      </w:hyperlink>
      <w:r w:rsidRPr="00CB608C">
        <w:rPr>
          <w:rFonts w:ascii="Times New Roman" w:hAnsi="Times New Roman" w:cs="Times New Roman"/>
          <w:sz w:val="24"/>
          <w:szCs w:val="24"/>
        </w:rPr>
        <w:t xml:space="preserve"> (Accessed: 3rd January 2020).</w:t>
      </w:r>
    </w:p>
    <w:p w14:paraId="6801396D"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 xml:space="preserve">University of Wales Trinity Saint David (UWTSD) (2017) </w:t>
      </w:r>
      <w:r w:rsidRPr="00CB608C">
        <w:rPr>
          <w:rFonts w:ascii="Times New Roman" w:hAnsi="Times New Roman" w:cs="Times New Roman"/>
          <w:i/>
          <w:iCs/>
          <w:sz w:val="24"/>
          <w:szCs w:val="24"/>
        </w:rPr>
        <w:t xml:space="preserve">Research Ethics &amp; Integrity Code of Practice. </w:t>
      </w:r>
      <w:r w:rsidRPr="00CB608C">
        <w:rPr>
          <w:rFonts w:ascii="Times New Roman" w:hAnsi="Times New Roman" w:cs="Times New Roman"/>
          <w:sz w:val="24"/>
          <w:szCs w:val="24"/>
        </w:rPr>
        <w:t xml:space="preserve">Available at: </w:t>
      </w:r>
      <w:hyperlink r:id="rId24" w:history="1">
        <w:r w:rsidRPr="00CB608C">
          <w:rPr>
            <w:rStyle w:val="Hyperlink"/>
            <w:rFonts w:ascii="Times New Roman" w:hAnsi="Times New Roman" w:cs="Times New Roman"/>
            <w:sz w:val="24"/>
            <w:szCs w:val="24"/>
          </w:rPr>
          <w:t>https://www.uwtsd.ac.uk/media/uwtsd-website/content-assets/documents/research/research-ethics-integrity-code-practice.pdf</w:t>
        </w:r>
      </w:hyperlink>
      <w:r w:rsidRPr="00CB608C">
        <w:rPr>
          <w:rFonts w:ascii="Times New Roman" w:hAnsi="Times New Roman" w:cs="Times New Roman"/>
          <w:sz w:val="24"/>
          <w:szCs w:val="24"/>
        </w:rPr>
        <w:t xml:space="preserve"> (Accessed: 4</w:t>
      </w:r>
      <w:r w:rsidRPr="00CB608C">
        <w:rPr>
          <w:rFonts w:ascii="Times New Roman" w:hAnsi="Times New Roman" w:cs="Times New Roman"/>
          <w:sz w:val="24"/>
          <w:szCs w:val="24"/>
          <w:vertAlign w:val="superscript"/>
        </w:rPr>
        <w:t>th</w:t>
      </w:r>
      <w:r w:rsidRPr="00CB608C">
        <w:rPr>
          <w:rFonts w:ascii="Times New Roman" w:hAnsi="Times New Roman" w:cs="Times New Roman"/>
          <w:sz w:val="24"/>
          <w:szCs w:val="24"/>
        </w:rPr>
        <w:t xml:space="preserve"> December 2019).</w:t>
      </w:r>
    </w:p>
    <w:p w14:paraId="1204EB09" w14:textId="77777777" w:rsidR="00CB608C" w:rsidRPr="00CB608C" w:rsidRDefault="00CB608C" w:rsidP="00922F13">
      <w:pPr>
        <w:rPr>
          <w:rFonts w:ascii="Times New Roman" w:hAnsi="Times New Roman" w:cs="Times New Roman"/>
          <w:sz w:val="24"/>
          <w:szCs w:val="24"/>
        </w:rPr>
      </w:pPr>
      <w:r w:rsidRPr="00CB608C">
        <w:rPr>
          <w:rFonts w:ascii="Times New Roman" w:hAnsi="Times New Roman" w:cs="Times New Roman"/>
          <w:sz w:val="24"/>
          <w:szCs w:val="24"/>
        </w:rPr>
        <w:t>Watts, J. (2008) ‘Integrity in qualitative research’, in Lisa, M. (ed.) Given, The Sage Encyclopaedia of Qualitative Research Methods, Volume 1. California: Sage Publications.</w:t>
      </w:r>
    </w:p>
    <w:p w14:paraId="37121856" w14:textId="35D421AD" w:rsidR="00AA4855" w:rsidRPr="00E14BEB" w:rsidRDefault="00AA4855" w:rsidP="007275A1">
      <w:pPr>
        <w:rPr>
          <w:rFonts w:ascii="Times New Roman" w:hAnsi="Times New Roman" w:cs="Times New Roman"/>
        </w:rPr>
      </w:pPr>
      <w:bookmarkStart w:id="0" w:name="_GoBack"/>
      <w:bookmarkEnd w:id="0"/>
    </w:p>
    <w:p w14:paraId="4AF9BA76" w14:textId="77777777" w:rsidR="001F57DF" w:rsidRPr="00F81AD0" w:rsidRDefault="001F57DF" w:rsidP="007275A1">
      <w:pPr>
        <w:rPr>
          <w:rFonts w:ascii="Times New Roman" w:hAnsi="Times New Roman" w:cs="Times New Roman"/>
          <w:sz w:val="24"/>
          <w:szCs w:val="24"/>
          <w:shd w:val="clear" w:color="auto" w:fill="FFFFFF"/>
        </w:rPr>
      </w:pPr>
    </w:p>
    <w:p w14:paraId="4F4A3DBE" w14:textId="77777777" w:rsidR="007275A1" w:rsidRPr="007275A1" w:rsidRDefault="007275A1" w:rsidP="007275A1">
      <w:pPr>
        <w:rPr>
          <w:rFonts w:ascii="Times New Roman" w:hAnsi="Times New Roman" w:cs="Times New Roman"/>
          <w:b/>
          <w:bCs/>
          <w:sz w:val="24"/>
          <w:szCs w:val="24"/>
          <w:shd w:val="clear" w:color="auto" w:fill="FFFFFF"/>
        </w:rPr>
      </w:pPr>
    </w:p>
    <w:p w14:paraId="2B2CFD13" w14:textId="161D0A64" w:rsidR="007275A1" w:rsidRPr="00E02FA9" w:rsidRDefault="007275A1" w:rsidP="007C12C6">
      <w:pPr>
        <w:rPr>
          <w:rFonts w:ascii="Times New Roman" w:hAnsi="Times New Roman" w:cs="Times New Roman"/>
          <w:sz w:val="28"/>
          <w:szCs w:val="28"/>
        </w:rPr>
      </w:pPr>
    </w:p>
    <w:p w14:paraId="25202B6C" w14:textId="77777777" w:rsidR="001A3EAA" w:rsidRDefault="001A3EAA" w:rsidP="007C12C6">
      <w:pPr>
        <w:rPr>
          <w:rFonts w:ascii="Times New Roman" w:hAnsi="Times New Roman" w:cs="Times New Roman"/>
        </w:rPr>
      </w:pPr>
    </w:p>
    <w:p w14:paraId="7044E5BE" w14:textId="77777777" w:rsidR="00E97EF4" w:rsidRDefault="00E97EF4" w:rsidP="007C12C6">
      <w:pPr>
        <w:rPr>
          <w:rFonts w:ascii="Times New Roman" w:hAnsi="Times New Roman" w:cs="Times New Roman"/>
        </w:rPr>
      </w:pPr>
    </w:p>
    <w:p w14:paraId="4CB3B38B" w14:textId="77777777" w:rsidR="00B36950" w:rsidRPr="00665FAA" w:rsidRDefault="00B36950" w:rsidP="007C12C6">
      <w:pPr>
        <w:rPr>
          <w:rFonts w:ascii="Times New Roman" w:hAnsi="Times New Roman" w:cs="Times New Roman"/>
        </w:rPr>
      </w:pPr>
    </w:p>
    <w:p w14:paraId="21A10547" w14:textId="5E40C7D8" w:rsidR="007C12C6" w:rsidRPr="007C12C6" w:rsidRDefault="007C12C6" w:rsidP="00B20D3F">
      <w:pPr>
        <w:rPr>
          <w:rFonts w:ascii="Times New Roman" w:hAnsi="Times New Roman" w:cs="Times New Roman"/>
        </w:rPr>
      </w:pPr>
    </w:p>
    <w:p w14:paraId="0B9C2432" w14:textId="2A0250DB" w:rsidR="00B20D3F" w:rsidRPr="00DF29E5" w:rsidRDefault="00B20D3F" w:rsidP="00DF29E5">
      <w:pPr>
        <w:rPr>
          <w:rFonts w:ascii="Times New Roman" w:hAnsi="Times New Roman" w:cs="Times New Roman"/>
          <w:sz w:val="24"/>
          <w:szCs w:val="24"/>
        </w:rPr>
      </w:pPr>
    </w:p>
    <w:p w14:paraId="378C57F3" w14:textId="69903A85" w:rsidR="00DF29E5" w:rsidRPr="00DF29E5" w:rsidRDefault="00DF29E5" w:rsidP="00DF29E5">
      <w:pPr>
        <w:rPr>
          <w:rFonts w:ascii="Times New Roman" w:hAnsi="Times New Roman" w:cs="Times New Roman"/>
          <w:b/>
          <w:bCs/>
          <w:i/>
          <w:iCs/>
          <w:sz w:val="24"/>
          <w:szCs w:val="24"/>
        </w:rPr>
      </w:pPr>
    </w:p>
    <w:p w14:paraId="0CB695C1" w14:textId="3E84CFF0" w:rsidR="00DF29E5" w:rsidRPr="00DF29E5" w:rsidRDefault="00DF29E5" w:rsidP="00087B59">
      <w:pPr>
        <w:rPr>
          <w:rFonts w:ascii="Times New Roman" w:hAnsi="Times New Roman" w:cs="Times New Roman"/>
          <w:sz w:val="24"/>
          <w:szCs w:val="24"/>
        </w:rPr>
      </w:pPr>
    </w:p>
    <w:p w14:paraId="4DB921EA" w14:textId="4A5F850A" w:rsidR="00087B59" w:rsidRPr="00087B59" w:rsidRDefault="00087B59" w:rsidP="00087B59">
      <w:pPr>
        <w:rPr>
          <w:rFonts w:ascii="Times New Roman" w:hAnsi="Times New Roman" w:cs="Times New Roman"/>
          <w:sz w:val="24"/>
          <w:szCs w:val="24"/>
        </w:rPr>
      </w:pPr>
    </w:p>
    <w:p w14:paraId="24ADE956" w14:textId="77777777" w:rsidR="00087B59" w:rsidRPr="00087B59" w:rsidRDefault="00087B59" w:rsidP="00087B59">
      <w:pPr>
        <w:rPr>
          <w:rFonts w:ascii="Times New Roman" w:hAnsi="Times New Roman" w:cs="Times New Roman"/>
          <w:sz w:val="24"/>
          <w:szCs w:val="24"/>
        </w:rPr>
      </w:pPr>
    </w:p>
    <w:p w14:paraId="56F00271" w14:textId="77777777" w:rsidR="008B1E30" w:rsidRDefault="008B1E30">
      <w:pPr>
        <w:rPr>
          <w:rFonts w:ascii="Times New Roman" w:hAnsi="Times New Roman" w:cs="Times New Roman"/>
          <w:sz w:val="24"/>
          <w:szCs w:val="24"/>
        </w:rPr>
      </w:pPr>
    </w:p>
    <w:p w14:paraId="6336C0BD" w14:textId="77777777" w:rsidR="008B1E30" w:rsidRDefault="008B1E30">
      <w:pPr>
        <w:rPr>
          <w:rFonts w:ascii="Times New Roman" w:hAnsi="Times New Roman" w:cs="Times New Roman"/>
          <w:sz w:val="24"/>
          <w:szCs w:val="24"/>
        </w:rPr>
      </w:pPr>
    </w:p>
    <w:p w14:paraId="46F58507" w14:textId="77777777" w:rsidR="00F850EC" w:rsidRDefault="00F850EC">
      <w:pPr>
        <w:rPr>
          <w:rFonts w:ascii="Times New Roman" w:hAnsi="Times New Roman" w:cs="Times New Roman"/>
          <w:sz w:val="24"/>
          <w:szCs w:val="24"/>
        </w:rPr>
      </w:pPr>
    </w:p>
    <w:p w14:paraId="2F3742A8" w14:textId="7604FA0C" w:rsidR="002950E0" w:rsidRDefault="002950E0">
      <w:pPr>
        <w:rPr>
          <w:rFonts w:ascii="Times New Roman" w:hAnsi="Times New Roman" w:cs="Times New Roman"/>
          <w:sz w:val="24"/>
          <w:szCs w:val="24"/>
        </w:rPr>
      </w:pPr>
    </w:p>
    <w:p w14:paraId="37F9A874" w14:textId="278131D4" w:rsidR="002950E0" w:rsidRPr="00636F19" w:rsidRDefault="002950E0">
      <w:pPr>
        <w:rPr>
          <w:rFonts w:ascii="Times New Roman" w:hAnsi="Times New Roman" w:cs="Times New Roman"/>
          <w:sz w:val="24"/>
          <w:szCs w:val="24"/>
        </w:rPr>
      </w:pPr>
    </w:p>
    <w:sectPr w:rsidR="002950E0" w:rsidRPr="00636F19">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DF8DF7" w14:textId="77777777" w:rsidR="002515CE" w:rsidRDefault="002515CE" w:rsidP="00582151">
      <w:pPr>
        <w:spacing w:after="0" w:line="240" w:lineRule="auto"/>
      </w:pPr>
      <w:r>
        <w:separator/>
      </w:r>
    </w:p>
  </w:endnote>
  <w:endnote w:type="continuationSeparator" w:id="0">
    <w:p w14:paraId="592BAD8D" w14:textId="77777777" w:rsidR="002515CE" w:rsidRDefault="002515CE" w:rsidP="00582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3755539"/>
      <w:docPartObj>
        <w:docPartGallery w:val="Page Numbers (Bottom of Page)"/>
        <w:docPartUnique/>
      </w:docPartObj>
    </w:sdtPr>
    <w:sdtEndPr>
      <w:rPr>
        <w:noProof/>
      </w:rPr>
    </w:sdtEndPr>
    <w:sdtContent>
      <w:p w14:paraId="6918088A" w14:textId="2E410650" w:rsidR="00582151" w:rsidRDefault="005821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68C5EB" w14:textId="77777777" w:rsidR="00582151" w:rsidRDefault="00582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6401B" w14:textId="77777777" w:rsidR="002515CE" w:rsidRDefault="002515CE" w:rsidP="00582151">
      <w:pPr>
        <w:spacing w:after="0" w:line="240" w:lineRule="auto"/>
      </w:pPr>
      <w:r>
        <w:separator/>
      </w:r>
    </w:p>
  </w:footnote>
  <w:footnote w:type="continuationSeparator" w:id="0">
    <w:p w14:paraId="77EF3387" w14:textId="77777777" w:rsidR="002515CE" w:rsidRDefault="002515CE" w:rsidP="005821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527B4" w14:textId="233796E0" w:rsidR="00582151" w:rsidRDefault="00582151">
    <w:pPr>
      <w:pStyle w:val="Header"/>
    </w:pPr>
    <w:r>
      <w:t>1600473</w:t>
    </w:r>
  </w:p>
  <w:p w14:paraId="037423E4" w14:textId="77777777" w:rsidR="00582151" w:rsidRDefault="005821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B3D79"/>
    <w:multiLevelType w:val="hybridMultilevel"/>
    <w:tmpl w:val="1F7C1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B3DE9"/>
    <w:multiLevelType w:val="hybridMultilevel"/>
    <w:tmpl w:val="B1FA5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566E99"/>
    <w:multiLevelType w:val="hybridMultilevel"/>
    <w:tmpl w:val="70609F82"/>
    <w:lvl w:ilvl="0" w:tplc="63FC392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D67CF"/>
    <w:multiLevelType w:val="hybridMultilevel"/>
    <w:tmpl w:val="63B48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F576ED"/>
    <w:multiLevelType w:val="hybridMultilevel"/>
    <w:tmpl w:val="8AC4F7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EF70D1"/>
    <w:multiLevelType w:val="hybridMultilevel"/>
    <w:tmpl w:val="84F66134"/>
    <w:lvl w:ilvl="0" w:tplc="214E182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BC6F81"/>
    <w:multiLevelType w:val="hybridMultilevel"/>
    <w:tmpl w:val="DE6ED1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2B3"/>
    <w:rsid w:val="000226B1"/>
    <w:rsid w:val="0004273F"/>
    <w:rsid w:val="0004355B"/>
    <w:rsid w:val="00045262"/>
    <w:rsid w:val="00083BEA"/>
    <w:rsid w:val="00087B59"/>
    <w:rsid w:val="000E1264"/>
    <w:rsid w:val="0011067D"/>
    <w:rsid w:val="00145875"/>
    <w:rsid w:val="001A3EAA"/>
    <w:rsid w:val="001C2C9E"/>
    <w:rsid w:val="001C5E96"/>
    <w:rsid w:val="001F2C5D"/>
    <w:rsid w:val="001F57DF"/>
    <w:rsid w:val="00232041"/>
    <w:rsid w:val="002515CE"/>
    <w:rsid w:val="00272E12"/>
    <w:rsid w:val="002950E0"/>
    <w:rsid w:val="002B09FF"/>
    <w:rsid w:val="00327DBA"/>
    <w:rsid w:val="00347945"/>
    <w:rsid w:val="00350A00"/>
    <w:rsid w:val="00374D58"/>
    <w:rsid w:val="003948B4"/>
    <w:rsid w:val="004144C1"/>
    <w:rsid w:val="004147CD"/>
    <w:rsid w:val="00425CC8"/>
    <w:rsid w:val="0044253F"/>
    <w:rsid w:val="0050065A"/>
    <w:rsid w:val="00521865"/>
    <w:rsid w:val="00546DB2"/>
    <w:rsid w:val="00571EF9"/>
    <w:rsid w:val="00582151"/>
    <w:rsid w:val="00584987"/>
    <w:rsid w:val="005B6E66"/>
    <w:rsid w:val="00606704"/>
    <w:rsid w:val="00636F19"/>
    <w:rsid w:val="00665FAA"/>
    <w:rsid w:val="006A376A"/>
    <w:rsid w:val="006C4B33"/>
    <w:rsid w:val="006D7D84"/>
    <w:rsid w:val="007275A1"/>
    <w:rsid w:val="007C12C6"/>
    <w:rsid w:val="007F089E"/>
    <w:rsid w:val="007F757B"/>
    <w:rsid w:val="008479B0"/>
    <w:rsid w:val="00871B96"/>
    <w:rsid w:val="008A107D"/>
    <w:rsid w:val="008B1E30"/>
    <w:rsid w:val="008D5E1C"/>
    <w:rsid w:val="00922F13"/>
    <w:rsid w:val="009322D4"/>
    <w:rsid w:val="00943F75"/>
    <w:rsid w:val="00950B11"/>
    <w:rsid w:val="00963B4D"/>
    <w:rsid w:val="00970EE3"/>
    <w:rsid w:val="00971138"/>
    <w:rsid w:val="009E4778"/>
    <w:rsid w:val="00A022E8"/>
    <w:rsid w:val="00A03425"/>
    <w:rsid w:val="00A20FAC"/>
    <w:rsid w:val="00A45A74"/>
    <w:rsid w:val="00A50C95"/>
    <w:rsid w:val="00AA2121"/>
    <w:rsid w:val="00AA4855"/>
    <w:rsid w:val="00AF3B94"/>
    <w:rsid w:val="00B04A43"/>
    <w:rsid w:val="00B052B3"/>
    <w:rsid w:val="00B07EA1"/>
    <w:rsid w:val="00B20D3F"/>
    <w:rsid w:val="00B26FE3"/>
    <w:rsid w:val="00B36950"/>
    <w:rsid w:val="00B3754C"/>
    <w:rsid w:val="00BD1D11"/>
    <w:rsid w:val="00C00544"/>
    <w:rsid w:val="00C3112F"/>
    <w:rsid w:val="00C44EEB"/>
    <w:rsid w:val="00C829FF"/>
    <w:rsid w:val="00C86959"/>
    <w:rsid w:val="00C86F2C"/>
    <w:rsid w:val="00CB608C"/>
    <w:rsid w:val="00D11B7D"/>
    <w:rsid w:val="00D30EA5"/>
    <w:rsid w:val="00D3745F"/>
    <w:rsid w:val="00D446A4"/>
    <w:rsid w:val="00D87DE1"/>
    <w:rsid w:val="00DC1C6E"/>
    <w:rsid w:val="00DD6729"/>
    <w:rsid w:val="00DF29E5"/>
    <w:rsid w:val="00E01D89"/>
    <w:rsid w:val="00E02FA9"/>
    <w:rsid w:val="00E125CE"/>
    <w:rsid w:val="00E14BEB"/>
    <w:rsid w:val="00E251C0"/>
    <w:rsid w:val="00E36741"/>
    <w:rsid w:val="00E51278"/>
    <w:rsid w:val="00E84DE8"/>
    <w:rsid w:val="00E97EF4"/>
    <w:rsid w:val="00EA5DCB"/>
    <w:rsid w:val="00EB018C"/>
    <w:rsid w:val="00EC253A"/>
    <w:rsid w:val="00F62A37"/>
    <w:rsid w:val="00F81AD0"/>
    <w:rsid w:val="00F850EC"/>
    <w:rsid w:val="00FC5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E8BB8A"/>
  <w15:chartTrackingRefBased/>
  <w15:docId w15:val="{0268A0A9-3E64-41D3-A6DC-D737B7118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7B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B5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F29E5"/>
    <w:rPr>
      <w:color w:val="0563C1" w:themeColor="hyperlink"/>
      <w:u w:val="single"/>
    </w:rPr>
  </w:style>
  <w:style w:type="character" w:styleId="UnresolvedMention">
    <w:name w:val="Unresolved Mention"/>
    <w:basedOn w:val="DefaultParagraphFont"/>
    <w:uiPriority w:val="99"/>
    <w:semiHidden/>
    <w:unhideWhenUsed/>
    <w:rsid w:val="00DF29E5"/>
    <w:rPr>
      <w:color w:val="605E5C"/>
      <w:shd w:val="clear" w:color="auto" w:fill="E1DFDD"/>
    </w:rPr>
  </w:style>
  <w:style w:type="paragraph" w:styleId="ListParagraph">
    <w:name w:val="List Paragraph"/>
    <w:basedOn w:val="Normal"/>
    <w:uiPriority w:val="34"/>
    <w:qFormat/>
    <w:rsid w:val="00D30EA5"/>
    <w:pPr>
      <w:ind w:left="720"/>
      <w:contextualSpacing/>
    </w:pPr>
  </w:style>
  <w:style w:type="character" w:styleId="FollowedHyperlink">
    <w:name w:val="FollowedHyperlink"/>
    <w:basedOn w:val="DefaultParagraphFont"/>
    <w:uiPriority w:val="99"/>
    <w:semiHidden/>
    <w:unhideWhenUsed/>
    <w:rsid w:val="00DD6729"/>
    <w:rPr>
      <w:color w:val="954F72" w:themeColor="followedHyperlink"/>
      <w:u w:val="single"/>
    </w:rPr>
  </w:style>
  <w:style w:type="paragraph" w:styleId="NormalWeb">
    <w:name w:val="Normal (Web)"/>
    <w:basedOn w:val="Normal"/>
    <w:uiPriority w:val="99"/>
    <w:semiHidden/>
    <w:unhideWhenUsed/>
    <w:rsid w:val="00A45A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821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151"/>
  </w:style>
  <w:style w:type="paragraph" w:styleId="Footer">
    <w:name w:val="footer"/>
    <w:basedOn w:val="Normal"/>
    <w:link w:val="FooterChar"/>
    <w:uiPriority w:val="99"/>
    <w:unhideWhenUsed/>
    <w:rsid w:val="005821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1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711857">
      <w:bodyDiv w:val="1"/>
      <w:marLeft w:val="0"/>
      <w:marRight w:val="0"/>
      <w:marTop w:val="0"/>
      <w:marBottom w:val="0"/>
      <w:divBdr>
        <w:top w:val="none" w:sz="0" w:space="0" w:color="auto"/>
        <w:left w:val="none" w:sz="0" w:space="0" w:color="auto"/>
        <w:bottom w:val="none" w:sz="0" w:space="0" w:color="auto"/>
        <w:right w:val="none" w:sz="0" w:space="0" w:color="auto"/>
      </w:divBdr>
    </w:div>
    <w:div w:id="403263680">
      <w:bodyDiv w:val="1"/>
      <w:marLeft w:val="0"/>
      <w:marRight w:val="0"/>
      <w:marTop w:val="0"/>
      <w:marBottom w:val="0"/>
      <w:divBdr>
        <w:top w:val="none" w:sz="0" w:space="0" w:color="auto"/>
        <w:left w:val="none" w:sz="0" w:space="0" w:color="auto"/>
        <w:bottom w:val="none" w:sz="0" w:space="0" w:color="auto"/>
        <w:right w:val="none" w:sz="0" w:space="0" w:color="auto"/>
      </w:divBdr>
    </w:div>
    <w:div w:id="452673284">
      <w:bodyDiv w:val="1"/>
      <w:marLeft w:val="0"/>
      <w:marRight w:val="0"/>
      <w:marTop w:val="0"/>
      <w:marBottom w:val="0"/>
      <w:divBdr>
        <w:top w:val="none" w:sz="0" w:space="0" w:color="auto"/>
        <w:left w:val="none" w:sz="0" w:space="0" w:color="auto"/>
        <w:bottom w:val="none" w:sz="0" w:space="0" w:color="auto"/>
        <w:right w:val="none" w:sz="0" w:space="0" w:color="auto"/>
      </w:divBdr>
    </w:div>
    <w:div w:id="604312275">
      <w:bodyDiv w:val="1"/>
      <w:marLeft w:val="0"/>
      <w:marRight w:val="0"/>
      <w:marTop w:val="0"/>
      <w:marBottom w:val="0"/>
      <w:divBdr>
        <w:top w:val="none" w:sz="0" w:space="0" w:color="auto"/>
        <w:left w:val="none" w:sz="0" w:space="0" w:color="auto"/>
        <w:bottom w:val="none" w:sz="0" w:space="0" w:color="auto"/>
        <w:right w:val="none" w:sz="0" w:space="0" w:color="auto"/>
      </w:divBdr>
      <w:divsChild>
        <w:div w:id="1642539428">
          <w:marLeft w:val="0"/>
          <w:marRight w:val="0"/>
          <w:marTop w:val="0"/>
          <w:marBottom w:val="0"/>
          <w:divBdr>
            <w:top w:val="none" w:sz="0" w:space="0" w:color="auto"/>
            <w:left w:val="none" w:sz="0" w:space="0" w:color="auto"/>
            <w:bottom w:val="none" w:sz="0" w:space="0" w:color="auto"/>
            <w:right w:val="none" w:sz="0" w:space="0" w:color="auto"/>
          </w:divBdr>
          <w:divsChild>
            <w:div w:id="129795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521946">
      <w:bodyDiv w:val="1"/>
      <w:marLeft w:val="0"/>
      <w:marRight w:val="0"/>
      <w:marTop w:val="0"/>
      <w:marBottom w:val="0"/>
      <w:divBdr>
        <w:top w:val="none" w:sz="0" w:space="0" w:color="auto"/>
        <w:left w:val="none" w:sz="0" w:space="0" w:color="auto"/>
        <w:bottom w:val="none" w:sz="0" w:space="0" w:color="auto"/>
        <w:right w:val="none" w:sz="0" w:space="0" w:color="auto"/>
      </w:divBdr>
    </w:div>
    <w:div w:id="840006248">
      <w:bodyDiv w:val="1"/>
      <w:marLeft w:val="0"/>
      <w:marRight w:val="0"/>
      <w:marTop w:val="0"/>
      <w:marBottom w:val="0"/>
      <w:divBdr>
        <w:top w:val="none" w:sz="0" w:space="0" w:color="auto"/>
        <w:left w:val="none" w:sz="0" w:space="0" w:color="auto"/>
        <w:bottom w:val="none" w:sz="0" w:space="0" w:color="auto"/>
        <w:right w:val="none" w:sz="0" w:space="0" w:color="auto"/>
      </w:divBdr>
    </w:div>
    <w:div w:id="953251944">
      <w:bodyDiv w:val="1"/>
      <w:marLeft w:val="0"/>
      <w:marRight w:val="0"/>
      <w:marTop w:val="0"/>
      <w:marBottom w:val="0"/>
      <w:divBdr>
        <w:top w:val="none" w:sz="0" w:space="0" w:color="auto"/>
        <w:left w:val="none" w:sz="0" w:space="0" w:color="auto"/>
        <w:bottom w:val="none" w:sz="0" w:space="0" w:color="auto"/>
        <w:right w:val="none" w:sz="0" w:space="0" w:color="auto"/>
      </w:divBdr>
    </w:div>
    <w:div w:id="963997513">
      <w:bodyDiv w:val="1"/>
      <w:marLeft w:val="0"/>
      <w:marRight w:val="0"/>
      <w:marTop w:val="0"/>
      <w:marBottom w:val="0"/>
      <w:divBdr>
        <w:top w:val="none" w:sz="0" w:space="0" w:color="auto"/>
        <w:left w:val="none" w:sz="0" w:space="0" w:color="auto"/>
        <w:bottom w:val="none" w:sz="0" w:space="0" w:color="auto"/>
        <w:right w:val="none" w:sz="0" w:space="0" w:color="auto"/>
      </w:divBdr>
    </w:div>
    <w:div w:id="1061489046">
      <w:bodyDiv w:val="1"/>
      <w:marLeft w:val="0"/>
      <w:marRight w:val="0"/>
      <w:marTop w:val="0"/>
      <w:marBottom w:val="0"/>
      <w:divBdr>
        <w:top w:val="none" w:sz="0" w:space="0" w:color="auto"/>
        <w:left w:val="none" w:sz="0" w:space="0" w:color="auto"/>
        <w:bottom w:val="none" w:sz="0" w:space="0" w:color="auto"/>
        <w:right w:val="none" w:sz="0" w:space="0" w:color="auto"/>
      </w:divBdr>
    </w:div>
    <w:div w:id="1068765583">
      <w:bodyDiv w:val="1"/>
      <w:marLeft w:val="0"/>
      <w:marRight w:val="0"/>
      <w:marTop w:val="0"/>
      <w:marBottom w:val="0"/>
      <w:divBdr>
        <w:top w:val="none" w:sz="0" w:space="0" w:color="auto"/>
        <w:left w:val="none" w:sz="0" w:space="0" w:color="auto"/>
        <w:bottom w:val="none" w:sz="0" w:space="0" w:color="auto"/>
        <w:right w:val="none" w:sz="0" w:space="0" w:color="auto"/>
      </w:divBdr>
    </w:div>
    <w:div w:id="1377240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ncbi.nlm.nih.gov/books/NBK25557/" TargetMode="External"/><Relationship Id="rId18" Type="http://schemas.openxmlformats.org/officeDocument/2006/relationships/hyperlink" Target="http://www.atmph.org/article.asp?issn=1755-6783;year=2012;volume=5;issue=1;spage=16;epage=19;aulast=Ochien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bps.org.uk/sites/www.bps.org.uk/files/Policy/Policy%20-%20Files/BPS%20Code%20of%20Human%20Research%20Ethics.pdf" TargetMode="External"/><Relationship Id="rId7" Type="http://schemas.openxmlformats.org/officeDocument/2006/relationships/endnotes" Target="endnotes.xml"/><Relationship Id="rId12" Type="http://schemas.openxmlformats.org/officeDocument/2006/relationships/hyperlink" Target="https://childethics.com/wp-content/uploads/2013/10/ERIC-compendium-Ethical-Guidance-Introduction-section-only.pdf" TargetMode="External"/><Relationship Id="rId17" Type="http://schemas.openxmlformats.org/officeDocument/2006/relationships/hyperlink" Target="https://www.savethechildren.org.uk/content/dam/global/reports/education-and-child-protection/so-you-want-to-involve-children-in-research.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711097/guide-to-the-general-data-protection-regulation-gdpr-1-0.pdf" TargetMode="External"/><Relationship Id="rId20" Type="http://schemas.openxmlformats.org/officeDocument/2006/relationships/hyperlink" Target="https://www.psychologicalscience.org/observer/the-benefits-of-engaging-in-collaborative-research-relationship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Carwyn%20Davies\Downloads\18445-Article%20Text-66405-1-10-20140326.pdf" TargetMode="External"/><Relationship Id="rId24" Type="http://schemas.openxmlformats.org/officeDocument/2006/relationships/hyperlink" Target="https://www.uwtsd.ac.uk/media/uwtsd-website/content-assets/documents/research/research-ethics-integrity-code-practice.pdf" TargetMode="External"/><Relationship Id="rId5" Type="http://schemas.openxmlformats.org/officeDocument/2006/relationships/webSettings" Target="webSettings.xml"/><Relationship Id="rId15" Type="http://schemas.openxmlformats.org/officeDocument/2006/relationships/hyperlink" Target="https://doi.org/10.1145/2818048.2819936" TargetMode="External"/><Relationship Id="rId23" Type="http://schemas.openxmlformats.org/officeDocument/2006/relationships/hyperlink" Target="https://downloads.unicef.org.uk/wp-content/uploads/2010/05/UNCRC_united_nations_convention_on_the_rights_of_the_child.pdf" TargetMode="External"/><Relationship Id="rId28" Type="http://schemas.openxmlformats.org/officeDocument/2006/relationships/theme" Target="theme/theme1.xml"/><Relationship Id="rId10" Type="http://schemas.openxmlformats.org/officeDocument/2006/relationships/hyperlink" Target="https://www.bera.ac.uk/researchers-resources/publications/ethicalguidelines-for-educational-research-2018" TargetMode="External"/><Relationship Id="rId19" Type="http://schemas.openxmlformats.org/officeDocument/2006/relationships/hyperlink" Target="https://www2.oxfordshire.gov.uk/cms/sites/default/files/folders/documents/childreneducationandfamilies/informationforchildcareproviders/Toolkit/My_Space_Creating_enabling_environments_for_young_children.pdf" TargetMode="External"/><Relationship Id="rId4" Type="http://schemas.openxmlformats.org/officeDocument/2006/relationships/settings" Target="settings.xml"/><Relationship Id="rId9" Type="http://schemas.openxmlformats.org/officeDocument/2006/relationships/hyperlink" Target="https://doi.org/10.1080/23265507.2017.1300068" TargetMode="External"/><Relationship Id="rId14" Type="http://schemas.openxmlformats.org/officeDocument/2006/relationships/hyperlink" Target="https://www.defence.gov.au/adc/adfj/Documents/issue_203/ADF%20Journal%20203_Article_Goyne.pdf" TargetMode="External"/><Relationship Id="rId22" Type="http://schemas.openxmlformats.org/officeDocument/2006/relationships/hyperlink" Target="http://www.ethicsguidebook.ac.uk/Consent-7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15B7D-09C5-4BEE-91A7-A62220D50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9</Pages>
  <Words>2952</Words>
  <Characters>16830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Carwyn Davies (1600473)</dc:creator>
  <cp:keywords/>
  <dc:description/>
  <cp:lastModifiedBy>Carwyn Davies (1600473)</cp:lastModifiedBy>
  <cp:revision>61</cp:revision>
  <dcterms:created xsi:type="dcterms:W3CDTF">2019-12-07T03:39:00Z</dcterms:created>
  <dcterms:modified xsi:type="dcterms:W3CDTF">2020-01-04T22:28:00Z</dcterms:modified>
</cp:coreProperties>
</file>