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70071" w14:textId="77777777" w:rsidR="00D128FD" w:rsidRDefault="006B0562">
      <w:pPr>
        <w:rPr>
          <w:rFonts w:ascii="Arial" w:hAnsi="Arial" w:cs="Arial"/>
          <w:sz w:val="40"/>
          <w:szCs w:val="40"/>
        </w:rPr>
      </w:pPr>
      <w:r w:rsidRPr="006B0562">
        <w:rPr>
          <w:rFonts w:ascii="Arial" w:hAnsi="Arial" w:cs="Arial"/>
          <w:noProof/>
          <w:sz w:val="40"/>
          <w:szCs w:val="40"/>
        </w:rPr>
        <mc:AlternateContent>
          <mc:Choice Requires="wps">
            <w:drawing>
              <wp:anchor distT="45720" distB="45720" distL="114300" distR="114300" simplePos="0" relativeHeight="251659264" behindDoc="0" locked="0" layoutInCell="1" allowOverlap="1" wp14:anchorId="58402D8C" wp14:editId="31202C5A">
                <wp:simplePos x="0" y="0"/>
                <wp:positionH relativeFrom="margin">
                  <wp:align>left</wp:align>
                </wp:positionH>
                <wp:positionV relativeFrom="paragraph">
                  <wp:posOffset>730250</wp:posOffset>
                </wp:positionV>
                <wp:extent cx="6197600" cy="946150"/>
                <wp:effectExtent l="19050" t="1905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7600" cy="946150"/>
                        </a:xfrm>
                        <a:prstGeom prst="rect">
                          <a:avLst/>
                        </a:prstGeom>
                        <a:solidFill>
                          <a:srgbClr val="FFFFFF"/>
                        </a:solidFill>
                        <a:ln w="38100">
                          <a:solidFill>
                            <a:srgbClr val="000000"/>
                          </a:solidFill>
                          <a:miter lim="800000"/>
                          <a:headEnd/>
                          <a:tailEnd/>
                        </a:ln>
                      </wps:spPr>
                      <wps:txbx>
                        <w:txbxContent>
                          <w:p w14:paraId="23A45903" w14:textId="77777777" w:rsidR="006B0562" w:rsidRPr="006B0562" w:rsidRDefault="006B0562" w:rsidP="006B0562">
                            <w:pPr>
                              <w:shd w:val="clear" w:color="auto" w:fill="9CC2E5" w:themeFill="accent5" w:themeFillTint="99"/>
                              <w:rPr>
                                <w:rFonts w:ascii="Arial" w:hAnsi="Arial" w:cs="Arial"/>
                              </w:rPr>
                            </w:pPr>
                            <w:r w:rsidRPr="006B0562">
                              <w:rPr>
                                <w:rFonts w:ascii="Arial" w:hAnsi="Arial" w:cs="Arial"/>
                              </w:rPr>
                              <w:t>Aim: It is my aim to provide practitioners with useful information regarding Children’s rights. I will be discussing the UNCRC</w:t>
                            </w:r>
                            <w:r w:rsidR="00F92D0A">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7.5pt;width:488pt;height:74.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" strokeweight="3pt">
                <v:textbox>
                  <w:txbxContent>
                    <w:p w:rsidR="006B0562" w:rsidRPr="006B0562" w:rsidRDefault="006B0562" w:rsidP="006B0562">
                      <w:pPr>
                        <w:shd w:val="clear" w:color="auto" w:fill="9CC2E5" w:themeFill="accent5" w:themeFillTint="99"/>
                        <w:rPr>
                          <w:rFonts w:ascii="Arial" w:hAnsi="Arial" w:cs="Arial"/>
                        </w:rPr>
                      </w:pPr>
                      <w:r w:rsidRPr="006B0562">
                        <w:rPr>
                          <w:rFonts w:ascii="Arial" w:hAnsi="Arial" w:cs="Arial"/>
                        </w:rPr>
                        <w:t>Aim: It is my aim to provide practitioners with useful information regarding Children’s rights. I will be discussing the UNCRC</w:t>
                      </w:r>
                      <w:r w:rsidR="00F92D0A">
                        <w:rPr>
                          <w:rFonts w:ascii="Arial" w:hAnsi="Arial" w:cs="Arial"/>
                        </w:rPr>
                        <w:t>.</w:t>
                      </w:r>
                      <w:bookmarkStart w:id="1" w:name="_GoBack"/>
                      <w:bookmarkEnd w:id="1"/>
                    </w:p>
                  </w:txbxContent>
                </v:textbox>
                <w10:wrap type="square" anchorx="margin"/>
              </v:shape>
            </w:pict>
          </mc:Fallback>
        </mc:AlternateContent>
      </w:r>
      <w:r w:rsidR="006320C2" w:rsidRPr="006320C2">
        <w:rPr>
          <w:rFonts w:ascii="Arial" w:hAnsi="Arial" w:cs="Arial"/>
          <w:sz w:val="40"/>
          <w:szCs w:val="40"/>
        </w:rPr>
        <w:t>Respecting the voice and rights of a child</w:t>
      </w:r>
      <w:r w:rsidR="006320C2">
        <w:rPr>
          <w:rFonts w:ascii="Arial" w:hAnsi="Arial" w:cs="Arial"/>
          <w:sz w:val="40"/>
          <w:szCs w:val="40"/>
        </w:rPr>
        <w:t>.</w:t>
      </w:r>
    </w:p>
    <w:p w14:paraId="1F68D8A1" w14:textId="77777777" w:rsidR="00B24DB3" w:rsidRDefault="000B0423">
      <w:pPr>
        <w:rPr>
          <w:rFonts w:ascii="Arial" w:hAnsi="Arial" w:cs="Arial"/>
          <w:sz w:val="40"/>
          <w:szCs w:val="40"/>
        </w:rPr>
      </w:pPr>
      <w:r w:rsidRPr="000B0423">
        <w:rPr>
          <w:rFonts w:ascii="Arial" w:hAnsi="Arial" w:cs="Arial"/>
          <w:noProof/>
          <w:sz w:val="40"/>
          <w:szCs w:val="40"/>
        </w:rPr>
        <mc:AlternateContent>
          <mc:Choice Requires="wps">
            <w:drawing>
              <wp:anchor distT="45720" distB="45720" distL="114300" distR="114300" simplePos="0" relativeHeight="251661312" behindDoc="0" locked="0" layoutInCell="1" allowOverlap="1" wp14:anchorId="3A524007" wp14:editId="006F2364">
                <wp:simplePos x="0" y="0"/>
                <wp:positionH relativeFrom="margin">
                  <wp:posOffset>-711200</wp:posOffset>
                </wp:positionH>
                <wp:positionV relativeFrom="paragraph">
                  <wp:posOffset>1748790</wp:posOffset>
                </wp:positionV>
                <wp:extent cx="7118350" cy="3105150"/>
                <wp:effectExtent l="19050" t="19050" r="254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8350" cy="3105150"/>
                        </a:xfrm>
                        <a:prstGeom prst="rect">
                          <a:avLst/>
                        </a:prstGeom>
                        <a:solidFill>
                          <a:schemeClr val="accent6">
                            <a:lumMod val="40000"/>
                            <a:lumOff val="60000"/>
                          </a:schemeClr>
                        </a:solidFill>
                        <a:ln w="28575">
                          <a:solidFill>
                            <a:srgbClr val="000000"/>
                          </a:solidFill>
                          <a:miter lim="800000"/>
                          <a:headEnd/>
                          <a:tailEnd/>
                        </a:ln>
                      </wps:spPr>
                      <wps:txbx>
                        <w:txbxContent>
                          <w:p w14:paraId="1FE3E675" w14:textId="77777777" w:rsidR="000B0423" w:rsidRPr="00F92D0A" w:rsidRDefault="000B0423">
                            <w:pPr>
                              <w:rPr>
                                <w:rFonts w:ascii="Arial" w:hAnsi="Arial" w:cs="Arial"/>
                              </w:rPr>
                            </w:pPr>
                            <w:r w:rsidRPr="00F92D0A">
                              <w:rPr>
                                <w:rFonts w:ascii="Arial" w:hAnsi="Arial" w:cs="Arial"/>
                              </w:rPr>
                              <w:t>Article 28: States Parties recognize the right of the child to education, and with a view to achieving this right progressively and based on equal opportunity, they shall, in particular.</w:t>
                            </w:r>
                          </w:p>
                          <w:p w14:paraId="050CCC15" w14:textId="77777777" w:rsidR="00644770" w:rsidRPr="00F92D0A" w:rsidRDefault="000B0423" w:rsidP="00644770">
                            <w:pPr>
                              <w:rPr>
                                <w:rFonts w:ascii="Arial" w:hAnsi="Arial" w:cs="Arial"/>
                              </w:rPr>
                            </w:pPr>
                            <w:r w:rsidRPr="00F92D0A">
                              <w:rPr>
                                <w:rFonts w:ascii="Arial" w:hAnsi="Arial" w:cs="Arial"/>
                              </w:rPr>
                              <w:t xml:space="preserve">Article 29: Parties agree that the education of the child shall be directed to </w:t>
                            </w:r>
                            <w:r w:rsidR="00644770" w:rsidRPr="00F92D0A">
                              <w:rPr>
                                <w:rFonts w:ascii="Arial" w:hAnsi="Arial" w:cs="Arial"/>
                              </w:rPr>
                              <w:t>(a) The development of the child's personality, talents and mental and physical abilities to their fullest potential;</w:t>
                            </w:r>
                          </w:p>
                          <w:p w14:paraId="56FDF03C" w14:textId="77777777" w:rsidR="00644770" w:rsidRPr="00F92D0A" w:rsidRDefault="00644770" w:rsidP="00644770">
                            <w:pPr>
                              <w:rPr>
                                <w:rFonts w:ascii="Arial" w:hAnsi="Arial" w:cs="Arial"/>
                              </w:rPr>
                            </w:pPr>
                            <w:r w:rsidRPr="00F92D0A">
                              <w:rPr>
                                <w:rFonts w:ascii="Arial" w:hAnsi="Arial" w:cs="Arial"/>
                              </w:rPr>
                              <w:t>(b) The development of respect for human rights and fundamental freedoms, and for the principles enshrined in the Charter of the United Nations;</w:t>
                            </w:r>
                          </w:p>
                          <w:p w14:paraId="66F606E2" w14:textId="77777777" w:rsidR="00644770" w:rsidRPr="00F92D0A" w:rsidRDefault="00644770" w:rsidP="00644770">
                            <w:pPr>
                              <w:rPr>
                                <w:rFonts w:ascii="Arial" w:hAnsi="Arial" w:cs="Arial"/>
                              </w:rPr>
                            </w:pPr>
                            <w:r w:rsidRPr="00F92D0A">
                              <w:rPr>
                                <w:rFonts w:ascii="Arial" w:hAnsi="Arial" w:cs="Arial"/>
                              </w:rPr>
                              <w:t>(c) The development of respect for the child's parents, his or her own cultural identity, language and values, for the national values of the country in which the child is living, the country from which he or she may originate, and for civilizations different from his or her own;</w:t>
                            </w:r>
                          </w:p>
                          <w:p w14:paraId="07730B2F" w14:textId="77777777" w:rsidR="00644770" w:rsidRPr="00F92D0A" w:rsidRDefault="00644770" w:rsidP="00644770">
                            <w:pPr>
                              <w:rPr>
                                <w:rFonts w:ascii="Arial" w:hAnsi="Arial" w:cs="Arial"/>
                              </w:rPr>
                            </w:pPr>
                            <w:r w:rsidRPr="00F92D0A">
                              <w:rPr>
                                <w:rFonts w:ascii="Arial" w:hAnsi="Arial" w:cs="Arial"/>
                              </w:rPr>
                              <w:t>(d) The preparation of the child for responsible life in a free society, in the spirit of understanding, peace, tolerance, equality of sexes, and friendship among all peoples, ethnic, national and religious groups and persons of indigenous origin;</w:t>
                            </w:r>
                          </w:p>
                          <w:p w14:paraId="6380BFF2" w14:textId="77777777" w:rsidR="000B0423" w:rsidRPr="00F92D0A" w:rsidRDefault="00644770" w:rsidP="00644770">
                            <w:pPr>
                              <w:rPr>
                                <w:rFonts w:ascii="Arial" w:hAnsi="Arial" w:cs="Arial"/>
                              </w:rPr>
                            </w:pPr>
                            <w:r w:rsidRPr="00F92D0A">
                              <w:rPr>
                                <w:rFonts w:ascii="Arial" w:hAnsi="Arial" w:cs="Arial"/>
                              </w:rPr>
                              <w:t>(e) The development of respect for the natural environment.</w:t>
                            </w:r>
                          </w:p>
                          <w:p w14:paraId="5D5097C1" w14:textId="77777777" w:rsidR="000B0423" w:rsidRDefault="000B0423">
                            <w:pPr>
                              <w:rPr>
                                <w:sz w:val="28"/>
                                <w:szCs w:val="28"/>
                              </w:rPr>
                            </w:pPr>
                          </w:p>
                          <w:p w14:paraId="77DAB614" w14:textId="77777777" w:rsidR="000B0423" w:rsidRPr="000B0423" w:rsidRDefault="000B042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56pt;margin-top:137.7pt;width:560.5pt;height:24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" fillcolor="#c5e0b3 [1305]" strokeweight="2.25pt">
                <v:textbox>
                  <w:txbxContent>
                    <w:p w:rsidR="000B0423" w:rsidRPr="00F92D0A" w:rsidRDefault="000B0423">
                      <w:pPr>
                        <w:rPr>
                          <w:rFonts w:ascii="Arial" w:hAnsi="Arial" w:cs="Arial"/>
                        </w:rPr>
                      </w:pPr>
                      <w:r w:rsidRPr="00F92D0A">
                        <w:rPr>
                          <w:rFonts w:ascii="Arial" w:hAnsi="Arial" w:cs="Arial"/>
                        </w:rPr>
                        <w:t xml:space="preserve">Article 28: </w:t>
                      </w:r>
                      <w:r w:rsidRPr="00F92D0A">
                        <w:rPr>
                          <w:rFonts w:ascii="Arial" w:hAnsi="Arial" w:cs="Arial"/>
                        </w:rPr>
                        <w:t xml:space="preserve">States Parties recognize the right of the child to education, and with a view to achieving this right progressively and </w:t>
                      </w:r>
                      <w:r w:rsidRPr="00F92D0A">
                        <w:rPr>
                          <w:rFonts w:ascii="Arial" w:hAnsi="Arial" w:cs="Arial"/>
                        </w:rPr>
                        <w:t>based on</w:t>
                      </w:r>
                      <w:r w:rsidRPr="00F92D0A">
                        <w:rPr>
                          <w:rFonts w:ascii="Arial" w:hAnsi="Arial" w:cs="Arial"/>
                        </w:rPr>
                        <w:t xml:space="preserve"> equal opportunity, they </w:t>
                      </w:r>
                      <w:proofErr w:type="gramStart"/>
                      <w:r w:rsidRPr="00F92D0A">
                        <w:rPr>
                          <w:rFonts w:ascii="Arial" w:hAnsi="Arial" w:cs="Arial"/>
                        </w:rPr>
                        <w:t>shall, in particular</w:t>
                      </w:r>
                      <w:proofErr w:type="gramEnd"/>
                      <w:r w:rsidRPr="00F92D0A">
                        <w:rPr>
                          <w:rFonts w:ascii="Arial" w:hAnsi="Arial" w:cs="Arial"/>
                        </w:rPr>
                        <w:t>.</w:t>
                      </w:r>
                    </w:p>
                    <w:p w:rsidR="00644770" w:rsidRPr="00F92D0A" w:rsidRDefault="000B0423" w:rsidP="00644770">
                      <w:pPr>
                        <w:rPr>
                          <w:rFonts w:ascii="Arial" w:hAnsi="Arial" w:cs="Arial"/>
                        </w:rPr>
                      </w:pPr>
                      <w:r w:rsidRPr="00F92D0A">
                        <w:rPr>
                          <w:rFonts w:ascii="Arial" w:hAnsi="Arial" w:cs="Arial"/>
                        </w:rPr>
                        <w:t xml:space="preserve">Article 29: </w:t>
                      </w:r>
                      <w:r w:rsidRPr="00F92D0A">
                        <w:rPr>
                          <w:rFonts w:ascii="Arial" w:hAnsi="Arial" w:cs="Arial"/>
                        </w:rPr>
                        <w:t>Parties agree that the education of the child shall be directed to</w:t>
                      </w:r>
                      <w:r w:rsidRPr="00F92D0A">
                        <w:rPr>
                          <w:rFonts w:ascii="Arial" w:hAnsi="Arial" w:cs="Arial"/>
                        </w:rPr>
                        <w:t xml:space="preserve"> </w:t>
                      </w:r>
                      <w:r w:rsidR="00644770" w:rsidRPr="00F92D0A">
                        <w:rPr>
                          <w:rFonts w:ascii="Arial" w:hAnsi="Arial" w:cs="Arial"/>
                        </w:rPr>
                        <w:t>(a) The development of the child's personality, talents and mental and physical abilities to their fullest potential;</w:t>
                      </w:r>
                    </w:p>
                    <w:p w:rsidR="00644770" w:rsidRPr="00F92D0A" w:rsidRDefault="00644770" w:rsidP="00644770">
                      <w:pPr>
                        <w:rPr>
                          <w:rFonts w:ascii="Arial" w:hAnsi="Arial" w:cs="Arial"/>
                        </w:rPr>
                      </w:pPr>
                      <w:r w:rsidRPr="00F92D0A">
                        <w:rPr>
                          <w:rFonts w:ascii="Arial" w:hAnsi="Arial" w:cs="Arial"/>
                        </w:rPr>
                        <w:t>(b) The development of respect for human rights and fundamental freedoms, and for the principles enshrined in the Charter of the United Nations;</w:t>
                      </w:r>
                    </w:p>
                    <w:p w:rsidR="00644770" w:rsidRPr="00F92D0A" w:rsidRDefault="00644770" w:rsidP="00644770">
                      <w:pPr>
                        <w:rPr>
                          <w:rFonts w:ascii="Arial" w:hAnsi="Arial" w:cs="Arial"/>
                        </w:rPr>
                      </w:pPr>
                      <w:r w:rsidRPr="00F92D0A">
                        <w:rPr>
                          <w:rFonts w:ascii="Arial" w:hAnsi="Arial" w:cs="Arial"/>
                        </w:rPr>
                        <w:t>(c) The development of respect for the child's parents, his or her own cultural identity, language and values, for the national values of the country in which the child is living, the country from which he or she may originate, and for civilizations different from his or her own;</w:t>
                      </w:r>
                    </w:p>
                    <w:p w:rsidR="00644770" w:rsidRPr="00F92D0A" w:rsidRDefault="00644770" w:rsidP="00644770">
                      <w:pPr>
                        <w:rPr>
                          <w:rFonts w:ascii="Arial" w:hAnsi="Arial" w:cs="Arial"/>
                        </w:rPr>
                      </w:pPr>
                      <w:r w:rsidRPr="00F92D0A">
                        <w:rPr>
                          <w:rFonts w:ascii="Arial" w:hAnsi="Arial" w:cs="Arial"/>
                        </w:rPr>
                        <w:t>(d) The preparation of the child for responsible life in a free society, in the spirit of understanding, peace, tolerance, equality of sexes, and friendship among all peoples, ethnic, national and religious groups and persons of indigenous origin;</w:t>
                      </w:r>
                    </w:p>
                    <w:p w:rsidR="000B0423" w:rsidRPr="00F92D0A" w:rsidRDefault="00644770" w:rsidP="00644770">
                      <w:pPr>
                        <w:rPr>
                          <w:rFonts w:ascii="Arial" w:hAnsi="Arial" w:cs="Arial"/>
                        </w:rPr>
                      </w:pPr>
                      <w:r w:rsidRPr="00F92D0A">
                        <w:rPr>
                          <w:rFonts w:ascii="Arial" w:hAnsi="Arial" w:cs="Arial"/>
                        </w:rPr>
                        <w:t>(e) The development of respect for the natural environment.</w:t>
                      </w:r>
                    </w:p>
                    <w:p w:rsidR="000B0423" w:rsidRDefault="000B0423">
                      <w:pPr>
                        <w:rPr>
                          <w:sz w:val="28"/>
                          <w:szCs w:val="28"/>
                        </w:rPr>
                      </w:pPr>
                    </w:p>
                    <w:p w:rsidR="000B0423" w:rsidRPr="000B0423" w:rsidRDefault="000B0423">
                      <w:pPr>
                        <w:rPr>
                          <w:sz w:val="28"/>
                          <w:szCs w:val="28"/>
                        </w:rPr>
                      </w:pPr>
                    </w:p>
                  </w:txbxContent>
                </v:textbox>
                <w10:wrap type="square" anchorx="margin"/>
              </v:shape>
            </w:pict>
          </mc:Fallback>
        </mc:AlternateContent>
      </w:r>
    </w:p>
    <w:p w14:paraId="144B4958" w14:textId="77777777" w:rsidR="00B24DB3" w:rsidRDefault="00794DBF">
      <w:pPr>
        <w:rPr>
          <w:rFonts w:ascii="Arial" w:hAnsi="Arial" w:cs="Arial"/>
          <w:sz w:val="40"/>
          <w:szCs w:val="40"/>
        </w:rPr>
      </w:pPr>
      <w:r w:rsidRPr="00794DBF">
        <w:rPr>
          <w:rFonts w:ascii="Arial" w:hAnsi="Arial" w:cs="Arial"/>
          <w:noProof/>
          <w:sz w:val="40"/>
          <w:szCs w:val="40"/>
        </w:rPr>
        <mc:AlternateContent>
          <mc:Choice Requires="wps">
            <w:drawing>
              <wp:anchor distT="45720" distB="45720" distL="114300" distR="114300" simplePos="0" relativeHeight="251663360" behindDoc="0" locked="0" layoutInCell="1" allowOverlap="1" wp14:anchorId="42AD5472" wp14:editId="0E8D7E32">
                <wp:simplePos x="0" y="0"/>
                <wp:positionH relativeFrom="column">
                  <wp:posOffset>-539750</wp:posOffset>
                </wp:positionH>
                <wp:positionV relativeFrom="paragraph">
                  <wp:posOffset>3430270</wp:posOffset>
                </wp:positionV>
                <wp:extent cx="6870700" cy="2146300"/>
                <wp:effectExtent l="19050" t="19050" r="254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0" cy="2146300"/>
                        </a:xfrm>
                        <a:prstGeom prst="rect">
                          <a:avLst/>
                        </a:prstGeom>
                        <a:solidFill>
                          <a:srgbClr val="FFC000"/>
                        </a:solidFill>
                        <a:ln w="28575">
                          <a:solidFill>
                            <a:srgbClr val="000000"/>
                          </a:solidFill>
                          <a:miter lim="800000"/>
                          <a:headEnd/>
                          <a:tailEnd/>
                        </a:ln>
                      </wps:spPr>
                      <wps:txbx>
                        <w:txbxContent>
                          <w:p w14:paraId="2CEDB59F" w14:textId="77777777" w:rsidR="00794DBF" w:rsidRPr="00F92D0A" w:rsidRDefault="00794DBF">
                            <w:pPr>
                              <w:rPr>
                                <w:rFonts w:ascii="Arial" w:hAnsi="Arial" w:cs="Arial"/>
                                <w:sz w:val="24"/>
                                <w:szCs w:val="24"/>
                              </w:rPr>
                            </w:pPr>
                            <w:r w:rsidRPr="00F92D0A">
                              <w:rPr>
                                <w:rFonts w:ascii="Arial" w:hAnsi="Arial" w:cs="Arial"/>
                                <w:sz w:val="24"/>
                                <w:szCs w:val="24"/>
                              </w:rPr>
                              <w:t>Article 16 : Children have the right to privacy. The law should protect them from attacks against their way of life, their good name, their families and their homes (Children’s Rights Wales, 2016).</w:t>
                            </w:r>
                          </w:p>
                          <w:p w14:paraId="365D598C"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 The Data Protection Principles within the Data Protection Act 1998 should be followed, all information and data about children and their families does have to be kept safe and secure and only available on request.</w:t>
                            </w:r>
                          </w:p>
                          <w:p w14:paraId="36411FF5"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Following the policy’s and procedures for confidentiality will promote a healthy and trustworthy relationship between parents and practitioners.</w:t>
                            </w:r>
                          </w:p>
                          <w:p w14:paraId="7B73DA82" w14:textId="77777777" w:rsidR="00F92D0A" w:rsidRPr="00F92D0A" w:rsidRDefault="00F92D0A" w:rsidP="00794DBF">
                            <w:pPr>
                              <w:pStyle w:val="ListParagraph"/>
                              <w:numPr>
                                <w:ilvl w:val="0"/>
                                <w:numId w:val="1"/>
                              </w:numPr>
                              <w:rPr>
                                <w:rFonts w:ascii="Arial" w:hAnsi="Arial" w:cs="Arial"/>
                                <w:sz w:val="24"/>
                                <w:szCs w:val="24"/>
                              </w:rPr>
                            </w:pPr>
                            <w:r w:rsidRPr="00F92D0A">
                              <w:rPr>
                                <w:rFonts w:ascii="Arial" w:hAnsi="Arial" w:cs="Arial"/>
                                <w:sz w:val="24"/>
                                <w:szCs w:val="24"/>
                              </w:rPr>
                              <w:t>The right to privacy allows children to have the right to know what records are kept of them.</w:t>
                            </w:r>
                          </w:p>
                          <w:p w14:paraId="2692ABA2" w14:textId="77777777" w:rsidR="00794DBF" w:rsidRDefault="00794DBF" w:rsidP="00794D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2.5pt;margin-top:270.1pt;width:541pt;height:16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" fillcolor="#ffc000" strokeweight="2.25pt">
                <v:textbox>
                  <w:txbxContent>
                    <w:p w:rsidR="00794DBF" w:rsidRPr="00F92D0A" w:rsidRDefault="00794DBF">
                      <w:pPr>
                        <w:rPr>
                          <w:rFonts w:ascii="Arial" w:hAnsi="Arial" w:cs="Arial"/>
                          <w:sz w:val="24"/>
                          <w:szCs w:val="24"/>
                        </w:rPr>
                      </w:pPr>
                      <w:r w:rsidRPr="00F92D0A">
                        <w:rPr>
                          <w:rFonts w:ascii="Arial" w:hAnsi="Arial" w:cs="Arial"/>
                          <w:sz w:val="24"/>
                          <w:szCs w:val="24"/>
                        </w:rPr>
                        <w:t xml:space="preserve">Article </w:t>
                      </w:r>
                      <w:proofErr w:type="gramStart"/>
                      <w:r w:rsidRPr="00F92D0A">
                        <w:rPr>
                          <w:rFonts w:ascii="Arial" w:hAnsi="Arial" w:cs="Arial"/>
                          <w:sz w:val="24"/>
                          <w:szCs w:val="24"/>
                        </w:rPr>
                        <w:t>16 :</w:t>
                      </w:r>
                      <w:proofErr w:type="gramEnd"/>
                      <w:r w:rsidRPr="00F92D0A">
                        <w:rPr>
                          <w:rFonts w:ascii="Arial" w:hAnsi="Arial" w:cs="Arial"/>
                          <w:sz w:val="24"/>
                          <w:szCs w:val="24"/>
                        </w:rPr>
                        <w:t xml:space="preserve"> </w:t>
                      </w:r>
                      <w:r w:rsidRPr="00F92D0A">
                        <w:rPr>
                          <w:rFonts w:ascii="Arial" w:hAnsi="Arial" w:cs="Arial"/>
                          <w:sz w:val="24"/>
                          <w:szCs w:val="24"/>
                        </w:rPr>
                        <w:t>Children have the right to privacy. The law should protect them from attacks against their way of life, their good name, their families and their homes (Children’s Rights Wales, 2016).</w:t>
                      </w:r>
                    </w:p>
                    <w:p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 The Data Protection Principles within the Data Protection Act 1998 should be followed, all information and data about children and their families does have to be kept safe and secure and only available on request.</w:t>
                      </w:r>
                    </w:p>
                    <w:p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Following the policy’s and procedures for confidentiality will promote a healthy and trustworthy relationship between parents and practitioners.</w:t>
                      </w:r>
                    </w:p>
                    <w:p w:rsidR="00F92D0A" w:rsidRPr="00F92D0A" w:rsidRDefault="00F92D0A" w:rsidP="00794DBF">
                      <w:pPr>
                        <w:pStyle w:val="ListParagraph"/>
                        <w:numPr>
                          <w:ilvl w:val="0"/>
                          <w:numId w:val="1"/>
                        </w:numPr>
                        <w:rPr>
                          <w:rFonts w:ascii="Arial" w:hAnsi="Arial" w:cs="Arial"/>
                          <w:sz w:val="24"/>
                          <w:szCs w:val="24"/>
                        </w:rPr>
                      </w:pPr>
                      <w:r w:rsidRPr="00F92D0A">
                        <w:rPr>
                          <w:rFonts w:ascii="Arial" w:hAnsi="Arial" w:cs="Arial"/>
                          <w:sz w:val="24"/>
                          <w:szCs w:val="24"/>
                        </w:rPr>
                        <w:t>The right to privacy allows children to have the right to know what records are kept of them.</w:t>
                      </w:r>
                    </w:p>
                    <w:p w:rsidR="00794DBF" w:rsidRDefault="00794DBF" w:rsidP="00794DBF"/>
                  </w:txbxContent>
                </v:textbox>
                <w10:wrap type="square"/>
              </v:shape>
            </w:pict>
          </mc:Fallback>
        </mc:AlternateContent>
      </w:r>
    </w:p>
    <w:p w14:paraId="274978EE" w14:textId="77777777" w:rsidR="006320C2" w:rsidRDefault="006320C2">
      <w:pPr>
        <w:rPr>
          <w:rFonts w:ascii="Arial" w:hAnsi="Arial" w:cs="Arial"/>
          <w:sz w:val="40"/>
          <w:szCs w:val="40"/>
        </w:rPr>
      </w:pPr>
    </w:p>
    <w:p w14:paraId="48B112A2" w14:textId="77777777" w:rsidR="006320C2" w:rsidRDefault="006320C2">
      <w:pPr>
        <w:rPr>
          <w:rFonts w:ascii="Arial" w:hAnsi="Arial" w:cs="Arial"/>
          <w:sz w:val="40"/>
          <w:szCs w:val="40"/>
        </w:rPr>
      </w:pPr>
    </w:p>
    <w:p w14:paraId="4C24B854" w14:textId="77777777" w:rsidR="006B0562" w:rsidRDefault="006B0562">
      <w:pPr>
        <w:rPr>
          <w:rFonts w:ascii="Arial" w:hAnsi="Arial" w:cs="Arial"/>
          <w:sz w:val="40"/>
          <w:szCs w:val="40"/>
        </w:rPr>
      </w:pPr>
    </w:p>
    <w:p w14:paraId="37C04270" w14:textId="77777777" w:rsidR="006B0562" w:rsidRDefault="006B0562">
      <w:pPr>
        <w:rPr>
          <w:rFonts w:ascii="Arial" w:hAnsi="Arial" w:cs="Arial"/>
          <w:sz w:val="40"/>
          <w:szCs w:val="40"/>
        </w:rPr>
      </w:pPr>
    </w:p>
    <w:p w14:paraId="65C186F2" w14:textId="77777777" w:rsidR="006B0562" w:rsidRDefault="006B0562">
      <w:pPr>
        <w:rPr>
          <w:rFonts w:ascii="Arial" w:hAnsi="Arial" w:cs="Arial"/>
          <w:sz w:val="40"/>
          <w:szCs w:val="40"/>
        </w:rPr>
      </w:pPr>
    </w:p>
    <w:p w14:paraId="4C62DDF6" w14:textId="77777777" w:rsidR="006B0562" w:rsidRDefault="006B0562">
      <w:pPr>
        <w:rPr>
          <w:rFonts w:ascii="Arial" w:hAnsi="Arial" w:cs="Arial"/>
          <w:sz w:val="40"/>
          <w:szCs w:val="40"/>
        </w:rPr>
      </w:pPr>
    </w:p>
    <w:p w14:paraId="07E9FD5D" w14:textId="77777777" w:rsidR="006B0562" w:rsidRDefault="006B0562">
      <w:pPr>
        <w:rPr>
          <w:rFonts w:ascii="Arial" w:hAnsi="Arial" w:cs="Arial"/>
          <w:sz w:val="40"/>
          <w:szCs w:val="40"/>
        </w:rPr>
      </w:pPr>
    </w:p>
    <w:p w14:paraId="36A987D7" w14:textId="77777777" w:rsidR="006B0562" w:rsidRDefault="006B0562">
      <w:pPr>
        <w:rPr>
          <w:rFonts w:ascii="Arial" w:hAnsi="Arial" w:cs="Arial"/>
          <w:sz w:val="40"/>
          <w:szCs w:val="40"/>
        </w:rPr>
      </w:pPr>
    </w:p>
    <w:p w14:paraId="20CD1FA5" w14:textId="49285071" w:rsidR="006B0562" w:rsidRDefault="006B0562">
      <w:pPr>
        <w:rPr>
          <w:rFonts w:ascii="Arial" w:hAnsi="Arial" w:cs="Arial"/>
          <w:sz w:val="28"/>
          <w:szCs w:val="28"/>
        </w:rPr>
      </w:pPr>
      <w:r w:rsidRPr="006B0562">
        <w:rPr>
          <w:rFonts w:ascii="Arial" w:hAnsi="Arial" w:cs="Arial"/>
          <w:sz w:val="28"/>
          <w:szCs w:val="28"/>
        </w:rPr>
        <w:t>Reference list</w:t>
      </w:r>
    </w:p>
    <w:p w14:paraId="168617E9" w14:textId="5DB57643" w:rsidR="008B37B2" w:rsidRPr="008B37B2" w:rsidRDefault="008B37B2">
      <w:pPr>
        <w:rPr>
          <w:rFonts w:ascii="Arial" w:hAnsi="Arial" w:cs="Arial"/>
          <w:sz w:val="28"/>
          <w:szCs w:val="28"/>
        </w:rPr>
      </w:pPr>
      <w:r>
        <w:rPr>
          <w:rFonts w:ascii="Arial" w:hAnsi="Arial" w:cs="Arial"/>
          <w:sz w:val="28"/>
          <w:szCs w:val="28"/>
        </w:rPr>
        <w:t>(Assessed 26/10/19)</w:t>
      </w:r>
      <w:hyperlink r:id="rId7" w:history="1">
        <w:r w:rsidRPr="0025573A">
          <w:rPr>
            <w:rStyle w:val="Hyperlink"/>
            <w:rFonts w:ascii="Arial" w:hAnsi="Arial" w:cs="Arial"/>
            <w:sz w:val="28"/>
            <w:szCs w:val="28"/>
          </w:rPr>
          <w:t>https://www.cypcs.org.uk/rights/uncrc/full-uncrc</w:t>
        </w:r>
      </w:hyperlink>
      <w:r>
        <w:rPr>
          <w:rFonts w:ascii="Arial" w:hAnsi="Arial" w:cs="Arial"/>
          <w:color w:val="0563C1" w:themeColor="hyperlink"/>
          <w:sz w:val="28"/>
          <w:szCs w:val="28"/>
          <w:u w:val="single"/>
        </w:rPr>
        <w:t xml:space="preserve"> </w:t>
      </w:r>
    </w:p>
    <w:p w14:paraId="244F776D" w14:textId="77777777" w:rsidR="00E04F09" w:rsidRDefault="00E04F09">
      <w:pPr>
        <w:rPr>
          <w:rFonts w:ascii="Arial" w:hAnsi="Arial" w:cs="Arial"/>
          <w:sz w:val="28"/>
          <w:szCs w:val="28"/>
        </w:rPr>
      </w:pPr>
    </w:p>
    <w:p w14:paraId="17A54B92" w14:textId="4A93D034" w:rsidR="00E04F09" w:rsidRDefault="008B37B2">
      <w:pPr>
        <w:rPr>
          <w:rFonts w:ascii="Arial" w:hAnsi="Arial" w:cs="Arial"/>
          <w:sz w:val="28"/>
          <w:szCs w:val="28"/>
        </w:rPr>
      </w:pPr>
      <w:r>
        <w:rPr>
          <w:rFonts w:ascii="Arial" w:hAnsi="Arial" w:cs="Arial"/>
          <w:sz w:val="28"/>
          <w:szCs w:val="28"/>
        </w:rPr>
        <w:t>Assessed 27</w:t>
      </w:r>
      <w:r w:rsidRPr="008B37B2">
        <w:rPr>
          <w:rFonts w:ascii="Arial" w:hAnsi="Arial" w:cs="Arial"/>
          <w:sz w:val="28"/>
          <w:szCs w:val="28"/>
          <w:vertAlign w:val="superscript"/>
        </w:rPr>
        <w:t>th</w:t>
      </w:r>
      <w:r>
        <w:rPr>
          <w:rFonts w:ascii="Arial" w:hAnsi="Arial" w:cs="Arial"/>
          <w:sz w:val="28"/>
          <w:szCs w:val="28"/>
        </w:rPr>
        <w:t>/10/19</w:t>
      </w:r>
    </w:p>
    <w:p w14:paraId="3B50D1A4" w14:textId="77777777" w:rsidR="00E04F09" w:rsidRDefault="005B7DB9">
      <w:pPr>
        <w:rPr>
          <w:rFonts w:ascii="Arial" w:hAnsi="Arial" w:cs="Arial"/>
          <w:sz w:val="28"/>
          <w:szCs w:val="28"/>
        </w:rPr>
      </w:pPr>
      <w:hyperlink r:id="rId8" w:history="1">
        <w:r w:rsidR="00E04F09" w:rsidRPr="00D15EB3">
          <w:rPr>
            <w:rStyle w:val="Hyperlink"/>
            <w:rFonts w:ascii="Arial" w:hAnsi="Arial" w:cs="Arial"/>
            <w:sz w:val="28"/>
            <w:szCs w:val="28"/>
          </w:rPr>
          <w:t>https://gov.wales/sites/default/files/publications/2018-02/welsh-in-education-action-plan-2017–21.pdf</w:t>
        </w:r>
      </w:hyperlink>
      <w:r w:rsidR="00E04F09">
        <w:rPr>
          <w:rFonts w:ascii="Arial" w:hAnsi="Arial" w:cs="Arial"/>
          <w:sz w:val="28"/>
          <w:szCs w:val="28"/>
        </w:rPr>
        <w:t xml:space="preserve"> </w:t>
      </w:r>
    </w:p>
    <w:p w14:paraId="268763DC" w14:textId="77777777" w:rsidR="00E04F09" w:rsidRDefault="00E04F09">
      <w:pPr>
        <w:rPr>
          <w:rFonts w:ascii="Arial" w:hAnsi="Arial" w:cs="Arial"/>
          <w:sz w:val="28"/>
          <w:szCs w:val="28"/>
        </w:rPr>
      </w:pPr>
    </w:p>
    <w:p w14:paraId="330EBC40" w14:textId="77777777" w:rsidR="00E04F09" w:rsidRDefault="00E04F09">
      <w:pPr>
        <w:rPr>
          <w:rFonts w:ascii="Arial" w:hAnsi="Arial" w:cs="Arial"/>
          <w:sz w:val="28"/>
          <w:szCs w:val="28"/>
        </w:rPr>
      </w:pPr>
    </w:p>
    <w:p w14:paraId="5758A81C" w14:textId="4C662688" w:rsidR="00E04F09" w:rsidRDefault="008B37B2">
      <w:pPr>
        <w:rPr>
          <w:rFonts w:ascii="Arial" w:hAnsi="Arial" w:cs="Arial"/>
          <w:sz w:val="28"/>
          <w:szCs w:val="28"/>
        </w:rPr>
      </w:pPr>
      <w:r>
        <w:rPr>
          <w:rFonts w:ascii="Arial" w:hAnsi="Arial" w:cs="Arial"/>
          <w:sz w:val="28"/>
          <w:szCs w:val="28"/>
        </w:rPr>
        <w:t>29/10/19</w:t>
      </w:r>
      <w:bookmarkStart w:id="0" w:name="_GoBack"/>
      <w:bookmarkEnd w:id="0"/>
    </w:p>
    <w:p w14:paraId="7F36113C" w14:textId="77777777" w:rsidR="00E04F09" w:rsidRPr="006B0562" w:rsidRDefault="005B7DB9">
      <w:pPr>
        <w:rPr>
          <w:rFonts w:ascii="Arial" w:hAnsi="Arial" w:cs="Arial"/>
          <w:sz w:val="28"/>
          <w:szCs w:val="28"/>
        </w:rPr>
      </w:pPr>
      <w:hyperlink r:id="rId9" w:history="1">
        <w:r w:rsidR="00E04F09" w:rsidRPr="00D15EB3">
          <w:rPr>
            <w:rStyle w:val="Hyperlink"/>
            <w:rFonts w:ascii="Arial" w:hAnsi="Arial" w:cs="Arial"/>
            <w:sz w:val="28"/>
            <w:szCs w:val="28"/>
          </w:rPr>
          <w:t>file:///C:/Users/Home/AppData/Local/Packages/Microsoft.MicrosoftEdge_8wekyb3d8bbwe/TempState/Downloads/Speech-and-language-difficulties%20(1).pdf</w:t>
        </w:r>
      </w:hyperlink>
      <w:r w:rsidR="00E04F09">
        <w:rPr>
          <w:rFonts w:ascii="Arial" w:hAnsi="Arial" w:cs="Arial"/>
          <w:sz w:val="28"/>
          <w:szCs w:val="28"/>
        </w:rPr>
        <w:t xml:space="preserve"> </w:t>
      </w:r>
      <w:r w:rsidR="00F92D0A">
        <w:rPr>
          <w:rFonts w:ascii="Arial" w:hAnsi="Arial" w:cs="Arial"/>
          <w:sz w:val="28"/>
          <w:szCs w:val="28"/>
        </w:rPr>
        <w:t xml:space="preserve">    Article 16 </w:t>
      </w:r>
    </w:p>
    <w:sectPr w:rsidR="00E04F09" w:rsidRPr="006B056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AD960" w14:textId="77777777" w:rsidR="005B7DB9" w:rsidRDefault="005B7DB9" w:rsidP="0083233D">
      <w:pPr>
        <w:spacing w:after="0" w:line="240" w:lineRule="auto"/>
      </w:pPr>
      <w:r>
        <w:separator/>
      </w:r>
    </w:p>
  </w:endnote>
  <w:endnote w:type="continuationSeparator" w:id="0">
    <w:p w14:paraId="428F63E9" w14:textId="77777777" w:rsidR="005B7DB9" w:rsidRDefault="005B7DB9" w:rsidP="00832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257D5" w14:textId="77777777" w:rsidR="005B7DB9" w:rsidRDefault="005B7DB9" w:rsidP="0083233D">
      <w:pPr>
        <w:spacing w:after="0" w:line="240" w:lineRule="auto"/>
      </w:pPr>
      <w:r>
        <w:separator/>
      </w:r>
    </w:p>
  </w:footnote>
  <w:footnote w:type="continuationSeparator" w:id="0">
    <w:p w14:paraId="2E7DC0F4" w14:textId="77777777" w:rsidR="005B7DB9" w:rsidRDefault="005B7DB9" w:rsidP="00832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ED151" w14:textId="77777777" w:rsidR="0083233D" w:rsidRDefault="0083233D">
    <w:pPr>
      <w:pStyle w:val="Header"/>
    </w:pPr>
    <w:r w:rsidRPr="0083233D">
      <w:t>EAEE4002C</w:t>
    </w:r>
    <w:r>
      <w:t xml:space="preserve">                                                                                     </w:t>
    </w:r>
    <w:r w:rsidR="00F92D0A">
      <w:t xml:space="preserve">                                                               328</w:t>
    </w:r>
  </w:p>
  <w:p w14:paraId="3EA0DC41" w14:textId="77777777" w:rsidR="0083233D" w:rsidRDefault="0083233D">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15D7C"/>
    <w:multiLevelType w:val="hybridMultilevel"/>
    <w:tmpl w:val="9B8828D8"/>
    <w:lvl w:ilvl="0" w:tplc="D8A264E8">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33D"/>
    <w:rsid w:val="000B0423"/>
    <w:rsid w:val="005B7DB9"/>
    <w:rsid w:val="006320C2"/>
    <w:rsid w:val="00644770"/>
    <w:rsid w:val="006B0562"/>
    <w:rsid w:val="00794DBF"/>
    <w:rsid w:val="0083233D"/>
    <w:rsid w:val="008B37B2"/>
    <w:rsid w:val="00B24DB3"/>
    <w:rsid w:val="00D128FD"/>
    <w:rsid w:val="00E04F09"/>
    <w:rsid w:val="00F821C9"/>
    <w:rsid w:val="00F92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46DA"/>
  <w15:chartTrackingRefBased/>
  <w15:docId w15:val="{F4207BC8-D50C-4BAF-AA25-8E1BA2F24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33D"/>
  </w:style>
  <w:style w:type="paragraph" w:styleId="Footer">
    <w:name w:val="footer"/>
    <w:basedOn w:val="Normal"/>
    <w:link w:val="FooterChar"/>
    <w:uiPriority w:val="99"/>
    <w:unhideWhenUsed/>
    <w:rsid w:val="00832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33D"/>
  </w:style>
  <w:style w:type="character" w:styleId="Hyperlink">
    <w:name w:val="Hyperlink"/>
    <w:basedOn w:val="DefaultParagraphFont"/>
    <w:uiPriority w:val="99"/>
    <w:unhideWhenUsed/>
    <w:rsid w:val="00E04F09"/>
    <w:rPr>
      <w:color w:val="0563C1" w:themeColor="hyperlink"/>
      <w:u w:val="single"/>
    </w:rPr>
  </w:style>
  <w:style w:type="character" w:styleId="UnresolvedMention">
    <w:name w:val="Unresolved Mention"/>
    <w:basedOn w:val="DefaultParagraphFont"/>
    <w:uiPriority w:val="99"/>
    <w:semiHidden/>
    <w:unhideWhenUsed/>
    <w:rsid w:val="00E04F09"/>
    <w:rPr>
      <w:color w:val="605E5C"/>
      <w:shd w:val="clear" w:color="auto" w:fill="E1DFDD"/>
    </w:rPr>
  </w:style>
  <w:style w:type="paragraph" w:styleId="ListParagraph">
    <w:name w:val="List Paragraph"/>
    <w:basedOn w:val="Normal"/>
    <w:uiPriority w:val="34"/>
    <w:qFormat/>
    <w:rsid w:val="00794D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welsh-in-education-action-plan-2017&#8211;21.pdf" TargetMode="External"/><Relationship Id="rId3" Type="http://schemas.openxmlformats.org/officeDocument/2006/relationships/settings" Target="settings.xml"/><Relationship Id="rId7" Type="http://schemas.openxmlformats.org/officeDocument/2006/relationships/hyperlink" Target="https://www.cypcs.org.uk/rights/uncrc/full-uncr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Home/AppData/Local/Packages/Microsoft.MicrosoftEdge_8wekyb3d8bbwe/TempState/Downloads/Speech-and-language-difficulties%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Pages>
  <Words>116</Words>
  <Characters>667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3</cp:revision>
  <dcterms:created xsi:type="dcterms:W3CDTF">2019-10-31T20:26:00Z</dcterms:created>
  <dcterms:modified xsi:type="dcterms:W3CDTF">2019-10-31T22:34:00Z</dcterms:modified>
</cp:coreProperties>
</file>