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277922181"/>
        <w:docPartObj>
          <w:docPartGallery w:val="Cover Pages"/>
          <w:docPartUnique/>
        </w:docPartObj>
      </w:sdtPr>
      <w:sdtEndPr>
        <w:rPr>
          <w:rFonts w:asciiTheme="minorHAnsi" w:eastAsiaTheme="minorHAnsi" w:hAnsiTheme="minorHAnsi" w:cstheme="minorBidi"/>
          <w:b/>
          <w:caps w:val="0"/>
          <w:sz w:val="24"/>
          <w:szCs w:val="24"/>
          <w:lang w:eastAsia="en-US"/>
        </w:rPr>
      </w:sdtEndPr>
      <w:sdtContent>
        <w:tbl>
          <w:tblPr>
            <w:tblW w:w="5000" w:type="pct"/>
            <w:jc w:val="center"/>
            <w:tblLook w:val="04A0" w:firstRow="1" w:lastRow="0" w:firstColumn="1" w:lastColumn="0" w:noHBand="0" w:noVBand="1"/>
          </w:tblPr>
          <w:tblGrid>
            <w:gridCol w:w="9576"/>
          </w:tblGrid>
          <w:tr w:rsidR="00A43195">
            <w:trPr>
              <w:trHeight w:val="2880"/>
              <w:jc w:val="center"/>
            </w:trPr>
            <w:sdt>
              <w:sdtPr>
                <w:rPr>
                  <w:rFonts w:asciiTheme="majorHAnsi" w:eastAsiaTheme="majorEastAsia" w:hAnsiTheme="majorHAnsi" w:cstheme="majorBidi"/>
                  <w:caps/>
                </w:rPr>
                <w:alias w:val="Company"/>
                <w:id w:val="15524243"/>
                <w:placeholder>
                  <w:docPart w:val="6DD491C3848B40A8A6291549006B2B19"/>
                </w:placeholder>
                <w:dataBinding w:prefixMappings="xmlns:ns0='http://schemas.openxmlformats.org/officeDocument/2006/extended-properties'" w:xpath="/ns0:Properties[1]/ns0:Company[1]" w:storeItemID="{6668398D-A668-4E3E-A5EB-62B293D839F1}"/>
                <w:text/>
              </w:sdtPr>
              <w:sdtContent>
                <w:tc>
                  <w:tcPr>
                    <w:tcW w:w="5000" w:type="pct"/>
                  </w:tcPr>
                  <w:p w:rsidR="00A43195" w:rsidRDefault="00A43195" w:rsidP="00A43195">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A43195">
            <w:trPr>
              <w:trHeight w:val="1440"/>
              <w:jc w:val="center"/>
            </w:trPr>
            <w:sdt>
              <w:sdtPr>
                <w:rPr>
                  <w:rFonts w:asciiTheme="majorHAnsi" w:eastAsiaTheme="majorEastAsia" w:hAnsiTheme="majorHAnsi" w:cstheme="majorBidi"/>
                  <w:sz w:val="80"/>
                  <w:szCs w:val="80"/>
                </w:rPr>
                <w:alias w:val="Title"/>
                <w:id w:val="15524250"/>
                <w:placeholder>
                  <w:docPart w:val="B55F1739699B4BF29B462B6788D3FA8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43195" w:rsidRDefault="008137BE" w:rsidP="00A43195">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 xml:space="preserve">Community Engagement </w:t>
                    </w:r>
                    <w:r w:rsidR="00A43195">
                      <w:rPr>
                        <w:rFonts w:asciiTheme="majorHAnsi" w:eastAsiaTheme="majorEastAsia" w:hAnsiTheme="majorHAnsi" w:cstheme="majorBidi"/>
                        <w:sz w:val="80"/>
                        <w:szCs w:val="80"/>
                      </w:rPr>
                      <w:t>Assignment 1</w:t>
                    </w:r>
                  </w:p>
                </w:tc>
              </w:sdtContent>
            </w:sdt>
          </w:tr>
          <w:tr w:rsidR="00A43195">
            <w:trPr>
              <w:trHeight w:val="720"/>
              <w:jc w:val="center"/>
            </w:trPr>
            <w:sdt>
              <w:sdtPr>
                <w:rPr>
                  <w:rFonts w:asciiTheme="majorHAnsi" w:eastAsiaTheme="majorEastAsia" w:hAnsiTheme="majorHAnsi" w:cstheme="majorBidi"/>
                  <w:sz w:val="44"/>
                  <w:szCs w:val="44"/>
                </w:rPr>
                <w:alias w:val="Subtitle"/>
                <w:id w:val="15524255"/>
                <w:placeholder>
                  <w:docPart w:val="3DDF7DD6D54E4615BDBC83C6F4711D09"/>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43195" w:rsidRDefault="00A43195" w:rsidP="00A43195">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Bristol’s Play Area </w:t>
                    </w:r>
                  </w:p>
                </w:tc>
              </w:sdtContent>
            </w:sdt>
          </w:tr>
          <w:tr w:rsidR="00A43195">
            <w:trPr>
              <w:trHeight w:val="360"/>
              <w:jc w:val="center"/>
            </w:trPr>
            <w:tc>
              <w:tcPr>
                <w:tcW w:w="5000" w:type="pct"/>
                <w:vAlign w:val="center"/>
              </w:tcPr>
              <w:p w:rsidR="00A43195" w:rsidRDefault="00A43195">
                <w:pPr>
                  <w:pStyle w:val="NoSpacing"/>
                  <w:jc w:val="center"/>
                </w:pPr>
              </w:p>
            </w:tc>
          </w:tr>
          <w:tr w:rsidR="00A43195">
            <w:trPr>
              <w:trHeight w:val="360"/>
              <w:jc w:val="center"/>
            </w:trPr>
            <w:sdt>
              <w:sdtPr>
                <w:rPr>
                  <w:b/>
                  <w:bCs/>
                </w:rPr>
                <w:alias w:val="Author"/>
                <w:id w:val="15524260"/>
                <w:placeholder>
                  <w:docPart w:val="E76027950E3A47A4A06E4F4F6D050726"/>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43195" w:rsidRDefault="00A43195">
                    <w:pPr>
                      <w:pStyle w:val="NoSpacing"/>
                      <w:jc w:val="center"/>
                      <w:rPr>
                        <w:b/>
                        <w:bCs/>
                      </w:rPr>
                    </w:pPr>
                    <w:proofErr w:type="spellStart"/>
                    <w:r>
                      <w:rPr>
                        <w:b/>
                        <w:bCs/>
                      </w:rPr>
                      <w:t>Hristodorescu</w:t>
                    </w:r>
                    <w:proofErr w:type="spellEnd"/>
                    <w:r>
                      <w:rPr>
                        <w:b/>
                        <w:bCs/>
                      </w:rPr>
                      <w:t xml:space="preserve"> Ana-</w:t>
                    </w:r>
                    <w:proofErr w:type="spellStart"/>
                    <w:r>
                      <w:rPr>
                        <w:b/>
                        <w:bCs/>
                      </w:rPr>
                      <w:t>Ilinca</w:t>
                    </w:r>
                    <w:proofErr w:type="spellEnd"/>
                  </w:p>
                </w:tc>
              </w:sdtContent>
            </w:sdt>
          </w:tr>
          <w:tr w:rsidR="00A43195">
            <w:trPr>
              <w:trHeight w:val="360"/>
              <w:jc w:val="center"/>
            </w:trPr>
            <w:sdt>
              <w:sdtPr>
                <w:rPr>
                  <w:b/>
                  <w:bCs/>
                </w:rPr>
                <w:alias w:val="Date"/>
                <w:id w:val="516659546"/>
                <w:placeholder>
                  <w:docPart w:val="5A6920C850EF4841A05FCE0C86EF9A13"/>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A43195" w:rsidRDefault="008137BE" w:rsidP="008137BE">
                    <w:pPr>
                      <w:pStyle w:val="NoSpacing"/>
                      <w:jc w:val="center"/>
                      <w:rPr>
                        <w:b/>
                        <w:bCs/>
                      </w:rPr>
                    </w:pPr>
                    <w:r>
                      <w:rPr>
                        <w:b/>
                        <w:bCs/>
                      </w:rPr>
                      <w:t>Student ID 2026809</w:t>
                    </w:r>
                  </w:p>
                </w:tc>
              </w:sdtContent>
            </w:sdt>
          </w:tr>
        </w:tbl>
        <w:p w:rsidR="00A43195" w:rsidRDefault="008137BE">
          <w:r>
            <w:tab/>
          </w:r>
          <w:r>
            <w:tab/>
          </w:r>
          <w:r>
            <w:tab/>
          </w:r>
          <w:r>
            <w:tab/>
          </w:r>
          <w:r>
            <w:tab/>
            <w:t xml:space="preserve">        Group 1, Term 1</w:t>
          </w:r>
        </w:p>
        <w:p w:rsidR="00A43195" w:rsidRDefault="00A43195"/>
        <w:tbl>
          <w:tblPr>
            <w:tblpPr w:leftFromText="187" w:rightFromText="187" w:horzAnchor="margin" w:tblpXSpec="center" w:tblpYSpec="bottom"/>
            <w:tblW w:w="5000" w:type="pct"/>
            <w:tblLook w:val="04A0" w:firstRow="1" w:lastRow="0" w:firstColumn="1" w:lastColumn="0" w:noHBand="0" w:noVBand="1"/>
          </w:tblPr>
          <w:tblGrid>
            <w:gridCol w:w="9576"/>
          </w:tblGrid>
          <w:tr w:rsidR="00A43195">
            <w:sdt>
              <w:sdtPr>
                <w:alias w:val="Abstract"/>
                <w:id w:val="8276291"/>
                <w:placeholder>
                  <w:docPart w:val="4602B7F961BC4AB290FF7532624A4625"/>
                </w:placeholder>
                <w:dataBinding w:prefixMappings="xmlns:ns0='http://schemas.microsoft.com/office/2006/coverPageProps'" w:xpath="/ns0:CoverPageProperties[1]/ns0:Abstract[1]" w:storeItemID="{55AF091B-3C7A-41E3-B477-F2FDAA23CFDA}"/>
                <w:text/>
              </w:sdtPr>
              <w:sdtContent>
                <w:tc>
                  <w:tcPr>
                    <w:tcW w:w="5000" w:type="pct"/>
                  </w:tcPr>
                  <w:p w:rsidR="00A43195" w:rsidRDefault="008137BE" w:rsidP="008137BE">
                    <w:pPr>
                      <w:pStyle w:val="NoSpacing"/>
                      <w:jc w:val="center"/>
                    </w:pPr>
                    <w:r>
                      <w:t>September 2021</w:t>
                    </w:r>
                  </w:p>
                </w:tc>
              </w:sdtContent>
            </w:sdt>
          </w:tr>
        </w:tbl>
        <w:p w:rsidR="00A43195" w:rsidRDefault="00A43195"/>
        <w:p w:rsidR="00A43195" w:rsidRDefault="00A43195">
          <w:pPr>
            <w:rPr>
              <w:b/>
              <w:sz w:val="24"/>
              <w:szCs w:val="24"/>
            </w:rPr>
          </w:pPr>
          <w:r>
            <w:rPr>
              <w:b/>
              <w:sz w:val="24"/>
              <w:szCs w:val="24"/>
            </w:rPr>
            <w:br w:type="page"/>
          </w:r>
        </w:p>
      </w:sdtContent>
    </w:sdt>
    <w:p w:rsidR="00677D1F" w:rsidRPr="007845F4" w:rsidRDefault="00677D1F" w:rsidP="00677D1F">
      <w:pPr>
        <w:rPr>
          <w:b/>
          <w:sz w:val="24"/>
          <w:szCs w:val="24"/>
        </w:rPr>
      </w:pPr>
      <w:r w:rsidRPr="007845F4">
        <w:rPr>
          <w:b/>
          <w:sz w:val="24"/>
          <w:szCs w:val="24"/>
        </w:rPr>
        <w:lastRenderedPageBreak/>
        <w:t>Introduction</w:t>
      </w:r>
    </w:p>
    <w:p w:rsidR="00A43195" w:rsidRDefault="00677D1F" w:rsidP="00677D1F">
      <w:pPr>
        <w:ind w:firstLine="720"/>
        <w:jc w:val="both"/>
        <w:rPr>
          <w:sz w:val="24"/>
          <w:szCs w:val="24"/>
        </w:rPr>
      </w:pPr>
      <w:r>
        <w:rPr>
          <w:sz w:val="24"/>
          <w:szCs w:val="24"/>
        </w:rPr>
        <w:t xml:space="preserve">The main purpose of the following report is to </w:t>
      </w:r>
      <w:r w:rsidR="00A43195">
        <w:rPr>
          <w:sz w:val="24"/>
          <w:szCs w:val="24"/>
        </w:rPr>
        <w:t xml:space="preserve">conduct a research, to identify a challenge in Bristol’s community and present a project that can help the community. </w:t>
      </w:r>
    </w:p>
    <w:p w:rsidR="00A4391E" w:rsidRDefault="00A43195" w:rsidP="00677D1F">
      <w:pPr>
        <w:ind w:firstLine="720"/>
        <w:jc w:val="both"/>
        <w:rPr>
          <w:sz w:val="24"/>
          <w:szCs w:val="24"/>
        </w:rPr>
      </w:pPr>
      <w:r>
        <w:rPr>
          <w:sz w:val="24"/>
          <w:szCs w:val="24"/>
        </w:rPr>
        <w:t xml:space="preserve">Also, in this report I will present the </w:t>
      </w:r>
      <w:r w:rsidR="00677D1F">
        <w:rPr>
          <w:sz w:val="24"/>
          <w:szCs w:val="24"/>
        </w:rPr>
        <w:t xml:space="preserve">best practices of community engagement </w:t>
      </w:r>
      <w:r>
        <w:rPr>
          <w:sz w:val="24"/>
          <w:szCs w:val="24"/>
        </w:rPr>
        <w:t xml:space="preserve">and </w:t>
      </w:r>
      <w:r w:rsidR="00677D1F">
        <w:rPr>
          <w:sz w:val="24"/>
          <w:szCs w:val="24"/>
        </w:rPr>
        <w:t xml:space="preserve">the </w:t>
      </w:r>
      <w:r>
        <w:rPr>
          <w:sz w:val="24"/>
          <w:szCs w:val="24"/>
        </w:rPr>
        <w:t xml:space="preserve">outcome of the </w:t>
      </w:r>
      <w:r w:rsidR="00677D1F">
        <w:rPr>
          <w:sz w:val="24"/>
          <w:szCs w:val="24"/>
        </w:rPr>
        <w:t>project done in Trinity Centre in Bristol, about crea</w:t>
      </w:r>
      <w:r w:rsidR="00A4391E">
        <w:rPr>
          <w:sz w:val="24"/>
          <w:szCs w:val="24"/>
        </w:rPr>
        <w:t xml:space="preserve">ting a new community play area. </w:t>
      </w:r>
    </w:p>
    <w:p w:rsidR="00677D1F" w:rsidRDefault="00677D1F" w:rsidP="00677D1F">
      <w:pPr>
        <w:ind w:firstLine="720"/>
        <w:jc w:val="both"/>
        <w:rPr>
          <w:sz w:val="24"/>
          <w:szCs w:val="24"/>
        </w:rPr>
      </w:pPr>
      <w:r>
        <w:rPr>
          <w:sz w:val="24"/>
          <w:szCs w:val="24"/>
        </w:rPr>
        <w:t xml:space="preserve">The Community Play Area project from Bristol was created in 2012, in the Old Market area, in the garden of Trinity Community Centre. The whole playground has been designed from sustainable materials, with the purpose of attracting children and young people to take part in more outdoor activities and to inspire them to be creative and more active by spending a quality time in a nice an safe environment.  </w:t>
      </w:r>
    </w:p>
    <w:p w:rsidR="00677D1F" w:rsidRDefault="00677D1F" w:rsidP="00677D1F">
      <w:pPr>
        <w:jc w:val="both"/>
        <w:rPr>
          <w:b/>
          <w:sz w:val="24"/>
          <w:szCs w:val="24"/>
        </w:rPr>
      </w:pPr>
    </w:p>
    <w:p w:rsidR="00677D1F" w:rsidRDefault="00677D1F" w:rsidP="00677D1F">
      <w:pPr>
        <w:jc w:val="both"/>
        <w:rPr>
          <w:b/>
          <w:sz w:val="24"/>
          <w:szCs w:val="24"/>
        </w:rPr>
      </w:pPr>
      <w:r w:rsidRPr="007845F4">
        <w:rPr>
          <w:b/>
          <w:sz w:val="24"/>
          <w:szCs w:val="24"/>
        </w:rPr>
        <w:t>The Body</w:t>
      </w:r>
    </w:p>
    <w:p w:rsidR="00677D1F" w:rsidRDefault="00677D1F" w:rsidP="00677D1F">
      <w:pPr>
        <w:jc w:val="both"/>
        <w:rPr>
          <w:sz w:val="24"/>
          <w:szCs w:val="24"/>
        </w:rPr>
      </w:pPr>
      <w:r>
        <w:rPr>
          <w:b/>
          <w:sz w:val="24"/>
          <w:szCs w:val="24"/>
        </w:rPr>
        <w:tab/>
      </w:r>
      <w:r w:rsidRPr="00677D1F">
        <w:rPr>
          <w:sz w:val="24"/>
          <w:szCs w:val="24"/>
        </w:rPr>
        <w:t xml:space="preserve">The Community Play </w:t>
      </w:r>
      <w:r>
        <w:rPr>
          <w:sz w:val="24"/>
          <w:szCs w:val="24"/>
        </w:rPr>
        <w:t>Area Project’s aim is to create a brand new playground space for children, where they could practice outdoor activities in a nice and safe enviro</w:t>
      </w:r>
      <w:r w:rsidR="00800E75">
        <w:rPr>
          <w:sz w:val="24"/>
          <w:szCs w:val="24"/>
        </w:rPr>
        <w:t>nment. In addition, the project’s plan has designed a recreational space for parents who are coming with their kids at the play area, but also for adults who just want to come a</w:t>
      </w:r>
      <w:r w:rsidR="00A4391E">
        <w:rPr>
          <w:sz w:val="24"/>
          <w:szCs w:val="24"/>
        </w:rPr>
        <w:t xml:space="preserve">nd enjoy some quality time outside. </w:t>
      </w:r>
    </w:p>
    <w:p w:rsidR="004C6F72" w:rsidRDefault="00A4391E" w:rsidP="00677D1F">
      <w:pPr>
        <w:jc w:val="both"/>
        <w:rPr>
          <w:sz w:val="24"/>
          <w:szCs w:val="24"/>
        </w:rPr>
      </w:pPr>
      <w:r>
        <w:rPr>
          <w:sz w:val="24"/>
          <w:szCs w:val="24"/>
        </w:rPr>
        <w:tab/>
        <w:t>F</w:t>
      </w:r>
      <w:r w:rsidR="004C6F72">
        <w:rPr>
          <w:sz w:val="24"/>
          <w:szCs w:val="24"/>
        </w:rPr>
        <w:t>or the f</w:t>
      </w:r>
      <w:r>
        <w:rPr>
          <w:sz w:val="24"/>
          <w:szCs w:val="24"/>
        </w:rPr>
        <w:t xml:space="preserve">irst part of the project, the playground for children, </w:t>
      </w:r>
      <w:r w:rsidR="004C6F72">
        <w:rPr>
          <w:sz w:val="24"/>
          <w:szCs w:val="24"/>
        </w:rPr>
        <w:t xml:space="preserve">there </w:t>
      </w:r>
      <w:r>
        <w:rPr>
          <w:sz w:val="24"/>
          <w:szCs w:val="24"/>
        </w:rPr>
        <w:t xml:space="preserve">will be </w:t>
      </w:r>
      <w:r w:rsidR="004C6F72">
        <w:rPr>
          <w:sz w:val="24"/>
          <w:szCs w:val="24"/>
        </w:rPr>
        <w:t>used only sustainable materials. So, all of the attractions that kids will be able to play with, will be created from</w:t>
      </w:r>
      <w:r>
        <w:rPr>
          <w:sz w:val="24"/>
          <w:szCs w:val="24"/>
        </w:rPr>
        <w:t xml:space="preserve"> 100% recycled </w:t>
      </w:r>
      <w:r w:rsidR="004C6F72">
        <w:rPr>
          <w:sz w:val="24"/>
          <w:szCs w:val="24"/>
        </w:rPr>
        <w:t>materials</w:t>
      </w:r>
      <w:r w:rsidR="00534E65">
        <w:rPr>
          <w:sz w:val="24"/>
          <w:szCs w:val="24"/>
        </w:rPr>
        <w:t xml:space="preserve">, such as old or leftovers pieces of wood from the factories nearby, old tiers for rubber, old plastic bottles, metal from cans and rope </w:t>
      </w:r>
      <w:r w:rsidR="004D5379">
        <w:rPr>
          <w:sz w:val="24"/>
          <w:szCs w:val="24"/>
        </w:rPr>
        <w:t xml:space="preserve">from </w:t>
      </w:r>
    </w:p>
    <w:p w:rsidR="004C6F72" w:rsidRPr="00677D1F" w:rsidRDefault="004C6F72" w:rsidP="00677D1F">
      <w:pPr>
        <w:jc w:val="both"/>
        <w:rPr>
          <w:sz w:val="24"/>
          <w:szCs w:val="24"/>
        </w:rPr>
      </w:pPr>
      <w:r>
        <w:rPr>
          <w:sz w:val="24"/>
          <w:szCs w:val="24"/>
        </w:rPr>
        <w:tab/>
        <w:t>For the second part of the project, the recreational space for adults, there will be designed a ni</w:t>
      </w:r>
      <w:r w:rsidR="00931182">
        <w:rPr>
          <w:sz w:val="24"/>
          <w:szCs w:val="24"/>
        </w:rPr>
        <w:t xml:space="preserve">ce garden with a lot of flower islands </w:t>
      </w:r>
      <w:r>
        <w:rPr>
          <w:sz w:val="24"/>
          <w:szCs w:val="24"/>
        </w:rPr>
        <w:t xml:space="preserve">and a fountain which can bring the birds from the area. There will also be nice alleys designed with refurbished benches and which will be asphalted with tiles that will permit the water from rain to be absorbed in the soil for the vegetation from the park.  In addition, will be space for a nice coffee shop and a candy </w:t>
      </w:r>
      <w:r w:rsidR="002314CD">
        <w:rPr>
          <w:sz w:val="24"/>
          <w:szCs w:val="24"/>
        </w:rPr>
        <w:t>shop</w:t>
      </w:r>
      <w:r>
        <w:rPr>
          <w:sz w:val="24"/>
          <w:szCs w:val="24"/>
        </w:rPr>
        <w:t xml:space="preserve"> to be opened close by, so the local economy can be </w:t>
      </w:r>
      <w:r w:rsidR="00931182">
        <w:rPr>
          <w:sz w:val="24"/>
          <w:szCs w:val="24"/>
        </w:rPr>
        <w:t>increased</w:t>
      </w:r>
      <w:r>
        <w:rPr>
          <w:sz w:val="24"/>
          <w:szCs w:val="24"/>
        </w:rPr>
        <w:t xml:space="preserve"> a little bit with this, by encouraging the community to open new</w:t>
      </w:r>
      <w:r w:rsidR="002314CD">
        <w:rPr>
          <w:sz w:val="24"/>
          <w:szCs w:val="24"/>
        </w:rPr>
        <w:t xml:space="preserve"> small </w:t>
      </w:r>
      <w:r>
        <w:rPr>
          <w:sz w:val="24"/>
          <w:szCs w:val="24"/>
        </w:rPr>
        <w:t xml:space="preserve"> businesses</w:t>
      </w:r>
      <w:r w:rsidR="00931182">
        <w:rPr>
          <w:sz w:val="24"/>
          <w:szCs w:val="24"/>
        </w:rPr>
        <w:t xml:space="preserve"> in the area</w:t>
      </w:r>
      <w:r>
        <w:rPr>
          <w:sz w:val="24"/>
          <w:szCs w:val="24"/>
        </w:rPr>
        <w:t xml:space="preserve"> and by creating new jobs for the ones in need. </w:t>
      </w:r>
    </w:p>
    <w:p w:rsidR="00677D1F" w:rsidRDefault="00677D1F" w:rsidP="00677D1F">
      <w:pPr>
        <w:ind w:firstLine="720"/>
        <w:jc w:val="both"/>
        <w:rPr>
          <w:sz w:val="24"/>
          <w:szCs w:val="24"/>
        </w:rPr>
      </w:pPr>
      <w:r>
        <w:rPr>
          <w:sz w:val="24"/>
          <w:szCs w:val="24"/>
        </w:rPr>
        <w:t xml:space="preserve">The idea for the Community Play Area project came after the need of this facility was identified by The Trinity Centre and Bristol City Council. The Trinity Centre offers a variety of services and facilities for the whole community, including the people who could be </w:t>
      </w:r>
      <w:r>
        <w:rPr>
          <w:sz w:val="24"/>
          <w:szCs w:val="24"/>
        </w:rPr>
        <w:lastRenderedPageBreak/>
        <w:t>marginalized for taking part into community activities, such as refugees</w:t>
      </w:r>
      <w:r w:rsidR="00800E75">
        <w:rPr>
          <w:sz w:val="24"/>
          <w:szCs w:val="24"/>
        </w:rPr>
        <w:t>,</w:t>
      </w:r>
      <w:r w:rsidRPr="00745B46">
        <w:rPr>
          <w:sz w:val="24"/>
          <w:szCs w:val="24"/>
        </w:rPr>
        <w:t xml:space="preserve"> </w:t>
      </w:r>
      <w:r>
        <w:rPr>
          <w:sz w:val="24"/>
          <w:szCs w:val="24"/>
        </w:rPr>
        <w:t xml:space="preserve">Black and Minority Ethnic communities, young people who don’t have access to the mainstream services, long- term unemployed people or those who are financially disadvantaged. </w:t>
      </w:r>
      <w:r w:rsidR="00800E75">
        <w:rPr>
          <w:sz w:val="24"/>
          <w:szCs w:val="24"/>
        </w:rPr>
        <w:t>I</w:t>
      </w:r>
      <w:r>
        <w:rPr>
          <w:sz w:val="24"/>
          <w:szCs w:val="24"/>
        </w:rPr>
        <w:t>n partnership with Bristol City Council, The Trinity Centre creat</w:t>
      </w:r>
      <w:r w:rsidR="00A4391E">
        <w:rPr>
          <w:sz w:val="24"/>
          <w:szCs w:val="24"/>
        </w:rPr>
        <w:t xml:space="preserve">ed a strategy to identify the needs of the </w:t>
      </w:r>
      <w:proofErr w:type="gramStart"/>
      <w:r>
        <w:rPr>
          <w:sz w:val="24"/>
          <w:szCs w:val="24"/>
        </w:rPr>
        <w:t>community,</w:t>
      </w:r>
      <w:proofErr w:type="gramEnd"/>
      <w:r>
        <w:rPr>
          <w:sz w:val="24"/>
          <w:szCs w:val="24"/>
        </w:rPr>
        <w:t xml:space="preserve"> so could </w:t>
      </w:r>
      <w:r w:rsidR="00931182">
        <w:rPr>
          <w:sz w:val="24"/>
          <w:szCs w:val="24"/>
        </w:rPr>
        <w:t xml:space="preserve">be </w:t>
      </w:r>
      <w:r>
        <w:rPr>
          <w:sz w:val="24"/>
          <w:szCs w:val="24"/>
        </w:rPr>
        <w:t>set up</w:t>
      </w:r>
      <w:r w:rsidR="00931182">
        <w:rPr>
          <w:sz w:val="24"/>
          <w:szCs w:val="24"/>
        </w:rPr>
        <w:t xml:space="preserve"> a plan of action for serving the community</w:t>
      </w:r>
      <w:r>
        <w:rPr>
          <w:sz w:val="24"/>
          <w:szCs w:val="24"/>
        </w:rPr>
        <w:t xml:space="preserve"> better. </w:t>
      </w:r>
    </w:p>
    <w:p w:rsidR="002314CD" w:rsidRDefault="00677D1F" w:rsidP="00677D1F">
      <w:pPr>
        <w:ind w:firstLine="720"/>
        <w:jc w:val="both"/>
        <w:rPr>
          <w:sz w:val="24"/>
          <w:szCs w:val="24"/>
        </w:rPr>
      </w:pPr>
      <w:r>
        <w:rPr>
          <w:sz w:val="24"/>
          <w:szCs w:val="24"/>
        </w:rPr>
        <w:t>The engagement with stakeholders started in 2012 and the areas where development was needed have been identified</w:t>
      </w:r>
      <w:r w:rsidR="00931182">
        <w:rPr>
          <w:sz w:val="24"/>
          <w:szCs w:val="24"/>
        </w:rPr>
        <w:t xml:space="preserve"> very</w:t>
      </w:r>
      <w:r w:rsidR="00800E75">
        <w:rPr>
          <w:sz w:val="24"/>
          <w:szCs w:val="24"/>
        </w:rPr>
        <w:t xml:space="preserve"> quickly</w:t>
      </w:r>
      <w:r>
        <w:rPr>
          <w:sz w:val="24"/>
          <w:szCs w:val="24"/>
        </w:rPr>
        <w:t xml:space="preserve">. At this stage of the project, there were included residents, traders, third sector groups, Trinity Centre and Bristol City Council. The methods used for engagement were focus groups, outreach work, paper and online surveys, events, roadshows, social media, a website and some blogs. </w:t>
      </w:r>
    </w:p>
    <w:p w:rsidR="00677D1F" w:rsidRDefault="00677D1F" w:rsidP="00677D1F">
      <w:pPr>
        <w:ind w:firstLine="720"/>
        <w:jc w:val="both"/>
        <w:rPr>
          <w:sz w:val="24"/>
          <w:szCs w:val="24"/>
        </w:rPr>
      </w:pPr>
      <w:r>
        <w:rPr>
          <w:sz w:val="24"/>
          <w:szCs w:val="24"/>
        </w:rPr>
        <w:t>The Trinity Centre conside</w:t>
      </w:r>
      <w:r w:rsidR="002314CD">
        <w:rPr>
          <w:sz w:val="24"/>
          <w:szCs w:val="24"/>
        </w:rPr>
        <w:t>red that, due to the diversity of</w:t>
      </w:r>
      <w:r>
        <w:rPr>
          <w:sz w:val="24"/>
          <w:szCs w:val="24"/>
        </w:rPr>
        <w:t xml:space="preserve"> the community, the levels of its cohesion and the size of the population in the area, this strategy, by using all of these methods</w:t>
      </w:r>
      <w:r w:rsidR="006E75DA">
        <w:rPr>
          <w:sz w:val="24"/>
          <w:szCs w:val="24"/>
        </w:rPr>
        <w:t>,</w:t>
      </w:r>
      <w:r>
        <w:rPr>
          <w:sz w:val="24"/>
          <w:szCs w:val="24"/>
        </w:rPr>
        <w:t xml:space="preserve"> will create a highest impact in the community, will bring a bigger level of participation and will get a more accurate feedback for the whole process. </w:t>
      </w:r>
    </w:p>
    <w:p w:rsidR="002314CD" w:rsidRDefault="00677D1F" w:rsidP="00677D1F">
      <w:pPr>
        <w:ind w:firstLine="720"/>
        <w:jc w:val="both"/>
        <w:rPr>
          <w:sz w:val="24"/>
          <w:szCs w:val="24"/>
        </w:rPr>
      </w:pPr>
      <w:r>
        <w:rPr>
          <w:sz w:val="24"/>
          <w:szCs w:val="24"/>
        </w:rPr>
        <w:t xml:space="preserve">After an extensive outreach campaign, the results showed that 564 members of the community completed the survey which was available in an online and </w:t>
      </w:r>
      <w:r w:rsidR="006E75DA">
        <w:rPr>
          <w:sz w:val="24"/>
          <w:szCs w:val="24"/>
        </w:rPr>
        <w:t>a</w:t>
      </w:r>
      <w:r>
        <w:rPr>
          <w:sz w:val="24"/>
          <w:szCs w:val="24"/>
        </w:rPr>
        <w:t xml:space="preserve"> paper version. The under-represented minorities, such as   younger or older people who didn’t have access to any of these methods, or people </w:t>
      </w:r>
      <w:proofErr w:type="spellStart"/>
      <w:r>
        <w:rPr>
          <w:sz w:val="24"/>
          <w:szCs w:val="24"/>
        </w:rPr>
        <w:t>who’s</w:t>
      </w:r>
      <w:proofErr w:type="spellEnd"/>
      <w:r>
        <w:rPr>
          <w:sz w:val="24"/>
          <w:szCs w:val="24"/>
        </w:rPr>
        <w:t xml:space="preserve"> English was not v</w:t>
      </w:r>
      <w:r w:rsidR="006E75DA">
        <w:rPr>
          <w:sz w:val="24"/>
          <w:szCs w:val="24"/>
        </w:rPr>
        <w:t>ery  good, have been engaged di</w:t>
      </w:r>
      <w:r>
        <w:rPr>
          <w:sz w:val="24"/>
          <w:szCs w:val="24"/>
        </w:rPr>
        <w:t xml:space="preserve">rect, via face to face visits, by going to the places where they </w:t>
      </w:r>
      <w:r w:rsidR="006E75DA">
        <w:rPr>
          <w:sz w:val="24"/>
          <w:szCs w:val="24"/>
        </w:rPr>
        <w:t xml:space="preserve">used to </w:t>
      </w:r>
      <w:r>
        <w:rPr>
          <w:sz w:val="24"/>
          <w:szCs w:val="24"/>
        </w:rPr>
        <w:t xml:space="preserve">have meetings, for example clubs and places of worship. Based on these results, there was shown a big need of a children’s play area, as this answer was one of the most popular ones. </w:t>
      </w:r>
    </w:p>
    <w:p w:rsidR="002C4D81" w:rsidRDefault="002C4D81" w:rsidP="00677D1F">
      <w:pPr>
        <w:ind w:firstLine="720"/>
        <w:jc w:val="both"/>
        <w:rPr>
          <w:sz w:val="24"/>
          <w:szCs w:val="24"/>
        </w:rPr>
      </w:pPr>
      <w:r>
        <w:rPr>
          <w:sz w:val="24"/>
          <w:szCs w:val="24"/>
        </w:rPr>
        <w:t>In the beginning of 2013 the application for the new playground was submitted and it was granted in April the same year. After this, the team was able to create the next strategies for promoting the project upcoming and to set up the following stages of developing the plan.</w:t>
      </w:r>
    </w:p>
    <w:p w:rsidR="00534E65" w:rsidRDefault="00534E65" w:rsidP="00677D1F">
      <w:pPr>
        <w:ind w:firstLine="720"/>
        <w:jc w:val="both"/>
        <w:rPr>
          <w:sz w:val="24"/>
          <w:szCs w:val="24"/>
        </w:rPr>
      </w:pPr>
      <w:r>
        <w:rPr>
          <w:sz w:val="24"/>
          <w:szCs w:val="24"/>
        </w:rPr>
        <w:t>Following this, the next step of the project was to work with a company that created other parks and playgrounds in the area and that could design the play area much needed by this community.</w:t>
      </w:r>
      <w:r w:rsidR="00E86075">
        <w:rPr>
          <w:sz w:val="24"/>
          <w:szCs w:val="24"/>
        </w:rPr>
        <w:t xml:space="preserve"> After Trinity Centre and Bristol City Council have showed the space and have presented their ideas and expectations to the architect, he came up to  some extra creative solutions and they all came up together with a plan for the new park.</w:t>
      </w:r>
    </w:p>
    <w:p w:rsidR="00907ABA" w:rsidRDefault="00534E65" w:rsidP="00677D1F">
      <w:pPr>
        <w:ind w:firstLine="720"/>
        <w:jc w:val="both"/>
        <w:rPr>
          <w:sz w:val="24"/>
          <w:szCs w:val="24"/>
        </w:rPr>
      </w:pPr>
      <w:r>
        <w:rPr>
          <w:sz w:val="24"/>
          <w:szCs w:val="24"/>
        </w:rPr>
        <w:t xml:space="preserve">The next step to </w:t>
      </w:r>
      <w:r w:rsidR="002314CD">
        <w:rPr>
          <w:sz w:val="24"/>
          <w:szCs w:val="24"/>
        </w:rPr>
        <w:t>this</w:t>
      </w:r>
      <w:r>
        <w:rPr>
          <w:sz w:val="24"/>
          <w:szCs w:val="24"/>
        </w:rPr>
        <w:t xml:space="preserve"> project was</w:t>
      </w:r>
      <w:r w:rsidR="002314CD">
        <w:rPr>
          <w:sz w:val="24"/>
          <w:szCs w:val="24"/>
        </w:rPr>
        <w:t xml:space="preserve"> to attract more participation from th</w:t>
      </w:r>
      <w:r>
        <w:rPr>
          <w:sz w:val="24"/>
          <w:szCs w:val="24"/>
        </w:rPr>
        <w:t xml:space="preserve">e community so </w:t>
      </w:r>
      <w:r w:rsidR="002314CD">
        <w:rPr>
          <w:sz w:val="24"/>
          <w:szCs w:val="24"/>
        </w:rPr>
        <w:t xml:space="preserve">there have been </w:t>
      </w:r>
      <w:r w:rsidR="00931182">
        <w:rPr>
          <w:sz w:val="24"/>
          <w:szCs w:val="24"/>
        </w:rPr>
        <w:t xml:space="preserve">used also some more creative strategies, for encouraging people to come and take part direct in developing the project. </w:t>
      </w:r>
      <w:r w:rsidR="00907ABA">
        <w:rPr>
          <w:sz w:val="24"/>
          <w:szCs w:val="24"/>
        </w:rPr>
        <w:t xml:space="preserve">To promote this actions, it’s been used </w:t>
      </w:r>
      <w:r w:rsidR="00026FA7">
        <w:rPr>
          <w:sz w:val="24"/>
          <w:szCs w:val="24"/>
        </w:rPr>
        <w:t xml:space="preserve">social media, leaflets distributed in schools, posters displayed in shops, buses, bus stops, trains and schools,  street shows by encouraging the buskers to promote it in between the performances. Also, the </w:t>
      </w:r>
      <w:r w:rsidR="00026FA7">
        <w:rPr>
          <w:sz w:val="24"/>
          <w:szCs w:val="24"/>
        </w:rPr>
        <w:lastRenderedPageBreak/>
        <w:t>Council send letter in the post to all of Bristol’s residents to inform them about the initiative. Also, it was advertised by the local news channels</w:t>
      </w:r>
      <w:proofErr w:type="gramStart"/>
      <w:r w:rsidR="00026FA7">
        <w:rPr>
          <w:sz w:val="24"/>
          <w:szCs w:val="24"/>
        </w:rPr>
        <w:t>,  on</w:t>
      </w:r>
      <w:proofErr w:type="gramEnd"/>
      <w:r w:rsidR="00026FA7">
        <w:rPr>
          <w:sz w:val="24"/>
          <w:szCs w:val="24"/>
        </w:rPr>
        <w:t xml:space="preserve"> the newspaper, radio and television. </w:t>
      </w:r>
    </w:p>
    <w:p w:rsidR="002314CD" w:rsidRDefault="00931182" w:rsidP="00677D1F">
      <w:pPr>
        <w:ind w:firstLine="720"/>
        <w:jc w:val="both"/>
        <w:rPr>
          <w:sz w:val="24"/>
          <w:szCs w:val="24"/>
        </w:rPr>
      </w:pPr>
      <w:r>
        <w:rPr>
          <w:sz w:val="24"/>
          <w:szCs w:val="24"/>
        </w:rPr>
        <w:t xml:space="preserve">There has been created a big festival </w:t>
      </w:r>
      <w:r w:rsidR="00A014CE">
        <w:rPr>
          <w:sz w:val="24"/>
          <w:szCs w:val="24"/>
        </w:rPr>
        <w:t xml:space="preserve">called the “The Big </w:t>
      </w:r>
      <w:r w:rsidR="00E86075">
        <w:rPr>
          <w:sz w:val="24"/>
          <w:szCs w:val="24"/>
        </w:rPr>
        <w:t xml:space="preserve">Trinity </w:t>
      </w:r>
      <w:r w:rsidR="00A014CE">
        <w:rPr>
          <w:sz w:val="24"/>
          <w:szCs w:val="24"/>
        </w:rPr>
        <w:t xml:space="preserve">Diversity Festival” </w:t>
      </w:r>
      <w:r>
        <w:rPr>
          <w:sz w:val="24"/>
          <w:szCs w:val="24"/>
        </w:rPr>
        <w:t>where all the people from community</w:t>
      </w:r>
      <w:r w:rsidR="00A014CE">
        <w:rPr>
          <w:sz w:val="24"/>
          <w:szCs w:val="24"/>
        </w:rPr>
        <w:t xml:space="preserve">, no matter age, race, sexual orientation, level of English speaking, financial position or social position have  been invited to take part to. For this festival, the school nearby created musical moments with the kids from the community, who were able to present the songs that they have written and learnt how to </w:t>
      </w:r>
      <w:r w:rsidR="004D5379">
        <w:rPr>
          <w:sz w:val="24"/>
          <w:szCs w:val="24"/>
        </w:rPr>
        <w:t>perform</w:t>
      </w:r>
      <w:r w:rsidR="00A014CE">
        <w:rPr>
          <w:sz w:val="24"/>
          <w:szCs w:val="24"/>
        </w:rPr>
        <w:t xml:space="preserve"> at the</w:t>
      </w:r>
      <w:r w:rsidR="00772D13">
        <w:rPr>
          <w:sz w:val="24"/>
          <w:szCs w:val="24"/>
        </w:rPr>
        <w:t xml:space="preserve"> Music </w:t>
      </w:r>
      <w:proofErr w:type="gramStart"/>
      <w:r w:rsidR="00A014CE">
        <w:rPr>
          <w:sz w:val="24"/>
          <w:szCs w:val="24"/>
        </w:rPr>
        <w:t>Club.</w:t>
      </w:r>
      <w:proofErr w:type="gramEnd"/>
      <w:r w:rsidR="00A014CE">
        <w:rPr>
          <w:sz w:val="24"/>
          <w:szCs w:val="24"/>
        </w:rPr>
        <w:t xml:space="preserve"> Also, for the second part of the festival, there was invited the Theatre Club from school </w:t>
      </w:r>
      <w:r w:rsidR="00772D13">
        <w:rPr>
          <w:sz w:val="24"/>
          <w:szCs w:val="24"/>
        </w:rPr>
        <w:t>and the</w:t>
      </w:r>
      <w:r w:rsidR="00A014CE">
        <w:rPr>
          <w:sz w:val="24"/>
          <w:szCs w:val="24"/>
        </w:rPr>
        <w:t xml:space="preserve"> kids could act </w:t>
      </w:r>
      <w:r w:rsidR="004D5379">
        <w:rPr>
          <w:sz w:val="24"/>
          <w:szCs w:val="24"/>
        </w:rPr>
        <w:t>in front of the public present</w:t>
      </w:r>
      <w:r w:rsidR="00A014CE">
        <w:rPr>
          <w:sz w:val="24"/>
          <w:szCs w:val="24"/>
        </w:rPr>
        <w:t xml:space="preserve"> at the festival.  </w:t>
      </w:r>
      <w:r>
        <w:rPr>
          <w:sz w:val="24"/>
          <w:szCs w:val="24"/>
        </w:rPr>
        <w:t xml:space="preserve"> </w:t>
      </w:r>
      <w:r w:rsidR="00772D13">
        <w:rPr>
          <w:sz w:val="24"/>
          <w:szCs w:val="24"/>
        </w:rPr>
        <w:t xml:space="preserve">After the moments with the children, there have been invited the amateur singers from the area and the buskers from the community for a karaoke moment. As the community has a big diversity, the music played was in different languages, with different influences and from different parts of the world. In the end, it seemed like everyone enjoyed it and was happy. </w:t>
      </w:r>
    </w:p>
    <w:p w:rsidR="00772D13" w:rsidRDefault="00772D13" w:rsidP="00677D1F">
      <w:pPr>
        <w:ind w:firstLine="720"/>
        <w:jc w:val="both"/>
        <w:rPr>
          <w:sz w:val="24"/>
          <w:szCs w:val="24"/>
        </w:rPr>
      </w:pPr>
      <w:r>
        <w:rPr>
          <w:sz w:val="24"/>
          <w:szCs w:val="24"/>
        </w:rPr>
        <w:t>At the festival, there was also an exhibition organized by the school, with the theme “Future Trinity Playground”, where the kids have been invited to draw the way they would like to have designed the</w:t>
      </w:r>
      <w:r w:rsidR="004D5379">
        <w:rPr>
          <w:sz w:val="24"/>
          <w:szCs w:val="24"/>
        </w:rPr>
        <w:t xml:space="preserve"> play area that will be opened soon.</w:t>
      </w:r>
    </w:p>
    <w:p w:rsidR="00772D13" w:rsidRDefault="00772D13" w:rsidP="00677D1F">
      <w:pPr>
        <w:ind w:firstLine="720"/>
        <w:jc w:val="both"/>
        <w:rPr>
          <w:sz w:val="24"/>
          <w:szCs w:val="24"/>
        </w:rPr>
      </w:pPr>
      <w:r>
        <w:rPr>
          <w:sz w:val="24"/>
          <w:szCs w:val="24"/>
        </w:rPr>
        <w:t xml:space="preserve">The members of The Trinity Centre were also </w:t>
      </w:r>
      <w:r w:rsidR="004D5379">
        <w:rPr>
          <w:sz w:val="24"/>
          <w:szCs w:val="24"/>
        </w:rPr>
        <w:t>participating</w:t>
      </w:r>
      <w:r>
        <w:rPr>
          <w:sz w:val="24"/>
          <w:szCs w:val="24"/>
        </w:rPr>
        <w:t xml:space="preserve"> at this event and they were patrolling the area giving out to people present there some little leaflets where was explained shortly the plan for the new project. They also had available some cards and pens </w:t>
      </w:r>
      <w:r w:rsidR="00534E65">
        <w:rPr>
          <w:sz w:val="24"/>
          <w:szCs w:val="24"/>
        </w:rPr>
        <w:t>so</w:t>
      </w:r>
      <w:r>
        <w:rPr>
          <w:sz w:val="24"/>
          <w:szCs w:val="24"/>
        </w:rPr>
        <w:t xml:space="preserve"> people could write down suggestions for the new park</w:t>
      </w:r>
      <w:r w:rsidR="00534E65">
        <w:rPr>
          <w:sz w:val="24"/>
          <w:szCs w:val="24"/>
        </w:rPr>
        <w:t xml:space="preserve"> opening soon</w:t>
      </w:r>
      <w:r>
        <w:rPr>
          <w:sz w:val="24"/>
          <w:szCs w:val="24"/>
        </w:rPr>
        <w:t xml:space="preserve"> and put them in a box </w:t>
      </w:r>
      <w:r w:rsidR="00534E65">
        <w:rPr>
          <w:sz w:val="24"/>
          <w:szCs w:val="24"/>
        </w:rPr>
        <w:t>and then all of the suggestions could be passed to the designer and the project manager and they could adapt it to their needs</w:t>
      </w:r>
      <w:r w:rsidR="004D5379">
        <w:rPr>
          <w:sz w:val="24"/>
          <w:szCs w:val="24"/>
        </w:rPr>
        <w:t>, desires and expectations</w:t>
      </w:r>
      <w:r w:rsidR="00534E65">
        <w:rPr>
          <w:sz w:val="24"/>
          <w:szCs w:val="24"/>
        </w:rPr>
        <w:t xml:space="preserve">. </w:t>
      </w:r>
    </w:p>
    <w:p w:rsidR="00534E65" w:rsidRDefault="00534E65" w:rsidP="00677D1F">
      <w:pPr>
        <w:ind w:firstLine="720"/>
        <w:jc w:val="both"/>
        <w:rPr>
          <w:sz w:val="24"/>
          <w:szCs w:val="24"/>
        </w:rPr>
      </w:pPr>
      <w:r>
        <w:rPr>
          <w:sz w:val="24"/>
          <w:szCs w:val="24"/>
        </w:rPr>
        <w:t xml:space="preserve">There was also created a charity market where people could bring donations for the new park. As it is already known by the community that all of the materials will be recycled, </w:t>
      </w:r>
      <w:r w:rsidR="004D5379">
        <w:rPr>
          <w:sz w:val="24"/>
          <w:szCs w:val="24"/>
        </w:rPr>
        <w:t xml:space="preserve">so </w:t>
      </w:r>
      <w:r>
        <w:rPr>
          <w:sz w:val="24"/>
          <w:szCs w:val="24"/>
        </w:rPr>
        <w:t xml:space="preserve">they all brought something that they thought it will help in creating the new attraction. </w:t>
      </w:r>
      <w:r w:rsidR="004D5379">
        <w:rPr>
          <w:sz w:val="24"/>
          <w:szCs w:val="24"/>
        </w:rPr>
        <w:t xml:space="preserve">All of the donations have been stored safely and brought to the site manager who transformed all the “rubbish” into a piece of art. </w:t>
      </w:r>
    </w:p>
    <w:p w:rsidR="00F10193" w:rsidRDefault="00F10193" w:rsidP="00677D1F">
      <w:pPr>
        <w:ind w:firstLine="720"/>
        <w:jc w:val="both"/>
        <w:rPr>
          <w:sz w:val="24"/>
          <w:szCs w:val="24"/>
        </w:rPr>
      </w:pPr>
      <w:r>
        <w:rPr>
          <w:sz w:val="24"/>
          <w:szCs w:val="24"/>
        </w:rPr>
        <w:t xml:space="preserve">For collecting more recycled materials there was also created a partnership </w:t>
      </w:r>
      <w:r w:rsidR="00907ABA">
        <w:rPr>
          <w:sz w:val="24"/>
          <w:szCs w:val="24"/>
        </w:rPr>
        <w:t xml:space="preserve">with the factories and restaurants nearby that could provide leftover materials or materials that could be reused for creating the attractions for kids, but also for designing flower pots, bins, benches and tables for the park. </w:t>
      </w:r>
    </w:p>
    <w:p w:rsidR="00E86075" w:rsidRDefault="00E86075" w:rsidP="00677D1F">
      <w:pPr>
        <w:ind w:firstLine="720"/>
        <w:jc w:val="both"/>
        <w:rPr>
          <w:sz w:val="24"/>
          <w:szCs w:val="24"/>
        </w:rPr>
      </w:pPr>
      <w:r>
        <w:rPr>
          <w:sz w:val="24"/>
          <w:szCs w:val="24"/>
        </w:rPr>
        <w:t xml:space="preserve">After the big success with “The Big Trinity Diversity Festival”, all of the opinions written </w:t>
      </w:r>
      <w:r w:rsidR="002C4D81">
        <w:rPr>
          <w:sz w:val="24"/>
          <w:szCs w:val="24"/>
        </w:rPr>
        <w:t xml:space="preserve">on the cards have been collected and after there was created a list with all of the desires and expectations that the community has from the new park. The designer picked them up </w:t>
      </w:r>
      <w:r w:rsidR="0031499B">
        <w:rPr>
          <w:sz w:val="24"/>
          <w:szCs w:val="24"/>
        </w:rPr>
        <w:t xml:space="preserve">really </w:t>
      </w:r>
      <w:r w:rsidR="002C4D81">
        <w:rPr>
          <w:sz w:val="24"/>
          <w:szCs w:val="24"/>
        </w:rPr>
        <w:lastRenderedPageBreak/>
        <w:t>quickly and adjusted the plans accordingly to people’</w:t>
      </w:r>
      <w:r w:rsidR="0031499B">
        <w:rPr>
          <w:sz w:val="24"/>
          <w:szCs w:val="24"/>
        </w:rPr>
        <w:t>s requirements and go</w:t>
      </w:r>
      <w:r w:rsidR="002C4D81">
        <w:rPr>
          <w:sz w:val="24"/>
          <w:szCs w:val="24"/>
        </w:rPr>
        <w:t xml:space="preserve">t </w:t>
      </w:r>
      <w:r w:rsidR="0031499B">
        <w:rPr>
          <w:sz w:val="24"/>
          <w:szCs w:val="24"/>
        </w:rPr>
        <w:t>things</w:t>
      </w:r>
      <w:r w:rsidR="002C4D81">
        <w:rPr>
          <w:sz w:val="24"/>
          <w:szCs w:val="24"/>
        </w:rPr>
        <w:t xml:space="preserve"> ready for the big opening.</w:t>
      </w:r>
    </w:p>
    <w:p w:rsidR="00907ABA" w:rsidRDefault="00907ABA" w:rsidP="00677D1F">
      <w:pPr>
        <w:ind w:firstLine="720"/>
        <w:jc w:val="both"/>
        <w:rPr>
          <w:sz w:val="24"/>
          <w:szCs w:val="24"/>
        </w:rPr>
      </w:pPr>
      <w:r>
        <w:rPr>
          <w:sz w:val="24"/>
          <w:szCs w:val="24"/>
        </w:rPr>
        <w:t xml:space="preserve">Bristol City Council got involved in promoting the spaces for opening new businesses in the new park area and gave a discount for renting the business spaces for those entrepreneurs who brought more materials that could be recycled for creating furniture for their terraces or ledges where their customers could sit and enjoy their drinks and foods available.  </w:t>
      </w:r>
    </w:p>
    <w:p w:rsidR="002314CD" w:rsidRDefault="002C4D81" w:rsidP="00677D1F">
      <w:pPr>
        <w:ind w:firstLine="720"/>
        <w:jc w:val="both"/>
        <w:rPr>
          <w:sz w:val="24"/>
          <w:szCs w:val="24"/>
        </w:rPr>
      </w:pPr>
      <w:r>
        <w:rPr>
          <w:sz w:val="24"/>
          <w:szCs w:val="24"/>
        </w:rPr>
        <w:t xml:space="preserve">The paints used for coloring the attractions for kids have been carefully chosen so none of them would damage in time the materials, but, in addition, the engineer came up with an idea by using 100% natural colors which were not toxic or were not representing a risk for children. </w:t>
      </w:r>
    </w:p>
    <w:p w:rsidR="002314CD" w:rsidRDefault="002314CD" w:rsidP="00677D1F">
      <w:pPr>
        <w:ind w:firstLine="720"/>
        <w:jc w:val="both"/>
        <w:rPr>
          <w:sz w:val="24"/>
          <w:szCs w:val="24"/>
        </w:rPr>
      </w:pPr>
    </w:p>
    <w:p w:rsidR="00677D1F" w:rsidRDefault="00677D1F" w:rsidP="00677D1F">
      <w:pPr>
        <w:ind w:firstLine="720"/>
        <w:jc w:val="both"/>
        <w:rPr>
          <w:sz w:val="24"/>
          <w:szCs w:val="24"/>
        </w:rPr>
      </w:pPr>
      <w:r>
        <w:rPr>
          <w:sz w:val="24"/>
          <w:szCs w:val="24"/>
        </w:rPr>
        <w:t xml:space="preserve">In the beginning of 2013 was submitted the application that was granted in April the same year and, few months later, in October, the playground has been opened. </w:t>
      </w:r>
    </w:p>
    <w:p w:rsidR="00A43195" w:rsidRDefault="00A43195">
      <w:pPr>
        <w:rPr>
          <w:b/>
        </w:rPr>
      </w:pPr>
      <w:r w:rsidRPr="00A43195">
        <w:rPr>
          <w:b/>
        </w:rPr>
        <w:t>Conclusion</w:t>
      </w:r>
    </w:p>
    <w:p w:rsidR="00A43195" w:rsidRPr="00A43195" w:rsidRDefault="00A43195">
      <w:r>
        <w:rPr>
          <w:b/>
        </w:rPr>
        <w:tab/>
      </w:r>
      <w:r>
        <w:t xml:space="preserve">In conclusion, I would like to specify that in the project presented it’s been shown how both types of community engagement practices, classic ones and the creative ones, worked very good separately, but also brought a better outcome and a higher participation together </w:t>
      </w:r>
    </w:p>
    <w:p w:rsidR="00691B0C" w:rsidRDefault="00691B0C">
      <w:r w:rsidRPr="00A43195">
        <w:rPr>
          <w:b/>
        </w:rPr>
        <w:t>References</w:t>
      </w:r>
      <w:r w:rsidR="00A43195">
        <w:t xml:space="preserve"> </w:t>
      </w:r>
    </w:p>
    <w:p w:rsidR="00691B0C" w:rsidRDefault="00691B0C">
      <w:r w:rsidRPr="00691B0C">
        <w:t>https://www.veoliatrust.org/projects/detail/?/2106/Trinity+Centre%2C+Bristol+%E2%80%93+Community+Play+Area</w:t>
      </w:r>
      <w:bookmarkStart w:id="0" w:name="_GoBack"/>
      <w:bookmarkEnd w:id="0"/>
    </w:p>
    <w:sectPr w:rsidR="00691B0C" w:rsidSect="00A43195">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B4B7E" w:rsidRDefault="00AB4B7E" w:rsidP="008137BE">
      <w:pPr>
        <w:spacing w:after="0" w:line="240" w:lineRule="auto"/>
      </w:pPr>
      <w:r>
        <w:separator/>
      </w:r>
    </w:p>
  </w:endnote>
  <w:endnote w:type="continuationSeparator" w:id="0">
    <w:p w:rsidR="00AB4B7E" w:rsidRDefault="00AB4B7E" w:rsidP="00813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6294083"/>
      <w:docPartObj>
        <w:docPartGallery w:val="Page Numbers (Bottom of Page)"/>
        <w:docPartUnique/>
      </w:docPartObj>
    </w:sdtPr>
    <w:sdtEndPr>
      <w:rPr>
        <w:noProof/>
      </w:rPr>
    </w:sdtEndPr>
    <w:sdtContent>
      <w:p w:rsidR="008137BE" w:rsidRDefault="008137BE">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8137BE" w:rsidRDefault="008137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B4B7E" w:rsidRDefault="00AB4B7E" w:rsidP="008137BE">
      <w:pPr>
        <w:spacing w:after="0" w:line="240" w:lineRule="auto"/>
      </w:pPr>
      <w:r>
        <w:separator/>
      </w:r>
    </w:p>
  </w:footnote>
  <w:footnote w:type="continuationSeparator" w:id="0">
    <w:p w:rsidR="00AB4B7E" w:rsidRDefault="00AB4B7E" w:rsidP="008137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27460"/>
    <w:rsid w:val="00026FA7"/>
    <w:rsid w:val="002230AD"/>
    <w:rsid w:val="002314CD"/>
    <w:rsid w:val="002C4D81"/>
    <w:rsid w:val="0031499B"/>
    <w:rsid w:val="004C6F72"/>
    <w:rsid w:val="004D5379"/>
    <w:rsid w:val="00534E65"/>
    <w:rsid w:val="00677D1F"/>
    <w:rsid w:val="00691B0C"/>
    <w:rsid w:val="006E75DA"/>
    <w:rsid w:val="00772D13"/>
    <w:rsid w:val="00800E75"/>
    <w:rsid w:val="008137BE"/>
    <w:rsid w:val="00907ABA"/>
    <w:rsid w:val="00931182"/>
    <w:rsid w:val="00A014CE"/>
    <w:rsid w:val="00A43195"/>
    <w:rsid w:val="00A4391E"/>
    <w:rsid w:val="00AB4B7E"/>
    <w:rsid w:val="00CB3344"/>
    <w:rsid w:val="00E86075"/>
    <w:rsid w:val="00F10193"/>
    <w:rsid w:val="00F27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D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319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43195"/>
    <w:rPr>
      <w:rFonts w:eastAsiaTheme="minorEastAsia"/>
      <w:lang w:eastAsia="ja-JP"/>
    </w:rPr>
  </w:style>
  <w:style w:type="paragraph" w:styleId="BalloonText">
    <w:name w:val="Balloon Text"/>
    <w:basedOn w:val="Normal"/>
    <w:link w:val="BalloonTextChar"/>
    <w:uiPriority w:val="99"/>
    <w:semiHidden/>
    <w:unhideWhenUsed/>
    <w:rsid w:val="00A43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195"/>
    <w:rPr>
      <w:rFonts w:ascii="Tahoma" w:hAnsi="Tahoma" w:cs="Tahoma"/>
      <w:sz w:val="16"/>
      <w:szCs w:val="16"/>
    </w:rPr>
  </w:style>
  <w:style w:type="paragraph" w:styleId="Header">
    <w:name w:val="header"/>
    <w:basedOn w:val="Normal"/>
    <w:link w:val="HeaderChar"/>
    <w:uiPriority w:val="99"/>
    <w:unhideWhenUsed/>
    <w:rsid w:val="008137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7BE"/>
  </w:style>
  <w:style w:type="paragraph" w:styleId="Footer">
    <w:name w:val="footer"/>
    <w:basedOn w:val="Normal"/>
    <w:link w:val="FooterChar"/>
    <w:uiPriority w:val="99"/>
    <w:unhideWhenUsed/>
    <w:rsid w:val="008137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7B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D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3195"/>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43195"/>
    <w:rPr>
      <w:rFonts w:eastAsiaTheme="minorEastAsia"/>
      <w:lang w:eastAsia="ja-JP"/>
    </w:rPr>
  </w:style>
  <w:style w:type="paragraph" w:styleId="BalloonText">
    <w:name w:val="Balloon Text"/>
    <w:basedOn w:val="Normal"/>
    <w:link w:val="BalloonTextChar"/>
    <w:uiPriority w:val="99"/>
    <w:semiHidden/>
    <w:unhideWhenUsed/>
    <w:rsid w:val="00A431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195"/>
    <w:rPr>
      <w:rFonts w:ascii="Tahoma" w:hAnsi="Tahoma" w:cs="Tahoma"/>
      <w:sz w:val="16"/>
      <w:szCs w:val="16"/>
    </w:rPr>
  </w:style>
  <w:style w:type="paragraph" w:styleId="Header">
    <w:name w:val="header"/>
    <w:basedOn w:val="Normal"/>
    <w:link w:val="HeaderChar"/>
    <w:uiPriority w:val="99"/>
    <w:unhideWhenUsed/>
    <w:rsid w:val="008137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37BE"/>
  </w:style>
  <w:style w:type="paragraph" w:styleId="Footer">
    <w:name w:val="footer"/>
    <w:basedOn w:val="Normal"/>
    <w:link w:val="FooterChar"/>
    <w:uiPriority w:val="99"/>
    <w:unhideWhenUsed/>
    <w:rsid w:val="008137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7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DD491C3848B40A8A6291549006B2B19"/>
        <w:category>
          <w:name w:val="General"/>
          <w:gallery w:val="placeholder"/>
        </w:category>
        <w:types>
          <w:type w:val="bbPlcHdr"/>
        </w:types>
        <w:behaviors>
          <w:behavior w:val="content"/>
        </w:behaviors>
        <w:guid w:val="{D11CCF5D-ABD9-476A-9A79-4CE7DC35E3A2}"/>
      </w:docPartPr>
      <w:docPartBody>
        <w:p w:rsidR="00000000" w:rsidRDefault="007B15D1" w:rsidP="007B15D1">
          <w:pPr>
            <w:pStyle w:val="6DD491C3848B40A8A6291549006B2B19"/>
          </w:pPr>
          <w:r>
            <w:rPr>
              <w:rFonts w:asciiTheme="majorHAnsi" w:eastAsiaTheme="majorEastAsia" w:hAnsiTheme="majorHAnsi" w:cstheme="majorBidi"/>
              <w:caps/>
            </w:rPr>
            <w:t>[Type the company name]</w:t>
          </w:r>
        </w:p>
      </w:docPartBody>
    </w:docPart>
    <w:docPart>
      <w:docPartPr>
        <w:name w:val="B55F1739699B4BF29B462B6788D3FA83"/>
        <w:category>
          <w:name w:val="General"/>
          <w:gallery w:val="placeholder"/>
        </w:category>
        <w:types>
          <w:type w:val="bbPlcHdr"/>
        </w:types>
        <w:behaviors>
          <w:behavior w:val="content"/>
        </w:behaviors>
        <w:guid w:val="{FAF067E7-8E43-4238-9BC9-D9603F8EB5EF}"/>
      </w:docPartPr>
      <w:docPartBody>
        <w:p w:rsidR="00000000" w:rsidRDefault="007B15D1" w:rsidP="007B15D1">
          <w:pPr>
            <w:pStyle w:val="B55F1739699B4BF29B462B6788D3FA83"/>
          </w:pPr>
          <w:r>
            <w:rPr>
              <w:rFonts w:asciiTheme="majorHAnsi" w:eastAsiaTheme="majorEastAsia" w:hAnsiTheme="majorHAnsi" w:cstheme="majorBidi"/>
              <w:sz w:val="80"/>
              <w:szCs w:val="80"/>
            </w:rPr>
            <w:t>[Type the document title]</w:t>
          </w:r>
        </w:p>
      </w:docPartBody>
    </w:docPart>
    <w:docPart>
      <w:docPartPr>
        <w:name w:val="3DDF7DD6D54E4615BDBC83C6F4711D09"/>
        <w:category>
          <w:name w:val="General"/>
          <w:gallery w:val="placeholder"/>
        </w:category>
        <w:types>
          <w:type w:val="bbPlcHdr"/>
        </w:types>
        <w:behaviors>
          <w:behavior w:val="content"/>
        </w:behaviors>
        <w:guid w:val="{6169E229-753A-4520-BA48-BF91BD57B92B}"/>
      </w:docPartPr>
      <w:docPartBody>
        <w:p w:rsidR="00000000" w:rsidRDefault="007B15D1" w:rsidP="007B15D1">
          <w:pPr>
            <w:pStyle w:val="3DDF7DD6D54E4615BDBC83C6F4711D09"/>
          </w:pPr>
          <w:r>
            <w:rPr>
              <w:rFonts w:asciiTheme="majorHAnsi" w:eastAsiaTheme="majorEastAsia" w:hAnsiTheme="majorHAnsi" w:cstheme="majorBidi"/>
              <w:sz w:val="44"/>
              <w:szCs w:val="44"/>
            </w:rPr>
            <w:t>[Type the document subtitle]</w:t>
          </w:r>
        </w:p>
      </w:docPartBody>
    </w:docPart>
    <w:docPart>
      <w:docPartPr>
        <w:name w:val="E76027950E3A47A4A06E4F4F6D050726"/>
        <w:category>
          <w:name w:val="General"/>
          <w:gallery w:val="placeholder"/>
        </w:category>
        <w:types>
          <w:type w:val="bbPlcHdr"/>
        </w:types>
        <w:behaviors>
          <w:behavior w:val="content"/>
        </w:behaviors>
        <w:guid w:val="{01EB67E8-FB92-4BD7-9050-7EF8DE709C2B}"/>
      </w:docPartPr>
      <w:docPartBody>
        <w:p w:rsidR="00000000" w:rsidRDefault="007B15D1" w:rsidP="007B15D1">
          <w:pPr>
            <w:pStyle w:val="E76027950E3A47A4A06E4F4F6D050726"/>
          </w:pPr>
          <w:r>
            <w:rPr>
              <w:b/>
              <w:bCs/>
            </w:rPr>
            <w:t>[Type the author name]</w:t>
          </w:r>
        </w:p>
      </w:docPartBody>
    </w:docPart>
    <w:docPart>
      <w:docPartPr>
        <w:name w:val="5A6920C850EF4841A05FCE0C86EF9A13"/>
        <w:category>
          <w:name w:val="General"/>
          <w:gallery w:val="placeholder"/>
        </w:category>
        <w:types>
          <w:type w:val="bbPlcHdr"/>
        </w:types>
        <w:behaviors>
          <w:behavior w:val="content"/>
        </w:behaviors>
        <w:guid w:val="{3B12D2A8-DE85-4229-88BB-A71E4EF36EBC}"/>
      </w:docPartPr>
      <w:docPartBody>
        <w:p w:rsidR="00000000" w:rsidRDefault="007B15D1" w:rsidP="007B15D1">
          <w:pPr>
            <w:pStyle w:val="5A6920C850EF4841A05FCE0C86EF9A13"/>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15D1"/>
    <w:rsid w:val="007B15D1"/>
    <w:rsid w:val="00EA2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D491C3848B40A8A6291549006B2B19">
    <w:name w:val="6DD491C3848B40A8A6291549006B2B19"/>
    <w:rsid w:val="007B15D1"/>
  </w:style>
  <w:style w:type="paragraph" w:customStyle="1" w:styleId="B55F1739699B4BF29B462B6788D3FA83">
    <w:name w:val="B55F1739699B4BF29B462B6788D3FA83"/>
    <w:rsid w:val="007B15D1"/>
  </w:style>
  <w:style w:type="paragraph" w:customStyle="1" w:styleId="3DDF7DD6D54E4615BDBC83C6F4711D09">
    <w:name w:val="3DDF7DD6D54E4615BDBC83C6F4711D09"/>
    <w:rsid w:val="007B15D1"/>
  </w:style>
  <w:style w:type="paragraph" w:customStyle="1" w:styleId="E76027950E3A47A4A06E4F4F6D050726">
    <w:name w:val="E76027950E3A47A4A06E4F4F6D050726"/>
    <w:rsid w:val="007B15D1"/>
  </w:style>
  <w:style w:type="paragraph" w:customStyle="1" w:styleId="5A6920C850EF4841A05FCE0C86EF9A13">
    <w:name w:val="5A6920C850EF4841A05FCE0C86EF9A13"/>
    <w:rsid w:val="007B15D1"/>
  </w:style>
  <w:style w:type="paragraph" w:customStyle="1" w:styleId="4602B7F961BC4AB290FF7532624A4625">
    <w:name w:val="4602B7F961BC4AB290FF7532624A4625"/>
    <w:rsid w:val="007B15D1"/>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D491C3848B40A8A6291549006B2B19">
    <w:name w:val="6DD491C3848B40A8A6291549006B2B19"/>
    <w:rsid w:val="007B15D1"/>
  </w:style>
  <w:style w:type="paragraph" w:customStyle="1" w:styleId="B55F1739699B4BF29B462B6788D3FA83">
    <w:name w:val="B55F1739699B4BF29B462B6788D3FA83"/>
    <w:rsid w:val="007B15D1"/>
  </w:style>
  <w:style w:type="paragraph" w:customStyle="1" w:styleId="3DDF7DD6D54E4615BDBC83C6F4711D09">
    <w:name w:val="3DDF7DD6D54E4615BDBC83C6F4711D09"/>
    <w:rsid w:val="007B15D1"/>
  </w:style>
  <w:style w:type="paragraph" w:customStyle="1" w:styleId="E76027950E3A47A4A06E4F4F6D050726">
    <w:name w:val="E76027950E3A47A4A06E4F4F6D050726"/>
    <w:rsid w:val="007B15D1"/>
  </w:style>
  <w:style w:type="paragraph" w:customStyle="1" w:styleId="5A6920C850EF4841A05FCE0C86EF9A13">
    <w:name w:val="5A6920C850EF4841A05FCE0C86EF9A13"/>
    <w:rsid w:val="007B15D1"/>
  </w:style>
  <w:style w:type="paragraph" w:customStyle="1" w:styleId="4602B7F961BC4AB290FF7532624A4625">
    <w:name w:val="4602B7F961BC4AB290FF7532624A4625"/>
    <w:rsid w:val="007B15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2026809</PublishDate>
  <Abstract>September 2021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24CA08-D118-445A-91C8-19FA1FE03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5</Pages>
  <Words>1474</Words>
  <Characters>8406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1</dc:title>
  <dc:subject>Bristol’s Play Area </dc:subject>
  <dc:creator>Hristodorescu Ana-Ilinca</dc:creator>
  <cp:lastModifiedBy>Hristodorescu Ana-Ilinca</cp:lastModifiedBy>
  <cp:revision>5</cp:revision>
  <dcterms:created xsi:type="dcterms:W3CDTF">2021-09-06T12:28:00Z</dcterms:created>
  <dcterms:modified xsi:type="dcterms:W3CDTF">2021-09-08T22:52:00Z</dcterms:modified>
</cp:coreProperties>
</file>