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7651E" w14:textId="77777777" w:rsidR="00E743F7" w:rsidRPr="006F4CDD" w:rsidRDefault="00E743F7" w:rsidP="00E743F7">
      <w:pPr>
        <w:spacing w:line="256" w:lineRule="auto"/>
        <w:rPr>
          <w:rFonts w:ascii="Segoe UI" w:eastAsia="DengXian" w:hAnsi="Segoe UI" w:cs="Arial"/>
          <w:sz w:val="20"/>
          <w:szCs w:val="22"/>
          <w:lang w:val="en-GB" w:eastAsia="zh-CN"/>
        </w:rPr>
      </w:pPr>
      <w:r w:rsidRPr="006F4CDD">
        <w:rPr>
          <w:rFonts w:ascii="Segoe UI" w:eastAsia="DengXian" w:hAnsi="Segoe UI" w:cs="Arial"/>
          <w:noProof/>
          <w:sz w:val="20"/>
          <w:szCs w:val="22"/>
          <w:lang w:val="en-GB" w:eastAsia="zh-CN"/>
        </w:rPr>
        <w:drawing>
          <wp:inline distT="0" distB="0" distL="0" distR="0" wp14:anchorId="136787BF" wp14:editId="05CF698E">
            <wp:extent cx="2618105" cy="1164590"/>
            <wp:effectExtent l="0" t="0" r="0" b="0"/>
            <wp:docPr id="112205669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8105" cy="1164590"/>
                    </a:xfrm>
                    <a:prstGeom prst="rect">
                      <a:avLst/>
                    </a:prstGeom>
                    <a:noFill/>
                    <a:ln>
                      <a:noFill/>
                    </a:ln>
                  </pic:spPr>
                </pic:pic>
              </a:graphicData>
            </a:graphic>
          </wp:inline>
        </w:drawing>
      </w:r>
    </w:p>
    <w:p w14:paraId="47EF0AF0" w14:textId="77777777" w:rsidR="00E743F7" w:rsidRPr="006F4CDD" w:rsidRDefault="00E743F7" w:rsidP="00E743F7">
      <w:pPr>
        <w:spacing w:line="256" w:lineRule="auto"/>
        <w:rPr>
          <w:rFonts w:ascii="Segoe UI" w:eastAsia="DengXian" w:hAnsi="Segoe UI" w:cs="Arial"/>
          <w:sz w:val="20"/>
          <w:szCs w:val="22"/>
          <w:lang w:val="en-GB" w:eastAsia="zh-CN"/>
        </w:rPr>
      </w:pPr>
    </w:p>
    <w:p w14:paraId="38836743" w14:textId="77777777" w:rsidR="00E743F7" w:rsidRPr="006F4CDD" w:rsidRDefault="00E743F7" w:rsidP="00E743F7">
      <w:pPr>
        <w:spacing w:line="256" w:lineRule="auto"/>
        <w:rPr>
          <w:rFonts w:ascii="Segoe UI" w:eastAsia="DengXian" w:hAnsi="Segoe UI" w:cs="Arial"/>
          <w:sz w:val="20"/>
          <w:szCs w:val="22"/>
          <w:lang w:val="en-GB" w:eastAsia="zh-CN"/>
        </w:rPr>
      </w:pPr>
    </w:p>
    <w:p w14:paraId="241D5985" w14:textId="77777777" w:rsidR="00E743F7" w:rsidRPr="006F4CDD" w:rsidRDefault="00E743F7" w:rsidP="00E743F7">
      <w:pPr>
        <w:spacing w:line="256" w:lineRule="auto"/>
        <w:rPr>
          <w:rFonts w:ascii="Segoe UI" w:eastAsia="DengXian" w:hAnsi="Segoe UI" w:cs="Arial"/>
          <w:sz w:val="20"/>
          <w:szCs w:val="22"/>
          <w:lang w:val="en-GB" w:eastAsia="zh-CN"/>
        </w:rPr>
      </w:pPr>
    </w:p>
    <w:p w14:paraId="1500178A" w14:textId="77777777" w:rsidR="00E743F7" w:rsidRPr="006F4CDD" w:rsidRDefault="00E743F7" w:rsidP="00E743F7">
      <w:pPr>
        <w:spacing w:line="256" w:lineRule="auto"/>
        <w:rPr>
          <w:rFonts w:ascii="Segoe UI" w:eastAsia="DengXian" w:hAnsi="Segoe UI" w:cs="Arial"/>
          <w:sz w:val="20"/>
          <w:szCs w:val="22"/>
          <w:lang w:val="en-GB" w:eastAsia="zh-CN"/>
        </w:rPr>
      </w:pPr>
    </w:p>
    <w:p w14:paraId="3F93C2E7" w14:textId="77777777" w:rsidR="00E743F7" w:rsidRPr="006F4CDD" w:rsidRDefault="00E743F7" w:rsidP="00E743F7">
      <w:pPr>
        <w:spacing w:line="256" w:lineRule="auto"/>
        <w:jc w:val="right"/>
        <w:rPr>
          <w:rFonts w:ascii="Segoe UI" w:eastAsia="DengXian" w:hAnsi="Segoe UI" w:cs="Arial"/>
          <w:sz w:val="20"/>
          <w:szCs w:val="22"/>
          <w:lang w:val="en-GB" w:eastAsia="zh-CN"/>
        </w:rPr>
      </w:pPr>
    </w:p>
    <w:p w14:paraId="22A8F37C" w14:textId="77777777" w:rsidR="00E743F7" w:rsidRPr="007F0D07" w:rsidRDefault="00E743F7" w:rsidP="00E743F7">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Name: Liudmyla Radchenko</w:t>
      </w:r>
    </w:p>
    <w:p w14:paraId="46918E2D" w14:textId="77777777" w:rsidR="00E743F7" w:rsidRPr="007F0D07" w:rsidRDefault="00E743F7" w:rsidP="00E743F7">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Student ID: 2509255</w:t>
      </w:r>
    </w:p>
    <w:p w14:paraId="59081BAE" w14:textId="3905591A" w:rsidR="00E743F7" w:rsidRPr="007F0D07" w:rsidRDefault="00E743F7" w:rsidP="00E743F7">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Module Code: LCHS4008</w:t>
      </w:r>
    </w:p>
    <w:p w14:paraId="271AB90E" w14:textId="02DB8890" w:rsidR="00E743F7" w:rsidRPr="007F0D07" w:rsidRDefault="00E743F7" w:rsidP="00E743F7">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Module: Introduction to Public Health</w:t>
      </w:r>
    </w:p>
    <w:p w14:paraId="473A1591" w14:textId="232838DA" w:rsidR="00E743F7" w:rsidRPr="007F0D07" w:rsidRDefault="00E743F7" w:rsidP="00E743F7">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Assignment title:</w:t>
      </w:r>
      <w:r w:rsidRPr="007F0D07">
        <w:rPr>
          <w:rFonts w:ascii="Arial" w:hAnsi="Arial" w:cs="Arial"/>
          <w:sz w:val="28"/>
          <w:szCs w:val="28"/>
          <w:lang w:val="en-GB"/>
        </w:rPr>
        <w:t xml:space="preserve"> </w:t>
      </w:r>
      <w:r w:rsidR="00B53063">
        <w:rPr>
          <w:rFonts w:ascii="Arial" w:hAnsi="Arial" w:cs="Arial"/>
          <w:sz w:val="28"/>
          <w:szCs w:val="28"/>
          <w:lang w:val="en-GB"/>
        </w:rPr>
        <w:t xml:space="preserve">Report on a </w:t>
      </w:r>
      <w:r w:rsidRPr="007F0D07">
        <w:rPr>
          <w:rFonts w:ascii="Arial" w:hAnsi="Arial" w:cs="Arial"/>
          <w:sz w:val="28"/>
          <w:szCs w:val="28"/>
          <w:lang w:val="en-GB"/>
        </w:rPr>
        <w:t>Tuberculosis</w:t>
      </w:r>
    </w:p>
    <w:p w14:paraId="1A5A4075" w14:textId="0361FC6D" w:rsidR="00E743F7" w:rsidRDefault="00E743F7" w:rsidP="00E743F7">
      <w:pPr>
        <w:spacing w:line="360" w:lineRule="auto"/>
        <w:jc w:val="both"/>
        <w:rPr>
          <w:rFonts w:ascii="Arial" w:hAnsi="Arial" w:cs="Arial"/>
          <w:sz w:val="28"/>
          <w:szCs w:val="28"/>
          <w:lang w:val="en-GB" w:eastAsia="en-GB"/>
        </w:rPr>
      </w:pPr>
      <w:r w:rsidRPr="007F0D07">
        <w:rPr>
          <w:rFonts w:ascii="Arial" w:eastAsia="DengXian" w:hAnsi="Arial" w:cs="Arial"/>
          <w:sz w:val="28"/>
          <w:szCs w:val="28"/>
          <w:lang w:val="en-GB" w:eastAsia="zh-CN"/>
        </w:rPr>
        <w:t xml:space="preserve">Lecturer: </w:t>
      </w:r>
      <w:r w:rsidR="007F0D07" w:rsidRPr="007F0D07">
        <w:rPr>
          <w:rFonts w:ascii="Arial" w:hAnsi="Arial" w:cs="Arial"/>
          <w:sz w:val="28"/>
          <w:szCs w:val="28"/>
          <w:lang w:val="en-GB" w:eastAsia="en-GB"/>
        </w:rPr>
        <w:t>Farah Islam</w:t>
      </w:r>
    </w:p>
    <w:p w14:paraId="0115DEF4" w14:textId="77777777" w:rsidR="00C54C32" w:rsidRDefault="00C54C32" w:rsidP="00E743F7">
      <w:pPr>
        <w:spacing w:line="360" w:lineRule="auto"/>
        <w:jc w:val="both"/>
        <w:rPr>
          <w:rFonts w:ascii="Arial" w:hAnsi="Arial" w:cs="Arial"/>
          <w:sz w:val="28"/>
          <w:szCs w:val="28"/>
          <w:lang w:val="en-GB" w:eastAsia="en-GB"/>
        </w:rPr>
      </w:pPr>
    </w:p>
    <w:p w14:paraId="6C291DB1" w14:textId="77777777" w:rsidR="00C54C32" w:rsidRDefault="00C54C32" w:rsidP="00E743F7">
      <w:pPr>
        <w:spacing w:line="360" w:lineRule="auto"/>
        <w:jc w:val="both"/>
        <w:rPr>
          <w:rFonts w:ascii="Arial" w:hAnsi="Arial" w:cs="Arial"/>
          <w:sz w:val="28"/>
          <w:szCs w:val="28"/>
          <w:lang w:val="en-GB" w:eastAsia="en-GB"/>
        </w:rPr>
      </w:pPr>
    </w:p>
    <w:p w14:paraId="3D5618F6" w14:textId="77777777" w:rsidR="00C54C32" w:rsidRDefault="00C54C32" w:rsidP="00E743F7">
      <w:pPr>
        <w:spacing w:line="360" w:lineRule="auto"/>
        <w:jc w:val="both"/>
        <w:rPr>
          <w:rFonts w:ascii="Arial" w:hAnsi="Arial" w:cs="Arial"/>
          <w:sz w:val="28"/>
          <w:szCs w:val="28"/>
          <w:lang w:val="en-GB" w:eastAsia="en-GB"/>
        </w:rPr>
      </w:pPr>
    </w:p>
    <w:p w14:paraId="7E263E3B" w14:textId="77777777" w:rsidR="00C54C32" w:rsidRDefault="00C54C32" w:rsidP="00E743F7">
      <w:pPr>
        <w:spacing w:line="360" w:lineRule="auto"/>
        <w:jc w:val="both"/>
        <w:rPr>
          <w:rFonts w:ascii="Arial" w:hAnsi="Arial" w:cs="Arial"/>
          <w:sz w:val="28"/>
          <w:szCs w:val="28"/>
          <w:lang w:val="en-GB" w:eastAsia="en-GB"/>
        </w:rPr>
      </w:pPr>
    </w:p>
    <w:p w14:paraId="38B9F42C" w14:textId="77777777" w:rsidR="00C54C32" w:rsidRDefault="00C54C32" w:rsidP="00E743F7">
      <w:pPr>
        <w:spacing w:line="360" w:lineRule="auto"/>
        <w:jc w:val="both"/>
        <w:rPr>
          <w:rFonts w:ascii="Arial" w:hAnsi="Arial" w:cs="Arial"/>
          <w:sz w:val="28"/>
          <w:szCs w:val="28"/>
          <w:lang w:val="en-GB" w:eastAsia="en-GB"/>
        </w:rPr>
      </w:pPr>
    </w:p>
    <w:p w14:paraId="3443A486" w14:textId="77777777" w:rsidR="00C54C32" w:rsidRDefault="00C54C32" w:rsidP="00E743F7">
      <w:pPr>
        <w:spacing w:line="360" w:lineRule="auto"/>
        <w:jc w:val="both"/>
        <w:rPr>
          <w:rFonts w:ascii="Arial" w:hAnsi="Arial" w:cs="Arial"/>
          <w:sz w:val="28"/>
          <w:szCs w:val="28"/>
          <w:lang w:val="en-GB" w:eastAsia="en-GB"/>
        </w:rPr>
      </w:pPr>
    </w:p>
    <w:p w14:paraId="2AE384CC" w14:textId="2DF8A70E" w:rsidR="00C54C32" w:rsidRDefault="00C54C32" w:rsidP="00E743F7">
      <w:pPr>
        <w:spacing w:line="360" w:lineRule="auto"/>
        <w:jc w:val="both"/>
        <w:rPr>
          <w:rFonts w:ascii="Arial" w:hAnsi="Arial" w:cs="Arial"/>
          <w:sz w:val="28"/>
          <w:szCs w:val="28"/>
          <w:lang w:val="en-GB" w:eastAsia="en-GB"/>
        </w:rPr>
      </w:pPr>
      <w:r>
        <w:rPr>
          <w:rFonts w:ascii="Arial" w:hAnsi="Arial" w:cs="Arial"/>
          <w:sz w:val="28"/>
          <w:szCs w:val="28"/>
          <w:lang w:val="en-GB" w:eastAsia="en-GB"/>
        </w:rPr>
        <w:t xml:space="preserve">                            </w:t>
      </w:r>
    </w:p>
    <w:p w14:paraId="7B7D2DE1" w14:textId="22FB79D7" w:rsidR="00C54C32" w:rsidRPr="006F4CDD" w:rsidRDefault="00C54C32" w:rsidP="00C54C32">
      <w:pPr>
        <w:spacing w:line="256" w:lineRule="auto"/>
        <w:jc w:val="both"/>
        <w:rPr>
          <w:rFonts w:ascii="Arial" w:eastAsia="DengXian" w:hAnsi="Arial" w:cs="Arial"/>
          <w:sz w:val="28"/>
          <w:szCs w:val="28"/>
          <w:lang w:val="en-GB" w:eastAsia="zh-CN"/>
        </w:rPr>
      </w:pPr>
      <w:r>
        <w:rPr>
          <w:rFonts w:ascii="Arial" w:hAnsi="Arial" w:cs="Arial"/>
          <w:sz w:val="28"/>
          <w:szCs w:val="28"/>
          <w:lang w:val="en-GB" w:eastAsia="en-GB"/>
        </w:rPr>
        <w:t xml:space="preserve">                                   </w:t>
      </w:r>
      <w:r w:rsidRPr="006F4CDD">
        <w:rPr>
          <w:rFonts w:ascii="Arial" w:eastAsia="DengXian" w:hAnsi="Arial" w:cs="Arial"/>
          <w:sz w:val="28"/>
          <w:szCs w:val="28"/>
          <w:lang w:val="en-GB" w:eastAsia="zh-CN"/>
        </w:rPr>
        <w:t>Submitted on: 2</w:t>
      </w:r>
      <w:r>
        <w:rPr>
          <w:rFonts w:ascii="Arial" w:eastAsia="DengXian" w:hAnsi="Arial" w:cs="Arial"/>
          <w:sz w:val="28"/>
          <w:szCs w:val="28"/>
          <w:lang w:val="en-GB" w:eastAsia="zh-CN"/>
        </w:rPr>
        <w:t>3</w:t>
      </w:r>
      <w:r w:rsidRPr="006F4CDD">
        <w:rPr>
          <w:rFonts w:ascii="Arial" w:eastAsia="DengXian" w:hAnsi="Arial" w:cs="Arial"/>
          <w:sz w:val="28"/>
          <w:szCs w:val="28"/>
          <w:lang w:val="en-GB" w:eastAsia="zh-CN"/>
        </w:rPr>
        <w:t>.0</w:t>
      </w:r>
      <w:r>
        <w:rPr>
          <w:rFonts w:ascii="Arial" w:eastAsia="DengXian" w:hAnsi="Arial" w:cs="Arial"/>
          <w:sz w:val="28"/>
          <w:szCs w:val="28"/>
          <w:lang w:val="en-GB" w:eastAsia="zh-CN"/>
        </w:rPr>
        <w:t>3</w:t>
      </w:r>
      <w:r w:rsidRPr="006F4CDD">
        <w:rPr>
          <w:rFonts w:ascii="Arial" w:eastAsia="DengXian" w:hAnsi="Arial" w:cs="Arial"/>
          <w:sz w:val="28"/>
          <w:szCs w:val="28"/>
          <w:lang w:val="en-GB" w:eastAsia="zh-CN"/>
        </w:rPr>
        <w:t xml:space="preserve">.2026   </w:t>
      </w:r>
    </w:p>
    <w:p w14:paraId="672B1727" w14:textId="0C56070E" w:rsidR="00C54C32" w:rsidRPr="007F0D07" w:rsidRDefault="00C54C32" w:rsidP="00E743F7">
      <w:pPr>
        <w:spacing w:line="360" w:lineRule="auto"/>
        <w:jc w:val="both"/>
        <w:rPr>
          <w:rFonts w:ascii="Arial" w:eastAsia="DengXian" w:hAnsi="Arial" w:cs="Arial"/>
          <w:sz w:val="28"/>
          <w:szCs w:val="28"/>
          <w:lang w:val="en-GB" w:eastAsia="zh-CN"/>
        </w:rPr>
      </w:pPr>
    </w:p>
    <w:p w14:paraId="52E5B6C8" w14:textId="0EDE2A4F" w:rsidR="00E743F7" w:rsidRDefault="00E743F7" w:rsidP="00FD6008">
      <w:pPr>
        <w:spacing w:line="360" w:lineRule="auto"/>
        <w:rPr>
          <w:rFonts w:ascii="Arial" w:hAnsi="Arial" w:cs="Arial"/>
          <w:b/>
          <w:bCs/>
          <w:sz w:val="28"/>
          <w:szCs w:val="28"/>
          <w:lang w:val="en-GB"/>
        </w:rPr>
      </w:pPr>
    </w:p>
    <w:p w14:paraId="7C09CF2B" w14:textId="4A12DEB9" w:rsidR="00E743F7" w:rsidRDefault="00E743F7">
      <w:pPr>
        <w:rPr>
          <w:rFonts w:ascii="Arial" w:hAnsi="Arial" w:cs="Arial"/>
          <w:b/>
          <w:bCs/>
          <w:sz w:val="28"/>
          <w:szCs w:val="28"/>
          <w:lang w:val="en-GB"/>
        </w:rPr>
      </w:pPr>
    </w:p>
    <w:p w14:paraId="4EC8F7FB" w14:textId="77777777" w:rsidR="00E743F7" w:rsidRDefault="00E743F7" w:rsidP="00FD6008">
      <w:pPr>
        <w:spacing w:line="360" w:lineRule="auto"/>
        <w:rPr>
          <w:rFonts w:ascii="Arial" w:hAnsi="Arial" w:cs="Arial"/>
          <w:b/>
          <w:bCs/>
          <w:sz w:val="28"/>
          <w:szCs w:val="28"/>
          <w:lang w:val="en-GB"/>
        </w:rPr>
      </w:pPr>
    </w:p>
    <w:sdt>
      <w:sdtPr>
        <w:rPr>
          <w:rFonts w:asciiTheme="minorHAnsi" w:eastAsiaTheme="minorHAnsi" w:hAnsiTheme="minorHAnsi" w:cstheme="minorBidi"/>
          <w:color w:val="auto"/>
          <w:kern w:val="2"/>
          <w:sz w:val="24"/>
          <w:szCs w:val="24"/>
          <w:lang w:val="ru-RU"/>
          <w14:ligatures w14:val="standardContextual"/>
        </w:rPr>
        <w:id w:val="-1797441661"/>
        <w:docPartObj>
          <w:docPartGallery w:val="Table of Contents"/>
          <w:docPartUnique/>
        </w:docPartObj>
      </w:sdtPr>
      <w:sdtEndPr>
        <w:rPr>
          <w:b/>
          <w:bCs/>
          <w:noProof/>
        </w:rPr>
      </w:sdtEndPr>
      <w:sdtContent>
        <w:p w14:paraId="403E197A" w14:textId="457C3E4D" w:rsidR="00E743F7" w:rsidRDefault="00E743F7">
          <w:pPr>
            <w:pStyle w:val="TOCHeading"/>
          </w:pPr>
          <w:r>
            <w:t>Contents</w:t>
          </w:r>
        </w:p>
        <w:p w14:paraId="373DC859" w14:textId="0A0084B5" w:rsidR="00E743F7" w:rsidRDefault="00E743F7">
          <w:pPr>
            <w:pStyle w:val="TOC1"/>
            <w:tabs>
              <w:tab w:val="right" w:leader="dot" w:pos="9016"/>
            </w:tabs>
            <w:rPr>
              <w:noProof/>
            </w:rPr>
          </w:pPr>
          <w:r>
            <w:fldChar w:fldCharType="begin"/>
          </w:r>
          <w:r>
            <w:instrText xml:space="preserve"> TOC \o "1-3" \h \z \u </w:instrText>
          </w:r>
          <w:r>
            <w:fldChar w:fldCharType="separate"/>
          </w:r>
          <w:hyperlink w:anchor="_Toc224579752" w:history="1">
            <w:r w:rsidRPr="001D0BD8">
              <w:rPr>
                <w:rStyle w:val="Hyperlink"/>
                <w:rFonts w:ascii="Arial" w:hAnsi="Arial" w:cs="Arial"/>
                <w:noProof/>
                <w:lang w:val="en-GB"/>
              </w:rPr>
              <w:t>1.Introduction:</w:t>
            </w:r>
            <w:r>
              <w:rPr>
                <w:noProof/>
                <w:webHidden/>
              </w:rPr>
              <w:tab/>
            </w:r>
            <w:r>
              <w:rPr>
                <w:noProof/>
                <w:webHidden/>
              </w:rPr>
              <w:fldChar w:fldCharType="begin"/>
            </w:r>
            <w:r>
              <w:rPr>
                <w:noProof/>
                <w:webHidden/>
              </w:rPr>
              <w:instrText xml:space="preserve"> PAGEREF _Toc224579752 \h </w:instrText>
            </w:r>
            <w:r>
              <w:rPr>
                <w:noProof/>
                <w:webHidden/>
              </w:rPr>
            </w:r>
            <w:r>
              <w:rPr>
                <w:noProof/>
                <w:webHidden/>
              </w:rPr>
              <w:fldChar w:fldCharType="separate"/>
            </w:r>
            <w:r>
              <w:rPr>
                <w:noProof/>
                <w:webHidden/>
              </w:rPr>
              <w:t>3</w:t>
            </w:r>
            <w:r>
              <w:rPr>
                <w:noProof/>
                <w:webHidden/>
              </w:rPr>
              <w:fldChar w:fldCharType="end"/>
            </w:r>
          </w:hyperlink>
        </w:p>
        <w:p w14:paraId="583BBEB2" w14:textId="1C9AD300" w:rsidR="00E743F7" w:rsidRDefault="00E743F7">
          <w:pPr>
            <w:pStyle w:val="TOC1"/>
            <w:tabs>
              <w:tab w:val="right" w:leader="dot" w:pos="9016"/>
            </w:tabs>
            <w:rPr>
              <w:noProof/>
            </w:rPr>
          </w:pPr>
          <w:hyperlink w:anchor="_Toc224579753" w:history="1">
            <w:r w:rsidRPr="001D0BD8">
              <w:rPr>
                <w:rStyle w:val="Hyperlink"/>
                <w:rFonts w:ascii="Arial" w:hAnsi="Arial" w:cs="Arial"/>
                <w:noProof/>
                <w:lang w:val="en-GB"/>
              </w:rPr>
              <w:t>2.How tuberculosis is measured and monitored:</w:t>
            </w:r>
            <w:r>
              <w:rPr>
                <w:noProof/>
                <w:webHidden/>
              </w:rPr>
              <w:tab/>
            </w:r>
            <w:r>
              <w:rPr>
                <w:noProof/>
                <w:webHidden/>
              </w:rPr>
              <w:fldChar w:fldCharType="begin"/>
            </w:r>
            <w:r>
              <w:rPr>
                <w:noProof/>
                <w:webHidden/>
              </w:rPr>
              <w:instrText xml:space="preserve"> PAGEREF _Toc224579753 \h </w:instrText>
            </w:r>
            <w:r>
              <w:rPr>
                <w:noProof/>
                <w:webHidden/>
              </w:rPr>
            </w:r>
            <w:r>
              <w:rPr>
                <w:noProof/>
                <w:webHidden/>
              </w:rPr>
              <w:fldChar w:fldCharType="separate"/>
            </w:r>
            <w:r>
              <w:rPr>
                <w:noProof/>
                <w:webHidden/>
              </w:rPr>
              <w:t>3</w:t>
            </w:r>
            <w:r>
              <w:rPr>
                <w:noProof/>
                <w:webHidden/>
              </w:rPr>
              <w:fldChar w:fldCharType="end"/>
            </w:r>
          </w:hyperlink>
        </w:p>
        <w:p w14:paraId="070F8DA1" w14:textId="04736BAA" w:rsidR="00E743F7" w:rsidRDefault="00E743F7">
          <w:pPr>
            <w:pStyle w:val="TOC1"/>
            <w:tabs>
              <w:tab w:val="right" w:leader="dot" w:pos="9016"/>
            </w:tabs>
            <w:rPr>
              <w:noProof/>
            </w:rPr>
          </w:pPr>
          <w:hyperlink w:anchor="_Toc224579754" w:history="1">
            <w:r w:rsidRPr="001D0BD8">
              <w:rPr>
                <w:rStyle w:val="Hyperlink"/>
                <w:rFonts w:ascii="Arial" w:hAnsi="Arial" w:cs="Arial"/>
                <w:noProof/>
                <w:lang w:val="en-GB"/>
              </w:rPr>
              <w:t>3.How tuberculosis is controlled:</w:t>
            </w:r>
            <w:r>
              <w:rPr>
                <w:noProof/>
                <w:webHidden/>
              </w:rPr>
              <w:tab/>
            </w:r>
            <w:r>
              <w:rPr>
                <w:noProof/>
                <w:webHidden/>
              </w:rPr>
              <w:fldChar w:fldCharType="begin"/>
            </w:r>
            <w:r>
              <w:rPr>
                <w:noProof/>
                <w:webHidden/>
              </w:rPr>
              <w:instrText xml:space="preserve"> PAGEREF _Toc224579754 \h </w:instrText>
            </w:r>
            <w:r>
              <w:rPr>
                <w:noProof/>
                <w:webHidden/>
              </w:rPr>
            </w:r>
            <w:r>
              <w:rPr>
                <w:noProof/>
                <w:webHidden/>
              </w:rPr>
              <w:fldChar w:fldCharType="separate"/>
            </w:r>
            <w:r>
              <w:rPr>
                <w:noProof/>
                <w:webHidden/>
              </w:rPr>
              <w:t>4</w:t>
            </w:r>
            <w:r>
              <w:rPr>
                <w:noProof/>
                <w:webHidden/>
              </w:rPr>
              <w:fldChar w:fldCharType="end"/>
            </w:r>
          </w:hyperlink>
        </w:p>
        <w:p w14:paraId="7AB92098" w14:textId="2D03A2AD" w:rsidR="00E743F7" w:rsidRDefault="00E743F7">
          <w:pPr>
            <w:pStyle w:val="TOC1"/>
            <w:tabs>
              <w:tab w:val="right" w:leader="dot" w:pos="9016"/>
            </w:tabs>
            <w:rPr>
              <w:noProof/>
            </w:rPr>
          </w:pPr>
          <w:hyperlink w:anchor="_Toc224579755" w:history="1">
            <w:r w:rsidRPr="001D0BD8">
              <w:rPr>
                <w:rStyle w:val="Hyperlink"/>
                <w:rFonts w:ascii="Arial" w:hAnsi="Arial" w:cs="Arial"/>
                <w:noProof/>
                <w:lang w:val="en-GB"/>
              </w:rPr>
              <w:t>4.Effects of tuberculosis on people and communities:</w:t>
            </w:r>
            <w:r>
              <w:rPr>
                <w:noProof/>
                <w:webHidden/>
              </w:rPr>
              <w:tab/>
            </w:r>
            <w:r>
              <w:rPr>
                <w:noProof/>
                <w:webHidden/>
              </w:rPr>
              <w:fldChar w:fldCharType="begin"/>
            </w:r>
            <w:r>
              <w:rPr>
                <w:noProof/>
                <w:webHidden/>
              </w:rPr>
              <w:instrText xml:space="preserve"> PAGEREF _Toc224579755 \h </w:instrText>
            </w:r>
            <w:r>
              <w:rPr>
                <w:noProof/>
                <w:webHidden/>
              </w:rPr>
            </w:r>
            <w:r>
              <w:rPr>
                <w:noProof/>
                <w:webHidden/>
              </w:rPr>
              <w:fldChar w:fldCharType="separate"/>
            </w:r>
            <w:r>
              <w:rPr>
                <w:noProof/>
                <w:webHidden/>
              </w:rPr>
              <w:t>5</w:t>
            </w:r>
            <w:r>
              <w:rPr>
                <w:noProof/>
                <w:webHidden/>
              </w:rPr>
              <w:fldChar w:fldCharType="end"/>
            </w:r>
          </w:hyperlink>
        </w:p>
        <w:p w14:paraId="2B244F85" w14:textId="1C43A690" w:rsidR="00E743F7" w:rsidRDefault="00E743F7">
          <w:pPr>
            <w:pStyle w:val="TOC1"/>
            <w:tabs>
              <w:tab w:val="right" w:leader="dot" w:pos="9016"/>
            </w:tabs>
            <w:rPr>
              <w:noProof/>
            </w:rPr>
          </w:pPr>
          <w:hyperlink w:anchor="_Toc224579756" w:history="1">
            <w:r w:rsidRPr="001D0BD8">
              <w:rPr>
                <w:rStyle w:val="Hyperlink"/>
                <w:rFonts w:ascii="Arial" w:hAnsi="Arial" w:cs="Arial"/>
                <w:noProof/>
                <w:lang w:val="en-GB"/>
              </w:rPr>
              <w:t>5.Health and social care support</w:t>
            </w:r>
            <w:r>
              <w:rPr>
                <w:noProof/>
                <w:webHidden/>
              </w:rPr>
              <w:tab/>
            </w:r>
            <w:r>
              <w:rPr>
                <w:noProof/>
                <w:webHidden/>
              </w:rPr>
              <w:fldChar w:fldCharType="begin"/>
            </w:r>
            <w:r>
              <w:rPr>
                <w:noProof/>
                <w:webHidden/>
              </w:rPr>
              <w:instrText xml:space="preserve"> PAGEREF _Toc224579756 \h </w:instrText>
            </w:r>
            <w:r>
              <w:rPr>
                <w:noProof/>
                <w:webHidden/>
              </w:rPr>
            </w:r>
            <w:r>
              <w:rPr>
                <w:noProof/>
                <w:webHidden/>
              </w:rPr>
              <w:fldChar w:fldCharType="separate"/>
            </w:r>
            <w:r>
              <w:rPr>
                <w:noProof/>
                <w:webHidden/>
              </w:rPr>
              <w:t>6</w:t>
            </w:r>
            <w:r>
              <w:rPr>
                <w:noProof/>
                <w:webHidden/>
              </w:rPr>
              <w:fldChar w:fldCharType="end"/>
            </w:r>
          </w:hyperlink>
        </w:p>
        <w:p w14:paraId="2B0B752A" w14:textId="0C131E31" w:rsidR="00E743F7" w:rsidRDefault="00E743F7">
          <w:pPr>
            <w:pStyle w:val="TOC1"/>
            <w:tabs>
              <w:tab w:val="right" w:leader="dot" w:pos="9016"/>
            </w:tabs>
            <w:rPr>
              <w:noProof/>
            </w:rPr>
          </w:pPr>
          <w:hyperlink w:anchor="_Toc224579757" w:history="1">
            <w:r w:rsidRPr="001D0BD8">
              <w:rPr>
                <w:rStyle w:val="Hyperlink"/>
                <w:rFonts w:ascii="Arial" w:hAnsi="Arial" w:cs="Arial"/>
                <w:noProof/>
                <w:lang w:val="en-GB"/>
              </w:rPr>
              <w:t>6.Conclusion:</w:t>
            </w:r>
            <w:r>
              <w:rPr>
                <w:noProof/>
                <w:webHidden/>
              </w:rPr>
              <w:tab/>
            </w:r>
            <w:r>
              <w:rPr>
                <w:noProof/>
                <w:webHidden/>
              </w:rPr>
              <w:fldChar w:fldCharType="begin"/>
            </w:r>
            <w:r>
              <w:rPr>
                <w:noProof/>
                <w:webHidden/>
              </w:rPr>
              <w:instrText xml:space="preserve"> PAGEREF _Toc224579757 \h </w:instrText>
            </w:r>
            <w:r>
              <w:rPr>
                <w:noProof/>
                <w:webHidden/>
              </w:rPr>
            </w:r>
            <w:r>
              <w:rPr>
                <w:noProof/>
                <w:webHidden/>
              </w:rPr>
              <w:fldChar w:fldCharType="separate"/>
            </w:r>
            <w:r>
              <w:rPr>
                <w:noProof/>
                <w:webHidden/>
              </w:rPr>
              <w:t>6</w:t>
            </w:r>
            <w:r>
              <w:rPr>
                <w:noProof/>
                <w:webHidden/>
              </w:rPr>
              <w:fldChar w:fldCharType="end"/>
            </w:r>
          </w:hyperlink>
        </w:p>
        <w:p w14:paraId="719A898C" w14:textId="680FA119" w:rsidR="00E743F7" w:rsidRDefault="00E743F7">
          <w:pPr>
            <w:pStyle w:val="TOC1"/>
            <w:tabs>
              <w:tab w:val="right" w:leader="dot" w:pos="9016"/>
            </w:tabs>
            <w:rPr>
              <w:noProof/>
            </w:rPr>
          </w:pPr>
          <w:hyperlink w:anchor="_Toc224579758" w:history="1">
            <w:r w:rsidRPr="001D0BD8">
              <w:rPr>
                <w:rStyle w:val="Hyperlink"/>
                <w:rFonts w:ascii="Arial" w:hAnsi="Arial" w:cs="Arial"/>
                <w:noProof/>
              </w:rPr>
              <w:t>7.References</w:t>
            </w:r>
            <w:r>
              <w:rPr>
                <w:noProof/>
                <w:webHidden/>
              </w:rPr>
              <w:tab/>
            </w:r>
            <w:r>
              <w:rPr>
                <w:noProof/>
                <w:webHidden/>
              </w:rPr>
              <w:fldChar w:fldCharType="begin"/>
            </w:r>
            <w:r>
              <w:rPr>
                <w:noProof/>
                <w:webHidden/>
              </w:rPr>
              <w:instrText xml:space="preserve"> PAGEREF _Toc224579758 \h </w:instrText>
            </w:r>
            <w:r>
              <w:rPr>
                <w:noProof/>
                <w:webHidden/>
              </w:rPr>
            </w:r>
            <w:r>
              <w:rPr>
                <w:noProof/>
                <w:webHidden/>
              </w:rPr>
              <w:fldChar w:fldCharType="separate"/>
            </w:r>
            <w:r>
              <w:rPr>
                <w:noProof/>
                <w:webHidden/>
              </w:rPr>
              <w:t>8</w:t>
            </w:r>
            <w:r>
              <w:rPr>
                <w:noProof/>
                <w:webHidden/>
              </w:rPr>
              <w:fldChar w:fldCharType="end"/>
            </w:r>
          </w:hyperlink>
        </w:p>
        <w:p w14:paraId="29642D45" w14:textId="3AA42069" w:rsidR="00E743F7" w:rsidRDefault="00E743F7">
          <w:r>
            <w:rPr>
              <w:b/>
              <w:bCs/>
              <w:noProof/>
            </w:rPr>
            <w:fldChar w:fldCharType="end"/>
          </w:r>
        </w:p>
      </w:sdtContent>
    </w:sdt>
    <w:p w14:paraId="503A3FC7" w14:textId="77777777" w:rsidR="00E743F7" w:rsidRDefault="00E743F7">
      <w:pPr>
        <w:rPr>
          <w:rFonts w:ascii="Arial" w:hAnsi="Arial" w:cs="Arial"/>
          <w:b/>
          <w:bCs/>
          <w:sz w:val="28"/>
          <w:szCs w:val="28"/>
          <w:lang w:val="en-GB"/>
        </w:rPr>
      </w:pPr>
      <w:r>
        <w:rPr>
          <w:rFonts w:ascii="Arial" w:hAnsi="Arial" w:cs="Arial"/>
          <w:b/>
          <w:bCs/>
          <w:sz w:val="28"/>
          <w:szCs w:val="28"/>
          <w:lang w:val="en-GB"/>
        </w:rPr>
        <w:br w:type="page"/>
      </w:r>
    </w:p>
    <w:p w14:paraId="5F4CC2DD" w14:textId="51A208D9" w:rsidR="00A17B09" w:rsidRPr="00F80946" w:rsidRDefault="00A17B09" w:rsidP="00FD6008">
      <w:pPr>
        <w:spacing w:line="360" w:lineRule="auto"/>
        <w:rPr>
          <w:rFonts w:ascii="Arial" w:hAnsi="Arial" w:cs="Arial"/>
          <w:b/>
          <w:bCs/>
          <w:sz w:val="28"/>
          <w:szCs w:val="28"/>
          <w:lang w:val="en-GB"/>
        </w:rPr>
      </w:pPr>
      <w:r w:rsidRPr="00F80946">
        <w:rPr>
          <w:rFonts w:ascii="Arial" w:hAnsi="Arial" w:cs="Arial"/>
          <w:b/>
          <w:bCs/>
          <w:sz w:val="28"/>
          <w:szCs w:val="28"/>
          <w:lang w:val="en-GB"/>
        </w:rPr>
        <w:lastRenderedPageBreak/>
        <w:t>Tuberculosis: Causes, Monitoring and Impact on the Community</w:t>
      </w:r>
    </w:p>
    <w:p w14:paraId="0BE79238" w14:textId="11573420" w:rsidR="00A17B09" w:rsidRPr="00F80946" w:rsidRDefault="007D7F3C" w:rsidP="00FD6008">
      <w:pPr>
        <w:pStyle w:val="Heading1"/>
        <w:rPr>
          <w:rFonts w:ascii="Arial" w:hAnsi="Arial" w:cs="Arial"/>
          <w:sz w:val="28"/>
          <w:szCs w:val="28"/>
          <w:lang w:val="en-GB"/>
        </w:rPr>
      </w:pPr>
      <w:bookmarkStart w:id="0" w:name="_Toc224579752"/>
      <w:r w:rsidRPr="00F80946">
        <w:rPr>
          <w:rFonts w:ascii="Arial" w:hAnsi="Arial" w:cs="Arial"/>
          <w:sz w:val="28"/>
          <w:szCs w:val="28"/>
          <w:lang w:val="en-GB"/>
        </w:rPr>
        <w:t>1.</w:t>
      </w:r>
      <w:r w:rsidR="00A17B09" w:rsidRPr="00F80946">
        <w:rPr>
          <w:rFonts w:ascii="Arial" w:hAnsi="Arial" w:cs="Arial"/>
          <w:sz w:val="28"/>
          <w:szCs w:val="28"/>
          <w:lang w:val="en-GB"/>
        </w:rPr>
        <w:t>Introduction</w:t>
      </w:r>
      <w:r w:rsidR="00A24B73" w:rsidRPr="00F80946">
        <w:rPr>
          <w:rFonts w:ascii="Arial" w:hAnsi="Arial" w:cs="Arial"/>
          <w:sz w:val="28"/>
          <w:szCs w:val="28"/>
          <w:lang w:val="en-GB"/>
        </w:rPr>
        <w:t>:</w:t>
      </w:r>
      <w:bookmarkEnd w:id="0"/>
    </w:p>
    <w:p w14:paraId="3676C0D8" w14:textId="735D61CC" w:rsidR="0041436D" w:rsidRPr="00FD6008" w:rsidRDefault="0041436D" w:rsidP="00FD6008">
      <w:pPr>
        <w:spacing w:line="360" w:lineRule="auto"/>
        <w:rPr>
          <w:rFonts w:ascii="Arial" w:hAnsi="Arial" w:cs="Arial"/>
          <w:sz w:val="22"/>
          <w:szCs w:val="22"/>
          <w:lang w:val="en-GB"/>
        </w:rPr>
      </w:pPr>
      <w:r w:rsidRPr="00FD6008">
        <w:rPr>
          <w:rFonts w:ascii="Arial" w:hAnsi="Arial" w:cs="Arial"/>
          <w:sz w:val="22"/>
          <w:szCs w:val="22"/>
          <w:lang w:val="en-GB"/>
        </w:rPr>
        <w:t xml:space="preserve">      Every day thousands of people around the world become infected with tuberculosis, even though the disease is preventable and treatable.</w:t>
      </w:r>
    </w:p>
    <w:p w14:paraId="539B8746" w14:textId="1F3FC72B"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Tuberculosis, often called TB, is an infectious disease caused by bacteria called Mycobacterium tuberculosis. The disease usually affects the lungs, but sometimes it can also affect other parts of the body such as the brain, kidneys or bones (World Health Organization, 2025). Tuberculosis spreads through the air. When a person with active TB coughs, sneezes or even speaks, small droplets with bacteria can enter the air. Other people may breathe in these bacteria and become infected.</w:t>
      </w:r>
    </w:p>
    <w:p w14:paraId="1E1DB662" w14:textId="3680533A"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There are several common symptoms of tuberculosis. These include a cough that lasts more than three weeks, chest pain, coughing up blood, fever, night sweats, tiredness and weight loss (NHS, 2024). Many patients also feel weak and lose their appetite. Sometimes people carry the bacteria in their body but do not have symptoms. This is called latent tuberculosis.</w:t>
      </w:r>
    </w:p>
    <w:p w14:paraId="2E6F0A67" w14:textId="5970EDCB" w:rsidR="007D7F3C"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Tuberculosis is still a serious health problem around the world. According to the World Health Organization, about 10.6 million people became sick with TB in 2022 (WHO, 2023). Around 1.3 million people died from the disease the same year (WHO, 2023). In the United Kingdom the number of cases is lower, but the disease still exists. Around 4,850 cases were reported in England in 2023 (UK Health Security Agency, 2025). Because of this, TB continues to be an important public health issue.</w:t>
      </w:r>
    </w:p>
    <w:p w14:paraId="3E8985D8" w14:textId="09D5D668" w:rsidR="00A17B09" w:rsidRPr="00F80946" w:rsidRDefault="007D7F3C" w:rsidP="00FD6008">
      <w:pPr>
        <w:pStyle w:val="Heading1"/>
        <w:rPr>
          <w:rFonts w:ascii="Arial" w:hAnsi="Arial" w:cs="Arial"/>
          <w:sz w:val="28"/>
          <w:szCs w:val="28"/>
          <w:lang w:val="en-GB"/>
        </w:rPr>
      </w:pPr>
      <w:bookmarkStart w:id="1" w:name="_Toc224579753"/>
      <w:r w:rsidRPr="00F80946">
        <w:rPr>
          <w:rFonts w:ascii="Arial" w:hAnsi="Arial" w:cs="Arial"/>
          <w:sz w:val="28"/>
          <w:szCs w:val="28"/>
          <w:lang w:val="en-GB"/>
        </w:rPr>
        <w:t>2.</w:t>
      </w:r>
      <w:r w:rsidR="00A17B09" w:rsidRPr="00F80946">
        <w:rPr>
          <w:rFonts w:ascii="Arial" w:hAnsi="Arial" w:cs="Arial"/>
          <w:sz w:val="28"/>
          <w:szCs w:val="28"/>
          <w:lang w:val="en-GB"/>
        </w:rPr>
        <w:t>How tuberculosis is measured and monitored</w:t>
      </w:r>
      <w:r w:rsidR="00A24B73" w:rsidRPr="00F80946">
        <w:rPr>
          <w:rFonts w:ascii="Arial" w:hAnsi="Arial" w:cs="Arial"/>
          <w:sz w:val="28"/>
          <w:szCs w:val="28"/>
          <w:lang w:val="en-GB"/>
        </w:rPr>
        <w:t>:</w:t>
      </w:r>
      <w:bookmarkEnd w:id="1"/>
    </w:p>
    <w:p w14:paraId="0BF51967" w14:textId="20C04C68"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Health organizations need to monitor tuberculosis carefully. Monitoring helps doctors understand how many people are infected and how the disease spreads in different communities.</w:t>
      </w:r>
    </w:p>
    <w:p w14:paraId="1F397F4A" w14:textId="18FE0E2B"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One important way to monitor TB is through reporting systems. Hospitals and doctors must report TB cases to public health authorities. In the United Kingdom this information is collected by the UK Health Security Agency. These reports help experts understand where TB is more common and how the situation changes over time (UKHSA, 2025). When experts see an increase in cases, they can investigate and try to stop the spread.</w:t>
      </w:r>
    </w:p>
    <w:p w14:paraId="339CC8D8" w14:textId="09B57E5A"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lastRenderedPageBreak/>
        <w:t xml:space="preserve">        </w:t>
      </w:r>
      <w:r w:rsidR="00A17B09" w:rsidRPr="00FD6008">
        <w:rPr>
          <w:rFonts w:ascii="Arial" w:hAnsi="Arial" w:cs="Arial"/>
          <w:sz w:val="22"/>
          <w:szCs w:val="22"/>
          <w:lang w:val="en-GB"/>
        </w:rPr>
        <w:t>For example, in recent years the number of TB cases in England has increased slightly. Around 5,480 cases were reported in 2024 (UKHSA, 2025). Because of monitoring systems, public health specialists can see these changes and respond.</w:t>
      </w:r>
    </w:p>
    <w:p w14:paraId="2C8BDFE9" w14:textId="2B278ABA"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Doctors also use medical tests to diagnose and monitor tuberculosis. One of the most common tests is the tuberculin skin test, also called the Mantoux test. During this test a small amount of liquid is injected under the skin. After two or three days the doctor checks the skin reaction. If the skin becomes swollen, it may show that the person has been exposed to TB bacteria (</w:t>
      </w:r>
      <w:proofErr w:type="spellStart"/>
      <w:r w:rsidR="00A17B09" w:rsidRPr="00FD6008">
        <w:rPr>
          <w:rFonts w:ascii="Arial" w:hAnsi="Arial" w:cs="Arial"/>
          <w:sz w:val="22"/>
          <w:szCs w:val="22"/>
          <w:lang w:val="en-GB"/>
        </w:rPr>
        <w:t>Centers</w:t>
      </w:r>
      <w:proofErr w:type="spellEnd"/>
      <w:r w:rsidR="00A17B09" w:rsidRPr="00FD6008">
        <w:rPr>
          <w:rFonts w:ascii="Arial" w:hAnsi="Arial" w:cs="Arial"/>
          <w:sz w:val="22"/>
          <w:szCs w:val="22"/>
          <w:lang w:val="en-GB"/>
        </w:rPr>
        <w:t xml:space="preserve"> for Disease Control and Prevention, 2023).</w:t>
      </w:r>
    </w:p>
    <w:p w14:paraId="2E60503E" w14:textId="7CFADA9E"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Another method is a blood test. Blood tests measure how the immune system reacts to TB bacteria. These tests are often used when people have been in close contact with someone who has tuberculosis.</w:t>
      </w:r>
    </w:p>
    <w:p w14:paraId="6C61112B" w14:textId="56189466"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Chest X-rays are also used very often. Doctors use X-rays to look for damage in the lungs. Lung damage may be a sign of active TB infection.</w:t>
      </w:r>
    </w:p>
    <w:p w14:paraId="40BB04F5" w14:textId="459B24B9"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Another important diagnostic method is sputum testing. In this test doctors take a sample of mucus from the lungs. The sample is then tested in a laboratory to detect TB bacteria (National Institute for Health and Care Excellence, 2023). This test helps confirm active tuberculosis.</w:t>
      </w:r>
    </w:p>
    <w:p w14:paraId="376FCE9E" w14:textId="3A08B4E7"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Another important monitoring method is contact tracing. When a person is diagnosed with tuberculosis, healthcare workers try to find people who were in close contact with that patient. These people are then tested for TB infection. Contact tracing helps find new cases early.</w:t>
      </w:r>
    </w:p>
    <w:p w14:paraId="257AB366" w14:textId="4321EF9E"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For example, imagine that a university student is diagnosed with TB. Other students who live in the same accommodation may be tested for the disease. This helps prevent the infection from spreading further in the community (World Health Organization, 2024).</w:t>
      </w:r>
    </w:p>
    <w:p w14:paraId="121090C0" w14:textId="12B7DF0C" w:rsidR="007D7F3C"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Monitoring tuberculosis is therefore very important. It helps health authorities understand the situation and take action when necessary.</w:t>
      </w:r>
    </w:p>
    <w:p w14:paraId="6817C488" w14:textId="7B1FBFB8" w:rsidR="00A17B09" w:rsidRPr="00F80946" w:rsidRDefault="007D7F3C" w:rsidP="00FD6008">
      <w:pPr>
        <w:pStyle w:val="Heading1"/>
        <w:rPr>
          <w:rFonts w:ascii="Arial" w:hAnsi="Arial" w:cs="Arial"/>
          <w:sz w:val="28"/>
          <w:szCs w:val="28"/>
          <w:lang w:val="en-GB"/>
        </w:rPr>
      </w:pPr>
      <w:bookmarkStart w:id="2" w:name="_Toc224579754"/>
      <w:r w:rsidRPr="00F80946">
        <w:rPr>
          <w:rFonts w:ascii="Arial" w:hAnsi="Arial" w:cs="Arial"/>
          <w:sz w:val="28"/>
          <w:szCs w:val="28"/>
          <w:lang w:val="en-GB"/>
        </w:rPr>
        <w:t>3.</w:t>
      </w:r>
      <w:r w:rsidR="00A17B09" w:rsidRPr="00F80946">
        <w:rPr>
          <w:rFonts w:ascii="Arial" w:hAnsi="Arial" w:cs="Arial"/>
          <w:sz w:val="28"/>
          <w:szCs w:val="28"/>
          <w:lang w:val="en-GB"/>
        </w:rPr>
        <w:t>How tuberculosis is controlled</w:t>
      </w:r>
      <w:r w:rsidR="00A24B73" w:rsidRPr="00F80946">
        <w:rPr>
          <w:rFonts w:ascii="Arial" w:hAnsi="Arial" w:cs="Arial"/>
          <w:sz w:val="28"/>
          <w:szCs w:val="28"/>
          <w:lang w:val="en-GB"/>
        </w:rPr>
        <w:t>:</w:t>
      </w:r>
      <w:bookmarkEnd w:id="2"/>
    </w:p>
    <w:p w14:paraId="6C29FD4D" w14:textId="715A873C"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Tuberculosis can be controlled in several ways. The most important methods are medical treatment, vaccination and public health programs.</w:t>
      </w:r>
    </w:p>
    <w:p w14:paraId="42FBC7FB" w14:textId="12786F26"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 xml:space="preserve">The main treatment for tuberculosis is antibiotics. TB treatment usually lasts about six months. Patients normally take several medicines at the same time, including isoniazid, </w:t>
      </w:r>
      <w:r w:rsidR="00A17B09" w:rsidRPr="00FD6008">
        <w:rPr>
          <w:rFonts w:ascii="Arial" w:hAnsi="Arial" w:cs="Arial"/>
          <w:sz w:val="22"/>
          <w:szCs w:val="22"/>
          <w:lang w:val="en-GB"/>
        </w:rPr>
        <w:lastRenderedPageBreak/>
        <w:t>rifampicin, pyrazinamide and ethambutol (NHS, 2024). These medicines kill the bacteria and stop the infection.</w:t>
      </w:r>
    </w:p>
    <w:p w14:paraId="6B5CA0B9" w14:textId="36F6A91C"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It is very important that patients complete the full treatment. Sometimes patients start to feel better after a few weeks and think they can stop taking medication. However, stopping treatment early can be dangerous. The bacteria may become resistant to antibiotics. Drug-resistant tuberculosis is much harder to treat and treatment may last much longer.</w:t>
      </w:r>
    </w:p>
    <w:p w14:paraId="0E6EAE8D" w14:textId="00B7A346"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In some situations healthcare workers use a method called Directly Observed Therapy. This means a healthcare worker watches the patient take the medication. This helps make sure the patient takes the medicine correctly and completes the treatment (CDC, 2023).</w:t>
      </w:r>
    </w:p>
    <w:p w14:paraId="5C73C219" w14:textId="3CDF9DA0"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Vaccination is another important way to control tuberculosis. The BCG vaccine can protect people against severe forms of TB. In the United Kingdom the vaccine is usually given to children who have a higher risk of infection (NHS, 2024).</w:t>
      </w:r>
    </w:p>
    <w:p w14:paraId="3545F27B" w14:textId="455D76C2"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For example, children whose families come from countries where TB is more common may receive the BCG vaccine. This helps protect them from serious forms of the disease.</w:t>
      </w:r>
    </w:p>
    <w:p w14:paraId="1DC6473F" w14:textId="6891922E"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Public health programs also play a very important role. Governments and health organizations run programs that focus on early diagnosis, treatment and prevention. These programs also provide education about TB symptoms and encourage people to seek medical help.</w:t>
      </w:r>
    </w:p>
    <w:p w14:paraId="55108FC8" w14:textId="7AAEDE24"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Screening programs are also used in some situations. For example, migrants from countries with high TB rates may be offered health screening when they enter the UK (UKHSA, 2025). Screening helps detect the disease early and reduce the risk of transmission.</w:t>
      </w:r>
    </w:p>
    <w:p w14:paraId="0D83BBBD" w14:textId="16DC75CB" w:rsidR="00A17B09" w:rsidRPr="00F80946" w:rsidRDefault="007D7F3C" w:rsidP="00FD6008">
      <w:pPr>
        <w:pStyle w:val="Heading1"/>
        <w:rPr>
          <w:rFonts w:ascii="Arial" w:hAnsi="Arial" w:cs="Arial"/>
          <w:sz w:val="28"/>
          <w:szCs w:val="28"/>
          <w:lang w:val="en-GB"/>
        </w:rPr>
      </w:pPr>
      <w:bookmarkStart w:id="3" w:name="_Toc224579755"/>
      <w:r w:rsidRPr="00F80946">
        <w:rPr>
          <w:rFonts w:ascii="Arial" w:hAnsi="Arial" w:cs="Arial"/>
          <w:sz w:val="28"/>
          <w:szCs w:val="28"/>
          <w:lang w:val="en-GB"/>
        </w:rPr>
        <w:t>4.</w:t>
      </w:r>
      <w:r w:rsidR="00A17B09" w:rsidRPr="00F80946">
        <w:rPr>
          <w:rFonts w:ascii="Arial" w:hAnsi="Arial" w:cs="Arial"/>
          <w:sz w:val="28"/>
          <w:szCs w:val="28"/>
          <w:lang w:val="en-GB"/>
        </w:rPr>
        <w:t>Effects of tuberculosis on people and communities</w:t>
      </w:r>
      <w:r w:rsidR="00A24B73" w:rsidRPr="00F80946">
        <w:rPr>
          <w:rFonts w:ascii="Arial" w:hAnsi="Arial" w:cs="Arial"/>
          <w:sz w:val="28"/>
          <w:szCs w:val="28"/>
          <w:lang w:val="en-GB"/>
        </w:rPr>
        <w:t>:</w:t>
      </w:r>
      <w:bookmarkEnd w:id="3"/>
    </w:p>
    <w:p w14:paraId="71B918A0" w14:textId="1E578F2A"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Tuberculosis does not only affect individual patients. It can also affect families and communities.</w:t>
      </w:r>
    </w:p>
    <w:p w14:paraId="4DB5D201" w14:textId="6674B08E"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One major impact is the effect on health. If tuberculosis is not treated, it can cause serious damage to the lungs. Some patients develop breathing problems that continue even after treatment. In severe cases the infection can spread to the brain, bones or other organs (WHO, 2025).</w:t>
      </w:r>
    </w:p>
    <w:p w14:paraId="4A576189" w14:textId="1661E84F"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For example, a patient with untreated TB may develop long-term lung damage. This can affect the person’s ability to work or perform everyday activities.</w:t>
      </w:r>
    </w:p>
    <w:p w14:paraId="2D8619F4" w14:textId="3A13629B"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lastRenderedPageBreak/>
        <w:t xml:space="preserve">      </w:t>
      </w:r>
      <w:r w:rsidR="00A17B09" w:rsidRPr="00FD6008">
        <w:rPr>
          <w:rFonts w:ascii="Arial" w:hAnsi="Arial" w:cs="Arial"/>
          <w:sz w:val="22"/>
          <w:szCs w:val="22"/>
          <w:lang w:val="en-GB"/>
        </w:rPr>
        <w:t>Tuberculosis can also cause social problems. Some people feel embarrassed about having TB. They may worry about how others will react. Because TB is infectious, patients sometimes feel isolated from friends or coworkers.</w:t>
      </w:r>
    </w:p>
    <w:p w14:paraId="3614D44C" w14:textId="1CF3FFBE"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Stigma can also be a problem. Some people may avoid visiting a doctor because they are afraid of being judged. This delay can make the disease worse and increase the risk of transmission (TB Alert, 2023).</w:t>
      </w:r>
    </w:p>
    <w:p w14:paraId="0F31C672" w14:textId="42338E1D"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TB can also create financial problems. Treatment lasts several months, and some patients may not be able to work during that time. For example, a person working in healthcare or food services may need to stay at home temporarily to avoid infecting others.</w:t>
      </w:r>
    </w:p>
    <w:p w14:paraId="722A1705" w14:textId="2D265FFA"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Because of these reasons tuberculosis can affect not only patients but also the wider community.</w:t>
      </w:r>
    </w:p>
    <w:p w14:paraId="58822157" w14:textId="2F3BA6CA" w:rsidR="00A17B09" w:rsidRPr="00F80946" w:rsidRDefault="007D7F3C" w:rsidP="00FD6008">
      <w:pPr>
        <w:pStyle w:val="Heading1"/>
        <w:rPr>
          <w:rFonts w:ascii="Arial" w:hAnsi="Arial" w:cs="Arial"/>
          <w:sz w:val="28"/>
          <w:szCs w:val="28"/>
          <w:lang w:val="en-GB"/>
        </w:rPr>
      </w:pPr>
      <w:bookmarkStart w:id="4" w:name="_Toc224579756"/>
      <w:r w:rsidRPr="00F80946">
        <w:rPr>
          <w:rFonts w:ascii="Arial" w:hAnsi="Arial" w:cs="Arial"/>
          <w:sz w:val="28"/>
          <w:szCs w:val="28"/>
          <w:lang w:val="en-GB"/>
        </w:rPr>
        <w:t>5.</w:t>
      </w:r>
      <w:r w:rsidR="00A17B09" w:rsidRPr="00F80946">
        <w:rPr>
          <w:rFonts w:ascii="Arial" w:hAnsi="Arial" w:cs="Arial"/>
          <w:sz w:val="28"/>
          <w:szCs w:val="28"/>
          <w:lang w:val="en-GB"/>
        </w:rPr>
        <w:t>Health and social care support</w:t>
      </w:r>
      <w:bookmarkEnd w:id="4"/>
      <w:r w:rsidR="00F73AB0">
        <w:rPr>
          <w:rFonts w:ascii="Arial" w:hAnsi="Arial" w:cs="Arial"/>
          <w:sz w:val="28"/>
          <w:szCs w:val="28"/>
          <w:lang w:val="en-GB"/>
        </w:rPr>
        <w:t>:</w:t>
      </w:r>
    </w:p>
    <w:p w14:paraId="79AF335E" w14:textId="5A1CFD41"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People with tuberculosis often need support from healthcare and social services.</w:t>
      </w:r>
    </w:p>
    <w:p w14:paraId="6A87EAB6" w14:textId="61D1A370" w:rsidR="00A17B09"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In the UK, TB treatment is usually provided by specialist clinics. Healthcare teams may include doctors, nurses and respiratory specialists. TB nurses play a very important role. They monitor patients during treatment and help them manage side effects from medication (NICE, 2023).</w:t>
      </w:r>
    </w:p>
    <w:p w14:paraId="03F67638" w14:textId="76DB3F3D" w:rsidR="00A17B09" w:rsidRPr="00FD6008" w:rsidRDefault="00E50540"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Some patients may also need practical support. Community services can help patients attend medical appointments or provide advice about treatment.</w:t>
      </w:r>
    </w:p>
    <w:p w14:paraId="2C6227AC" w14:textId="64F8C8D4" w:rsidR="00A17B09" w:rsidRPr="00FD6008" w:rsidRDefault="00E50540"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Charities also provide support for people affected by tuberculosis. For example, the organization TB Alert provides information, education and resources for patients and communities (TB Alert, 2023).</w:t>
      </w:r>
    </w:p>
    <w:p w14:paraId="1BCB8BB1" w14:textId="65DBE0B1" w:rsidR="00A17B09" w:rsidRPr="00FD6008" w:rsidRDefault="00E50540"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Education programs are also very important. Public awareness helps people understand TB symptoms and reduces stigma. When people understand that TB is treatable, they are more likely to visit a doctor early.</w:t>
      </w:r>
    </w:p>
    <w:p w14:paraId="1860BB31" w14:textId="79AEAE33" w:rsidR="00A17B09" w:rsidRPr="00F80946" w:rsidRDefault="007D7F3C" w:rsidP="00FD6008">
      <w:pPr>
        <w:pStyle w:val="Heading1"/>
        <w:rPr>
          <w:rFonts w:ascii="Arial" w:hAnsi="Arial" w:cs="Arial"/>
          <w:sz w:val="28"/>
          <w:szCs w:val="28"/>
          <w:lang w:val="en-GB"/>
        </w:rPr>
      </w:pPr>
      <w:bookmarkStart w:id="5" w:name="_Toc224579757"/>
      <w:r w:rsidRPr="00F80946">
        <w:rPr>
          <w:rFonts w:ascii="Arial" w:hAnsi="Arial" w:cs="Arial"/>
          <w:sz w:val="28"/>
          <w:szCs w:val="28"/>
          <w:lang w:val="en-GB"/>
        </w:rPr>
        <w:t>6.</w:t>
      </w:r>
      <w:r w:rsidR="00A17B09" w:rsidRPr="00F80946">
        <w:rPr>
          <w:rFonts w:ascii="Arial" w:hAnsi="Arial" w:cs="Arial"/>
          <w:sz w:val="28"/>
          <w:szCs w:val="28"/>
          <w:lang w:val="en-GB"/>
        </w:rPr>
        <w:t>Conclusion</w:t>
      </w:r>
      <w:r w:rsidR="00A24B73" w:rsidRPr="00F80946">
        <w:rPr>
          <w:rFonts w:ascii="Arial" w:hAnsi="Arial" w:cs="Arial"/>
          <w:sz w:val="28"/>
          <w:szCs w:val="28"/>
          <w:lang w:val="en-GB"/>
        </w:rPr>
        <w:t>:</w:t>
      </w:r>
      <w:bookmarkEnd w:id="5"/>
    </w:p>
    <w:p w14:paraId="7FFD30B3" w14:textId="6B412178" w:rsidR="00A17B09" w:rsidRPr="00FD6008" w:rsidRDefault="00E50540"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Tuberculosis remains an important global health problem. The disease spreads through the air and mainly affects the lungs. Common symptoms include a long-lasting cough, fever, night sweats and weight loss.</w:t>
      </w:r>
    </w:p>
    <w:p w14:paraId="1C92BAC0" w14:textId="499B3468" w:rsidR="00A17B09" w:rsidRPr="00FD6008" w:rsidRDefault="00E50540" w:rsidP="00FD6008">
      <w:pPr>
        <w:spacing w:line="360" w:lineRule="auto"/>
        <w:rPr>
          <w:rFonts w:ascii="Arial" w:hAnsi="Arial" w:cs="Arial"/>
          <w:sz w:val="22"/>
          <w:szCs w:val="22"/>
          <w:lang w:val="en-GB"/>
        </w:rPr>
      </w:pPr>
      <w:r w:rsidRPr="00FD6008">
        <w:rPr>
          <w:rFonts w:ascii="Arial" w:hAnsi="Arial" w:cs="Arial"/>
          <w:sz w:val="22"/>
          <w:szCs w:val="22"/>
          <w:lang w:val="en-GB"/>
        </w:rPr>
        <w:lastRenderedPageBreak/>
        <w:t xml:space="preserve">       </w:t>
      </w:r>
      <w:r w:rsidR="00A17B09" w:rsidRPr="00FD6008">
        <w:rPr>
          <w:rFonts w:ascii="Arial" w:hAnsi="Arial" w:cs="Arial"/>
          <w:sz w:val="22"/>
          <w:szCs w:val="22"/>
          <w:lang w:val="en-GB"/>
        </w:rPr>
        <w:t>Although TB rates in the United Kingdom are lower than in many other countries, thousands of cases are still reported every year. Monitoring systems, medical tests and contact tracing help health authorities detect cases and prevent the spread of infection.</w:t>
      </w:r>
    </w:p>
    <w:p w14:paraId="2D6B3629" w14:textId="7745B958" w:rsidR="00A17B09" w:rsidRPr="00FD6008" w:rsidRDefault="00E50540"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Treatment with antibiotics, vaccination programs and public health education are essential for controlling tuberculosis. At the same time, patients often need medical, social and community support during treatment.</w:t>
      </w:r>
    </w:p>
    <w:p w14:paraId="4E1855CB" w14:textId="34353238" w:rsidR="00A24B73" w:rsidRPr="00FD6008" w:rsidRDefault="00E50540" w:rsidP="00FD6008">
      <w:pPr>
        <w:spacing w:line="360" w:lineRule="auto"/>
        <w:rPr>
          <w:rFonts w:ascii="Arial" w:hAnsi="Arial" w:cs="Arial"/>
          <w:sz w:val="22"/>
          <w:szCs w:val="22"/>
          <w:lang w:val="en-GB"/>
        </w:rPr>
      </w:pPr>
      <w:r w:rsidRPr="00FD6008">
        <w:rPr>
          <w:rFonts w:ascii="Arial" w:hAnsi="Arial" w:cs="Arial"/>
          <w:sz w:val="22"/>
          <w:szCs w:val="22"/>
          <w:lang w:val="en-GB"/>
        </w:rPr>
        <w:t xml:space="preserve">       </w:t>
      </w:r>
      <w:r w:rsidR="00A17B09" w:rsidRPr="00FD6008">
        <w:rPr>
          <w:rFonts w:ascii="Arial" w:hAnsi="Arial" w:cs="Arial"/>
          <w:sz w:val="22"/>
          <w:szCs w:val="22"/>
          <w:lang w:val="en-GB"/>
        </w:rPr>
        <w:t>Overall, continued monitoring, prevention programs and access to treatment are necessary to reduce the impact of tuberculosis in the future.</w:t>
      </w:r>
    </w:p>
    <w:p w14:paraId="77D46901" w14:textId="77777777" w:rsidR="00A24B73" w:rsidRPr="00FD6008" w:rsidRDefault="00A24B73" w:rsidP="00FD6008">
      <w:pPr>
        <w:spacing w:line="360" w:lineRule="auto"/>
        <w:rPr>
          <w:rFonts w:ascii="Arial" w:hAnsi="Arial" w:cs="Arial"/>
          <w:sz w:val="22"/>
          <w:szCs w:val="22"/>
          <w:lang w:val="en-GB"/>
        </w:rPr>
      </w:pPr>
      <w:r w:rsidRPr="00FD6008">
        <w:rPr>
          <w:rFonts w:ascii="Arial" w:hAnsi="Arial" w:cs="Arial"/>
          <w:sz w:val="22"/>
          <w:szCs w:val="22"/>
          <w:lang w:val="en-GB"/>
        </w:rPr>
        <w:br w:type="page"/>
      </w:r>
    </w:p>
    <w:p w14:paraId="58D4EB0C" w14:textId="52292096" w:rsidR="00A24B73" w:rsidRPr="00F80946" w:rsidRDefault="00FD6008" w:rsidP="00FD6008">
      <w:pPr>
        <w:spacing w:line="360" w:lineRule="auto"/>
        <w:jc w:val="center"/>
        <w:rPr>
          <w:rFonts w:ascii="Arial" w:hAnsi="Arial" w:cs="Arial"/>
          <w:b/>
          <w:bCs/>
          <w:sz w:val="28"/>
          <w:szCs w:val="28"/>
          <w:lang w:val="en-GB"/>
        </w:rPr>
      </w:pPr>
      <w:bookmarkStart w:id="6" w:name="_Toc224579758"/>
      <w:r w:rsidRPr="00B53063">
        <w:rPr>
          <w:rStyle w:val="Heading1Char"/>
          <w:rFonts w:ascii="Arial" w:hAnsi="Arial" w:cs="Arial"/>
          <w:sz w:val="28"/>
          <w:szCs w:val="28"/>
          <w:lang w:val="en-GB"/>
        </w:rPr>
        <w:lastRenderedPageBreak/>
        <w:t>7.</w:t>
      </w:r>
      <w:r w:rsidR="00A24B73" w:rsidRPr="00B53063">
        <w:rPr>
          <w:rStyle w:val="Heading1Char"/>
          <w:rFonts w:ascii="Arial" w:hAnsi="Arial" w:cs="Arial"/>
          <w:sz w:val="28"/>
          <w:szCs w:val="28"/>
          <w:lang w:val="en-GB"/>
        </w:rPr>
        <w:t>References</w:t>
      </w:r>
      <w:bookmarkEnd w:id="6"/>
      <w:r w:rsidR="0041436D" w:rsidRPr="00F80946">
        <w:rPr>
          <w:rFonts w:ascii="Arial" w:hAnsi="Arial" w:cs="Arial"/>
          <w:b/>
          <w:bCs/>
          <w:sz w:val="28"/>
          <w:szCs w:val="28"/>
          <w:lang w:val="en-GB"/>
        </w:rPr>
        <w:t>:</w:t>
      </w:r>
    </w:p>
    <w:p w14:paraId="7B4A2258" w14:textId="642AD7DE" w:rsidR="00A24B73" w:rsidRPr="00FD6008" w:rsidRDefault="00F718FC" w:rsidP="00FD6008">
      <w:pPr>
        <w:spacing w:line="360" w:lineRule="auto"/>
        <w:jc w:val="center"/>
        <w:rPr>
          <w:rFonts w:ascii="Arial" w:hAnsi="Arial" w:cs="Arial"/>
          <w:sz w:val="22"/>
          <w:szCs w:val="22"/>
          <w:lang w:val="en-GB"/>
        </w:rPr>
      </w:pPr>
      <w:r w:rsidRPr="00FD6008">
        <w:rPr>
          <w:rFonts w:ascii="Arial" w:hAnsi="Arial" w:cs="Arial"/>
          <w:sz w:val="22"/>
          <w:szCs w:val="22"/>
          <w:lang w:val="en-GB"/>
        </w:rPr>
        <w:t>Centres</w:t>
      </w:r>
      <w:r w:rsidR="00A24B73" w:rsidRPr="00FD6008">
        <w:rPr>
          <w:rFonts w:ascii="Arial" w:hAnsi="Arial" w:cs="Arial"/>
          <w:sz w:val="22"/>
          <w:szCs w:val="22"/>
          <w:lang w:val="en-GB"/>
        </w:rPr>
        <w:t xml:space="preserve"> for Disease Control and Prevention (2023) Tuberculosis (TB). Available at:</w:t>
      </w:r>
    </w:p>
    <w:p w14:paraId="39D53076" w14:textId="6B287254"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https://www.cdc.gov/tb/default.htm</w:t>
      </w:r>
    </w:p>
    <w:p w14:paraId="42B0EC58" w14:textId="4E3BB5D3"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National Health Service (2024) Tuberculosis. Available at:</w:t>
      </w:r>
    </w:p>
    <w:p w14:paraId="5F0E3407" w14:textId="09B6EAD8"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https://www.nhs.uk/conditions/tuberculosis-tb/</w:t>
      </w:r>
    </w:p>
    <w:p w14:paraId="719800AE" w14:textId="63BB39A4"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National Institute for Health and Care Excellence (2023) Tuberculosis (NG33) guideline. Available at:  https://www.nice.org.uk/guidance/ng33</w:t>
      </w:r>
    </w:p>
    <w:p w14:paraId="16D78870" w14:textId="209F2830"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TB Alert (2023) Tuberculosis information and support. Available at:</w:t>
      </w:r>
    </w:p>
    <w:p w14:paraId="5F3CC99D" w14:textId="6B060D23"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https://www.tbalert.org</w:t>
      </w:r>
    </w:p>
    <w:p w14:paraId="3A0F729D" w14:textId="14D58A96"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UK Health Security Agency (2025) Tuberculosis in England: epidemiology report. Available at:</w:t>
      </w:r>
    </w:p>
    <w:p w14:paraId="67043B29" w14:textId="6232EDE0"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https://www.gov.uk/government/publications/tuberculosis-in-england-2024-report</w:t>
      </w:r>
    </w:p>
    <w:p w14:paraId="285E7B86" w14:textId="5F326B77"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World Health Organization (2023) Global Tuberculosis Report. Available at:</w:t>
      </w:r>
    </w:p>
    <w:p w14:paraId="0CDC9D5E" w14:textId="56DC9572"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https://www.who.int/teams/global-tuberculosis-programme/tb-reports</w:t>
      </w:r>
    </w:p>
    <w:p w14:paraId="068DE596" w14:textId="2C519F4E"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World Health Organization (2024) Global Tuberculosis Report 2024. Available at:</w:t>
      </w:r>
    </w:p>
    <w:p w14:paraId="70A5B2D5" w14:textId="675E25E8"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https://www.who.int/publications/i/item/9789240098462</w:t>
      </w:r>
    </w:p>
    <w:p w14:paraId="1FCA9C07" w14:textId="52593C77" w:rsidR="00A24B73"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World Health Organization (2025) Tuberculosis fact sheet. Available at:</w:t>
      </w:r>
    </w:p>
    <w:p w14:paraId="03D241DB" w14:textId="3AD07BC1" w:rsidR="0029714F" w:rsidRPr="00FD6008" w:rsidRDefault="00A24B73" w:rsidP="00FD6008">
      <w:pPr>
        <w:spacing w:line="360" w:lineRule="auto"/>
        <w:jc w:val="center"/>
        <w:rPr>
          <w:rFonts w:ascii="Arial" w:hAnsi="Arial" w:cs="Arial"/>
          <w:sz w:val="22"/>
          <w:szCs w:val="22"/>
          <w:lang w:val="en-GB"/>
        </w:rPr>
      </w:pPr>
      <w:r w:rsidRPr="00FD6008">
        <w:rPr>
          <w:rFonts w:ascii="Arial" w:hAnsi="Arial" w:cs="Arial"/>
          <w:sz w:val="22"/>
          <w:szCs w:val="22"/>
          <w:lang w:val="en-GB"/>
        </w:rPr>
        <w:t>https://www.who.int/news-room/fact-sheets/detail/tuberculosis</w:t>
      </w:r>
    </w:p>
    <w:sectPr w:rsidR="0029714F" w:rsidRPr="00FD600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3A53C" w14:textId="77777777" w:rsidR="00643FA2" w:rsidRDefault="00643FA2" w:rsidP="00E743F7">
      <w:pPr>
        <w:spacing w:after="0" w:line="240" w:lineRule="auto"/>
      </w:pPr>
      <w:r>
        <w:separator/>
      </w:r>
    </w:p>
  </w:endnote>
  <w:endnote w:type="continuationSeparator" w:id="0">
    <w:p w14:paraId="7FF48ABF" w14:textId="77777777" w:rsidR="00643FA2" w:rsidRDefault="00643FA2" w:rsidP="00E74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028833"/>
      <w:docPartObj>
        <w:docPartGallery w:val="Page Numbers (Bottom of Page)"/>
        <w:docPartUnique/>
      </w:docPartObj>
    </w:sdtPr>
    <w:sdtEndPr>
      <w:rPr>
        <w:noProof/>
      </w:rPr>
    </w:sdtEndPr>
    <w:sdtContent>
      <w:p w14:paraId="2CC12DCD" w14:textId="4558FAED" w:rsidR="00E743F7" w:rsidRDefault="00E743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7F4425" w14:textId="77777777" w:rsidR="00E743F7" w:rsidRDefault="00E74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51F4B" w14:textId="77777777" w:rsidR="00643FA2" w:rsidRDefault="00643FA2" w:rsidP="00E743F7">
      <w:pPr>
        <w:spacing w:after="0" w:line="240" w:lineRule="auto"/>
      </w:pPr>
      <w:r>
        <w:separator/>
      </w:r>
    </w:p>
  </w:footnote>
  <w:footnote w:type="continuationSeparator" w:id="0">
    <w:p w14:paraId="3839EDD7" w14:textId="77777777" w:rsidR="00643FA2" w:rsidRDefault="00643FA2" w:rsidP="00E743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B09"/>
    <w:rsid w:val="0029714F"/>
    <w:rsid w:val="003A420E"/>
    <w:rsid w:val="0041436D"/>
    <w:rsid w:val="00543FD3"/>
    <w:rsid w:val="00554816"/>
    <w:rsid w:val="00643FA2"/>
    <w:rsid w:val="00755A53"/>
    <w:rsid w:val="00787FDD"/>
    <w:rsid w:val="007B1534"/>
    <w:rsid w:val="007D7F3C"/>
    <w:rsid w:val="007F0D07"/>
    <w:rsid w:val="00856B15"/>
    <w:rsid w:val="00874911"/>
    <w:rsid w:val="00A17B09"/>
    <w:rsid w:val="00A24B73"/>
    <w:rsid w:val="00A46316"/>
    <w:rsid w:val="00A935B0"/>
    <w:rsid w:val="00B53063"/>
    <w:rsid w:val="00BE351E"/>
    <w:rsid w:val="00C54C32"/>
    <w:rsid w:val="00DD43E2"/>
    <w:rsid w:val="00E2782D"/>
    <w:rsid w:val="00E50540"/>
    <w:rsid w:val="00E743F7"/>
    <w:rsid w:val="00EC6923"/>
    <w:rsid w:val="00F218B7"/>
    <w:rsid w:val="00F42249"/>
    <w:rsid w:val="00F718FC"/>
    <w:rsid w:val="00F73AB0"/>
    <w:rsid w:val="00F80946"/>
    <w:rsid w:val="00FD6008"/>
    <w:rsid w:val="00FE3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4A614"/>
  <w15:chartTrackingRefBased/>
  <w15:docId w15:val="{A0A5F3FE-AD30-4951-A351-91A08B621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7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7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7B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7B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7B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7B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B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B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B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B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7B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7B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7B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7B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7B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B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B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B09"/>
    <w:rPr>
      <w:rFonts w:eastAsiaTheme="majorEastAsia" w:cstheme="majorBidi"/>
      <w:color w:val="272727" w:themeColor="text1" w:themeTint="D8"/>
    </w:rPr>
  </w:style>
  <w:style w:type="paragraph" w:styleId="Title">
    <w:name w:val="Title"/>
    <w:basedOn w:val="Normal"/>
    <w:next w:val="Normal"/>
    <w:link w:val="TitleChar"/>
    <w:uiPriority w:val="10"/>
    <w:qFormat/>
    <w:rsid w:val="00A17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B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B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B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B09"/>
    <w:pPr>
      <w:spacing w:before="160"/>
      <w:jc w:val="center"/>
    </w:pPr>
    <w:rPr>
      <w:i/>
      <w:iCs/>
      <w:color w:val="404040" w:themeColor="text1" w:themeTint="BF"/>
    </w:rPr>
  </w:style>
  <w:style w:type="character" w:customStyle="1" w:styleId="QuoteChar">
    <w:name w:val="Quote Char"/>
    <w:basedOn w:val="DefaultParagraphFont"/>
    <w:link w:val="Quote"/>
    <w:uiPriority w:val="29"/>
    <w:rsid w:val="00A17B09"/>
    <w:rPr>
      <w:i/>
      <w:iCs/>
      <w:color w:val="404040" w:themeColor="text1" w:themeTint="BF"/>
    </w:rPr>
  </w:style>
  <w:style w:type="paragraph" w:styleId="ListParagraph">
    <w:name w:val="List Paragraph"/>
    <w:basedOn w:val="Normal"/>
    <w:uiPriority w:val="34"/>
    <w:qFormat/>
    <w:rsid w:val="00A17B09"/>
    <w:pPr>
      <w:ind w:left="720"/>
      <w:contextualSpacing/>
    </w:pPr>
  </w:style>
  <w:style w:type="character" w:styleId="IntenseEmphasis">
    <w:name w:val="Intense Emphasis"/>
    <w:basedOn w:val="DefaultParagraphFont"/>
    <w:uiPriority w:val="21"/>
    <w:qFormat/>
    <w:rsid w:val="00A17B09"/>
    <w:rPr>
      <w:i/>
      <w:iCs/>
      <w:color w:val="0F4761" w:themeColor="accent1" w:themeShade="BF"/>
    </w:rPr>
  </w:style>
  <w:style w:type="paragraph" w:styleId="IntenseQuote">
    <w:name w:val="Intense Quote"/>
    <w:basedOn w:val="Normal"/>
    <w:next w:val="Normal"/>
    <w:link w:val="IntenseQuoteChar"/>
    <w:uiPriority w:val="30"/>
    <w:qFormat/>
    <w:rsid w:val="00A17B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7B09"/>
    <w:rPr>
      <w:i/>
      <w:iCs/>
      <w:color w:val="0F4761" w:themeColor="accent1" w:themeShade="BF"/>
    </w:rPr>
  </w:style>
  <w:style w:type="character" w:styleId="IntenseReference">
    <w:name w:val="Intense Reference"/>
    <w:basedOn w:val="DefaultParagraphFont"/>
    <w:uiPriority w:val="32"/>
    <w:qFormat/>
    <w:rsid w:val="00A17B09"/>
    <w:rPr>
      <w:b/>
      <w:bCs/>
      <w:smallCaps/>
      <w:color w:val="0F4761" w:themeColor="accent1" w:themeShade="BF"/>
      <w:spacing w:val="5"/>
    </w:rPr>
  </w:style>
  <w:style w:type="paragraph" w:styleId="Header">
    <w:name w:val="header"/>
    <w:basedOn w:val="Normal"/>
    <w:link w:val="HeaderChar"/>
    <w:uiPriority w:val="99"/>
    <w:unhideWhenUsed/>
    <w:rsid w:val="00E74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3F7"/>
  </w:style>
  <w:style w:type="paragraph" w:styleId="Footer">
    <w:name w:val="footer"/>
    <w:basedOn w:val="Normal"/>
    <w:link w:val="FooterChar"/>
    <w:uiPriority w:val="99"/>
    <w:unhideWhenUsed/>
    <w:rsid w:val="00E74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3F7"/>
  </w:style>
  <w:style w:type="paragraph" w:styleId="TOCHeading">
    <w:name w:val="TOC Heading"/>
    <w:basedOn w:val="Heading1"/>
    <w:next w:val="Normal"/>
    <w:uiPriority w:val="39"/>
    <w:unhideWhenUsed/>
    <w:qFormat/>
    <w:rsid w:val="00E743F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743F7"/>
    <w:pPr>
      <w:spacing w:after="100"/>
    </w:pPr>
  </w:style>
  <w:style w:type="character" w:styleId="Hyperlink">
    <w:name w:val="Hyperlink"/>
    <w:basedOn w:val="DefaultParagraphFont"/>
    <w:uiPriority w:val="99"/>
    <w:unhideWhenUsed/>
    <w:rsid w:val="00E743F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A6706-7B88-4B9B-BE78-8326FC6C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1731</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Liudmyla Radchenko (2509256)</dc:creator>
  <cp:keywords/>
  <dc:description/>
  <cp:lastModifiedBy>Liudmyla Radchenko (2509256)</cp:lastModifiedBy>
  <cp:revision>45</cp:revision>
  <dcterms:created xsi:type="dcterms:W3CDTF">2026-03-13T11:38:00Z</dcterms:created>
  <dcterms:modified xsi:type="dcterms:W3CDTF">2026-03-16T21:45:00Z</dcterms:modified>
</cp:coreProperties>
</file>