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28929508"/>
        <w:docPartObj>
          <w:docPartGallery w:val="Cover Pages"/>
          <w:docPartUnique/>
        </w:docPartObj>
      </w:sdtPr>
      <w:sdtContent>
        <w:p w14:paraId="0EADE4AF" w14:textId="08D6F4E1" w:rsidR="00892476" w:rsidRDefault="00892476">
          <w:r>
            <w:rPr>
              <w:noProof/>
            </w:rPr>
            <mc:AlternateContent>
              <mc:Choice Requires="wpg">
                <w:drawing>
                  <wp:anchor distT="0" distB="0" distL="114300" distR="114300" simplePos="0" relativeHeight="251658243" behindDoc="0" locked="0" layoutInCell="1" allowOverlap="1" wp14:anchorId="402AC9F7" wp14:editId="4492F20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arto="http://schemas.microsoft.com/office/word/2006/arto">
                <w:pict>
                  <v:group id="Group 149" style="position:absolute;margin-left:0;margin-top:0;width:8in;height:95.7pt;z-index:251658243;mso-width-percent:941;mso-height-percent:121;mso-top-percent:23;mso-position-horizontal:center;mso-position-horizontal-relative:page;mso-position-vertical-relative:page;mso-width-percent:941;mso-height-percent:121;mso-top-percent:23" coordsize="73152,12161" coordorigin="" o:spid="_x0000_s1026" w14:anchorId="35C1E7E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45AF212" wp14:editId="400570F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pl-P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8558FD" w14:textId="62AE008A" w:rsidR="00892476" w:rsidRPr="00027D2F" w:rsidRDefault="00892476">
                                    <w:pPr>
                                      <w:pStyle w:val="NoSpacing"/>
                                      <w:jc w:val="right"/>
                                      <w:rPr>
                                        <w:color w:val="595959" w:themeColor="text1" w:themeTint="A6"/>
                                        <w:sz w:val="28"/>
                                        <w:szCs w:val="28"/>
                                        <w:lang w:val="pl-PL"/>
                                      </w:rPr>
                                    </w:pPr>
                                    <w:r w:rsidRPr="00027D2F">
                                      <w:rPr>
                                        <w:color w:val="595959" w:themeColor="text1" w:themeTint="A6"/>
                                        <w:sz w:val="28"/>
                                        <w:szCs w:val="28"/>
                                        <w:lang w:val="pl-PL"/>
                                      </w:rPr>
                                      <w:t>Marta Lesiczka (2130091)</w:t>
                                    </w:r>
                                  </w:p>
                                </w:sdtContent>
                              </w:sdt>
                              <w:p w14:paraId="5DB3DDC4" w14:textId="22E702B4" w:rsidR="00892476" w:rsidRDefault="008F0E04">
                                <w:pPr>
                                  <w:pStyle w:val="NoSpacing"/>
                                  <w:jc w:val="right"/>
                                  <w:rPr>
                                    <w:color w:val="595959" w:themeColor="text1" w:themeTint="A6"/>
                                    <w:sz w:val="18"/>
                                    <w:szCs w:val="18"/>
                                    <w:lang w:val="pl-PL"/>
                                  </w:rPr>
                                </w:pPr>
                                <w:sdt>
                                  <w:sdtPr>
                                    <w:rPr>
                                      <w:color w:val="595959" w:themeColor="text1" w:themeTint="A6"/>
                                      <w:sz w:val="18"/>
                                      <w:szCs w:val="18"/>
                                      <w:lang w:val="pl-PL"/>
                                    </w:rPr>
                                    <w:alias w:val="Email"/>
                                    <w:tag w:val="Email"/>
                                    <w:id w:val="942260680"/>
                                    <w:dataBinding w:prefixMappings="xmlns:ns0='http://schemas.microsoft.com/office/2006/coverPageProps' " w:xpath="/ns0:CoverPageProperties[1]/ns0:CompanyEmail[1]" w:storeItemID="{55AF091B-3C7A-41E3-B477-F2FDAA23CFDA}"/>
                                    <w:text/>
                                  </w:sdtPr>
                                  <w:sdtContent>
                                    <w:r w:rsidR="00545EF2" w:rsidRPr="00027D2F">
                                      <w:rPr>
                                        <w:color w:val="595959" w:themeColor="text1" w:themeTint="A6"/>
                                        <w:sz w:val="18"/>
                                        <w:szCs w:val="18"/>
                                        <w:lang w:val="pl-PL"/>
                                      </w:rPr>
                                      <w:t>2130091@</w:t>
                                    </w:r>
                                    <w:r w:rsidR="00027D2F" w:rsidRPr="00027D2F">
                                      <w:rPr>
                                        <w:color w:val="595959" w:themeColor="text1" w:themeTint="A6"/>
                                        <w:sz w:val="18"/>
                                        <w:szCs w:val="18"/>
                                        <w:lang w:val="pl-PL"/>
                                      </w:rPr>
                                      <w:t>STUDENT.UWTSD.AC.U</w:t>
                                    </w:r>
                                    <w:r w:rsidR="00027D2F">
                                      <w:rPr>
                                        <w:color w:val="595959" w:themeColor="text1" w:themeTint="A6"/>
                                        <w:sz w:val="18"/>
                                        <w:szCs w:val="18"/>
                                        <w:lang w:val="pl-PL"/>
                                      </w:rPr>
                                      <w:t>K</w:t>
                                    </w:r>
                                  </w:sdtContent>
                                </w:sdt>
                              </w:p>
                              <w:p w14:paraId="3ABA6501" w14:textId="3C9C3DFC" w:rsidR="00FF7F20" w:rsidRPr="00027D2F" w:rsidRDefault="00141238">
                                <w:pPr>
                                  <w:pStyle w:val="NoSpacing"/>
                                  <w:jc w:val="right"/>
                                  <w:rPr>
                                    <w:color w:val="595959" w:themeColor="text1" w:themeTint="A6"/>
                                    <w:sz w:val="18"/>
                                    <w:szCs w:val="18"/>
                                    <w:lang w:val="pl-PL"/>
                                  </w:rPr>
                                </w:pPr>
                                <w:r>
                                  <w:rPr>
                                    <w:color w:val="595959" w:themeColor="text1" w:themeTint="A6"/>
                                    <w:sz w:val="18"/>
                                    <w:szCs w:val="18"/>
                                    <w:lang w:val="pl-PL"/>
                                  </w:rPr>
                                  <w:t>10/11/2023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xmlns:arto="http://schemas.microsoft.com/office/word/2006/arto">
                <w:pict>
                  <v:shapetype id="_x0000_t202" coordsize="21600,21600" o:spt="202" path="m,l,21600r21600,l21600,xe" w14:anchorId="545AF212">
                    <v:stroke joinstyle="miter"/>
                    <v:path gradientshapeok="t" o:connecttype="rect"/>
                  </v:shapetype>
                  <v:shape id="Text Box 15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lang w:val="pl-P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Pr="00027D2F" w:rsidR="00892476" w:rsidRDefault="00892476" w14:paraId="738558FD" w14:textId="62AE008A">
                              <w:pPr>
                                <w:pStyle w:val="NoSpacing"/>
                                <w:jc w:val="right"/>
                                <w:rPr>
                                  <w:color w:val="595959" w:themeColor="text1" w:themeTint="A6"/>
                                  <w:sz w:val="28"/>
                                  <w:szCs w:val="28"/>
                                  <w:lang w:val="pl-PL"/>
                                </w:rPr>
                              </w:pPr>
                              <w:r w:rsidRPr="00027D2F">
                                <w:rPr>
                                  <w:color w:val="595959" w:themeColor="text1" w:themeTint="A6"/>
                                  <w:sz w:val="28"/>
                                  <w:szCs w:val="28"/>
                                  <w:lang w:val="pl-PL"/>
                                </w:rPr>
                                <w:t>Marta Lesiczka (2130091)</w:t>
                              </w:r>
                            </w:p>
                          </w:sdtContent>
                        </w:sdt>
                        <w:p w:rsidR="00892476" w:rsidRDefault="00296A5A" w14:paraId="5DB3DDC4" w14:textId="22E702B4">
                          <w:pPr>
                            <w:pStyle w:val="NoSpacing"/>
                            <w:jc w:val="right"/>
                            <w:rPr>
                              <w:color w:val="595959" w:themeColor="text1" w:themeTint="A6"/>
                              <w:sz w:val="18"/>
                              <w:szCs w:val="18"/>
                              <w:lang w:val="pl-PL"/>
                            </w:rPr>
                          </w:pPr>
                          <w:sdt>
                            <w:sdtPr>
                              <w:rPr>
                                <w:color w:val="595959" w:themeColor="text1" w:themeTint="A6"/>
                                <w:sz w:val="18"/>
                                <w:szCs w:val="18"/>
                                <w:lang w:val="pl-PL"/>
                              </w:rPr>
                              <w:alias w:val="Email"/>
                              <w:tag w:val="Email"/>
                              <w:id w:val="942260680"/>
                              <w:dataBinding w:prefixMappings="xmlns:ns0='http://schemas.microsoft.com/office/2006/coverPageProps' " w:xpath="/ns0:CoverPageProperties[1]/ns0:CompanyEmail[1]" w:storeItemID="{55AF091B-3C7A-41E3-B477-F2FDAA23CFDA}"/>
                              <w:text/>
                            </w:sdtPr>
                            <w:sdtEndPr/>
                            <w:sdtContent>
                              <w:r w:rsidRPr="00027D2F" w:rsidR="00545EF2">
                                <w:rPr>
                                  <w:color w:val="595959" w:themeColor="text1" w:themeTint="A6"/>
                                  <w:sz w:val="18"/>
                                  <w:szCs w:val="18"/>
                                  <w:lang w:val="pl-PL"/>
                                </w:rPr>
                                <w:t>2130091@</w:t>
                              </w:r>
                              <w:r w:rsidRPr="00027D2F" w:rsidR="00027D2F">
                                <w:rPr>
                                  <w:color w:val="595959" w:themeColor="text1" w:themeTint="A6"/>
                                  <w:sz w:val="18"/>
                                  <w:szCs w:val="18"/>
                                  <w:lang w:val="pl-PL"/>
                                </w:rPr>
                                <w:t>STUDENT.UWTSD.AC.U</w:t>
                              </w:r>
                              <w:r w:rsidR="00027D2F">
                                <w:rPr>
                                  <w:color w:val="595959" w:themeColor="text1" w:themeTint="A6"/>
                                  <w:sz w:val="18"/>
                                  <w:szCs w:val="18"/>
                                  <w:lang w:val="pl-PL"/>
                                </w:rPr>
                                <w:t>K</w:t>
                              </w:r>
                            </w:sdtContent>
                          </w:sdt>
                        </w:p>
                        <w:p w:rsidRPr="00027D2F" w:rsidR="00FF7F20" w:rsidRDefault="00141238" w14:paraId="3ABA6501" w14:textId="3C9C3DFC">
                          <w:pPr>
                            <w:pStyle w:val="NoSpacing"/>
                            <w:jc w:val="right"/>
                            <w:rPr>
                              <w:color w:val="595959" w:themeColor="text1" w:themeTint="A6"/>
                              <w:sz w:val="18"/>
                              <w:szCs w:val="18"/>
                              <w:lang w:val="pl-PL"/>
                            </w:rPr>
                          </w:pPr>
                          <w:r>
                            <w:rPr>
                              <w:color w:val="595959" w:themeColor="text1" w:themeTint="A6"/>
                              <w:sz w:val="18"/>
                              <w:szCs w:val="18"/>
                              <w:lang w:val="pl-PL"/>
                            </w:rPr>
                            <w:t>10/11/2023</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BCC4239" wp14:editId="561553E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40CCC" w14:textId="77777777" w:rsidR="00545EF2" w:rsidRDefault="00545EF2"/>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http://schemas.openxmlformats.org/drawingml/2006/main" xmlns:arto="http://schemas.microsoft.com/office/word/2006/arto">
                <w:pict>
                  <v:shape id="Text Box 153"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2BCC4239">
                    <v:textbox style="mso-fit-shape-to-text:t" inset="126pt,0,54pt,0">
                      <w:txbxContent>
                        <w:p w:rsidR="00545EF2" w:rsidRDefault="00545EF2" w14:paraId="68D40CCC" w14:textId="77777777"/>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B40C4E6" wp14:editId="4ECE685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02484" w14:textId="19053BA5" w:rsidR="00892476" w:rsidRDefault="008F0E0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3512">
                                      <w:rPr>
                                        <w:caps/>
                                        <w:color w:val="4472C4" w:themeColor="accent1"/>
                                        <w:sz w:val="64"/>
                                        <w:szCs w:val="64"/>
                                      </w:rPr>
                                      <w:t xml:space="preserve">PEOPLE </w:t>
                                    </w:r>
                                    <w:r w:rsidR="0049029A">
                                      <w:rPr>
                                        <w:caps/>
                                        <w:color w:val="4472C4" w:themeColor="accent1"/>
                                        <w:sz w:val="64"/>
                                        <w:szCs w:val="64"/>
                                      </w:rPr>
                                      <w:t>MANAGEMENT</w:t>
                                    </w:r>
                                  </w:sdtContent>
                                </w:sdt>
                              </w:p>
                              <w:sdt>
                                <w:sdtPr>
                                  <w:rPr>
                                    <w:rFonts w:cstheme="minorHAnsi"/>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25D0EA" w14:textId="7ECCCB1E" w:rsidR="00892476" w:rsidRPr="00545EF2" w:rsidRDefault="00545EF2">
                                    <w:pPr>
                                      <w:jc w:val="right"/>
                                      <w:rPr>
                                        <w:rFonts w:cstheme="minorHAnsi"/>
                                        <w:smallCaps/>
                                        <w:color w:val="404040" w:themeColor="text1" w:themeTint="BF"/>
                                        <w:sz w:val="40"/>
                                        <w:szCs w:val="40"/>
                                      </w:rPr>
                                    </w:pPr>
                                    <w:r w:rsidRPr="00545EF2">
                                      <w:rPr>
                                        <w:rFonts w:cstheme="minorHAnsi"/>
                                        <w:sz w:val="40"/>
                                        <w:szCs w:val="40"/>
                                      </w:rPr>
                                      <w:t>BMSW5010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xmlns:arto="http://schemas.microsoft.com/office/word/2006/arto">
                <w:pict>
                  <v:shape id="Text Box 154"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0B40C4E6">
                    <v:textbox inset="126pt,0,54pt,0">
                      <w:txbxContent>
                        <w:p w:rsidR="00892476" w:rsidRDefault="00296A5A" w14:paraId="63202484" w14:textId="19053B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3512">
                                <w:rPr>
                                  <w:caps/>
                                  <w:color w:val="4472C4" w:themeColor="accent1"/>
                                  <w:sz w:val="64"/>
                                  <w:szCs w:val="64"/>
                                </w:rPr>
                                <w:t xml:space="preserve">PEOPLE </w:t>
                              </w:r>
                              <w:r w:rsidR="0049029A">
                                <w:rPr>
                                  <w:caps/>
                                  <w:color w:val="4472C4" w:themeColor="accent1"/>
                                  <w:sz w:val="64"/>
                                  <w:szCs w:val="64"/>
                                </w:rPr>
                                <w:t>MANAGEMENT</w:t>
                              </w:r>
                            </w:sdtContent>
                          </w:sdt>
                        </w:p>
                        <w:sdt>
                          <w:sdtPr>
                            <w:rPr>
                              <w:rFonts w:cstheme="minorHAnsi"/>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Pr="00545EF2" w:rsidR="00892476" w:rsidRDefault="00545EF2" w14:paraId="6325D0EA" w14:textId="7ECCCB1E">
                              <w:pPr>
                                <w:jc w:val="right"/>
                                <w:rPr>
                                  <w:rFonts w:cstheme="minorHAnsi"/>
                                  <w:smallCaps/>
                                  <w:color w:val="404040" w:themeColor="text1" w:themeTint="BF"/>
                                  <w:sz w:val="40"/>
                                  <w:szCs w:val="40"/>
                                </w:rPr>
                              </w:pPr>
                              <w:r w:rsidRPr="00545EF2">
                                <w:rPr>
                                  <w:rFonts w:cstheme="minorHAnsi"/>
                                  <w:sz w:val="40"/>
                                  <w:szCs w:val="40"/>
                                </w:rPr>
                                <w:t>BMSW5010</w:t>
                              </w:r>
                            </w:p>
                          </w:sdtContent>
                        </w:sdt>
                      </w:txbxContent>
                    </v:textbox>
                    <w10:wrap type="square" anchorx="page" anchory="page"/>
                  </v:shape>
                </w:pict>
              </mc:Fallback>
            </mc:AlternateContent>
          </w:r>
        </w:p>
        <w:p w14:paraId="047E5005" w14:textId="73DD09AE" w:rsidR="00545EF2" w:rsidRDefault="00892476" w:rsidP="00545EF2">
          <w:pPr>
            <w:pStyle w:val="NoSpacing"/>
            <w:jc w:val="right"/>
            <w:rPr>
              <w:color w:val="595959" w:themeColor="text1" w:themeTint="A6"/>
              <w:sz w:val="20"/>
              <w:szCs w:val="20"/>
            </w:rPr>
          </w:pPr>
          <w:r>
            <w:br w:type="page"/>
          </w:r>
        </w:p>
        <w:p w14:paraId="5E5787A5" w14:textId="7CD07BF2" w:rsidR="00892476" w:rsidRDefault="008F0E04"/>
      </w:sdtContent>
    </w:sdt>
    <w:p w14:paraId="371D2E85" w14:textId="124BAD7A" w:rsidR="002857A6" w:rsidRDefault="00E857E2" w:rsidP="00E857E2">
      <w:pPr>
        <w:pStyle w:val="Heading1"/>
      </w:pPr>
      <w:bookmarkStart w:id="0" w:name="_Toc150263457"/>
      <w:r>
        <w:t>EXE</w:t>
      </w:r>
      <w:r w:rsidR="005F116C">
        <w:t>CUTIVE SUMMARY</w:t>
      </w:r>
      <w:bookmarkEnd w:id="0"/>
    </w:p>
    <w:p w14:paraId="028ED522" w14:textId="77777777" w:rsidR="00FF5EBA" w:rsidRPr="000D499B" w:rsidRDefault="00FF5EBA" w:rsidP="00FF5EBA">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The investigation into people management aimed to address challenges faced by organizations in effectively leading, motivating, and nurturing their workforce. Key issues included enhancing employee engagement, improving communication, fostering diversity and inclusion, and optimizing talent retention and development strategies. The analysis delved into various aspects of HR practices, leadership styles, and organizational cultures to identify areas for improvement.</w:t>
      </w:r>
    </w:p>
    <w:p w14:paraId="24CE0411" w14:textId="6E6A4367" w:rsidR="002325F7" w:rsidRDefault="00FF5EBA" w:rsidP="00FF5EBA">
      <w:pPr>
        <w:autoSpaceDE w:val="0"/>
        <w:autoSpaceDN w:val="0"/>
        <w:adjustRightInd w:val="0"/>
        <w:spacing w:after="200" w:line="276" w:lineRule="auto"/>
        <w:rPr>
          <w:rFonts w:ascii="Calibri" w:hAnsi="Calibri" w:cs="Calibri"/>
          <w:lang w:val="en"/>
        </w:rPr>
      </w:pPr>
      <w:r w:rsidRPr="000D499B">
        <w:rPr>
          <w:rFonts w:ascii="Calibri" w:hAnsi="Calibri" w:cs="Calibri"/>
          <w:sz w:val="24"/>
          <w:szCs w:val="24"/>
          <w:lang w:val="en"/>
        </w:rPr>
        <w:t xml:space="preserve">Through comprehensive analysis, it was concluded that successful people management hinges on a multifaceted approach. Firstly, fostering a positive workplace culture is fundamental, emphasizing respect, inclusivity, and continuous learning. Secondly, effective communication channels must be established, ensuring transparency, feedback loops, and clear articulation of organizational goals. Additionally, investing in professional development and mentorship programs significantly enhances employee satisfaction and retention. Lastly, embracing diversity and inclusion </w:t>
      </w:r>
      <w:r w:rsidR="002325F7" w:rsidRPr="000D499B">
        <w:rPr>
          <w:rFonts w:ascii="Calibri" w:hAnsi="Calibri" w:cs="Calibri"/>
          <w:sz w:val="24"/>
          <w:szCs w:val="24"/>
          <w:lang w:val="en"/>
        </w:rPr>
        <w:t>promotes creativity and innovation and</w:t>
      </w:r>
      <w:r w:rsidRPr="000D499B">
        <w:rPr>
          <w:rFonts w:ascii="Calibri" w:hAnsi="Calibri" w:cs="Calibri"/>
          <w:sz w:val="24"/>
          <w:szCs w:val="24"/>
          <w:lang w:val="en"/>
        </w:rPr>
        <w:t xml:space="preserve"> strengthens the organization's reputation and market competitiveness</w:t>
      </w:r>
      <w:r>
        <w:rPr>
          <w:rFonts w:ascii="Calibri" w:hAnsi="Calibri" w:cs="Calibri"/>
          <w:lang w:val="en"/>
        </w:rPr>
        <w:t>.</w:t>
      </w:r>
    </w:p>
    <w:sdt>
      <w:sdtPr>
        <w:rPr>
          <w:rFonts w:asciiTheme="minorHAnsi" w:eastAsiaTheme="minorHAnsi" w:hAnsiTheme="minorHAnsi" w:cstheme="minorBidi"/>
          <w:color w:val="auto"/>
          <w:sz w:val="22"/>
          <w:szCs w:val="22"/>
          <w:lang w:eastAsia="en-US"/>
        </w:rPr>
        <w:id w:val="-1604334578"/>
        <w:docPartObj>
          <w:docPartGallery w:val="Table of Contents"/>
          <w:docPartUnique/>
        </w:docPartObj>
      </w:sdtPr>
      <w:sdtEndPr>
        <w:rPr>
          <w:b/>
          <w:bCs/>
        </w:rPr>
      </w:sdtEndPr>
      <w:sdtContent>
        <w:p w14:paraId="5EA82532" w14:textId="0191C49C" w:rsidR="00491289" w:rsidRDefault="00491289">
          <w:pPr>
            <w:pStyle w:val="TOCHeading"/>
          </w:pPr>
          <w:r>
            <w:t>Contents</w:t>
          </w:r>
        </w:p>
        <w:p w14:paraId="4CB247E6" w14:textId="1348CAF4" w:rsidR="00491289" w:rsidRDefault="0049128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0263457" w:history="1">
            <w:r w:rsidRPr="00637103">
              <w:rPr>
                <w:rStyle w:val="Hyperlink"/>
                <w:noProof/>
              </w:rPr>
              <w:t>EXECUTIVE SUMMARY</w:t>
            </w:r>
            <w:r>
              <w:rPr>
                <w:noProof/>
                <w:webHidden/>
              </w:rPr>
              <w:tab/>
            </w:r>
            <w:r>
              <w:rPr>
                <w:noProof/>
                <w:webHidden/>
              </w:rPr>
              <w:fldChar w:fldCharType="begin"/>
            </w:r>
            <w:r>
              <w:rPr>
                <w:noProof/>
                <w:webHidden/>
              </w:rPr>
              <w:instrText xml:space="preserve"> PAGEREF _Toc150263457 \h </w:instrText>
            </w:r>
            <w:r>
              <w:rPr>
                <w:noProof/>
                <w:webHidden/>
              </w:rPr>
            </w:r>
            <w:r>
              <w:rPr>
                <w:noProof/>
                <w:webHidden/>
              </w:rPr>
              <w:fldChar w:fldCharType="separate"/>
            </w:r>
            <w:r w:rsidR="00EE1F6D">
              <w:rPr>
                <w:noProof/>
                <w:webHidden/>
              </w:rPr>
              <w:t>1</w:t>
            </w:r>
            <w:r>
              <w:rPr>
                <w:noProof/>
                <w:webHidden/>
              </w:rPr>
              <w:fldChar w:fldCharType="end"/>
            </w:r>
          </w:hyperlink>
        </w:p>
        <w:p w14:paraId="6E7D2A41" w14:textId="3AED4A9C" w:rsidR="00491289" w:rsidRDefault="008F0E04">
          <w:pPr>
            <w:pStyle w:val="TOC1"/>
            <w:tabs>
              <w:tab w:val="left" w:pos="660"/>
              <w:tab w:val="right" w:leader="dot" w:pos="9016"/>
            </w:tabs>
            <w:rPr>
              <w:rFonts w:eastAsiaTheme="minorEastAsia"/>
              <w:noProof/>
              <w:kern w:val="2"/>
              <w:lang w:eastAsia="en-GB"/>
              <w14:ligatures w14:val="standardContextual"/>
            </w:rPr>
          </w:pPr>
          <w:hyperlink w:anchor="_Toc150263458" w:history="1">
            <w:r w:rsidR="00491289" w:rsidRPr="00637103">
              <w:rPr>
                <w:rStyle w:val="Hyperlink"/>
                <w:noProof/>
                <w:lang w:val="en"/>
              </w:rPr>
              <w:t>1.0</w:t>
            </w:r>
            <w:r w:rsidR="00491289">
              <w:rPr>
                <w:rFonts w:eastAsiaTheme="minorEastAsia"/>
                <w:noProof/>
                <w:kern w:val="2"/>
                <w:lang w:eastAsia="en-GB"/>
                <w14:ligatures w14:val="standardContextual"/>
              </w:rPr>
              <w:tab/>
            </w:r>
            <w:r w:rsidR="00491289" w:rsidRPr="00637103">
              <w:rPr>
                <w:rStyle w:val="Hyperlink"/>
                <w:noProof/>
                <w:lang w:val="en"/>
              </w:rPr>
              <w:t>Introduction</w:t>
            </w:r>
            <w:r w:rsidR="00491289">
              <w:rPr>
                <w:noProof/>
                <w:webHidden/>
              </w:rPr>
              <w:tab/>
            </w:r>
            <w:r w:rsidR="00491289">
              <w:rPr>
                <w:noProof/>
                <w:webHidden/>
              </w:rPr>
              <w:fldChar w:fldCharType="begin"/>
            </w:r>
            <w:r w:rsidR="00491289">
              <w:rPr>
                <w:noProof/>
                <w:webHidden/>
              </w:rPr>
              <w:instrText xml:space="preserve"> PAGEREF _Toc150263458 \h </w:instrText>
            </w:r>
            <w:r w:rsidR="00491289">
              <w:rPr>
                <w:noProof/>
                <w:webHidden/>
              </w:rPr>
            </w:r>
            <w:r w:rsidR="00491289">
              <w:rPr>
                <w:noProof/>
                <w:webHidden/>
              </w:rPr>
              <w:fldChar w:fldCharType="separate"/>
            </w:r>
            <w:r w:rsidR="00EE1F6D">
              <w:rPr>
                <w:noProof/>
                <w:webHidden/>
              </w:rPr>
              <w:t>2</w:t>
            </w:r>
            <w:r w:rsidR="00491289">
              <w:rPr>
                <w:noProof/>
                <w:webHidden/>
              </w:rPr>
              <w:fldChar w:fldCharType="end"/>
            </w:r>
          </w:hyperlink>
        </w:p>
        <w:p w14:paraId="52CAE870" w14:textId="2B2CC6A4" w:rsidR="00491289" w:rsidRDefault="008F0E04">
          <w:pPr>
            <w:pStyle w:val="TOC1"/>
            <w:tabs>
              <w:tab w:val="right" w:leader="dot" w:pos="9016"/>
            </w:tabs>
            <w:rPr>
              <w:rFonts w:eastAsiaTheme="minorEastAsia"/>
              <w:noProof/>
              <w:kern w:val="2"/>
              <w:lang w:eastAsia="en-GB"/>
              <w14:ligatures w14:val="standardContextual"/>
            </w:rPr>
          </w:pPr>
          <w:hyperlink w:anchor="_Toc150263459" w:history="1">
            <w:r w:rsidR="00491289" w:rsidRPr="00637103">
              <w:rPr>
                <w:rStyle w:val="Hyperlink"/>
                <w:noProof/>
                <w:lang w:val="en"/>
              </w:rPr>
              <w:t>2.0 Findings</w:t>
            </w:r>
            <w:r w:rsidR="00491289">
              <w:rPr>
                <w:noProof/>
                <w:webHidden/>
              </w:rPr>
              <w:tab/>
            </w:r>
            <w:r w:rsidR="00491289">
              <w:rPr>
                <w:noProof/>
                <w:webHidden/>
              </w:rPr>
              <w:fldChar w:fldCharType="begin"/>
            </w:r>
            <w:r w:rsidR="00491289">
              <w:rPr>
                <w:noProof/>
                <w:webHidden/>
              </w:rPr>
              <w:instrText xml:space="preserve"> PAGEREF _Toc150263459 \h </w:instrText>
            </w:r>
            <w:r w:rsidR="00491289">
              <w:rPr>
                <w:noProof/>
                <w:webHidden/>
              </w:rPr>
            </w:r>
            <w:r w:rsidR="00491289">
              <w:rPr>
                <w:noProof/>
                <w:webHidden/>
              </w:rPr>
              <w:fldChar w:fldCharType="separate"/>
            </w:r>
            <w:r w:rsidR="00EE1F6D">
              <w:rPr>
                <w:noProof/>
                <w:webHidden/>
              </w:rPr>
              <w:t>2</w:t>
            </w:r>
            <w:r w:rsidR="00491289">
              <w:rPr>
                <w:noProof/>
                <w:webHidden/>
              </w:rPr>
              <w:fldChar w:fldCharType="end"/>
            </w:r>
          </w:hyperlink>
        </w:p>
        <w:p w14:paraId="4D43EF06" w14:textId="0FDC1861" w:rsidR="00491289" w:rsidRDefault="008F0E04">
          <w:pPr>
            <w:pStyle w:val="TOC1"/>
            <w:tabs>
              <w:tab w:val="right" w:leader="dot" w:pos="9016"/>
            </w:tabs>
            <w:rPr>
              <w:rFonts w:eastAsiaTheme="minorEastAsia"/>
              <w:noProof/>
              <w:kern w:val="2"/>
              <w:lang w:eastAsia="en-GB"/>
              <w14:ligatures w14:val="standardContextual"/>
            </w:rPr>
          </w:pPr>
          <w:hyperlink w:anchor="_Toc150263460" w:history="1">
            <w:r w:rsidR="00491289" w:rsidRPr="00637103">
              <w:rPr>
                <w:rStyle w:val="Hyperlink"/>
                <w:noProof/>
                <w:lang w:val="en"/>
              </w:rPr>
              <w:t>2.1 Introduction:</w:t>
            </w:r>
            <w:r w:rsidR="00491289">
              <w:rPr>
                <w:noProof/>
                <w:webHidden/>
              </w:rPr>
              <w:tab/>
            </w:r>
            <w:r w:rsidR="00491289">
              <w:rPr>
                <w:noProof/>
                <w:webHidden/>
              </w:rPr>
              <w:fldChar w:fldCharType="begin"/>
            </w:r>
            <w:r w:rsidR="00491289">
              <w:rPr>
                <w:noProof/>
                <w:webHidden/>
              </w:rPr>
              <w:instrText xml:space="preserve"> PAGEREF _Toc150263460 \h </w:instrText>
            </w:r>
            <w:r w:rsidR="00491289">
              <w:rPr>
                <w:noProof/>
                <w:webHidden/>
              </w:rPr>
            </w:r>
            <w:r w:rsidR="00491289">
              <w:rPr>
                <w:noProof/>
                <w:webHidden/>
              </w:rPr>
              <w:fldChar w:fldCharType="separate"/>
            </w:r>
            <w:r w:rsidR="00EE1F6D">
              <w:rPr>
                <w:noProof/>
                <w:webHidden/>
              </w:rPr>
              <w:t>2</w:t>
            </w:r>
            <w:r w:rsidR="00491289">
              <w:rPr>
                <w:noProof/>
                <w:webHidden/>
              </w:rPr>
              <w:fldChar w:fldCharType="end"/>
            </w:r>
          </w:hyperlink>
        </w:p>
        <w:p w14:paraId="423586F5" w14:textId="7111B588" w:rsidR="00491289" w:rsidRDefault="008F0E04">
          <w:pPr>
            <w:pStyle w:val="TOC1"/>
            <w:tabs>
              <w:tab w:val="right" w:leader="dot" w:pos="9016"/>
            </w:tabs>
            <w:rPr>
              <w:rFonts w:eastAsiaTheme="minorEastAsia"/>
              <w:noProof/>
              <w:kern w:val="2"/>
              <w:lang w:eastAsia="en-GB"/>
              <w14:ligatures w14:val="standardContextual"/>
            </w:rPr>
          </w:pPr>
          <w:hyperlink w:anchor="_Toc150263461" w:history="1">
            <w:r w:rsidR="00491289" w:rsidRPr="00637103">
              <w:rPr>
                <w:rStyle w:val="Hyperlink"/>
                <w:noProof/>
                <w:lang w:val="en"/>
              </w:rPr>
              <w:t>2.1.1 Roles and Skills of a Manager:</w:t>
            </w:r>
            <w:r w:rsidR="00491289">
              <w:rPr>
                <w:noProof/>
                <w:webHidden/>
              </w:rPr>
              <w:tab/>
            </w:r>
            <w:r w:rsidR="00491289">
              <w:rPr>
                <w:noProof/>
                <w:webHidden/>
              </w:rPr>
              <w:fldChar w:fldCharType="begin"/>
            </w:r>
            <w:r w:rsidR="00491289">
              <w:rPr>
                <w:noProof/>
                <w:webHidden/>
              </w:rPr>
              <w:instrText xml:space="preserve"> PAGEREF _Toc150263461 \h </w:instrText>
            </w:r>
            <w:r w:rsidR="00491289">
              <w:rPr>
                <w:noProof/>
                <w:webHidden/>
              </w:rPr>
            </w:r>
            <w:r w:rsidR="00491289">
              <w:rPr>
                <w:noProof/>
                <w:webHidden/>
              </w:rPr>
              <w:fldChar w:fldCharType="separate"/>
            </w:r>
            <w:r w:rsidR="00EE1F6D">
              <w:rPr>
                <w:noProof/>
                <w:webHidden/>
              </w:rPr>
              <w:t>3</w:t>
            </w:r>
            <w:r w:rsidR="00491289">
              <w:rPr>
                <w:noProof/>
                <w:webHidden/>
              </w:rPr>
              <w:fldChar w:fldCharType="end"/>
            </w:r>
          </w:hyperlink>
        </w:p>
        <w:p w14:paraId="1A872D50" w14:textId="374FF350" w:rsidR="00491289" w:rsidRDefault="008F0E04">
          <w:pPr>
            <w:pStyle w:val="TOC1"/>
            <w:tabs>
              <w:tab w:val="right" w:leader="dot" w:pos="9016"/>
            </w:tabs>
            <w:rPr>
              <w:rFonts w:eastAsiaTheme="minorEastAsia"/>
              <w:noProof/>
              <w:kern w:val="2"/>
              <w:lang w:eastAsia="en-GB"/>
              <w14:ligatures w14:val="standardContextual"/>
            </w:rPr>
          </w:pPr>
          <w:hyperlink w:anchor="_Toc150263462" w:history="1">
            <w:r w:rsidR="00491289" w:rsidRPr="00637103">
              <w:rPr>
                <w:rStyle w:val="Hyperlink"/>
                <w:noProof/>
                <w:lang w:val="en"/>
              </w:rPr>
              <w:t>2.1.2 Leadership</w:t>
            </w:r>
            <w:r w:rsidR="00491289">
              <w:rPr>
                <w:noProof/>
                <w:webHidden/>
              </w:rPr>
              <w:tab/>
            </w:r>
            <w:r w:rsidR="00491289">
              <w:rPr>
                <w:noProof/>
                <w:webHidden/>
              </w:rPr>
              <w:fldChar w:fldCharType="begin"/>
            </w:r>
            <w:r w:rsidR="00491289">
              <w:rPr>
                <w:noProof/>
                <w:webHidden/>
              </w:rPr>
              <w:instrText xml:space="preserve"> PAGEREF _Toc150263462 \h </w:instrText>
            </w:r>
            <w:r w:rsidR="00491289">
              <w:rPr>
                <w:noProof/>
                <w:webHidden/>
              </w:rPr>
            </w:r>
            <w:r w:rsidR="00491289">
              <w:rPr>
                <w:noProof/>
                <w:webHidden/>
              </w:rPr>
              <w:fldChar w:fldCharType="separate"/>
            </w:r>
            <w:r w:rsidR="00EE1F6D">
              <w:rPr>
                <w:noProof/>
                <w:webHidden/>
              </w:rPr>
              <w:t>3</w:t>
            </w:r>
            <w:r w:rsidR="00491289">
              <w:rPr>
                <w:noProof/>
                <w:webHidden/>
              </w:rPr>
              <w:fldChar w:fldCharType="end"/>
            </w:r>
          </w:hyperlink>
        </w:p>
        <w:p w14:paraId="4EE21467" w14:textId="784DE232" w:rsidR="00491289" w:rsidRDefault="008F0E04">
          <w:pPr>
            <w:pStyle w:val="TOC1"/>
            <w:tabs>
              <w:tab w:val="right" w:leader="dot" w:pos="9016"/>
            </w:tabs>
            <w:rPr>
              <w:rFonts w:eastAsiaTheme="minorEastAsia"/>
              <w:noProof/>
              <w:kern w:val="2"/>
              <w:lang w:eastAsia="en-GB"/>
              <w14:ligatures w14:val="standardContextual"/>
            </w:rPr>
          </w:pPr>
          <w:hyperlink w:anchor="_Toc150263463" w:history="1">
            <w:r w:rsidR="00491289" w:rsidRPr="00637103">
              <w:rPr>
                <w:rStyle w:val="Hyperlink"/>
                <w:noProof/>
                <w:lang w:val="en"/>
              </w:rPr>
              <w:t>2.1.3 Team Building</w:t>
            </w:r>
            <w:r w:rsidR="00491289">
              <w:rPr>
                <w:noProof/>
                <w:webHidden/>
              </w:rPr>
              <w:tab/>
            </w:r>
            <w:r w:rsidR="00491289">
              <w:rPr>
                <w:noProof/>
                <w:webHidden/>
              </w:rPr>
              <w:fldChar w:fldCharType="begin"/>
            </w:r>
            <w:r w:rsidR="00491289">
              <w:rPr>
                <w:noProof/>
                <w:webHidden/>
              </w:rPr>
              <w:instrText xml:space="preserve"> PAGEREF _Toc150263463 \h </w:instrText>
            </w:r>
            <w:r w:rsidR="00491289">
              <w:rPr>
                <w:noProof/>
                <w:webHidden/>
              </w:rPr>
            </w:r>
            <w:r w:rsidR="00491289">
              <w:rPr>
                <w:noProof/>
                <w:webHidden/>
              </w:rPr>
              <w:fldChar w:fldCharType="separate"/>
            </w:r>
            <w:r w:rsidR="00EE1F6D">
              <w:rPr>
                <w:noProof/>
                <w:webHidden/>
              </w:rPr>
              <w:t>4</w:t>
            </w:r>
            <w:r w:rsidR="00491289">
              <w:rPr>
                <w:noProof/>
                <w:webHidden/>
              </w:rPr>
              <w:fldChar w:fldCharType="end"/>
            </w:r>
          </w:hyperlink>
        </w:p>
        <w:p w14:paraId="5235920D" w14:textId="38C25023" w:rsidR="00491289" w:rsidRDefault="008F0E04">
          <w:pPr>
            <w:pStyle w:val="TOC1"/>
            <w:tabs>
              <w:tab w:val="right" w:leader="dot" w:pos="9016"/>
            </w:tabs>
            <w:rPr>
              <w:rFonts w:eastAsiaTheme="minorEastAsia"/>
              <w:noProof/>
              <w:kern w:val="2"/>
              <w:lang w:eastAsia="en-GB"/>
              <w14:ligatures w14:val="standardContextual"/>
            </w:rPr>
          </w:pPr>
          <w:hyperlink w:anchor="_Toc150263464" w:history="1">
            <w:r w:rsidR="00491289" w:rsidRPr="00637103">
              <w:rPr>
                <w:rStyle w:val="Hyperlink"/>
                <w:noProof/>
              </w:rPr>
              <w:t>2.1.4 Motivation of Employees</w:t>
            </w:r>
            <w:r w:rsidR="00491289">
              <w:rPr>
                <w:noProof/>
                <w:webHidden/>
              </w:rPr>
              <w:tab/>
            </w:r>
            <w:r w:rsidR="00491289">
              <w:rPr>
                <w:noProof/>
                <w:webHidden/>
              </w:rPr>
              <w:fldChar w:fldCharType="begin"/>
            </w:r>
            <w:r w:rsidR="00491289">
              <w:rPr>
                <w:noProof/>
                <w:webHidden/>
              </w:rPr>
              <w:instrText xml:space="preserve"> PAGEREF _Toc150263464 \h </w:instrText>
            </w:r>
            <w:r w:rsidR="00491289">
              <w:rPr>
                <w:noProof/>
                <w:webHidden/>
              </w:rPr>
            </w:r>
            <w:r w:rsidR="00491289">
              <w:rPr>
                <w:noProof/>
                <w:webHidden/>
              </w:rPr>
              <w:fldChar w:fldCharType="separate"/>
            </w:r>
            <w:r w:rsidR="00EE1F6D">
              <w:rPr>
                <w:noProof/>
                <w:webHidden/>
              </w:rPr>
              <w:t>4</w:t>
            </w:r>
            <w:r w:rsidR="00491289">
              <w:rPr>
                <w:noProof/>
                <w:webHidden/>
              </w:rPr>
              <w:fldChar w:fldCharType="end"/>
            </w:r>
          </w:hyperlink>
        </w:p>
        <w:p w14:paraId="6C30E65F" w14:textId="3B9C22F7" w:rsidR="00491289" w:rsidRDefault="008F0E04">
          <w:pPr>
            <w:pStyle w:val="TOC1"/>
            <w:tabs>
              <w:tab w:val="right" w:leader="dot" w:pos="9016"/>
            </w:tabs>
            <w:rPr>
              <w:rFonts w:eastAsiaTheme="minorEastAsia"/>
              <w:noProof/>
              <w:kern w:val="2"/>
              <w:lang w:eastAsia="en-GB"/>
              <w14:ligatures w14:val="standardContextual"/>
            </w:rPr>
          </w:pPr>
          <w:hyperlink w:anchor="_Toc150263465" w:history="1">
            <w:r w:rsidR="00491289" w:rsidRPr="00637103">
              <w:rPr>
                <w:rStyle w:val="Hyperlink"/>
                <w:noProof/>
                <w:lang w:val="en"/>
              </w:rPr>
              <w:t>2.1.5 Equality and diversity</w:t>
            </w:r>
            <w:r w:rsidR="00491289">
              <w:rPr>
                <w:noProof/>
                <w:webHidden/>
              </w:rPr>
              <w:tab/>
            </w:r>
            <w:r w:rsidR="00491289">
              <w:rPr>
                <w:noProof/>
                <w:webHidden/>
              </w:rPr>
              <w:fldChar w:fldCharType="begin"/>
            </w:r>
            <w:r w:rsidR="00491289">
              <w:rPr>
                <w:noProof/>
                <w:webHidden/>
              </w:rPr>
              <w:instrText xml:space="preserve"> PAGEREF _Toc150263465 \h </w:instrText>
            </w:r>
            <w:r w:rsidR="00491289">
              <w:rPr>
                <w:noProof/>
                <w:webHidden/>
              </w:rPr>
            </w:r>
            <w:r w:rsidR="00491289">
              <w:rPr>
                <w:noProof/>
                <w:webHidden/>
              </w:rPr>
              <w:fldChar w:fldCharType="separate"/>
            </w:r>
            <w:r w:rsidR="00EE1F6D">
              <w:rPr>
                <w:noProof/>
                <w:webHidden/>
              </w:rPr>
              <w:t>5</w:t>
            </w:r>
            <w:r w:rsidR="00491289">
              <w:rPr>
                <w:noProof/>
                <w:webHidden/>
              </w:rPr>
              <w:fldChar w:fldCharType="end"/>
            </w:r>
          </w:hyperlink>
        </w:p>
        <w:p w14:paraId="2B02A8B3" w14:textId="7A597114" w:rsidR="00491289" w:rsidRDefault="008F0E04">
          <w:pPr>
            <w:pStyle w:val="TOC1"/>
            <w:tabs>
              <w:tab w:val="right" w:leader="dot" w:pos="9016"/>
            </w:tabs>
            <w:rPr>
              <w:rFonts w:eastAsiaTheme="minorEastAsia"/>
              <w:noProof/>
              <w:kern w:val="2"/>
              <w:lang w:eastAsia="en-GB"/>
              <w14:ligatures w14:val="standardContextual"/>
            </w:rPr>
          </w:pPr>
          <w:hyperlink w:anchor="_Toc150263466" w:history="1">
            <w:r w:rsidR="00491289" w:rsidRPr="00637103">
              <w:rPr>
                <w:rStyle w:val="Hyperlink"/>
                <w:noProof/>
              </w:rPr>
              <w:t>2.1.6 Flexi working</w:t>
            </w:r>
            <w:r w:rsidR="00491289">
              <w:rPr>
                <w:noProof/>
                <w:webHidden/>
              </w:rPr>
              <w:tab/>
            </w:r>
            <w:r w:rsidR="00491289">
              <w:rPr>
                <w:noProof/>
                <w:webHidden/>
              </w:rPr>
              <w:fldChar w:fldCharType="begin"/>
            </w:r>
            <w:r w:rsidR="00491289">
              <w:rPr>
                <w:noProof/>
                <w:webHidden/>
              </w:rPr>
              <w:instrText xml:space="preserve"> PAGEREF _Toc150263466 \h </w:instrText>
            </w:r>
            <w:r w:rsidR="00491289">
              <w:rPr>
                <w:noProof/>
                <w:webHidden/>
              </w:rPr>
            </w:r>
            <w:r w:rsidR="00491289">
              <w:rPr>
                <w:noProof/>
                <w:webHidden/>
              </w:rPr>
              <w:fldChar w:fldCharType="separate"/>
            </w:r>
            <w:r w:rsidR="00EE1F6D">
              <w:rPr>
                <w:noProof/>
                <w:webHidden/>
              </w:rPr>
              <w:t>5</w:t>
            </w:r>
            <w:r w:rsidR="00491289">
              <w:rPr>
                <w:noProof/>
                <w:webHidden/>
              </w:rPr>
              <w:fldChar w:fldCharType="end"/>
            </w:r>
          </w:hyperlink>
        </w:p>
        <w:p w14:paraId="200E9AF2" w14:textId="47391068" w:rsidR="00491289" w:rsidRDefault="008F0E04">
          <w:pPr>
            <w:pStyle w:val="TOC1"/>
            <w:tabs>
              <w:tab w:val="right" w:leader="dot" w:pos="9016"/>
            </w:tabs>
            <w:rPr>
              <w:rFonts w:eastAsiaTheme="minorEastAsia"/>
              <w:noProof/>
              <w:kern w:val="2"/>
              <w:lang w:eastAsia="en-GB"/>
              <w14:ligatures w14:val="standardContextual"/>
            </w:rPr>
          </w:pPr>
          <w:hyperlink w:anchor="_Toc150263467" w:history="1">
            <w:r w:rsidR="00491289" w:rsidRPr="00637103">
              <w:rPr>
                <w:rStyle w:val="Hyperlink"/>
                <w:noProof/>
              </w:rPr>
              <w:t>2.1.7 Significance and Examples:</w:t>
            </w:r>
            <w:r w:rsidR="00491289">
              <w:rPr>
                <w:noProof/>
                <w:webHidden/>
              </w:rPr>
              <w:tab/>
            </w:r>
            <w:r w:rsidR="00491289">
              <w:rPr>
                <w:noProof/>
                <w:webHidden/>
              </w:rPr>
              <w:fldChar w:fldCharType="begin"/>
            </w:r>
            <w:r w:rsidR="00491289">
              <w:rPr>
                <w:noProof/>
                <w:webHidden/>
              </w:rPr>
              <w:instrText xml:space="preserve"> PAGEREF _Toc150263467 \h </w:instrText>
            </w:r>
            <w:r w:rsidR="00491289">
              <w:rPr>
                <w:noProof/>
                <w:webHidden/>
              </w:rPr>
            </w:r>
            <w:r w:rsidR="00491289">
              <w:rPr>
                <w:noProof/>
                <w:webHidden/>
              </w:rPr>
              <w:fldChar w:fldCharType="separate"/>
            </w:r>
            <w:r w:rsidR="00EE1F6D">
              <w:rPr>
                <w:noProof/>
                <w:webHidden/>
              </w:rPr>
              <w:t>6</w:t>
            </w:r>
            <w:r w:rsidR="00491289">
              <w:rPr>
                <w:noProof/>
                <w:webHidden/>
              </w:rPr>
              <w:fldChar w:fldCharType="end"/>
            </w:r>
          </w:hyperlink>
        </w:p>
        <w:p w14:paraId="6B5AE711" w14:textId="54E0EC94" w:rsidR="00491289" w:rsidRDefault="008F0E04">
          <w:pPr>
            <w:pStyle w:val="TOC1"/>
            <w:tabs>
              <w:tab w:val="right" w:leader="dot" w:pos="9016"/>
            </w:tabs>
            <w:rPr>
              <w:rFonts w:eastAsiaTheme="minorEastAsia"/>
              <w:noProof/>
              <w:kern w:val="2"/>
              <w:lang w:eastAsia="en-GB"/>
              <w14:ligatures w14:val="standardContextual"/>
            </w:rPr>
          </w:pPr>
          <w:hyperlink w:anchor="_Toc150263468" w:history="1">
            <w:r w:rsidR="00491289" w:rsidRPr="00637103">
              <w:rPr>
                <w:rStyle w:val="Hyperlink"/>
                <w:noProof/>
              </w:rPr>
              <w:t>2.1.8 Performance management</w:t>
            </w:r>
            <w:r w:rsidR="00491289">
              <w:rPr>
                <w:noProof/>
                <w:webHidden/>
              </w:rPr>
              <w:tab/>
            </w:r>
            <w:r w:rsidR="00491289">
              <w:rPr>
                <w:noProof/>
                <w:webHidden/>
              </w:rPr>
              <w:fldChar w:fldCharType="begin"/>
            </w:r>
            <w:r w:rsidR="00491289">
              <w:rPr>
                <w:noProof/>
                <w:webHidden/>
              </w:rPr>
              <w:instrText xml:space="preserve"> PAGEREF _Toc150263468 \h </w:instrText>
            </w:r>
            <w:r w:rsidR="00491289">
              <w:rPr>
                <w:noProof/>
                <w:webHidden/>
              </w:rPr>
            </w:r>
            <w:r w:rsidR="00491289">
              <w:rPr>
                <w:noProof/>
                <w:webHidden/>
              </w:rPr>
              <w:fldChar w:fldCharType="separate"/>
            </w:r>
            <w:r w:rsidR="00EE1F6D">
              <w:rPr>
                <w:noProof/>
                <w:webHidden/>
              </w:rPr>
              <w:t>7</w:t>
            </w:r>
            <w:r w:rsidR="00491289">
              <w:rPr>
                <w:noProof/>
                <w:webHidden/>
              </w:rPr>
              <w:fldChar w:fldCharType="end"/>
            </w:r>
          </w:hyperlink>
        </w:p>
        <w:p w14:paraId="195F5703" w14:textId="27EEC62F" w:rsidR="00491289" w:rsidRDefault="008F0E04">
          <w:pPr>
            <w:pStyle w:val="TOC1"/>
            <w:tabs>
              <w:tab w:val="right" w:leader="dot" w:pos="9016"/>
            </w:tabs>
            <w:rPr>
              <w:rFonts w:eastAsiaTheme="minorEastAsia"/>
              <w:noProof/>
              <w:kern w:val="2"/>
              <w:lang w:eastAsia="en-GB"/>
              <w14:ligatures w14:val="standardContextual"/>
            </w:rPr>
          </w:pPr>
          <w:hyperlink w:anchor="_Toc150263469" w:history="1">
            <w:r w:rsidR="00491289" w:rsidRPr="00637103">
              <w:rPr>
                <w:rStyle w:val="Hyperlink"/>
                <w:noProof/>
                <w:lang w:val="en"/>
              </w:rPr>
              <w:t>3.0 Conclusion</w:t>
            </w:r>
            <w:r w:rsidR="00491289">
              <w:rPr>
                <w:noProof/>
                <w:webHidden/>
              </w:rPr>
              <w:tab/>
            </w:r>
            <w:r w:rsidR="00491289">
              <w:rPr>
                <w:noProof/>
                <w:webHidden/>
              </w:rPr>
              <w:fldChar w:fldCharType="begin"/>
            </w:r>
            <w:r w:rsidR="00491289">
              <w:rPr>
                <w:noProof/>
                <w:webHidden/>
              </w:rPr>
              <w:instrText xml:space="preserve"> PAGEREF _Toc150263469 \h </w:instrText>
            </w:r>
            <w:r w:rsidR="00491289">
              <w:rPr>
                <w:noProof/>
                <w:webHidden/>
              </w:rPr>
            </w:r>
            <w:r w:rsidR="00491289">
              <w:rPr>
                <w:noProof/>
                <w:webHidden/>
              </w:rPr>
              <w:fldChar w:fldCharType="separate"/>
            </w:r>
            <w:r w:rsidR="00EE1F6D">
              <w:rPr>
                <w:noProof/>
                <w:webHidden/>
              </w:rPr>
              <w:t>8</w:t>
            </w:r>
            <w:r w:rsidR="00491289">
              <w:rPr>
                <w:noProof/>
                <w:webHidden/>
              </w:rPr>
              <w:fldChar w:fldCharType="end"/>
            </w:r>
          </w:hyperlink>
        </w:p>
        <w:p w14:paraId="7999CDDA" w14:textId="7C56B308" w:rsidR="00491289" w:rsidRDefault="008F0E04">
          <w:pPr>
            <w:pStyle w:val="TOC1"/>
            <w:tabs>
              <w:tab w:val="right" w:leader="dot" w:pos="9016"/>
            </w:tabs>
            <w:rPr>
              <w:rFonts w:eastAsiaTheme="minorEastAsia"/>
              <w:noProof/>
              <w:kern w:val="2"/>
              <w:lang w:eastAsia="en-GB"/>
              <w14:ligatures w14:val="standardContextual"/>
            </w:rPr>
          </w:pPr>
          <w:hyperlink w:anchor="_Toc150263470" w:history="1">
            <w:r w:rsidR="00491289" w:rsidRPr="00637103">
              <w:rPr>
                <w:rStyle w:val="Hyperlink"/>
                <w:noProof/>
                <w:lang w:val="en"/>
              </w:rPr>
              <w:t>4.0 Recommendations</w:t>
            </w:r>
            <w:r w:rsidR="00491289">
              <w:rPr>
                <w:noProof/>
                <w:webHidden/>
              </w:rPr>
              <w:tab/>
            </w:r>
            <w:r w:rsidR="00491289">
              <w:rPr>
                <w:noProof/>
                <w:webHidden/>
              </w:rPr>
              <w:fldChar w:fldCharType="begin"/>
            </w:r>
            <w:r w:rsidR="00491289">
              <w:rPr>
                <w:noProof/>
                <w:webHidden/>
              </w:rPr>
              <w:instrText xml:space="preserve"> PAGEREF _Toc150263470 \h </w:instrText>
            </w:r>
            <w:r w:rsidR="00491289">
              <w:rPr>
                <w:noProof/>
                <w:webHidden/>
              </w:rPr>
            </w:r>
            <w:r w:rsidR="00491289">
              <w:rPr>
                <w:noProof/>
                <w:webHidden/>
              </w:rPr>
              <w:fldChar w:fldCharType="separate"/>
            </w:r>
            <w:r w:rsidR="00EE1F6D">
              <w:rPr>
                <w:noProof/>
                <w:webHidden/>
              </w:rPr>
              <w:t>9</w:t>
            </w:r>
            <w:r w:rsidR="00491289">
              <w:rPr>
                <w:noProof/>
                <w:webHidden/>
              </w:rPr>
              <w:fldChar w:fldCharType="end"/>
            </w:r>
          </w:hyperlink>
        </w:p>
        <w:p w14:paraId="1C7B1424" w14:textId="552C2639" w:rsidR="00491289" w:rsidRDefault="008F0E04">
          <w:pPr>
            <w:pStyle w:val="TOC1"/>
            <w:tabs>
              <w:tab w:val="right" w:leader="dot" w:pos="9016"/>
            </w:tabs>
            <w:rPr>
              <w:rFonts w:eastAsiaTheme="minorEastAsia"/>
              <w:noProof/>
              <w:kern w:val="2"/>
              <w:lang w:eastAsia="en-GB"/>
              <w14:ligatures w14:val="standardContextual"/>
            </w:rPr>
          </w:pPr>
          <w:hyperlink w:anchor="_Toc150263471" w:history="1">
            <w:r w:rsidR="00491289" w:rsidRPr="00637103">
              <w:rPr>
                <w:rStyle w:val="Hyperlink"/>
                <w:noProof/>
                <w:lang w:val="en"/>
              </w:rPr>
              <w:t>5.0 Appendices</w:t>
            </w:r>
            <w:r w:rsidR="00491289">
              <w:rPr>
                <w:noProof/>
                <w:webHidden/>
              </w:rPr>
              <w:tab/>
            </w:r>
            <w:r w:rsidR="00491289">
              <w:rPr>
                <w:noProof/>
                <w:webHidden/>
              </w:rPr>
              <w:fldChar w:fldCharType="begin"/>
            </w:r>
            <w:r w:rsidR="00491289">
              <w:rPr>
                <w:noProof/>
                <w:webHidden/>
              </w:rPr>
              <w:instrText xml:space="preserve"> PAGEREF _Toc150263471 \h </w:instrText>
            </w:r>
            <w:r w:rsidR="00491289">
              <w:rPr>
                <w:noProof/>
                <w:webHidden/>
              </w:rPr>
            </w:r>
            <w:r w:rsidR="00491289">
              <w:rPr>
                <w:noProof/>
                <w:webHidden/>
              </w:rPr>
              <w:fldChar w:fldCharType="separate"/>
            </w:r>
            <w:r w:rsidR="00EE1F6D">
              <w:rPr>
                <w:noProof/>
                <w:webHidden/>
              </w:rPr>
              <w:t>10</w:t>
            </w:r>
            <w:r w:rsidR="00491289">
              <w:rPr>
                <w:noProof/>
                <w:webHidden/>
              </w:rPr>
              <w:fldChar w:fldCharType="end"/>
            </w:r>
          </w:hyperlink>
        </w:p>
        <w:p w14:paraId="38C06AF1" w14:textId="048DFF67" w:rsidR="00491289" w:rsidRDefault="008F0E04">
          <w:pPr>
            <w:pStyle w:val="TOC2"/>
            <w:tabs>
              <w:tab w:val="left" w:pos="880"/>
              <w:tab w:val="right" w:leader="dot" w:pos="9016"/>
            </w:tabs>
            <w:rPr>
              <w:rFonts w:eastAsiaTheme="minorEastAsia"/>
              <w:noProof/>
              <w:kern w:val="2"/>
              <w:lang w:eastAsia="en-GB"/>
              <w14:ligatures w14:val="standardContextual"/>
            </w:rPr>
          </w:pPr>
          <w:hyperlink w:anchor="_Toc150263472" w:history="1">
            <w:r w:rsidR="00491289" w:rsidRPr="00637103">
              <w:rPr>
                <w:rStyle w:val="Hyperlink"/>
                <w:noProof/>
                <w:lang w:val="en"/>
              </w:rPr>
              <w:t>1.0</w:t>
            </w:r>
            <w:r w:rsidR="00491289">
              <w:rPr>
                <w:rFonts w:eastAsiaTheme="minorEastAsia"/>
                <w:noProof/>
                <w:kern w:val="2"/>
                <w:lang w:eastAsia="en-GB"/>
                <w14:ligatures w14:val="standardContextual"/>
              </w:rPr>
              <w:tab/>
            </w:r>
            <w:r w:rsidR="00491289" w:rsidRPr="00637103">
              <w:rPr>
                <w:rStyle w:val="Hyperlink"/>
                <w:noProof/>
                <w:lang w:val="en"/>
              </w:rPr>
              <w:t xml:space="preserve">Role and </w:t>
            </w:r>
            <w:r w:rsidR="00491289">
              <w:rPr>
                <w:rStyle w:val="Hyperlink"/>
                <w:noProof/>
                <w:lang w:val="en"/>
              </w:rPr>
              <w:t>Skills</w:t>
            </w:r>
            <w:r w:rsidR="00491289" w:rsidRPr="00637103">
              <w:rPr>
                <w:rStyle w:val="Hyperlink"/>
                <w:noProof/>
                <w:lang w:val="en"/>
              </w:rPr>
              <w:t xml:space="preserve"> of Managers</w:t>
            </w:r>
            <w:r w:rsidR="00491289">
              <w:rPr>
                <w:noProof/>
                <w:webHidden/>
              </w:rPr>
              <w:tab/>
            </w:r>
            <w:r w:rsidR="00491289">
              <w:rPr>
                <w:noProof/>
                <w:webHidden/>
              </w:rPr>
              <w:fldChar w:fldCharType="begin"/>
            </w:r>
            <w:r w:rsidR="00491289">
              <w:rPr>
                <w:noProof/>
                <w:webHidden/>
              </w:rPr>
              <w:instrText xml:space="preserve"> PAGEREF _Toc150263472 \h </w:instrText>
            </w:r>
            <w:r w:rsidR="00491289">
              <w:rPr>
                <w:noProof/>
                <w:webHidden/>
              </w:rPr>
            </w:r>
            <w:r w:rsidR="00491289">
              <w:rPr>
                <w:noProof/>
                <w:webHidden/>
              </w:rPr>
              <w:fldChar w:fldCharType="separate"/>
            </w:r>
            <w:r w:rsidR="00EE1F6D">
              <w:rPr>
                <w:noProof/>
                <w:webHidden/>
              </w:rPr>
              <w:t>10</w:t>
            </w:r>
            <w:r w:rsidR="00491289">
              <w:rPr>
                <w:noProof/>
                <w:webHidden/>
              </w:rPr>
              <w:fldChar w:fldCharType="end"/>
            </w:r>
          </w:hyperlink>
        </w:p>
        <w:p w14:paraId="48D36C6D" w14:textId="14B989F1" w:rsidR="00491289" w:rsidRDefault="008F0E04">
          <w:pPr>
            <w:pStyle w:val="TOC2"/>
            <w:tabs>
              <w:tab w:val="right" w:leader="dot" w:pos="9016"/>
            </w:tabs>
            <w:rPr>
              <w:rFonts w:eastAsiaTheme="minorEastAsia"/>
              <w:noProof/>
              <w:kern w:val="2"/>
              <w:lang w:eastAsia="en-GB"/>
              <w14:ligatures w14:val="standardContextual"/>
            </w:rPr>
          </w:pPr>
          <w:hyperlink w:anchor="_Toc150263473" w:history="1">
            <w:r w:rsidR="00491289" w:rsidRPr="00637103">
              <w:rPr>
                <w:rStyle w:val="Hyperlink"/>
                <w:noProof/>
                <w:lang w:val="en"/>
              </w:rPr>
              <w:t>2.0 Role of Leadership</w:t>
            </w:r>
            <w:r w:rsidR="00491289">
              <w:rPr>
                <w:noProof/>
                <w:webHidden/>
              </w:rPr>
              <w:tab/>
            </w:r>
            <w:r w:rsidR="00491289">
              <w:rPr>
                <w:noProof/>
                <w:webHidden/>
              </w:rPr>
              <w:fldChar w:fldCharType="begin"/>
            </w:r>
            <w:r w:rsidR="00491289">
              <w:rPr>
                <w:noProof/>
                <w:webHidden/>
              </w:rPr>
              <w:instrText xml:space="preserve"> PAGEREF _Toc150263473 \h </w:instrText>
            </w:r>
            <w:r w:rsidR="00491289">
              <w:rPr>
                <w:noProof/>
                <w:webHidden/>
              </w:rPr>
            </w:r>
            <w:r w:rsidR="00491289">
              <w:rPr>
                <w:noProof/>
                <w:webHidden/>
              </w:rPr>
              <w:fldChar w:fldCharType="separate"/>
            </w:r>
            <w:r w:rsidR="00EE1F6D">
              <w:rPr>
                <w:noProof/>
                <w:webHidden/>
              </w:rPr>
              <w:t>11</w:t>
            </w:r>
            <w:r w:rsidR="00491289">
              <w:rPr>
                <w:noProof/>
                <w:webHidden/>
              </w:rPr>
              <w:fldChar w:fldCharType="end"/>
            </w:r>
          </w:hyperlink>
        </w:p>
        <w:p w14:paraId="71F3795F" w14:textId="2174063D" w:rsidR="00491289" w:rsidRDefault="008F0E04">
          <w:pPr>
            <w:pStyle w:val="TOC2"/>
            <w:tabs>
              <w:tab w:val="right" w:leader="dot" w:pos="9016"/>
            </w:tabs>
            <w:rPr>
              <w:rFonts w:eastAsiaTheme="minorEastAsia"/>
              <w:noProof/>
              <w:kern w:val="2"/>
              <w:lang w:eastAsia="en-GB"/>
              <w14:ligatures w14:val="standardContextual"/>
            </w:rPr>
          </w:pPr>
          <w:hyperlink w:anchor="_Toc150263474" w:history="1">
            <w:r w:rsidR="00491289" w:rsidRPr="00637103">
              <w:rPr>
                <w:rStyle w:val="Hyperlink"/>
                <w:noProof/>
              </w:rPr>
              <w:t>3.0 Key components of successful team building</w:t>
            </w:r>
            <w:r w:rsidR="00491289">
              <w:rPr>
                <w:noProof/>
                <w:webHidden/>
              </w:rPr>
              <w:tab/>
            </w:r>
            <w:r w:rsidR="00491289">
              <w:rPr>
                <w:noProof/>
                <w:webHidden/>
              </w:rPr>
              <w:fldChar w:fldCharType="begin"/>
            </w:r>
            <w:r w:rsidR="00491289">
              <w:rPr>
                <w:noProof/>
                <w:webHidden/>
              </w:rPr>
              <w:instrText xml:space="preserve"> PAGEREF _Toc150263474 \h </w:instrText>
            </w:r>
            <w:r w:rsidR="00491289">
              <w:rPr>
                <w:noProof/>
                <w:webHidden/>
              </w:rPr>
            </w:r>
            <w:r w:rsidR="00491289">
              <w:rPr>
                <w:noProof/>
                <w:webHidden/>
              </w:rPr>
              <w:fldChar w:fldCharType="separate"/>
            </w:r>
            <w:r w:rsidR="00EE1F6D">
              <w:rPr>
                <w:noProof/>
                <w:webHidden/>
              </w:rPr>
              <w:t>12</w:t>
            </w:r>
            <w:r w:rsidR="00491289">
              <w:rPr>
                <w:noProof/>
                <w:webHidden/>
              </w:rPr>
              <w:fldChar w:fldCharType="end"/>
            </w:r>
          </w:hyperlink>
        </w:p>
        <w:p w14:paraId="2484214F" w14:textId="4444FAE1" w:rsidR="00491289" w:rsidRDefault="008F0E04">
          <w:pPr>
            <w:pStyle w:val="TOC2"/>
            <w:tabs>
              <w:tab w:val="right" w:leader="dot" w:pos="9016"/>
            </w:tabs>
            <w:rPr>
              <w:rFonts w:eastAsiaTheme="minorEastAsia"/>
              <w:noProof/>
              <w:kern w:val="2"/>
              <w:lang w:eastAsia="en-GB"/>
              <w14:ligatures w14:val="standardContextual"/>
            </w:rPr>
          </w:pPr>
          <w:hyperlink w:anchor="_Toc150263475" w:history="1">
            <w:r w:rsidR="00491289" w:rsidRPr="00637103">
              <w:rPr>
                <w:rStyle w:val="Hyperlink"/>
                <w:noProof/>
              </w:rPr>
              <w:t>4.0 Strategies for Promoting Equality and Diversity</w:t>
            </w:r>
            <w:r w:rsidR="00491289">
              <w:rPr>
                <w:noProof/>
                <w:webHidden/>
              </w:rPr>
              <w:tab/>
            </w:r>
            <w:r w:rsidR="00491289">
              <w:rPr>
                <w:noProof/>
                <w:webHidden/>
              </w:rPr>
              <w:fldChar w:fldCharType="begin"/>
            </w:r>
            <w:r w:rsidR="00491289">
              <w:rPr>
                <w:noProof/>
                <w:webHidden/>
              </w:rPr>
              <w:instrText xml:space="preserve"> PAGEREF _Toc150263475 \h </w:instrText>
            </w:r>
            <w:r w:rsidR="00491289">
              <w:rPr>
                <w:noProof/>
                <w:webHidden/>
              </w:rPr>
            </w:r>
            <w:r w:rsidR="00491289">
              <w:rPr>
                <w:noProof/>
                <w:webHidden/>
              </w:rPr>
              <w:fldChar w:fldCharType="separate"/>
            </w:r>
            <w:r w:rsidR="00EE1F6D">
              <w:rPr>
                <w:noProof/>
                <w:webHidden/>
              </w:rPr>
              <w:t>14</w:t>
            </w:r>
            <w:r w:rsidR="00491289">
              <w:rPr>
                <w:noProof/>
                <w:webHidden/>
              </w:rPr>
              <w:fldChar w:fldCharType="end"/>
            </w:r>
          </w:hyperlink>
        </w:p>
        <w:p w14:paraId="7BFE8779" w14:textId="3E084A5C" w:rsidR="00491289" w:rsidRDefault="008F0E04">
          <w:pPr>
            <w:pStyle w:val="TOC2"/>
            <w:tabs>
              <w:tab w:val="right" w:leader="dot" w:pos="9016"/>
            </w:tabs>
            <w:rPr>
              <w:rFonts w:eastAsiaTheme="minorEastAsia"/>
              <w:noProof/>
              <w:kern w:val="2"/>
              <w:lang w:eastAsia="en-GB"/>
              <w14:ligatures w14:val="standardContextual"/>
            </w:rPr>
          </w:pPr>
          <w:hyperlink w:anchor="_Toc150263476" w:history="1">
            <w:r w:rsidR="00491289" w:rsidRPr="00637103">
              <w:rPr>
                <w:rStyle w:val="Hyperlink"/>
                <w:noProof/>
              </w:rPr>
              <w:t>5.0 Benefits of Embracing Equality and Diversity</w:t>
            </w:r>
            <w:r w:rsidR="00491289">
              <w:rPr>
                <w:noProof/>
                <w:webHidden/>
              </w:rPr>
              <w:tab/>
            </w:r>
            <w:r w:rsidR="00491289">
              <w:rPr>
                <w:noProof/>
                <w:webHidden/>
              </w:rPr>
              <w:fldChar w:fldCharType="begin"/>
            </w:r>
            <w:r w:rsidR="00491289">
              <w:rPr>
                <w:noProof/>
                <w:webHidden/>
              </w:rPr>
              <w:instrText xml:space="preserve"> PAGEREF _Toc150263476 \h </w:instrText>
            </w:r>
            <w:r w:rsidR="00491289">
              <w:rPr>
                <w:noProof/>
                <w:webHidden/>
              </w:rPr>
            </w:r>
            <w:r w:rsidR="00491289">
              <w:rPr>
                <w:noProof/>
                <w:webHidden/>
              </w:rPr>
              <w:fldChar w:fldCharType="separate"/>
            </w:r>
            <w:r w:rsidR="00EE1F6D">
              <w:rPr>
                <w:noProof/>
                <w:webHidden/>
              </w:rPr>
              <w:t>15</w:t>
            </w:r>
            <w:r w:rsidR="00491289">
              <w:rPr>
                <w:noProof/>
                <w:webHidden/>
              </w:rPr>
              <w:fldChar w:fldCharType="end"/>
            </w:r>
          </w:hyperlink>
        </w:p>
        <w:p w14:paraId="6EA01A80" w14:textId="65C3C381" w:rsidR="00491289" w:rsidRDefault="008F0E04">
          <w:pPr>
            <w:pStyle w:val="TOC2"/>
            <w:tabs>
              <w:tab w:val="right" w:leader="dot" w:pos="9016"/>
            </w:tabs>
            <w:rPr>
              <w:rFonts w:eastAsiaTheme="minorEastAsia"/>
              <w:noProof/>
              <w:kern w:val="2"/>
              <w:lang w:eastAsia="en-GB"/>
              <w14:ligatures w14:val="standardContextual"/>
            </w:rPr>
          </w:pPr>
          <w:hyperlink w:anchor="_Toc150263477" w:history="1">
            <w:r w:rsidR="00491289" w:rsidRPr="00637103">
              <w:rPr>
                <w:rStyle w:val="Hyperlink"/>
                <w:noProof/>
                <w:lang w:val="en"/>
              </w:rPr>
              <w:t>6.0 An example of an effective leader and team.</w:t>
            </w:r>
            <w:r w:rsidR="00491289">
              <w:rPr>
                <w:noProof/>
                <w:webHidden/>
              </w:rPr>
              <w:tab/>
            </w:r>
            <w:r w:rsidR="00491289">
              <w:rPr>
                <w:noProof/>
                <w:webHidden/>
              </w:rPr>
              <w:fldChar w:fldCharType="begin"/>
            </w:r>
            <w:r w:rsidR="00491289">
              <w:rPr>
                <w:noProof/>
                <w:webHidden/>
              </w:rPr>
              <w:instrText xml:space="preserve"> PAGEREF _Toc150263477 \h </w:instrText>
            </w:r>
            <w:r w:rsidR="00491289">
              <w:rPr>
                <w:noProof/>
                <w:webHidden/>
              </w:rPr>
            </w:r>
            <w:r w:rsidR="00491289">
              <w:rPr>
                <w:noProof/>
                <w:webHidden/>
              </w:rPr>
              <w:fldChar w:fldCharType="separate"/>
            </w:r>
            <w:r w:rsidR="00EE1F6D">
              <w:rPr>
                <w:noProof/>
                <w:webHidden/>
              </w:rPr>
              <w:t>15</w:t>
            </w:r>
            <w:r w:rsidR="00491289">
              <w:rPr>
                <w:noProof/>
                <w:webHidden/>
              </w:rPr>
              <w:fldChar w:fldCharType="end"/>
            </w:r>
          </w:hyperlink>
        </w:p>
        <w:p w14:paraId="0F258FEC" w14:textId="623FBB60" w:rsidR="00491289" w:rsidRDefault="008F0E04">
          <w:pPr>
            <w:pStyle w:val="TOC2"/>
            <w:tabs>
              <w:tab w:val="right" w:leader="dot" w:pos="9016"/>
            </w:tabs>
            <w:rPr>
              <w:rFonts w:eastAsiaTheme="minorEastAsia"/>
              <w:noProof/>
              <w:kern w:val="2"/>
              <w:lang w:eastAsia="en-GB"/>
              <w14:ligatures w14:val="standardContextual"/>
            </w:rPr>
          </w:pPr>
          <w:hyperlink w:anchor="_Toc150263478" w:history="1">
            <w:r w:rsidR="00491289" w:rsidRPr="00637103">
              <w:rPr>
                <w:rStyle w:val="Hyperlink"/>
                <w:noProof/>
                <w:lang w:val="en"/>
              </w:rPr>
              <w:t>7.0 Example of an Equality and diversity organization</w:t>
            </w:r>
            <w:r w:rsidR="00491289">
              <w:rPr>
                <w:noProof/>
                <w:webHidden/>
              </w:rPr>
              <w:tab/>
            </w:r>
            <w:r w:rsidR="00491289">
              <w:rPr>
                <w:noProof/>
                <w:webHidden/>
              </w:rPr>
              <w:fldChar w:fldCharType="begin"/>
            </w:r>
            <w:r w:rsidR="00491289">
              <w:rPr>
                <w:noProof/>
                <w:webHidden/>
              </w:rPr>
              <w:instrText xml:space="preserve"> PAGEREF _Toc150263478 \h </w:instrText>
            </w:r>
            <w:r w:rsidR="00491289">
              <w:rPr>
                <w:noProof/>
                <w:webHidden/>
              </w:rPr>
            </w:r>
            <w:r w:rsidR="00491289">
              <w:rPr>
                <w:noProof/>
                <w:webHidden/>
              </w:rPr>
              <w:fldChar w:fldCharType="separate"/>
            </w:r>
            <w:r w:rsidR="00EE1F6D">
              <w:rPr>
                <w:noProof/>
                <w:webHidden/>
              </w:rPr>
              <w:t>16</w:t>
            </w:r>
            <w:r w:rsidR="00491289">
              <w:rPr>
                <w:noProof/>
                <w:webHidden/>
              </w:rPr>
              <w:fldChar w:fldCharType="end"/>
            </w:r>
          </w:hyperlink>
        </w:p>
        <w:p w14:paraId="2F0F081C" w14:textId="02745CDF" w:rsidR="00491289" w:rsidRDefault="008F0E04">
          <w:pPr>
            <w:pStyle w:val="TOC1"/>
            <w:tabs>
              <w:tab w:val="right" w:leader="dot" w:pos="9016"/>
            </w:tabs>
            <w:rPr>
              <w:rFonts w:eastAsiaTheme="minorEastAsia"/>
              <w:noProof/>
              <w:kern w:val="2"/>
              <w:lang w:eastAsia="en-GB"/>
              <w14:ligatures w14:val="standardContextual"/>
            </w:rPr>
          </w:pPr>
          <w:hyperlink w:anchor="_Toc150263479" w:history="1">
            <w:r w:rsidR="00491289" w:rsidRPr="00637103">
              <w:rPr>
                <w:rStyle w:val="Hyperlink"/>
                <w:noProof/>
              </w:rPr>
              <w:t>6.0 Reference list</w:t>
            </w:r>
            <w:r w:rsidR="00491289">
              <w:rPr>
                <w:noProof/>
                <w:webHidden/>
              </w:rPr>
              <w:tab/>
            </w:r>
            <w:r w:rsidR="00491289">
              <w:rPr>
                <w:noProof/>
                <w:webHidden/>
              </w:rPr>
              <w:fldChar w:fldCharType="begin"/>
            </w:r>
            <w:r w:rsidR="00491289">
              <w:rPr>
                <w:noProof/>
                <w:webHidden/>
              </w:rPr>
              <w:instrText xml:space="preserve"> PAGEREF _Toc150263479 \h </w:instrText>
            </w:r>
            <w:r w:rsidR="00491289">
              <w:rPr>
                <w:noProof/>
                <w:webHidden/>
              </w:rPr>
            </w:r>
            <w:r w:rsidR="00491289">
              <w:rPr>
                <w:noProof/>
                <w:webHidden/>
              </w:rPr>
              <w:fldChar w:fldCharType="separate"/>
            </w:r>
            <w:r w:rsidR="00EE1F6D">
              <w:rPr>
                <w:noProof/>
                <w:webHidden/>
              </w:rPr>
              <w:t>18</w:t>
            </w:r>
            <w:r w:rsidR="00491289">
              <w:rPr>
                <w:noProof/>
                <w:webHidden/>
              </w:rPr>
              <w:fldChar w:fldCharType="end"/>
            </w:r>
          </w:hyperlink>
        </w:p>
        <w:p w14:paraId="73A7E4E0" w14:textId="317C1DD8" w:rsidR="00491289" w:rsidRDefault="00491289">
          <w:r>
            <w:rPr>
              <w:b/>
              <w:bCs/>
            </w:rPr>
            <w:fldChar w:fldCharType="end"/>
          </w:r>
        </w:p>
      </w:sdtContent>
    </w:sdt>
    <w:p w14:paraId="2ACA4E8E" w14:textId="4010EE4E" w:rsidR="00340378" w:rsidRDefault="00340378"/>
    <w:p w14:paraId="30540199" w14:textId="77777777" w:rsidR="002325F7" w:rsidRDefault="002325F7" w:rsidP="00FF5EBA">
      <w:pPr>
        <w:autoSpaceDE w:val="0"/>
        <w:autoSpaceDN w:val="0"/>
        <w:adjustRightInd w:val="0"/>
        <w:spacing w:after="200" w:line="276" w:lineRule="auto"/>
        <w:rPr>
          <w:rFonts w:ascii="Calibri" w:hAnsi="Calibri" w:cs="Calibri"/>
          <w:lang w:val="en"/>
        </w:rPr>
      </w:pPr>
    </w:p>
    <w:p w14:paraId="5133DEEA" w14:textId="77777777" w:rsidR="009A7FF8" w:rsidRDefault="009A7FF8" w:rsidP="00FF5EBA">
      <w:pPr>
        <w:autoSpaceDE w:val="0"/>
        <w:autoSpaceDN w:val="0"/>
        <w:adjustRightInd w:val="0"/>
        <w:spacing w:after="200" w:line="276" w:lineRule="auto"/>
        <w:rPr>
          <w:rFonts w:ascii="Calibri" w:hAnsi="Calibri" w:cs="Calibri"/>
          <w:lang w:val="en"/>
        </w:rPr>
      </w:pPr>
    </w:p>
    <w:p w14:paraId="01C1D7E6" w14:textId="77777777" w:rsidR="009A7FF8" w:rsidRDefault="009A7FF8" w:rsidP="00FF5EBA">
      <w:pPr>
        <w:autoSpaceDE w:val="0"/>
        <w:autoSpaceDN w:val="0"/>
        <w:adjustRightInd w:val="0"/>
        <w:spacing w:after="200" w:line="276" w:lineRule="auto"/>
        <w:rPr>
          <w:rFonts w:ascii="Calibri" w:hAnsi="Calibri" w:cs="Calibri"/>
          <w:lang w:val="en"/>
        </w:rPr>
      </w:pPr>
    </w:p>
    <w:p w14:paraId="60CA5ABA" w14:textId="61E94ABC" w:rsidR="009A7FF8" w:rsidRDefault="002F1800" w:rsidP="002F1800">
      <w:pPr>
        <w:pStyle w:val="Heading1"/>
        <w:numPr>
          <w:ilvl w:val="0"/>
          <w:numId w:val="1"/>
        </w:numPr>
        <w:rPr>
          <w:lang w:val="en"/>
        </w:rPr>
      </w:pPr>
      <w:bookmarkStart w:id="1" w:name="_Toc150263458"/>
      <w:r w:rsidRPr="008B137E">
        <w:rPr>
          <w:lang w:val="en"/>
        </w:rPr>
        <w:t>Introduction</w:t>
      </w:r>
      <w:bookmarkEnd w:id="1"/>
    </w:p>
    <w:p w14:paraId="2FA4D76D" w14:textId="77777777" w:rsidR="002F1800" w:rsidRPr="002F1800" w:rsidRDefault="002F1800" w:rsidP="002F1800">
      <w:pPr>
        <w:rPr>
          <w:lang w:val="en"/>
        </w:rPr>
      </w:pPr>
    </w:p>
    <w:p w14:paraId="4D47F0EB" w14:textId="5814F8AA" w:rsidR="001878FE" w:rsidRPr="000D499B" w:rsidRDefault="002F1800" w:rsidP="001878FE">
      <w:pPr>
        <w:rPr>
          <w:rFonts w:ascii="Calibri" w:hAnsi="Calibri" w:cs="Calibri"/>
          <w:sz w:val="24"/>
          <w:szCs w:val="24"/>
          <w:lang w:val="en"/>
        </w:rPr>
      </w:pPr>
      <w:r w:rsidRPr="65A527D4">
        <w:rPr>
          <w:rFonts w:ascii="Calibri" w:hAnsi="Calibri" w:cs="Calibri"/>
          <w:sz w:val="24"/>
          <w:szCs w:val="24"/>
          <w:lang w:val="en"/>
        </w:rPr>
        <w:t xml:space="preserve">The University of Wales commissioned this report on September 26, 2023, with the primary objective of investigating the roles, skills, and pertinent issues concerning effective managerial practices in contemporary workplaces. The purpose of this study was to delve into the multifaceted domain of management, exploring the qualities that define successful </w:t>
      </w:r>
      <w:r w:rsidR="005E4DE6" w:rsidRPr="65A527D4">
        <w:rPr>
          <w:rFonts w:ascii="Calibri" w:hAnsi="Calibri" w:cs="Calibri"/>
          <w:sz w:val="24"/>
          <w:szCs w:val="24"/>
          <w:lang w:val="en"/>
        </w:rPr>
        <w:t>managers</w:t>
      </w:r>
      <w:r w:rsidRPr="65A527D4">
        <w:rPr>
          <w:rFonts w:ascii="Calibri" w:hAnsi="Calibri" w:cs="Calibri"/>
          <w:sz w:val="24"/>
          <w:szCs w:val="24"/>
          <w:lang w:val="en"/>
        </w:rPr>
        <w:t xml:space="preserve"> and the challenges they encounter. Conducted by Marta Lesiczka</w:t>
      </w:r>
      <w:r w:rsidR="006C0F50" w:rsidRPr="65A527D4">
        <w:rPr>
          <w:rFonts w:ascii="Calibri" w:hAnsi="Calibri" w:cs="Calibri"/>
          <w:sz w:val="24"/>
          <w:szCs w:val="24"/>
          <w:lang w:val="en"/>
        </w:rPr>
        <w:t xml:space="preserve">- Team </w:t>
      </w:r>
      <w:r w:rsidR="004722BB" w:rsidRPr="65A527D4">
        <w:rPr>
          <w:rFonts w:ascii="Calibri" w:hAnsi="Calibri" w:cs="Calibri"/>
          <w:sz w:val="24"/>
          <w:szCs w:val="24"/>
          <w:lang w:val="en"/>
        </w:rPr>
        <w:t>m</w:t>
      </w:r>
      <w:r w:rsidR="00C91208" w:rsidRPr="65A527D4">
        <w:rPr>
          <w:rFonts w:ascii="Calibri" w:hAnsi="Calibri" w:cs="Calibri"/>
          <w:sz w:val="24"/>
          <w:szCs w:val="24"/>
          <w:lang w:val="en"/>
        </w:rPr>
        <w:t>embers</w:t>
      </w:r>
      <w:r w:rsidRPr="65A527D4">
        <w:rPr>
          <w:rFonts w:ascii="Calibri" w:hAnsi="Calibri" w:cs="Calibri"/>
          <w:sz w:val="24"/>
          <w:szCs w:val="24"/>
          <w:lang w:val="en"/>
        </w:rPr>
        <w:t xml:space="preserve">, this report meticulously examines the intricate interplay between managerial roles and the requisite skills, shedding light on the complexities faced by modern managers. Through comprehensive analysis and research, this report endeavors to provide valuable insights into the evolving landscape of managerial effectiveness. The culmination of this effort is slated for submission on November 10, 2023, aiming to contribute </w:t>
      </w:r>
      <w:r w:rsidR="00B65494" w:rsidRPr="65A527D4">
        <w:rPr>
          <w:rFonts w:ascii="Calibri" w:hAnsi="Calibri" w:cs="Calibri"/>
          <w:sz w:val="24"/>
          <w:szCs w:val="24"/>
          <w:lang w:val="en"/>
        </w:rPr>
        <w:t>to</w:t>
      </w:r>
      <w:r w:rsidRPr="65A527D4">
        <w:rPr>
          <w:rFonts w:ascii="Calibri" w:hAnsi="Calibri" w:cs="Calibri"/>
          <w:sz w:val="24"/>
          <w:szCs w:val="24"/>
          <w:lang w:val="en"/>
        </w:rPr>
        <w:t xml:space="preserve"> the understanding of effective management practices in today's dynamic and competitive business environment.</w:t>
      </w:r>
      <w:r w:rsidR="009F52CF" w:rsidRPr="65A527D4">
        <w:rPr>
          <w:rFonts w:ascii="Calibri" w:hAnsi="Calibri" w:cs="Calibri"/>
          <w:sz w:val="24"/>
          <w:szCs w:val="24"/>
          <w:lang w:val="en"/>
        </w:rPr>
        <w:t xml:space="preserve"> In compiling this report on effective managerial roles and skills, a rigorous approach to research was undertaken. The methodology </w:t>
      </w:r>
      <w:r w:rsidR="00B65494" w:rsidRPr="65A527D4">
        <w:rPr>
          <w:rFonts w:ascii="Calibri" w:hAnsi="Calibri" w:cs="Calibri"/>
          <w:sz w:val="24"/>
          <w:szCs w:val="24"/>
          <w:lang w:val="en"/>
        </w:rPr>
        <w:t>focused</w:t>
      </w:r>
      <w:r w:rsidR="009F52CF" w:rsidRPr="65A527D4">
        <w:rPr>
          <w:rFonts w:ascii="Calibri" w:hAnsi="Calibri" w:cs="Calibri"/>
          <w:sz w:val="24"/>
          <w:szCs w:val="24"/>
          <w:lang w:val="en"/>
        </w:rPr>
        <w:t xml:space="preserve"> on secondary research methods due to the nature of the assignment, where primary research activities such as questionnaires and interviews were not conducted. The primary sources of information were academic books </w:t>
      </w:r>
      <w:r w:rsidR="1A35DCD0" w:rsidRPr="65A527D4">
        <w:rPr>
          <w:rFonts w:ascii="Calibri" w:hAnsi="Calibri" w:cs="Calibri"/>
          <w:sz w:val="24"/>
          <w:szCs w:val="24"/>
          <w:lang w:val="en"/>
        </w:rPr>
        <w:t xml:space="preserve">and </w:t>
      </w:r>
      <w:r w:rsidR="009F52CF" w:rsidRPr="65A527D4">
        <w:rPr>
          <w:rFonts w:ascii="Calibri" w:hAnsi="Calibri" w:cs="Calibri"/>
          <w:sz w:val="24"/>
          <w:szCs w:val="24"/>
          <w:lang w:val="en"/>
        </w:rPr>
        <w:t>reputable websites. Extensive review and analysis of relevant literature from these sources provided a solid foundation for understanding the intricacies of effective management, encompassing diverse perspectives and expert opinions within the field. By synthesizing insights from these authoritative resources, this report offers a comprehensive overview of managerial roles, skills, and challenges without direct reliance on primary research methods.</w:t>
      </w:r>
    </w:p>
    <w:p w14:paraId="1A9F6D6C" w14:textId="2B77CAE8" w:rsidR="00A21ED6" w:rsidRDefault="00A21ED6" w:rsidP="00A21ED6">
      <w:pPr>
        <w:pStyle w:val="Heading1"/>
        <w:rPr>
          <w:lang w:val="en"/>
        </w:rPr>
      </w:pPr>
      <w:bookmarkStart w:id="2" w:name="_Toc150263459"/>
      <w:r w:rsidRPr="008B137E">
        <w:rPr>
          <w:lang w:val="en"/>
        </w:rPr>
        <w:t>2.0 Findings</w:t>
      </w:r>
      <w:bookmarkEnd w:id="2"/>
      <w:r w:rsidRPr="008B137E">
        <w:rPr>
          <w:lang w:val="en"/>
        </w:rPr>
        <w:t xml:space="preserve"> </w:t>
      </w:r>
    </w:p>
    <w:p w14:paraId="5B882E68" w14:textId="77777777" w:rsidR="00913976" w:rsidRDefault="002D2B7C" w:rsidP="00296F3A">
      <w:pPr>
        <w:pStyle w:val="Heading1"/>
        <w:rPr>
          <w:lang w:val="en"/>
        </w:rPr>
      </w:pPr>
      <w:bookmarkStart w:id="3" w:name="_Toc150263460"/>
      <w:r w:rsidRPr="008B137E">
        <w:rPr>
          <w:lang w:val="en"/>
        </w:rPr>
        <w:t xml:space="preserve">2.1 </w:t>
      </w:r>
      <w:r w:rsidR="00913976" w:rsidRPr="008B137E">
        <w:rPr>
          <w:lang w:val="en"/>
        </w:rPr>
        <w:t>Introduction:</w:t>
      </w:r>
      <w:bookmarkEnd w:id="3"/>
    </w:p>
    <w:p w14:paraId="071D469E" w14:textId="5453732C" w:rsidR="00DD2A83" w:rsidRDefault="00491289" w:rsidP="00491289">
      <w:pPr>
        <w:autoSpaceDE w:val="0"/>
        <w:autoSpaceDN w:val="0"/>
        <w:adjustRightInd w:val="0"/>
        <w:spacing w:after="200" w:line="276" w:lineRule="auto"/>
        <w:rPr>
          <w:rFonts w:ascii="Calibri" w:hAnsi="Calibri" w:cs="Calibri"/>
          <w:sz w:val="24"/>
          <w:szCs w:val="24"/>
          <w:lang w:val="en"/>
        </w:rPr>
      </w:pPr>
      <w:r w:rsidRPr="008522CC">
        <w:rPr>
          <w:rFonts w:ascii="Calibri" w:hAnsi="Calibri" w:cs="Calibri"/>
          <w:sz w:val="24"/>
          <w:szCs w:val="24"/>
          <w:lang w:val="en"/>
        </w:rPr>
        <w:t xml:space="preserve">In this section, readers will be introduced to the crucial elements encompassing the roles and skills of a proficient manager. The exploration begins with an in-depth analysis of leadership qualities, shedding light on the attributes that define effective leadership in various organizational contexts. Subsequently, the discussion extends to </w:t>
      </w:r>
      <w:r w:rsidR="00DD2A83" w:rsidRPr="008522CC">
        <w:rPr>
          <w:rFonts w:ascii="Calibri" w:hAnsi="Calibri" w:cs="Calibri"/>
          <w:sz w:val="24"/>
          <w:szCs w:val="24"/>
          <w:lang w:val="en"/>
        </w:rPr>
        <w:t>the team</w:t>
      </w:r>
      <w:r w:rsidRPr="008522CC">
        <w:rPr>
          <w:rFonts w:ascii="Calibri" w:hAnsi="Calibri" w:cs="Calibri"/>
          <w:sz w:val="24"/>
          <w:szCs w:val="24"/>
          <w:lang w:val="en"/>
        </w:rPr>
        <w:t xml:space="preserve"> building, emphasizing the significance of fostering collaboration and constructive interaction within teams to achieve common goals.</w:t>
      </w:r>
    </w:p>
    <w:p w14:paraId="1B809C03" w14:textId="5FDB9CDA" w:rsidR="00491289" w:rsidRPr="008522CC" w:rsidRDefault="00491289" w:rsidP="00491289">
      <w:pPr>
        <w:autoSpaceDE w:val="0"/>
        <w:autoSpaceDN w:val="0"/>
        <w:adjustRightInd w:val="0"/>
        <w:spacing w:after="200" w:line="276" w:lineRule="auto"/>
        <w:rPr>
          <w:rFonts w:ascii="Calibri" w:hAnsi="Calibri" w:cs="Calibri"/>
          <w:sz w:val="24"/>
          <w:szCs w:val="24"/>
          <w:lang w:val="en"/>
        </w:rPr>
      </w:pPr>
      <w:r w:rsidRPr="008522CC">
        <w:rPr>
          <w:rFonts w:ascii="Calibri" w:hAnsi="Calibri" w:cs="Calibri"/>
          <w:sz w:val="24"/>
          <w:szCs w:val="24"/>
          <w:lang w:val="en"/>
        </w:rPr>
        <w:t>The section then delves into the intricacies of motivating employees, exploring strategies that inspire individuals to perform at their best within the workplace. Addressing the pressing issues of equality and diversity, readers will gain valuable insights into creating inclusive work environments that embrace differences and promote equal opportunities for all.</w:t>
      </w:r>
    </w:p>
    <w:p w14:paraId="2FEDE500" w14:textId="77777777" w:rsidR="00491289" w:rsidRPr="008522CC" w:rsidRDefault="00491289" w:rsidP="00491289">
      <w:pPr>
        <w:autoSpaceDE w:val="0"/>
        <w:autoSpaceDN w:val="0"/>
        <w:adjustRightInd w:val="0"/>
        <w:spacing w:after="200" w:line="276" w:lineRule="auto"/>
        <w:rPr>
          <w:rFonts w:ascii="Calibri" w:hAnsi="Calibri" w:cs="Calibri"/>
          <w:sz w:val="24"/>
          <w:szCs w:val="24"/>
          <w:lang w:val="en"/>
        </w:rPr>
      </w:pPr>
      <w:r w:rsidRPr="008522CC">
        <w:rPr>
          <w:rFonts w:ascii="Calibri" w:hAnsi="Calibri" w:cs="Calibri"/>
          <w:sz w:val="24"/>
          <w:szCs w:val="24"/>
          <w:lang w:val="en"/>
        </w:rPr>
        <w:t>Lastly, the section explores the concept of flexible working arrangements, examining how adaptive work schedules and environments contribute to a more balanced and productive workforce. By delving into these topics, readers will acquire a comprehensive understanding of the multifaceted role of a manager, equipped with the knowledge to navigate diverse managerial challenges successfully.</w:t>
      </w:r>
    </w:p>
    <w:p w14:paraId="12692D44" w14:textId="77777777" w:rsidR="00913976" w:rsidRDefault="00913976" w:rsidP="00296F3A">
      <w:pPr>
        <w:pStyle w:val="Heading1"/>
        <w:rPr>
          <w:lang w:val="en"/>
        </w:rPr>
      </w:pPr>
    </w:p>
    <w:p w14:paraId="67FA56E1" w14:textId="4121ED30" w:rsidR="00913976" w:rsidRDefault="00D12236" w:rsidP="00F339F0">
      <w:pPr>
        <w:pStyle w:val="Heading1"/>
        <w:rPr>
          <w:lang w:val="en"/>
        </w:rPr>
      </w:pPr>
      <w:bookmarkStart w:id="4" w:name="_Toc150263461"/>
      <w:r>
        <w:rPr>
          <w:lang w:val="en"/>
        </w:rPr>
        <w:t xml:space="preserve">2.1.1 </w:t>
      </w:r>
      <w:r w:rsidR="00913976" w:rsidRPr="008B137E">
        <w:rPr>
          <w:lang w:val="en"/>
        </w:rPr>
        <w:t>Roles and Skills of a Manager:</w:t>
      </w:r>
      <w:bookmarkEnd w:id="4"/>
    </w:p>
    <w:p w14:paraId="09E3D307" w14:textId="77777777" w:rsidR="00913976" w:rsidRDefault="00913976" w:rsidP="00913976">
      <w:pPr>
        <w:autoSpaceDE w:val="0"/>
        <w:autoSpaceDN w:val="0"/>
        <w:adjustRightInd w:val="0"/>
        <w:spacing w:after="200" w:line="276" w:lineRule="auto"/>
        <w:rPr>
          <w:rFonts w:ascii="Calibri" w:hAnsi="Calibri" w:cs="Calibri"/>
          <w:lang w:val="en"/>
        </w:rPr>
      </w:pPr>
    </w:p>
    <w:p w14:paraId="04236C7E" w14:textId="1FCEEA61" w:rsidR="00913976" w:rsidRPr="00DD3A4A" w:rsidRDefault="00913976" w:rsidP="00913976">
      <w:pPr>
        <w:autoSpaceDE w:val="0"/>
        <w:autoSpaceDN w:val="0"/>
        <w:adjustRightInd w:val="0"/>
        <w:spacing w:after="200" w:line="276" w:lineRule="auto"/>
        <w:rPr>
          <w:rFonts w:ascii="Calibri" w:hAnsi="Calibri" w:cs="Calibri"/>
          <w:sz w:val="24"/>
          <w:szCs w:val="24"/>
          <w:lang w:val="en"/>
        </w:rPr>
      </w:pPr>
      <w:r w:rsidRPr="00DD3A4A">
        <w:rPr>
          <w:rFonts w:ascii="Calibri" w:hAnsi="Calibri" w:cs="Calibri"/>
          <w:sz w:val="24"/>
          <w:szCs w:val="24"/>
          <w:lang w:val="en"/>
        </w:rPr>
        <w:t>Managers play a pivotal role in organizations, serving as the linchpin between organizational goals and operational realities. Their roles are multifaceted, encompassing various responsibilities vital to an organization</w:t>
      </w:r>
      <w:r w:rsidR="27A5A86B" w:rsidRPr="00DD3A4A">
        <w:rPr>
          <w:rFonts w:ascii="Calibri" w:hAnsi="Calibri" w:cs="Calibri"/>
          <w:sz w:val="24"/>
          <w:szCs w:val="24"/>
          <w:lang w:val="en"/>
        </w:rPr>
        <w:t>'</w:t>
      </w:r>
      <w:r w:rsidRPr="00DD3A4A">
        <w:rPr>
          <w:rFonts w:ascii="Calibri" w:hAnsi="Calibri" w:cs="Calibri"/>
          <w:sz w:val="24"/>
          <w:szCs w:val="24"/>
          <w:lang w:val="en"/>
        </w:rPr>
        <w:t>s success</w:t>
      </w:r>
      <w:sdt>
        <w:sdtPr>
          <w:rPr>
            <w:rFonts w:ascii="Calibri" w:hAnsi="Calibri" w:cs="Calibri"/>
            <w:sz w:val="24"/>
            <w:szCs w:val="24"/>
            <w:lang w:val="en"/>
          </w:rPr>
          <w:id w:val="-1870988356"/>
          <w:citation/>
        </w:sdtPr>
        <w:sdtContent>
          <w:r w:rsidR="004342E5" w:rsidRPr="00DD3A4A">
            <w:rPr>
              <w:rFonts w:ascii="Calibri" w:hAnsi="Calibri" w:cs="Calibri"/>
              <w:sz w:val="24"/>
              <w:szCs w:val="24"/>
              <w:lang w:val="en"/>
            </w:rPr>
            <w:fldChar w:fldCharType="begin"/>
          </w:r>
          <w:r w:rsidR="004342E5" w:rsidRPr="00DD3A4A">
            <w:rPr>
              <w:rFonts w:ascii="Calibri" w:hAnsi="Calibri" w:cs="Calibri"/>
              <w:sz w:val="24"/>
              <w:szCs w:val="24"/>
            </w:rPr>
            <w:instrText xml:space="preserve"> CITATION RGM23 \l 2057 </w:instrText>
          </w:r>
          <w:r w:rsidR="004342E5" w:rsidRPr="00DD3A4A">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(Macartney, 2023)</w:t>
          </w:r>
          <w:r w:rsidR="004342E5" w:rsidRPr="00DD3A4A">
            <w:rPr>
              <w:rFonts w:ascii="Calibri" w:hAnsi="Calibri" w:cs="Calibri"/>
              <w:sz w:val="24"/>
              <w:szCs w:val="24"/>
              <w:lang w:val="en"/>
            </w:rPr>
            <w:fldChar w:fldCharType="end"/>
          </w:r>
        </w:sdtContent>
      </w:sdt>
      <w:r w:rsidR="004342E5" w:rsidRPr="00DD3A4A">
        <w:rPr>
          <w:rFonts w:ascii="Calibri" w:hAnsi="Calibri" w:cs="Calibri"/>
          <w:sz w:val="24"/>
          <w:szCs w:val="24"/>
          <w:lang w:val="en"/>
        </w:rPr>
        <w:t>.</w:t>
      </w:r>
    </w:p>
    <w:p w14:paraId="66A1A51F" w14:textId="1B449B2A" w:rsidR="0078223C" w:rsidRPr="00DD3A4A" w:rsidRDefault="0078223C" w:rsidP="00913976">
      <w:pPr>
        <w:autoSpaceDE w:val="0"/>
        <w:autoSpaceDN w:val="0"/>
        <w:adjustRightInd w:val="0"/>
        <w:spacing w:after="200" w:line="276" w:lineRule="auto"/>
        <w:rPr>
          <w:rFonts w:ascii="Calibri" w:hAnsi="Calibri" w:cs="Calibri"/>
          <w:sz w:val="24"/>
          <w:szCs w:val="24"/>
          <w:lang w:val="en"/>
        </w:rPr>
      </w:pPr>
      <w:r w:rsidRPr="00DD3A4A">
        <w:rPr>
          <w:rFonts w:ascii="Calibri" w:hAnsi="Calibri" w:cs="Calibri"/>
          <w:sz w:val="24"/>
          <w:szCs w:val="24"/>
          <w:lang w:val="en"/>
        </w:rPr>
        <w:t xml:space="preserve">You can find the Manager role in </w:t>
      </w:r>
      <w:r w:rsidR="009135A5" w:rsidRPr="00DD3A4A">
        <w:rPr>
          <w:rFonts w:ascii="Calibri" w:hAnsi="Calibri" w:cs="Calibri"/>
          <w:sz w:val="24"/>
          <w:szCs w:val="24"/>
          <w:lang w:val="en"/>
        </w:rPr>
        <w:t>appendices</w:t>
      </w:r>
      <w:r w:rsidRPr="00DD3A4A">
        <w:rPr>
          <w:rFonts w:ascii="Calibri" w:hAnsi="Calibri" w:cs="Calibri"/>
          <w:sz w:val="24"/>
          <w:szCs w:val="24"/>
          <w:lang w:val="en"/>
        </w:rPr>
        <w:t>.</w:t>
      </w:r>
    </w:p>
    <w:p w14:paraId="521859F1" w14:textId="05FAB335" w:rsidR="00913976" w:rsidRPr="006712E5" w:rsidRDefault="00913976" w:rsidP="008B137E">
      <w:pPr>
        <w:autoSpaceDE w:val="0"/>
        <w:autoSpaceDN w:val="0"/>
        <w:adjustRightInd w:val="0"/>
        <w:spacing w:after="200" w:line="276" w:lineRule="auto"/>
        <w:rPr>
          <w:rFonts w:ascii="Calibri" w:hAnsi="Calibri" w:cs="Calibri"/>
          <w:sz w:val="24"/>
          <w:szCs w:val="24"/>
          <w:lang w:val="en"/>
        </w:rPr>
      </w:pPr>
      <w:r w:rsidRPr="008B137E">
        <w:rPr>
          <w:rFonts w:ascii="Calibri" w:hAnsi="Calibri" w:cs="Calibri"/>
          <w:sz w:val="24"/>
          <w:szCs w:val="24"/>
          <w:lang w:val="en"/>
        </w:rPr>
        <w:t xml:space="preserve">Managers who excel in these roles and </w:t>
      </w:r>
      <w:r w:rsidRPr="05033ADD">
        <w:rPr>
          <w:rFonts w:ascii="Calibri" w:hAnsi="Calibri" w:cs="Calibri"/>
          <w:sz w:val="24"/>
          <w:szCs w:val="24"/>
          <w:lang w:val="en"/>
        </w:rPr>
        <w:t>kills</w:t>
      </w:r>
      <w:r w:rsidRPr="008B137E">
        <w:rPr>
          <w:rFonts w:ascii="Calibri" w:hAnsi="Calibri" w:cs="Calibri"/>
          <w:sz w:val="24"/>
          <w:szCs w:val="24"/>
          <w:lang w:val="en"/>
        </w:rPr>
        <w:t xml:space="preserve"> contribute significantly to their organization’s growth and sustainability, shaping a positive work culture and driving collective success.</w:t>
      </w:r>
    </w:p>
    <w:p w14:paraId="028D3445" w14:textId="77777777" w:rsidR="005D33CC" w:rsidRDefault="005D33CC" w:rsidP="00913976">
      <w:pPr>
        <w:autoSpaceDE w:val="0"/>
        <w:autoSpaceDN w:val="0"/>
        <w:adjustRightInd w:val="0"/>
        <w:spacing w:after="200" w:line="276" w:lineRule="auto"/>
        <w:rPr>
          <w:rFonts w:ascii="Calibri" w:hAnsi="Calibri" w:cs="Calibri"/>
          <w:lang w:val="en"/>
        </w:rPr>
      </w:pPr>
    </w:p>
    <w:p w14:paraId="6ADF14ED" w14:textId="10C4112C" w:rsidR="005D33CC" w:rsidRDefault="00B70034" w:rsidP="00B70034">
      <w:pPr>
        <w:pStyle w:val="Heading1"/>
        <w:rPr>
          <w:lang w:val="en"/>
        </w:rPr>
      </w:pPr>
      <w:bookmarkStart w:id="5" w:name="_Toc150263462"/>
      <w:r w:rsidRPr="008B137E">
        <w:rPr>
          <w:lang w:val="en"/>
        </w:rPr>
        <w:t>2.1.</w:t>
      </w:r>
      <w:r w:rsidR="00F339F0">
        <w:rPr>
          <w:lang w:val="en"/>
        </w:rPr>
        <w:t>2</w:t>
      </w:r>
      <w:r w:rsidRPr="008B137E">
        <w:rPr>
          <w:lang w:val="en"/>
        </w:rPr>
        <w:t xml:space="preserve"> Leadership</w:t>
      </w:r>
      <w:bookmarkEnd w:id="5"/>
      <w:r w:rsidRPr="008B137E">
        <w:rPr>
          <w:lang w:val="en"/>
        </w:rPr>
        <w:t xml:space="preserve"> </w:t>
      </w:r>
    </w:p>
    <w:p w14:paraId="3276988A" w14:textId="0D7087B2" w:rsidR="00296F3A" w:rsidRPr="006712E5" w:rsidRDefault="00084114" w:rsidP="00296F3A">
      <w:pPr>
        <w:autoSpaceDE w:val="0"/>
        <w:autoSpaceDN w:val="0"/>
        <w:adjustRightInd w:val="0"/>
        <w:spacing w:after="200" w:line="276" w:lineRule="auto"/>
        <w:rPr>
          <w:rFonts w:ascii="Calibri" w:hAnsi="Calibri" w:cs="Calibri"/>
          <w:sz w:val="24"/>
          <w:szCs w:val="24"/>
          <w:lang w:val="en"/>
        </w:rPr>
      </w:pPr>
      <w:r w:rsidRPr="00084114">
        <w:rPr>
          <w:rFonts w:ascii="Calibri" w:hAnsi="Calibri" w:cs="Calibri"/>
          <w:sz w:val="24"/>
          <w:szCs w:val="24"/>
          <w:lang w:val="en"/>
        </w:rPr>
        <w:t xml:space="preserve">Leadership stands as a foundational pillar in proficient management, encapsulating the capacity to motivate, lead, and impact others, guiding them collaboratively toward attaining common aims and </w:t>
      </w:r>
      <w:r w:rsidR="002C184A" w:rsidRPr="00084114">
        <w:rPr>
          <w:rFonts w:ascii="Calibri" w:hAnsi="Calibri" w:cs="Calibri"/>
          <w:sz w:val="24"/>
          <w:szCs w:val="24"/>
          <w:lang w:val="en"/>
        </w:rPr>
        <w:t>purposes</w:t>
      </w:r>
      <w:r w:rsidR="002C184A">
        <w:rPr>
          <w:rFonts w:ascii="Calibri" w:hAnsi="Calibri" w:cs="Calibri"/>
          <w:lang w:val="en"/>
        </w:rPr>
        <w:t>.</w:t>
      </w:r>
      <w:r w:rsidR="002C184A" w:rsidRPr="006712E5">
        <w:rPr>
          <w:rFonts w:ascii="Calibri" w:hAnsi="Calibri" w:cs="Calibri"/>
          <w:sz w:val="24"/>
          <w:szCs w:val="24"/>
          <w:lang w:val="en"/>
        </w:rPr>
        <w:t xml:space="preserve"> Successful</w:t>
      </w:r>
      <w:r w:rsidR="00296F3A" w:rsidRPr="006712E5">
        <w:rPr>
          <w:rFonts w:ascii="Calibri" w:hAnsi="Calibri" w:cs="Calibri"/>
          <w:sz w:val="24"/>
          <w:szCs w:val="24"/>
          <w:lang w:val="en"/>
        </w:rPr>
        <w:t xml:space="preserve"> leaders exhibit a diverse set of qualities and behaviors that contribute to their effectiveness</w:t>
      </w:r>
      <w:sdt>
        <w:sdtPr>
          <w:rPr>
            <w:rFonts w:ascii="Calibri" w:hAnsi="Calibri" w:cs="Calibri"/>
            <w:sz w:val="24"/>
            <w:szCs w:val="24"/>
            <w:lang w:val="en"/>
          </w:rPr>
          <w:id w:val="-375088690"/>
          <w:citation/>
        </w:sdtPr>
        <w:sdtContent>
          <w:r w:rsidR="0007566C" w:rsidRPr="006712E5">
            <w:rPr>
              <w:rFonts w:ascii="Calibri" w:hAnsi="Calibri" w:cs="Calibri"/>
              <w:sz w:val="24"/>
              <w:szCs w:val="24"/>
              <w:lang w:val="en"/>
            </w:rPr>
            <w:fldChar w:fldCharType="begin"/>
          </w:r>
          <w:r w:rsidR="0007566C" w:rsidRPr="006712E5">
            <w:rPr>
              <w:rFonts w:ascii="Calibri" w:hAnsi="Calibri" w:cs="Calibri"/>
              <w:sz w:val="24"/>
              <w:szCs w:val="24"/>
            </w:rPr>
            <w:instrText xml:space="preserve"> CITATION Ste23 \l 2057 </w:instrText>
          </w:r>
          <w:r w:rsidR="0007566C" w:rsidRPr="006712E5">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(Sternad, 2023)</w:t>
          </w:r>
          <w:r w:rsidR="0007566C" w:rsidRPr="006712E5">
            <w:rPr>
              <w:rFonts w:ascii="Calibri" w:hAnsi="Calibri" w:cs="Calibri"/>
              <w:sz w:val="24"/>
              <w:szCs w:val="24"/>
              <w:lang w:val="en"/>
            </w:rPr>
            <w:fldChar w:fldCharType="end"/>
          </w:r>
        </w:sdtContent>
      </w:sdt>
      <w:r w:rsidR="0007566C" w:rsidRPr="006712E5">
        <w:rPr>
          <w:rFonts w:ascii="Calibri" w:hAnsi="Calibri" w:cs="Calibri"/>
          <w:sz w:val="24"/>
          <w:szCs w:val="24"/>
          <w:lang w:val="en"/>
        </w:rPr>
        <w:t>.</w:t>
      </w:r>
    </w:p>
    <w:p w14:paraId="01836F0C" w14:textId="11AEA6F1" w:rsidR="00296F3A" w:rsidRPr="006712E5" w:rsidRDefault="008F5493" w:rsidP="00296F3A">
      <w:pPr>
        <w:autoSpaceDE w:val="0"/>
        <w:autoSpaceDN w:val="0"/>
        <w:adjustRightInd w:val="0"/>
        <w:spacing w:after="200" w:line="276" w:lineRule="auto"/>
        <w:rPr>
          <w:rFonts w:ascii="Calibri" w:hAnsi="Calibri" w:cs="Calibri"/>
          <w:sz w:val="24"/>
          <w:szCs w:val="24"/>
          <w:lang w:val="en"/>
        </w:rPr>
      </w:pPr>
      <w:r w:rsidRPr="006712E5">
        <w:rPr>
          <w:rFonts w:ascii="Calibri" w:hAnsi="Calibri" w:cs="Calibri"/>
          <w:sz w:val="24"/>
          <w:szCs w:val="24"/>
          <w:lang w:val="en"/>
        </w:rPr>
        <w:t xml:space="preserve">You can find leadership roles in </w:t>
      </w:r>
      <w:r w:rsidR="00471922" w:rsidRPr="006712E5">
        <w:rPr>
          <w:rFonts w:ascii="Calibri" w:hAnsi="Calibri" w:cs="Calibri"/>
          <w:sz w:val="24"/>
          <w:szCs w:val="24"/>
          <w:lang w:val="en"/>
        </w:rPr>
        <w:t>appendices.</w:t>
      </w:r>
    </w:p>
    <w:p w14:paraId="5ECA3CF7" w14:textId="6867431F" w:rsidR="00296F3A" w:rsidRPr="006712E5" w:rsidRDefault="00296F3A" w:rsidP="00296F3A">
      <w:pPr>
        <w:autoSpaceDE w:val="0"/>
        <w:autoSpaceDN w:val="0"/>
        <w:adjustRightInd w:val="0"/>
        <w:spacing w:after="200" w:line="276" w:lineRule="auto"/>
        <w:rPr>
          <w:rFonts w:ascii="Calibri" w:hAnsi="Calibri" w:cs="Calibri"/>
          <w:sz w:val="24"/>
          <w:szCs w:val="24"/>
          <w:lang w:val="en"/>
        </w:rPr>
      </w:pPr>
      <w:r w:rsidRPr="006712E5">
        <w:rPr>
          <w:rFonts w:ascii="Calibri" w:hAnsi="Calibri" w:cs="Calibri"/>
          <w:sz w:val="24"/>
          <w:szCs w:val="24"/>
          <w:lang w:val="en"/>
        </w:rPr>
        <w:t>Effective leadership is not a fixed trait but a continuous process of learning and adaptation. Leaders who exhibit these qualities create an inspiring workplace culture, drive innovation, and empower their teams to achieve remarkable results, thereby ensuring the overall success of the organization.</w:t>
      </w:r>
    </w:p>
    <w:p w14:paraId="2FACEC9B" w14:textId="279DDB79" w:rsidR="007506AD" w:rsidRPr="006712E5" w:rsidRDefault="0093490C" w:rsidP="00296F3A">
      <w:pPr>
        <w:autoSpaceDE w:val="0"/>
        <w:autoSpaceDN w:val="0"/>
        <w:adjustRightInd w:val="0"/>
        <w:spacing w:after="200" w:line="276" w:lineRule="auto"/>
        <w:rPr>
          <w:rFonts w:ascii="Calibri" w:hAnsi="Calibri" w:cs="Calibri"/>
          <w:sz w:val="24"/>
          <w:szCs w:val="24"/>
          <w:lang w:val="en"/>
        </w:rPr>
      </w:pPr>
      <w:r w:rsidRPr="006712E5">
        <w:rPr>
          <w:rFonts w:ascii="Calibri" w:hAnsi="Calibri" w:cs="Calibri"/>
          <w:sz w:val="24"/>
          <w:szCs w:val="24"/>
          <w:lang w:val="en"/>
        </w:rPr>
        <w:t>An example of an effective leader and team can be found in appendices.</w:t>
      </w:r>
    </w:p>
    <w:p w14:paraId="3C986C64" w14:textId="6A9577F2" w:rsidR="00F06D7A" w:rsidRDefault="00794FA7" w:rsidP="00794FA7">
      <w:pPr>
        <w:pStyle w:val="Heading1"/>
        <w:rPr>
          <w:lang w:val="en"/>
        </w:rPr>
      </w:pPr>
      <w:bookmarkStart w:id="6" w:name="_Toc150263463"/>
      <w:r w:rsidRPr="008B137E">
        <w:rPr>
          <w:lang w:val="en"/>
        </w:rPr>
        <w:t>2.1.</w:t>
      </w:r>
      <w:r w:rsidR="00F339F0">
        <w:rPr>
          <w:lang w:val="en"/>
        </w:rPr>
        <w:t>3</w:t>
      </w:r>
      <w:r w:rsidRPr="008B137E">
        <w:rPr>
          <w:lang w:val="en"/>
        </w:rPr>
        <w:t xml:space="preserve"> </w:t>
      </w:r>
      <w:r w:rsidR="00F06D7A" w:rsidRPr="008B137E">
        <w:rPr>
          <w:lang w:val="en"/>
        </w:rPr>
        <w:t>Team Building</w:t>
      </w:r>
      <w:bookmarkEnd w:id="6"/>
    </w:p>
    <w:p w14:paraId="5B50D9A8" w14:textId="39B69C31" w:rsidR="006269DC" w:rsidRPr="000D499B" w:rsidRDefault="00F06D7A" w:rsidP="00F06D7A">
      <w:pPr>
        <w:autoSpaceDE w:val="0"/>
        <w:autoSpaceDN w:val="0"/>
        <w:adjustRightInd w:val="0"/>
        <w:spacing w:after="200" w:line="276" w:lineRule="auto"/>
        <w:rPr>
          <w:rFonts w:ascii="Calibri" w:hAnsi="Calibri" w:cs="Calibri"/>
          <w:sz w:val="24"/>
          <w:szCs w:val="24"/>
          <w:lang w:val="en"/>
        </w:rPr>
      </w:pPr>
      <w:r>
        <w:rPr>
          <w:lang w:val="en"/>
        </w:rPr>
        <w:t xml:space="preserve"> </w:t>
      </w:r>
      <w:r w:rsidRPr="000D499B">
        <w:rPr>
          <w:rFonts w:ascii="Calibri" w:hAnsi="Calibri" w:cs="Calibri"/>
          <w:sz w:val="24"/>
          <w:szCs w:val="24"/>
          <w:lang w:val="en"/>
        </w:rPr>
        <w:t>Team building is a crucial aspect of effective leadership and management, focusing on creating a cohesive and high-performing group within an organization. It involves various activities and strategies aimed at enhancing collaboration, communication, and trust among team members</w:t>
      </w:r>
      <w:sdt>
        <w:sdtPr>
          <w:rPr>
            <w:rFonts w:ascii="Calibri" w:hAnsi="Calibri" w:cs="Calibri"/>
            <w:sz w:val="24"/>
            <w:szCs w:val="24"/>
            <w:lang w:val="en"/>
          </w:rPr>
          <w:id w:val="-116301430"/>
          <w:citation/>
        </w:sdtPr>
        <w:sdtContent>
          <w:r w:rsidR="000F3030" w:rsidRPr="000D499B">
            <w:rPr>
              <w:rFonts w:ascii="Calibri" w:hAnsi="Calibri" w:cs="Calibri"/>
              <w:sz w:val="24"/>
              <w:szCs w:val="24"/>
              <w:lang w:val="en"/>
            </w:rPr>
            <w:fldChar w:fldCharType="begin"/>
          </w:r>
          <w:r w:rsidR="000F3030" w:rsidRPr="000D499B">
            <w:rPr>
              <w:rFonts w:ascii="Calibri" w:hAnsi="Calibri" w:cs="Calibri"/>
              <w:sz w:val="24"/>
              <w:szCs w:val="24"/>
            </w:rPr>
            <w:instrText xml:space="preserve"> CITATION Gra23 \l 2057 </w:instrText>
          </w:r>
          <w:r w:rsidR="000F3030"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(He, 2023)</w:t>
          </w:r>
          <w:r w:rsidR="000F3030" w:rsidRPr="000D499B">
            <w:rPr>
              <w:rFonts w:ascii="Calibri" w:hAnsi="Calibri" w:cs="Calibri"/>
              <w:sz w:val="24"/>
              <w:szCs w:val="24"/>
              <w:lang w:val="en"/>
            </w:rPr>
            <w:fldChar w:fldCharType="end"/>
          </w:r>
        </w:sdtContent>
      </w:sdt>
      <w:r w:rsidRPr="000D499B">
        <w:rPr>
          <w:rFonts w:ascii="Calibri" w:hAnsi="Calibri" w:cs="Calibri"/>
          <w:sz w:val="24"/>
          <w:szCs w:val="24"/>
          <w:lang w:val="en"/>
        </w:rPr>
        <w:t xml:space="preserve">. </w:t>
      </w:r>
    </w:p>
    <w:p w14:paraId="49C17AC6" w14:textId="77777777" w:rsidR="00F06D7A" w:rsidRPr="000D499B" w:rsidRDefault="00F06D7A" w:rsidP="00F06D7A">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Effective team building not only enhances team performance but also creates a positive work environment where individuals feel valued and motivated. By focusing on these fundamental aspects, organizations can build resilient and productive teams that contribute significantly to the overall success of the company.</w:t>
      </w:r>
    </w:p>
    <w:p w14:paraId="0D34A2AA" w14:textId="1CCBB901" w:rsidR="00296F3A" w:rsidRDefault="00C37E2F" w:rsidP="00C37E2F">
      <w:pPr>
        <w:pStyle w:val="Heading1"/>
      </w:pPr>
      <w:bookmarkStart w:id="7" w:name="_Toc150263464"/>
      <w:r>
        <w:t>2.1.</w:t>
      </w:r>
      <w:r w:rsidR="00F339F0">
        <w:t>4</w:t>
      </w:r>
      <w:r>
        <w:t xml:space="preserve"> </w:t>
      </w:r>
      <w:r w:rsidR="00952641">
        <w:t>Motivation of Employees</w:t>
      </w:r>
      <w:bookmarkEnd w:id="7"/>
    </w:p>
    <w:p w14:paraId="6F814E7B" w14:textId="287818D1" w:rsidR="00283885" w:rsidRPr="000D499B" w:rsidRDefault="00A3593C" w:rsidP="00283885">
      <w:pPr>
        <w:autoSpaceDE w:val="0"/>
        <w:autoSpaceDN w:val="0"/>
        <w:adjustRightInd w:val="0"/>
        <w:spacing w:after="200" w:line="276" w:lineRule="auto"/>
        <w:rPr>
          <w:rFonts w:ascii="Calibri" w:hAnsi="Calibri" w:cs="Calibri"/>
          <w:sz w:val="24"/>
          <w:szCs w:val="24"/>
          <w:lang w:val="en"/>
        </w:rPr>
      </w:pPr>
      <w:r w:rsidRPr="00A3593C">
        <w:rPr>
          <w:rFonts w:ascii="Calibri" w:hAnsi="Calibri" w:cs="Calibri"/>
          <w:sz w:val="24"/>
          <w:szCs w:val="24"/>
          <w:lang w:val="en"/>
        </w:rPr>
        <w:t>Motivation encompasses the mental processes that kick-start, direct, and sustain purpose-driven actions. It includes both internal and external elements that ignite enthusiasm and drive in individuals, encouraging them to stay engaged and dedicated to their work, responsibilities, or interests. This drive compels employees to invest consistent effort in pursuing their objectives.</w:t>
      </w:r>
      <w:sdt>
        <w:sdtPr>
          <w:rPr>
            <w:rFonts w:ascii="Calibri" w:hAnsi="Calibri" w:cs="Calibri"/>
            <w:sz w:val="24"/>
            <w:szCs w:val="24"/>
            <w:lang w:val="en"/>
          </w:rPr>
          <w:id w:val="-1477841922"/>
          <w:citation/>
        </w:sdtPr>
        <w:sdtContent>
          <w:r w:rsidR="00D01DDD" w:rsidRPr="00A3593C">
            <w:rPr>
              <w:rFonts w:ascii="Calibri" w:hAnsi="Calibri" w:cs="Calibri"/>
              <w:sz w:val="24"/>
              <w:szCs w:val="24"/>
              <w:lang w:val="en"/>
            </w:rPr>
            <w:fldChar w:fldCharType="begin"/>
          </w:r>
          <w:r w:rsidR="00D01DDD" w:rsidRPr="00A3593C">
            <w:rPr>
              <w:rFonts w:ascii="Calibri" w:hAnsi="Calibri" w:cs="Calibri"/>
              <w:sz w:val="24"/>
              <w:szCs w:val="24"/>
            </w:rPr>
            <w:instrText xml:space="preserve"> CITATION Ben22 \l 2057 </w:instrText>
          </w:r>
          <w:r w:rsidR="00D01DDD" w:rsidRPr="00A3593C">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(Whitter, 2022)</w:t>
          </w:r>
          <w:r w:rsidR="00D01DDD" w:rsidRPr="00A3593C">
            <w:rPr>
              <w:rFonts w:ascii="Calibri" w:hAnsi="Calibri" w:cs="Calibri"/>
              <w:sz w:val="24"/>
              <w:szCs w:val="24"/>
              <w:lang w:val="en"/>
            </w:rPr>
            <w:fldChar w:fldCharType="end"/>
          </w:r>
        </w:sdtContent>
      </w:sdt>
      <w:r w:rsidR="00283885" w:rsidRPr="000D499B">
        <w:rPr>
          <w:rFonts w:ascii="Calibri" w:hAnsi="Calibri" w:cs="Calibri"/>
          <w:sz w:val="24"/>
          <w:szCs w:val="24"/>
          <w:lang w:val="en"/>
        </w:rPr>
        <w:t>.</w:t>
      </w:r>
    </w:p>
    <w:p w14:paraId="4EACA929"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p>
    <w:p w14:paraId="50E27A10"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Theorists and Examples:</w:t>
      </w:r>
    </w:p>
    <w:p w14:paraId="6E71EAE6" w14:textId="22510825" w:rsidR="00283885" w:rsidRPr="000D499B" w:rsidRDefault="004B680B"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1.0 </w:t>
      </w:r>
      <w:r w:rsidR="00283885" w:rsidRPr="000D499B">
        <w:rPr>
          <w:rFonts w:ascii="Calibri" w:hAnsi="Calibri" w:cs="Calibri"/>
          <w:sz w:val="24"/>
          <w:szCs w:val="24"/>
          <w:lang w:val="en"/>
        </w:rPr>
        <w:t>Maslow's Hierarchy of Needs (Abraham Maslow):</w:t>
      </w:r>
    </w:p>
    <w:p w14:paraId="234D6AB3" w14:textId="58F3D5AB" w:rsidR="00283885" w:rsidRPr="000D499B" w:rsidRDefault="002753EE" w:rsidP="00283885">
      <w:pPr>
        <w:autoSpaceDE w:val="0"/>
        <w:autoSpaceDN w:val="0"/>
        <w:adjustRightInd w:val="0"/>
        <w:spacing w:after="200" w:line="276" w:lineRule="auto"/>
        <w:rPr>
          <w:rFonts w:ascii="Calibri" w:hAnsi="Calibri" w:cs="Calibri"/>
          <w:sz w:val="24"/>
          <w:szCs w:val="24"/>
          <w:lang w:val="en"/>
        </w:rPr>
      </w:pPr>
      <w:r w:rsidRPr="002753EE">
        <w:rPr>
          <w:rFonts w:ascii="Calibri" w:hAnsi="Calibri" w:cs="Calibri"/>
          <w:sz w:val="24"/>
          <w:szCs w:val="24"/>
          <w:lang w:val="en"/>
        </w:rPr>
        <w:t>Maslow's theory suggests a structured pyramid of human needs, where fundamental physiological requirements form the base, and self-actualization needs reside at the pinnacle</w:t>
      </w:r>
      <w:r w:rsidR="00283885" w:rsidRPr="002753EE">
        <w:rPr>
          <w:rFonts w:ascii="Calibri" w:hAnsi="Calibri" w:cs="Calibri"/>
          <w:sz w:val="24"/>
          <w:szCs w:val="24"/>
          <w:lang w:val="en"/>
        </w:rPr>
        <w:t xml:space="preserve">. </w:t>
      </w:r>
      <w:r w:rsidR="00283885" w:rsidRPr="000D499B">
        <w:rPr>
          <w:rFonts w:ascii="Calibri" w:hAnsi="Calibri" w:cs="Calibri"/>
          <w:sz w:val="24"/>
          <w:szCs w:val="24"/>
          <w:lang w:val="en"/>
        </w:rPr>
        <w:t xml:space="preserve">Organizations can motivate employees by addressing different levels of these needs. For example, companies like Google provide free meals and comfortable workspaces while also encouraging employees to pursue innovative projects </w:t>
      </w:r>
      <w:sdt>
        <w:sdtPr>
          <w:rPr>
            <w:rFonts w:ascii="Calibri" w:hAnsi="Calibri" w:cs="Calibri"/>
            <w:sz w:val="24"/>
            <w:szCs w:val="24"/>
            <w:lang w:val="en"/>
          </w:rPr>
          <w:id w:val="-274869359"/>
          <w:citation/>
        </w:sdtPr>
        <w:sdtContent>
          <w:r w:rsidR="00CB0C84" w:rsidRPr="000D499B">
            <w:rPr>
              <w:rFonts w:ascii="Calibri" w:hAnsi="Calibri" w:cs="Calibri"/>
              <w:sz w:val="24"/>
              <w:szCs w:val="24"/>
              <w:lang w:val="en"/>
            </w:rPr>
            <w:fldChar w:fldCharType="begin"/>
          </w:r>
          <w:r w:rsidR="00CB0C84" w:rsidRPr="000D499B">
            <w:rPr>
              <w:rFonts w:ascii="Calibri" w:hAnsi="Calibri" w:cs="Calibri"/>
              <w:sz w:val="24"/>
              <w:szCs w:val="24"/>
            </w:rPr>
            <w:instrText xml:space="preserve"> CITATION Abr22 \l 2057 </w:instrText>
          </w:r>
          <w:r w:rsidR="00CB0C84" w:rsidRPr="000D499B">
            <w:rPr>
              <w:rFonts w:ascii="Calibri" w:hAnsi="Calibri" w:cs="Calibri"/>
              <w:sz w:val="24"/>
              <w:szCs w:val="24"/>
              <w:lang w:val="en"/>
            </w:rPr>
            <w:fldChar w:fldCharType="separate"/>
          </w:r>
          <w:r w:rsidR="00BD3D69" w:rsidRPr="00BD3D69">
            <w:rPr>
              <w:rFonts w:ascii="Calibri" w:hAnsi="Calibri" w:cs="Calibri"/>
              <w:noProof/>
              <w:sz w:val="24"/>
              <w:szCs w:val="24"/>
            </w:rPr>
            <w:t>(Maslow, 2022)</w:t>
          </w:r>
          <w:r w:rsidR="00CB0C84" w:rsidRPr="000D499B">
            <w:rPr>
              <w:rFonts w:ascii="Calibri" w:hAnsi="Calibri" w:cs="Calibri"/>
              <w:sz w:val="24"/>
              <w:szCs w:val="24"/>
              <w:lang w:val="en"/>
            </w:rPr>
            <w:fldChar w:fldCharType="end"/>
          </w:r>
        </w:sdtContent>
      </w:sdt>
      <w:r w:rsidR="00283885" w:rsidRPr="000D499B">
        <w:rPr>
          <w:rFonts w:ascii="Calibri" w:hAnsi="Calibri" w:cs="Calibri"/>
          <w:sz w:val="24"/>
          <w:szCs w:val="24"/>
          <w:lang w:val="en"/>
        </w:rPr>
        <w:t>.</w:t>
      </w:r>
    </w:p>
    <w:p w14:paraId="4D07FBE9" w14:textId="5162B8F7" w:rsidR="00283885" w:rsidRPr="000D499B" w:rsidRDefault="005C1A22"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2.0 </w:t>
      </w:r>
      <w:r w:rsidR="00283885" w:rsidRPr="000D499B">
        <w:rPr>
          <w:rFonts w:ascii="Calibri" w:hAnsi="Calibri" w:cs="Calibri"/>
          <w:sz w:val="24"/>
          <w:szCs w:val="24"/>
          <w:lang w:val="en"/>
        </w:rPr>
        <w:t>Herzberg's Two-Factor Theory (Frederick Herzberg):</w:t>
      </w:r>
    </w:p>
    <w:p w14:paraId="46580790" w14:textId="16EEC2EE" w:rsidR="00283885" w:rsidRPr="000D499B" w:rsidRDefault="00C75680" w:rsidP="00283885">
      <w:pPr>
        <w:autoSpaceDE w:val="0"/>
        <w:autoSpaceDN w:val="0"/>
        <w:adjustRightInd w:val="0"/>
        <w:spacing w:after="200" w:line="276" w:lineRule="auto"/>
        <w:rPr>
          <w:rFonts w:ascii="Calibri" w:hAnsi="Calibri" w:cs="Calibri"/>
          <w:sz w:val="24"/>
          <w:szCs w:val="24"/>
          <w:lang w:val="en"/>
        </w:rPr>
      </w:pPr>
      <w:r w:rsidRPr="00C75680">
        <w:rPr>
          <w:rFonts w:ascii="Calibri" w:hAnsi="Calibri" w:cs="Calibri"/>
          <w:sz w:val="24"/>
          <w:szCs w:val="24"/>
          <w:lang w:val="en"/>
        </w:rPr>
        <w:t xml:space="preserve">Herzberg argued that job satisfaction and dissatisfaction are distinct experiences influenced by separate factors, rather than existing on a single continuum. </w:t>
      </w:r>
      <w:r w:rsidR="00283885" w:rsidRPr="000D499B">
        <w:rPr>
          <w:rFonts w:ascii="Calibri" w:hAnsi="Calibri" w:cs="Calibri"/>
          <w:sz w:val="24"/>
          <w:szCs w:val="24"/>
          <w:lang w:val="en"/>
        </w:rPr>
        <w:t>Hygiene factors</w:t>
      </w:r>
      <w:r w:rsidR="00137A06" w:rsidRPr="000D499B">
        <w:rPr>
          <w:rFonts w:ascii="Calibri" w:hAnsi="Calibri" w:cs="Calibri"/>
          <w:sz w:val="24"/>
          <w:szCs w:val="24"/>
          <w:lang w:val="en"/>
        </w:rPr>
        <w:t xml:space="preserve"> </w:t>
      </w:r>
      <w:r w:rsidR="00283885" w:rsidRPr="000D499B">
        <w:rPr>
          <w:rFonts w:ascii="Calibri" w:hAnsi="Calibri" w:cs="Calibri"/>
          <w:sz w:val="24"/>
          <w:szCs w:val="24"/>
          <w:lang w:val="en"/>
        </w:rPr>
        <w:t>prevent dissatisfaction, while motivators</w:t>
      </w:r>
      <w:r w:rsidR="00137A06" w:rsidRPr="000D499B">
        <w:rPr>
          <w:rFonts w:ascii="Calibri" w:hAnsi="Calibri" w:cs="Calibri"/>
          <w:sz w:val="24"/>
          <w:szCs w:val="24"/>
          <w:lang w:val="en"/>
        </w:rPr>
        <w:t xml:space="preserve"> </w:t>
      </w:r>
      <w:r w:rsidR="00283885" w:rsidRPr="000D499B">
        <w:rPr>
          <w:rFonts w:ascii="Calibri" w:hAnsi="Calibri" w:cs="Calibri"/>
          <w:sz w:val="24"/>
          <w:szCs w:val="24"/>
          <w:lang w:val="en"/>
        </w:rPr>
        <w:t>promote satisfaction. For instance, companies like Zappos focus on creating a positive work environment, offering bonuses, and recognizing employees' achievements, thereby enhancing motivation</w:t>
      </w:r>
      <w:sdt>
        <w:sdtPr>
          <w:rPr>
            <w:rFonts w:ascii="Calibri" w:hAnsi="Calibri" w:cs="Calibri"/>
            <w:sz w:val="24"/>
            <w:szCs w:val="24"/>
            <w:lang w:val="en"/>
          </w:rPr>
          <w:id w:val="1228332794"/>
          <w:citation/>
        </w:sdtPr>
        <w:sdtContent>
          <w:r w:rsidR="00137A06" w:rsidRPr="000D499B">
            <w:rPr>
              <w:rFonts w:ascii="Calibri" w:hAnsi="Calibri" w:cs="Calibri"/>
              <w:sz w:val="24"/>
              <w:szCs w:val="24"/>
              <w:lang w:val="en"/>
            </w:rPr>
            <w:fldChar w:fldCharType="begin"/>
          </w:r>
          <w:r w:rsidR="00137A06" w:rsidRPr="000D499B">
            <w:rPr>
              <w:rFonts w:ascii="Calibri" w:hAnsi="Calibri" w:cs="Calibri"/>
              <w:sz w:val="24"/>
              <w:szCs w:val="24"/>
            </w:rPr>
            <w:instrText xml:space="preserve"> CITATION DrH22 \l 2057 </w:instrText>
          </w:r>
          <w:r w:rsidR="00137A06"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(Sachs, 2022)</w:t>
          </w:r>
          <w:r w:rsidR="00137A06" w:rsidRPr="000D499B">
            <w:rPr>
              <w:rFonts w:ascii="Calibri" w:hAnsi="Calibri" w:cs="Calibri"/>
              <w:sz w:val="24"/>
              <w:szCs w:val="24"/>
              <w:lang w:val="en"/>
            </w:rPr>
            <w:fldChar w:fldCharType="end"/>
          </w:r>
        </w:sdtContent>
      </w:sdt>
      <w:r w:rsidR="00283885" w:rsidRPr="000D499B">
        <w:rPr>
          <w:rFonts w:ascii="Calibri" w:hAnsi="Calibri" w:cs="Calibri"/>
          <w:sz w:val="24"/>
          <w:szCs w:val="24"/>
          <w:lang w:val="en"/>
        </w:rPr>
        <w:t>.</w:t>
      </w:r>
    </w:p>
    <w:p w14:paraId="3A270B0F"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p>
    <w:p w14:paraId="06E01FEF" w14:textId="3CB190BF" w:rsidR="00283885" w:rsidRPr="000D499B" w:rsidRDefault="00137A06"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3.0</w:t>
      </w:r>
      <w:r w:rsidR="00283885" w:rsidRPr="000D499B">
        <w:rPr>
          <w:rFonts w:ascii="Calibri" w:hAnsi="Calibri" w:cs="Calibri"/>
          <w:sz w:val="24"/>
          <w:szCs w:val="24"/>
          <w:lang w:val="en"/>
        </w:rPr>
        <w:t xml:space="preserve"> Expectancy Theory (Victor Vroom):</w:t>
      </w:r>
    </w:p>
    <w:p w14:paraId="5F35D35D" w14:textId="574E3505" w:rsidR="00283885" w:rsidRPr="000D499B" w:rsidRDefault="007B045C" w:rsidP="00283885">
      <w:pPr>
        <w:autoSpaceDE w:val="0"/>
        <w:autoSpaceDN w:val="0"/>
        <w:adjustRightInd w:val="0"/>
        <w:spacing w:after="200" w:line="276" w:lineRule="auto"/>
        <w:rPr>
          <w:rFonts w:ascii="Calibri" w:hAnsi="Calibri" w:cs="Calibri"/>
          <w:sz w:val="24"/>
          <w:szCs w:val="24"/>
          <w:lang w:val="en"/>
        </w:rPr>
      </w:pPr>
      <w:r w:rsidRPr="007B045C">
        <w:rPr>
          <w:rFonts w:ascii="Calibri" w:hAnsi="Calibri" w:cs="Calibri"/>
          <w:sz w:val="24"/>
          <w:szCs w:val="24"/>
          <w:lang w:val="en"/>
        </w:rPr>
        <w:t>Vroom's theory suggests that people's motivation to behave in a specific manner is based on the anticipated results of their actions. If an employee thinks that their hard work will result in excellent performance, which in turn will lead to rewards they find valuable, they are more likely to feel motivated to put in the effort</w:t>
      </w:r>
      <w:sdt>
        <w:sdtPr>
          <w:rPr>
            <w:rFonts w:ascii="Calibri" w:hAnsi="Calibri" w:cs="Calibri"/>
            <w:sz w:val="24"/>
            <w:szCs w:val="24"/>
            <w:lang w:val="en"/>
          </w:rPr>
          <w:id w:val="-74675719"/>
          <w:citation/>
        </w:sdtPr>
        <w:sdtContent>
          <w:r w:rsidR="0013370B" w:rsidRPr="007B045C">
            <w:rPr>
              <w:rFonts w:ascii="Calibri" w:hAnsi="Calibri" w:cs="Calibri"/>
              <w:sz w:val="24"/>
              <w:szCs w:val="24"/>
              <w:lang w:val="en"/>
            </w:rPr>
            <w:fldChar w:fldCharType="begin"/>
          </w:r>
          <w:r w:rsidR="0013370B" w:rsidRPr="007B045C">
            <w:rPr>
              <w:rFonts w:ascii="Calibri" w:hAnsi="Calibri" w:cs="Calibri"/>
              <w:sz w:val="24"/>
              <w:szCs w:val="24"/>
            </w:rPr>
            <w:instrText xml:space="preserve"> CITATION Cha21 \l 2057 </w:instrText>
          </w:r>
          <w:r w:rsidR="0013370B" w:rsidRPr="007B045C">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(Channell, 2021)</w:t>
          </w:r>
          <w:r w:rsidR="0013370B" w:rsidRPr="007B045C">
            <w:rPr>
              <w:rFonts w:ascii="Calibri" w:hAnsi="Calibri" w:cs="Calibri"/>
              <w:sz w:val="24"/>
              <w:szCs w:val="24"/>
              <w:lang w:val="en"/>
            </w:rPr>
            <w:fldChar w:fldCharType="end"/>
          </w:r>
        </w:sdtContent>
      </w:sdt>
      <w:r w:rsidR="00283885" w:rsidRPr="000D499B">
        <w:rPr>
          <w:rFonts w:ascii="Calibri" w:hAnsi="Calibri" w:cs="Calibri"/>
          <w:sz w:val="24"/>
          <w:szCs w:val="24"/>
          <w:lang w:val="en"/>
        </w:rPr>
        <w:t xml:space="preserve">. </w:t>
      </w:r>
    </w:p>
    <w:p w14:paraId="734C373E" w14:textId="74B695EB"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Motivation of Employees</w:t>
      </w:r>
      <w:r w:rsidR="007F56E5" w:rsidRPr="000D499B">
        <w:rPr>
          <w:rFonts w:ascii="Calibri" w:hAnsi="Calibri" w:cs="Calibri"/>
          <w:sz w:val="24"/>
          <w:szCs w:val="24"/>
          <w:lang w:val="en"/>
        </w:rPr>
        <w:t xml:space="preserve"> you can find in appendices.</w:t>
      </w:r>
    </w:p>
    <w:p w14:paraId="4DF02F06" w14:textId="77777777" w:rsidR="00283885" w:rsidRPr="000D499B" w:rsidRDefault="00283885" w:rsidP="0028388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Navigating these motivational theories and addressing managerial challenges requires a nuanced understanding of individual and organizational needs. By adopting motivational strategies tailored to their workforce and proactively addressing managerial challenges, businesses can create a motivated, engaged, and high-performing team.</w:t>
      </w:r>
    </w:p>
    <w:p w14:paraId="7B8D86E2" w14:textId="6CCCB3A4" w:rsidR="00705882" w:rsidRDefault="00705882" w:rsidP="00705882">
      <w:pPr>
        <w:pStyle w:val="Heading1"/>
        <w:rPr>
          <w:lang w:val="en"/>
        </w:rPr>
      </w:pPr>
      <w:bookmarkStart w:id="8" w:name="_Toc150263465"/>
      <w:r w:rsidRPr="008B137E">
        <w:rPr>
          <w:lang w:val="en"/>
        </w:rPr>
        <w:t>2.1.</w:t>
      </w:r>
      <w:r w:rsidR="007B45DE">
        <w:rPr>
          <w:lang w:val="en"/>
        </w:rPr>
        <w:t>5</w:t>
      </w:r>
      <w:r w:rsidRPr="008B137E">
        <w:rPr>
          <w:lang w:val="en"/>
        </w:rPr>
        <w:t xml:space="preserve"> Equality and diversity</w:t>
      </w:r>
      <w:bookmarkEnd w:id="8"/>
    </w:p>
    <w:p w14:paraId="01C99DAC" w14:textId="61F5484D" w:rsidR="00AF1A4C" w:rsidRPr="00C75BA2" w:rsidRDefault="008A6174"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Equality and diversity in the workplace refer to fostering an environment where all employees are treated fairly, with equal opportunities and respect, regardless of their differences</w:t>
      </w:r>
      <w:sdt>
        <w:sdtPr>
          <w:rPr>
            <w:rFonts w:cstheme="minorHAnsi"/>
            <w:sz w:val="24"/>
            <w:szCs w:val="24"/>
            <w:lang w:val="en"/>
          </w:rPr>
          <w:id w:val="-54779001"/>
          <w:citation/>
        </w:sdtPr>
        <w:sdtContent>
          <w:r w:rsidR="00000757" w:rsidRPr="00C75BA2">
            <w:rPr>
              <w:rFonts w:cstheme="minorHAnsi"/>
              <w:sz w:val="24"/>
              <w:szCs w:val="24"/>
              <w:lang w:val="en"/>
            </w:rPr>
            <w:fldChar w:fldCharType="begin"/>
          </w:r>
          <w:r w:rsidR="00000757" w:rsidRPr="00C75BA2">
            <w:rPr>
              <w:rFonts w:cstheme="minorHAnsi"/>
              <w:sz w:val="24"/>
              <w:szCs w:val="24"/>
            </w:rPr>
            <w:instrText xml:space="preserve"> CITATION HRr23 \l 2057 </w:instrText>
          </w:r>
          <w:r w:rsidR="00000757" w:rsidRPr="00C75BA2">
            <w:rPr>
              <w:rFonts w:cstheme="minorHAnsi"/>
              <w:sz w:val="24"/>
              <w:szCs w:val="24"/>
              <w:lang w:val="en"/>
            </w:rPr>
            <w:fldChar w:fldCharType="separate"/>
          </w:r>
          <w:r w:rsidR="00BD3D69">
            <w:rPr>
              <w:rFonts w:cstheme="minorHAnsi"/>
              <w:noProof/>
              <w:sz w:val="24"/>
              <w:szCs w:val="24"/>
            </w:rPr>
            <w:t xml:space="preserve"> </w:t>
          </w:r>
          <w:r w:rsidR="00BD3D69" w:rsidRPr="00BD3D69">
            <w:rPr>
              <w:rFonts w:cstheme="minorHAnsi"/>
              <w:noProof/>
              <w:sz w:val="24"/>
              <w:szCs w:val="24"/>
            </w:rPr>
            <w:t>(HRreview, 2023)</w:t>
          </w:r>
          <w:r w:rsidR="00000757" w:rsidRPr="00C75BA2">
            <w:rPr>
              <w:rFonts w:cstheme="minorHAnsi"/>
              <w:sz w:val="24"/>
              <w:szCs w:val="24"/>
              <w:lang w:val="en"/>
            </w:rPr>
            <w:fldChar w:fldCharType="end"/>
          </w:r>
        </w:sdtContent>
      </w:sdt>
      <w:r w:rsidRPr="00C75BA2">
        <w:rPr>
          <w:rFonts w:cstheme="minorHAnsi"/>
          <w:sz w:val="24"/>
          <w:szCs w:val="24"/>
          <w:lang w:val="en"/>
        </w:rPr>
        <w:t>. It involves recognizing, respecting, and valuing individual and group differences, such as race, gender, age, sexual orientation, disability, religion, and background.</w:t>
      </w:r>
    </w:p>
    <w:p w14:paraId="2430B0EF" w14:textId="78C11C03" w:rsidR="008A6174" w:rsidRPr="00C75BA2" w:rsidRDefault="008A6174"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Promoting equality and diversity is not just a legal requirement but also a fundamental aspect of a successful and inclusive workplace. Embracing diversity enhances creativity, innovation, and problem-solving by bringing together a variety of perspectives and experiences. It creates a culture where every individual feels valued, fostering a positive work </w:t>
      </w:r>
      <w:r w:rsidR="009126F0" w:rsidRPr="00C75BA2">
        <w:rPr>
          <w:rFonts w:cstheme="minorHAnsi"/>
          <w:sz w:val="24"/>
          <w:szCs w:val="24"/>
          <w:lang w:val="en"/>
        </w:rPr>
        <w:t>environment,</w:t>
      </w:r>
      <w:r w:rsidRPr="00C75BA2">
        <w:rPr>
          <w:rFonts w:cstheme="minorHAnsi"/>
          <w:sz w:val="24"/>
          <w:szCs w:val="24"/>
          <w:lang w:val="en"/>
        </w:rPr>
        <w:t xml:space="preserve"> and improving overall organizational performance.</w:t>
      </w:r>
    </w:p>
    <w:p w14:paraId="33D88C59" w14:textId="77777777" w:rsidR="00C34C97" w:rsidRPr="00C75BA2" w:rsidRDefault="00552833"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You can find </w:t>
      </w:r>
      <w:bookmarkStart w:id="9" w:name="_Hlk148437529"/>
      <w:r w:rsidR="008A6174" w:rsidRPr="00C75BA2">
        <w:rPr>
          <w:rFonts w:cstheme="minorHAnsi"/>
          <w:sz w:val="24"/>
          <w:szCs w:val="24"/>
          <w:lang w:val="en"/>
        </w:rPr>
        <w:t>Strategies for Promoting Equality and Diversity</w:t>
      </w:r>
      <w:r w:rsidRPr="00C75BA2">
        <w:rPr>
          <w:rFonts w:cstheme="minorHAnsi"/>
          <w:sz w:val="24"/>
          <w:szCs w:val="24"/>
          <w:lang w:val="en"/>
        </w:rPr>
        <w:t xml:space="preserve"> </w:t>
      </w:r>
      <w:bookmarkEnd w:id="9"/>
      <w:r w:rsidRPr="00C75BA2">
        <w:rPr>
          <w:rFonts w:cstheme="minorHAnsi"/>
          <w:sz w:val="24"/>
          <w:szCs w:val="24"/>
          <w:lang w:val="en"/>
        </w:rPr>
        <w:t>in appendices.</w:t>
      </w:r>
    </w:p>
    <w:p w14:paraId="342524FD" w14:textId="21040FA2" w:rsidR="008A6174" w:rsidRPr="00C75BA2" w:rsidRDefault="008A6174" w:rsidP="008A6174">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Benefits of Embracing Equality and Diversity</w:t>
      </w:r>
      <w:r w:rsidR="009A7C33" w:rsidRPr="00C75BA2">
        <w:rPr>
          <w:rFonts w:cstheme="minorHAnsi"/>
          <w:sz w:val="24"/>
          <w:szCs w:val="24"/>
          <w:lang w:val="en"/>
        </w:rPr>
        <w:t xml:space="preserve"> </w:t>
      </w:r>
      <w:r w:rsidR="00755F62" w:rsidRPr="00C75BA2">
        <w:rPr>
          <w:rFonts w:cstheme="minorHAnsi"/>
          <w:sz w:val="24"/>
          <w:szCs w:val="24"/>
          <w:lang w:val="en"/>
        </w:rPr>
        <w:t>you can find in appendices.</w:t>
      </w:r>
    </w:p>
    <w:p w14:paraId="3D05D8A7" w14:textId="093D8078" w:rsidR="005E4DE6" w:rsidRPr="00C75BA2" w:rsidRDefault="008A6174" w:rsidP="008A6174">
      <w:pPr>
        <w:rPr>
          <w:rFonts w:cstheme="minorHAnsi"/>
          <w:sz w:val="24"/>
          <w:szCs w:val="24"/>
          <w:lang w:val="en"/>
        </w:rPr>
      </w:pPr>
      <w:r w:rsidRPr="00C75BA2">
        <w:rPr>
          <w:rFonts w:cstheme="minorHAnsi"/>
          <w:sz w:val="24"/>
          <w:szCs w:val="24"/>
          <w:lang w:val="en"/>
        </w:rPr>
        <w:t xml:space="preserve">Promoting equality and diversity is an ongoing effort that requires commitment, education, and active participation from all levels of an organization. By fostering an inclusive workplace, organizations create a foundation for a vibrant, innovative, and harmonious work </w:t>
      </w:r>
      <w:r w:rsidR="00083A6C" w:rsidRPr="00C75BA2">
        <w:rPr>
          <w:rFonts w:cstheme="minorHAnsi"/>
          <w:sz w:val="24"/>
          <w:szCs w:val="24"/>
          <w:lang w:val="en"/>
        </w:rPr>
        <w:t>environment.</w:t>
      </w:r>
    </w:p>
    <w:p w14:paraId="4D8EBF8C" w14:textId="38E3F20F" w:rsidR="00D65D75" w:rsidRPr="00C75BA2" w:rsidRDefault="00D65D75" w:rsidP="008A6174">
      <w:pPr>
        <w:rPr>
          <w:rFonts w:cstheme="minorHAnsi"/>
          <w:sz w:val="24"/>
          <w:szCs w:val="24"/>
          <w:lang w:val="en"/>
        </w:rPr>
      </w:pPr>
      <w:r w:rsidRPr="00C75BA2">
        <w:rPr>
          <w:rFonts w:cstheme="minorHAnsi"/>
          <w:sz w:val="24"/>
          <w:szCs w:val="24"/>
          <w:lang w:val="en"/>
        </w:rPr>
        <w:t xml:space="preserve">An example of an Equality and diversity organization can be found in the </w:t>
      </w:r>
      <w:r w:rsidR="005862C4" w:rsidRPr="00C75BA2">
        <w:rPr>
          <w:rFonts w:cstheme="minorHAnsi"/>
          <w:sz w:val="24"/>
          <w:szCs w:val="24"/>
          <w:lang w:val="en"/>
        </w:rPr>
        <w:t>appendices.</w:t>
      </w:r>
    </w:p>
    <w:p w14:paraId="1C272FDE" w14:textId="25F5B73B" w:rsidR="00125BFC" w:rsidRPr="00C75BA2" w:rsidRDefault="009A3D9E" w:rsidP="00C75BA2">
      <w:pPr>
        <w:pStyle w:val="Heading1"/>
      </w:pPr>
      <w:bookmarkStart w:id="10" w:name="_Toc150263466"/>
      <w:r>
        <w:t>2.1.</w:t>
      </w:r>
      <w:r w:rsidR="007B45DE">
        <w:t>6</w:t>
      </w:r>
      <w:r>
        <w:t xml:space="preserve"> Flexi</w:t>
      </w:r>
      <w:r w:rsidR="00125BFC">
        <w:t xml:space="preserve"> working</w:t>
      </w:r>
      <w:bookmarkEnd w:id="10"/>
      <w:r w:rsidR="00125BFC">
        <w:t xml:space="preserve"> </w:t>
      </w:r>
    </w:p>
    <w:p w14:paraId="7D3AA9B4" w14:textId="66EAFD98"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Flexible working refers to arrangements that allow employees to balance their work responsibilities with personal life through variations in working hours, location, or job structures. It includes options like remote work, compressed workweeks, job sharing, and flexible hours</w:t>
      </w:r>
      <w:sdt>
        <w:sdtPr>
          <w:rPr>
            <w:rFonts w:cstheme="minorHAnsi"/>
            <w:sz w:val="24"/>
            <w:szCs w:val="24"/>
            <w:lang w:val="en"/>
          </w:rPr>
          <w:id w:val="768274435"/>
          <w:citation/>
        </w:sdtPr>
        <w:sdtContent>
          <w:r w:rsidR="00303935" w:rsidRPr="00C75BA2">
            <w:rPr>
              <w:rFonts w:cstheme="minorHAnsi"/>
              <w:sz w:val="24"/>
              <w:szCs w:val="24"/>
              <w:lang w:val="en"/>
            </w:rPr>
            <w:fldChar w:fldCharType="begin"/>
          </w:r>
          <w:r w:rsidR="00303935" w:rsidRPr="00C75BA2">
            <w:rPr>
              <w:rFonts w:cstheme="minorHAnsi"/>
              <w:sz w:val="24"/>
              <w:szCs w:val="24"/>
            </w:rPr>
            <w:instrText xml:space="preserve"> CITATION Gem20 \l 2057 </w:instrText>
          </w:r>
          <w:r w:rsidR="00303935" w:rsidRPr="00C75BA2">
            <w:rPr>
              <w:rFonts w:cstheme="minorHAnsi"/>
              <w:sz w:val="24"/>
              <w:szCs w:val="24"/>
              <w:lang w:val="en"/>
            </w:rPr>
            <w:fldChar w:fldCharType="separate"/>
          </w:r>
          <w:r w:rsidR="00BD3D69">
            <w:rPr>
              <w:rFonts w:cstheme="minorHAnsi"/>
              <w:noProof/>
              <w:sz w:val="24"/>
              <w:szCs w:val="24"/>
            </w:rPr>
            <w:t xml:space="preserve"> </w:t>
          </w:r>
          <w:r w:rsidR="00BD3D69" w:rsidRPr="00BD3D69">
            <w:rPr>
              <w:rFonts w:cstheme="minorHAnsi"/>
              <w:noProof/>
              <w:sz w:val="24"/>
              <w:szCs w:val="24"/>
            </w:rPr>
            <w:t>(Dale, 2020)</w:t>
          </w:r>
          <w:r w:rsidR="00303935" w:rsidRPr="00C75BA2">
            <w:rPr>
              <w:rFonts w:cstheme="minorHAnsi"/>
              <w:sz w:val="24"/>
              <w:szCs w:val="24"/>
              <w:lang w:val="en"/>
            </w:rPr>
            <w:fldChar w:fldCharType="end"/>
          </w:r>
        </w:sdtContent>
      </w:sdt>
      <w:r w:rsidRPr="00C75BA2">
        <w:rPr>
          <w:rFonts w:cstheme="minorHAnsi"/>
          <w:sz w:val="24"/>
          <w:szCs w:val="24"/>
          <w:lang w:val="en"/>
        </w:rPr>
        <w:t>.</w:t>
      </w:r>
    </w:p>
    <w:p w14:paraId="4E8D554D" w14:textId="77777777" w:rsidR="00125BFC" w:rsidRPr="00C75BA2" w:rsidRDefault="00125BFC" w:rsidP="00125BFC">
      <w:pPr>
        <w:autoSpaceDE w:val="0"/>
        <w:autoSpaceDN w:val="0"/>
        <w:adjustRightInd w:val="0"/>
        <w:spacing w:after="200" w:line="276" w:lineRule="auto"/>
        <w:rPr>
          <w:rFonts w:cstheme="minorHAnsi"/>
          <w:sz w:val="24"/>
          <w:szCs w:val="24"/>
          <w:lang w:val="en"/>
        </w:rPr>
      </w:pPr>
    </w:p>
    <w:p w14:paraId="1F0E4F01" w14:textId="688B7381" w:rsidR="00125BFC" w:rsidRPr="00C75BA2" w:rsidRDefault="003629FD" w:rsidP="00C75BA2">
      <w:pPr>
        <w:pStyle w:val="Heading1"/>
      </w:pPr>
      <w:bookmarkStart w:id="11" w:name="_Toc150263467"/>
      <w:r>
        <w:t>2.1.</w:t>
      </w:r>
      <w:r w:rsidR="007B45DE">
        <w:t>7</w:t>
      </w:r>
      <w:r>
        <w:t xml:space="preserve"> </w:t>
      </w:r>
      <w:r w:rsidR="00125BFC">
        <w:t>Significance and Examples:</w:t>
      </w:r>
      <w:bookmarkEnd w:id="11"/>
    </w:p>
    <w:p w14:paraId="3D6E6551" w14:textId="27A7FBCB"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Work-Life Balance:</w:t>
      </w:r>
    </w:p>
    <w:p w14:paraId="4F31AF3E" w14:textId="056029FF" w:rsidR="00125BFC" w:rsidRPr="00C75BA2" w:rsidRDefault="00303935"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1.0 </w:t>
      </w:r>
      <w:r w:rsidR="00125BFC" w:rsidRPr="00C75BA2">
        <w:rPr>
          <w:rFonts w:cstheme="minorHAnsi"/>
          <w:sz w:val="24"/>
          <w:szCs w:val="24"/>
          <w:lang w:val="en"/>
        </w:rPr>
        <w:t>Flexible working promotes a healthy work-life balance, allowing employees to manage family obligations, personal pursuits, and mental well-being. The ability to adapt working hours or work remotely ensures employees can fulfill both professional and personal roles effectively.</w:t>
      </w:r>
    </w:p>
    <w:p w14:paraId="27406D24" w14:textId="1C972D68"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w:t>
      </w:r>
      <w:r w:rsidR="00BE2EF8" w:rsidRPr="00BE2EF8">
        <w:rPr>
          <w:rFonts w:ascii="Calibri" w:hAnsi="Calibri" w:cs="Calibri"/>
          <w:lang w:val="en"/>
        </w:rPr>
        <w:t xml:space="preserve"> </w:t>
      </w:r>
      <w:r w:rsidR="00BE2EF8" w:rsidRPr="00BE2EF8">
        <w:rPr>
          <w:rFonts w:ascii="Calibri" w:hAnsi="Calibri" w:cs="Calibri"/>
          <w:sz w:val="24"/>
          <w:szCs w:val="24"/>
          <w:lang w:val="en"/>
        </w:rPr>
        <w:t>The Family and Medical Leave Act (FMLA) in the United States enables qualified employees to take unpaid time off for specific family or medical purposes, encouraging a balance between work and personal life.</w:t>
      </w:r>
    </w:p>
    <w:p w14:paraId="6DA7D1FF" w14:textId="77777777" w:rsidR="00125BFC" w:rsidRPr="00C75BA2" w:rsidRDefault="00125BFC" w:rsidP="00125BFC">
      <w:pPr>
        <w:autoSpaceDE w:val="0"/>
        <w:autoSpaceDN w:val="0"/>
        <w:adjustRightInd w:val="0"/>
        <w:spacing w:after="200" w:line="276" w:lineRule="auto"/>
        <w:rPr>
          <w:rFonts w:cstheme="minorHAnsi"/>
          <w:sz w:val="24"/>
          <w:szCs w:val="24"/>
          <w:lang w:val="en"/>
        </w:rPr>
      </w:pPr>
    </w:p>
    <w:p w14:paraId="5A300E42" w14:textId="5E5349EE" w:rsidR="00125BFC" w:rsidRPr="00C75BA2" w:rsidRDefault="00303935"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2.0</w:t>
      </w:r>
      <w:r w:rsidR="00125BFC" w:rsidRPr="00C75BA2">
        <w:rPr>
          <w:rFonts w:cstheme="minorHAnsi"/>
          <w:sz w:val="24"/>
          <w:szCs w:val="24"/>
          <w:lang w:val="en"/>
        </w:rPr>
        <w:t xml:space="preserve"> Increased Productivity and Job Satisfaction:</w:t>
      </w:r>
    </w:p>
    <w:p w14:paraId="009FE61A"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Employees given the flexibility to manage their work hours and environment often experience increased job satisfaction and productivity. They can work during their most productive hours and in a setting where they feel comfortable and focused.</w:t>
      </w:r>
    </w:p>
    <w:p w14:paraId="2ACD1CA4" w14:textId="77777777" w:rsidR="00303935"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Buffer, a social media management company, operates with a fully remote team across different time zones. This flexibility allows employees to work when they are most productive, leading to higher efficiency and job satisfaction.</w:t>
      </w:r>
    </w:p>
    <w:p w14:paraId="3EAFD583" w14:textId="184F0705" w:rsidR="00125BFC" w:rsidRPr="00C75BA2" w:rsidRDefault="00303935"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3.0</w:t>
      </w:r>
      <w:r w:rsidR="00125BFC" w:rsidRPr="00C75BA2">
        <w:rPr>
          <w:rFonts w:cstheme="minorHAnsi"/>
          <w:sz w:val="24"/>
          <w:szCs w:val="24"/>
          <w:lang w:val="en"/>
        </w:rPr>
        <w:t xml:space="preserve"> Talent Attraction and Retention:</w:t>
      </w:r>
    </w:p>
    <w:p w14:paraId="7A9ECCEA"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Companies offering flexible work arrangements attract a diverse talent pool. Such policies are particularly appealing to millennials and parents, leading to a competitive edge in the talent market. Moreover, they foster employee loyalty and retention.</w:t>
      </w:r>
    </w:p>
    <w:p w14:paraId="566F35F3"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Salesforce, a global CRM company, introduced flexible work policies and increased parental leave benefits. This approach not only attracted top talent but also enhanced employee retention rates significantly.</w:t>
      </w:r>
    </w:p>
    <w:p w14:paraId="4DAECB03" w14:textId="73D131CA" w:rsidR="00125BFC" w:rsidRPr="00C75BA2" w:rsidRDefault="00303935" w:rsidP="008B137E">
      <w:pPr>
        <w:autoSpaceDE w:val="0"/>
        <w:autoSpaceDN w:val="0"/>
        <w:adjustRightInd w:val="0"/>
        <w:spacing w:after="200" w:line="276" w:lineRule="auto"/>
        <w:rPr>
          <w:sz w:val="24"/>
          <w:szCs w:val="24"/>
          <w:lang w:val="en"/>
        </w:rPr>
      </w:pPr>
      <w:r w:rsidRPr="008B137E">
        <w:rPr>
          <w:sz w:val="24"/>
          <w:szCs w:val="24"/>
          <w:lang w:val="en"/>
        </w:rPr>
        <w:t>4.0</w:t>
      </w:r>
      <w:r w:rsidR="00125BFC" w:rsidRPr="008B137E">
        <w:rPr>
          <w:sz w:val="24"/>
          <w:szCs w:val="24"/>
          <w:lang w:val="en"/>
        </w:rPr>
        <w:t xml:space="preserve"> Cost Efficiency and Sustainability:</w:t>
      </w:r>
    </w:p>
    <w:p w14:paraId="45AF0569"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Flexible working reduces overhead costs associated with office spaces and utilities. Moreover, it contributes to environmental sustainability by reducing commuting and office-related carbon footprints.</w:t>
      </w:r>
    </w:p>
    <w:p w14:paraId="5AB7A441"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Unilever, a multinational consumer goods company, implemented a flexible working policy that reduced office space requirements. This cost-effective approach aligned with their sustainability goals.</w:t>
      </w:r>
    </w:p>
    <w:p w14:paraId="5225259B" w14:textId="77777777" w:rsidR="00125BFC" w:rsidRPr="00C75BA2" w:rsidRDefault="00125BFC" w:rsidP="00125BFC">
      <w:pPr>
        <w:autoSpaceDE w:val="0"/>
        <w:autoSpaceDN w:val="0"/>
        <w:adjustRightInd w:val="0"/>
        <w:spacing w:after="200" w:line="276" w:lineRule="auto"/>
        <w:rPr>
          <w:rFonts w:cstheme="minorHAnsi"/>
          <w:sz w:val="24"/>
          <w:szCs w:val="24"/>
          <w:lang w:val="en"/>
        </w:rPr>
      </w:pPr>
    </w:p>
    <w:p w14:paraId="322DA43F" w14:textId="4B4F102B" w:rsidR="00125BFC" w:rsidRPr="00C75BA2" w:rsidRDefault="00303935" w:rsidP="00125BFC">
      <w:pPr>
        <w:autoSpaceDE w:val="0"/>
        <w:autoSpaceDN w:val="0"/>
        <w:adjustRightInd w:val="0"/>
        <w:spacing w:after="200" w:line="276" w:lineRule="auto"/>
        <w:rPr>
          <w:sz w:val="24"/>
          <w:szCs w:val="24"/>
          <w:lang w:val="en"/>
        </w:rPr>
      </w:pPr>
      <w:r w:rsidRPr="05033ADD">
        <w:rPr>
          <w:sz w:val="24"/>
          <w:szCs w:val="24"/>
          <w:lang w:val="en"/>
        </w:rPr>
        <w:t>5.0</w:t>
      </w:r>
      <w:r w:rsidR="00125BFC" w:rsidRPr="05033ADD">
        <w:rPr>
          <w:sz w:val="24"/>
          <w:szCs w:val="24"/>
          <w:lang w:val="en"/>
        </w:rPr>
        <w:t xml:space="preserve"> Legal Support and Employee Rights:</w:t>
      </w:r>
    </w:p>
    <w:p w14:paraId="5C300B7B" w14:textId="6C2CDCF8" w:rsidR="00125BFC" w:rsidRPr="00C75BA2" w:rsidRDefault="00125BFC" w:rsidP="00125BFC">
      <w:pPr>
        <w:autoSpaceDE w:val="0"/>
        <w:autoSpaceDN w:val="0"/>
        <w:adjustRightInd w:val="0"/>
        <w:spacing w:after="200" w:line="276" w:lineRule="auto"/>
        <w:rPr>
          <w:sz w:val="24"/>
          <w:szCs w:val="24"/>
          <w:lang w:val="en"/>
        </w:rPr>
      </w:pPr>
      <w:r w:rsidRPr="05033ADD">
        <w:rPr>
          <w:sz w:val="24"/>
          <w:szCs w:val="24"/>
          <w:lang w:val="en"/>
        </w:rPr>
        <w:t>Many countries have laws and regulations that support flexible working. These laws ensure employees have the right to request flexible arrangements, promoting a healthy work-life balance and overall job satisfaction.</w:t>
      </w:r>
    </w:p>
    <w:p w14:paraId="28A9B57E" w14:textId="77777777"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Example: The UK government introduced the right to request flexible working for all employees, enhancing the work-life balance of millions of workers across various sectors.</w:t>
      </w:r>
    </w:p>
    <w:p w14:paraId="6B004ABA" w14:textId="1B295504" w:rsidR="00125BFC" w:rsidRPr="00C75BA2" w:rsidRDefault="00125BFC" w:rsidP="00125BFC">
      <w:pPr>
        <w:autoSpaceDE w:val="0"/>
        <w:autoSpaceDN w:val="0"/>
        <w:adjustRightInd w:val="0"/>
        <w:spacing w:after="200" w:line="276" w:lineRule="auto"/>
        <w:rPr>
          <w:rFonts w:cstheme="minorHAnsi"/>
          <w:sz w:val="24"/>
          <w:szCs w:val="24"/>
          <w:lang w:val="en"/>
        </w:rPr>
      </w:pPr>
      <w:r w:rsidRPr="00C75BA2">
        <w:rPr>
          <w:rFonts w:cstheme="minorHAnsi"/>
          <w:sz w:val="24"/>
          <w:szCs w:val="24"/>
          <w:lang w:val="en"/>
        </w:rPr>
        <w:t xml:space="preserve">Flexible working practices, supported by legal frameworks and organizational policies, are integral in creating adaptive, inclusive, and employee-friendly workplaces. By embracing these practices, companies can enhance productivity, attract top talent, and foster a positive work culture, leading to long-term success and employee </w:t>
      </w:r>
      <w:r w:rsidR="003629FD" w:rsidRPr="00C75BA2">
        <w:rPr>
          <w:rFonts w:cstheme="minorHAnsi"/>
          <w:sz w:val="24"/>
          <w:szCs w:val="24"/>
          <w:lang w:val="en"/>
        </w:rPr>
        <w:t>satisfaction.</w:t>
      </w:r>
    </w:p>
    <w:p w14:paraId="0BCCEA19" w14:textId="18A56BCA" w:rsidR="009A3D9E" w:rsidRPr="000D499B" w:rsidRDefault="003629FD" w:rsidP="006C409E">
      <w:pPr>
        <w:pStyle w:val="Heading1"/>
      </w:pPr>
      <w:bookmarkStart w:id="12" w:name="_Toc150263468"/>
      <w:r>
        <w:t>2.1.</w:t>
      </w:r>
      <w:r w:rsidR="007B45DE">
        <w:t>8</w:t>
      </w:r>
      <w:r>
        <w:t xml:space="preserve"> Performance management</w:t>
      </w:r>
      <w:bookmarkEnd w:id="12"/>
      <w:r>
        <w:t xml:space="preserve"> </w:t>
      </w:r>
    </w:p>
    <w:p w14:paraId="1AD0D766" w14:textId="5E289CF0"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Performance management is a comprehensive approach used by organizations to optimize the performance of their workforce. It involves setting clear objectives, continuous monitoring, providing feedback, and recognizing achievements to enhance employee productivity and align individual goals with organizational objectives</w:t>
      </w:r>
      <w:sdt>
        <w:sdtPr>
          <w:rPr>
            <w:rFonts w:cstheme="minorHAnsi"/>
            <w:sz w:val="24"/>
            <w:szCs w:val="24"/>
            <w:lang w:val="en"/>
          </w:rPr>
          <w:id w:val="-1745564225"/>
          <w:citation/>
        </w:sdtPr>
        <w:sdtContent>
          <w:r w:rsidR="00B32D93" w:rsidRPr="000D499B">
            <w:rPr>
              <w:rFonts w:cstheme="minorHAnsi"/>
              <w:sz w:val="24"/>
              <w:szCs w:val="24"/>
              <w:lang w:val="en"/>
            </w:rPr>
            <w:fldChar w:fldCharType="begin"/>
          </w:r>
          <w:r w:rsidR="00B32D93" w:rsidRPr="000D499B">
            <w:rPr>
              <w:rFonts w:cstheme="minorHAnsi"/>
              <w:sz w:val="24"/>
              <w:szCs w:val="24"/>
            </w:rPr>
            <w:instrText xml:space="preserve"> CITATION Hed21 \l 2057 </w:instrText>
          </w:r>
          <w:r w:rsidR="00B32D93" w:rsidRPr="000D499B">
            <w:rPr>
              <w:rFonts w:cstheme="minorHAnsi"/>
              <w:sz w:val="24"/>
              <w:szCs w:val="24"/>
              <w:lang w:val="en"/>
            </w:rPr>
            <w:fldChar w:fldCharType="separate"/>
          </w:r>
          <w:r w:rsidR="00BD3D69">
            <w:rPr>
              <w:rFonts w:cstheme="minorHAnsi"/>
              <w:noProof/>
              <w:sz w:val="24"/>
              <w:szCs w:val="24"/>
            </w:rPr>
            <w:t xml:space="preserve"> </w:t>
          </w:r>
          <w:r w:rsidR="00BD3D69" w:rsidRPr="00BD3D69">
            <w:rPr>
              <w:rFonts w:cstheme="minorHAnsi"/>
              <w:noProof/>
              <w:sz w:val="24"/>
              <w:szCs w:val="24"/>
            </w:rPr>
            <w:t>(Bird, 2021)</w:t>
          </w:r>
          <w:r w:rsidR="00B32D93" w:rsidRPr="000D499B">
            <w:rPr>
              <w:rFonts w:cstheme="minorHAnsi"/>
              <w:sz w:val="24"/>
              <w:szCs w:val="24"/>
              <w:lang w:val="en"/>
            </w:rPr>
            <w:fldChar w:fldCharType="end"/>
          </w:r>
        </w:sdtContent>
      </w:sdt>
      <w:r w:rsidRPr="000D499B">
        <w:rPr>
          <w:rFonts w:cstheme="minorHAnsi"/>
          <w:sz w:val="24"/>
          <w:szCs w:val="24"/>
          <w:lang w:val="en"/>
        </w:rPr>
        <w:t>. Several theories and organizational examples can critically evaluate how performance management strategies are implemented:</w:t>
      </w:r>
    </w:p>
    <w:p w14:paraId="58E423F8"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4C2F0906" w14:textId="77777777" w:rsidR="00B32D93" w:rsidRPr="000D499B" w:rsidRDefault="00E7323E" w:rsidP="00E7323E">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Balanced Scorecard (BSC) Theory:</w:t>
      </w:r>
    </w:p>
    <w:p w14:paraId="3E6B1881" w14:textId="0AE99DD5" w:rsidR="00E7323E" w:rsidRPr="000D499B" w:rsidRDefault="000D7B2C" w:rsidP="00413407">
      <w:pPr>
        <w:autoSpaceDE w:val="0"/>
        <w:autoSpaceDN w:val="0"/>
        <w:adjustRightInd w:val="0"/>
        <w:spacing w:after="200" w:line="276" w:lineRule="auto"/>
        <w:rPr>
          <w:rFonts w:cstheme="minorHAnsi"/>
          <w:sz w:val="24"/>
          <w:szCs w:val="24"/>
          <w:lang w:val="en"/>
        </w:rPr>
      </w:pPr>
      <w:r w:rsidRPr="000D7B2C">
        <w:rPr>
          <w:rFonts w:ascii="Calibri" w:hAnsi="Calibri" w:cs="Calibri"/>
          <w:sz w:val="24"/>
          <w:szCs w:val="24"/>
          <w:lang w:val="en"/>
        </w:rPr>
        <w:t>The Balanced Scorecard theory underscores the significance of evaluating various dimensions of performance, such as financial metrics, customer satisfaction, internal processes, and learning and growth initiatives.</w:t>
      </w:r>
      <w:sdt>
        <w:sdtPr>
          <w:rPr>
            <w:rFonts w:cstheme="minorHAnsi"/>
            <w:sz w:val="24"/>
            <w:szCs w:val="24"/>
            <w:lang w:val="en"/>
          </w:rPr>
          <w:id w:val="-961646504"/>
          <w:citation/>
        </w:sdtPr>
        <w:sdtContent>
          <w:r w:rsidR="007F7687" w:rsidRPr="000D7B2C">
            <w:rPr>
              <w:rFonts w:cstheme="minorHAnsi"/>
              <w:sz w:val="24"/>
              <w:szCs w:val="24"/>
              <w:lang w:val="en"/>
            </w:rPr>
            <w:fldChar w:fldCharType="begin"/>
          </w:r>
          <w:r w:rsidR="007F7687" w:rsidRPr="000D7B2C">
            <w:rPr>
              <w:rFonts w:cstheme="minorHAnsi"/>
              <w:sz w:val="24"/>
              <w:szCs w:val="24"/>
            </w:rPr>
            <w:instrText xml:space="preserve"> CITATION EVA23 \l 2057 </w:instrText>
          </w:r>
          <w:r w:rsidR="007F7687" w:rsidRPr="000D7B2C">
            <w:rPr>
              <w:rFonts w:cstheme="minorHAnsi"/>
              <w:sz w:val="24"/>
              <w:szCs w:val="24"/>
              <w:lang w:val="en"/>
            </w:rPr>
            <w:fldChar w:fldCharType="separate"/>
          </w:r>
          <w:r w:rsidR="00BD3D69">
            <w:rPr>
              <w:rFonts w:cstheme="minorHAnsi"/>
              <w:noProof/>
              <w:sz w:val="24"/>
              <w:szCs w:val="24"/>
            </w:rPr>
            <w:t xml:space="preserve"> </w:t>
          </w:r>
          <w:r w:rsidR="00BD3D69" w:rsidRPr="00BD3D69">
            <w:rPr>
              <w:rFonts w:cstheme="minorHAnsi"/>
              <w:noProof/>
              <w:sz w:val="24"/>
              <w:szCs w:val="24"/>
            </w:rPr>
            <w:t>(TARVER, 2023)</w:t>
          </w:r>
          <w:r w:rsidR="007F7687" w:rsidRPr="000D7B2C">
            <w:rPr>
              <w:rFonts w:cstheme="minorHAnsi"/>
              <w:sz w:val="24"/>
              <w:szCs w:val="24"/>
              <w:lang w:val="en"/>
            </w:rPr>
            <w:fldChar w:fldCharType="end"/>
          </w:r>
        </w:sdtContent>
      </w:sdt>
      <w:r w:rsidR="00E7323E" w:rsidRPr="000D499B">
        <w:rPr>
          <w:rFonts w:cstheme="minorHAnsi"/>
          <w:sz w:val="24"/>
          <w:szCs w:val="24"/>
          <w:lang w:val="en"/>
        </w:rPr>
        <w:t>. Organizations like Amazon use the BSC approach, aligning individual and team objectives with these diverse perspectives. For instance, Amazon monitors customer satisfaction, efficient order fulfillment, employee learning, and financial performance to ensure a balanced approach to performance management.</w:t>
      </w:r>
    </w:p>
    <w:p w14:paraId="2D97F2EB"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394EE3FC" w14:textId="116B4DDD" w:rsidR="00E7323E" w:rsidRPr="000D499B" w:rsidRDefault="00E7323E" w:rsidP="00473530">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Goal-Setting Theory:</w:t>
      </w:r>
    </w:p>
    <w:p w14:paraId="228D0062" w14:textId="552547F0"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According to this theory, specific and challenging goals lead to higher performance when accepted by employees. Google is renowned for setting ambitious yet achievable goals for its employees. By encouraging individuals to set their own objectives within the broader organizational goals, Google fosters a sense of ownership and motivation, enhancing overall performance</w:t>
      </w:r>
      <w:sdt>
        <w:sdtPr>
          <w:rPr>
            <w:rFonts w:cstheme="minorHAnsi"/>
            <w:sz w:val="24"/>
            <w:szCs w:val="24"/>
            <w:lang w:val="en"/>
          </w:rPr>
          <w:id w:val="936637736"/>
          <w:citation/>
        </w:sdtPr>
        <w:sdtContent>
          <w:r w:rsidR="00D24254" w:rsidRPr="000D499B">
            <w:rPr>
              <w:rFonts w:cstheme="minorHAnsi"/>
              <w:sz w:val="24"/>
              <w:szCs w:val="24"/>
              <w:lang w:val="en"/>
            </w:rPr>
            <w:fldChar w:fldCharType="begin"/>
          </w:r>
          <w:r w:rsidR="00D24254" w:rsidRPr="000D499B">
            <w:rPr>
              <w:rFonts w:cstheme="minorHAnsi"/>
              <w:sz w:val="24"/>
              <w:szCs w:val="24"/>
            </w:rPr>
            <w:instrText xml:space="preserve"> CITATION Cat23 \l 2057 </w:instrText>
          </w:r>
          <w:r w:rsidR="00D24254" w:rsidRPr="000D499B">
            <w:rPr>
              <w:rFonts w:cstheme="minorHAnsi"/>
              <w:sz w:val="24"/>
              <w:szCs w:val="24"/>
              <w:lang w:val="en"/>
            </w:rPr>
            <w:fldChar w:fldCharType="separate"/>
          </w:r>
          <w:r w:rsidR="00BD3D69">
            <w:rPr>
              <w:rFonts w:cstheme="minorHAnsi"/>
              <w:noProof/>
              <w:sz w:val="24"/>
              <w:szCs w:val="24"/>
            </w:rPr>
            <w:t xml:space="preserve"> </w:t>
          </w:r>
          <w:r w:rsidR="00BD3D69" w:rsidRPr="00BD3D69">
            <w:rPr>
              <w:rFonts w:cstheme="minorHAnsi"/>
              <w:noProof/>
              <w:sz w:val="24"/>
              <w:szCs w:val="24"/>
            </w:rPr>
            <w:t>(Moore, 2023)</w:t>
          </w:r>
          <w:r w:rsidR="00D24254" w:rsidRPr="000D499B">
            <w:rPr>
              <w:rFonts w:cstheme="minorHAnsi"/>
              <w:sz w:val="24"/>
              <w:szCs w:val="24"/>
              <w:lang w:val="en"/>
            </w:rPr>
            <w:fldChar w:fldCharType="end"/>
          </w:r>
        </w:sdtContent>
      </w:sdt>
      <w:r w:rsidRPr="000D499B">
        <w:rPr>
          <w:rFonts w:cstheme="minorHAnsi"/>
          <w:sz w:val="24"/>
          <w:szCs w:val="24"/>
          <w:lang w:val="en"/>
        </w:rPr>
        <w:t>.</w:t>
      </w:r>
    </w:p>
    <w:p w14:paraId="16546E2B"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401334CC" w14:textId="1F5AAA2E" w:rsidR="00E7323E" w:rsidRPr="000D499B" w:rsidRDefault="00E7323E" w:rsidP="00991232">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Management by Objectives (MBO):</w:t>
      </w:r>
    </w:p>
    <w:p w14:paraId="3BDD5365" w14:textId="0032D0AD"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 xml:space="preserve">MBO emphasizes collaborative </w:t>
      </w:r>
      <w:r w:rsidR="00991232" w:rsidRPr="000D499B">
        <w:rPr>
          <w:rFonts w:cstheme="minorHAnsi"/>
          <w:sz w:val="24"/>
          <w:szCs w:val="24"/>
          <w:lang w:val="en"/>
        </w:rPr>
        <w:t>goal setting</w:t>
      </w:r>
      <w:r w:rsidRPr="000D499B">
        <w:rPr>
          <w:rFonts w:cstheme="minorHAnsi"/>
          <w:sz w:val="24"/>
          <w:szCs w:val="24"/>
          <w:lang w:val="en"/>
        </w:rPr>
        <w:t xml:space="preserve"> and progress monitoring between managers and employees. Intel employs MBO principles, where managers and employees collaboratively set objectives aligned with the organization’s strategic goals. Regular check-ins and adjustments ensure that performance remains on track, creating a culture of accountability and goal attainment</w:t>
      </w:r>
      <w:sdt>
        <w:sdtPr>
          <w:rPr>
            <w:rFonts w:cstheme="minorHAnsi"/>
            <w:sz w:val="24"/>
            <w:szCs w:val="24"/>
            <w:lang w:val="en"/>
          </w:rPr>
          <w:id w:val="1253699964"/>
          <w:citation/>
        </w:sdtPr>
        <w:sdtContent>
          <w:r w:rsidR="00EA455D" w:rsidRPr="000D499B">
            <w:rPr>
              <w:rFonts w:cstheme="minorHAnsi"/>
              <w:sz w:val="24"/>
              <w:szCs w:val="24"/>
              <w:lang w:val="en"/>
            </w:rPr>
            <w:fldChar w:fldCharType="begin"/>
          </w:r>
          <w:r w:rsidR="00EA455D" w:rsidRPr="000D499B">
            <w:rPr>
              <w:rFonts w:cstheme="minorHAnsi"/>
              <w:sz w:val="24"/>
              <w:szCs w:val="24"/>
            </w:rPr>
            <w:instrText xml:space="preserve"> CITATION Moh23 \l 2057 </w:instrText>
          </w:r>
          <w:r w:rsidR="00EA455D" w:rsidRPr="000D499B">
            <w:rPr>
              <w:rFonts w:cstheme="minorHAnsi"/>
              <w:sz w:val="24"/>
              <w:szCs w:val="24"/>
              <w:lang w:val="en"/>
            </w:rPr>
            <w:fldChar w:fldCharType="separate"/>
          </w:r>
          <w:r w:rsidR="00BD3D69">
            <w:rPr>
              <w:rFonts w:cstheme="minorHAnsi"/>
              <w:noProof/>
              <w:sz w:val="24"/>
              <w:szCs w:val="24"/>
            </w:rPr>
            <w:t xml:space="preserve"> </w:t>
          </w:r>
          <w:r w:rsidR="00BD3D69" w:rsidRPr="00BD3D69">
            <w:rPr>
              <w:rFonts w:cstheme="minorHAnsi"/>
              <w:noProof/>
              <w:sz w:val="24"/>
              <w:szCs w:val="24"/>
            </w:rPr>
            <w:t>(Arif, 2023)</w:t>
          </w:r>
          <w:r w:rsidR="00EA455D" w:rsidRPr="000D499B">
            <w:rPr>
              <w:rFonts w:cstheme="minorHAnsi"/>
              <w:sz w:val="24"/>
              <w:szCs w:val="24"/>
              <w:lang w:val="en"/>
            </w:rPr>
            <w:fldChar w:fldCharType="end"/>
          </w:r>
        </w:sdtContent>
      </w:sdt>
      <w:r w:rsidRPr="000D499B">
        <w:rPr>
          <w:rFonts w:cstheme="minorHAnsi"/>
          <w:sz w:val="24"/>
          <w:szCs w:val="24"/>
          <w:lang w:val="en"/>
        </w:rPr>
        <w:t>.</w:t>
      </w:r>
    </w:p>
    <w:p w14:paraId="34D52900" w14:textId="77777777" w:rsidR="00E7323E" w:rsidRPr="000D499B" w:rsidRDefault="00E7323E" w:rsidP="00E7323E">
      <w:pPr>
        <w:autoSpaceDE w:val="0"/>
        <w:autoSpaceDN w:val="0"/>
        <w:adjustRightInd w:val="0"/>
        <w:spacing w:after="200" w:line="276" w:lineRule="auto"/>
        <w:rPr>
          <w:rFonts w:cstheme="minorHAnsi"/>
          <w:sz w:val="24"/>
          <w:szCs w:val="24"/>
          <w:lang w:val="en"/>
        </w:rPr>
      </w:pPr>
    </w:p>
    <w:p w14:paraId="7092C0A2" w14:textId="01B4A5D7" w:rsidR="00E7323E" w:rsidRPr="000D499B" w:rsidRDefault="00E7323E" w:rsidP="00EA455D">
      <w:pPr>
        <w:pStyle w:val="ListParagraph"/>
        <w:numPr>
          <w:ilvl w:val="0"/>
          <w:numId w:val="2"/>
        </w:num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Continuous Feedback Theory:</w:t>
      </w:r>
    </w:p>
    <w:p w14:paraId="48F50CAC" w14:textId="2DB8CE0B" w:rsidR="00E7323E" w:rsidRPr="000D499B" w:rsidRDefault="00E7323E" w:rsidP="00E7323E">
      <w:pPr>
        <w:autoSpaceDE w:val="0"/>
        <w:autoSpaceDN w:val="0"/>
        <w:adjustRightInd w:val="0"/>
        <w:spacing w:after="200" w:line="276" w:lineRule="auto"/>
        <w:rPr>
          <w:rFonts w:cstheme="minorHAnsi"/>
          <w:sz w:val="24"/>
          <w:szCs w:val="24"/>
          <w:lang w:val="en"/>
        </w:rPr>
      </w:pPr>
      <w:r w:rsidRPr="000D499B">
        <w:rPr>
          <w:rFonts w:cstheme="minorHAnsi"/>
          <w:sz w:val="24"/>
          <w:szCs w:val="24"/>
          <w:lang w:val="en"/>
        </w:rPr>
        <w:t>Providing continuous, real-time feedback enhances employee performance. Adobe, for instance, replaced its traditional annual performance reviews with a system called Check-in, where managers provide ongoing feedback. This approach facilitates immediate course corrections, fosters employee development, and ensures a dynamic response to changing business needs</w:t>
      </w:r>
      <w:sdt>
        <w:sdtPr>
          <w:rPr>
            <w:rFonts w:cstheme="minorHAnsi"/>
            <w:sz w:val="24"/>
            <w:szCs w:val="24"/>
            <w:lang w:val="en"/>
          </w:rPr>
          <w:id w:val="-357973021"/>
          <w:citation/>
        </w:sdtPr>
        <w:sdtContent>
          <w:r w:rsidR="007B7399" w:rsidRPr="000D499B">
            <w:rPr>
              <w:rFonts w:cstheme="minorHAnsi"/>
              <w:sz w:val="24"/>
              <w:szCs w:val="24"/>
              <w:lang w:val="en"/>
            </w:rPr>
            <w:fldChar w:fldCharType="begin"/>
          </w:r>
          <w:r w:rsidR="007B7399" w:rsidRPr="000D499B">
            <w:rPr>
              <w:rFonts w:cstheme="minorHAnsi"/>
              <w:sz w:val="24"/>
              <w:szCs w:val="24"/>
            </w:rPr>
            <w:instrText xml:space="preserve"> CITATION ByC21 \l 2057 </w:instrText>
          </w:r>
          <w:r w:rsidR="007B7399" w:rsidRPr="000D499B">
            <w:rPr>
              <w:rFonts w:cstheme="minorHAnsi"/>
              <w:sz w:val="24"/>
              <w:szCs w:val="24"/>
              <w:lang w:val="en"/>
            </w:rPr>
            <w:fldChar w:fldCharType="separate"/>
          </w:r>
          <w:r w:rsidR="00BD3D69">
            <w:rPr>
              <w:rFonts w:cstheme="minorHAnsi"/>
              <w:noProof/>
              <w:sz w:val="24"/>
              <w:szCs w:val="24"/>
            </w:rPr>
            <w:t xml:space="preserve"> </w:t>
          </w:r>
          <w:r w:rsidR="00BD3D69" w:rsidRPr="00BD3D69">
            <w:rPr>
              <w:rFonts w:cstheme="minorHAnsi"/>
              <w:noProof/>
              <w:sz w:val="24"/>
              <w:szCs w:val="24"/>
            </w:rPr>
            <w:t>(Tansey, 2021)</w:t>
          </w:r>
          <w:r w:rsidR="007B7399" w:rsidRPr="000D499B">
            <w:rPr>
              <w:rFonts w:cstheme="minorHAnsi"/>
              <w:sz w:val="24"/>
              <w:szCs w:val="24"/>
              <w:lang w:val="en"/>
            </w:rPr>
            <w:fldChar w:fldCharType="end"/>
          </w:r>
        </w:sdtContent>
      </w:sdt>
      <w:r w:rsidRPr="000D499B">
        <w:rPr>
          <w:rFonts w:cstheme="minorHAnsi"/>
          <w:sz w:val="24"/>
          <w:szCs w:val="24"/>
          <w:lang w:val="en"/>
        </w:rPr>
        <w:t>.</w:t>
      </w:r>
    </w:p>
    <w:p w14:paraId="03D6FB25" w14:textId="055E0CF2" w:rsidR="003629FD" w:rsidRDefault="00E34425" w:rsidP="00E34425">
      <w:pPr>
        <w:pStyle w:val="Heading1"/>
        <w:rPr>
          <w:lang w:val="en"/>
        </w:rPr>
      </w:pPr>
      <w:bookmarkStart w:id="13" w:name="_Toc150263469"/>
      <w:r w:rsidRPr="008B137E">
        <w:rPr>
          <w:lang w:val="en"/>
        </w:rPr>
        <w:t>3.0 Conclusion</w:t>
      </w:r>
      <w:bookmarkEnd w:id="13"/>
    </w:p>
    <w:p w14:paraId="7BE3A973"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In analyzing the diverse aspects of people management, leadership, team building, motivation, equality, diversity, flexible working, and performance management, several key findings have emerged. Effective management necessitates a nuanced blend of leadership skills, clear communication, and adaptability, emphasizing the significance of fostering an inclusive, diverse, and supportive workplace. Motivation, deeply rooted in theories like Maslow's Hierarchy and Expectancy Theory, underscores the importance of recognizing individual needs and aspirations. Flexible working arrangements, supported by examples such as Google and Amazon, provide a crucial avenue for achieving work-life balance, enhancing productivity, and attracting top talent.</w:t>
      </w:r>
    </w:p>
    <w:p w14:paraId="67E8A433"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p>
    <w:p w14:paraId="568185E3" w14:textId="688F0543" w:rsidR="006A7195" w:rsidRPr="000D499B" w:rsidRDefault="006A7195" w:rsidP="006A719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However, amidst these positive strategies, managers grapple with challenges such as employee engagement, work-life balance, and performance evaluation. Addressing these issues requires comprehensive approaches that include continuous feedback, skillful conflict resolution, and the implementation of inclusive policies. The critical evaluation of performance management theories and organizational examples highlights the need for a balanced, context-specific approach that values qualitative aspects of performance alongside quantitative metrics.</w:t>
      </w:r>
    </w:p>
    <w:p w14:paraId="41FA3D17"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The findings and conclusions drawn from the extensive exploration of various management facets comprehensively address the assignment's core question. By analyzing the roles and skills of managers, the challenges they face, and the strategies employed by organizations, the conclusion affirms that effective people management is a multifaceted endeavor. It involves embracing diversity, fostering motivation, implementing inclusive policies, and adopting flexible work practices, all while addressing the complexities of leadership and performance management.</w:t>
      </w:r>
    </w:p>
    <w:p w14:paraId="38067D36" w14:textId="77777777" w:rsidR="006A7195" w:rsidRPr="000D499B" w:rsidRDefault="006A7195" w:rsidP="006A7195">
      <w:pPr>
        <w:autoSpaceDE w:val="0"/>
        <w:autoSpaceDN w:val="0"/>
        <w:adjustRightInd w:val="0"/>
        <w:spacing w:after="200" w:line="276" w:lineRule="auto"/>
        <w:rPr>
          <w:rFonts w:ascii="Calibri" w:hAnsi="Calibri" w:cs="Calibri"/>
          <w:sz w:val="24"/>
          <w:szCs w:val="24"/>
          <w:lang w:val="en"/>
        </w:rPr>
      </w:pPr>
    </w:p>
    <w:p w14:paraId="38BEC425" w14:textId="0934C0A1" w:rsidR="002C6B7F" w:rsidRDefault="002C6B7F" w:rsidP="002C6B7F">
      <w:pPr>
        <w:pStyle w:val="Heading1"/>
        <w:rPr>
          <w:lang w:val="en"/>
        </w:rPr>
      </w:pPr>
      <w:bookmarkStart w:id="14" w:name="_Toc150263470"/>
      <w:r w:rsidRPr="008B137E">
        <w:rPr>
          <w:lang w:val="en"/>
        </w:rPr>
        <w:t>4.0 Recommendations</w:t>
      </w:r>
      <w:bookmarkEnd w:id="14"/>
      <w:r w:rsidRPr="008B137E">
        <w:rPr>
          <w:lang w:val="en"/>
        </w:rPr>
        <w:t xml:space="preserve"> </w:t>
      </w:r>
    </w:p>
    <w:p w14:paraId="7F268091" w14:textId="77777777" w:rsidR="00397D6C" w:rsidRPr="000D499B" w:rsidRDefault="00397D6C" w:rsidP="00397D6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Based on the findings and conclusions, the following recommendations are made to enhance overall people management, leadership, and organizational effectiveness</w:t>
      </w:r>
    </w:p>
    <w:p w14:paraId="2A1642B5" w14:textId="77777777" w:rsidR="00397D6C" w:rsidRPr="000D499B" w:rsidRDefault="00397D6C" w:rsidP="00397D6C">
      <w:pPr>
        <w:rPr>
          <w:sz w:val="24"/>
          <w:szCs w:val="24"/>
          <w:lang w:val="en"/>
        </w:rPr>
      </w:pPr>
    </w:p>
    <w:p w14:paraId="056A2410"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5.1 Actions Based on Conclusions:</w:t>
      </w:r>
    </w:p>
    <w:p w14:paraId="27BE26D5" w14:textId="77777777" w:rsidR="007829B7" w:rsidRPr="000D499B" w:rsidRDefault="007829B7" w:rsidP="00EE447A">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Team Building and Leadership Training Programs:</w:t>
      </w:r>
    </w:p>
    <w:p w14:paraId="0DD9F513"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Implement regular team-building workshops to enhance collaboration and communication among employees.</w:t>
      </w:r>
    </w:p>
    <w:p w14:paraId="7D9B8C2D"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Provide leadership training programs to equip managers with the skills to lead diverse teams effectively, fostering a positive work environment and boosting productivity.</w:t>
      </w:r>
    </w:p>
    <w:p w14:paraId="535D95FA" w14:textId="77777777" w:rsidR="007829B7" w:rsidRPr="000D499B" w:rsidRDefault="007829B7" w:rsidP="00EE447A">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Continuous Feedback Mechanisms:</w:t>
      </w:r>
    </w:p>
    <w:p w14:paraId="2EDE82FE"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Establish a structured feedback system, encouraging managers to provide regular, constructive feedback to employees. This ensures continuous improvement and fosters an atmosphere of learning and growth.</w:t>
      </w:r>
    </w:p>
    <w:p w14:paraId="29541FC5"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Flexible Work Policies:</w:t>
      </w:r>
    </w:p>
    <w:p w14:paraId="41A56C68" w14:textId="4956ABA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Clearly communicate flexible work policies to all employees, emphasizing the organization's commitment to work-life </w:t>
      </w:r>
      <w:r w:rsidR="000D499B" w:rsidRPr="000D499B">
        <w:rPr>
          <w:rFonts w:ascii="Calibri" w:hAnsi="Calibri" w:cs="Calibri"/>
          <w:sz w:val="24"/>
          <w:szCs w:val="24"/>
          <w:lang w:val="en"/>
        </w:rPr>
        <w:t>balance. Conduct</w:t>
      </w:r>
      <w:r w:rsidRPr="000D499B">
        <w:rPr>
          <w:rFonts w:ascii="Calibri" w:hAnsi="Calibri" w:cs="Calibri"/>
          <w:sz w:val="24"/>
          <w:szCs w:val="24"/>
          <w:lang w:val="en"/>
        </w:rPr>
        <w:t xml:space="preserve"> workshops or awareness sessions to educate employees about the available flexible work options, ensuring they are aware of their rights and responsibilities.</w:t>
      </w:r>
    </w:p>
    <w:p w14:paraId="023CAA20"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5.2 Awareness of Equality Legislation and Flexi Working Laws:</w:t>
      </w:r>
    </w:p>
    <w:p w14:paraId="6C574705"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p>
    <w:p w14:paraId="6B4C69E7"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Equality Training and Workshops:</w:t>
      </w:r>
    </w:p>
    <w:p w14:paraId="072B0981"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Provide comprehensive training sessions to all employees, emphasizing equality legislation, diversity, and inclusion. These sessions should address unconscious bias, fostering a more inclusive workplace culture.</w:t>
      </w:r>
    </w:p>
    <w:p w14:paraId="0A0569CD" w14:textId="77777777" w:rsidR="002A4C07" w:rsidRPr="000D499B" w:rsidRDefault="007829B7" w:rsidP="007829B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Legal Workshops on Flexi Working:</w:t>
      </w:r>
    </w:p>
    <w:p w14:paraId="0F9BD05D" w14:textId="52F487AA" w:rsidR="007829B7" w:rsidRPr="000D499B" w:rsidRDefault="007829B7" w:rsidP="002A4C0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Organize legal workshops or seminars to educate both managers and employees about the legal aspects of flexible working, ensuring everyone understands the rights and obligations associated with flexible work arrangements.</w:t>
      </w:r>
    </w:p>
    <w:p w14:paraId="67954B50"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Regular Policy Reviews:</w:t>
      </w:r>
    </w:p>
    <w:p w14:paraId="251A0A62"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Regularly review and update equality and flexible work policies in line with changing legislation. Keep all employees informed about policy changes to maintain transparency and compliance.</w:t>
      </w:r>
    </w:p>
    <w:p w14:paraId="730D24FE" w14:textId="77777777" w:rsidR="007829B7" w:rsidRPr="000D499B" w:rsidRDefault="007829B7" w:rsidP="002A4C07">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Diversity and Inclusion Committees:</w:t>
      </w:r>
    </w:p>
    <w:p w14:paraId="76E582FF"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Establish diversity and inclusion committees within the organization, comprised of representatives from various departments. These committees can oversee the implementation of policies, conduct awareness campaigns, and ensure compliance with equality legislation and flexible working laws.</w:t>
      </w:r>
    </w:p>
    <w:p w14:paraId="5DDF6B5E" w14:textId="77777777" w:rsidR="007829B7" w:rsidRPr="000D499B" w:rsidRDefault="007829B7" w:rsidP="007829B7">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By implementing these recommendations, the organization can create a more inclusive, supportive, and legally compliant workplace. These actions will not only address current challenges but also prepare the organization and its workforce for a future characterized by diverse teams, flexible work arrangements, and a culture of equality and respect.</w:t>
      </w:r>
    </w:p>
    <w:p w14:paraId="71B33A9E" w14:textId="5F618125" w:rsidR="008F5493" w:rsidRDefault="007B45DE" w:rsidP="008F5493">
      <w:pPr>
        <w:pStyle w:val="Heading1"/>
        <w:rPr>
          <w:lang w:val="en"/>
        </w:rPr>
      </w:pPr>
      <w:bookmarkStart w:id="15" w:name="_Toc150263471"/>
      <w:r>
        <w:rPr>
          <w:lang w:val="en"/>
        </w:rPr>
        <w:t xml:space="preserve">5.0 </w:t>
      </w:r>
      <w:r w:rsidR="00471922" w:rsidRPr="008B137E">
        <w:rPr>
          <w:lang w:val="en"/>
        </w:rPr>
        <w:t>Appendices</w:t>
      </w:r>
      <w:bookmarkEnd w:id="15"/>
    </w:p>
    <w:p w14:paraId="1E29A3D3" w14:textId="63324139" w:rsidR="0078223C" w:rsidRDefault="00773CC4" w:rsidP="00773CC4">
      <w:pPr>
        <w:pStyle w:val="Heading2"/>
        <w:numPr>
          <w:ilvl w:val="0"/>
          <w:numId w:val="3"/>
        </w:numPr>
        <w:rPr>
          <w:lang w:val="en"/>
        </w:rPr>
      </w:pPr>
      <w:bookmarkStart w:id="16" w:name="_Toc150263472"/>
      <w:r w:rsidRPr="008B137E">
        <w:rPr>
          <w:lang w:val="en"/>
        </w:rPr>
        <w:t xml:space="preserve">Role and </w:t>
      </w:r>
      <w:r w:rsidR="002A4C07" w:rsidRPr="008B137E">
        <w:rPr>
          <w:lang w:val="en"/>
        </w:rPr>
        <w:t>skills of</w:t>
      </w:r>
      <w:r w:rsidRPr="008B137E">
        <w:rPr>
          <w:lang w:val="en"/>
        </w:rPr>
        <w:t xml:space="preserve"> Managers</w:t>
      </w:r>
      <w:bookmarkEnd w:id="16"/>
    </w:p>
    <w:p w14:paraId="1ACAB9A6" w14:textId="47586309"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1. Leadership: Managers provide vision and direction, inspiring and guiding their teams toward common goals. Effective leaders motivate employees, fostering a positive work environment and encouraging </w:t>
      </w:r>
      <w:r w:rsidR="004B0339" w:rsidRPr="000D499B">
        <w:rPr>
          <w:rFonts w:ascii="Calibri" w:hAnsi="Calibri" w:cs="Calibri"/>
          <w:sz w:val="24"/>
          <w:szCs w:val="24"/>
          <w:lang w:val="en"/>
        </w:rPr>
        <w:t>important levels</w:t>
      </w:r>
      <w:r w:rsidRPr="000D499B">
        <w:rPr>
          <w:rFonts w:ascii="Calibri" w:hAnsi="Calibri" w:cs="Calibri"/>
          <w:sz w:val="24"/>
          <w:szCs w:val="24"/>
          <w:lang w:val="en"/>
        </w:rPr>
        <w:t xml:space="preserve"> of productivity and morale.</w:t>
      </w:r>
    </w:p>
    <w:p w14:paraId="4B17DC24" w14:textId="344C347D"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2. Planning and Strategy: Managers engage in strategic planning, setting objectives, and developing actionable plans to achieve organizational goals </w:t>
      </w:r>
      <w:sdt>
        <w:sdtPr>
          <w:rPr>
            <w:sz w:val="24"/>
            <w:szCs w:val="24"/>
            <w:lang w:val="en"/>
          </w:rPr>
          <w:id w:val="-1721441066"/>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Sun19 \l 2057 </w:instrText>
          </w:r>
          <w:r w:rsidRPr="000D499B">
            <w:rPr>
              <w:rFonts w:ascii="Calibri" w:hAnsi="Calibri" w:cs="Calibri"/>
              <w:sz w:val="24"/>
              <w:szCs w:val="24"/>
              <w:lang w:val="en"/>
            </w:rPr>
            <w:fldChar w:fldCharType="separate"/>
          </w:r>
          <w:r w:rsidR="00BD3D69" w:rsidRPr="00BD3D69">
            <w:rPr>
              <w:rFonts w:ascii="Calibri" w:hAnsi="Calibri" w:cs="Calibri"/>
              <w:noProof/>
              <w:sz w:val="24"/>
              <w:szCs w:val="24"/>
            </w:rPr>
            <w:t>(Chopra, 2019)</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.They analyze market trends, evaluate resources, and make informed decisions to ensure the long-term sustainability of the organization.</w:t>
      </w:r>
    </w:p>
    <w:p w14:paraId="5D0F8C56" w14:textId="34544320"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3. Decision-Making: Managers are responsible for making critical decisions that impact the organization. They analyze data, assess risks, and consider </w:t>
      </w:r>
      <w:r w:rsidR="004B0339" w:rsidRPr="000D499B">
        <w:rPr>
          <w:rFonts w:ascii="Calibri" w:hAnsi="Calibri" w:cs="Calibri"/>
          <w:sz w:val="24"/>
          <w:szCs w:val="24"/>
          <w:lang w:val="en"/>
        </w:rPr>
        <w:t>several factors</w:t>
      </w:r>
      <w:r w:rsidRPr="000D499B">
        <w:rPr>
          <w:rFonts w:ascii="Calibri" w:hAnsi="Calibri" w:cs="Calibri"/>
          <w:sz w:val="24"/>
          <w:szCs w:val="24"/>
          <w:lang w:val="en"/>
        </w:rPr>
        <w:t xml:space="preserve"> to make informed choices, steering the company in the right direction</w:t>
      </w:r>
      <w:sdt>
        <w:sdtPr>
          <w:rPr>
            <w:sz w:val="24"/>
            <w:szCs w:val="24"/>
            <w:lang w:val="en"/>
          </w:rPr>
          <w:id w:val="-1465733134"/>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Sim20 \l 2057 </w:instrText>
          </w:r>
          <w:r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(Simone Gressel,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4564882A" w14:textId="1A24F88A"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 Communication: Effective communication is a cornerstone of managerial success. Managers must convey ideas clearly, listen actively, and ensure seamless information flow within the organization</w:t>
      </w:r>
      <w:sdt>
        <w:sdtPr>
          <w:rPr>
            <w:sz w:val="24"/>
            <w:szCs w:val="24"/>
            <w:lang w:val="en"/>
          </w:rPr>
          <w:id w:val="-1611739985"/>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Des20 \l 2057 </w:instrText>
          </w:r>
          <w:r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(Evans,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7244A77F" w14:textId="739989C1"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 Problem-Solving: Managers identify challenges and implement effective solutions. They analyze problems, assess alternatives, and devise innovative strategies to overcome obstacles, ensuring the organization’s smooth operation</w:t>
      </w:r>
      <w:sdt>
        <w:sdtPr>
          <w:rPr>
            <w:sz w:val="24"/>
            <w:szCs w:val="24"/>
            <w:lang w:val="en"/>
          </w:rPr>
          <w:id w:val="-1458098468"/>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Iri21 \l 2057 </w:instrText>
          </w:r>
          <w:r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(Ofarrell, 2021)</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355E7687" w14:textId="466E8A42"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6. Delegation: Skilled managers delegate tasks efficiently, leveraging the strengths of their team members</w:t>
      </w:r>
      <w:sdt>
        <w:sdtPr>
          <w:rPr>
            <w:sz w:val="24"/>
            <w:szCs w:val="24"/>
            <w:lang w:val="en"/>
          </w:rPr>
          <w:id w:val="61916224"/>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Cor20 \l 2057 </w:instrText>
          </w:r>
          <w:r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(Tomescu-Dumitrescu,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0D093E90" w14:textId="30DFF1D4"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7. Time Management: Managers juggle multiple tasks and priorities, necessitating excellent time management skills. Effective managers prioritize activities, allocate resources wisely, and ensure timely completion of projects and goals</w:t>
      </w:r>
      <w:sdt>
        <w:sdtPr>
          <w:rPr>
            <w:sz w:val="24"/>
            <w:szCs w:val="24"/>
            <w:lang w:val="en"/>
          </w:rPr>
          <w:id w:val="680088707"/>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Dam22 \l 2057 </w:instrText>
          </w:r>
          <w:r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(Zahariades, 2022)</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5DF9F283" w14:textId="42C522DB"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8. Adaptability: In a rapidly changing business landscape, managers must be adaptable. They embrace change, encourage a culture of innovation, ensuring the organization remains competitive and resilient</w:t>
      </w:r>
      <w:sdt>
        <w:sdtPr>
          <w:rPr>
            <w:sz w:val="24"/>
            <w:szCs w:val="24"/>
            <w:lang w:val="en"/>
          </w:rPr>
          <w:id w:val="1288623952"/>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Mar21 \l 2057 </w:instrText>
          </w:r>
          <w:r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(Wheatley, 2021)</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27401CB2" w14:textId="7C5C8304"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9. Conflict Resolution: Managers navigate conflicts diplomatically, addressing issues promptly and fostering harmonious workplace relationships. Skilled conflict resolution maintains a positive atmosphere, allowing teams to collaborate productively</w:t>
      </w:r>
      <w:sdt>
        <w:sdtPr>
          <w:rPr>
            <w:sz w:val="24"/>
            <w:szCs w:val="24"/>
            <w:lang w:val="en"/>
          </w:rPr>
          <w:id w:val="1551579649"/>
          <w:citation/>
        </w:sdtPr>
        <w:sdtContent>
          <w:r w:rsidRPr="000D499B">
            <w:rPr>
              <w:rFonts w:ascii="Calibri" w:hAnsi="Calibri" w:cs="Calibri"/>
              <w:sz w:val="24"/>
              <w:szCs w:val="24"/>
              <w:lang w:val="en"/>
            </w:rPr>
            <w:fldChar w:fldCharType="begin"/>
          </w:r>
          <w:r w:rsidRPr="000D499B">
            <w:rPr>
              <w:rFonts w:ascii="Calibri" w:hAnsi="Calibri" w:cs="Calibri"/>
              <w:sz w:val="24"/>
              <w:szCs w:val="24"/>
            </w:rPr>
            <w:instrText xml:space="preserve"> CITATION Ger20 \l 2057 </w:instrText>
          </w:r>
          <w:r w:rsidRPr="000D499B">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(Shaw, 2020)</w:t>
          </w:r>
          <w:r w:rsidRPr="000D499B">
            <w:rPr>
              <w:rFonts w:ascii="Calibri" w:hAnsi="Calibri" w:cs="Calibri"/>
              <w:sz w:val="24"/>
              <w:szCs w:val="24"/>
              <w:lang w:val="en"/>
            </w:rPr>
            <w:fldChar w:fldCharType="end"/>
          </w:r>
        </w:sdtContent>
      </w:sdt>
      <w:r w:rsidRPr="000D499B">
        <w:rPr>
          <w:rFonts w:ascii="Calibri" w:hAnsi="Calibri" w:cs="Calibri"/>
          <w:sz w:val="24"/>
          <w:szCs w:val="24"/>
          <w:lang w:val="en"/>
        </w:rPr>
        <w:t>.</w:t>
      </w:r>
    </w:p>
    <w:p w14:paraId="5CCCD9CA" w14:textId="77777777" w:rsidR="00773CC4" w:rsidRPr="000D499B" w:rsidRDefault="00773CC4" w:rsidP="003821C6">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10. Emotional Intelligence: Successful managers possess emotional intelligence, understanding, and empathizing with their team members. They manage emotions effectively, fostering a supportive environment where employees feel valued, leading to higher job satisfaction and engagement.</w:t>
      </w:r>
    </w:p>
    <w:p w14:paraId="75DB3B07" w14:textId="77777777" w:rsidR="00773CC4" w:rsidRPr="00773CC4" w:rsidRDefault="00773CC4" w:rsidP="00773CC4">
      <w:pPr>
        <w:rPr>
          <w:lang w:val="en"/>
        </w:rPr>
      </w:pPr>
    </w:p>
    <w:p w14:paraId="17C9DB99" w14:textId="05F3C089" w:rsidR="00471922" w:rsidRDefault="00552833" w:rsidP="00BD1FA1">
      <w:pPr>
        <w:pStyle w:val="Heading2"/>
        <w:rPr>
          <w:lang w:val="en"/>
        </w:rPr>
      </w:pPr>
      <w:bookmarkStart w:id="17" w:name="_Toc150263473"/>
      <w:r w:rsidRPr="008B137E">
        <w:rPr>
          <w:lang w:val="en"/>
        </w:rPr>
        <w:t>2</w:t>
      </w:r>
      <w:r w:rsidR="00471922" w:rsidRPr="008B137E">
        <w:rPr>
          <w:lang w:val="en"/>
        </w:rPr>
        <w:t>.</w:t>
      </w:r>
      <w:r w:rsidR="00BD1FA1" w:rsidRPr="008B137E">
        <w:rPr>
          <w:lang w:val="en"/>
        </w:rPr>
        <w:t xml:space="preserve">0 </w:t>
      </w:r>
      <w:r w:rsidR="00471922" w:rsidRPr="008B137E">
        <w:rPr>
          <w:lang w:val="en"/>
        </w:rPr>
        <w:t>Role of Leadership</w:t>
      </w:r>
      <w:bookmarkEnd w:id="17"/>
    </w:p>
    <w:p w14:paraId="4C733CE6" w14:textId="13B085DD"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8B137E">
        <w:rPr>
          <w:rFonts w:ascii="Calibri" w:hAnsi="Calibri" w:cs="Calibri"/>
          <w:sz w:val="24"/>
          <w:szCs w:val="24"/>
          <w:lang w:val="en"/>
        </w:rPr>
        <w:t xml:space="preserve">1. Vision: Exceptional leaders have </w:t>
      </w:r>
      <w:r w:rsidR="00B87EEF" w:rsidRPr="008B137E">
        <w:rPr>
          <w:rFonts w:ascii="Calibri" w:hAnsi="Calibri" w:cs="Calibri"/>
          <w:sz w:val="24"/>
          <w:szCs w:val="24"/>
          <w:lang w:val="en"/>
        </w:rPr>
        <w:t>an unobstructed vision</w:t>
      </w:r>
      <w:r w:rsidRPr="008B137E">
        <w:rPr>
          <w:rFonts w:ascii="Calibri" w:hAnsi="Calibri" w:cs="Calibri"/>
          <w:sz w:val="24"/>
          <w:szCs w:val="24"/>
          <w:lang w:val="en"/>
        </w:rPr>
        <w:t xml:space="preserve"> for the future. They articulate a compelling and inspiring vision that aligns with the organization’s mission, motivating others to work towards its realization.</w:t>
      </w:r>
    </w:p>
    <w:p w14:paraId="7BF4281B"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60B38ADE" w14:textId="447B5BD1"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2. Communication: </w:t>
      </w:r>
      <w:r w:rsidR="004F7D03" w:rsidRPr="000D499B">
        <w:rPr>
          <w:rFonts w:ascii="Calibri" w:hAnsi="Calibri" w:cs="Calibri"/>
          <w:sz w:val="24"/>
          <w:szCs w:val="24"/>
          <w:lang w:val="en"/>
        </w:rPr>
        <w:t>Effective communication</w:t>
      </w:r>
      <w:r w:rsidRPr="000D499B">
        <w:rPr>
          <w:rFonts w:ascii="Calibri" w:hAnsi="Calibri" w:cs="Calibri"/>
          <w:sz w:val="24"/>
          <w:szCs w:val="24"/>
          <w:lang w:val="en"/>
        </w:rPr>
        <w:t xml:space="preserve"> skills are vital for leaders. They convey ideas and expectations clearly, actively listen to feedback, and foster open dialogue within the team. Effective communication promotes transparency and trust.</w:t>
      </w:r>
    </w:p>
    <w:p w14:paraId="62E3589D"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46CB6370"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 Empathy: Empathetic leaders understand the emotions and perspectives of their team members. By showing empathy, leaders build strong relationships, demonstrate understanding, and create a supportive work environment.</w:t>
      </w:r>
    </w:p>
    <w:p w14:paraId="03B2A8D1"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78030754"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 Decision-Making: Leaders make informed decisions under various circumstances. They gather relevant information, analyze options, consider potential outcomes, and make timely and effective decisions that align with organizational goals.</w:t>
      </w:r>
    </w:p>
    <w:p w14:paraId="273D2491"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6FB09CAC"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 Delegation: Successful leaders delegate tasks strategically, matching responsibilities with team members’ skills and strengths. Delegation empowers individuals, fosters skill development, and enhances overall team productivity.</w:t>
      </w:r>
    </w:p>
    <w:p w14:paraId="6577760E"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32F8F5CA"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6. Motivation: Leaders inspire and motivate their teams to perform at their best. They recognize and celebrate achievements, provide positive reinforcement, and create a motivating work environment that encourages innovation and dedication.</w:t>
      </w:r>
    </w:p>
    <w:p w14:paraId="13FA2625"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7E961229"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7. Adaptability: Effective leaders are adaptable in the face of change. They embrace new challenges, navigate uncertainties, and guide their teams through transitions, demonstrating resilience and confidence.</w:t>
      </w:r>
    </w:p>
    <w:p w14:paraId="5E439BFD"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62C424BB"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8. Accountability: Leaders hold themselves and their teams accountable for their actions and outcomes. They set clear expectations, monitor progress, and take responsibility for both successes and failures, fostering a culture of accountability within the organization.</w:t>
      </w:r>
    </w:p>
    <w:p w14:paraId="19C20263"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42E24B62"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9. Strategic Thinking: Leaders possess strategic thinking skills, enabling them to envision the long-term goals of the organization. They analyze market trends, identify opportunities, and formulate plans that drive the organization’s growth and sustainability.</w:t>
      </w:r>
    </w:p>
    <w:p w14:paraId="7E72CA03" w14:textId="77777777" w:rsidR="00BD1FA1" w:rsidRPr="000D499B" w:rsidRDefault="00BD1FA1" w:rsidP="00BD1FA1">
      <w:pPr>
        <w:autoSpaceDE w:val="0"/>
        <w:autoSpaceDN w:val="0"/>
        <w:adjustRightInd w:val="0"/>
        <w:spacing w:after="200" w:line="276" w:lineRule="auto"/>
        <w:rPr>
          <w:rFonts w:ascii="Calibri" w:hAnsi="Calibri" w:cs="Calibri"/>
          <w:sz w:val="24"/>
          <w:szCs w:val="24"/>
          <w:lang w:val="en"/>
        </w:rPr>
      </w:pPr>
    </w:p>
    <w:p w14:paraId="14BCC602" w14:textId="409D0E32" w:rsidR="00BD1FA1" w:rsidRPr="000D499B" w:rsidRDefault="00BD1FA1" w:rsidP="00BD1FA1">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10. Mentorship: Great leaders </w:t>
      </w:r>
      <w:r w:rsidR="00E03437" w:rsidRPr="000D499B">
        <w:rPr>
          <w:rFonts w:ascii="Calibri" w:hAnsi="Calibri" w:cs="Calibri"/>
          <w:sz w:val="24"/>
          <w:szCs w:val="24"/>
          <w:lang w:val="en"/>
        </w:rPr>
        <w:t>function as</w:t>
      </w:r>
      <w:r w:rsidRPr="000D499B">
        <w:rPr>
          <w:rFonts w:ascii="Calibri" w:hAnsi="Calibri" w:cs="Calibri"/>
          <w:sz w:val="24"/>
          <w:szCs w:val="24"/>
          <w:lang w:val="en"/>
        </w:rPr>
        <w:t xml:space="preserve"> mentors, guiding the professional and personal development of their team members. They provide constructive feedback, offer guidance, and invest in the growth of their employees, nurturing future leaders within the organization.</w:t>
      </w:r>
    </w:p>
    <w:p w14:paraId="653EBD20" w14:textId="33FF0D20" w:rsidR="006269DC" w:rsidRPr="006269DC" w:rsidRDefault="006269DC" w:rsidP="006269DC">
      <w:pPr>
        <w:pStyle w:val="Heading2"/>
      </w:pPr>
      <w:bookmarkStart w:id="18" w:name="_Toc150263474"/>
      <w:r>
        <w:t>3.0 Key components of successful team building</w:t>
      </w:r>
      <w:bookmarkEnd w:id="18"/>
    </w:p>
    <w:p w14:paraId="337B4104" w14:textId="77777777" w:rsidR="006269DC" w:rsidRDefault="006269DC" w:rsidP="006269DC">
      <w:pPr>
        <w:autoSpaceDE w:val="0"/>
        <w:autoSpaceDN w:val="0"/>
        <w:adjustRightInd w:val="0"/>
        <w:spacing w:after="200" w:line="276" w:lineRule="auto"/>
        <w:rPr>
          <w:rFonts w:ascii="Calibri" w:hAnsi="Calibri" w:cs="Calibri"/>
          <w:lang w:val="en"/>
        </w:rPr>
      </w:pPr>
    </w:p>
    <w:p w14:paraId="1A79FC70" w14:textId="27AB2935" w:rsidR="006269DC" w:rsidRPr="000D499B" w:rsidRDefault="0058279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w:t>
      </w:r>
      <w:r w:rsidR="006269DC" w:rsidRPr="000D499B">
        <w:rPr>
          <w:rFonts w:ascii="Calibri" w:hAnsi="Calibri" w:cs="Calibri"/>
          <w:sz w:val="24"/>
          <w:szCs w:val="24"/>
          <w:lang w:val="en"/>
        </w:rPr>
        <w:t xml:space="preserve"> Clear Goals: Team building begins with defining clear and achievable goals. Teams should have a shared understanding of their objectives, which provides a sense of purpose and direction, aligning efforts towards common outcomes.</w:t>
      </w:r>
    </w:p>
    <w:p w14:paraId="54D62130"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35C419BC"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2. Effective Communication: Open and honest communication is the foundation of strong teams. Leaders foster an environment where team members can express their ideas, concerns, and feedback freely. Active listening and respectful dialogue promote understanding and trust among team members.</w:t>
      </w:r>
    </w:p>
    <w:p w14:paraId="3F1C1F55"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34EAD825"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3. Role Clarity: Each team member should have a clearly defined role within the team. Understanding individual responsibilities prevents conflicts arising from overlapping duties and ensures that everyone contributes effectively to the team’s objectives.</w:t>
      </w:r>
    </w:p>
    <w:p w14:paraId="3072DC3C"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4177A6A4"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 Collaboration: Team building encourages collaboration and cooperation among team members. Encouraging the sharing of knowledge, skills, and resources enhances problem-solving capabilities and promotes a culture of mutual support.</w:t>
      </w:r>
    </w:p>
    <w:p w14:paraId="2640A7F0"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19776B2C"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 Trust and Respect: Trust is essential in any team. Team building activities aim to build trust by fostering positive interactions, promoting reliability, and encouraging team members to rely on one another. Respect for diverse opinions and backgrounds further strengthens team dynamics.</w:t>
      </w:r>
    </w:p>
    <w:p w14:paraId="15572751"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4B8C07F8"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6. Recognition and Reward: Recognizing and rewarding individual and team achievements boost morale and motivation. Acknowledging accomplishments, both big and small, reinforces a positive team culture and encourages sustained high performance.</w:t>
      </w:r>
    </w:p>
    <w:p w14:paraId="561AA21D"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56CA1763"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7. Conflict Resolution: Conflicts are natural in any team setting. Effective team building equips team leaders and members with conflict resolution skills. Addressing conflicts promptly and constructively helps in maintaining a harmonious team atmosphere.</w:t>
      </w:r>
    </w:p>
    <w:p w14:paraId="21F01D8A"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13A9F22E"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8. Training and Development: Investing in the continuous learning and development of team members enhances their skills and knowledge. Workshops, seminars, and skill-building exercises contribute to individual growth and overall team competence.</w:t>
      </w:r>
    </w:p>
    <w:p w14:paraId="79BC8747"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509EB451"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9. Team Bonding Activities: Organizing team bonding activities outside the workplace fosters camaraderie and understanding among team members. Activities such as team-building games, outings, and retreats provide opportunities for informal interactions, strengthening personal connections.</w:t>
      </w:r>
    </w:p>
    <w:p w14:paraId="73785546"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p>
    <w:p w14:paraId="6A6C5411" w14:textId="77777777" w:rsidR="006269DC" w:rsidRPr="000D499B" w:rsidRDefault="006269DC" w:rsidP="006269DC">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10. Feedback Loops: Establishing regular feedback mechanisms ensures that team members can voice their opinions and concerns. Constructive feedback helps in identifying areas for improvement and promotes a culture of continuous enhancement.</w:t>
      </w:r>
    </w:p>
    <w:p w14:paraId="3E1F9963" w14:textId="77777777" w:rsidR="006269DC" w:rsidRPr="006269DC" w:rsidRDefault="006269DC" w:rsidP="006269DC">
      <w:pPr>
        <w:rPr>
          <w:lang w:val="en"/>
        </w:rPr>
      </w:pPr>
    </w:p>
    <w:p w14:paraId="46A7AA93" w14:textId="44149FD5" w:rsidR="00552833" w:rsidRPr="00552833" w:rsidRDefault="006269DC" w:rsidP="00552833">
      <w:pPr>
        <w:pStyle w:val="Heading2"/>
      </w:pPr>
      <w:bookmarkStart w:id="19" w:name="_Toc150263475"/>
      <w:r>
        <w:t>4</w:t>
      </w:r>
      <w:r w:rsidR="00552833">
        <w:t>.0 Strategies for Promoting Equality and Diversity</w:t>
      </w:r>
      <w:bookmarkEnd w:id="19"/>
    </w:p>
    <w:p w14:paraId="0FFC630E" w14:textId="77777777" w:rsidR="00471922" w:rsidRPr="00471922" w:rsidRDefault="00471922" w:rsidP="00471922">
      <w:pPr>
        <w:rPr>
          <w:lang w:val="en"/>
        </w:rPr>
      </w:pPr>
    </w:p>
    <w:p w14:paraId="296E48D7" w14:textId="6C58AAD8"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w:t>
      </w:r>
      <w:r w:rsidR="00552833" w:rsidRPr="000D499B">
        <w:rPr>
          <w:rFonts w:ascii="Calibri" w:hAnsi="Calibri" w:cs="Calibri"/>
          <w:sz w:val="24"/>
          <w:szCs w:val="24"/>
          <w:lang w:val="en"/>
        </w:rPr>
        <w:t xml:space="preserve"> Education and Training:</w:t>
      </w:r>
    </w:p>
    <w:p w14:paraId="06ED1C0D"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Organizations can conduct training programs to raise awareness about diversity issues, unconscious bias, and inclusivity. These programs help employees and managers recognize and address prejudices, promoting a more inclusive workplace culture.</w:t>
      </w:r>
    </w:p>
    <w:p w14:paraId="5159DE30"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p>
    <w:p w14:paraId="7FADAB81" w14:textId="4675F026"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2.</w:t>
      </w:r>
      <w:r w:rsidR="00552833" w:rsidRPr="000D499B">
        <w:rPr>
          <w:rFonts w:ascii="Calibri" w:hAnsi="Calibri" w:cs="Calibri"/>
          <w:sz w:val="24"/>
          <w:szCs w:val="24"/>
          <w:lang w:val="en"/>
        </w:rPr>
        <w:t xml:space="preserve"> Inclusive Policies and Practices:</w:t>
      </w:r>
    </w:p>
    <w:p w14:paraId="44996C6C"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Developing and implementing inclusive policies and practices, such as flexible work hours, equal opportunities for career advancement, and accessible facilities, ensure that all employees, regardless of their backgrounds, have a level playing field.</w:t>
      </w:r>
    </w:p>
    <w:p w14:paraId="4CE14F1D"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p>
    <w:p w14:paraId="7AA4EA3E" w14:textId="24287351"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 xml:space="preserve">3. </w:t>
      </w:r>
      <w:r w:rsidR="00552833" w:rsidRPr="000D499B">
        <w:rPr>
          <w:rFonts w:ascii="Calibri" w:hAnsi="Calibri" w:cs="Calibri"/>
          <w:sz w:val="24"/>
          <w:szCs w:val="24"/>
          <w:lang w:val="en"/>
        </w:rPr>
        <w:t>Leadership Commitment:</w:t>
      </w:r>
    </w:p>
    <w:p w14:paraId="23BB3D25"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Leadership commitment to diversity and equality sets the tone for the entire organization. When leaders actively support and promote diversity, it encourages others to do the same. Visible commitment includes diverse representation in leadership roles.</w:t>
      </w:r>
    </w:p>
    <w:p w14:paraId="731BF386" w14:textId="753633EC"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4</w:t>
      </w:r>
      <w:r w:rsidR="00E838D3">
        <w:rPr>
          <w:rFonts w:ascii="Calibri" w:hAnsi="Calibri" w:cs="Calibri"/>
          <w:sz w:val="24"/>
          <w:szCs w:val="24"/>
          <w:lang w:val="en"/>
        </w:rPr>
        <w:t>.</w:t>
      </w:r>
      <w:r w:rsidR="00552833" w:rsidRPr="000D499B">
        <w:rPr>
          <w:rFonts w:ascii="Calibri" w:hAnsi="Calibri" w:cs="Calibri"/>
          <w:sz w:val="24"/>
          <w:szCs w:val="24"/>
          <w:lang w:val="en"/>
        </w:rPr>
        <w:t xml:space="preserve"> Promoting a Respectful Culture:</w:t>
      </w:r>
    </w:p>
    <w:p w14:paraId="125A4AF4"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Organizations should foster a culture of respect where differences are celebrated. Encouraging open communication, active listening, and empathy helps in creating an atmosphere where every employee feels valued and understood.</w:t>
      </w:r>
    </w:p>
    <w:p w14:paraId="2CFA1C14"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p>
    <w:p w14:paraId="1213EFE7" w14:textId="3B72EDA1" w:rsidR="00552833" w:rsidRPr="000D499B" w:rsidRDefault="0058279C"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5.</w:t>
      </w:r>
      <w:r w:rsidR="00552833" w:rsidRPr="000D499B">
        <w:rPr>
          <w:rFonts w:ascii="Calibri" w:hAnsi="Calibri" w:cs="Calibri"/>
          <w:sz w:val="24"/>
          <w:szCs w:val="24"/>
          <w:lang w:val="en"/>
        </w:rPr>
        <w:t xml:space="preserve"> Diverse Recruitment:</w:t>
      </w:r>
    </w:p>
    <w:p w14:paraId="21E73315" w14:textId="77777777" w:rsidR="00552833" w:rsidRPr="000D499B" w:rsidRDefault="00552833" w:rsidP="00552833">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Actively seeking diversity during recruitment processes ensures a varied workforce. Companies like IBM have made concerted efforts to diversify their workforce by employing targeted recruitment strategies and partnering with organizations that support underrepresented groups.</w:t>
      </w:r>
    </w:p>
    <w:p w14:paraId="1CF08F04" w14:textId="29FC3235" w:rsidR="00C930DF" w:rsidRPr="006A72A0" w:rsidRDefault="00C930DF" w:rsidP="006A72A0">
      <w:pPr>
        <w:pStyle w:val="Heading2"/>
      </w:pPr>
      <w:bookmarkStart w:id="20" w:name="_Toc150263476"/>
      <w:r>
        <w:t>5.0</w:t>
      </w:r>
      <w:r w:rsidR="006A72A0">
        <w:t xml:space="preserve"> Benefits of Embracing Equality and Diversity</w:t>
      </w:r>
      <w:bookmarkEnd w:id="20"/>
    </w:p>
    <w:p w14:paraId="512811EE" w14:textId="20F1F5B4" w:rsidR="00C930DF" w:rsidRPr="000D499B" w:rsidRDefault="0058279C"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1.</w:t>
      </w:r>
      <w:r w:rsidR="00C930DF" w:rsidRPr="000D499B">
        <w:rPr>
          <w:rFonts w:ascii="Calibri" w:hAnsi="Calibri" w:cs="Calibri"/>
          <w:sz w:val="24"/>
          <w:szCs w:val="24"/>
          <w:lang w:val="en"/>
        </w:rPr>
        <w:t xml:space="preserve"> Enhanced Creativity and Innovation:</w:t>
      </w:r>
    </w:p>
    <w:p w14:paraId="0944AB9C"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Diverse teams bring varied perspectives and ideas, leading to innovative solutions to problems and increased creativity in product development and problem-solving.</w:t>
      </w:r>
    </w:p>
    <w:p w14:paraId="60352BA4" w14:textId="324A69BC" w:rsidR="00C930DF" w:rsidRPr="000D499B" w:rsidRDefault="0058279C"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2.</w:t>
      </w:r>
      <w:r w:rsidR="00C930DF" w:rsidRPr="65A527D4">
        <w:rPr>
          <w:rFonts w:ascii="Calibri" w:hAnsi="Calibri" w:cs="Calibri"/>
          <w:sz w:val="24"/>
          <w:szCs w:val="24"/>
          <w:lang w:val="en"/>
        </w:rPr>
        <w:t xml:space="preserve"> Improved Decision Making:</w:t>
      </w:r>
    </w:p>
    <w:p w14:paraId="72D80AB1"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Inclusive teams tend to make better decisions, as different viewpoints and experiences contribute to well-rounded discussions and analyses.</w:t>
      </w:r>
    </w:p>
    <w:p w14:paraId="7522C879" w14:textId="0A8CE994" w:rsidR="00C930DF" w:rsidRPr="000D499B" w:rsidRDefault="0058279C"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3.</w:t>
      </w:r>
      <w:r w:rsidR="00E838D3" w:rsidRPr="65A527D4">
        <w:rPr>
          <w:rFonts w:ascii="Calibri" w:hAnsi="Calibri" w:cs="Calibri"/>
          <w:sz w:val="24"/>
          <w:szCs w:val="24"/>
          <w:lang w:val="en"/>
        </w:rPr>
        <w:t xml:space="preserve"> </w:t>
      </w:r>
      <w:r w:rsidR="00C930DF" w:rsidRPr="65A527D4">
        <w:rPr>
          <w:rFonts w:ascii="Calibri" w:hAnsi="Calibri" w:cs="Calibri"/>
          <w:sz w:val="24"/>
          <w:szCs w:val="24"/>
          <w:lang w:val="en"/>
        </w:rPr>
        <w:t>Increased Employee Engagement:</w:t>
      </w:r>
    </w:p>
    <w:p w14:paraId="5271BCE5" w14:textId="77777777" w:rsidR="00C930DF" w:rsidRPr="000D499B" w:rsidRDefault="00C930DF" w:rsidP="00C930DF">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Employees are more engaged when they feel their workplace values their unique contributions, leading to higher job satisfaction and productivity.</w:t>
      </w:r>
    </w:p>
    <w:p w14:paraId="765A1528" w14:textId="0E4DE602" w:rsidR="00C930DF" w:rsidRPr="000D499B" w:rsidRDefault="0058279C"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4.</w:t>
      </w:r>
      <w:r w:rsidR="00E838D3" w:rsidRPr="65A527D4">
        <w:rPr>
          <w:rFonts w:ascii="Calibri" w:hAnsi="Calibri" w:cs="Calibri"/>
          <w:sz w:val="24"/>
          <w:szCs w:val="24"/>
          <w:lang w:val="en"/>
        </w:rPr>
        <w:t xml:space="preserve"> </w:t>
      </w:r>
      <w:r w:rsidR="00C930DF" w:rsidRPr="65A527D4">
        <w:rPr>
          <w:rFonts w:ascii="Calibri" w:hAnsi="Calibri" w:cs="Calibri"/>
          <w:sz w:val="24"/>
          <w:szCs w:val="24"/>
          <w:lang w:val="en"/>
        </w:rPr>
        <w:t>Better Reputation and Brand Image:</w:t>
      </w:r>
    </w:p>
    <w:p w14:paraId="392EDB1A" w14:textId="4D30AE7F" w:rsidR="004C4226" w:rsidRDefault="00C930DF" w:rsidP="000D499B">
      <w:pPr>
        <w:autoSpaceDE w:val="0"/>
        <w:autoSpaceDN w:val="0"/>
        <w:adjustRightInd w:val="0"/>
        <w:spacing w:after="200" w:line="276" w:lineRule="auto"/>
        <w:rPr>
          <w:rFonts w:ascii="Calibri" w:hAnsi="Calibri" w:cs="Calibri"/>
          <w:sz w:val="24"/>
          <w:szCs w:val="24"/>
          <w:lang w:val="en"/>
        </w:rPr>
      </w:pPr>
      <w:r w:rsidRPr="000D499B">
        <w:rPr>
          <w:rFonts w:ascii="Calibri" w:hAnsi="Calibri" w:cs="Calibri"/>
          <w:sz w:val="24"/>
          <w:szCs w:val="24"/>
          <w:lang w:val="en"/>
        </w:rPr>
        <w:t>Companies that champion diversity and equality build a positive reputation in the market. Consumers are more likely to support and trust businesses that are socially responsible and inclusive.</w:t>
      </w:r>
    </w:p>
    <w:p w14:paraId="43076564" w14:textId="5C43F6CB" w:rsidR="00626569" w:rsidRDefault="009D2B59" w:rsidP="008B137E">
      <w:pPr>
        <w:pStyle w:val="Heading2"/>
        <w:rPr>
          <w:rFonts w:asciiTheme="minorHAnsi" w:hAnsiTheme="minorHAnsi" w:cstheme="minorBidi"/>
          <w:sz w:val="24"/>
          <w:szCs w:val="24"/>
          <w:lang w:val="en"/>
        </w:rPr>
      </w:pPr>
      <w:bookmarkStart w:id="21" w:name="_Toc150263477"/>
      <w:r w:rsidRPr="008B137E">
        <w:rPr>
          <w:rFonts w:asciiTheme="minorHAnsi" w:hAnsiTheme="minorHAnsi" w:cstheme="minorBidi"/>
          <w:sz w:val="24"/>
          <w:szCs w:val="24"/>
          <w:lang w:val="en"/>
        </w:rPr>
        <w:t>6.0 An example of an effective leader and team.</w:t>
      </w:r>
      <w:bookmarkEnd w:id="21"/>
      <w:r w:rsidRPr="008B137E">
        <w:rPr>
          <w:rFonts w:asciiTheme="minorHAnsi" w:hAnsiTheme="minorHAnsi" w:cstheme="minorBidi"/>
          <w:sz w:val="24"/>
          <w:szCs w:val="24"/>
          <w:lang w:val="en"/>
        </w:rPr>
        <w:t xml:space="preserve"> </w:t>
      </w:r>
    </w:p>
    <w:p w14:paraId="22A13D21" w14:textId="03158BEB" w:rsidR="00B45EED" w:rsidRPr="00E838D3" w:rsidRDefault="00B45EED" w:rsidP="00B45EED">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Sir Terry Leahy served as the CEO of Tesco, a British multinational grocery and general merchandise retailer, from 1997 to 2011. Under his leadership, Tesco experienced significant growth and became one of the world's largest and most successful retail chains</w:t>
      </w:r>
      <w:sdt>
        <w:sdtPr>
          <w:rPr>
            <w:rFonts w:ascii="Calibri" w:hAnsi="Calibri" w:cs="Calibri"/>
            <w:sz w:val="24"/>
            <w:szCs w:val="24"/>
            <w:lang w:val="en"/>
          </w:rPr>
          <w:id w:val="2071449619"/>
          <w:citation/>
        </w:sdtPr>
        <w:sdtContent>
          <w:r w:rsidR="00925D23" w:rsidRPr="00E838D3">
            <w:rPr>
              <w:rFonts w:ascii="Calibri" w:hAnsi="Calibri" w:cs="Calibri"/>
              <w:sz w:val="24"/>
              <w:szCs w:val="24"/>
              <w:lang w:val="en"/>
            </w:rPr>
            <w:fldChar w:fldCharType="begin"/>
          </w:r>
          <w:r w:rsidR="00925D23" w:rsidRPr="00E838D3">
            <w:rPr>
              <w:rFonts w:ascii="Calibri" w:hAnsi="Calibri" w:cs="Calibri"/>
              <w:sz w:val="24"/>
              <w:szCs w:val="24"/>
            </w:rPr>
            <w:instrText xml:space="preserve"> CITATION Lea13 \l 2057 </w:instrText>
          </w:r>
          <w:r w:rsidR="00925D23" w:rsidRPr="00E838D3">
            <w:rPr>
              <w:rFonts w:ascii="Calibri" w:hAnsi="Calibri" w:cs="Calibri"/>
              <w:sz w:val="24"/>
              <w:szCs w:val="24"/>
              <w:lang w:val="en"/>
            </w:rPr>
            <w:fldChar w:fldCharType="separate"/>
          </w:r>
          <w:r w:rsidR="00BD3D69">
            <w:rPr>
              <w:rFonts w:ascii="Calibri" w:hAnsi="Calibri" w:cs="Calibri"/>
              <w:noProof/>
              <w:sz w:val="24"/>
              <w:szCs w:val="24"/>
            </w:rPr>
            <w:t xml:space="preserve"> </w:t>
          </w:r>
          <w:r w:rsidR="00BD3D69" w:rsidRPr="00BD3D69">
            <w:rPr>
              <w:rFonts w:ascii="Calibri" w:hAnsi="Calibri" w:cs="Calibri"/>
              <w:noProof/>
              <w:sz w:val="24"/>
              <w:szCs w:val="24"/>
            </w:rPr>
            <w:t>(Leahy, 2013)</w:t>
          </w:r>
          <w:r w:rsidR="00925D23" w:rsidRPr="00E838D3">
            <w:rPr>
              <w:rFonts w:ascii="Calibri" w:hAnsi="Calibri" w:cs="Calibri"/>
              <w:sz w:val="24"/>
              <w:szCs w:val="24"/>
              <w:lang w:val="en"/>
            </w:rPr>
            <w:fldChar w:fldCharType="end"/>
          </w:r>
        </w:sdtContent>
      </w:sdt>
      <w:r w:rsidRPr="00E838D3">
        <w:rPr>
          <w:rFonts w:ascii="Calibri" w:hAnsi="Calibri" w:cs="Calibri"/>
          <w:sz w:val="24"/>
          <w:szCs w:val="24"/>
          <w:lang w:val="en"/>
        </w:rPr>
        <w:t>.</w:t>
      </w:r>
    </w:p>
    <w:p w14:paraId="1EB2E0C0"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p>
    <w:p w14:paraId="4F64DD59" w14:textId="77777777" w:rsidR="00B45EED" w:rsidRPr="00E838D3" w:rsidRDefault="00B45EED" w:rsidP="00515FF5">
      <w:pPr>
        <w:pStyle w:val="ListParagraph"/>
        <w:numPr>
          <w:ilvl w:val="0"/>
          <w:numId w:val="6"/>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Effective Team: Tesco Team</w:t>
      </w:r>
    </w:p>
    <w:p w14:paraId="6B8C70A0"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p>
    <w:p w14:paraId="250E04E3" w14:textId="43B86D5A" w:rsidR="00B45EED" w:rsidRPr="00E838D3" w:rsidRDefault="00B45EED" w:rsidP="00B45EED">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 xml:space="preserve">The success of Tesco under Sir Terry Leahy's leadership can be attributed to </w:t>
      </w:r>
      <w:r w:rsidR="004F7D03" w:rsidRPr="00E838D3">
        <w:rPr>
          <w:rFonts w:ascii="Calibri" w:hAnsi="Calibri" w:cs="Calibri"/>
          <w:sz w:val="24"/>
          <w:szCs w:val="24"/>
          <w:lang w:val="en"/>
        </w:rPr>
        <w:t>several factors</w:t>
      </w:r>
      <w:r w:rsidRPr="00E838D3">
        <w:rPr>
          <w:rFonts w:ascii="Calibri" w:hAnsi="Calibri" w:cs="Calibri"/>
          <w:sz w:val="24"/>
          <w:szCs w:val="24"/>
          <w:lang w:val="en"/>
        </w:rPr>
        <w:t xml:space="preserve"> within the organization:</w:t>
      </w:r>
    </w:p>
    <w:p w14:paraId="5AA4078E" w14:textId="5A9D7294"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Customer Focus: Leahy and his team were deeply committed to understanding customer needs and preferences. They invested in market research and data analysis to tailor their products and services to customer demands.</w:t>
      </w:r>
    </w:p>
    <w:p w14:paraId="039D0BF0" w14:textId="3C3A887E" w:rsidR="00B45EED" w:rsidRPr="00E838D3" w:rsidRDefault="00B45EED" w:rsidP="009863F2">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Innovation: Tesco was innovative in its approach to retail. The company introduced initiatives such as the Clubcard loyalty program, which allowed Tesco to gather data on customer behavior and preferences. This data-driven approach helped Tesco make informed business decisions.</w:t>
      </w:r>
    </w:p>
    <w:p w14:paraId="328DC425" w14:textId="5A1BE3AF"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Employee Engagement: Leahy recognized the importance of employee satisfaction and engagement. He encouraged a positive work culture where employees felt valued and motivated. Happy employees translated into better customer service, which, in turn, enhanced the overall shopping experience for customers.</w:t>
      </w:r>
    </w:p>
    <w:p w14:paraId="41881F2F" w14:textId="0596E18F"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Global Expansion: Under Leahy's leadership, Tesco expanded its operations globally. The company successfully entered new markets and adapted its strategies to suit diverse customer needs in different regions.</w:t>
      </w:r>
    </w:p>
    <w:p w14:paraId="1E21248B" w14:textId="77777777"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Supply Chain Efficiency: Tesco focused on streamlining its supply chain and distribution networks. This efficiency allowed the company to deliver products to stores in a timely manner, reduce costs, and maintain competitive prices for customers.</w:t>
      </w:r>
    </w:p>
    <w:p w14:paraId="6F8A0885" w14:textId="1FA31963" w:rsidR="00B45EED" w:rsidRPr="00E838D3" w:rsidRDefault="00B45EED" w:rsidP="00B45EED">
      <w:pPr>
        <w:pStyle w:val="ListParagraph"/>
        <w:numPr>
          <w:ilvl w:val="0"/>
          <w:numId w:val="2"/>
        </w:num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Community Engagement: Tesco actively engaged with the communities where its stores were located. The company supported local initiatives and charities, fostering a positive reputation, and building strong relationships with customers.</w:t>
      </w:r>
    </w:p>
    <w:p w14:paraId="1D75BA0C"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p>
    <w:p w14:paraId="486F2F35" w14:textId="77777777" w:rsidR="00B45EED" w:rsidRPr="00E838D3" w:rsidRDefault="00B45EED" w:rsidP="00B45EED">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Sir Terry Leahy's ability to lead a team that was customer-focused, innovative, employee-oriented, globally aware, efficient in supply chain management, and engaged with the community played a vital role in Tesco's success during his tenure as CEO.</w:t>
      </w:r>
    </w:p>
    <w:p w14:paraId="05BF268F" w14:textId="7271E51C" w:rsidR="00D65D75" w:rsidRDefault="00D65D75" w:rsidP="00D65D75">
      <w:pPr>
        <w:pStyle w:val="Heading2"/>
        <w:rPr>
          <w:lang w:val="en"/>
        </w:rPr>
      </w:pPr>
      <w:bookmarkStart w:id="22" w:name="_Toc150263478"/>
      <w:r w:rsidRPr="008B137E">
        <w:rPr>
          <w:lang w:val="en"/>
        </w:rPr>
        <w:t>7.0 Example of an Equality and diversity organization</w:t>
      </w:r>
      <w:bookmarkEnd w:id="22"/>
      <w:r w:rsidRPr="008B137E">
        <w:rPr>
          <w:lang w:val="en"/>
        </w:rPr>
        <w:t xml:space="preserve"> </w:t>
      </w:r>
    </w:p>
    <w:p w14:paraId="1C2033E2" w14:textId="77777777" w:rsidR="00B45EED" w:rsidRDefault="00B45EED" w:rsidP="00B45EED">
      <w:pPr>
        <w:rPr>
          <w:lang w:val="en"/>
        </w:rPr>
      </w:pPr>
    </w:p>
    <w:p w14:paraId="7F3CB1A5"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Tesco, one of the world's largest retailers, is often cited as an exemplary organization in promoting equality and diversity within its workforce. The company has implemented various initiatives and policies to create an inclusive environment for its employees.</w:t>
      </w:r>
    </w:p>
    <w:p w14:paraId="56780498"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55552C96" w14:textId="68CEDBF7"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1. Diversity and Inclusion Policies: Tesco has established clear diversity and inclusion policies that emphasize equal opportunities for all employees regardless of their race, gender, age, sexual orientation, disability, or background. These policies are communicated across the organization to ensure that every employee understands the company's commitment to equality.</w:t>
      </w:r>
    </w:p>
    <w:p w14:paraId="69BD0A51" w14:textId="29301BBB" w:rsidR="006E0BEE" w:rsidRPr="00E838D3" w:rsidRDefault="006E0BEE"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2. Employee Networks: Tesco has established employee networks such as the OUT at Tesco network, which supports LGBTQ+ employees, and the Tesco Women's Network, which focuses on gender equality and women's empowerment. These networks provide a platform for employees to connect, share experiences, and discuss issues related to diversity and inclusion.</w:t>
      </w:r>
    </w:p>
    <w:p w14:paraId="38EBB2CF" w14:textId="40745829" w:rsidR="006E0BEE" w:rsidRPr="00E838D3" w:rsidRDefault="006E0BEE"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3. Training and Awareness Programs: Tesco conducts regular training sessions and awareness programs to educate employees about diversity and inclusion. These programs promote understanding, tolerance, and respect among employees, fostering a more inclusive workplace culture.</w:t>
      </w:r>
    </w:p>
    <w:p w14:paraId="7E7CF735" w14:textId="7A69075F" w:rsidR="006E0BEE" w:rsidRPr="00E838D3" w:rsidRDefault="006E0BEE"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 xml:space="preserve">4. Recruitment and Promotion: Tesco is committed to hiring a diverse workforce at all levels of the organization. The company ensures that its recruitment processes are unbiased and that candidates are assessed based on their skills, qualifications, and experience. Additionally, Tesco promotes diversity in leadership positions, striving for a balanced representation of </w:t>
      </w:r>
      <w:r w:rsidR="00384DBB" w:rsidRPr="65A527D4">
        <w:rPr>
          <w:rFonts w:ascii="Calibri" w:hAnsi="Calibri" w:cs="Calibri"/>
          <w:sz w:val="24"/>
          <w:szCs w:val="24"/>
          <w:lang w:val="en"/>
        </w:rPr>
        <w:t>diverse backgrounds</w:t>
      </w:r>
      <w:r w:rsidRPr="65A527D4">
        <w:rPr>
          <w:rFonts w:ascii="Calibri" w:hAnsi="Calibri" w:cs="Calibri"/>
          <w:sz w:val="24"/>
          <w:szCs w:val="24"/>
          <w:lang w:val="en"/>
        </w:rPr>
        <w:t xml:space="preserve"> and perspectives.</w:t>
      </w:r>
    </w:p>
    <w:p w14:paraId="677A8786" w14:textId="7243B0B7" w:rsidR="006E0BEE" w:rsidRPr="00E838D3" w:rsidRDefault="006E0BEE"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5. Flexible Work Arrangements: Tesco offers flexible work arrangements, such as part-time work and job-sharing, to accommodate employees' diverse needs, including those with caregiving responsibilities. This flexibility helps employees balance work and personal life effectively.</w:t>
      </w:r>
    </w:p>
    <w:p w14:paraId="50F2FA4A" w14:textId="3B9819C7" w:rsidR="006E0BEE" w:rsidRPr="00E838D3" w:rsidRDefault="006E0BEE"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6. Supplier Diversity: Tesco promotes diversity not only within its workforce but also among its suppliers. The company encourages diversity among its suppliers and works with businesses owned by minorities, women, and other underrepresented groups, thereby supporting diverse entrepreneurs and communities.</w:t>
      </w:r>
    </w:p>
    <w:p w14:paraId="499C7581" w14:textId="08CCF092" w:rsidR="006E0BEE" w:rsidRPr="00E838D3" w:rsidRDefault="006E0BEE" w:rsidP="65A527D4">
      <w:pPr>
        <w:autoSpaceDE w:val="0"/>
        <w:autoSpaceDN w:val="0"/>
        <w:adjustRightInd w:val="0"/>
        <w:spacing w:after="200" w:line="276" w:lineRule="auto"/>
        <w:rPr>
          <w:rFonts w:ascii="Calibri" w:hAnsi="Calibri" w:cs="Calibri"/>
          <w:sz w:val="24"/>
          <w:szCs w:val="24"/>
          <w:lang w:val="en"/>
        </w:rPr>
      </w:pPr>
      <w:r w:rsidRPr="65A527D4">
        <w:rPr>
          <w:rFonts w:ascii="Calibri" w:hAnsi="Calibri" w:cs="Calibri"/>
          <w:sz w:val="24"/>
          <w:szCs w:val="24"/>
          <w:lang w:val="en"/>
        </w:rPr>
        <w:t>7. Community Engagement: Tesco engages with diverse communities through various initiatives and charitable activities. By supporting local communities and understanding their unique needs, Tesco demonstrates its commitment to diversity beyond its organizational boundaries.</w:t>
      </w:r>
    </w:p>
    <w:p w14:paraId="1254A0F2"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p>
    <w:p w14:paraId="53AF178A" w14:textId="77777777" w:rsidR="006E0BEE" w:rsidRPr="00E838D3" w:rsidRDefault="006E0BEE" w:rsidP="006E0BEE">
      <w:pPr>
        <w:autoSpaceDE w:val="0"/>
        <w:autoSpaceDN w:val="0"/>
        <w:adjustRightInd w:val="0"/>
        <w:spacing w:after="200" w:line="276" w:lineRule="auto"/>
        <w:rPr>
          <w:rFonts w:ascii="Calibri" w:hAnsi="Calibri" w:cs="Calibri"/>
          <w:sz w:val="24"/>
          <w:szCs w:val="24"/>
          <w:lang w:val="en"/>
        </w:rPr>
      </w:pPr>
      <w:r w:rsidRPr="00E838D3">
        <w:rPr>
          <w:rFonts w:ascii="Calibri" w:hAnsi="Calibri" w:cs="Calibri"/>
          <w:sz w:val="24"/>
          <w:szCs w:val="24"/>
          <w:lang w:val="en"/>
        </w:rPr>
        <w:t>Through these initiatives and policies, Tesco has created an inclusive environment where employees from diverse backgrounds feel valued, respected, and empowered. The company's commitment to equality and diversity continues to be a guiding principle in its corporate culture.</w:t>
      </w:r>
    </w:p>
    <w:p w14:paraId="4F9933DF" w14:textId="77777777" w:rsidR="00B45EED" w:rsidRPr="00E838D3" w:rsidRDefault="00B45EED" w:rsidP="00B45EED">
      <w:pPr>
        <w:rPr>
          <w:sz w:val="24"/>
          <w:szCs w:val="24"/>
          <w:lang w:val="en"/>
        </w:rPr>
      </w:pPr>
    </w:p>
    <w:p w14:paraId="482C73D2" w14:textId="77777777" w:rsidR="00B45EED" w:rsidRPr="00E838D3" w:rsidRDefault="00B45EED" w:rsidP="00B45EED">
      <w:pPr>
        <w:rPr>
          <w:sz w:val="24"/>
          <w:szCs w:val="24"/>
          <w:lang w:val="en"/>
        </w:rPr>
      </w:pPr>
    </w:p>
    <w:p w14:paraId="024ACAB6" w14:textId="77777777" w:rsidR="00B45EED" w:rsidRPr="00B45EED" w:rsidRDefault="00B45EED" w:rsidP="00B45EED">
      <w:pPr>
        <w:rPr>
          <w:lang w:val="en"/>
        </w:rPr>
      </w:pPr>
    </w:p>
    <w:bookmarkStart w:id="23" w:name="_Toc150263479" w:displacedByCustomXml="next"/>
    <w:sdt>
      <w:sdtPr>
        <w:rPr>
          <w:rFonts w:asciiTheme="minorHAnsi" w:eastAsiaTheme="minorHAnsi" w:hAnsiTheme="minorHAnsi" w:cstheme="minorBidi"/>
          <w:color w:val="auto"/>
          <w:sz w:val="22"/>
          <w:szCs w:val="22"/>
        </w:rPr>
        <w:id w:val="-953638470"/>
        <w:docPartObj>
          <w:docPartGallery w:val="Bibliographies"/>
          <w:docPartUnique/>
        </w:docPartObj>
      </w:sdtPr>
      <w:sdtEndPr>
        <w:rPr>
          <w:sz w:val="24"/>
          <w:szCs w:val="24"/>
        </w:rPr>
      </w:sdtEndPr>
      <w:sdtContent>
        <w:p w14:paraId="2B0C2D45" w14:textId="102BAC71" w:rsidR="00E838D3" w:rsidRDefault="007B45DE" w:rsidP="007B45DE">
          <w:pPr>
            <w:pStyle w:val="Heading1"/>
          </w:pPr>
          <w:r w:rsidRPr="007B45DE">
            <w:t>6.0</w:t>
          </w:r>
          <w:r>
            <w:rPr>
              <w:rFonts w:asciiTheme="minorHAnsi" w:eastAsiaTheme="minorHAnsi" w:hAnsiTheme="minorHAnsi" w:cstheme="minorBidi"/>
              <w:color w:val="auto"/>
              <w:sz w:val="22"/>
              <w:szCs w:val="22"/>
            </w:rPr>
            <w:t xml:space="preserve"> </w:t>
          </w:r>
          <w:r w:rsidR="00340378">
            <w:t>Reference list</w:t>
          </w:r>
          <w:bookmarkEnd w:id="23"/>
        </w:p>
        <w:sdt>
          <w:sdtPr>
            <w:id w:val="111145805"/>
            <w:bibliography/>
          </w:sdtPr>
          <w:sdtEndPr>
            <w:rPr>
              <w:sz w:val="24"/>
              <w:szCs w:val="24"/>
            </w:rPr>
          </w:sdtEndPr>
          <w:sdtContent>
            <w:p w14:paraId="2DA26517" w14:textId="77777777" w:rsidR="00BD3D69" w:rsidRDefault="00E838D3" w:rsidP="00BD3D69">
              <w:pPr>
                <w:pStyle w:val="Bibliography"/>
                <w:ind w:left="720" w:hanging="720"/>
                <w:rPr>
                  <w:noProof/>
                  <w:sz w:val="24"/>
                  <w:szCs w:val="24"/>
                </w:rPr>
              </w:pPr>
              <w:r w:rsidRPr="00E838D3">
                <w:rPr>
                  <w:sz w:val="24"/>
                  <w:szCs w:val="24"/>
                </w:rPr>
                <w:fldChar w:fldCharType="begin"/>
              </w:r>
              <w:r w:rsidRPr="4F699097">
                <w:rPr>
                  <w:sz w:val="24"/>
                  <w:szCs w:val="24"/>
                </w:rPr>
                <w:instrText>BIBLIOGRAPHY</w:instrText>
              </w:r>
              <w:r w:rsidRPr="00E838D3">
                <w:rPr>
                  <w:sz w:val="24"/>
                  <w:szCs w:val="24"/>
                </w:rPr>
                <w:fldChar w:fldCharType="separate"/>
              </w:r>
              <w:r w:rsidR="00BD3D69">
                <w:rPr>
                  <w:noProof/>
                </w:rPr>
                <w:t xml:space="preserve">Arif, M. (2023). </w:t>
              </w:r>
              <w:r w:rsidR="00BD3D69">
                <w:rPr>
                  <w:i/>
                  <w:iCs/>
                  <w:noProof/>
                </w:rPr>
                <w:t>Driving Success: A Tribute to Peter Drucker and Management by Objectives (MBO).</w:t>
              </w:r>
              <w:r w:rsidR="00BD3D69">
                <w:rPr>
                  <w:noProof/>
                </w:rPr>
                <w:t xml:space="preserve"> Independently published .</w:t>
              </w:r>
            </w:p>
            <w:p w14:paraId="4A0CF34E" w14:textId="77777777" w:rsidR="00BD3D69" w:rsidRDefault="00BD3D69" w:rsidP="00BD3D69">
              <w:pPr>
                <w:pStyle w:val="Bibliography"/>
                <w:ind w:left="720" w:hanging="720"/>
                <w:rPr>
                  <w:noProof/>
                </w:rPr>
              </w:pPr>
              <w:r>
                <w:rPr>
                  <w:noProof/>
                </w:rPr>
                <w:t xml:space="preserve">Bird, H. (2021). </w:t>
              </w:r>
              <w:r>
                <w:rPr>
                  <w:i/>
                  <w:iCs/>
                  <w:noProof/>
                </w:rPr>
                <w:t>The Performance Management Playbook: 15 Must-Have Conversations To Motivate And Manage Your People.</w:t>
              </w:r>
              <w:r>
                <w:rPr>
                  <w:noProof/>
                </w:rPr>
                <w:t xml:space="preserve"> Pearson Business; 1st edition.</w:t>
              </w:r>
            </w:p>
            <w:p w14:paraId="6DDEC9E8" w14:textId="77777777" w:rsidR="00BD3D69" w:rsidRDefault="00BD3D69" w:rsidP="00BD3D69">
              <w:pPr>
                <w:pStyle w:val="Bibliography"/>
                <w:ind w:left="720" w:hanging="720"/>
                <w:rPr>
                  <w:noProof/>
                </w:rPr>
              </w:pPr>
              <w:r>
                <w:rPr>
                  <w:noProof/>
                </w:rPr>
                <w:t xml:space="preserve">Channell, M. (2021, September ). </w:t>
              </w:r>
              <w:r>
                <w:rPr>
                  <w:i/>
                  <w:iCs/>
                  <w:noProof/>
                </w:rPr>
                <w:t>Vroom’s Expectancy Theory: How To Motivate Staff And Increase Performance.</w:t>
              </w:r>
              <w:r>
                <w:rPr>
                  <w:noProof/>
                </w:rPr>
                <w:t xml:space="preserve"> Retrieved from TSW Training: https://www.tsw.co.uk/blog/leadership-and-management/vrooms-expectancy-theory/</w:t>
              </w:r>
            </w:p>
            <w:p w14:paraId="16F4A991" w14:textId="77777777" w:rsidR="00BD3D69" w:rsidRDefault="00BD3D69" w:rsidP="00BD3D69">
              <w:pPr>
                <w:pStyle w:val="Bibliography"/>
                <w:ind w:left="720" w:hanging="720"/>
                <w:rPr>
                  <w:noProof/>
                </w:rPr>
              </w:pPr>
              <w:r>
                <w:rPr>
                  <w:noProof/>
                </w:rPr>
                <w:t xml:space="preserve">Chopra, S. (2019). </w:t>
              </w:r>
              <w:r>
                <w:rPr>
                  <w:i/>
                  <w:iCs/>
                  <w:noProof/>
                </w:rPr>
                <w:t>Supply Chain Management: Strategy, Planning, and Operation.</w:t>
              </w:r>
              <w:r>
                <w:rPr>
                  <w:noProof/>
                </w:rPr>
                <w:t xml:space="preserve"> Pearson; 7th edition.</w:t>
              </w:r>
            </w:p>
            <w:p w14:paraId="4319E2E3" w14:textId="77777777" w:rsidR="00BD3D69" w:rsidRDefault="00BD3D69" w:rsidP="00BD3D69">
              <w:pPr>
                <w:pStyle w:val="Bibliography"/>
                <w:ind w:left="720" w:hanging="720"/>
                <w:rPr>
                  <w:noProof/>
                </w:rPr>
              </w:pPr>
              <w:r>
                <w:rPr>
                  <w:noProof/>
                </w:rPr>
                <w:t xml:space="preserve">Dale, G. (2020). </w:t>
              </w:r>
              <w:r>
                <w:rPr>
                  <w:i/>
                  <w:iCs/>
                  <w:noProof/>
                </w:rPr>
                <w:t>Flexible Working: How to Implement Flexibility in the Workplace to Improve Employee and Business Performance.</w:t>
              </w:r>
              <w:r>
                <w:rPr>
                  <w:noProof/>
                </w:rPr>
                <w:t xml:space="preserve"> Kogan Page; 1st edition.</w:t>
              </w:r>
            </w:p>
            <w:p w14:paraId="5321F5AE" w14:textId="77777777" w:rsidR="00BD3D69" w:rsidRDefault="00BD3D69" w:rsidP="00BD3D69">
              <w:pPr>
                <w:pStyle w:val="Bibliography"/>
                <w:ind w:left="720" w:hanging="720"/>
                <w:rPr>
                  <w:noProof/>
                </w:rPr>
              </w:pPr>
              <w:r>
                <w:rPr>
                  <w:noProof/>
                </w:rPr>
                <w:t xml:space="preserve">Evans, D. W. (2020). </w:t>
              </w:r>
              <w:r>
                <w:rPr>
                  <w:i/>
                  <w:iCs/>
                  <w:noProof/>
                </w:rPr>
                <w:t>People Communications and Orgs. (Management and Communication Skills).</w:t>
              </w:r>
              <w:r>
                <w:rPr>
                  <w:noProof/>
                </w:rPr>
                <w:t xml:space="preserve"> Longman; 2nd edition.</w:t>
              </w:r>
            </w:p>
            <w:p w14:paraId="58DAFE88" w14:textId="77777777" w:rsidR="00BD3D69" w:rsidRDefault="00BD3D69" w:rsidP="00BD3D69">
              <w:pPr>
                <w:pStyle w:val="Bibliography"/>
                <w:ind w:left="720" w:hanging="720"/>
                <w:rPr>
                  <w:noProof/>
                </w:rPr>
              </w:pPr>
              <w:r>
                <w:rPr>
                  <w:noProof/>
                </w:rPr>
                <w:t xml:space="preserve">He, G. (2023). </w:t>
              </w:r>
              <w:r>
                <w:rPr>
                  <w:i/>
                  <w:iCs/>
                  <w:noProof/>
                </w:rPr>
                <w:t>The Importance of Team Building.</w:t>
              </w:r>
              <w:r>
                <w:rPr>
                  <w:noProof/>
                </w:rPr>
                <w:t xml:space="preserve"> Retrieved from TeamBuilding.com: https://teambuilding.com/blog/team-building-importance</w:t>
              </w:r>
            </w:p>
            <w:p w14:paraId="64639DF1" w14:textId="77777777" w:rsidR="00BD3D69" w:rsidRDefault="00BD3D69" w:rsidP="00BD3D69">
              <w:pPr>
                <w:pStyle w:val="Bibliography"/>
                <w:ind w:left="720" w:hanging="720"/>
                <w:rPr>
                  <w:noProof/>
                </w:rPr>
              </w:pPr>
              <w:r>
                <w:rPr>
                  <w:noProof/>
                </w:rPr>
                <w:t xml:space="preserve">HRreview. (2023). </w:t>
              </w:r>
              <w:r>
                <w:rPr>
                  <w:i/>
                  <w:iCs/>
                  <w:noProof/>
                </w:rPr>
                <w:t>Equality, Diversity and Inclusion: The Definitive Guide for HR Managers.</w:t>
              </w:r>
              <w:r>
                <w:rPr>
                  <w:noProof/>
                </w:rPr>
                <w:t xml:space="preserve"> Independently published.</w:t>
              </w:r>
            </w:p>
            <w:p w14:paraId="5CAF0E06" w14:textId="77777777" w:rsidR="00BD3D69" w:rsidRDefault="00BD3D69" w:rsidP="00BD3D69">
              <w:pPr>
                <w:pStyle w:val="Bibliography"/>
                <w:ind w:left="720" w:hanging="720"/>
                <w:rPr>
                  <w:noProof/>
                </w:rPr>
              </w:pPr>
              <w:r>
                <w:rPr>
                  <w:noProof/>
                </w:rPr>
                <w:t xml:space="preserve">Leahy, T. (2013). </w:t>
              </w:r>
              <w:r>
                <w:rPr>
                  <w:i/>
                  <w:iCs/>
                  <w:noProof/>
                </w:rPr>
                <w:t>Management in 10 Words.</w:t>
              </w:r>
              <w:r>
                <w:rPr>
                  <w:noProof/>
                </w:rPr>
                <w:t xml:space="preserve"> Random House Business .</w:t>
              </w:r>
            </w:p>
            <w:p w14:paraId="42B9F676" w14:textId="77777777" w:rsidR="00BD3D69" w:rsidRDefault="00BD3D69" w:rsidP="00BD3D69">
              <w:pPr>
                <w:pStyle w:val="Bibliography"/>
                <w:ind w:left="720" w:hanging="720"/>
                <w:rPr>
                  <w:noProof/>
                </w:rPr>
              </w:pPr>
              <w:r>
                <w:rPr>
                  <w:noProof/>
                </w:rPr>
                <w:t xml:space="preserve">Macartney, R. G. (2023). </w:t>
              </w:r>
              <w:r>
                <w:rPr>
                  <w:i/>
                  <w:iCs/>
                  <w:noProof/>
                </w:rPr>
                <w:t>Slicing up the Manager's Role .</w:t>
              </w:r>
              <w:r>
                <w:rPr>
                  <w:noProof/>
                </w:rPr>
                <w:t xml:space="preserve"> BookVAULT Publishing.</w:t>
              </w:r>
            </w:p>
            <w:p w14:paraId="7330F77D" w14:textId="77777777" w:rsidR="00BD3D69" w:rsidRDefault="00BD3D69" w:rsidP="00BD3D69">
              <w:pPr>
                <w:pStyle w:val="Bibliography"/>
                <w:ind w:left="720" w:hanging="720"/>
                <w:rPr>
                  <w:noProof/>
                </w:rPr>
              </w:pPr>
              <w:r>
                <w:rPr>
                  <w:noProof/>
                </w:rPr>
                <w:t xml:space="preserve">Maslow, A. H. (2022). </w:t>
              </w:r>
              <w:r>
                <w:rPr>
                  <w:i/>
                  <w:iCs/>
                  <w:noProof/>
                </w:rPr>
                <w:t>A Theory of Human Motivation.</w:t>
              </w:r>
              <w:r>
                <w:rPr>
                  <w:noProof/>
                </w:rPr>
                <w:t xml:space="preserve"> Wilder Publications .</w:t>
              </w:r>
            </w:p>
            <w:p w14:paraId="38936275" w14:textId="77777777" w:rsidR="00BD3D69" w:rsidRDefault="00BD3D69" w:rsidP="00BD3D69">
              <w:pPr>
                <w:pStyle w:val="Bibliography"/>
                <w:ind w:left="720" w:hanging="720"/>
                <w:rPr>
                  <w:noProof/>
                </w:rPr>
              </w:pPr>
              <w:r>
                <w:rPr>
                  <w:noProof/>
                </w:rPr>
                <w:t xml:space="preserve">Moore, C. (2023, September). </w:t>
              </w:r>
              <w:r>
                <w:rPr>
                  <w:i/>
                  <w:iCs/>
                  <w:noProof/>
                </w:rPr>
                <w:t>What is Locke’s Goal Setting Theory of Motivation.</w:t>
              </w:r>
              <w:r>
                <w:rPr>
                  <w:noProof/>
                </w:rPr>
                <w:t xml:space="preserve"> Retrieved from positivepsychology.com: https://positivepsychology.com/goal-setting-theory/</w:t>
              </w:r>
            </w:p>
            <w:p w14:paraId="0934F9A6" w14:textId="77777777" w:rsidR="00BD3D69" w:rsidRDefault="00BD3D69" w:rsidP="00BD3D69">
              <w:pPr>
                <w:pStyle w:val="Bibliography"/>
                <w:ind w:left="720" w:hanging="720"/>
                <w:rPr>
                  <w:noProof/>
                </w:rPr>
              </w:pPr>
              <w:r>
                <w:rPr>
                  <w:noProof/>
                </w:rPr>
                <w:t xml:space="preserve">Ofarrell, I. (2021). </w:t>
              </w:r>
              <w:r>
                <w:rPr>
                  <w:i/>
                  <w:iCs/>
                  <w:noProof/>
                </w:rPr>
                <w:t>The Manager's Dilemma: How to Empower Your Team's Problem-Solving.</w:t>
              </w:r>
              <w:r>
                <w:rPr>
                  <w:noProof/>
                </w:rPr>
                <w:t xml:space="preserve"> Nielsen.</w:t>
              </w:r>
            </w:p>
            <w:p w14:paraId="505A124C" w14:textId="77777777" w:rsidR="00BD3D69" w:rsidRDefault="00BD3D69" w:rsidP="00BD3D69">
              <w:pPr>
                <w:pStyle w:val="Bibliography"/>
                <w:ind w:left="720" w:hanging="720"/>
                <w:rPr>
                  <w:noProof/>
                </w:rPr>
              </w:pPr>
              <w:r>
                <w:rPr>
                  <w:noProof/>
                </w:rPr>
                <w:t xml:space="preserve">project, W. o. (n.d.). </w:t>
              </w:r>
              <w:r>
                <w:rPr>
                  <w:i/>
                  <w:iCs/>
                  <w:noProof/>
                </w:rPr>
                <w:t>Adams’ Equity Theory of Motivation: A Simple Summary.</w:t>
              </w:r>
              <w:r>
                <w:rPr>
                  <w:noProof/>
                </w:rPr>
                <w:t xml:space="preserve"> Retrieved from World of work project: https://worldofwork.io/2019/02/adams-equity-theory-of-motivation/#:~:text=J.%20Stacey%20Adams%E2%80%99%20equity%20theory%20is%20a%20process,well%20as%20the%20importance%20of%20comparison%20to%20others.</w:t>
              </w:r>
            </w:p>
            <w:p w14:paraId="2A7CC1E8" w14:textId="77777777" w:rsidR="00BD3D69" w:rsidRDefault="00BD3D69" w:rsidP="00BD3D69">
              <w:pPr>
                <w:pStyle w:val="Bibliography"/>
                <w:ind w:left="720" w:hanging="720"/>
                <w:rPr>
                  <w:noProof/>
                </w:rPr>
              </w:pPr>
              <w:r>
                <w:rPr>
                  <w:noProof/>
                </w:rPr>
                <w:t xml:space="preserve">Richard M. Ryan, E. L. (2018). </w:t>
              </w:r>
              <w:r>
                <w:rPr>
                  <w:i/>
                  <w:iCs/>
                  <w:noProof/>
                </w:rPr>
                <w:t>Self-Determination Theory: Basic Psychological Needs in Motivation, Development, and Wellness.</w:t>
              </w:r>
              <w:r>
                <w:rPr>
                  <w:noProof/>
                </w:rPr>
                <w:t xml:space="preserve"> ‎ Guilford Press; 1st edition.</w:t>
              </w:r>
            </w:p>
            <w:p w14:paraId="0F27A206" w14:textId="77777777" w:rsidR="00BD3D69" w:rsidRDefault="00BD3D69" w:rsidP="00BD3D69">
              <w:pPr>
                <w:pStyle w:val="Bibliography"/>
                <w:ind w:left="720" w:hanging="720"/>
                <w:rPr>
                  <w:noProof/>
                </w:rPr>
              </w:pPr>
              <w:r>
                <w:rPr>
                  <w:noProof/>
                </w:rPr>
                <w:t xml:space="preserve">Sachs, D. H. (2022). </w:t>
              </w:r>
              <w:r>
                <w:rPr>
                  <w:i/>
                  <w:iCs/>
                  <w:noProof/>
                </w:rPr>
                <w:t>What Is The Two-Factor Theory, What Is The Practical Application Of The Two-Factor Theory In Real Life Situations, The Motivation Factors That .</w:t>
              </w:r>
              <w:r>
                <w:rPr>
                  <w:noProof/>
                </w:rPr>
                <w:t xml:space="preserve"> Independently published.</w:t>
              </w:r>
            </w:p>
            <w:p w14:paraId="7E7F7141" w14:textId="77777777" w:rsidR="00BD3D69" w:rsidRDefault="00BD3D69" w:rsidP="00BD3D69">
              <w:pPr>
                <w:pStyle w:val="Bibliography"/>
                <w:ind w:left="720" w:hanging="720"/>
                <w:rPr>
                  <w:noProof/>
                </w:rPr>
              </w:pPr>
              <w:r>
                <w:rPr>
                  <w:noProof/>
                </w:rPr>
                <w:t xml:space="preserve">Shaw, G. (2020). </w:t>
              </w:r>
              <w:r>
                <w:rPr>
                  <w:i/>
                  <w:iCs/>
                  <w:noProof/>
                </w:rPr>
                <w:t>7 Winning Conflict Resolution Techniques: Master Nonviolent and Effective Communication Skills to Resolve Everyday Conflicts in the Workplace, Relationships, Marriage and Crucial Conversations.</w:t>
              </w:r>
              <w:r>
                <w:rPr>
                  <w:noProof/>
                </w:rPr>
                <w:t xml:space="preserve"> Communication Excellence.</w:t>
              </w:r>
            </w:p>
            <w:p w14:paraId="7A28C9D7" w14:textId="77777777" w:rsidR="00BD3D69" w:rsidRDefault="00BD3D69" w:rsidP="00BD3D69">
              <w:pPr>
                <w:pStyle w:val="Bibliography"/>
                <w:ind w:left="720" w:hanging="720"/>
                <w:rPr>
                  <w:noProof/>
                </w:rPr>
              </w:pPr>
              <w:r>
                <w:rPr>
                  <w:noProof/>
                </w:rPr>
                <w:t xml:space="preserve">Simone Gressel, N. T. (2020). </w:t>
              </w:r>
              <w:r>
                <w:rPr>
                  <w:i/>
                  <w:iCs/>
                  <w:noProof/>
                </w:rPr>
                <w:t>Management Decision-Making, Big Data and Analytics.</w:t>
              </w:r>
              <w:r>
                <w:rPr>
                  <w:noProof/>
                </w:rPr>
                <w:t xml:space="preserve"> SAGE Publications Ltd; 1st edition.</w:t>
              </w:r>
            </w:p>
            <w:p w14:paraId="09D4276F" w14:textId="77777777" w:rsidR="00BD3D69" w:rsidRDefault="00BD3D69" w:rsidP="00BD3D69">
              <w:pPr>
                <w:pStyle w:val="Bibliography"/>
                <w:ind w:left="720" w:hanging="720"/>
                <w:rPr>
                  <w:noProof/>
                </w:rPr>
              </w:pPr>
              <w:r>
                <w:rPr>
                  <w:noProof/>
                </w:rPr>
                <w:t xml:space="preserve">Sternad, D. E. (2023). </w:t>
              </w:r>
              <w:r>
                <w:rPr>
                  <w:i/>
                  <w:iCs/>
                  <w:noProof/>
                </w:rPr>
                <w:t>Develop Your Leadership Superpowers: 50 Key Skills You Need to Succeed as a Leader.</w:t>
              </w:r>
              <w:r>
                <w:rPr>
                  <w:noProof/>
                </w:rPr>
                <w:t xml:space="preserve"> Econcise.</w:t>
              </w:r>
            </w:p>
            <w:p w14:paraId="2AF97736" w14:textId="77777777" w:rsidR="00BD3D69" w:rsidRDefault="00BD3D69" w:rsidP="00BD3D69">
              <w:pPr>
                <w:pStyle w:val="Bibliography"/>
                <w:ind w:left="720" w:hanging="720"/>
                <w:rPr>
                  <w:noProof/>
                </w:rPr>
              </w:pPr>
              <w:r>
                <w:rPr>
                  <w:noProof/>
                </w:rPr>
                <w:t xml:space="preserve">Tansey, B. C. (2021, June ). </w:t>
              </w:r>
              <w:r>
                <w:rPr>
                  <w:i/>
                  <w:iCs/>
                  <w:noProof/>
                </w:rPr>
                <w:t>What Is Continuous Feedback and What Are Its Benefits</w:t>
              </w:r>
              <w:r>
                <w:rPr>
                  <w:noProof/>
                </w:rPr>
                <w:t>. Retrieved from Lattice : https://lattice.com/library/what-is-continuous-feedback-and-what-are-its-benefits</w:t>
              </w:r>
            </w:p>
            <w:p w14:paraId="3F5F1AB3" w14:textId="77777777" w:rsidR="00BD3D69" w:rsidRDefault="00BD3D69" w:rsidP="00BD3D69">
              <w:pPr>
                <w:pStyle w:val="Bibliography"/>
                <w:ind w:left="720" w:hanging="720"/>
                <w:rPr>
                  <w:noProof/>
                </w:rPr>
              </w:pPr>
              <w:r>
                <w:rPr>
                  <w:noProof/>
                </w:rPr>
                <w:t xml:space="preserve">TARVER, E. (2023, March). </w:t>
              </w:r>
              <w:r>
                <w:rPr>
                  <w:i/>
                  <w:iCs/>
                  <w:noProof/>
                </w:rPr>
                <w:t>What Is a Balanced Scorecard (BSC), How Is It Used in Business.</w:t>
              </w:r>
              <w:r>
                <w:rPr>
                  <w:noProof/>
                </w:rPr>
                <w:t xml:space="preserve"> Retrieved from https://www.investopedia.com/terms/b/balancedscorecard.asp</w:t>
              </w:r>
            </w:p>
            <w:p w14:paraId="3E9014D4" w14:textId="77777777" w:rsidR="00BD3D69" w:rsidRDefault="00BD3D69" w:rsidP="00BD3D69">
              <w:pPr>
                <w:pStyle w:val="Bibliography"/>
                <w:ind w:left="720" w:hanging="720"/>
                <w:rPr>
                  <w:noProof/>
                </w:rPr>
              </w:pPr>
              <w:r>
                <w:rPr>
                  <w:noProof/>
                </w:rPr>
                <w:t xml:space="preserve">Tomescu-Dumitrescu, C. (2020, September). </w:t>
              </w:r>
              <w:r>
                <w:rPr>
                  <w:i/>
                  <w:iCs/>
                  <w:noProof/>
                </w:rPr>
                <w:t>Research Gate .</w:t>
              </w:r>
              <w:r>
                <w:rPr>
                  <w:noProof/>
                </w:rPr>
                <w:t xml:space="preserve"> Retrieved from https://www.researchgate.net/publication/344041471_DELEGATION_AS_A_MANAGEMENT_METHOD</w:t>
              </w:r>
            </w:p>
            <w:p w14:paraId="387BCDA7" w14:textId="77777777" w:rsidR="00BD3D69" w:rsidRDefault="00BD3D69" w:rsidP="00BD3D69">
              <w:pPr>
                <w:pStyle w:val="Bibliography"/>
                <w:ind w:left="720" w:hanging="720"/>
                <w:rPr>
                  <w:noProof/>
                </w:rPr>
              </w:pPr>
              <w:r>
                <w:rPr>
                  <w:noProof/>
                </w:rPr>
                <w:t xml:space="preserve">Wheatley, M. (2021, July). </w:t>
              </w:r>
              <w:r>
                <w:rPr>
                  <w:i/>
                  <w:iCs/>
                  <w:noProof/>
                </w:rPr>
                <w:t>How adaptability skills can help to tackle novel problems.</w:t>
              </w:r>
              <w:r>
                <w:rPr>
                  <w:noProof/>
                </w:rPr>
                <w:t xml:space="preserve"> Retrieved from https://www.ey.com/en_uk/workforce/how-adaptability-skills-can-help-to-tackle-novel-problems</w:t>
              </w:r>
            </w:p>
            <w:p w14:paraId="008D41D5" w14:textId="77777777" w:rsidR="00BD3D69" w:rsidRDefault="00BD3D69" w:rsidP="00BD3D69">
              <w:pPr>
                <w:pStyle w:val="Bibliography"/>
                <w:ind w:left="720" w:hanging="720"/>
                <w:rPr>
                  <w:noProof/>
                </w:rPr>
              </w:pPr>
              <w:r>
                <w:rPr>
                  <w:noProof/>
                </w:rPr>
                <w:t xml:space="preserve">Whitter, B. (2022). </w:t>
              </w:r>
              <w:r>
                <w:rPr>
                  <w:i/>
                  <w:iCs/>
                  <w:noProof/>
                </w:rPr>
                <w:t>Employee Experience: Develop a Happy, Productive and Supported Workforce for Exceptional Individual and Business Performance.</w:t>
              </w:r>
              <w:r>
                <w:rPr>
                  <w:noProof/>
                </w:rPr>
                <w:t xml:space="preserve"> Kogan Page; 2nd edition.</w:t>
              </w:r>
            </w:p>
            <w:p w14:paraId="46234AC4" w14:textId="77777777" w:rsidR="00BD3D69" w:rsidRDefault="00BD3D69" w:rsidP="00BD3D69">
              <w:pPr>
                <w:pStyle w:val="Bibliography"/>
                <w:ind w:left="720" w:hanging="720"/>
                <w:rPr>
                  <w:noProof/>
                </w:rPr>
              </w:pPr>
              <w:r>
                <w:rPr>
                  <w:noProof/>
                </w:rPr>
                <w:t xml:space="preserve">Zahariades, D. (2022). </w:t>
              </w:r>
              <w:r>
                <w:rPr>
                  <w:i/>
                  <w:iCs/>
                  <w:noProof/>
                </w:rPr>
                <w:t>The Time Management Solution: 21 Proven Tactics To Increase Your Productivity, Reduce Your Stress, And Improve Your Work-Life Balance!</w:t>
              </w:r>
              <w:r>
                <w:rPr>
                  <w:noProof/>
                </w:rPr>
                <w:t xml:space="preserve"> Independently published .</w:t>
              </w:r>
            </w:p>
            <w:p w14:paraId="0D317AD9" w14:textId="5FA30927" w:rsidR="00E838D3" w:rsidRPr="00E838D3" w:rsidRDefault="00E838D3" w:rsidP="00BD3D69">
              <w:pPr>
                <w:rPr>
                  <w:sz w:val="24"/>
                  <w:szCs w:val="24"/>
                </w:rPr>
              </w:pPr>
              <w:r w:rsidRPr="00E838D3">
                <w:rPr>
                  <w:b/>
                  <w:bCs/>
                  <w:sz w:val="24"/>
                  <w:szCs w:val="24"/>
                </w:rPr>
                <w:fldChar w:fldCharType="end"/>
              </w:r>
            </w:p>
          </w:sdtContent>
        </w:sdt>
      </w:sdtContent>
    </w:sdt>
    <w:p w14:paraId="2D0A6EEE" w14:textId="14FC3865" w:rsidR="00925D23" w:rsidRPr="00E838D3" w:rsidRDefault="00925D23" w:rsidP="00925D23">
      <w:pPr>
        <w:rPr>
          <w:sz w:val="24"/>
          <w:szCs w:val="24"/>
        </w:rPr>
      </w:pPr>
    </w:p>
    <w:p w14:paraId="2661484A" w14:textId="24BA38A7" w:rsidR="002A4C07" w:rsidRPr="00E838D3" w:rsidRDefault="002A4C07" w:rsidP="00925D23">
      <w:pPr>
        <w:rPr>
          <w:sz w:val="24"/>
          <w:szCs w:val="24"/>
        </w:rPr>
      </w:pPr>
    </w:p>
    <w:p w14:paraId="2211F971" w14:textId="3557F06B" w:rsidR="0013370B" w:rsidRDefault="0013370B" w:rsidP="0013370B"/>
    <w:p w14:paraId="6E799B36" w14:textId="70DE8E7F" w:rsidR="0007566C" w:rsidRDefault="0007566C" w:rsidP="0007566C"/>
    <w:p w14:paraId="031DDF2C" w14:textId="0095A18C" w:rsidR="00B928AF" w:rsidRDefault="00B928AF" w:rsidP="00B928AF"/>
    <w:p w14:paraId="0D462B51" w14:textId="6A943B73" w:rsidR="001036FC" w:rsidRDefault="001036FC" w:rsidP="001036FC"/>
    <w:p w14:paraId="034289D6" w14:textId="121E7FA4" w:rsidR="004C4226" w:rsidRDefault="004C4226"/>
    <w:p w14:paraId="72A2E208" w14:textId="77777777" w:rsidR="006A7195" w:rsidRPr="004C4226" w:rsidRDefault="006A7195" w:rsidP="006A7195"/>
    <w:sectPr w:rsidR="006A7195" w:rsidRPr="004C4226" w:rsidSect="00892476">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1EE21" w14:textId="77777777" w:rsidR="00547506" w:rsidRDefault="00547506" w:rsidP="00224BE2">
      <w:pPr>
        <w:spacing w:after="0" w:line="240" w:lineRule="auto"/>
      </w:pPr>
      <w:r>
        <w:separator/>
      </w:r>
    </w:p>
  </w:endnote>
  <w:endnote w:type="continuationSeparator" w:id="0">
    <w:p w14:paraId="63FC7F53" w14:textId="77777777" w:rsidR="00547506" w:rsidRDefault="00547506" w:rsidP="00224BE2">
      <w:pPr>
        <w:spacing w:after="0" w:line="240" w:lineRule="auto"/>
      </w:pPr>
      <w:r>
        <w:continuationSeparator/>
      </w:r>
    </w:p>
  </w:endnote>
  <w:endnote w:type="continuationNotice" w:id="1">
    <w:p w14:paraId="6400F27D" w14:textId="77777777" w:rsidR="00547506" w:rsidRDefault="005475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5114767"/>
      <w:docPartObj>
        <w:docPartGallery w:val="Page Numbers (Bottom of Page)"/>
        <w:docPartUnique/>
      </w:docPartObj>
    </w:sdtPr>
    <w:sdtContent>
      <w:p w14:paraId="6C332670" w14:textId="779D9474" w:rsidR="00224BE2" w:rsidRDefault="00224BE2">
        <w:pPr>
          <w:pStyle w:val="Footer"/>
          <w:jc w:val="right"/>
        </w:pPr>
        <w:r>
          <w:fldChar w:fldCharType="begin"/>
        </w:r>
        <w:r>
          <w:instrText>PAGE   \* MERGEFORMAT</w:instrText>
        </w:r>
        <w:r>
          <w:fldChar w:fldCharType="separate"/>
        </w:r>
        <w:r>
          <w:t>2</w:t>
        </w:r>
        <w:r>
          <w:fldChar w:fldCharType="end"/>
        </w:r>
      </w:p>
    </w:sdtContent>
  </w:sdt>
  <w:p w14:paraId="3E6DFF97" w14:textId="77777777" w:rsidR="00224BE2" w:rsidRDefault="00224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B82DFE" w14:textId="77777777" w:rsidR="00547506" w:rsidRDefault="00547506" w:rsidP="00224BE2">
      <w:pPr>
        <w:spacing w:after="0" w:line="240" w:lineRule="auto"/>
      </w:pPr>
      <w:r>
        <w:separator/>
      </w:r>
    </w:p>
  </w:footnote>
  <w:footnote w:type="continuationSeparator" w:id="0">
    <w:p w14:paraId="1FA76F9F" w14:textId="77777777" w:rsidR="00547506" w:rsidRDefault="00547506" w:rsidP="00224BE2">
      <w:pPr>
        <w:spacing w:after="0" w:line="240" w:lineRule="auto"/>
      </w:pPr>
      <w:r>
        <w:continuationSeparator/>
      </w:r>
    </w:p>
  </w:footnote>
  <w:footnote w:type="continuationNotice" w:id="1">
    <w:p w14:paraId="2DFBCEBF" w14:textId="77777777" w:rsidR="00547506" w:rsidRDefault="0054750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entireDocument int2:id="6NmLToA5">
      <int2:extLst>
        <oel:ext uri="E302BA01-7950-474C-9AD3-286E660C40A8">
          <int2:similaritySummary int2:version="1" int2:runId="1699372025813" int2:tilesCheckedInThisRun="218" int2:totalNumOfTiles="218" int2:similarityAnnotationCount="6" int2:numWords="5098" int2:numFlaggedWords="85"/>
        </oel:ext>
      </int2:extLst>
    </int2:entireDocument>
  </int2:observations>
  <int2:intelligenceSettings/>
  <int2:onDemandWorkflows>
    <int2:onDemandWorkflow int2:type="SimilarityCheck" int2:paragraphVersions="0EADE4AF-08D6F4E1 047E5005-73DD09AE 5E5787A5-7CD07BF2 371D2E85-124BAD7A 028ED522-77777777 24CE0411-6E6A4367 5EA82532-0191C49C 4CB247E6-58E059EB 6E7D2A41-7EB7CCF3 52CAE870-30E4CDB6 4D43EF06-78DE4197 423586F5-38D78D47 1A872D50-31C8D30E 4EE21467-1D7EA6D4 5235920D-68ED1106 6C30E65F-20AA73DB 2B02A8B3-52619122 200E9AF2-218A2F3C 6B5AE711-414BF408 195F5703-5828BFBA 7999CDDA-069D1CBD 1C7B1424-6B5BFA57 38C06AF1-1D52A07C 48D36C6D-10567DC0 71F3795F-22F0B517 2484214F-58F97F6E 7BFE8779-00561F6F 6EA01A80-2BC99A92 0F258FEC-160BD53D 2F0F081C-7EF8FFD9 73A7E4E0-317C1DD8 2ACA4E8E-4010EE4E 30540199-77777777 5133DEEA-77777777 01C1D7E6-77777777 60CA5ABA-61E94ABC 2FA4D76D-77777777 4D47F0EB-071E321D 1A9F6D6C-2B77CAE8 5B882E68-77777777 071D469E-5453732C 1B809C03-5FDB9CDA 2FEDE500-77777777 12692D44-77777777 67FA56E1-4121ED30 09E3D307-77777777 04236C7E-12895442 66A1A51F-1B449B2A 521859F1-05FAB335 028D3445-77777777 6ADF14ED-10C4112C 3276988A-58DEB278 01836F0C-11AEA6F1 5ECA3CF7-6867431F 2FACEC9B-279DDB79 3C986C64-6A9577F2 5B50D9A8-73A250A5 49C17AC6-77777777 0D34A2AA-1CCBB901 6F814E7B-136BD5D8 4EACA929-77777777 50E27A10-77777777 6E71EAE6-22510825 234D6AB3-3B3D6A6E 4D07FBE9-5162B8F7 46580790-678C4F41 3A270B0F-77777777 06E01FEF-3CB190BF 5F35D35D-63EEDC9E 734C373E-74B695EB 4DF02F06-77777777 7B8D86E2-6CCCB3A4 01C99DAC-7B722420 2430B0EF-78C11C03 33D88C59-77777777 342524FD-21040FA2 3D05D8A7-093D8078 4D8EBF8C-38E3F20F 1C272FDE-25F5B73B 7D3AA9B4-221FE04D 4E8D554D-77777777 1F0E4F01-688B7381 3D6E6551-27A7FBCB 4F31AF3E-056029FF 27406D24-1C972D68 6DA7D1FF-77777777 5A300E42-5E5349EE 009FE61A-77777777 2ACD1CA4-77777777 3EAFD583-184F0705 7A9ECCEA-77777777 566F35F3-77777777 4DAECB03-73D131CA 45AF0569-77777777 5AB7A441-77777777 5225259B-77777777 322DA43F-4B4F102B 5C300B7B-6C2CDCF8 28A9B57E-77777777 6B004ABA-1B295504 0BCCEA19-18A56BCA 1AD0D766-4B72AD9B 58E423F8-77777777 4C2F0906-77777777 3E6B1881-1C769B88 2D97F2EB-77777777 394EE3FC-116B4DDD 228D0062-41AFF757 16546E2B-77777777 401334CC-1F5AAA2E 3BDD5365-5B29DCB0 34D52900-77777777 7092C0A2-01B4A5D7 48F50CAC-444B5FB5 03D6FB25-055E0CF2 7BE3A973-77777777 67E8A433-77777777 568185E3-688F0543 41FA3D17-77777777 38067D36-77777777 38BEC425-0934C0A1 7F268091-77777777 2A1642B5-77777777 056A2410-77777777 27BE26D5-77777777 0DD9F513-77777777 7D9B8C2D-77777777 535D95FA-77777777 2EDE82FE-77777777 29541FC5-77777777 41A56C68-4956ABA7 023CAA20-77777777 6C574705-77777777 6B4C69E7-77777777 072B0981-77777777 0A0569CD-77777777 0F9BD05D-52F487AA 67954B50-77777777 251A0A62-77777777 730D24FE-77777777 76E582FF-77777777 5DDF6B5E-77777777 71B33A9E-5F618125 1E29A3D3-63324139 1ACAB9A6-47586309 4B17DC24-167742F6 5D0F8C56-2FE327D7 4564882A-7AD3D67B 7244A77F-25584203 355E7687-2218B65F 0D093E90-19890EA8 5DF9F283-227EAFA7 27401CB2-63288204 5CCCD9CA-77777777 75DB3B07-77777777 17C9DB99-05F3C089 4C733CE6-13B085DD 7BF4281B-77777777 60B38ADE-447B5BD1 62E3589D-77777777 46CB6370-77777777 03B2A8D1-77777777 78030754-77777777 273D2491-77777777 6FB09CAC-77777777 6577760E-77777777 32F8F5CA-77777777 13FA2625-77777777 7E961229-77777777 5E439BFD-77777777 62C424BB-77777777 19C20263-77777777 42E24B62-77777777 7E72CA03-77777777 14BCC602-409D0E32 653EBD20-33FF0D20 337B4104-77777777 1A79FC70-27AB2935 54D62130-77777777 35C419BC-77777777 3F1C1F55-77777777 34EAD825-77777777 3072DC3C-77777777 4177A6A4-77777777 2640A7F0-77777777 19776B2C-77777777 15572751-77777777 4B8C07F8-77777777 561AA21D-77777777 56CA1763-77777777 21F01D8A-77777777 13A9F22E-77777777 79BC8747-77777777 509EB451-77777777 73785546-77777777 6A6C5411-77777777 3E1F9963-77777777 46A7AA93-44149FD5 0FFC630E-77777777 296E48D7-6C58AAD8 06ED1C0D-77777777 5159DE30-77777777 7FADAB81-4675F026 44996C6C-77777777 4CE14F1D-77777777 7AA4EA3E-24287351 23BB3D25-77777777 731BF386-753633EC 125A4AF4-77777777 2CFA1C14-77777777 1213EFE7-3B72EDA1 21E73315-77777777 1CF08F04-29FC3235 512811EE-20F1F5B4 0944AB9C-77777777 2A78327A-77777777 60352BA4-42B87B03 72D80AB1-77777777 651F1984-77777777 7522C879-48B3A6F6 5271BCE5-77777777 70688F9B-77777777 765A1528-28290E8F 392EDB1A-4D30AE7F 43076564-5C43F6CB 22A13D21-4540F263 1EB2E0C0-77777777 4F64DD59-77777777 6B8C70A0-77777777 250E04E3-43B86D5A 5AA4078E-5A9D7294 039D0BF0-3C3A887E 328DC425-5A1BE3AF 41881F2F-0596E18F 1E21248B-77777777 6F8A0885-1FA31963 1D75BA0C-77777777 486F2F35-77777777 05BF268F-7271E51C 1C2033E2-77777777 7F3CB1A5-77777777 56780498-77777777 55552C96-68CEDBF7 3F9C4983-77777777 69BD0A51-4E2360CD 1441BC91-77777777 38EBB2CF-0867A270 45378884-77777777 7E7CF735-534610FB 1B24A27E-77777777 677A8786-5003EF15 62AE1205-77777777 4AF62AB3-5E5194BC 60D0E98B-77777777 499C7581-45F1BE15 1254A0F2-77777777 53AF178A-77777777 4F9933DF-77777777 482C73D2-77777777 024ACAB6-77777777 2B0C2D45-102BAC71 69BA5E59-77777777 2DC26229-77777777 153C92F8-77777777 4FDEDFED-77777777 34416AE7-77777777 4CAEF7A9-77777777 6F5FDCC4-77777777 4BA54B41-77777777 1F44E6CA-77777777 3156959F-77777777 61B6BE1D-77777777 3AA85812-77777777 674775D7-77777777 3B80A800-77777777 51B9DB3F-77777777 621CD228-77777777 06B7334F-77777777 3D380AF5-77777777 2A0927C1-77777777 3C46ED48-77777777 0809B8A7-77777777 77FD9BCE-77777777 574F366E-77777777 14E7F8E6-77777777 2244485A-77777777 0D317AD9-5FA30927 2D0A6EEE-14FC3865 2661484A-24BA38A7 2211F971-3557F06B 6E799B36-70DE8E7F 031DDF2C-0095A18C 0D462B51-6A943B73 034289D6-121E7FA4 72A2E208-77777777 6C332670-779D9474 3E6DFF9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F10681"/>
    <w:multiLevelType w:val="hybridMultilevel"/>
    <w:tmpl w:val="40C6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E4649D"/>
    <w:multiLevelType w:val="multilevel"/>
    <w:tmpl w:val="52C81A8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4183C79"/>
    <w:multiLevelType w:val="hybridMultilevel"/>
    <w:tmpl w:val="C8E0CE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05649"/>
    <w:multiLevelType w:val="hybridMultilevel"/>
    <w:tmpl w:val="5DD4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1423A"/>
    <w:multiLevelType w:val="hybridMultilevel"/>
    <w:tmpl w:val="BAFA9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CB7C69"/>
    <w:multiLevelType w:val="multilevel"/>
    <w:tmpl w:val="2326D678"/>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125996185">
    <w:abstractNumId w:val="1"/>
  </w:num>
  <w:num w:numId="2" w16cid:durableId="1267346010">
    <w:abstractNumId w:val="3"/>
  </w:num>
  <w:num w:numId="3" w16cid:durableId="906263112">
    <w:abstractNumId w:val="5"/>
  </w:num>
  <w:num w:numId="4" w16cid:durableId="524901077">
    <w:abstractNumId w:val="2"/>
  </w:num>
  <w:num w:numId="5" w16cid:durableId="702751583">
    <w:abstractNumId w:val="0"/>
  </w:num>
  <w:num w:numId="6" w16cid:durableId="1610351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7F0CAF"/>
    <w:rsid w:val="00000757"/>
    <w:rsid w:val="0001199D"/>
    <w:rsid w:val="00027D2F"/>
    <w:rsid w:val="00067634"/>
    <w:rsid w:val="00072C77"/>
    <w:rsid w:val="0007566C"/>
    <w:rsid w:val="00083A6C"/>
    <w:rsid w:val="00084114"/>
    <w:rsid w:val="000A6F7A"/>
    <w:rsid w:val="000B08D3"/>
    <w:rsid w:val="000B5596"/>
    <w:rsid w:val="000D055A"/>
    <w:rsid w:val="000D499B"/>
    <w:rsid w:val="000D7B2C"/>
    <w:rsid w:val="000E4FA9"/>
    <w:rsid w:val="000F3030"/>
    <w:rsid w:val="001036FC"/>
    <w:rsid w:val="00125BFC"/>
    <w:rsid w:val="0013370B"/>
    <w:rsid w:val="00137A06"/>
    <w:rsid w:val="00141238"/>
    <w:rsid w:val="001758AD"/>
    <w:rsid w:val="00177892"/>
    <w:rsid w:val="001878FE"/>
    <w:rsid w:val="001B573B"/>
    <w:rsid w:val="001E630E"/>
    <w:rsid w:val="00224BE2"/>
    <w:rsid w:val="002325F7"/>
    <w:rsid w:val="00240E3A"/>
    <w:rsid w:val="002753EE"/>
    <w:rsid w:val="00275551"/>
    <w:rsid w:val="00283885"/>
    <w:rsid w:val="002857A6"/>
    <w:rsid w:val="00296A5A"/>
    <w:rsid w:val="00296F3A"/>
    <w:rsid w:val="002A4C07"/>
    <w:rsid w:val="002B77E9"/>
    <w:rsid w:val="002C184A"/>
    <w:rsid w:val="002C6B7F"/>
    <w:rsid w:val="002D2B7C"/>
    <w:rsid w:val="002D6ED5"/>
    <w:rsid w:val="002E0D24"/>
    <w:rsid w:val="002F1800"/>
    <w:rsid w:val="00303935"/>
    <w:rsid w:val="00307DE4"/>
    <w:rsid w:val="003170D9"/>
    <w:rsid w:val="00340378"/>
    <w:rsid w:val="003629FD"/>
    <w:rsid w:val="003821C6"/>
    <w:rsid w:val="00384DBB"/>
    <w:rsid w:val="00397D6C"/>
    <w:rsid w:val="00411D4F"/>
    <w:rsid w:val="00413407"/>
    <w:rsid w:val="00414526"/>
    <w:rsid w:val="004342E5"/>
    <w:rsid w:val="00471922"/>
    <w:rsid w:val="004722BB"/>
    <w:rsid w:val="00473530"/>
    <w:rsid w:val="0049029A"/>
    <w:rsid w:val="00491289"/>
    <w:rsid w:val="00493E20"/>
    <w:rsid w:val="004B0339"/>
    <w:rsid w:val="004B680B"/>
    <w:rsid w:val="004C4226"/>
    <w:rsid w:val="004E0441"/>
    <w:rsid w:val="004F7D03"/>
    <w:rsid w:val="00503512"/>
    <w:rsid w:val="00515FF5"/>
    <w:rsid w:val="00531582"/>
    <w:rsid w:val="00543B2F"/>
    <w:rsid w:val="00545EF2"/>
    <w:rsid w:val="00547506"/>
    <w:rsid w:val="00552833"/>
    <w:rsid w:val="0055357B"/>
    <w:rsid w:val="0055562B"/>
    <w:rsid w:val="00557798"/>
    <w:rsid w:val="00566A08"/>
    <w:rsid w:val="0058279C"/>
    <w:rsid w:val="005862C4"/>
    <w:rsid w:val="005B276D"/>
    <w:rsid w:val="005C1A22"/>
    <w:rsid w:val="005D33CC"/>
    <w:rsid w:val="005E4DE6"/>
    <w:rsid w:val="005F116C"/>
    <w:rsid w:val="005F7786"/>
    <w:rsid w:val="0061437D"/>
    <w:rsid w:val="00626569"/>
    <w:rsid w:val="006269DC"/>
    <w:rsid w:val="00640E7A"/>
    <w:rsid w:val="006712E5"/>
    <w:rsid w:val="00684EEB"/>
    <w:rsid w:val="00690561"/>
    <w:rsid w:val="006A7195"/>
    <w:rsid w:val="006A72A0"/>
    <w:rsid w:val="006C0F50"/>
    <w:rsid w:val="006C409E"/>
    <w:rsid w:val="006C5335"/>
    <w:rsid w:val="006E0BEE"/>
    <w:rsid w:val="00705882"/>
    <w:rsid w:val="007506AD"/>
    <w:rsid w:val="00755F62"/>
    <w:rsid w:val="007619C7"/>
    <w:rsid w:val="0076312F"/>
    <w:rsid w:val="00773CC4"/>
    <w:rsid w:val="0078223C"/>
    <w:rsid w:val="007829B7"/>
    <w:rsid w:val="00783ACE"/>
    <w:rsid w:val="00783B41"/>
    <w:rsid w:val="00794FA7"/>
    <w:rsid w:val="007B045C"/>
    <w:rsid w:val="007B22B9"/>
    <w:rsid w:val="007B45DE"/>
    <w:rsid w:val="007B62E5"/>
    <w:rsid w:val="007B7399"/>
    <w:rsid w:val="007C7399"/>
    <w:rsid w:val="007D3751"/>
    <w:rsid w:val="007F56E5"/>
    <w:rsid w:val="007F7687"/>
    <w:rsid w:val="008466AE"/>
    <w:rsid w:val="00853F36"/>
    <w:rsid w:val="00865BDD"/>
    <w:rsid w:val="00892476"/>
    <w:rsid w:val="008A6174"/>
    <w:rsid w:val="008B137E"/>
    <w:rsid w:val="008C6AF3"/>
    <w:rsid w:val="008F0E04"/>
    <w:rsid w:val="008F5493"/>
    <w:rsid w:val="009126F0"/>
    <w:rsid w:val="009135A5"/>
    <w:rsid w:val="00913976"/>
    <w:rsid w:val="00925D23"/>
    <w:rsid w:val="0093490C"/>
    <w:rsid w:val="009429C7"/>
    <w:rsid w:val="00952641"/>
    <w:rsid w:val="009863F2"/>
    <w:rsid w:val="00991232"/>
    <w:rsid w:val="0099371E"/>
    <w:rsid w:val="009A3D9E"/>
    <w:rsid w:val="009A7C33"/>
    <w:rsid w:val="009A7FF8"/>
    <w:rsid w:val="009D2B59"/>
    <w:rsid w:val="009F52CF"/>
    <w:rsid w:val="009F683E"/>
    <w:rsid w:val="00A21ED6"/>
    <w:rsid w:val="00A25445"/>
    <w:rsid w:val="00A3593C"/>
    <w:rsid w:val="00A36CE3"/>
    <w:rsid w:val="00A85545"/>
    <w:rsid w:val="00AE3418"/>
    <w:rsid w:val="00AF1A4C"/>
    <w:rsid w:val="00B32D93"/>
    <w:rsid w:val="00B45EED"/>
    <w:rsid w:val="00B52FE9"/>
    <w:rsid w:val="00B65494"/>
    <w:rsid w:val="00B70034"/>
    <w:rsid w:val="00B87EEF"/>
    <w:rsid w:val="00B928AF"/>
    <w:rsid w:val="00BD1FA1"/>
    <w:rsid w:val="00BD3D69"/>
    <w:rsid w:val="00BE2EF8"/>
    <w:rsid w:val="00C34C97"/>
    <w:rsid w:val="00C36A55"/>
    <w:rsid w:val="00C37E2F"/>
    <w:rsid w:val="00C72682"/>
    <w:rsid w:val="00C75680"/>
    <w:rsid w:val="00C75BA2"/>
    <w:rsid w:val="00C91208"/>
    <w:rsid w:val="00C930DF"/>
    <w:rsid w:val="00CA0DB3"/>
    <w:rsid w:val="00CB0C84"/>
    <w:rsid w:val="00CC0295"/>
    <w:rsid w:val="00CD4BA4"/>
    <w:rsid w:val="00CD5E2A"/>
    <w:rsid w:val="00CE26A0"/>
    <w:rsid w:val="00D0101E"/>
    <w:rsid w:val="00D01DDD"/>
    <w:rsid w:val="00D11443"/>
    <w:rsid w:val="00D12236"/>
    <w:rsid w:val="00D14E86"/>
    <w:rsid w:val="00D24254"/>
    <w:rsid w:val="00D502F8"/>
    <w:rsid w:val="00D65D75"/>
    <w:rsid w:val="00D8393C"/>
    <w:rsid w:val="00DA135D"/>
    <w:rsid w:val="00DD2A83"/>
    <w:rsid w:val="00DD3A4A"/>
    <w:rsid w:val="00DE193D"/>
    <w:rsid w:val="00DF79C2"/>
    <w:rsid w:val="00E01EC6"/>
    <w:rsid w:val="00E03437"/>
    <w:rsid w:val="00E34425"/>
    <w:rsid w:val="00E4456F"/>
    <w:rsid w:val="00E7323E"/>
    <w:rsid w:val="00E838D3"/>
    <w:rsid w:val="00E857E2"/>
    <w:rsid w:val="00EA455D"/>
    <w:rsid w:val="00EB4563"/>
    <w:rsid w:val="00EE1F6D"/>
    <w:rsid w:val="00EE447A"/>
    <w:rsid w:val="00EE485A"/>
    <w:rsid w:val="00F06D7A"/>
    <w:rsid w:val="00F17051"/>
    <w:rsid w:val="00F339F0"/>
    <w:rsid w:val="00F54716"/>
    <w:rsid w:val="00F564B0"/>
    <w:rsid w:val="00FA3955"/>
    <w:rsid w:val="00FF5EBA"/>
    <w:rsid w:val="00FF7F20"/>
    <w:rsid w:val="05033ADD"/>
    <w:rsid w:val="073E4FD2"/>
    <w:rsid w:val="0C174AD3"/>
    <w:rsid w:val="0C1AEF71"/>
    <w:rsid w:val="119E5B88"/>
    <w:rsid w:val="14657F96"/>
    <w:rsid w:val="1A35DCD0"/>
    <w:rsid w:val="217F0CAF"/>
    <w:rsid w:val="27A5A86B"/>
    <w:rsid w:val="4F699097"/>
    <w:rsid w:val="5EC1A9B7"/>
    <w:rsid w:val="65A527D4"/>
    <w:rsid w:val="7CEBB0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7F0CAF"/>
  <w15:chartTrackingRefBased/>
  <w15:docId w15:val="{154F8D6B-13A1-4F15-AD5D-406925BAC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7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2B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247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92476"/>
    <w:rPr>
      <w:rFonts w:eastAsiaTheme="minorEastAsia"/>
      <w:lang w:eastAsia="en-GB"/>
    </w:rPr>
  </w:style>
  <w:style w:type="character" w:customStyle="1" w:styleId="Heading1Char">
    <w:name w:val="Heading 1 Char"/>
    <w:basedOn w:val="DefaultParagraphFont"/>
    <w:link w:val="Heading1"/>
    <w:uiPriority w:val="9"/>
    <w:rsid w:val="00E857E2"/>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2325F7"/>
    <w:pPr>
      <w:spacing w:after="100"/>
    </w:pPr>
  </w:style>
  <w:style w:type="character" w:styleId="Hyperlink">
    <w:name w:val="Hyperlink"/>
    <w:basedOn w:val="DefaultParagraphFont"/>
    <w:uiPriority w:val="99"/>
    <w:unhideWhenUsed/>
    <w:rsid w:val="002325F7"/>
    <w:rPr>
      <w:color w:val="0563C1" w:themeColor="hyperlink"/>
      <w:u w:val="single"/>
    </w:rPr>
  </w:style>
  <w:style w:type="paragraph" w:styleId="TOCHeading">
    <w:name w:val="TOC Heading"/>
    <w:basedOn w:val="Heading1"/>
    <w:next w:val="Normal"/>
    <w:uiPriority w:val="39"/>
    <w:unhideWhenUsed/>
    <w:qFormat/>
    <w:rsid w:val="002325F7"/>
    <w:pPr>
      <w:outlineLvl w:val="9"/>
    </w:pPr>
    <w:rPr>
      <w:lang w:eastAsia="en-GB"/>
    </w:rPr>
  </w:style>
  <w:style w:type="character" w:customStyle="1" w:styleId="Heading2Char">
    <w:name w:val="Heading 2 Char"/>
    <w:basedOn w:val="DefaultParagraphFont"/>
    <w:link w:val="Heading2"/>
    <w:uiPriority w:val="9"/>
    <w:rsid w:val="002D2B7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1036FC"/>
  </w:style>
  <w:style w:type="paragraph" w:styleId="ListParagraph">
    <w:name w:val="List Paragraph"/>
    <w:basedOn w:val="Normal"/>
    <w:uiPriority w:val="34"/>
    <w:qFormat/>
    <w:rsid w:val="00773CC4"/>
    <w:pPr>
      <w:ind w:left="720"/>
      <w:contextualSpacing/>
    </w:pPr>
  </w:style>
  <w:style w:type="paragraph" w:styleId="TOC2">
    <w:name w:val="toc 2"/>
    <w:basedOn w:val="Normal"/>
    <w:next w:val="Normal"/>
    <w:autoRedefine/>
    <w:uiPriority w:val="39"/>
    <w:unhideWhenUsed/>
    <w:rsid w:val="00F564B0"/>
    <w:pPr>
      <w:spacing w:after="100"/>
      <w:ind w:left="220"/>
    </w:pPr>
  </w:style>
  <w:style w:type="paragraph" w:styleId="Header">
    <w:name w:val="header"/>
    <w:basedOn w:val="Normal"/>
    <w:link w:val="HeaderChar"/>
    <w:uiPriority w:val="99"/>
    <w:unhideWhenUsed/>
    <w:rsid w:val="00224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BE2"/>
  </w:style>
  <w:style w:type="paragraph" w:styleId="Footer">
    <w:name w:val="footer"/>
    <w:basedOn w:val="Normal"/>
    <w:link w:val="FooterChar"/>
    <w:uiPriority w:val="99"/>
    <w:unhideWhenUsed/>
    <w:rsid w:val="00224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9936">
      <w:bodyDiv w:val="1"/>
      <w:marLeft w:val="0"/>
      <w:marRight w:val="0"/>
      <w:marTop w:val="0"/>
      <w:marBottom w:val="0"/>
      <w:divBdr>
        <w:top w:val="none" w:sz="0" w:space="0" w:color="auto"/>
        <w:left w:val="none" w:sz="0" w:space="0" w:color="auto"/>
        <w:bottom w:val="none" w:sz="0" w:space="0" w:color="auto"/>
        <w:right w:val="none" w:sz="0" w:space="0" w:color="auto"/>
      </w:divBdr>
    </w:div>
    <w:div w:id="28653319">
      <w:bodyDiv w:val="1"/>
      <w:marLeft w:val="0"/>
      <w:marRight w:val="0"/>
      <w:marTop w:val="0"/>
      <w:marBottom w:val="0"/>
      <w:divBdr>
        <w:top w:val="none" w:sz="0" w:space="0" w:color="auto"/>
        <w:left w:val="none" w:sz="0" w:space="0" w:color="auto"/>
        <w:bottom w:val="none" w:sz="0" w:space="0" w:color="auto"/>
        <w:right w:val="none" w:sz="0" w:space="0" w:color="auto"/>
      </w:divBdr>
    </w:div>
    <w:div w:id="34891856">
      <w:bodyDiv w:val="1"/>
      <w:marLeft w:val="0"/>
      <w:marRight w:val="0"/>
      <w:marTop w:val="0"/>
      <w:marBottom w:val="0"/>
      <w:divBdr>
        <w:top w:val="none" w:sz="0" w:space="0" w:color="auto"/>
        <w:left w:val="none" w:sz="0" w:space="0" w:color="auto"/>
        <w:bottom w:val="none" w:sz="0" w:space="0" w:color="auto"/>
        <w:right w:val="none" w:sz="0" w:space="0" w:color="auto"/>
      </w:divBdr>
    </w:div>
    <w:div w:id="40860252">
      <w:bodyDiv w:val="1"/>
      <w:marLeft w:val="0"/>
      <w:marRight w:val="0"/>
      <w:marTop w:val="0"/>
      <w:marBottom w:val="0"/>
      <w:divBdr>
        <w:top w:val="none" w:sz="0" w:space="0" w:color="auto"/>
        <w:left w:val="none" w:sz="0" w:space="0" w:color="auto"/>
        <w:bottom w:val="none" w:sz="0" w:space="0" w:color="auto"/>
        <w:right w:val="none" w:sz="0" w:space="0" w:color="auto"/>
      </w:divBdr>
    </w:div>
    <w:div w:id="46877023">
      <w:bodyDiv w:val="1"/>
      <w:marLeft w:val="0"/>
      <w:marRight w:val="0"/>
      <w:marTop w:val="0"/>
      <w:marBottom w:val="0"/>
      <w:divBdr>
        <w:top w:val="none" w:sz="0" w:space="0" w:color="auto"/>
        <w:left w:val="none" w:sz="0" w:space="0" w:color="auto"/>
        <w:bottom w:val="none" w:sz="0" w:space="0" w:color="auto"/>
        <w:right w:val="none" w:sz="0" w:space="0" w:color="auto"/>
      </w:divBdr>
    </w:div>
    <w:div w:id="49888089">
      <w:bodyDiv w:val="1"/>
      <w:marLeft w:val="0"/>
      <w:marRight w:val="0"/>
      <w:marTop w:val="0"/>
      <w:marBottom w:val="0"/>
      <w:divBdr>
        <w:top w:val="none" w:sz="0" w:space="0" w:color="auto"/>
        <w:left w:val="none" w:sz="0" w:space="0" w:color="auto"/>
        <w:bottom w:val="none" w:sz="0" w:space="0" w:color="auto"/>
        <w:right w:val="none" w:sz="0" w:space="0" w:color="auto"/>
      </w:divBdr>
    </w:div>
    <w:div w:id="52392600">
      <w:bodyDiv w:val="1"/>
      <w:marLeft w:val="0"/>
      <w:marRight w:val="0"/>
      <w:marTop w:val="0"/>
      <w:marBottom w:val="0"/>
      <w:divBdr>
        <w:top w:val="none" w:sz="0" w:space="0" w:color="auto"/>
        <w:left w:val="none" w:sz="0" w:space="0" w:color="auto"/>
        <w:bottom w:val="none" w:sz="0" w:space="0" w:color="auto"/>
        <w:right w:val="none" w:sz="0" w:space="0" w:color="auto"/>
      </w:divBdr>
    </w:div>
    <w:div w:id="94592008">
      <w:bodyDiv w:val="1"/>
      <w:marLeft w:val="0"/>
      <w:marRight w:val="0"/>
      <w:marTop w:val="0"/>
      <w:marBottom w:val="0"/>
      <w:divBdr>
        <w:top w:val="none" w:sz="0" w:space="0" w:color="auto"/>
        <w:left w:val="none" w:sz="0" w:space="0" w:color="auto"/>
        <w:bottom w:val="none" w:sz="0" w:space="0" w:color="auto"/>
        <w:right w:val="none" w:sz="0" w:space="0" w:color="auto"/>
      </w:divBdr>
    </w:div>
    <w:div w:id="100955284">
      <w:bodyDiv w:val="1"/>
      <w:marLeft w:val="0"/>
      <w:marRight w:val="0"/>
      <w:marTop w:val="0"/>
      <w:marBottom w:val="0"/>
      <w:divBdr>
        <w:top w:val="none" w:sz="0" w:space="0" w:color="auto"/>
        <w:left w:val="none" w:sz="0" w:space="0" w:color="auto"/>
        <w:bottom w:val="none" w:sz="0" w:space="0" w:color="auto"/>
        <w:right w:val="none" w:sz="0" w:space="0" w:color="auto"/>
      </w:divBdr>
    </w:div>
    <w:div w:id="103429077">
      <w:bodyDiv w:val="1"/>
      <w:marLeft w:val="0"/>
      <w:marRight w:val="0"/>
      <w:marTop w:val="0"/>
      <w:marBottom w:val="0"/>
      <w:divBdr>
        <w:top w:val="none" w:sz="0" w:space="0" w:color="auto"/>
        <w:left w:val="none" w:sz="0" w:space="0" w:color="auto"/>
        <w:bottom w:val="none" w:sz="0" w:space="0" w:color="auto"/>
        <w:right w:val="none" w:sz="0" w:space="0" w:color="auto"/>
      </w:divBdr>
    </w:div>
    <w:div w:id="110827258">
      <w:bodyDiv w:val="1"/>
      <w:marLeft w:val="0"/>
      <w:marRight w:val="0"/>
      <w:marTop w:val="0"/>
      <w:marBottom w:val="0"/>
      <w:divBdr>
        <w:top w:val="none" w:sz="0" w:space="0" w:color="auto"/>
        <w:left w:val="none" w:sz="0" w:space="0" w:color="auto"/>
        <w:bottom w:val="none" w:sz="0" w:space="0" w:color="auto"/>
        <w:right w:val="none" w:sz="0" w:space="0" w:color="auto"/>
      </w:divBdr>
    </w:div>
    <w:div w:id="112865649">
      <w:bodyDiv w:val="1"/>
      <w:marLeft w:val="0"/>
      <w:marRight w:val="0"/>
      <w:marTop w:val="0"/>
      <w:marBottom w:val="0"/>
      <w:divBdr>
        <w:top w:val="none" w:sz="0" w:space="0" w:color="auto"/>
        <w:left w:val="none" w:sz="0" w:space="0" w:color="auto"/>
        <w:bottom w:val="none" w:sz="0" w:space="0" w:color="auto"/>
        <w:right w:val="none" w:sz="0" w:space="0" w:color="auto"/>
      </w:divBdr>
    </w:div>
    <w:div w:id="118961589">
      <w:bodyDiv w:val="1"/>
      <w:marLeft w:val="0"/>
      <w:marRight w:val="0"/>
      <w:marTop w:val="0"/>
      <w:marBottom w:val="0"/>
      <w:divBdr>
        <w:top w:val="none" w:sz="0" w:space="0" w:color="auto"/>
        <w:left w:val="none" w:sz="0" w:space="0" w:color="auto"/>
        <w:bottom w:val="none" w:sz="0" w:space="0" w:color="auto"/>
        <w:right w:val="none" w:sz="0" w:space="0" w:color="auto"/>
      </w:divBdr>
    </w:div>
    <w:div w:id="153254964">
      <w:bodyDiv w:val="1"/>
      <w:marLeft w:val="0"/>
      <w:marRight w:val="0"/>
      <w:marTop w:val="0"/>
      <w:marBottom w:val="0"/>
      <w:divBdr>
        <w:top w:val="none" w:sz="0" w:space="0" w:color="auto"/>
        <w:left w:val="none" w:sz="0" w:space="0" w:color="auto"/>
        <w:bottom w:val="none" w:sz="0" w:space="0" w:color="auto"/>
        <w:right w:val="none" w:sz="0" w:space="0" w:color="auto"/>
      </w:divBdr>
    </w:div>
    <w:div w:id="162206234">
      <w:bodyDiv w:val="1"/>
      <w:marLeft w:val="0"/>
      <w:marRight w:val="0"/>
      <w:marTop w:val="0"/>
      <w:marBottom w:val="0"/>
      <w:divBdr>
        <w:top w:val="none" w:sz="0" w:space="0" w:color="auto"/>
        <w:left w:val="none" w:sz="0" w:space="0" w:color="auto"/>
        <w:bottom w:val="none" w:sz="0" w:space="0" w:color="auto"/>
        <w:right w:val="none" w:sz="0" w:space="0" w:color="auto"/>
      </w:divBdr>
    </w:div>
    <w:div w:id="189950206">
      <w:bodyDiv w:val="1"/>
      <w:marLeft w:val="0"/>
      <w:marRight w:val="0"/>
      <w:marTop w:val="0"/>
      <w:marBottom w:val="0"/>
      <w:divBdr>
        <w:top w:val="none" w:sz="0" w:space="0" w:color="auto"/>
        <w:left w:val="none" w:sz="0" w:space="0" w:color="auto"/>
        <w:bottom w:val="none" w:sz="0" w:space="0" w:color="auto"/>
        <w:right w:val="none" w:sz="0" w:space="0" w:color="auto"/>
      </w:divBdr>
    </w:div>
    <w:div w:id="196889606">
      <w:bodyDiv w:val="1"/>
      <w:marLeft w:val="0"/>
      <w:marRight w:val="0"/>
      <w:marTop w:val="0"/>
      <w:marBottom w:val="0"/>
      <w:divBdr>
        <w:top w:val="none" w:sz="0" w:space="0" w:color="auto"/>
        <w:left w:val="none" w:sz="0" w:space="0" w:color="auto"/>
        <w:bottom w:val="none" w:sz="0" w:space="0" w:color="auto"/>
        <w:right w:val="none" w:sz="0" w:space="0" w:color="auto"/>
      </w:divBdr>
    </w:div>
    <w:div w:id="200096998">
      <w:bodyDiv w:val="1"/>
      <w:marLeft w:val="0"/>
      <w:marRight w:val="0"/>
      <w:marTop w:val="0"/>
      <w:marBottom w:val="0"/>
      <w:divBdr>
        <w:top w:val="none" w:sz="0" w:space="0" w:color="auto"/>
        <w:left w:val="none" w:sz="0" w:space="0" w:color="auto"/>
        <w:bottom w:val="none" w:sz="0" w:space="0" w:color="auto"/>
        <w:right w:val="none" w:sz="0" w:space="0" w:color="auto"/>
      </w:divBdr>
    </w:div>
    <w:div w:id="225531167">
      <w:bodyDiv w:val="1"/>
      <w:marLeft w:val="0"/>
      <w:marRight w:val="0"/>
      <w:marTop w:val="0"/>
      <w:marBottom w:val="0"/>
      <w:divBdr>
        <w:top w:val="none" w:sz="0" w:space="0" w:color="auto"/>
        <w:left w:val="none" w:sz="0" w:space="0" w:color="auto"/>
        <w:bottom w:val="none" w:sz="0" w:space="0" w:color="auto"/>
        <w:right w:val="none" w:sz="0" w:space="0" w:color="auto"/>
      </w:divBdr>
    </w:div>
    <w:div w:id="238058853">
      <w:bodyDiv w:val="1"/>
      <w:marLeft w:val="0"/>
      <w:marRight w:val="0"/>
      <w:marTop w:val="0"/>
      <w:marBottom w:val="0"/>
      <w:divBdr>
        <w:top w:val="none" w:sz="0" w:space="0" w:color="auto"/>
        <w:left w:val="none" w:sz="0" w:space="0" w:color="auto"/>
        <w:bottom w:val="none" w:sz="0" w:space="0" w:color="auto"/>
        <w:right w:val="none" w:sz="0" w:space="0" w:color="auto"/>
      </w:divBdr>
    </w:div>
    <w:div w:id="241450469">
      <w:bodyDiv w:val="1"/>
      <w:marLeft w:val="0"/>
      <w:marRight w:val="0"/>
      <w:marTop w:val="0"/>
      <w:marBottom w:val="0"/>
      <w:divBdr>
        <w:top w:val="none" w:sz="0" w:space="0" w:color="auto"/>
        <w:left w:val="none" w:sz="0" w:space="0" w:color="auto"/>
        <w:bottom w:val="none" w:sz="0" w:space="0" w:color="auto"/>
        <w:right w:val="none" w:sz="0" w:space="0" w:color="auto"/>
      </w:divBdr>
    </w:div>
    <w:div w:id="283344799">
      <w:bodyDiv w:val="1"/>
      <w:marLeft w:val="0"/>
      <w:marRight w:val="0"/>
      <w:marTop w:val="0"/>
      <w:marBottom w:val="0"/>
      <w:divBdr>
        <w:top w:val="none" w:sz="0" w:space="0" w:color="auto"/>
        <w:left w:val="none" w:sz="0" w:space="0" w:color="auto"/>
        <w:bottom w:val="none" w:sz="0" w:space="0" w:color="auto"/>
        <w:right w:val="none" w:sz="0" w:space="0" w:color="auto"/>
      </w:divBdr>
    </w:div>
    <w:div w:id="296643046">
      <w:bodyDiv w:val="1"/>
      <w:marLeft w:val="0"/>
      <w:marRight w:val="0"/>
      <w:marTop w:val="0"/>
      <w:marBottom w:val="0"/>
      <w:divBdr>
        <w:top w:val="none" w:sz="0" w:space="0" w:color="auto"/>
        <w:left w:val="none" w:sz="0" w:space="0" w:color="auto"/>
        <w:bottom w:val="none" w:sz="0" w:space="0" w:color="auto"/>
        <w:right w:val="none" w:sz="0" w:space="0" w:color="auto"/>
      </w:divBdr>
    </w:div>
    <w:div w:id="325786362">
      <w:bodyDiv w:val="1"/>
      <w:marLeft w:val="0"/>
      <w:marRight w:val="0"/>
      <w:marTop w:val="0"/>
      <w:marBottom w:val="0"/>
      <w:divBdr>
        <w:top w:val="none" w:sz="0" w:space="0" w:color="auto"/>
        <w:left w:val="none" w:sz="0" w:space="0" w:color="auto"/>
        <w:bottom w:val="none" w:sz="0" w:space="0" w:color="auto"/>
        <w:right w:val="none" w:sz="0" w:space="0" w:color="auto"/>
      </w:divBdr>
    </w:div>
    <w:div w:id="326057206">
      <w:bodyDiv w:val="1"/>
      <w:marLeft w:val="0"/>
      <w:marRight w:val="0"/>
      <w:marTop w:val="0"/>
      <w:marBottom w:val="0"/>
      <w:divBdr>
        <w:top w:val="none" w:sz="0" w:space="0" w:color="auto"/>
        <w:left w:val="none" w:sz="0" w:space="0" w:color="auto"/>
        <w:bottom w:val="none" w:sz="0" w:space="0" w:color="auto"/>
        <w:right w:val="none" w:sz="0" w:space="0" w:color="auto"/>
      </w:divBdr>
    </w:div>
    <w:div w:id="352657951">
      <w:bodyDiv w:val="1"/>
      <w:marLeft w:val="0"/>
      <w:marRight w:val="0"/>
      <w:marTop w:val="0"/>
      <w:marBottom w:val="0"/>
      <w:divBdr>
        <w:top w:val="none" w:sz="0" w:space="0" w:color="auto"/>
        <w:left w:val="none" w:sz="0" w:space="0" w:color="auto"/>
        <w:bottom w:val="none" w:sz="0" w:space="0" w:color="auto"/>
        <w:right w:val="none" w:sz="0" w:space="0" w:color="auto"/>
      </w:divBdr>
    </w:div>
    <w:div w:id="389771352">
      <w:bodyDiv w:val="1"/>
      <w:marLeft w:val="0"/>
      <w:marRight w:val="0"/>
      <w:marTop w:val="0"/>
      <w:marBottom w:val="0"/>
      <w:divBdr>
        <w:top w:val="none" w:sz="0" w:space="0" w:color="auto"/>
        <w:left w:val="none" w:sz="0" w:space="0" w:color="auto"/>
        <w:bottom w:val="none" w:sz="0" w:space="0" w:color="auto"/>
        <w:right w:val="none" w:sz="0" w:space="0" w:color="auto"/>
      </w:divBdr>
    </w:div>
    <w:div w:id="403143662">
      <w:bodyDiv w:val="1"/>
      <w:marLeft w:val="0"/>
      <w:marRight w:val="0"/>
      <w:marTop w:val="0"/>
      <w:marBottom w:val="0"/>
      <w:divBdr>
        <w:top w:val="none" w:sz="0" w:space="0" w:color="auto"/>
        <w:left w:val="none" w:sz="0" w:space="0" w:color="auto"/>
        <w:bottom w:val="none" w:sz="0" w:space="0" w:color="auto"/>
        <w:right w:val="none" w:sz="0" w:space="0" w:color="auto"/>
      </w:divBdr>
    </w:div>
    <w:div w:id="418479342">
      <w:bodyDiv w:val="1"/>
      <w:marLeft w:val="0"/>
      <w:marRight w:val="0"/>
      <w:marTop w:val="0"/>
      <w:marBottom w:val="0"/>
      <w:divBdr>
        <w:top w:val="none" w:sz="0" w:space="0" w:color="auto"/>
        <w:left w:val="none" w:sz="0" w:space="0" w:color="auto"/>
        <w:bottom w:val="none" w:sz="0" w:space="0" w:color="auto"/>
        <w:right w:val="none" w:sz="0" w:space="0" w:color="auto"/>
      </w:divBdr>
    </w:div>
    <w:div w:id="420227307">
      <w:bodyDiv w:val="1"/>
      <w:marLeft w:val="0"/>
      <w:marRight w:val="0"/>
      <w:marTop w:val="0"/>
      <w:marBottom w:val="0"/>
      <w:divBdr>
        <w:top w:val="none" w:sz="0" w:space="0" w:color="auto"/>
        <w:left w:val="none" w:sz="0" w:space="0" w:color="auto"/>
        <w:bottom w:val="none" w:sz="0" w:space="0" w:color="auto"/>
        <w:right w:val="none" w:sz="0" w:space="0" w:color="auto"/>
      </w:divBdr>
    </w:div>
    <w:div w:id="437455226">
      <w:bodyDiv w:val="1"/>
      <w:marLeft w:val="0"/>
      <w:marRight w:val="0"/>
      <w:marTop w:val="0"/>
      <w:marBottom w:val="0"/>
      <w:divBdr>
        <w:top w:val="none" w:sz="0" w:space="0" w:color="auto"/>
        <w:left w:val="none" w:sz="0" w:space="0" w:color="auto"/>
        <w:bottom w:val="none" w:sz="0" w:space="0" w:color="auto"/>
        <w:right w:val="none" w:sz="0" w:space="0" w:color="auto"/>
      </w:divBdr>
    </w:div>
    <w:div w:id="450133619">
      <w:bodyDiv w:val="1"/>
      <w:marLeft w:val="0"/>
      <w:marRight w:val="0"/>
      <w:marTop w:val="0"/>
      <w:marBottom w:val="0"/>
      <w:divBdr>
        <w:top w:val="none" w:sz="0" w:space="0" w:color="auto"/>
        <w:left w:val="none" w:sz="0" w:space="0" w:color="auto"/>
        <w:bottom w:val="none" w:sz="0" w:space="0" w:color="auto"/>
        <w:right w:val="none" w:sz="0" w:space="0" w:color="auto"/>
      </w:divBdr>
    </w:div>
    <w:div w:id="459886007">
      <w:bodyDiv w:val="1"/>
      <w:marLeft w:val="0"/>
      <w:marRight w:val="0"/>
      <w:marTop w:val="0"/>
      <w:marBottom w:val="0"/>
      <w:divBdr>
        <w:top w:val="none" w:sz="0" w:space="0" w:color="auto"/>
        <w:left w:val="none" w:sz="0" w:space="0" w:color="auto"/>
        <w:bottom w:val="none" w:sz="0" w:space="0" w:color="auto"/>
        <w:right w:val="none" w:sz="0" w:space="0" w:color="auto"/>
      </w:divBdr>
    </w:div>
    <w:div w:id="468937297">
      <w:bodyDiv w:val="1"/>
      <w:marLeft w:val="0"/>
      <w:marRight w:val="0"/>
      <w:marTop w:val="0"/>
      <w:marBottom w:val="0"/>
      <w:divBdr>
        <w:top w:val="none" w:sz="0" w:space="0" w:color="auto"/>
        <w:left w:val="none" w:sz="0" w:space="0" w:color="auto"/>
        <w:bottom w:val="none" w:sz="0" w:space="0" w:color="auto"/>
        <w:right w:val="none" w:sz="0" w:space="0" w:color="auto"/>
      </w:divBdr>
    </w:div>
    <w:div w:id="470445620">
      <w:bodyDiv w:val="1"/>
      <w:marLeft w:val="0"/>
      <w:marRight w:val="0"/>
      <w:marTop w:val="0"/>
      <w:marBottom w:val="0"/>
      <w:divBdr>
        <w:top w:val="none" w:sz="0" w:space="0" w:color="auto"/>
        <w:left w:val="none" w:sz="0" w:space="0" w:color="auto"/>
        <w:bottom w:val="none" w:sz="0" w:space="0" w:color="auto"/>
        <w:right w:val="none" w:sz="0" w:space="0" w:color="auto"/>
      </w:divBdr>
    </w:div>
    <w:div w:id="472404477">
      <w:bodyDiv w:val="1"/>
      <w:marLeft w:val="0"/>
      <w:marRight w:val="0"/>
      <w:marTop w:val="0"/>
      <w:marBottom w:val="0"/>
      <w:divBdr>
        <w:top w:val="none" w:sz="0" w:space="0" w:color="auto"/>
        <w:left w:val="none" w:sz="0" w:space="0" w:color="auto"/>
        <w:bottom w:val="none" w:sz="0" w:space="0" w:color="auto"/>
        <w:right w:val="none" w:sz="0" w:space="0" w:color="auto"/>
      </w:divBdr>
    </w:div>
    <w:div w:id="475996893">
      <w:bodyDiv w:val="1"/>
      <w:marLeft w:val="0"/>
      <w:marRight w:val="0"/>
      <w:marTop w:val="0"/>
      <w:marBottom w:val="0"/>
      <w:divBdr>
        <w:top w:val="none" w:sz="0" w:space="0" w:color="auto"/>
        <w:left w:val="none" w:sz="0" w:space="0" w:color="auto"/>
        <w:bottom w:val="none" w:sz="0" w:space="0" w:color="auto"/>
        <w:right w:val="none" w:sz="0" w:space="0" w:color="auto"/>
      </w:divBdr>
    </w:div>
    <w:div w:id="478422728">
      <w:bodyDiv w:val="1"/>
      <w:marLeft w:val="0"/>
      <w:marRight w:val="0"/>
      <w:marTop w:val="0"/>
      <w:marBottom w:val="0"/>
      <w:divBdr>
        <w:top w:val="none" w:sz="0" w:space="0" w:color="auto"/>
        <w:left w:val="none" w:sz="0" w:space="0" w:color="auto"/>
        <w:bottom w:val="none" w:sz="0" w:space="0" w:color="auto"/>
        <w:right w:val="none" w:sz="0" w:space="0" w:color="auto"/>
      </w:divBdr>
    </w:div>
    <w:div w:id="514732354">
      <w:bodyDiv w:val="1"/>
      <w:marLeft w:val="0"/>
      <w:marRight w:val="0"/>
      <w:marTop w:val="0"/>
      <w:marBottom w:val="0"/>
      <w:divBdr>
        <w:top w:val="none" w:sz="0" w:space="0" w:color="auto"/>
        <w:left w:val="none" w:sz="0" w:space="0" w:color="auto"/>
        <w:bottom w:val="none" w:sz="0" w:space="0" w:color="auto"/>
        <w:right w:val="none" w:sz="0" w:space="0" w:color="auto"/>
      </w:divBdr>
    </w:div>
    <w:div w:id="524057963">
      <w:bodyDiv w:val="1"/>
      <w:marLeft w:val="0"/>
      <w:marRight w:val="0"/>
      <w:marTop w:val="0"/>
      <w:marBottom w:val="0"/>
      <w:divBdr>
        <w:top w:val="none" w:sz="0" w:space="0" w:color="auto"/>
        <w:left w:val="none" w:sz="0" w:space="0" w:color="auto"/>
        <w:bottom w:val="none" w:sz="0" w:space="0" w:color="auto"/>
        <w:right w:val="none" w:sz="0" w:space="0" w:color="auto"/>
      </w:divBdr>
    </w:div>
    <w:div w:id="526724628">
      <w:bodyDiv w:val="1"/>
      <w:marLeft w:val="0"/>
      <w:marRight w:val="0"/>
      <w:marTop w:val="0"/>
      <w:marBottom w:val="0"/>
      <w:divBdr>
        <w:top w:val="none" w:sz="0" w:space="0" w:color="auto"/>
        <w:left w:val="none" w:sz="0" w:space="0" w:color="auto"/>
        <w:bottom w:val="none" w:sz="0" w:space="0" w:color="auto"/>
        <w:right w:val="none" w:sz="0" w:space="0" w:color="auto"/>
      </w:divBdr>
    </w:div>
    <w:div w:id="529493906">
      <w:bodyDiv w:val="1"/>
      <w:marLeft w:val="0"/>
      <w:marRight w:val="0"/>
      <w:marTop w:val="0"/>
      <w:marBottom w:val="0"/>
      <w:divBdr>
        <w:top w:val="none" w:sz="0" w:space="0" w:color="auto"/>
        <w:left w:val="none" w:sz="0" w:space="0" w:color="auto"/>
        <w:bottom w:val="none" w:sz="0" w:space="0" w:color="auto"/>
        <w:right w:val="none" w:sz="0" w:space="0" w:color="auto"/>
      </w:divBdr>
    </w:div>
    <w:div w:id="530535486">
      <w:bodyDiv w:val="1"/>
      <w:marLeft w:val="0"/>
      <w:marRight w:val="0"/>
      <w:marTop w:val="0"/>
      <w:marBottom w:val="0"/>
      <w:divBdr>
        <w:top w:val="none" w:sz="0" w:space="0" w:color="auto"/>
        <w:left w:val="none" w:sz="0" w:space="0" w:color="auto"/>
        <w:bottom w:val="none" w:sz="0" w:space="0" w:color="auto"/>
        <w:right w:val="none" w:sz="0" w:space="0" w:color="auto"/>
      </w:divBdr>
    </w:div>
    <w:div w:id="531767995">
      <w:bodyDiv w:val="1"/>
      <w:marLeft w:val="0"/>
      <w:marRight w:val="0"/>
      <w:marTop w:val="0"/>
      <w:marBottom w:val="0"/>
      <w:divBdr>
        <w:top w:val="none" w:sz="0" w:space="0" w:color="auto"/>
        <w:left w:val="none" w:sz="0" w:space="0" w:color="auto"/>
        <w:bottom w:val="none" w:sz="0" w:space="0" w:color="auto"/>
        <w:right w:val="none" w:sz="0" w:space="0" w:color="auto"/>
      </w:divBdr>
    </w:div>
    <w:div w:id="533034416">
      <w:bodyDiv w:val="1"/>
      <w:marLeft w:val="0"/>
      <w:marRight w:val="0"/>
      <w:marTop w:val="0"/>
      <w:marBottom w:val="0"/>
      <w:divBdr>
        <w:top w:val="none" w:sz="0" w:space="0" w:color="auto"/>
        <w:left w:val="none" w:sz="0" w:space="0" w:color="auto"/>
        <w:bottom w:val="none" w:sz="0" w:space="0" w:color="auto"/>
        <w:right w:val="none" w:sz="0" w:space="0" w:color="auto"/>
      </w:divBdr>
    </w:div>
    <w:div w:id="544414756">
      <w:bodyDiv w:val="1"/>
      <w:marLeft w:val="0"/>
      <w:marRight w:val="0"/>
      <w:marTop w:val="0"/>
      <w:marBottom w:val="0"/>
      <w:divBdr>
        <w:top w:val="none" w:sz="0" w:space="0" w:color="auto"/>
        <w:left w:val="none" w:sz="0" w:space="0" w:color="auto"/>
        <w:bottom w:val="none" w:sz="0" w:space="0" w:color="auto"/>
        <w:right w:val="none" w:sz="0" w:space="0" w:color="auto"/>
      </w:divBdr>
    </w:div>
    <w:div w:id="568882843">
      <w:bodyDiv w:val="1"/>
      <w:marLeft w:val="0"/>
      <w:marRight w:val="0"/>
      <w:marTop w:val="0"/>
      <w:marBottom w:val="0"/>
      <w:divBdr>
        <w:top w:val="none" w:sz="0" w:space="0" w:color="auto"/>
        <w:left w:val="none" w:sz="0" w:space="0" w:color="auto"/>
        <w:bottom w:val="none" w:sz="0" w:space="0" w:color="auto"/>
        <w:right w:val="none" w:sz="0" w:space="0" w:color="auto"/>
      </w:divBdr>
    </w:div>
    <w:div w:id="575553283">
      <w:bodyDiv w:val="1"/>
      <w:marLeft w:val="0"/>
      <w:marRight w:val="0"/>
      <w:marTop w:val="0"/>
      <w:marBottom w:val="0"/>
      <w:divBdr>
        <w:top w:val="none" w:sz="0" w:space="0" w:color="auto"/>
        <w:left w:val="none" w:sz="0" w:space="0" w:color="auto"/>
        <w:bottom w:val="none" w:sz="0" w:space="0" w:color="auto"/>
        <w:right w:val="none" w:sz="0" w:space="0" w:color="auto"/>
      </w:divBdr>
    </w:div>
    <w:div w:id="595289016">
      <w:bodyDiv w:val="1"/>
      <w:marLeft w:val="0"/>
      <w:marRight w:val="0"/>
      <w:marTop w:val="0"/>
      <w:marBottom w:val="0"/>
      <w:divBdr>
        <w:top w:val="none" w:sz="0" w:space="0" w:color="auto"/>
        <w:left w:val="none" w:sz="0" w:space="0" w:color="auto"/>
        <w:bottom w:val="none" w:sz="0" w:space="0" w:color="auto"/>
        <w:right w:val="none" w:sz="0" w:space="0" w:color="auto"/>
      </w:divBdr>
    </w:div>
    <w:div w:id="596669721">
      <w:bodyDiv w:val="1"/>
      <w:marLeft w:val="0"/>
      <w:marRight w:val="0"/>
      <w:marTop w:val="0"/>
      <w:marBottom w:val="0"/>
      <w:divBdr>
        <w:top w:val="none" w:sz="0" w:space="0" w:color="auto"/>
        <w:left w:val="none" w:sz="0" w:space="0" w:color="auto"/>
        <w:bottom w:val="none" w:sz="0" w:space="0" w:color="auto"/>
        <w:right w:val="none" w:sz="0" w:space="0" w:color="auto"/>
      </w:divBdr>
      <w:divsChild>
        <w:div w:id="127668575">
          <w:marLeft w:val="0"/>
          <w:marRight w:val="0"/>
          <w:marTop w:val="0"/>
          <w:marBottom w:val="0"/>
          <w:divBdr>
            <w:top w:val="single" w:sz="2" w:space="0" w:color="auto"/>
            <w:left w:val="single" w:sz="2" w:space="0" w:color="auto"/>
            <w:bottom w:val="single" w:sz="6" w:space="0" w:color="auto"/>
            <w:right w:val="single" w:sz="2" w:space="0" w:color="auto"/>
          </w:divBdr>
          <w:divsChild>
            <w:div w:id="44527512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3973820">
                  <w:marLeft w:val="0"/>
                  <w:marRight w:val="0"/>
                  <w:marTop w:val="0"/>
                  <w:marBottom w:val="0"/>
                  <w:divBdr>
                    <w:top w:val="single" w:sz="2" w:space="0" w:color="D9D9E3"/>
                    <w:left w:val="single" w:sz="2" w:space="0" w:color="D9D9E3"/>
                    <w:bottom w:val="single" w:sz="2" w:space="0" w:color="D9D9E3"/>
                    <w:right w:val="single" w:sz="2" w:space="0" w:color="D9D9E3"/>
                  </w:divBdr>
                  <w:divsChild>
                    <w:div w:id="608466574">
                      <w:marLeft w:val="0"/>
                      <w:marRight w:val="0"/>
                      <w:marTop w:val="0"/>
                      <w:marBottom w:val="0"/>
                      <w:divBdr>
                        <w:top w:val="single" w:sz="2" w:space="0" w:color="D9D9E3"/>
                        <w:left w:val="single" w:sz="2" w:space="0" w:color="D9D9E3"/>
                        <w:bottom w:val="single" w:sz="2" w:space="0" w:color="D9D9E3"/>
                        <w:right w:val="single" w:sz="2" w:space="0" w:color="D9D9E3"/>
                      </w:divBdr>
                      <w:divsChild>
                        <w:div w:id="1788428073">
                          <w:marLeft w:val="0"/>
                          <w:marRight w:val="0"/>
                          <w:marTop w:val="0"/>
                          <w:marBottom w:val="0"/>
                          <w:divBdr>
                            <w:top w:val="single" w:sz="2" w:space="0" w:color="D9D9E3"/>
                            <w:left w:val="single" w:sz="2" w:space="0" w:color="D9D9E3"/>
                            <w:bottom w:val="single" w:sz="2" w:space="0" w:color="D9D9E3"/>
                            <w:right w:val="single" w:sz="2" w:space="0" w:color="D9D9E3"/>
                          </w:divBdr>
                          <w:divsChild>
                            <w:div w:id="980839875">
                              <w:marLeft w:val="0"/>
                              <w:marRight w:val="0"/>
                              <w:marTop w:val="0"/>
                              <w:marBottom w:val="0"/>
                              <w:divBdr>
                                <w:top w:val="single" w:sz="2" w:space="0" w:color="D9D9E3"/>
                                <w:left w:val="single" w:sz="2" w:space="0" w:color="D9D9E3"/>
                                <w:bottom w:val="single" w:sz="2" w:space="0" w:color="D9D9E3"/>
                                <w:right w:val="single" w:sz="2" w:space="0" w:color="D9D9E3"/>
                              </w:divBdr>
                              <w:divsChild>
                                <w:div w:id="1450203637">
                                  <w:marLeft w:val="0"/>
                                  <w:marRight w:val="0"/>
                                  <w:marTop w:val="0"/>
                                  <w:marBottom w:val="0"/>
                                  <w:divBdr>
                                    <w:top w:val="single" w:sz="2" w:space="0" w:color="D9D9E3"/>
                                    <w:left w:val="single" w:sz="2" w:space="0" w:color="D9D9E3"/>
                                    <w:bottom w:val="single" w:sz="2" w:space="0" w:color="D9D9E3"/>
                                    <w:right w:val="single" w:sz="2" w:space="0" w:color="D9D9E3"/>
                                  </w:divBdr>
                                  <w:divsChild>
                                    <w:div w:id="90316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8819760">
          <w:marLeft w:val="0"/>
          <w:marRight w:val="0"/>
          <w:marTop w:val="0"/>
          <w:marBottom w:val="0"/>
          <w:divBdr>
            <w:top w:val="single" w:sz="2" w:space="0" w:color="auto"/>
            <w:left w:val="single" w:sz="2" w:space="0" w:color="auto"/>
            <w:bottom w:val="single" w:sz="6" w:space="0" w:color="auto"/>
            <w:right w:val="single" w:sz="2" w:space="0" w:color="auto"/>
          </w:divBdr>
          <w:divsChild>
            <w:div w:id="429855557">
              <w:marLeft w:val="0"/>
              <w:marRight w:val="0"/>
              <w:marTop w:val="100"/>
              <w:marBottom w:val="100"/>
              <w:divBdr>
                <w:top w:val="single" w:sz="2" w:space="0" w:color="D9D9E3"/>
                <w:left w:val="single" w:sz="2" w:space="0" w:color="D9D9E3"/>
                <w:bottom w:val="single" w:sz="2" w:space="0" w:color="D9D9E3"/>
                <w:right w:val="single" w:sz="2" w:space="0" w:color="D9D9E3"/>
              </w:divBdr>
              <w:divsChild>
                <w:div w:id="55205542">
                  <w:marLeft w:val="0"/>
                  <w:marRight w:val="0"/>
                  <w:marTop w:val="0"/>
                  <w:marBottom w:val="0"/>
                  <w:divBdr>
                    <w:top w:val="single" w:sz="2" w:space="0" w:color="D9D9E3"/>
                    <w:left w:val="single" w:sz="2" w:space="0" w:color="D9D9E3"/>
                    <w:bottom w:val="single" w:sz="2" w:space="0" w:color="D9D9E3"/>
                    <w:right w:val="single" w:sz="2" w:space="0" w:color="D9D9E3"/>
                  </w:divBdr>
                  <w:divsChild>
                    <w:div w:id="1318460461">
                      <w:marLeft w:val="0"/>
                      <w:marRight w:val="0"/>
                      <w:marTop w:val="0"/>
                      <w:marBottom w:val="0"/>
                      <w:divBdr>
                        <w:top w:val="single" w:sz="2" w:space="0" w:color="D9D9E3"/>
                        <w:left w:val="single" w:sz="2" w:space="0" w:color="D9D9E3"/>
                        <w:bottom w:val="single" w:sz="2" w:space="0" w:color="D9D9E3"/>
                        <w:right w:val="single" w:sz="2" w:space="0" w:color="D9D9E3"/>
                      </w:divBdr>
                      <w:divsChild>
                        <w:div w:id="112092389">
                          <w:marLeft w:val="0"/>
                          <w:marRight w:val="0"/>
                          <w:marTop w:val="0"/>
                          <w:marBottom w:val="0"/>
                          <w:divBdr>
                            <w:top w:val="single" w:sz="2" w:space="0" w:color="D9D9E3"/>
                            <w:left w:val="single" w:sz="2" w:space="0" w:color="D9D9E3"/>
                            <w:bottom w:val="single" w:sz="2" w:space="0" w:color="D9D9E3"/>
                            <w:right w:val="single" w:sz="2" w:space="0" w:color="D9D9E3"/>
                          </w:divBdr>
                          <w:divsChild>
                            <w:div w:id="1403286880">
                              <w:marLeft w:val="0"/>
                              <w:marRight w:val="0"/>
                              <w:marTop w:val="0"/>
                              <w:marBottom w:val="0"/>
                              <w:divBdr>
                                <w:top w:val="single" w:sz="2" w:space="0" w:color="D9D9E3"/>
                                <w:left w:val="single" w:sz="2" w:space="0" w:color="D9D9E3"/>
                                <w:bottom w:val="single" w:sz="2" w:space="0" w:color="D9D9E3"/>
                                <w:right w:val="single" w:sz="2" w:space="0" w:color="D9D9E3"/>
                              </w:divBdr>
                              <w:divsChild>
                                <w:div w:id="412627110">
                                  <w:marLeft w:val="0"/>
                                  <w:marRight w:val="0"/>
                                  <w:marTop w:val="0"/>
                                  <w:marBottom w:val="0"/>
                                  <w:divBdr>
                                    <w:top w:val="single" w:sz="2" w:space="0" w:color="D9D9E3"/>
                                    <w:left w:val="single" w:sz="2" w:space="0" w:color="D9D9E3"/>
                                    <w:bottom w:val="single" w:sz="2" w:space="0" w:color="D9D9E3"/>
                                    <w:right w:val="single" w:sz="2" w:space="0" w:color="D9D9E3"/>
                                  </w:divBdr>
                                  <w:divsChild>
                                    <w:div w:id="328292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6772888">
                      <w:marLeft w:val="0"/>
                      <w:marRight w:val="0"/>
                      <w:marTop w:val="0"/>
                      <w:marBottom w:val="0"/>
                      <w:divBdr>
                        <w:top w:val="single" w:sz="2" w:space="0" w:color="D9D9E3"/>
                        <w:left w:val="single" w:sz="2" w:space="0" w:color="D9D9E3"/>
                        <w:bottom w:val="single" w:sz="2" w:space="0" w:color="D9D9E3"/>
                        <w:right w:val="single" w:sz="2" w:space="0" w:color="D9D9E3"/>
                      </w:divBdr>
                      <w:divsChild>
                        <w:div w:id="1474909015">
                          <w:marLeft w:val="0"/>
                          <w:marRight w:val="0"/>
                          <w:marTop w:val="0"/>
                          <w:marBottom w:val="0"/>
                          <w:divBdr>
                            <w:top w:val="single" w:sz="2" w:space="0" w:color="D9D9E3"/>
                            <w:left w:val="single" w:sz="2" w:space="0" w:color="D9D9E3"/>
                            <w:bottom w:val="single" w:sz="2" w:space="0" w:color="D9D9E3"/>
                            <w:right w:val="single" w:sz="2" w:space="0" w:color="D9D9E3"/>
                          </w:divBdr>
                          <w:divsChild>
                            <w:div w:id="2021273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79988309">
          <w:marLeft w:val="0"/>
          <w:marRight w:val="0"/>
          <w:marTop w:val="0"/>
          <w:marBottom w:val="0"/>
          <w:divBdr>
            <w:top w:val="single" w:sz="2" w:space="0" w:color="auto"/>
            <w:left w:val="single" w:sz="2" w:space="0" w:color="auto"/>
            <w:bottom w:val="single" w:sz="6" w:space="0" w:color="auto"/>
            <w:right w:val="single" w:sz="2" w:space="0" w:color="auto"/>
          </w:divBdr>
          <w:divsChild>
            <w:div w:id="20156435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7122775">
                  <w:marLeft w:val="0"/>
                  <w:marRight w:val="0"/>
                  <w:marTop w:val="0"/>
                  <w:marBottom w:val="0"/>
                  <w:divBdr>
                    <w:top w:val="single" w:sz="2" w:space="0" w:color="D9D9E3"/>
                    <w:left w:val="single" w:sz="2" w:space="0" w:color="D9D9E3"/>
                    <w:bottom w:val="single" w:sz="2" w:space="0" w:color="D9D9E3"/>
                    <w:right w:val="single" w:sz="2" w:space="0" w:color="D9D9E3"/>
                  </w:divBdr>
                  <w:divsChild>
                    <w:div w:id="538786069">
                      <w:marLeft w:val="0"/>
                      <w:marRight w:val="0"/>
                      <w:marTop w:val="0"/>
                      <w:marBottom w:val="0"/>
                      <w:divBdr>
                        <w:top w:val="single" w:sz="2" w:space="0" w:color="D9D9E3"/>
                        <w:left w:val="single" w:sz="2" w:space="0" w:color="D9D9E3"/>
                        <w:bottom w:val="single" w:sz="2" w:space="0" w:color="D9D9E3"/>
                        <w:right w:val="single" w:sz="2" w:space="0" w:color="D9D9E3"/>
                      </w:divBdr>
                      <w:divsChild>
                        <w:div w:id="1385904329">
                          <w:marLeft w:val="0"/>
                          <w:marRight w:val="0"/>
                          <w:marTop w:val="0"/>
                          <w:marBottom w:val="0"/>
                          <w:divBdr>
                            <w:top w:val="single" w:sz="2" w:space="0" w:color="D9D9E3"/>
                            <w:left w:val="single" w:sz="2" w:space="0" w:color="D9D9E3"/>
                            <w:bottom w:val="single" w:sz="2" w:space="0" w:color="D9D9E3"/>
                            <w:right w:val="single" w:sz="2" w:space="0" w:color="D9D9E3"/>
                          </w:divBdr>
                          <w:divsChild>
                            <w:div w:id="948321403">
                              <w:marLeft w:val="0"/>
                              <w:marRight w:val="0"/>
                              <w:marTop w:val="0"/>
                              <w:marBottom w:val="0"/>
                              <w:divBdr>
                                <w:top w:val="single" w:sz="2" w:space="0" w:color="D9D9E3"/>
                                <w:left w:val="single" w:sz="2" w:space="0" w:color="D9D9E3"/>
                                <w:bottom w:val="single" w:sz="2" w:space="0" w:color="D9D9E3"/>
                                <w:right w:val="single" w:sz="2" w:space="0" w:color="D9D9E3"/>
                              </w:divBdr>
                              <w:divsChild>
                                <w:div w:id="1183714246">
                                  <w:marLeft w:val="0"/>
                                  <w:marRight w:val="0"/>
                                  <w:marTop w:val="0"/>
                                  <w:marBottom w:val="0"/>
                                  <w:divBdr>
                                    <w:top w:val="single" w:sz="2" w:space="0" w:color="D9D9E3"/>
                                    <w:left w:val="single" w:sz="2" w:space="0" w:color="D9D9E3"/>
                                    <w:bottom w:val="single" w:sz="2" w:space="0" w:color="D9D9E3"/>
                                    <w:right w:val="single" w:sz="2" w:space="0" w:color="D9D9E3"/>
                                  </w:divBdr>
                                  <w:divsChild>
                                    <w:div w:id="374428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84388840">
                      <w:marLeft w:val="0"/>
                      <w:marRight w:val="0"/>
                      <w:marTop w:val="0"/>
                      <w:marBottom w:val="0"/>
                      <w:divBdr>
                        <w:top w:val="single" w:sz="2" w:space="0" w:color="D9D9E3"/>
                        <w:left w:val="single" w:sz="2" w:space="0" w:color="D9D9E3"/>
                        <w:bottom w:val="single" w:sz="2" w:space="0" w:color="D9D9E3"/>
                        <w:right w:val="single" w:sz="2" w:space="0" w:color="D9D9E3"/>
                      </w:divBdr>
                      <w:divsChild>
                        <w:div w:id="966669300">
                          <w:marLeft w:val="0"/>
                          <w:marRight w:val="0"/>
                          <w:marTop w:val="0"/>
                          <w:marBottom w:val="0"/>
                          <w:divBdr>
                            <w:top w:val="single" w:sz="2" w:space="0" w:color="D9D9E3"/>
                            <w:left w:val="single" w:sz="2" w:space="0" w:color="D9D9E3"/>
                            <w:bottom w:val="single" w:sz="2" w:space="0" w:color="D9D9E3"/>
                            <w:right w:val="single" w:sz="2" w:space="0" w:color="D9D9E3"/>
                          </w:divBdr>
                          <w:divsChild>
                            <w:div w:id="1085029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2612040">
      <w:bodyDiv w:val="1"/>
      <w:marLeft w:val="0"/>
      <w:marRight w:val="0"/>
      <w:marTop w:val="0"/>
      <w:marBottom w:val="0"/>
      <w:divBdr>
        <w:top w:val="none" w:sz="0" w:space="0" w:color="auto"/>
        <w:left w:val="none" w:sz="0" w:space="0" w:color="auto"/>
        <w:bottom w:val="none" w:sz="0" w:space="0" w:color="auto"/>
        <w:right w:val="none" w:sz="0" w:space="0" w:color="auto"/>
      </w:divBdr>
    </w:div>
    <w:div w:id="665864288">
      <w:bodyDiv w:val="1"/>
      <w:marLeft w:val="0"/>
      <w:marRight w:val="0"/>
      <w:marTop w:val="0"/>
      <w:marBottom w:val="0"/>
      <w:divBdr>
        <w:top w:val="none" w:sz="0" w:space="0" w:color="auto"/>
        <w:left w:val="none" w:sz="0" w:space="0" w:color="auto"/>
        <w:bottom w:val="none" w:sz="0" w:space="0" w:color="auto"/>
        <w:right w:val="none" w:sz="0" w:space="0" w:color="auto"/>
      </w:divBdr>
    </w:div>
    <w:div w:id="673410987">
      <w:bodyDiv w:val="1"/>
      <w:marLeft w:val="0"/>
      <w:marRight w:val="0"/>
      <w:marTop w:val="0"/>
      <w:marBottom w:val="0"/>
      <w:divBdr>
        <w:top w:val="none" w:sz="0" w:space="0" w:color="auto"/>
        <w:left w:val="none" w:sz="0" w:space="0" w:color="auto"/>
        <w:bottom w:val="none" w:sz="0" w:space="0" w:color="auto"/>
        <w:right w:val="none" w:sz="0" w:space="0" w:color="auto"/>
      </w:divBdr>
    </w:div>
    <w:div w:id="688409320">
      <w:bodyDiv w:val="1"/>
      <w:marLeft w:val="0"/>
      <w:marRight w:val="0"/>
      <w:marTop w:val="0"/>
      <w:marBottom w:val="0"/>
      <w:divBdr>
        <w:top w:val="none" w:sz="0" w:space="0" w:color="auto"/>
        <w:left w:val="none" w:sz="0" w:space="0" w:color="auto"/>
        <w:bottom w:val="none" w:sz="0" w:space="0" w:color="auto"/>
        <w:right w:val="none" w:sz="0" w:space="0" w:color="auto"/>
      </w:divBdr>
    </w:div>
    <w:div w:id="723868880">
      <w:bodyDiv w:val="1"/>
      <w:marLeft w:val="0"/>
      <w:marRight w:val="0"/>
      <w:marTop w:val="0"/>
      <w:marBottom w:val="0"/>
      <w:divBdr>
        <w:top w:val="none" w:sz="0" w:space="0" w:color="auto"/>
        <w:left w:val="none" w:sz="0" w:space="0" w:color="auto"/>
        <w:bottom w:val="none" w:sz="0" w:space="0" w:color="auto"/>
        <w:right w:val="none" w:sz="0" w:space="0" w:color="auto"/>
      </w:divBdr>
    </w:div>
    <w:div w:id="736443341">
      <w:bodyDiv w:val="1"/>
      <w:marLeft w:val="0"/>
      <w:marRight w:val="0"/>
      <w:marTop w:val="0"/>
      <w:marBottom w:val="0"/>
      <w:divBdr>
        <w:top w:val="none" w:sz="0" w:space="0" w:color="auto"/>
        <w:left w:val="none" w:sz="0" w:space="0" w:color="auto"/>
        <w:bottom w:val="none" w:sz="0" w:space="0" w:color="auto"/>
        <w:right w:val="none" w:sz="0" w:space="0" w:color="auto"/>
      </w:divBdr>
    </w:div>
    <w:div w:id="744766690">
      <w:bodyDiv w:val="1"/>
      <w:marLeft w:val="0"/>
      <w:marRight w:val="0"/>
      <w:marTop w:val="0"/>
      <w:marBottom w:val="0"/>
      <w:divBdr>
        <w:top w:val="none" w:sz="0" w:space="0" w:color="auto"/>
        <w:left w:val="none" w:sz="0" w:space="0" w:color="auto"/>
        <w:bottom w:val="none" w:sz="0" w:space="0" w:color="auto"/>
        <w:right w:val="none" w:sz="0" w:space="0" w:color="auto"/>
      </w:divBdr>
    </w:div>
    <w:div w:id="770055100">
      <w:bodyDiv w:val="1"/>
      <w:marLeft w:val="0"/>
      <w:marRight w:val="0"/>
      <w:marTop w:val="0"/>
      <w:marBottom w:val="0"/>
      <w:divBdr>
        <w:top w:val="none" w:sz="0" w:space="0" w:color="auto"/>
        <w:left w:val="none" w:sz="0" w:space="0" w:color="auto"/>
        <w:bottom w:val="none" w:sz="0" w:space="0" w:color="auto"/>
        <w:right w:val="none" w:sz="0" w:space="0" w:color="auto"/>
      </w:divBdr>
    </w:div>
    <w:div w:id="787432943">
      <w:bodyDiv w:val="1"/>
      <w:marLeft w:val="0"/>
      <w:marRight w:val="0"/>
      <w:marTop w:val="0"/>
      <w:marBottom w:val="0"/>
      <w:divBdr>
        <w:top w:val="none" w:sz="0" w:space="0" w:color="auto"/>
        <w:left w:val="none" w:sz="0" w:space="0" w:color="auto"/>
        <w:bottom w:val="none" w:sz="0" w:space="0" w:color="auto"/>
        <w:right w:val="none" w:sz="0" w:space="0" w:color="auto"/>
      </w:divBdr>
    </w:div>
    <w:div w:id="794449688">
      <w:bodyDiv w:val="1"/>
      <w:marLeft w:val="0"/>
      <w:marRight w:val="0"/>
      <w:marTop w:val="0"/>
      <w:marBottom w:val="0"/>
      <w:divBdr>
        <w:top w:val="none" w:sz="0" w:space="0" w:color="auto"/>
        <w:left w:val="none" w:sz="0" w:space="0" w:color="auto"/>
        <w:bottom w:val="none" w:sz="0" w:space="0" w:color="auto"/>
        <w:right w:val="none" w:sz="0" w:space="0" w:color="auto"/>
      </w:divBdr>
    </w:div>
    <w:div w:id="807744686">
      <w:bodyDiv w:val="1"/>
      <w:marLeft w:val="0"/>
      <w:marRight w:val="0"/>
      <w:marTop w:val="0"/>
      <w:marBottom w:val="0"/>
      <w:divBdr>
        <w:top w:val="none" w:sz="0" w:space="0" w:color="auto"/>
        <w:left w:val="none" w:sz="0" w:space="0" w:color="auto"/>
        <w:bottom w:val="none" w:sz="0" w:space="0" w:color="auto"/>
        <w:right w:val="none" w:sz="0" w:space="0" w:color="auto"/>
      </w:divBdr>
    </w:div>
    <w:div w:id="862210935">
      <w:bodyDiv w:val="1"/>
      <w:marLeft w:val="0"/>
      <w:marRight w:val="0"/>
      <w:marTop w:val="0"/>
      <w:marBottom w:val="0"/>
      <w:divBdr>
        <w:top w:val="none" w:sz="0" w:space="0" w:color="auto"/>
        <w:left w:val="none" w:sz="0" w:space="0" w:color="auto"/>
        <w:bottom w:val="none" w:sz="0" w:space="0" w:color="auto"/>
        <w:right w:val="none" w:sz="0" w:space="0" w:color="auto"/>
      </w:divBdr>
    </w:div>
    <w:div w:id="865141835">
      <w:bodyDiv w:val="1"/>
      <w:marLeft w:val="0"/>
      <w:marRight w:val="0"/>
      <w:marTop w:val="0"/>
      <w:marBottom w:val="0"/>
      <w:divBdr>
        <w:top w:val="none" w:sz="0" w:space="0" w:color="auto"/>
        <w:left w:val="none" w:sz="0" w:space="0" w:color="auto"/>
        <w:bottom w:val="none" w:sz="0" w:space="0" w:color="auto"/>
        <w:right w:val="none" w:sz="0" w:space="0" w:color="auto"/>
      </w:divBdr>
    </w:div>
    <w:div w:id="892422177">
      <w:bodyDiv w:val="1"/>
      <w:marLeft w:val="0"/>
      <w:marRight w:val="0"/>
      <w:marTop w:val="0"/>
      <w:marBottom w:val="0"/>
      <w:divBdr>
        <w:top w:val="none" w:sz="0" w:space="0" w:color="auto"/>
        <w:left w:val="none" w:sz="0" w:space="0" w:color="auto"/>
        <w:bottom w:val="none" w:sz="0" w:space="0" w:color="auto"/>
        <w:right w:val="none" w:sz="0" w:space="0" w:color="auto"/>
      </w:divBdr>
    </w:div>
    <w:div w:id="982780147">
      <w:bodyDiv w:val="1"/>
      <w:marLeft w:val="0"/>
      <w:marRight w:val="0"/>
      <w:marTop w:val="0"/>
      <w:marBottom w:val="0"/>
      <w:divBdr>
        <w:top w:val="none" w:sz="0" w:space="0" w:color="auto"/>
        <w:left w:val="none" w:sz="0" w:space="0" w:color="auto"/>
        <w:bottom w:val="none" w:sz="0" w:space="0" w:color="auto"/>
        <w:right w:val="none" w:sz="0" w:space="0" w:color="auto"/>
      </w:divBdr>
    </w:div>
    <w:div w:id="986083348">
      <w:bodyDiv w:val="1"/>
      <w:marLeft w:val="0"/>
      <w:marRight w:val="0"/>
      <w:marTop w:val="0"/>
      <w:marBottom w:val="0"/>
      <w:divBdr>
        <w:top w:val="none" w:sz="0" w:space="0" w:color="auto"/>
        <w:left w:val="none" w:sz="0" w:space="0" w:color="auto"/>
        <w:bottom w:val="none" w:sz="0" w:space="0" w:color="auto"/>
        <w:right w:val="none" w:sz="0" w:space="0" w:color="auto"/>
      </w:divBdr>
    </w:div>
    <w:div w:id="990524132">
      <w:bodyDiv w:val="1"/>
      <w:marLeft w:val="0"/>
      <w:marRight w:val="0"/>
      <w:marTop w:val="0"/>
      <w:marBottom w:val="0"/>
      <w:divBdr>
        <w:top w:val="none" w:sz="0" w:space="0" w:color="auto"/>
        <w:left w:val="none" w:sz="0" w:space="0" w:color="auto"/>
        <w:bottom w:val="none" w:sz="0" w:space="0" w:color="auto"/>
        <w:right w:val="none" w:sz="0" w:space="0" w:color="auto"/>
      </w:divBdr>
    </w:div>
    <w:div w:id="1086029341">
      <w:bodyDiv w:val="1"/>
      <w:marLeft w:val="0"/>
      <w:marRight w:val="0"/>
      <w:marTop w:val="0"/>
      <w:marBottom w:val="0"/>
      <w:divBdr>
        <w:top w:val="none" w:sz="0" w:space="0" w:color="auto"/>
        <w:left w:val="none" w:sz="0" w:space="0" w:color="auto"/>
        <w:bottom w:val="none" w:sz="0" w:space="0" w:color="auto"/>
        <w:right w:val="none" w:sz="0" w:space="0" w:color="auto"/>
      </w:divBdr>
    </w:div>
    <w:div w:id="1093089596">
      <w:bodyDiv w:val="1"/>
      <w:marLeft w:val="0"/>
      <w:marRight w:val="0"/>
      <w:marTop w:val="0"/>
      <w:marBottom w:val="0"/>
      <w:divBdr>
        <w:top w:val="none" w:sz="0" w:space="0" w:color="auto"/>
        <w:left w:val="none" w:sz="0" w:space="0" w:color="auto"/>
        <w:bottom w:val="none" w:sz="0" w:space="0" w:color="auto"/>
        <w:right w:val="none" w:sz="0" w:space="0" w:color="auto"/>
      </w:divBdr>
    </w:div>
    <w:div w:id="1093554359">
      <w:bodyDiv w:val="1"/>
      <w:marLeft w:val="0"/>
      <w:marRight w:val="0"/>
      <w:marTop w:val="0"/>
      <w:marBottom w:val="0"/>
      <w:divBdr>
        <w:top w:val="none" w:sz="0" w:space="0" w:color="auto"/>
        <w:left w:val="none" w:sz="0" w:space="0" w:color="auto"/>
        <w:bottom w:val="none" w:sz="0" w:space="0" w:color="auto"/>
        <w:right w:val="none" w:sz="0" w:space="0" w:color="auto"/>
      </w:divBdr>
    </w:div>
    <w:div w:id="1109861319">
      <w:bodyDiv w:val="1"/>
      <w:marLeft w:val="0"/>
      <w:marRight w:val="0"/>
      <w:marTop w:val="0"/>
      <w:marBottom w:val="0"/>
      <w:divBdr>
        <w:top w:val="none" w:sz="0" w:space="0" w:color="auto"/>
        <w:left w:val="none" w:sz="0" w:space="0" w:color="auto"/>
        <w:bottom w:val="none" w:sz="0" w:space="0" w:color="auto"/>
        <w:right w:val="none" w:sz="0" w:space="0" w:color="auto"/>
      </w:divBdr>
    </w:div>
    <w:div w:id="1138381894">
      <w:bodyDiv w:val="1"/>
      <w:marLeft w:val="0"/>
      <w:marRight w:val="0"/>
      <w:marTop w:val="0"/>
      <w:marBottom w:val="0"/>
      <w:divBdr>
        <w:top w:val="none" w:sz="0" w:space="0" w:color="auto"/>
        <w:left w:val="none" w:sz="0" w:space="0" w:color="auto"/>
        <w:bottom w:val="none" w:sz="0" w:space="0" w:color="auto"/>
        <w:right w:val="none" w:sz="0" w:space="0" w:color="auto"/>
      </w:divBdr>
    </w:div>
    <w:div w:id="1159351105">
      <w:bodyDiv w:val="1"/>
      <w:marLeft w:val="0"/>
      <w:marRight w:val="0"/>
      <w:marTop w:val="0"/>
      <w:marBottom w:val="0"/>
      <w:divBdr>
        <w:top w:val="none" w:sz="0" w:space="0" w:color="auto"/>
        <w:left w:val="none" w:sz="0" w:space="0" w:color="auto"/>
        <w:bottom w:val="none" w:sz="0" w:space="0" w:color="auto"/>
        <w:right w:val="none" w:sz="0" w:space="0" w:color="auto"/>
      </w:divBdr>
    </w:div>
    <w:div w:id="1175457619">
      <w:bodyDiv w:val="1"/>
      <w:marLeft w:val="0"/>
      <w:marRight w:val="0"/>
      <w:marTop w:val="0"/>
      <w:marBottom w:val="0"/>
      <w:divBdr>
        <w:top w:val="none" w:sz="0" w:space="0" w:color="auto"/>
        <w:left w:val="none" w:sz="0" w:space="0" w:color="auto"/>
        <w:bottom w:val="none" w:sz="0" w:space="0" w:color="auto"/>
        <w:right w:val="none" w:sz="0" w:space="0" w:color="auto"/>
      </w:divBdr>
    </w:div>
    <w:div w:id="1181816768">
      <w:bodyDiv w:val="1"/>
      <w:marLeft w:val="0"/>
      <w:marRight w:val="0"/>
      <w:marTop w:val="0"/>
      <w:marBottom w:val="0"/>
      <w:divBdr>
        <w:top w:val="none" w:sz="0" w:space="0" w:color="auto"/>
        <w:left w:val="none" w:sz="0" w:space="0" w:color="auto"/>
        <w:bottom w:val="none" w:sz="0" w:space="0" w:color="auto"/>
        <w:right w:val="none" w:sz="0" w:space="0" w:color="auto"/>
      </w:divBdr>
    </w:div>
    <w:div w:id="1211109284">
      <w:bodyDiv w:val="1"/>
      <w:marLeft w:val="0"/>
      <w:marRight w:val="0"/>
      <w:marTop w:val="0"/>
      <w:marBottom w:val="0"/>
      <w:divBdr>
        <w:top w:val="none" w:sz="0" w:space="0" w:color="auto"/>
        <w:left w:val="none" w:sz="0" w:space="0" w:color="auto"/>
        <w:bottom w:val="none" w:sz="0" w:space="0" w:color="auto"/>
        <w:right w:val="none" w:sz="0" w:space="0" w:color="auto"/>
      </w:divBdr>
    </w:div>
    <w:div w:id="1275094557">
      <w:bodyDiv w:val="1"/>
      <w:marLeft w:val="0"/>
      <w:marRight w:val="0"/>
      <w:marTop w:val="0"/>
      <w:marBottom w:val="0"/>
      <w:divBdr>
        <w:top w:val="none" w:sz="0" w:space="0" w:color="auto"/>
        <w:left w:val="none" w:sz="0" w:space="0" w:color="auto"/>
        <w:bottom w:val="none" w:sz="0" w:space="0" w:color="auto"/>
        <w:right w:val="none" w:sz="0" w:space="0" w:color="auto"/>
      </w:divBdr>
    </w:div>
    <w:div w:id="1282540220">
      <w:bodyDiv w:val="1"/>
      <w:marLeft w:val="0"/>
      <w:marRight w:val="0"/>
      <w:marTop w:val="0"/>
      <w:marBottom w:val="0"/>
      <w:divBdr>
        <w:top w:val="none" w:sz="0" w:space="0" w:color="auto"/>
        <w:left w:val="none" w:sz="0" w:space="0" w:color="auto"/>
        <w:bottom w:val="none" w:sz="0" w:space="0" w:color="auto"/>
        <w:right w:val="none" w:sz="0" w:space="0" w:color="auto"/>
      </w:divBdr>
    </w:div>
    <w:div w:id="1309170630">
      <w:bodyDiv w:val="1"/>
      <w:marLeft w:val="0"/>
      <w:marRight w:val="0"/>
      <w:marTop w:val="0"/>
      <w:marBottom w:val="0"/>
      <w:divBdr>
        <w:top w:val="none" w:sz="0" w:space="0" w:color="auto"/>
        <w:left w:val="none" w:sz="0" w:space="0" w:color="auto"/>
        <w:bottom w:val="none" w:sz="0" w:space="0" w:color="auto"/>
        <w:right w:val="none" w:sz="0" w:space="0" w:color="auto"/>
      </w:divBdr>
    </w:div>
    <w:div w:id="1412847753">
      <w:bodyDiv w:val="1"/>
      <w:marLeft w:val="0"/>
      <w:marRight w:val="0"/>
      <w:marTop w:val="0"/>
      <w:marBottom w:val="0"/>
      <w:divBdr>
        <w:top w:val="none" w:sz="0" w:space="0" w:color="auto"/>
        <w:left w:val="none" w:sz="0" w:space="0" w:color="auto"/>
        <w:bottom w:val="none" w:sz="0" w:space="0" w:color="auto"/>
        <w:right w:val="none" w:sz="0" w:space="0" w:color="auto"/>
      </w:divBdr>
    </w:div>
    <w:div w:id="1489206322">
      <w:bodyDiv w:val="1"/>
      <w:marLeft w:val="0"/>
      <w:marRight w:val="0"/>
      <w:marTop w:val="0"/>
      <w:marBottom w:val="0"/>
      <w:divBdr>
        <w:top w:val="none" w:sz="0" w:space="0" w:color="auto"/>
        <w:left w:val="none" w:sz="0" w:space="0" w:color="auto"/>
        <w:bottom w:val="none" w:sz="0" w:space="0" w:color="auto"/>
        <w:right w:val="none" w:sz="0" w:space="0" w:color="auto"/>
      </w:divBdr>
    </w:div>
    <w:div w:id="1499225831">
      <w:bodyDiv w:val="1"/>
      <w:marLeft w:val="0"/>
      <w:marRight w:val="0"/>
      <w:marTop w:val="0"/>
      <w:marBottom w:val="0"/>
      <w:divBdr>
        <w:top w:val="none" w:sz="0" w:space="0" w:color="auto"/>
        <w:left w:val="none" w:sz="0" w:space="0" w:color="auto"/>
        <w:bottom w:val="none" w:sz="0" w:space="0" w:color="auto"/>
        <w:right w:val="none" w:sz="0" w:space="0" w:color="auto"/>
      </w:divBdr>
    </w:div>
    <w:div w:id="1499343732">
      <w:bodyDiv w:val="1"/>
      <w:marLeft w:val="0"/>
      <w:marRight w:val="0"/>
      <w:marTop w:val="0"/>
      <w:marBottom w:val="0"/>
      <w:divBdr>
        <w:top w:val="none" w:sz="0" w:space="0" w:color="auto"/>
        <w:left w:val="none" w:sz="0" w:space="0" w:color="auto"/>
        <w:bottom w:val="none" w:sz="0" w:space="0" w:color="auto"/>
        <w:right w:val="none" w:sz="0" w:space="0" w:color="auto"/>
      </w:divBdr>
    </w:div>
    <w:div w:id="1507748312">
      <w:bodyDiv w:val="1"/>
      <w:marLeft w:val="0"/>
      <w:marRight w:val="0"/>
      <w:marTop w:val="0"/>
      <w:marBottom w:val="0"/>
      <w:divBdr>
        <w:top w:val="none" w:sz="0" w:space="0" w:color="auto"/>
        <w:left w:val="none" w:sz="0" w:space="0" w:color="auto"/>
        <w:bottom w:val="none" w:sz="0" w:space="0" w:color="auto"/>
        <w:right w:val="none" w:sz="0" w:space="0" w:color="auto"/>
      </w:divBdr>
    </w:div>
    <w:div w:id="1542398498">
      <w:bodyDiv w:val="1"/>
      <w:marLeft w:val="0"/>
      <w:marRight w:val="0"/>
      <w:marTop w:val="0"/>
      <w:marBottom w:val="0"/>
      <w:divBdr>
        <w:top w:val="none" w:sz="0" w:space="0" w:color="auto"/>
        <w:left w:val="none" w:sz="0" w:space="0" w:color="auto"/>
        <w:bottom w:val="none" w:sz="0" w:space="0" w:color="auto"/>
        <w:right w:val="none" w:sz="0" w:space="0" w:color="auto"/>
      </w:divBdr>
    </w:div>
    <w:div w:id="1554387580">
      <w:bodyDiv w:val="1"/>
      <w:marLeft w:val="0"/>
      <w:marRight w:val="0"/>
      <w:marTop w:val="0"/>
      <w:marBottom w:val="0"/>
      <w:divBdr>
        <w:top w:val="none" w:sz="0" w:space="0" w:color="auto"/>
        <w:left w:val="none" w:sz="0" w:space="0" w:color="auto"/>
        <w:bottom w:val="none" w:sz="0" w:space="0" w:color="auto"/>
        <w:right w:val="none" w:sz="0" w:space="0" w:color="auto"/>
      </w:divBdr>
    </w:div>
    <w:div w:id="1556889143">
      <w:bodyDiv w:val="1"/>
      <w:marLeft w:val="0"/>
      <w:marRight w:val="0"/>
      <w:marTop w:val="0"/>
      <w:marBottom w:val="0"/>
      <w:divBdr>
        <w:top w:val="none" w:sz="0" w:space="0" w:color="auto"/>
        <w:left w:val="none" w:sz="0" w:space="0" w:color="auto"/>
        <w:bottom w:val="none" w:sz="0" w:space="0" w:color="auto"/>
        <w:right w:val="none" w:sz="0" w:space="0" w:color="auto"/>
      </w:divBdr>
    </w:div>
    <w:div w:id="1578055513">
      <w:bodyDiv w:val="1"/>
      <w:marLeft w:val="0"/>
      <w:marRight w:val="0"/>
      <w:marTop w:val="0"/>
      <w:marBottom w:val="0"/>
      <w:divBdr>
        <w:top w:val="none" w:sz="0" w:space="0" w:color="auto"/>
        <w:left w:val="none" w:sz="0" w:space="0" w:color="auto"/>
        <w:bottom w:val="none" w:sz="0" w:space="0" w:color="auto"/>
        <w:right w:val="none" w:sz="0" w:space="0" w:color="auto"/>
      </w:divBdr>
    </w:div>
    <w:div w:id="1589846503">
      <w:bodyDiv w:val="1"/>
      <w:marLeft w:val="0"/>
      <w:marRight w:val="0"/>
      <w:marTop w:val="0"/>
      <w:marBottom w:val="0"/>
      <w:divBdr>
        <w:top w:val="none" w:sz="0" w:space="0" w:color="auto"/>
        <w:left w:val="none" w:sz="0" w:space="0" w:color="auto"/>
        <w:bottom w:val="none" w:sz="0" w:space="0" w:color="auto"/>
        <w:right w:val="none" w:sz="0" w:space="0" w:color="auto"/>
      </w:divBdr>
    </w:div>
    <w:div w:id="1597056584">
      <w:bodyDiv w:val="1"/>
      <w:marLeft w:val="0"/>
      <w:marRight w:val="0"/>
      <w:marTop w:val="0"/>
      <w:marBottom w:val="0"/>
      <w:divBdr>
        <w:top w:val="none" w:sz="0" w:space="0" w:color="auto"/>
        <w:left w:val="none" w:sz="0" w:space="0" w:color="auto"/>
        <w:bottom w:val="none" w:sz="0" w:space="0" w:color="auto"/>
        <w:right w:val="none" w:sz="0" w:space="0" w:color="auto"/>
      </w:divBdr>
    </w:div>
    <w:div w:id="1613628126">
      <w:bodyDiv w:val="1"/>
      <w:marLeft w:val="0"/>
      <w:marRight w:val="0"/>
      <w:marTop w:val="0"/>
      <w:marBottom w:val="0"/>
      <w:divBdr>
        <w:top w:val="none" w:sz="0" w:space="0" w:color="auto"/>
        <w:left w:val="none" w:sz="0" w:space="0" w:color="auto"/>
        <w:bottom w:val="none" w:sz="0" w:space="0" w:color="auto"/>
        <w:right w:val="none" w:sz="0" w:space="0" w:color="auto"/>
      </w:divBdr>
    </w:div>
    <w:div w:id="1660883853">
      <w:bodyDiv w:val="1"/>
      <w:marLeft w:val="0"/>
      <w:marRight w:val="0"/>
      <w:marTop w:val="0"/>
      <w:marBottom w:val="0"/>
      <w:divBdr>
        <w:top w:val="none" w:sz="0" w:space="0" w:color="auto"/>
        <w:left w:val="none" w:sz="0" w:space="0" w:color="auto"/>
        <w:bottom w:val="none" w:sz="0" w:space="0" w:color="auto"/>
        <w:right w:val="none" w:sz="0" w:space="0" w:color="auto"/>
      </w:divBdr>
    </w:div>
    <w:div w:id="1678387700">
      <w:bodyDiv w:val="1"/>
      <w:marLeft w:val="0"/>
      <w:marRight w:val="0"/>
      <w:marTop w:val="0"/>
      <w:marBottom w:val="0"/>
      <w:divBdr>
        <w:top w:val="none" w:sz="0" w:space="0" w:color="auto"/>
        <w:left w:val="none" w:sz="0" w:space="0" w:color="auto"/>
        <w:bottom w:val="none" w:sz="0" w:space="0" w:color="auto"/>
        <w:right w:val="none" w:sz="0" w:space="0" w:color="auto"/>
      </w:divBdr>
    </w:div>
    <w:div w:id="1679623627">
      <w:bodyDiv w:val="1"/>
      <w:marLeft w:val="0"/>
      <w:marRight w:val="0"/>
      <w:marTop w:val="0"/>
      <w:marBottom w:val="0"/>
      <w:divBdr>
        <w:top w:val="none" w:sz="0" w:space="0" w:color="auto"/>
        <w:left w:val="none" w:sz="0" w:space="0" w:color="auto"/>
        <w:bottom w:val="none" w:sz="0" w:space="0" w:color="auto"/>
        <w:right w:val="none" w:sz="0" w:space="0" w:color="auto"/>
      </w:divBdr>
    </w:div>
    <w:div w:id="1707365137">
      <w:bodyDiv w:val="1"/>
      <w:marLeft w:val="0"/>
      <w:marRight w:val="0"/>
      <w:marTop w:val="0"/>
      <w:marBottom w:val="0"/>
      <w:divBdr>
        <w:top w:val="none" w:sz="0" w:space="0" w:color="auto"/>
        <w:left w:val="none" w:sz="0" w:space="0" w:color="auto"/>
        <w:bottom w:val="none" w:sz="0" w:space="0" w:color="auto"/>
        <w:right w:val="none" w:sz="0" w:space="0" w:color="auto"/>
      </w:divBdr>
    </w:div>
    <w:div w:id="1714891595">
      <w:bodyDiv w:val="1"/>
      <w:marLeft w:val="0"/>
      <w:marRight w:val="0"/>
      <w:marTop w:val="0"/>
      <w:marBottom w:val="0"/>
      <w:divBdr>
        <w:top w:val="none" w:sz="0" w:space="0" w:color="auto"/>
        <w:left w:val="none" w:sz="0" w:space="0" w:color="auto"/>
        <w:bottom w:val="none" w:sz="0" w:space="0" w:color="auto"/>
        <w:right w:val="none" w:sz="0" w:space="0" w:color="auto"/>
      </w:divBdr>
    </w:div>
    <w:div w:id="1771076609">
      <w:bodyDiv w:val="1"/>
      <w:marLeft w:val="0"/>
      <w:marRight w:val="0"/>
      <w:marTop w:val="0"/>
      <w:marBottom w:val="0"/>
      <w:divBdr>
        <w:top w:val="none" w:sz="0" w:space="0" w:color="auto"/>
        <w:left w:val="none" w:sz="0" w:space="0" w:color="auto"/>
        <w:bottom w:val="none" w:sz="0" w:space="0" w:color="auto"/>
        <w:right w:val="none" w:sz="0" w:space="0" w:color="auto"/>
      </w:divBdr>
    </w:div>
    <w:div w:id="1813861672">
      <w:bodyDiv w:val="1"/>
      <w:marLeft w:val="0"/>
      <w:marRight w:val="0"/>
      <w:marTop w:val="0"/>
      <w:marBottom w:val="0"/>
      <w:divBdr>
        <w:top w:val="none" w:sz="0" w:space="0" w:color="auto"/>
        <w:left w:val="none" w:sz="0" w:space="0" w:color="auto"/>
        <w:bottom w:val="none" w:sz="0" w:space="0" w:color="auto"/>
        <w:right w:val="none" w:sz="0" w:space="0" w:color="auto"/>
      </w:divBdr>
    </w:div>
    <w:div w:id="1848057879">
      <w:bodyDiv w:val="1"/>
      <w:marLeft w:val="0"/>
      <w:marRight w:val="0"/>
      <w:marTop w:val="0"/>
      <w:marBottom w:val="0"/>
      <w:divBdr>
        <w:top w:val="none" w:sz="0" w:space="0" w:color="auto"/>
        <w:left w:val="none" w:sz="0" w:space="0" w:color="auto"/>
        <w:bottom w:val="none" w:sz="0" w:space="0" w:color="auto"/>
        <w:right w:val="none" w:sz="0" w:space="0" w:color="auto"/>
      </w:divBdr>
    </w:div>
    <w:div w:id="1861965258">
      <w:bodyDiv w:val="1"/>
      <w:marLeft w:val="0"/>
      <w:marRight w:val="0"/>
      <w:marTop w:val="0"/>
      <w:marBottom w:val="0"/>
      <w:divBdr>
        <w:top w:val="none" w:sz="0" w:space="0" w:color="auto"/>
        <w:left w:val="none" w:sz="0" w:space="0" w:color="auto"/>
        <w:bottom w:val="none" w:sz="0" w:space="0" w:color="auto"/>
        <w:right w:val="none" w:sz="0" w:space="0" w:color="auto"/>
      </w:divBdr>
    </w:div>
    <w:div w:id="1894150495">
      <w:bodyDiv w:val="1"/>
      <w:marLeft w:val="0"/>
      <w:marRight w:val="0"/>
      <w:marTop w:val="0"/>
      <w:marBottom w:val="0"/>
      <w:divBdr>
        <w:top w:val="none" w:sz="0" w:space="0" w:color="auto"/>
        <w:left w:val="none" w:sz="0" w:space="0" w:color="auto"/>
        <w:bottom w:val="none" w:sz="0" w:space="0" w:color="auto"/>
        <w:right w:val="none" w:sz="0" w:space="0" w:color="auto"/>
      </w:divBdr>
    </w:div>
    <w:div w:id="1928690890">
      <w:bodyDiv w:val="1"/>
      <w:marLeft w:val="0"/>
      <w:marRight w:val="0"/>
      <w:marTop w:val="0"/>
      <w:marBottom w:val="0"/>
      <w:divBdr>
        <w:top w:val="none" w:sz="0" w:space="0" w:color="auto"/>
        <w:left w:val="none" w:sz="0" w:space="0" w:color="auto"/>
        <w:bottom w:val="none" w:sz="0" w:space="0" w:color="auto"/>
        <w:right w:val="none" w:sz="0" w:space="0" w:color="auto"/>
      </w:divBdr>
    </w:div>
    <w:div w:id="1936160451">
      <w:bodyDiv w:val="1"/>
      <w:marLeft w:val="0"/>
      <w:marRight w:val="0"/>
      <w:marTop w:val="0"/>
      <w:marBottom w:val="0"/>
      <w:divBdr>
        <w:top w:val="none" w:sz="0" w:space="0" w:color="auto"/>
        <w:left w:val="none" w:sz="0" w:space="0" w:color="auto"/>
        <w:bottom w:val="none" w:sz="0" w:space="0" w:color="auto"/>
        <w:right w:val="none" w:sz="0" w:space="0" w:color="auto"/>
      </w:divBdr>
    </w:div>
    <w:div w:id="2058309413">
      <w:bodyDiv w:val="1"/>
      <w:marLeft w:val="0"/>
      <w:marRight w:val="0"/>
      <w:marTop w:val="0"/>
      <w:marBottom w:val="0"/>
      <w:divBdr>
        <w:top w:val="none" w:sz="0" w:space="0" w:color="auto"/>
        <w:left w:val="none" w:sz="0" w:space="0" w:color="auto"/>
        <w:bottom w:val="none" w:sz="0" w:space="0" w:color="auto"/>
        <w:right w:val="none" w:sz="0" w:space="0" w:color="auto"/>
      </w:divBdr>
    </w:div>
    <w:div w:id="2105687184">
      <w:bodyDiv w:val="1"/>
      <w:marLeft w:val="0"/>
      <w:marRight w:val="0"/>
      <w:marTop w:val="0"/>
      <w:marBottom w:val="0"/>
      <w:divBdr>
        <w:top w:val="none" w:sz="0" w:space="0" w:color="auto"/>
        <w:left w:val="none" w:sz="0" w:space="0" w:color="auto"/>
        <w:bottom w:val="none" w:sz="0" w:space="0" w:color="auto"/>
        <w:right w:val="none" w:sz="0" w:space="0" w:color="auto"/>
      </w:divBdr>
    </w:div>
    <w:div w:id="2109303631">
      <w:bodyDiv w:val="1"/>
      <w:marLeft w:val="0"/>
      <w:marRight w:val="0"/>
      <w:marTop w:val="0"/>
      <w:marBottom w:val="0"/>
      <w:divBdr>
        <w:top w:val="none" w:sz="0" w:space="0" w:color="auto"/>
        <w:left w:val="none" w:sz="0" w:space="0" w:color="auto"/>
        <w:bottom w:val="none" w:sz="0" w:space="0" w:color="auto"/>
        <w:right w:val="none" w:sz="0" w:space="0" w:color="auto"/>
      </w:divBdr>
    </w:div>
    <w:div w:id="2109349257">
      <w:bodyDiv w:val="1"/>
      <w:marLeft w:val="0"/>
      <w:marRight w:val="0"/>
      <w:marTop w:val="0"/>
      <w:marBottom w:val="0"/>
      <w:divBdr>
        <w:top w:val="none" w:sz="0" w:space="0" w:color="auto"/>
        <w:left w:val="none" w:sz="0" w:space="0" w:color="auto"/>
        <w:bottom w:val="none" w:sz="0" w:space="0" w:color="auto"/>
        <w:right w:val="none" w:sz="0" w:space="0" w:color="auto"/>
      </w:divBdr>
    </w:div>
    <w:div w:id="2115048661">
      <w:bodyDiv w:val="1"/>
      <w:marLeft w:val="0"/>
      <w:marRight w:val="0"/>
      <w:marTop w:val="0"/>
      <w:marBottom w:val="0"/>
      <w:divBdr>
        <w:top w:val="none" w:sz="0" w:space="0" w:color="auto"/>
        <w:left w:val="none" w:sz="0" w:space="0" w:color="auto"/>
        <w:bottom w:val="none" w:sz="0" w:space="0" w:color="auto"/>
        <w:right w:val="none" w:sz="0" w:space="0" w:color="auto"/>
      </w:divBdr>
    </w:div>
    <w:div w:id="212175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2130091@STUDENT.UWTSD.AC.UK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Ste23</b:Tag>
    <b:SourceType>Book</b:SourceType>
    <b:Guid>{0C1861D3-017F-4DAB-8977-D885B6D8358C}</b:Guid>
    <b:Author>
      <b:Author>
        <b:NameList>
          <b:Person>
            <b:Last>Sternad</b:Last>
            <b:First>Dietmar,</b:First>
            <b:Middle>Eva Cobin</b:Middle>
          </b:Person>
        </b:NameList>
      </b:Author>
    </b:Author>
    <b:Title>Develop Your Leadership Superpowers: 50 Key Skills You Need to Succeed as a Leader</b:Title>
    <b:Year>2023</b:Year>
    <b:Publisher>Econcise</b:Publisher>
    <b:RefOrder>2</b:RefOrder>
  </b:Source>
  <b:Source>
    <b:Tag>Sun19</b:Tag>
    <b:SourceType>Book</b:SourceType>
    <b:Guid>{CC596098-37AB-4BCE-827C-F654065FBEA4}</b:Guid>
    <b:Author>
      <b:Author>
        <b:NameList>
          <b:Person>
            <b:Last>Chopra</b:Last>
            <b:First>Sunil</b:First>
          </b:Person>
        </b:NameList>
      </b:Author>
    </b:Author>
    <b:Title>Supply Chain Management: Strategy, Planning, and Operation</b:Title>
    <b:Year>2019</b:Year>
    <b:Publisher> Pearson; 7th edition</b:Publisher>
    <b:RefOrder>15</b:RefOrder>
  </b:Source>
  <b:Source>
    <b:Tag>Sim20</b:Tag>
    <b:SourceType>Book</b:SourceType>
    <b:Guid>{C8A5902A-3E27-4C59-B23D-0A96465E5365}</b:Guid>
    <b:Author>
      <b:Author>
        <b:NameList>
          <b:Person>
            <b:Last>Simone Gressel</b:Last>
            <b:First>Nazim</b:First>
            <b:Middle>Taskin,David J.Pauleen</b:Middle>
          </b:Person>
        </b:NameList>
      </b:Author>
    </b:Author>
    <b:Title>Management Decision-Making, Big Data and Analytics</b:Title>
    <b:Year>2020</b:Year>
    <b:Publisher>SAGE Publications Ltd; 1st edition</b:Publisher>
    <b:RefOrder>16</b:RefOrder>
  </b:Source>
  <b:Source>
    <b:Tag>Des20</b:Tag>
    <b:SourceType>Book</b:SourceType>
    <b:Guid>{2E1D3F76-A963-426F-AD48-0B33B015A389}</b:Guid>
    <b:Author>
      <b:Author>
        <b:NameList>
          <b:Person>
            <b:Last>Evans</b:Last>
            <b:First>Desmond</b:First>
            <b:Middle>W.</b:Middle>
          </b:Person>
        </b:NameList>
      </b:Author>
    </b:Author>
    <b:Title>People Communications and Orgs. (Management and Communication Skills)</b:Title>
    <b:Year>2020</b:Year>
    <b:Publisher>Longman; 2nd edition</b:Publisher>
    <b:RefOrder>17</b:RefOrder>
  </b:Source>
  <b:Source>
    <b:Tag>Iri21</b:Tag>
    <b:SourceType>Book</b:SourceType>
    <b:Guid>{BDA93FD2-1805-433E-9F80-FE1BBC536E7A}</b:Guid>
    <b:Author>
      <b:Author>
        <b:NameList>
          <b:Person>
            <b:Last>Ofarrell</b:Last>
            <b:First>Irial</b:First>
          </b:Person>
        </b:NameList>
      </b:Author>
    </b:Author>
    <b:Title>The Manager's Dilemma: How to Empower Your Team's Problem-Solving</b:Title>
    <b:Year>2021</b:Year>
    <b:Publisher>Nielsen</b:Publisher>
    <b:RefOrder>18</b:RefOrder>
  </b:Source>
  <b:Source>
    <b:Tag>Cor20</b:Tag>
    <b:SourceType>DocumentFromInternetSite</b:SourceType>
    <b:Guid>{B1909AF0-2850-40D1-9E41-08195C3F1AC0}</b:Guid>
    <b:Title>Research Gate </b:Title>
    <b:Year>2020</b:Year>
    <b:Author>
      <b:Author>
        <b:NameList>
          <b:Person>
            <b:Last>Tomescu-Dumitrescu</b:Last>
            <b:First>Cornelia</b:First>
          </b:Person>
        </b:NameList>
      </b:Author>
    </b:Author>
    <b:Month>September</b:Month>
    <b:URL>https://www.researchgate.net/publication/344041471_DELEGATION_AS_A_MANAGEMENT_METHOD</b:URL>
    <b:RefOrder>19</b:RefOrder>
  </b:Source>
  <b:Source>
    <b:Tag>Dam22</b:Tag>
    <b:SourceType>Book</b:SourceType>
    <b:Guid>{4027A28B-5CAC-4A0B-AF82-04294578560E}</b:Guid>
    <b:Title>The Time Management Solution: 21 Proven Tactics To Increase Your Productivity, Reduce Your Stress, And Improve Your Work-Life Balance!</b:Title>
    <b:Year>2022</b:Year>
    <b:Author>
      <b:Author>
        <b:NameList>
          <b:Person>
            <b:Last>Zahariades</b:Last>
            <b:First>Damon</b:First>
          </b:Person>
        </b:NameList>
      </b:Author>
    </b:Author>
    <b:Publisher> Independently published </b:Publisher>
    <b:RefOrder>20</b:RefOrder>
  </b:Source>
  <b:Source>
    <b:Tag>Mar21</b:Tag>
    <b:SourceType>DocumentFromInternetSite</b:SourceType>
    <b:Guid>{55E31605-2E1C-4FEC-A21C-F76929976B8A}</b:Guid>
    <b:Title>How adaptability skills can help to tackle novel problems</b:Title>
    <b:Year>2021</b:Year>
    <b:Author>
      <b:Author>
        <b:NameList>
          <b:Person>
            <b:Last>Wheatley</b:Last>
            <b:First>Mark</b:First>
          </b:Person>
        </b:NameList>
      </b:Author>
    </b:Author>
    <b:Month>July</b:Month>
    <b:URL>https://www.ey.com/en_uk/workforce/how-adaptability-skills-can-help-to-tackle-novel-problems</b:URL>
    <b:RefOrder>21</b:RefOrder>
  </b:Source>
  <b:Source>
    <b:Tag>Ger20</b:Tag>
    <b:SourceType>Book</b:SourceType>
    <b:Guid>{02301A5D-9D13-4B05-A583-7146F6ADB92B}</b:Guid>
    <b:Title>7 Winning Conflict Resolution Techniques: Master Nonviolent and Effective Communication Skills to Resolve Everyday Conflicts in the Workplace, Relationships, Marriage and Crucial Conversations</b:Title>
    <b:Year>2020</b:Year>
    <b:Author>
      <b:Author>
        <b:NameList>
          <b:Person>
            <b:Last>Shaw</b:Last>
            <b:First>Gerard</b:First>
          </b:Person>
        </b:NameList>
      </b:Author>
    </b:Author>
    <b:Publisher>Communication Excellence</b:Publisher>
    <b:RefOrder>22</b:RefOrder>
  </b:Source>
  <b:Source>
    <b:Tag>RGM23</b:Tag>
    <b:SourceType>Book</b:SourceType>
    <b:Guid>{D634FBD4-D688-4121-B183-0AD834DC4113}</b:Guid>
    <b:Author>
      <b:Author>
        <b:NameList>
          <b:Person>
            <b:Last>Macartney</b:Last>
            <b:First>R.</b:First>
            <b:Middle>G.</b:Middle>
          </b:Person>
        </b:NameList>
      </b:Author>
    </b:Author>
    <b:Title>Slicing up the Manager's Role </b:Title>
    <b:Year>2023</b:Year>
    <b:Publisher>BookVAULT Publishing</b:Publisher>
    <b:RefOrder>1</b:RefOrder>
  </b:Source>
  <b:Source>
    <b:Tag>HRr23</b:Tag>
    <b:SourceType>Book</b:SourceType>
    <b:Guid>{D985B5D7-8892-4439-90F4-754B7CC781A6}</b:Guid>
    <b:Author>
      <b:Author>
        <b:NameList>
          <b:Person>
            <b:Last>HRreview</b:Last>
          </b:Person>
        </b:NameList>
      </b:Author>
    </b:Author>
    <b:Title>Equality, Diversity and Inclusion: The Definitive Guide for HR Managers</b:Title>
    <b:Year>2023</b:Year>
    <b:Publisher> Independently published</b:Publisher>
    <b:RefOrder>8</b:RefOrder>
  </b:Source>
  <b:Source>
    <b:Tag>Gra23</b:Tag>
    <b:SourceType>DocumentFromInternetSite</b:SourceType>
    <b:Guid>{07505874-0300-4844-BC16-80A6E1E0EC62}</b:Guid>
    <b:Title>The Importance of Team Building</b:Title>
    <b:Year>2023</b:Year>
    <b:Author>
      <b:Author>
        <b:NameList>
          <b:Person>
            <b:Last>He</b:Last>
            <b:First>Grace</b:First>
          </b:Person>
        </b:NameList>
      </b:Author>
    </b:Author>
    <b:InternetSiteTitle>TeamBuilding.com</b:InternetSiteTitle>
    <b:URL>https://teambuilding.com/blog/team-building-importance</b:URL>
    <b:RefOrder>3</b:RefOrder>
  </b:Source>
  <b:Source>
    <b:Tag>Ben22</b:Tag>
    <b:SourceType>Book</b:SourceType>
    <b:Guid>{7D1C16FF-E9FD-45E2-9CE2-6D3CABB2FDAD}</b:Guid>
    <b:Title>Employee Experience: Develop a Happy, Productive and Supported Workforce for Exceptional Individual and Business Performance</b:Title>
    <b:Year>2022</b:Year>
    <b:Author>
      <b:Author>
        <b:NameList>
          <b:Person>
            <b:Last>Whitter</b:Last>
            <b:First>Ben</b:First>
          </b:Person>
        </b:NameList>
      </b:Author>
    </b:Author>
    <b:Publisher>Kogan Page; 2nd edition</b:Publisher>
    <b:RefOrder>4</b:RefOrder>
  </b:Source>
  <b:Source>
    <b:Tag>Abr22</b:Tag>
    <b:SourceType>Book</b:SourceType>
    <b:Guid>{8F8EA190-8725-4E71-B8D9-CA950AE4CA8F}</b:Guid>
    <b:Author>
      <b:Author>
        <b:NameList>
          <b:Person>
            <b:Last>Maslow</b:Last>
            <b:First>Abraham</b:First>
            <b:Middle>H.</b:Middle>
          </b:Person>
        </b:NameList>
      </b:Author>
    </b:Author>
    <b:Title>A Theory of Human Motivation</b:Title>
    <b:Year>2022</b:Year>
    <b:Publisher>Wilder Publications </b:Publisher>
    <b:RefOrder>5</b:RefOrder>
  </b:Source>
  <b:Source>
    <b:Tag>DrH22</b:Tag>
    <b:SourceType>Book</b:SourceType>
    <b:Guid>{59D4F366-30C5-423C-B0B6-452AAE6D334F}</b:Guid>
    <b:Author>
      <b:Author>
        <b:NameList>
          <b:Person>
            <b:Last>Sachs</b:Last>
            <b:First>Dr.</b:First>
            <b:Middle>Harrison</b:Middle>
          </b:Person>
        </b:NameList>
      </b:Author>
    </b:Author>
    <b:Title>What Is The Two-Factor Theory, What Is The Practical Application Of The Two-Factor Theory In Real Life Situations, The Motivation Factors That </b:Title>
    <b:Year>2022</b:Year>
    <b:Publisher> Independently published</b:Publisher>
    <b:RefOrder>6</b:RefOrder>
  </b:Source>
  <b:Source>
    <b:Tag>Cha21</b:Tag>
    <b:SourceType>DocumentFromInternetSite</b:SourceType>
    <b:Guid>{E07B8031-7864-4EE6-BEF8-18591A235319}</b:Guid>
    <b:Author>
      <b:Author>
        <b:NameList>
          <b:Person>
            <b:Last>Channell</b:Last>
            <b:First>Matthew</b:First>
          </b:Person>
        </b:NameList>
      </b:Author>
    </b:Author>
    <b:Title>Vroom’s Expectancy Theory: How To Motivate Staff And Increase Performance</b:Title>
    <b:Year>2021</b:Year>
    <b:InternetSiteTitle>TSW Training</b:InternetSiteTitle>
    <b:Month>September </b:Month>
    <b:URL>https://www.tsw.co.uk/blog/leadership-and-management/vrooms-expectancy-theory/</b:URL>
    <b:RefOrder>7</b:RefOrder>
  </b:Source>
  <b:Source>
    <b:Tag>Ric18</b:Tag>
    <b:SourceType>Book</b:SourceType>
    <b:Guid>{3E69A852-08CD-4366-BCA7-A19557B68B79}</b:Guid>
    <b:Title>Self-Determination Theory: Basic Psychological Needs in Motivation, Development, and Wellness</b:Title>
    <b:Year>2018</b:Year>
    <b:Author>
      <b:Author>
        <b:NameList>
          <b:Person>
            <b:Last>Richard M. Ryan</b:Last>
            <b:First>Edward</b:First>
            <b:Middle>L. Deci</b:Middle>
          </b:Person>
        </b:NameList>
      </b:Author>
    </b:Author>
    <b:Publisher>‎ Guilford Press; 1st edition</b:Publisher>
    <b:RefOrder>24</b:RefOrder>
  </b:Source>
  <b:Source>
    <b:Tag>Wor</b:Tag>
    <b:SourceType>DocumentFromInternetSite</b:SourceType>
    <b:Guid>{890F60A7-F7CA-485E-B968-F140750D327A}</b:Guid>
    <b:Title>Adams’ Equity Theory of Motivation: A Simple Summary</b:Title>
    <b:Author>
      <b:Author>
        <b:NameList>
          <b:Person>
            <b:Last>project</b:Last>
            <b:First>World</b:First>
            <b:Middle>of work</b:Middle>
          </b:Person>
        </b:NameList>
      </b:Author>
    </b:Author>
    <b:InternetSiteTitle>World of work project</b:InternetSiteTitle>
    <b:URL>https://worldofwork.io/2019/02/adams-equity-theory-of-motivation/#:~:text=J.%20Stacey%20Adams%E2%80%99%20equity%20theory%20is%20a%20process,well%20as%20the%20importance%20of%20comparison%20to%20others.</b:URL>
    <b:RefOrder>25</b:RefOrder>
  </b:Source>
  <b:Source>
    <b:Tag>Gem20</b:Tag>
    <b:SourceType>Book</b:SourceType>
    <b:Guid>{E591D78A-C58B-4C4D-9D55-F09A71D1DF38}</b:Guid>
    <b:Title>Flexible Working: How to Implement Flexibility in the Workplace to Improve Employee and Business Performance</b:Title>
    <b:Year>2020</b:Year>
    <b:Author>
      <b:Author>
        <b:NameList>
          <b:Person>
            <b:Last>Dale</b:Last>
            <b:First>Gemma</b:First>
          </b:Person>
        </b:NameList>
      </b:Author>
    </b:Author>
    <b:Publisher>Kogan Page; 1st edition</b:Publisher>
    <b:RefOrder>9</b:RefOrder>
  </b:Source>
  <b:Source>
    <b:Tag>Hed21</b:Tag>
    <b:SourceType>Book</b:SourceType>
    <b:Guid>{D1D32867-43F6-433D-A3BD-DF50718D297F}</b:Guid>
    <b:Author>
      <b:Author>
        <b:NameList>
          <b:Person>
            <b:Last>Bird</b:Last>
            <b:First>Hedda</b:First>
          </b:Person>
        </b:NameList>
      </b:Author>
    </b:Author>
    <b:Title>The Performance Management Playbook: 15 Must-Have Conversations To Motivate And Manage Your People</b:Title>
    <b:Year>2021</b:Year>
    <b:Publisher>Pearson Business; 1st edition</b:Publisher>
    <b:RefOrder>10</b:RefOrder>
  </b:Source>
  <b:Source>
    <b:Tag>EVA23</b:Tag>
    <b:SourceType>DocumentFromInternetSite</b:SourceType>
    <b:Guid>{C24EA3A4-615F-4313-AFEB-E2BC080C3F4E}</b:Guid>
    <b:Title>What Is a Balanced Scorecard (BSC), How Is It Used in Business</b:Title>
    <b:Year>2023</b:Year>
    <b:Author>
      <b:Author>
        <b:NameList>
          <b:Person>
            <b:Last>TARVER</b:Last>
            <b:First>EVAN</b:First>
          </b:Person>
        </b:NameList>
      </b:Author>
    </b:Author>
    <b:Month>March</b:Month>
    <b:URL>https://www.investopedia.com/terms/b/balancedscorecard.asp</b:URL>
    <b:RefOrder>11</b:RefOrder>
  </b:Source>
  <b:Source>
    <b:Tag>Cat23</b:Tag>
    <b:SourceType>DocumentFromInternetSite</b:SourceType>
    <b:Guid>{EBDBFC15-E1E4-4044-8684-C54B170D30F2}</b:Guid>
    <b:Author>
      <b:Author>
        <b:NameList>
          <b:Person>
            <b:Last>Moore</b:Last>
            <b:First>Catherine</b:First>
          </b:Person>
        </b:NameList>
      </b:Author>
    </b:Author>
    <b:Title>What is Locke’s Goal Setting Theory of Motivation</b:Title>
    <b:InternetSiteTitle>positivepsychology.com</b:InternetSiteTitle>
    <b:Year>2023</b:Year>
    <b:Month>September</b:Month>
    <b:URL>https://positivepsychology.com/goal-setting-theory/</b:URL>
    <b:RefOrder>12</b:RefOrder>
  </b:Source>
  <b:Source>
    <b:Tag>Moh23</b:Tag>
    <b:SourceType>Book</b:SourceType>
    <b:Guid>{83C4C68B-EB0C-4918-A216-49588DF7DABD}</b:Guid>
    <b:Title>Driving Success: A Tribute to Peter Drucker and Management by Objectives (MBO)</b:Title>
    <b:Year>2023</b:Year>
    <b:Author>
      <b:Author>
        <b:NameList>
          <b:Person>
            <b:Last>Arif</b:Last>
            <b:First>Mohd</b:First>
          </b:Person>
        </b:NameList>
      </b:Author>
    </b:Author>
    <b:Publisher> Independently published </b:Publisher>
    <b:RefOrder>13</b:RefOrder>
  </b:Source>
  <b:Source>
    <b:Tag>ByC21</b:Tag>
    <b:SourceType>InternetSite</b:SourceType>
    <b:Guid>{A7BFC994-1BFD-41FE-B54A-2F734F11713C}</b:Guid>
    <b:Title>What Is Continuous Feedback and What Are Its Benefits</b:Title>
    <b:Year>2021</b:Year>
    <b:Author>
      <b:Author>
        <b:NameList>
          <b:Person>
            <b:Last>Tansey</b:Last>
            <b:First>By</b:First>
            <b:Middle>Catherine</b:Middle>
          </b:Person>
        </b:NameList>
      </b:Author>
    </b:Author>
    <b:InternetSiteTitle>Lattice </b:InternetSiteTitle>
    <b:Month>June </b:Month>
    <b:URL>https://lattice.com/library/what-is-continuous-feedback-and-what-are-its-benefits</b:URL>
    <b:RefOrder>14</b:RefOrder>
  </b:Source>
  <b:Source>
    <b:Tag>Lea13</b:Tag>
    <b:SourceType>Book</b:SourceType>
    <b:Guid>{2131921C-72A1-486F-91DC-0A83A5DC3896}</b:Guid>
    <b:Author>
      <b:Author>
        <b:NameList>
          <b:Person>
            <b:Last>Leahy</b:Last>
            <b:First>Terry</b:First>
          </b:Person>
        </b:NameList>
      </b:Author>
    </b:Author>
    <b:Title>Management in 10 Words</b:Title>
    <b:Year>2013</b:Year>
    <b:Publisher>Random House Business </b:Publisher>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20E5CA-31F8-44B5-AADC-B41F0E4FE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6135</Words>
  <Characters>34972</Characters>
  <Application>Microsoft Office Word</Application>
  <DocSecurity>4</DocSecurity>
  <Lines>291</Lines>
  <Paragraphs>82</Paragraphs>
  <ScaleCrop>false</ScaleCrop>
  <Company/>
  <LinksUpToDate>false</LinksUpToDate>
  <CharactersWithSpaces>41025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BMSW5010</dc:subject>
  <dc:creator>Marta Lesiczka (2130091)</dc:creator>
  <cp:keywords/>
  <dc:description/>
  <cp:lastModifiedBy>Marta Lesiczka (2130091)</cp:lastModifiedBy>
  <cp:revision>191</cp:revision>
  <dcterms:created xsi:type="dcterms:W3CDTF">2023-10-16T15:21:00Z</dcterms:created>
  <dcterms:modified xsi:type="dcterms:W3CDTF">2023-11-07T15:57:00Z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d4935b9d9830ff72db1996494d8b9488b5dd1ad378c258c5a757467b8b5da635</vt:lpwstr>
  </property>
</Properties>
</file>