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3F44A" w14:textId="77777777" w:rsidR="00F34059" w:rsidRDefault="00F34059" w:rsidP="00821D75">
      <w:pPr>
        <w:rPr>
          <w:b/>
          <w:lang w:val="en-GB"/>
        </w:rPr>
      </w:pPr>
    </w:p>
    <w:p w14:paraId="15D3F44B" w14:textId="77777777" w:rsidR="00F34059" w:rsidRDefault="00F34059" w:rsidP="00821D75">
      <w:pPr>
        <w:jc w:val="right"/>
        <w:rPr>
          <w:b/>
          <w:lang w:val="en-GB"/>
        </w:rPr>
      </w:pPr>
      <w:r>
        <w:rPr>
          <w:b/>
          <w:noProof/>
        </w:rPr>
        <w:drawing>
          <wp:inline distT="0" distB="0" distL="0" distR="0" wp14:anchorId="15D3F492" wp14:editId="672BE767">
            <wp:extent cx="5897245" cy="922655"/>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5897245" cy="922655"/>
                    </a:xfrm>
                    <a:prstGeom prst="rect">
                      <a:avLst/>
                    </a:prstGeom>
                    <a:noFill/>
                    <a:ln w="9525">
                      <a:noFill/>
                      <a:miter lim="800000"/>
                      <a:headEnd/>
                      <a:tailEnd/>
                    </a:ln>
                  </pic:spPr>
                </pic:pic>
              </a:graphicData>
            </a:graphic>
          </wp:inline>
        </w:drawing>
      </w:r>
    </w:p>
    <w:p w14:paraId="15D3F44C" w14:textId="77777777" w:rsidR="00F34059" w:rsidRDefault="00F34059" w:rsidP="00F34059">
      <w:pPr>
        <w:jc w:val="center"/>
        <w:rPr>
          <w:b/>
          <w:lang w:val="en-GB"/>
        </w:rPr>
      </w:pPr>
    </w:p>
    <w:p w14:paraId="15D3F44D" w14:textId="77777777" w:rsidR="00F34059" w:rsidRDefault="00F34059" w:rsidP="00F34059">
      <w:pPr>
        <w:jc w:val="center"/>
        <w:rPr>
          <w:b/>
          <w:lang w:val="en-GB"/>
        </w:rPr>
      </w:pPr>
    </w:p>
    <w:p w14:paraId="15D3F44E" w14:textId="77777777" w:rsidR="00F34059" w:rsidRDefault="00F34059" w:rsidP="00F34059">
      <w:pPr>
        <w:jc w:val="center"/>
        <w:rPr>
          <w:b/>
          <w:lang w:val="en-GB"/>
        </w:rPr>
      </w:pPr>
    </w:p>
    <w:p w14:paraId="15D3F44F" w14:textId="77777777" w:rsidR="00F34059" w:rsidRDefault="00F34059" w:rsidP="00F34059">
      <w:pPr>
        <w:jc w:val="center"/>
        <w:rPr>
          <w:b/>
          <w:i/>
          <w:sz w:val="44"/>
          <w:szCs w:val="44"/>
          <w:lang w:val="en-GB"/>
        </w:rPr>
      </w:pPr>
      <w:r w:rsidRPr="00F34059">
        <w:rPr>
          <w:b/>
          <w:i/>
          <w:sz w:val="44"/>
          <w:szCs w:val="44"/>
          <w:lang w:val="en-GB"/>
        </w:rPr>
        <w:t>BA Business Management</w:t>
      </w:r>
    </w:p>
    <w:p w14:paraId="15D3F450" w14:textId="77777777" w:rsidR="00821D75" w:rsidRDefault="00821D75" w:rsidP="00F34059">
      <w:pPr>
        <w:jc w:val="center"/>
        <w:rPr>
          <w:b/>
          <w:i/>
          <w:sz w:val="36"/>
          <w:szCs w:val="44"/>
          <w:lang w:val="en-GB"/>
        </w:rPr>
      </w:pPr>
    </w:p>
    <w:p w14:paraId="15D3F451" w14:textId="77777777" w:rsidR="00F34059" w:rsidRDefault="00821D75" w:rsidP="00F34059">
      <w:pPr>
        <w:jc w:val="center"/>
        <w:rPr>
          <w:b/>
          <w:i/>
          <w:sz w:val="36"/>
          <w:szCs w:val="44"/>
          <w:lang w:val="en-GB"/>
        </w:rPr>
      </w:pPr>
      <w:r w:rsidRPr="00F34059">
        <w:rPr>
          <w:b/>
          <w:i/>
          <w:sz w:val="36"/>
          <w:szCs w:val="44"/>
          <w:lang w:val="en-GB"/>
        </w:rPr>
        <w:t>LCBB5004</w:t>
      </w:r>
      <w:r>
        <w:rPr>
          <w:b/>
          <w:i/>
          <w:sz w:val="36"/>
          <w:szCs w:val="44"/>
          <w:lang w:val="en-GB"/>
        </w:rPr>
        <w:t>:</w:t>
      </w:r>
      <w:r w:rsidR="00F34059">
        <w:rPr>
          <w:b/>
          <w:i/>
          <w:sz w:val="36"/>
          <w:szCs w:val="44"/>
          <w:lang w:val="en-GB"/>
        </w:rPr>
        <w:t xml:space="preserve"> </w:t>
      </w:r>
      <w:r w:rsidR="00F34059" w:rsidRPr="00F34059">
        <w:rPr>
          <w:b/>
          <w:i/>
          <w:sz w:val="36"/>
          <w:szCs w:val="44"/>
          <w:lang w:val="en-GB"/>
        </w:rPr>
        <w:t>Managing People</w:t>
      </w:r>
    </w:p>
    <w:p w14:paraId="15D3F452" w14:textId="77777777" w:rsidR="00F34059" w:rsidRDefault="00F34059" w:rsidP="00F34059">
      <w:pPr>
        <w:jc w:val="center"/>
        <w:rPr>
          <w:b/>
          <w:i/>
          <w:sz w:val="36"/>
          <w:szCs w:val="44"/>
          <w:lang w:val="en-GB"/>
        </w:rPr>
      </w:pPr>
    </w:p>
    <w:p w14:paraId="15D3F453" w14:textId="77777777" w:rsidR="00F34059" w:rsidRDefault="00F34059" w:rsidP="00F34059">
      <w:pPr>
        <w:jc w:val="center"/>
        <w:rPr>
          <w:b/>
          <w:i/>
          <w:sz w:val="36"/>
          <w:szCs w:val="44"/>
          <w:lang w:val="en-GB"/>
        </w:rPr>
      </w:pPr>
    </w:p>
    <w:p w14:paraId="15D3F454" w14:textId="4BACD6D4" w:rsidR="00F34059" w:rsidRDefault="00F34059" w:rsidP="00F34059">
      <w:pPr>
        <w:jc w:val="center"/>
        <w:rPr>
          <w:b/>
          <w:i/>
          <w:sz w:val="28"/>
          <w:szCs w:val="44"/>
          <w:lang w:val="en-GB"/>
        </w:rPr>
      </w:pPr>
      <w:r>
        <w:rPr>
          <w:b/>
          <w:i/>
          <w:sz w:val="28"/>
          <w:szCs w:val="44"/>
          <w:lang w:val="en-GB"/>
        </w:rPr>
        <w:t>Name:</w:t>
      </w:r>
      <w:r w:rsidR="00A45EF7">
        <w:rPr>
          <w:b/>
          <w:i/>
          <w:sz w:val="28"/>
          <w:szCs w:val="44"/>
          <w:lang w:val="en-GB"/>
        </w:rPr>
        <w:t xml:space="preserve"> Iulia Ramona Florescu</w:t>
      </w:r>
    </w:p>
    <w:p w14:paraId="15D3F455" w14:textId="00397E8D" w:rsidR="00F34059" w:rsidRPr="00F34059" w:rsidRDefault="00D72CF8" w:rsidP="00F34059">
      <w:pPr>
        <w:jc w:val="center"/>
        <w:rPr>
          <w:b/>
          <w:i/>
          <w:sz w:val="28"/>
          <w:szCs w:val="44"/>
          <w:lang w:val="en-GB"/>
        </w:rPr>
      </w:pPr>
      <w:r>
        <w:rPr>
          <w:b/>
          <w:i/>
          <w:sz w:val="28"/>
          <w:szCs w:val="44"/>
          <w:lang w:val="en-GB"/>
        </w:rPr>
        <w:t xml:space="preserve">Student </w:t>
      </w:r>
      <w:r w:rsidR="00F34059">
        <w:rPr>
          <w:b/>
          <w:i/>
          <w:sz w:val="28"/>
          <w:szCs w:val="44"/>
          <w:lang w:val="en-GB"/>
        </w:rPr>
        <w:t>ID:</w:t>
      </w:r>
      <w:r>
        <w:rPr>
          <w:b/>
          <w:i/>
          <w:sz w:val="28"/>
          <w:szCs w:val="44"/>
          <w:lang w:val="en-GB"/>
        </w:rPr>
        <w:t xml:space="preserve"> 2233853</w:t>
      </w:r>
    </w:p>
    <w:p w14:paraId="15D3F456" w14:textId="77777777" w:rsidR="00F34059" w:rsidRDefault="00F34059">
      <w:pPr>
        <w:rPr>
          <w:b/>
          <w:lang w:val="en-GB"/>
        </w:rPr>
      </w:pPr>
      <w:r>
        <w:rPr>
          <w:b/>
          <w:lang w:val="en-GB"/>
        </w:rPr>
        <w:br w:type="page"/>
      </w:r>
    </w:p>
    <w:sdt>
      <w:sdtPr>
        <w:rPr>
          <w:b/>
        </w:rPr>
        <w:id w:val="474081891"/>
        <w:docPartObj>
          <w:docPartGallery w:val="Table of Contents"/>
          <w:docPartUnique/>
        </w:docPartObj>
      </w:sdtPr>
      <w:sdtEndPr>
        <w:rPr>
          <w:b w:val="0"/>
        </w:rPr>
      </w:sdtEndPr>
      <w:sdtContent>
        <w:p w14:paraId="15D3F457" w14:textId="77777777" w:rsidR="00F34059" w:rsidRPr="00F34059" w:rsidRDefault="00F34059" w:rsidP="00F34059">
          <w:pPr>
            <w:jc w:val="center"/>
            <w:rPr>
              <w:b/>
            </w:rPr>
          </w:pPr>
          <w:r w:rsidRPr="00F34059">
            <w:rPr>
              <w:b/>
            </w:rPr>
            <w:t>Table of Contents</w:t>
          </w:r>
        </w:p>
        <w:p w14:paraId="15D3F458" w14:textId="77777777" w:rsidR="00821D75" w:rsidRDefault="00684812">
          <w:pPr>
            <w:pStyle w:val="TOC1"/>
            <w:tabs>
              <w:tab w:val="right" w:leader="dot" w:pos="9350"/>
            </w:tabs>
            <w:rPr>
              <w:rFonts w:asciiTheme="minorHAnsi" w:eastAsiaTheme="minorEastAsia" w:hAnsiTheme="minorHAnsi"/>
              <w:noProof/>
            </w:rPr>
          </w:pPr>
          <w:r>
            <w:fldChar w:fldCharType="begin"/>
          </w:r>
          <w:r w:rsidR="00F34059">
            <w:instrText xml:space="preserve"> TOC \o "1-3" \h \z \u </w:instrText>
          </w:r>
          <w:r>
            <w:fldChar w:fldCharType="separate"/>
          </w:r>
          <w:hyperlink w:anchor="_Toc164215442" w:history="1">
            <w:r w:rsidR="00821D75" w:rsidRPr="00F40D3F">
              <w:rPr>
                <w:rStyle w:val="Hyperlink"/>
                <w:noProof/>
                <w:lang w:val="en-GB"/>
              </w:rPr>
              <w:t>Introduction</w:t>
            </w:r>
            <w:r w:rsidR="00821D75">
              <w:rPr>
                <w:noProof/>
                <w:webHidden/>
              </w:rPr>
              <w:tab/>
            </w:r>
            <w:r>
              <w:rPr>
                <w:noProof/>
                <w:webHidden/>
              </w:rPr>
              <w:fldChar w:fldCharType="begin"/>
            </w:r>
            <w:r w:rsidR="00821D75">
              <w:rPr>
                <w:noProof/>
                <w:webHidden/>
              </w:rPr>
              <w:instrText xml:space="preserve"> PAGEREF _Toc164215442 \h </w:instrText>
            </w:r>
            <w:r>
              <w:rPr>
                <w:noProof/>
                <w:webHidden/>
              </w:rPr>
            </w:r>
            <w:r>
              <w:rPr>
                <w:noProof/>
                <w:webHidden/>
              </w:rPr>
              <w:fldChar w:fldCharType="separate"/>
            </w:r>
            <w:r w:rsidR="00821D75">
              <w:rPr>
                <w:noProof/>
                <w:webHidden/>
              </w:rPr>
              <w:t>3</w:t>
            </w:r>
            <w:r>
              <w:rPr>
                <w:noProof/>
                <w:webHidden/>
              </w:rPr>
              <w:fldChar w:fldCharType="end"/>
            </w:r>
          </w:hyperlink>
        </w:p>
        <w:p w14:paraId="15D3F459" w14:textId="77777777" w:rsidR="00821D75" w:rsidRDefault="00000000">
          <w:pPr>
            <w:pStyle w:val="TOC1"/>
            <w:tabs>
              <w:tab w:val="right" w:leader="dot" w:pos="9350"/>
            </w:tabs>
            <w:rPr>
              <w:rFonts w:asciiTheme="minorHAnsi" w:eastAsiaTheme="minorEastAsia" w:hAnsiTheme="minorHAnsi"/>
              <w:noProof/>
            </w:rPr>
          </w:pPr>
          <w:hyperlink w:anchor="_Toc164215443" w:history="1">
            <w:r w:rsidR="00821D75" w:rsidRPr="00F40D3F">
              <w:rPr>
                <w:rStyle w:val="Hyperlink"/>
                <w:noProof/>
                <w:lang w:val="en-GB"/>
              </w:rPr>
              <w:t>The role of technology in appraising the performance of remote workers</w:t>
            </w:r>
            <w:r w:rsidR="00821D75">
              <w:rPr>
                <w:noProof/>
                <w:webHidden/>
              </w:rPr>
              <w:tab/>
            </w:r>
            <w:r w:rsidR="00684812">
              <w:rPr>
                <w:noProof/>
                <w:webHidden/>
              </w:rPr>
              <w:fldChar w:fldCharType="begin"/>
            </w:r>
            <w:r w:rsidR="00821D75">
              <w:rPr>
                <w:noProof/>
                <w:webHidden/>
              </w:rPr>
              <w:instrText xml:space="preserve"> PAGEREF _Toc164215443 \h </w:instrText>
            </w:r>
            <w:r w:rsidR="00684812">
              <w:rPr>
                <w:noProof/>
                <w:webHidden/>
              </w:rPr>
            </w:r>
            <w:r w:rsidR="00684812">
              <w:rPr>
                <w:noProof/>
                <w:webHidden/>
              </w:rPr>
              <w:fldChar w:fldCharType="separate"/>
            </w:r>
            <w:r w:rsidR="00821D75">
              <w:rPr>
                <w:noProof/>
                <w:webHidden/>
              </w:rPr>
              <w:t>3</w:t>
            </w:r>
            <w:r w:rsidR="00684812">
              <w:rPr>
                <w:noProof/>
                <w:webHidden/>
              </w:rPr>
              <w:fldChar w:fldCharType="end"/>
            </w:r>
          </w:hyperlink>
        </w:p>
        <w:p w14:paraId="15D3F45A" w14:textId="77777777" w:rsidR="00821D75" w:rsidRDefault="00000000">
          <w:pPr>
            <w:pStyle w:val="TOC1"/>
            <w:tabs>
              <w:tab w:val="right" w:leader="dot" w:pos="9350"/>
            </w:tabs>
            <w:rPr>
              <w:rFonts w:asciiTheme="minorHAnsi" w:eastAsiaTheme="minorEastAsia" w:hAnsiTheme="minorHAnsi"/>
              <w:noProof/>
            </w:rPr>
          </w:pPr>
          <w:hyperlink w:anchor="_Toc164215444" w:history="1">
            <w:r w:rsidR="00821D75" w:rsidRPr="00F40D3F">
              <w:rPr>
                <w:rStyle w:val="Hyperlink"/>
                <w:noProof/>
              </w:rPr>
              <w:t>Performance measurement techniques for remote workers</w:t>
            </w:r>
            <w:r w:rsidR="00821D75">
              <w:rPr>
                <w:noProof/>
                <w:webHidden/>
              </w:rPr>
              <w:tab/>
            </w:r>
            <w:r w:rsidR="00684812">
              <w:rPr>
                <w:noProof/>
                <w:webHidden/>
              </w:rPr>
              <w:fldChar w:fldCharType="begin"/>
            </w:r>
            <w:r w:rsidR="00821D75">
              <w:rPr>
                <w:noProof/>
                <w:webHidden/>
              </w:rPr>
              <w:instrText xml:space="preserve"> PAGEREF _Toc164215444 \h </w:instrText>
            </w:r>
            <w:r w:rsidR="00684812">
              <w:rPr>
                <w:noProof/>
                <w:webHidden/>
              </w:rPr>
            </w:r>
            <w:r w:rsidR="00684812">
              <w:rPr>
                <w:noProof/>
                <w:webHidden/>
              </w:rPr>
              <w:fldChar w:fldCharType="separate"/>
            </w:r>
            <w:r w:rsidR="00821D75">
              <w:rPr>
                <w:noProof/>
                <w:webHidden/>
              </w:rPr>
              <w:t>6</w:t>
            </w:r>
            <w:r w:rsidR="00684812">
              <w:rPr>
                <w:noProof/>
                <w:webHidden/>
              </w:rPr>
              <w:fldChar w:fldCharType="end"/>
            </w:r>
          </w:hyperlink>
        </w:p>
        <w:p w14:paraId="15D3F45B" w14:textId="77777777" w:rsidR="00821D75" w:rsidRDefault="00000000">
          <w:pPr>
            <w:pStyle w:val="TOC1"/>
            <w:tabs>
              <w:tab w:val="right" w:leader="dot" w:pos="9350"/>
            </w:tabs>
            <w:rPr>
              <w:rFonts w:asciiTheme="minorHAnsi" w:eastAsiaTheme="minorEastAsia" w:hAnsiTheme="minorHAnsi"/>
              <w:noProof/>
            </w:rPr>
          </w:pPr>
          <w:hyperlink w:anchor="_Toc164215445" w:history="1">
            <w:r w:rsidR="00821D75" w:rsidRPr="00F40D3F">
              <w:rPr>
                <w:rStyle w:val="Hyperlink"/>
                <w:noProof/>
                <w:lang w:val="en-GB"/>
              </w:rPr>
              <w:t>Performance appraisal tools for remote workers</w:t>
            </w:r>
            <w:r w:rsidR="00821D75">
              <w:rPr>
                <w:noProof/>
                <w:webHidden/>
              </w:rPr>
              <w:tab/>
            </w:r>
            <w:r w:rsidR="00684812">
              <w:rPr>
                <w:noProof/>
                <w:webHidden/>
              </w:rPr>
              <w:fldChar w:fldCharType="begin"/>
            </w:r>
            <w:r w:rsidR="00821D75">
              <w:rPr>
                <w:noProof/>
                <w:webHidden/>
              </w:rPr>
              <w:instrText xml:space="preserve"> PAGEREF _Toc164215445 \h </w:instrText>
            </w:r>
            <w:r w:rsidR="00684812">
              <w:rPr>
                <w:noProof/>
                <w:webHidden/>
              </w:rPr>
            </w:r>
            <w:r w:rsidR="00684812">
              <w:rPr>
                <w:noProof/>
                <w:webHidden/>
              </w:rPr>
              <w:fldChar w:fldCharType="separate"/>
            </w:r>
            <w:r w:rsidR="00821D75">
              <w:rPr>
                <w:noProof/>
                <w:webHidden/>
              </w:rPr>
              <w:t>9</w:t>
            </w:r>
            <w:r w:rsidR="00684812">
              <w:rPr>
                <w:noProof/>
                <w:webHidden/>
              </w:rPr>
              <w:fldChar w:fldCharType="end"/>
            </w:r>
          </w:hyperlink>
        </w:p>
        <w:p w14:paraId="15D3F45C" w14:textId="77777777" w:rsidR="00821D75" w:rsidRDefault="00000000">
          <w:pPr>
            <w:pStyle w:val="TOC1"/>
            <w:tabs>
              <w:tab w:val="right" w:leader="dot" w:pos="9350"/>
            </w:tabs>
            <w:rPr>
              <w:rFonts w:asciiTheme="minorHAnsi" w:eastAsiaTheme="minorEastAsia" w:hAnsiTheme="minorHAnsi"/>
              <w:noProof/>
            </w:rPr>
          </w:pPr>
          <w:hyperlink w:anchor="_Toc164215446" w:history="1">
            <w:r w:rsidR="00821D75" w:rsidRPr="00F40D3F">
              <w:rPr>
                <w:rStyle w:val="Hyperlink"/>
                <w:noProof/>
                <w:lang w:val="en-GB"/>
              </w:rPr>
              <w:t>Conclusion</w:t>
            </w:r>
            <w:r w:rsidR="00821D75">
              <w:rPr>
                <w:noProof/>
                <w:webHidden/>
              </w:rPr>
              <w:tab/>
            </w:r>
            <w:r w:rsidR="00684812">
              <w:rPr>
                <w:noProof/>
                <w:webHidden/>
              </w:rPr>
              <w:fldChar w:fldCharType="begin"/>
            </w:r>
            <w:r w:rsidR="00821D75">
              <w:rPr>
                <w:noProof/>
                <w:webHidden/>
              </w:rPr>
              <w:instrText xml:space="preserve"> PAGEREF _Toc164215446 \h </w:instrText>
            </w:r>
            <w:r w:rsidR="00684812">
              <w:rPr>
                <w:noProof/>
                <w:webHidden/>
              </w:rPr>
            </w:r>
            <w:r w:rsidR="00684812">
              <w:rPr>
                <w:noProof/>
                <w:webHidden/>
              </w:rPr>
              <w:fldChar w:fldCharType="separate"/>
            </w:r>
            <w:r w:rsidR="00821D75">
              <w:rPr>
                <w:noProof/>
                <w:webHidden/>
              </w:rPr>
              <w:t>12</w:t>
            </w:r>
            <w:r w:rsidR="00684812">
              <w:rPr>
                <w:noProof/>
                <w:webHidden/>
              </w:rPr>
              <w:fldChar w:fldCharType="end"/>
            </w:r>
          </w:hyperlink>
        </w:p>
        <w:p w14:paraId="15D3F45D" w14:textId="77777777" w:rsidR="00F34059" w:rsidRDefault="00684812">
          <w:r>
            <w:fldChar w:fldCharType="end"/>
          </w:r>
        </w:p>
      </w:sdtContent>
    </w:sdt>
    <w:p w14:paraId="15D3F45E" w14:textId="77777777" w:rsidR="00F34059" w:rsidRDefault="00F34059" w:rsidP="00F34059">
      <w:pPr>
        <w:rPr>
          <w:lang w:val="en-GB"/>
        </w:rPr>
      </w:pPr>
      <w:r>
        <w:rPr>
          <w:lang w:val="en-GB"/>
        </w:rPr>
        <w:br w:type="page"/>
      </w:r>
    </w:p>
    <w:p w14:paraId="15D3F45F" w14:textId="77777777" w:rsidR="00B104BA" w:rsidRPr="00B104BA" w:rsidRDefault="00B104BA" w:rsidP="00B104BA">
      <w:pPr>
        <w:pStyle w:val="Heading1"/>
        <w:rPr>
          <w:lang w:val="en-GB"/>
        </w:rPr>
      </w:pPr>
      <w:bookmarkStart w:id="0" w:name="_Toc164215442"/>
      <w:r>
        <w:rPr>
          <w:lang w:val="en-GB"/>
        </w:rPr>
        <w:lastRenderedPageBreak/>
        <w:t>Introduction</w:t>
      </w:r>
      <w:bookmarkEnd w:id="0"/>
    </w:p>
    <w:p w14:paraId="15D3F460" w14:textId="77777777" w:rsidR="00B104BA" w:rsidRDefault="00B104BA" w:rsidP="00F9617F">
      <w:pPr>
        <w:rPr>
          <w:lang w:val="en-GB"/>
        </w:rPr>
      </w:pPr>
      <w:r w:rsidRPr="00B104BA">
        <w:rPr>
          <w:lang w:val="en-GB"/>
        </w:rPr>
        <w:t xml:space="preserve">Technology has facilitated improvement in all sectors, and in the wake of the recent Covid-19 pandemic, it has allowed workers to work remotely with convenience. As stated by </w:t>
      </w:r>
      <w:r w:rsidRPr="00B104BA">
        <w:t xml:space="preserve">Shirish, </w:t>
      </w:r>
      <w:proofErr w:type="gramStart"/>
      <w:r w:rsidRPr="00B104BA">
        <w:t>Chandra</w:t>
      </w:r>
      <w:proofErr w:type="gramEnd"/>
      <w:r w:rsidRPr="00B104BA">
        <w:t xml:space="preserve"> and Srivastava (2021)</w:t>
      </w:r>
      <w:r w:rsidR="009828F1">
        <w:t>,</w:t>
      </w:r>
      <w:r w:rsidRPr="00B104BA">
        <w:t xml:space="preserve"> t</w:t>
      </w:r>
      <w:r w:rsidRPr="00B104BA">
        <w:rPr>
          <w:lang w:val="en-GB"/>
        </w:rPr>
        <w:t>he role of technology in keeping things going when the whole world came to a standstill cannot be denied. An in-depth discussion regarding the same reveals that technology has been crucial in performance management of remote workers in various ways. One of the things that technology has facilitated seamlessly in a remote manner is by providing feedback. It gets hard for managers to track the efficiency of employees that are working remotely.</w:t>
      </w:r>
      <w:r w:rsidR="00F9617F">
        <w:rPr>
          <w:lang w:val="en-GB"/>
        </w:rPr>
        <w:t xml:space="preserve"> The essay will mainly analyse the role of technology to appraise </w:t>
      </w:r>
      <w:r w:rsidR="00F9617F" w:rsidRPr="008D3C7B">
        <w:rPr>
          <w:lang w:val="en-GB"/>
        </w:rPr>
        <w:t>performance of remote workers</w:t>
      </w:r>
      <w:r w:rsidR="00F9617F">
        <w:rPr>
          <w:lang w:val="en-GB"/>
        </w:rPr>
        <w:t xml:space="preserve">, and it will define </w:t>
      </w:r>
      <w:r w:rsidR="00F9617F" w:rsidRPr="00F9617F">
        <w:rPr>
          <w:lang w:val="en-GB"/>
        </w:rPr>
        <w:t>different performance me</w:t>
      </w:r>
      <w:r w:rsidR="00F9617F">
        <w:rPr>
          <w:lang w:val="en-GB"/>
        </w:rPr>
        <w:t xml:space="preserve">asurement techniques for remote </w:t>
      </w:r>
      <w:r w:rsidR="00F9617F" w:rsidRPr="00F9617F">
        <w:rPr>
          <w:lang w:val="en-GB"/>
        </w:rPr>
        <w:t>workers</w:t>
      </w:r>
      <w:r w:rsidR="00F9617F">
        <w:rPr>
          <w:lang w:val="en-GB"/>
        </w:rPr>
        <w:t xml:space="preserve">. Along this, it will also </w:t>
      </w:r>
      <w:r w:rsidR="00F9617F" w:rsidRPr="00F9617F">
        <w:rPr>
          <w:lang w:val="en-GB"/>
        </w:rPr>
        <w:t>evaluate four different performance appraisal tools for remote workers</w:t>
      </w:r>
      <w:r w:rsidR="00F9617F">
        <w:rPr>
          <w:lang w:val="en-GB"/>
        </w:rPr>
        <w:t xml:space="preserve">. </w:t>
      </w:r>
    </w:p>
    <w:p w14:paraId="15D3F461" w14:textId="77777777" w:rsidR="00725C05" w:rsidRPr="008D3C7B" w:rsidRDefault="00625902" w:rsidP="00F34059">
      <w:pPr>
        <w:pStyle w:val="Heading1"/>
        <w:rPr>
          <w:lang w:val="en-GB"/>
        </w:rPr>
      </w:pPr>
      <w:bookmarkStart w:id="1" w:name="_Toc164215443"/>
      <w:r w:rsidRPr="008D3C7B">
        <w:rPr>
          <w:lang w:val="en-GB"/>
        </w:rPr>
        <w:t>The role of technology in appraising the performance of remote workers</w:t>
      </w:r>
      <w:bookmarkEnd w:id="1"/>
    </w:p>
    <w:p w14:paraId="15D3F462" w14:textId="77777777" w:rsidR="00625902" w:rsidRPr="00CD62D8" w:rsidRDefault="00B104BA">
      <w:r>
        <w:rPr>
          <w:lang w:val="en-GB"/>
        </w:rPr>
        <w:t>T</w:t>
      </w:r>
      <w:r w:rsidR="00625902" w:rsidRPr="008D3C7B">
        <w:rPr>
          <w:lang w:val="en-GB"/>
        </w:rPr>
        <w:t xml:space="preserve">ools like </w:t>
      </w:r>
      <w:proofErr w:type="spellStart"/>
      <w:r w:rsidR="00625902" w:rsidRPr="008D3C7B">
        <w:rPr>
          <w:lang w:val="en-GB"/>
        </w:rPr>
        <w:t>Reflektive</w:t>
      </w:r>
      <w:proofErr w:type="spellEnd"/>
      <w:r w:rsidR="00625902" w:rsidRPr="008D3C7B">
        <w:rPr>
          <w:lang w:val="en-GB"/>
        </w:rPr>
        <w:t xml:space="preserve"> allow managers to provide feedback, manage and recognize employees and their efforts, while also assisting managers with guiding workforce development</w:t>
      </w:r>
      <w:r w:rsidR="00C451FB">
        <w:rPr>
          <w:lang w:val="en-GB"/>
        </w:rPr>
        <w:t xml:space="preserve"> </w:t>
      </w:r>
      <w:r w:rsidR="00CD62D8" w:rsidRPr="00CD62D8">
        <w:t>(Clement, 2020)</w:t>
      </w:r>
      <w:r w:rsidR="00625902" w:rsidRPr="008D3C7B">
        <w:rPr>
          <w:lang w:val="en-GB"/>
        </w:rPr>
        <w:t>.</w:t>
      </w:r>
    </w:p>
    <w:p w14:paraId="15D3F463" w14:textId="77777777" w:rsidR="00792230" w:rsidRDefault="00792230" w:rsidP="00792230">
      <w:pPr>
        <w:jc w:val="center"/>
        <w:rPr>
          <w:lang w:val="en-GB"/>
        </w:rPr>
      </w:pPr>
      <w:r>
        <w:rPr>
          <w:noProof/>
        </w:rPr>
        <w:drawing>
          <wp:inline distT="0" distB="0" distL="0" distR="0" wp14:anchorId="15D3F494" wp14:editId="15D3F495">
            <wp:extent cx="4036903" cy="3304515"/>
            <wp:effectExtent l="19050" t="0" r="1697" b="0"/>
            <wp:docPr id="4" name="Picture 4" descr="https://hbr.org/resources/images/article_assets/2021/10/W200625_PARKER_HOWREM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br.org/resources/images/article_assets/2021/10/W200625_PARKER_HOWREMOTE.png"/>
                    <pic:cNvPicPr>
                      <a:picLocks noChangeAspect="1" noChangeArrowheads="1"/>
                    </pic:cNvPicPr>
                  </pic:nvPicPr>
                  <pic:blipFill>
                    <a:blip r:embed="rId12" cstate="print"/>
                    <a:srcRect/>
                    <a:stretch>
                      <a:fillRect/>
                    </a:stretch>
                  </pic:blipFill>
                  <pic:spPr bwMode="auto">
                    <a:xfrm>
                      <a:off x="0" y="0"/>
                      <a:ext cx="4042410" cy="3309023"/>
                    </a:xfrm>
                    <a:prstGeom prst="rect">
                      <a:avLst/>
                    </a:prstGeom>
                    <a:noFill/>
                    <a:ln w="9525">
                      <a:noFill/>
                      <a:miter lim="800000"/>
                      <a:headEnd/>
                      <a:tailEnd/>
                    </a:ln>
                  </pic:spPr>
                </pic:pic>
              </a:graphicData>
            </a:graphic>
          </wp:inline>
        </w:drawing>
      </w:r>
    </w:p>
    <w:p w14:paraId="15D3F464" w14:textId="77777777" w:rsidR="00792230" w:rsidRDefault="00792230" w:rsidP="00792230">
      <w:pPr>
        <w:jc w:val="center"/>
        <w:rPr>
          <w:b/>
          <w:lang w:val="en-GB"/>
        </w:rPr>
      </w:pPr>
      <w:r>
        <w:rPr>
          <w:b/>
          <w:lang w:val="en-GB"/>
        </w:rPr>
        <w:lastRenderedPageBreak/>
        <w:t xml:space="preserve">Figure 1: Percentage of employees that were expected to respond promptly throughout the </w:t>
      </w:r>
      <w:proofErr w:type="gramStart"/>
      <w:r>
        <w:rPr>
          <w:b/>
          <w:lang w:val="en-GB"/>
        </w:rPr>
        <w:t>day</w:t>
      </w:r>
      <w:proofErr w:type="gramEnd"/>
    </w:p>
    <w:p w14:paraId="15D3F465" w14:textId="77777777" w:rsidR="00792230" w:rsidRPr="00792230" w:rsidRDefault="00792230" w:rsidP="00792230">
      <w:pPr>
        <w:jc w:val="center"/>
      </w:pPr>
      <w:r>
        <w:rPr>
          <w:lang w:val="en-GB"/>
        </w:rPr>
        <w:t xml:space="preserve">(Source: </w:t>
      </w:r>
      <w:r w:rsidRPr="00792230">
        <w:t>Amico, 2021)</w:t>
      </w:r>
    </w:p>
    <w:p w14:paraId="15D3F466" w14:textId="31097E9E" w:rsidR="00843652" w:rsidRDefault="00625902">
      <w:pPr>
        <w:rPr>
          <w:lang w:val="en-GB"/>
        </w:rPr>
      </w:pPr>
      <w:r w:rsidRPr="008D3C7B">
        <w:rPr>
          <w:lang w:val="en-GB"/>
        </w:rPr>
        <w:t xml:space="preserve">Technological advancements have fostered tools like AI and trainable models into existence, which can be involved in day-to-day work. The automation of processes with the help of such </w:t>
      </w:r>
      <w:r w:rsidR="001651C1" w:rsidRPr="008D3C7B">
        <w:rPr>
          <w:lang w:val="en-GB"/>
        </w:rPr>
        <w:t xml:space="preserve">tools makes processes easier to execute, and more interactive. </w:t>
      </w:r>
      <w:r w:rsidR="00CD62D8" w:rsidRPr="00CD62D8">
        <w:t>Adisa, Ogbonnaya</w:t>
      </w:r>
      <w:r w:rsidR="00CD62D8">
        <w:t xml:space="preserve"> </w:t>
      </w:r>
      <w:r w:rsidR="00CD62D8" w:rsidRPr="00CD62D8">
        <w:t>and Adekoya (2023</w:t>
      </w:r>
      <w:r w:rsidR="00CD62D8">
        <w:t xml:space="preserve">) have stated that </w:t>
      </w:r>
      <w:r w:rsidR="001651C1" w:rsidRPr="008D3C7B">
        <w:rPr>
          <w:lang w:val="en-GB"/>
        </w:rPr>
        <w:t xml:space="preserve">technology allows managers to access data related to the performance of workers, which </w:t>
      </w:r>
      <w:proofErr w:type="gramStart"/>
      <w:r w:rsidR="001651C1" w:rsidRPr="008D3C7B">
        <w:rPr>
          <w:lang w:val="en-GB"/>
        </w:rPr>
        <w:t>foster</w:t>
      </w:r>
      <w:proofErr w:type="gramEnd"/>
      <w:r w:rsidR="001651C1" w:rsidRPr="008D3C7B">
        <w:rPr>
          <w:lang w:val="en-GB"/>
        </w:rPr>
        <w:t xml:space="preserve"> quantification of their efficiency, which in turn helps managers make data-driven decisions. Data-driven decisions are more accurate than the ones taken instinctively. Further, technological advancements allow remote and hybrid teams to collaborate with each other in a seamless fashion, which ensures </w:t>
      </w:r>
      <w:r w:rsidR="00257050" w:rsidRPr="008D3C7B">
        <w:rPr>
          <w:lang w:val="en-GB"/>
        </w:rPr>
        <w:t xml:space="preserve">better </w:t>
      </w:r>
      <w:r w:rsidR="001651C1" w:rsidRPr="008D3C7B">
        <w:rPr>
          <w:lang w:val="en-GB"/>
        </w:rPr>
        <w:t xml:space="preserve">functional </w:t>
      </w:r>
      <w:r w:rsidR="00257050" w:rsidRPr="008D3C7B">
        <w:rPr>
          <w:lang w:val="en-GB"/>
        </w:rPr>
        <w:t xml:space="preserve">efficiency within organisations. Several technologies have the capacity of helping businesses deliver better, and constantly </w:t>
      </w:r>
      <w:r w:rsidR="00CD62D8">
        <w:rPr>
          <w:lang w:val="en-GB"/>
        </w:rPr>
        <w:t xml:space="preserve">improving employee experience. In the opinion of </w:t>
      </w:r>
      <w:r w:rsidR="00CD62D8" w:rsidRPr="00CD62D8">
        <w:t>Diab-</w:t>
      </w:r>
      <w:r w:rsidR="00CD62D8">
        <w:t>Bahman</w:t>
      </w:r>
      <w:r w:rsidR="00CD62D8" w:rsidRPr="00CD62D8">
        <w:t xml:space="preserve"> and Al-Enzi (2020</w:t>
      </w:r>
      <w:r w:rsidR="00CD62D8">
        <w:rPr>
          <w:lang w:val="en-GB"/>
        </w:rPr>
        <w:t>), t</w:t>
      </w:r>
      <w:r w:rsidR="00257050" w:rsidRPr="008D3C7B">
        <w:rPr>
          <w:lang w:val="en-GB"/>
        </w:rPr>
        <w:t xml:space="preserve">echnological tools aimed at </w:t>
      </w:r>
      <w:r w:rsidR="00D72CF8" w:rsidRPr="008D3C7B">
        <w:rPr>
          <w:lang w:val="en-GB"/>
        </w:rPr>
        <w:t>improving</w:t>
      </w:r>
      <w:r w:rsidR="00257050" w:rsidRPr="008D3C7B">
        <w:rPr>
          <w:lang w:val="en-GB"/>
        </w:rPr>
        <w:t xml:space="preserve"> employee experiences and organisational efficiency end up making a positive impact on the workplace culture, purpose, and mission within organisations, which helps improve the performance of remote workers. However, some threats </w:t>
      </w:r>
      <w:r w:rsidR="009828F1">
        <w:rPr>
          <w:lang w:val="en-GB"/>
        </w:rPr>
        <w:t xml:space="preserve">that are </w:t>
      </w:r>
      <w:r w:rsidR="00257050" w:rsidRPr="008D3C7B">
        <w:rPr>
          <w:lang w:val="en-GB"/>
        </w:rPr>
        <w:t xml:space="preserve">related to cybersecurity, </w:t>
      </w:r>
      <w:r w:rsidR="009828F1">
        <w:rPr>
          <w:lang w:val="en-GB"/>
        </w:rPr>
        <w:t>v</w:t>
      </w:r>
      <w:r w:rsidR="00257050" w:rsidRPr="008D3C7B">
        <w:rPr>
          <w:lang w:val="en-GB"/>
        </w:rPr>
        <w:t>irtual desktop infrastructure limitations, and compliance make things more complicated, and must be accounted for by organisations</w:t>
      </w:r>
      <w:r w:rsidR="00843652" w:rsidRPr="008D3C7B">
        <w:rPr>
          <w:lang w:val="en-GB"/>
        </w:rPr>
        <w:t>.</w:t>
      </w:r>
    </w:p>
    <w:p w14:paraId="15D3F467" w14:textId="77777777" w:rsidR="00792230" w:rsidRDefault="00792230" w:rsidP="00792230">
      <w:pPr>
        <w:jc w:val="center"/>
        <w:rPr>
          <w:lang w:val="en-GB"/>
        </w:rPr>
      </w:pPr>
      <w:r>
        <w:rPr>
          <w:noProof/>
        </w:rPr>
        <w:lastRenderedPageBreak/>
        <w:drawing>
          <wp:inline distT="0" distB="0" distL="0" distR="0" wp14:anchorId="15D3F496" wp14:editId="15D3F497">
            <wp:extent cx="5290449" cy="3443844"/>
            <wp:effectExtent l="19050" t="0" r="5451" b="0"/>
            <wp:docPr id="1" name="Picture 1" descr="remote work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ote work survey"/>
                    <pic:cNvPicPr>
                      <a:picLocks noChangeAspect="1" noChangeArrowheads="1"/>
                    </pic:cNvPicPr>
                  </pic:nvPicPr>
                  <pic:blipFill>
                    <a:blip r:embed="rId13" cstate="print"/>
                    <a:srcRect/>
                    <a:stretch>
                      <a:fillRect/>
                    </a:stretch>
                  </pic:blipFill>
                  <pic:spPr bwMode="auto">
                    <a:xfrm>
                      <a:off x="0" y="0"/>
                      <a:ext cx="5304553" cy="3453025"/>
                    </a:xfrm>
                    <a:prstGeom prst="rect">
                      <a:avLst/>
                    </a:prstGeom>
                    <a:noFill/>
                    <a:ln w="9525">
                      <a:noFill/>
                      <a:miter lim="800000"/>
                      <a:headEnd/>
                      <a:tailEnd/>
                    </a:ln>
                  </pic:spPr>
                </pic:pic>
              </a:graphicData>
            </a:graphic>
          </wp:inline>
        </w:drawing>
      </w:r>
    </w:p>
    <w:p w14:paraId="15D3F468" w14:textId="77777777" w:rsidR="00792230" w:rsidRDefault="00792230" w:rsidP="00792230">
      <w:pPr>
        <w:jc w:val="center"/>
        <w:rPr>
          <w:b/>
          <w:lang w:val="en-GB"/>
        </w:rPr>
      </w:pPr>
      <w:r>
        <w:rPr>
          <w:b/>
          <w:lang w:val="en-GB"/>
        </w:rPr>
        <w:t>Figure 2: Benefits of Remote Work</w:t>
      </w:r>
    </w:p>
    <w:p w14:paraId="15D3F469" w14:textId="77777777" w:rsidR="00792230" w:rsidRPr="00792230" w:rsidRDefault="00792230" w:rsidP="00792230">
      <w:pPr>
        <w:jc w:val="center"/>
      </w:pPr>
      <w:r>
        <w:rPr>
          <w:lang w:val="en-GB"/>
        </w:rPr>
        <w:t xml:space="preserve">(Source: </w:t>
      </w:r>
      <w:proofErr w:type="spellStart"/>
      <w:r w:rsidR="00F9617F">
        <w:t>G</w:t>
      </w:r>
      <w:r>
        <w:t>lobalvincitore</w:t>
      </w:r>
      <w:proofErr w:type="spellEnd"/>
      <w:r>
        <w:t>, 2021)</w:t>
      </w:r>
    </w:p>
    <w:p w14:paraId="15D3F46A" w14:textId="77777777" w:rsidR="002317EF" w:rsidRDefault="008D3C7B">
      <w:pPr>
        <w:rPr>
          <w:lang w:val="en-GB"/>
        </w:rPr>
      </w:pPr>
      <w:r w:rsidRPr="008D3C7B">
        <w:rPr>
          <w:lang w:val="en-GB"/>
        </w:rPr>
        <w:t xml:space="preserve">Moreover, technologies like Instant messaging applications, video chat applications, and cloud computing have also led to improved organisational functioning. </w:t>
      </w:r>
      <w:r w:rsidR="00792230" w:rsidRPr="008D3C7B">
        <w:rPr>
          <w:lang w:val="en-GB"/>
        </w:rPr>
        <w:t>Processes and communication of organisational data has been made easier with communication t</w:t>
      </w:r>
      <w:r w:rsidR="00792230">
        <w:rPr>
          <w:lang w:val="en-GB"/>
        </w:rPr>
        <w:t>ools that allow</w:t>
      </w:r>
      <w:r w:rsidR="00792230" w:rsidRPr="008D3C7B">
        <w:rPr>
          <w:lang w:val="en-GB"/>
        </w:rPr>
        <w:t xml:space="preserve"> employees to connect with others in a seamless fashion. </w:t>
      </w:r>
      <w:r w:rsidR="00F9617F">
        <w:rPr>
          <w:lang w:val="en-GB"/>
        </w:rPr>
        <w:t>From the article of</w:t>
      </w:r>
      <w:r w:rsidR="00CD62D8">
        <w:rPr>
          <w:lang w:val="en-GB"/>
        </w:rPr>
        <w:t xml:space="preserve"> </w:t>
      </w:r>
      <w:r w:rsidR="00CD62D8">
        <w:t>Alam</w:t>
      </w:r>
      <w:r w:rsidR="00CD62D8" w:rsidRPr="00CD62D8">
        <w:t xml:space="preserve"> (2020</w:t>
      </w:r>
      <w:r w:rsidR="00CD62D8">
        <w:t xml:space="preserve">), </w:t>
      </w:r>
      <w:r w:rsidRPr="008D3C7B">
        <w:rPr>
          <w:lang w:val="en-GB"/>
        </w:rPr>
        <w:t xml:space="preserve">Cloud computing has allowed employees to collaborate, and facilitate instantaneous file sharing, which in turn affects the efficiency of employees positively. Technology has also been observed to encourage inclusivity and diversity in organisations, as it limits the chances of discrimination, and </w:t>
      </w:r>
      <w:r>
        <w:rPr>
          <w:lang w:val="en-GB"/>
        </w:rPr>
        <w:t>standardis</w:t>
      </w:r>
      <w:r w:rsidRPr="008D3C7B">
        <w:rPr>
          <w:lang w:val="en-GB"/>
        </w:rPr>
        <w:t xml:space="preserve">es </w:t>
      </w:r>
      <w:r w:rsidR="002317EF">
        <w:rPr>
          <w:lang w:val="en-GB"/>
        </w:rPr>
        <w:t xml:space="preserve">operating procedures. </w:t>
      </w:r>
      <w:r w:rsidR="00F9617F">
        <w:rPr>
          <w:lang w:val="en-GB"/>
        </w:rPr>
        <w:t>Thus</w:t>
      </w:r>
      <w:r w:rsidR="002317EF">
        <w:rPr>
          <w:lang w:val="en-GB"/>
        </w:rPr>
        <w:t xml:space="preserve">, an innovative use of technology allows streamlining of processes, and allows employees to carry out their tasks with relative ease, while enhancing the quantifiable nature of efforts. </w:t>
      </w:r>
      <w:r w:rsidR="00CD62D8">
        <w:rPr>
          <w:lang w:val="en-GB"/>
        </w:rPr>
        <w:t>Further</w:t>
      </w:r>
      <w:r w:rsidR="002317EF">
        <w:rPr>
          <w:lang w:val="en-GB"/>
        </w:rPr>
        <w:t>,</w:t>
      </w:r>
      <w:r w:rsidR="00CD62D8">
        <w:rPr>
          <w:lang w:val="en-GB"/>
        </w:rPr>
        <w:t xml:space="preserve"> </w:t>
      </w:r>
      <w:r w:rsidR="00CD62D8">
        <w:t>Jiang, Siponen</w:t>
      </w:r>
      <w:r w:rsidR="00CD62D8" w:rsidRPr="00CD62D8">
        <w:t xml:space="preserve"> and </w:t>
      </w:r>
      <w:proofErr w:type="spellStart"/>
      <w:r w:rsidR="00CD62D8" w:rsidRPr="00CD62D8">
        <w:t>Tsohou</w:t>
      </w:r>
      <w:proofErr w:type="spellEnd"/>
      <w:r w:rsidR="00CD62D8" w:rsidRPr="00CD62D8">
        <w:t xml:space="preserve"> (2023</w:t>
      </w:r>
      <w:r w:rsidR="00CD62D8">
        <w:t xml:space="preserve">) </w:t>
      </w:r>
      <w:r w:rsidR="00821D75">
        <w:t>have</w:t>
      </w:r>
      <w:r w:rsidR="00CD62D8">
        <w:t xml:space="preserve"> suggested that</w:t>
      </w:r>
      <w:r w:rsidR="002317EF">
        <w:rPr>
          <w:lang w:val="en-GB"/>
        </w:rPr>
        <w:t xml:space="preserve"> higher involvement of technology directly translates to lower chances of error being made by individuals working for an organisation.</w:t>
      </w:r>
    </w:p>
    <w:p w14:paraId="15D3F46B" w14:textId="77777777" w:rsidR="00E54F8C" w:rsidRDefault="002317EF" w:rsidP="00F34059">
      <w:pPr>
        <w:pStyle w:val="Heading1"/>
      </w:pPr>
      <w:bookmarkStart w:id="2" w:name="_Toc164215444"/>
      <w:r w:rsidRPr="002317EF">
        <w:lastRenderedPageBreak/>
        <w:t>Performance measurement techniques for remote workers</w:t>
      </w:r>
      <w:bookmarkEnd w:id="2"/>
    </w:p>
    <w:p w14:paraId="15D3F46C" w14:textId="77777777" w:rsidR="00E54F8C" w:rsidRDefault="00E54F8C" w:rsidP="007C6564">
      <w:pPr>
        <w:rPr>
          <w:lang w:val="en-GB"/>
        </w:rPr>
      </w:pPr>
      <w:r>
        <w:rPr>
          <w:lang w:val="en-GB"/>
        </w:rPr>
        <w:t xml:space="preserve">Employee performance management such as </w:t>
      </w:r>
      <w:r w:rsidRPr="005A0759">
        <w:rPr>
          <w:i/>
          <w:u w:val="single"/>
          <w:lang w:val="en-GB"/>
        </w:rPr>
        <w:t>KPIs and OKRs</w:t>
      </w:r>
      <w:r>
        <w:rPr>
          <w:lang w:val="en-GB"/>
        </w:rPr>
        <w:t xml:space="preserve"> are not just mere terms to be touted in reports, but they can be used to </w:t>
      </w:r>
      <w:r w:rsidR="007C6564">
        <w:rPr>
          <w:lang w:val="en-GB"/>
        </w:rPr>
        <w:t>track the productivity of employees as well. KPIs, a short form</w:t>
      </w:r>
      <w:r w:rsidR="0098699F">
        <w:rPr>
          <w:lang w:val="en-GB"/>
        </w:rPr>
        <w:t xml:space="preserve"> for Key Performance Indicators, while OKR is a short form of Objectives &amp; Key Results help employers </w:t>
      </w:r>
      <w:r w:rsidR="002155E9">
        <w:rPr>
          <w:lang w:val="en-GB"/>
        </w:rPr>
        <w:t>gauge the productivity of employees, and make sure that they are reaching their targets, and making decisions that align with the goals that have been set for them</w:t>
      </w:r>
      <w:r w:rsidR="00B96FB2">
        <w:rPr>
          <w:lang w:val="en-GB"/>
        </w:rPr>
        <w:t xml:space="preserve"> (</w:t>
      </w:r>
      <w:r w:rsidR="00B96FB2" w:rsidRPr="00B96FB2">
        <w:t>Aslan</w:t>
      </w:r>
      <w:r w:rsidR="00B96FB2">
        <w:t xml:space="preserve"> </w:t>
      </w:r>
      <w:r w:rsidR="00B96FB2">
        <w:rPr>
          <w:i/>
        </w:rPr>
        <w:t xml:space="preserve">et al., </w:t>
      </w:r>
      <w:r w:rsidR="00B96FB2">
        <w:t>2022)</w:t>
      </w:r>
      <w:r w:rsidR="002155E9">
        <w:rPr>
          <w:lang w:val="en-GB"/>
        </w:rPr>
        <w:t xml:space="preserve">. KPIs refers to metrics that are related to a job role, that act as signposts for an employee’s performance, and showcase how well they’re meeting performance expectations. Further, it can be stated that KPIs are quantifiable factors related to a job role and responsibilities that can be gauged on a scale to comprehend whether an employee is performing well, or not. The case of a telemarketer calling potential clients can be considered to gain an accurate understanding of KPIs. In this case, </w:t>
      </w:r>
      <w:r w:rsidR="005A0759" w:rsidRPr="00B96FB2">
        <w:t>Aslan</w:t>
      </w:r>
      <w:r w:rsidR="005A0759">
        <w:t xml:space="preserve"> </w:t>
      </w:r>
      <w:r w:rsidR="005A0759">
        <w:rPr>
          <w:i/>
        </w:rPr>
        <w:t xml:space="preserve">et al., </w:t>
      </w:r>
      <w:r w:rsidR="005A0759">
        <w:t xml:space="preserve">(2022) opined that </w:t>
      </w:r>
      <w:r w:rsidR="002155E9">
        <w:rPr>
          <w:lang w:val="en-GB"/>
        </w:rPr>
        <w:t xml:space="preserve">some of the KPIs that can act as signposts for the performance of this telemarketer can include the number of people contacted, the number of clients that have been converted, and average call duration. Whether the telemarketer is meeting the OKR’s </w:t>
      </w:r>
      <w:r w:rsidR="00FC6DC4">
        <w:rPr>
          <w:lang w:val="en-GB"/>
        </w:rPr>
        <w:t>set by the organisation</w:t>
      </w:r>
      <w:r w:rsidR="005A0759">
        <w:rPr>
          <w:lang w:val="en-GB"/>
        </w:rPr>
        <w:t>, it</w:t>
      </w:r>
      <w:r w:rsidR="00FC6DC4">
        <w:rPr>
          <w:lang w:val="en-GB"/>
        </w:rPr>
        <w:t xml:space="preserve"> can also help measure their performance.</w:t>
      </w:r>
    </w:p>
    <w:p w14:paraId="15D3F46D" w14:textId="77777777" w:rsidR="00792230" w:rsidRDefault="00792230" w:rsidP="00792230">
      <w:pPr>
        <w:jc w:val="center"/>
        <w:rPr>
          <w:lang w:val="en-GB"/>
        </w:rPr>
      </w:pPr>
      <w:r>
        <w:rPr>
          <w:noProof/>
        </w:rPr>
        <w:drawing>
          <wp:inline distT="0" distB="0" distL="0" distR="0" wp14:anchorId="15D3F498" wp14:editId="15D3F499">
            <wp:extent cx="4073116" cy="2884876"/>
            <wp:effectExtent l="19050" t="0" r="3584" b="0"/>
            <wp:docPr id="10" name="Picture 10" descr="Buffer 2021 state of remote work report showing that 41% of employees think remote work has changed how they collaborate and commun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uffer 2021 state of remote work report showing that 41% of employees think remote work has changed how they collaborate and communicate"/>
                    <pic:cNvPicPr>
                      <a:picLocks noChangeAspect="1" noChangeArrowheads="1"/>
                    </pic:cNvPicPr>
                  </pic:nvPicPr>
                  <pic:blipFill>
                    <a:blip r:embed="rId14" cstate="print"/>
                    <a:srcRect/>
                    <a:stretch>
                      <a:fillRect/>
                    </a:stretch>
                  </pic:blipFill>
                  <pic:spPr bwMode="auto">
                    <a:xfrm>
                      <a:off x="0" y="0"/>
                      <a:ext cx="4072950" cy="2884758"/>
                    </a:xfrm>
                    <a:prstGeom prst="rect">
                      <a:avLst/>
                    </a:prstGeom>
                    <a:noFill/>
                    <a:ln w="9525">
                      <a:noFill/>
                      <a:miter lim="800000"/>
                      <a:headEnd/>
                      <a:tailEnd/>
                    </a:ln>
                  </pic:spPr>
                </pic:pic>
              </a:graphicData>
            </a:graphic>
          </wp:inline>
        </w:drawing>
      </w:r>
    </w:p>
    <w:p w14:paraId="15D3F46E" w14:textId="77777777" w:rsidR="00792230" w:rsidRDefault="00792230" w:rsidP="00792230">
      <w:pPr>
        <w:jc w:val="center"/>
        <w:rPr>
          <w:b/>
          <w:lang w:val="en-GB"/>
        </w:rPr>
      </w:pPr>
      <w:r>
        <w:rPr>
          <w:b/>
          <w:lang w:val="en-GB"/>
        </w:rPr>
        <w:t xml:space="preserve">Figure 3: Changes in employees’ lives after working </w:t>
      </w:r>
      <w:proofErr w:type="gramStart"/>
      <w:r>
        <w:rPr>
          <w:b/>
          <w:lang w:val="en-GB"/>
        </w:rPr>
        <w:t>remotely</w:t>
      </w:r>
      <w:proofErr w:type="gramEnd"/>
    </w:p>
    <w:p w14:paraId="15D3F46F" w14:textId="77777777" w:rsidR="00C451FB" w:rsidRPr="00C451FB" w:rsidRDefault="00C451FB" w:rsidP="00C451FB">
      <w:pPr>
        <w:jc w:val="center"/>
      </w:pPr>
      <w:r>
        <w:rPr>
          <w:lang w:val="en-GB"/>
        </w:rPr>
        <w:t xml:space="preserve">(Source: </w:t>
      </w:r>
      <w:r w:rsidRPr="00C451FB">
        <w:t>Norris, 2022)</w:t>
      </w:r>
    </w:p>
    <w:p w14:paraId="15D3F470" w14:textId="77777777" w:rsidR="00FC6DC4" w:rsidRDefault="007D3E7A" w:rsidP="007C6564">
      <w:pPr>
        <w:rPr>
          <w:lang w:val="en-GB"/>
        </w:rPr>
      </w:pPr>
      <w:r w:rsidRPr="005A0759">
        <w:rPr>
          <w:i/>
          <w:lang w:val="en-GB"/>
        </w:rPr>
        <w:lastRenderedPageBreak/>
        <w:t xml:space="preserve">Project management software </w:t>
      </w:r>
      <w:r w:rsidR="00821D75" w:rsidRPr="005A0759">
        <w:rPr>
          <w:i/>
          <w:lang w:val="en-GB"/>
        </w:rPr>
        <w:t>has</w:t>
      </w:r>
      <w:r w:rsidRPr="005A0759">
        <w:rPr>
          <w:i/>
          <w:lang w:val="en-GB"/>
        </w:rPr>
        <w:t xml:space="preserve"> allowed</w:t>
      </w:r>
      <w:r w:rsidR="005A0759">
        <w:rPr>
          <w:i/>
          <w:lang w:val="en-GB"/>
        </w:rPr>
        <w:t xml:space="preserve"> the</w:t>
      </w:r>
      <w:r w:rsidRPr="005A0759">
        <w:rPr>
          <w:i/>
          <w:lang w:val="en-GB"/>
        </w:rPr>
        <w:t xml:space="preserve"> management professionals</w:t>
      </w:r>
      <w:r>
        <w:rPr>
          <w:lang w:val="en-GB"/>
        </w:rPr>
        <w:t xml:space="preserve"> to handle different aspects of projects through platforms that bring together all business operations under a single umbrella. There </w:t>
      </w:r>
      <w:proofErr w:type="gramStart"/>
      <w:r>
        <w:rPr>
          <w:lang w:val="en-GB"/>
        </w:rPr>
        <w:t>are</w:t>
      </w:r>
      <w:proofErr w:type="gramEnd"/>
      <w:r>
        <w:rPr>
          <w:lang w:val="en-GB"/>
        </w:rPr>
        <w:t xml:space="preserve"> project management software of different kinds, and different strengths on the market. </w:t>
      </w:r>
      <w:r w:rsidR="00821D75">
        <w:rPr>
          <w:lang w:val="en-GB"/>
        </w:rPr>
        <w:t>According to</w:t>
      </w:r>
      <w:r w:rsidR="00B96FB2">
        <w:rPr>
          <w:lang w:val="en-GB"/>
        </w:rPr>
        <w:t xml:space="preserve"> </w:t>
      </w:r>
      <w:proofErr w:type="spellStart"/>
      <w:r w:rsidR="00F9617F" w:rsidRPr="00B96FB2">
        <w:t>Puška</w:t>
      </w:r>
      <w:proofErr w:type="spellEnd"/>
      <w:r w:rsidR="00B96FB2" w:rsidRPr="00B96FB2">
        <w:rPr>
          <w:lang w:val="en-GB"/>
        </w:rPr>
        <w:t xml:space="preserve"> </w:t>
      </w:r>
      <w:r w:rsidR="00B96FB2">
        <w:rPr>
          <w:i/>
          <w:lang w:val="en-GB"/>
        </w:rPr>
        <w:t xml:space="preserve">et al. </w:t>
      </w:r>
      <w:r w:rsidR="00B96FB2">
        <w:rPr>
          <w:lang w:val="en-GB"/>
        </w:rPr>
        <w:t>(2020), t</w:t>
      </w:r>
      <w:r>
        <w:rPr>
          <w:lang w:val="en-GB"/>
        </w:rPr>
        <w:t xml:space="preserve">hese tools allow management employees to facilitate the quantification of productivity without being too intrusive, while making it easier to track </w:t>
      </w:r>
      <w:r w:rsidR="00945AB5">
        <w:rPr>
          <w:lang w:val="en-GB"/>
        </w:rPr>
        <w:t xml:space="preserve">the progress on projects, and individual </w:t>
      </w:r>
      <w:proofErr w:type="gramStart"/>
      <w:r w:rsidR="00945AB5">
        <w:rPr>
          <w:lang w:val="en-GB"/>
        </w:rPr>
        <w:t>tasks as a whole</w:t>
      </w:r>
      <w:proofErr w:type="gramEnd"/>
      <w:r w:rsidR="00945AB5">
        <w:rPr>
          <w:lang w:val="en-GB"/>
        </w:rPr>
        <w:t>. These tools allow managers to set goals for the employees that report them, and measure progress in real-time, while providing useful analytics that can help improve overall team efficiency.</w:t>
      </w:r>
    </w:p>
    <w:p w14:paraId="15D3F471" w14:textId="77777777" w:rsidR="002155E9" w:rsidRDefault="00A05EF6" w:rsidP="007C6564">
      <w:pPr>
        <w:rPr>
          <w:lang w:val="en-GB"/>
        </w:rPr>
      </w:pPr>
      <w:r>
        <w:rPr>
          <w:lang w:val="en-GB"/>
        </w:rPr>
        <w:t xml:space="preserve">In order to further </w:t>
      </w:r>
      <w:r w:rsidRPr="005A0759">
        <w:rPr>
          <w:i/>
          <w:lang w:val="en-GB"/>
        </w:rPr>
        <w:t>enhance the productivity of employees</w:t>
      </w:r>
      <w:r>
        <w:rPr>
          <w:lang w:val="en-GB"/>
        </w:rPr>
        <w:t xml:space="preserve">, managers can set up internal feedback channels to obtain information regarding the performance of </w:t>
      </w:r>
      <w:proofErr w:type="gramStart"/>
      <w:r>
        <w:rPr>
          <w:lang w:val="en-GB"/>
        </w:rPr>
        <w:t>employees, and</w:t>
      </w:r>
      <w:proofErr w:type="gramEnd"/>
      <w:r>
        <w:rPr>
          <w:lang w:val="en-GB"/>
        </w:rPr>
        <w:t xml:space="preserve"> understand how remote employees utilise their day. Tools such as chat bots and AI can provide feedback to employees regarding their goals, skills, </w:t>
      </w:r>
      <w:r w:rsidR="005A0759">
        <w:rPr>
          <w:lang w:val="en-GB"/>
        </w:rPr>
        <w:t>and</w:t>
      </w:r>
      <w:r>
        <w:rPr>
          <w:lang w:val="en-GB"/>
        </w:rPr>
        <w:t xml:space="preserve"> general behaviours, while pointing out ways for them to improve the same. </w:t>
      </w:r>
      <w:r w:rsidR="00B96FB2">
        <w:rPr>
          <w:lang w:val="en-GB"/>
        </w:rPr>
        <w:t xml:space="preserve">As opined by </w:t>
      </w:r>
      <w:proofErr w:type="spellStart"/>
      <w:r w:rsidR="00F9617F" w:rsidRPr="00B96FB2">
        <w:t>Puška</w:t>
      </w:r>
      <w:proofErr w:type="spellEnd"/>
      <w:r w:rsidR="00B96FB2" w:rsidRPr="00B96FB2">
        <w:rPr>
          <w:lang w:val="en-GB"/>
        </w:rPr>
        <w:t xml:space="preserve"> </w:t>
      </w:r>
      <w:r w:rsidR="00B96FB2" w:rsidRPr="00B96FB2">
        <w:rPr>
          <w:i/>
          <w:lang w:val="en-GB"/>
        </w:rPr>
        <w:t xml:space="preserve">et al. </w:t>
      </w:r>
      <w:r w:rsidR="00B96FB2" w:rsidRPr="00B96FB2">
        <w:rPr>
          <w:lang w:val="en-GB"/>
        </w:rPr>
        <w:t>(2020</w:t>
      </w:r>
      <w:r w:rsidR="00B96FB2">
        <w:rPr>
          <w:lang w:val="en-GB"/>
        </w:rPr>
        <w:t>)</w:t>
      </w:r>
      <w:r>
        <w:rPr>
          <w:lang w:val="en-GB"/>
        </w:rPr>
        <w:t xml:space="preserve">, technological advancements can allow managers to gather data and analyse it to identify patterns of </w:t>
      </w:r>
      <w:proofErr w:type="gramStart"/>
      <w:r>
        <w:rPr>
          <w:lang w:val="en-GB"/>
        </w:rPr>
        <w:t>performance, and</w:t>
      </w:r>
      <w:proofErr w:type="gramEnd"/>
      <w:r>
        <w:rPr>
          <w:lang w:val="en-GB"/>
        </w:rPr>
        <w:t xml:space="preserve"> </w:t>
      </w:r>
      <w:r w:rsidR="0070486C">
        <w:rPr>
          <w:lang w:val="en-GB"/>
        </w:rPr>
        <w:t xml:space="preserve">make data-driven decisions regarding </w:t>
      </w:r>
      <w:r w:rsidR="005A0759">
        <w:rPr>
          <w:lang w:val="en-GB"/>
        </w:rPr>
        <w:t>allocation</w:t>
      </w:r>
      <w:r w:rsidR="0070486C">
        <w:rPr>
          <w:lang w:val="en-GB"/>
        </w:rPr>
        <w:t xml:space="preserve"> of tasks to employees, and appraising their efforts during appraisal cycles. Technical advancements, when used for the sourcing and analysis of feedback, can help identify the strong and weak points of employees as well, which can lead to more optimized use of workforce. Availability of </w:t>
      </w:r>
      <w:r w:rsidR="005A0759">
        <w:rPr>
          <w:lang w:val="en-GB"/>
        </w:rPr>
        <w:t xml:space="preserve">the </w:t>
      </w:r>
      <w:r w:rsidR="0070486C">
        <w:rPr>
          <w:lang w:val="en-GB"/>
        </w:rPr>
        <w:t>in-depth feedback regarding the performance of employees can also help the management decide which employees are suited for leadership roles, and how they can affect achievement of organisational goals.</w:t>
      </w:r>
    </w:p>
    <w:p w14:paraId="15D3F472" w14:textId="77777777" w:rsidR="00792230" w:rsidRDefault="00792230" w:rsidP="00792230">
      <w:pPr>
        <w:jc w:val="center"/>
        <w:rPr>
          <w:lang w:val="en-GB"/>
        </w:rPr>
      </w:pPr>
      <w:r>
        <w:rPr>
          <w:noProof/>
        </w:rPr>
        <w:lastRenderedPageBreak/>
        <w:drawing>
          <wp:inline distT="0" distB="0" distL="0" distR="0" wp14:anchorId="15D3F49A" wp14:editId="15D3F49B">
            <wp:extent cx="4593198" cy="3562597"/>
            <wp:effectExtent l="19050" t="0" r="0" b="0"/>
            <wp:docPr id="7" name="Picture 7" descr="Four statistics from Catalyst shows that access to remote work actually boosts productiv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ur statistics from Catalyst shows that access to remote work actually boosts productivity "/>
                    <pic:cNvPicPr>
                      <a:picLocks noChangeAspect="1" noChangeArrowheads="1"/>
                    </pic:cNvPicPr>
                  </pic:nvPicPr>
                  <pic:blipFill>
                    <a:blip r:embed="rId15" cstate="print"/>
                    <a:srcRect/>
                    <a:stretch>
                      <a:fillRect/>
                    </a:stretch>
                  </pic:blipFill>
                  <pic:spPr bwMode="auto">
                    <a:xfrm>
                      <a:off x="0" y="0"/>
                      <a:ext cx="4599481" cy="3567470"/>
                    </a:xfrm>
                    <a:prstGeom prst="rect">
                      <a:avLst/>
                    </a:prstGeom>
                    <a:noFill/>
                    <a:ln w="9525">
                      <a:noFill/>
                      <a:miter lim="800000"/>
                      <a:headEnd/>
                      <a:tailEnd/>
                    </a:ln>
                  </pic:spPr>
                </pic:pic>
              </a:graphicData>
            </a:graphic>
          </wp:inline>
        </w:drawing>
      </w:r>
    </w:p>
    <w:p w14:paraId="15D3F473" w14:textId="77777777" w:rsidR="00792230" w:rsidRDefault="00792230" w:rsidP="00792230">
      <w:pPr>
        <w:jc w:val="center"/>
        <w:rPr>
          <w:b/>
          <w:lang w:val="en-GB"/>
        </w:rPr>
      </w:pPr>
      <w:r>
        <w:rPr>
          <w:b/>
          <w:lang w:val="en-GB"/>
        </w:rPr>
        <w:t xml:space="preserve">Figure 4: Statistics </w:t>
      </w:r>
      <w:r w:rsidR="00821D75">
        <w:rPr>
          <w:b/>
          <w:lang w:val="en-GB"/>
        </w:rPr>
        <w:t>related</w:t>
      </w:r>
      <w:r>
        <w:rPr>
          <w:b/>
          <w:lang w:val="en-GB"/>
        </w:rPr>
        <w:t xml:space="preserve"> to employees working </w:t>
      </w:r>
      <w:proofErr w:type="gramStart"/>
      <w:r>
        <w:rPr>
          <w:b/>
          <w:lang w:val="en-GB"/>
        </w:rPr>
        <w:t>remotely</w:t>
      </w:r>
      <w:proofErr w:type="gramEnd"/>
    </w:p>
    <w:p w14:paraId="15D3F474" w14:textId="77777777" w:rsidR="00792230" w:rsidRPr="00792230" w:rsidRDefault="00792230" w:rsidP="00792230">
      <w:pPr>
        <w:jc w:val="center"/>
      </w:pPr>
      <w:r>
        <w:rPr>
          <w:lang w:val="en-GB"/>
        </w:rPr>
        <w:t xml:space="preserve">(Source: </w:t>
      </w:r>
      <w:r w:rsidRPr="00792230">
        <w:t>Norris, 2022)</w:t>
      </w:r>
    </w:p>
    <w:p w14:paraId="15D3F475" w14:textId="77777777" w:rsidR="0070486C" w:rsidRDefault="009B257D" w:rsidP="007C6564">
      <w:pPr>
        <w:rPr>
          <w:lang w:val="en-GB"/>
        </w:rPr>
      </w:pPr>
      <w:proofErr w:type="gramStart"/>
      <w:r>
        <w:rPr>
          <w:lang w:val="en-GB"/>
        </w:rPr>
        <w:t>In order to</w:t>
      </w:r>
      <w:proofErr w:type="gramEnd"/>
      <w:r>
        <w:rPr>
          <w:lang w:val="en-GB"/>
        </w:rPr>
        <w:t xml:space="preserve"> keep track of the progress made by employees related to the tasks that have been assigned to them, managers tend to organise check-in meetings on a regular basis. These check-in meetings are not only exclusive to hybrid workers, or only employees working from office. It also allows employees that are working remotely to be included. Video calling platforms such as Zoom, Cisco Web Meetings, </w:t>
      </w:r>
      <w:proofErr w:type="spellStart"/>
      <w:r w:rsidR="00792230">
        <w:rPr>
          <w:lang w:val="en-GB"/>
        </w:rPr>
        <w:t>WebEx</w:t>
      </w:r>
      <w:proofErr w:type="spellEnd"/>
      <w:r>
        <w:rPr>
          <w:lang w:val="en-GB"/>
        </w:rPr>
        <w:t xml:space="preserve">, and others allow managers and employees to connect virtually, discuss goals and progresses made by employees related to these goals. It </w:t>
      </w:r>
      <w:r w:rsidR="00B96FB2">
        <w:rPr>
          <w:lang w:val="en-GB"/>
        </w:rPr>
        <w:t xml:space="preserve">has further been mentioned by </w:t>
      </w:r>
      <w:proofErr w:type="spellStart"/>
      <w:r w:rsidR="00B96FB2" w:rsidRPr="00B96FB2">
        <w:t>Abiddin</w:t>
      </w:r>
      <w:proofErr w:type="spellEnd"/>
      <w:r w:rsidR="00B96FB2" w:rsidRPr="00B96FB2">
        <w:t>, Ibrahim and Abdul Aziz (2022</w:t>
      </w:r>
      <w:r w:rsidR="00B96FB2">
        <w:t>)</w:t>
      </w:r>
      <w:r>
        <w:rPr>
          <w:lang w:val="en-GB"/>
        </w:rPr>
        <w:t xml:space="preserve"> that these </w:t>
      </w:r>
      <w:proofErr w:type="gramStart"/>
      <w:r w:rsidR="00821D75">
        <w:rPr>
          <w:lang w:val="en-GB"/>
        </w:rPr>
        <w:t>daily-stands</w:t>
      </w:r>
      <w:proofErr w:type="gramEnd"/>
      <w:r>
        <w:rPr>
          <w:lang w:val="en-GB"/>
        </w:rPr>
        <w:t xml:space="preserve"> in meetings facilitate better collaboration within teams, and improves communication within the organisation, which ends up enhancing organisational performance of employees. Moreover, sourcing regular updates from employees regarding their </w:t>
      </w:r>
      <w:r w:rsidR="00416759">
        <w:rPr>
          <w:lang w:val="en-GB"/>
        </w:rPr>
        <w:t>goals through instant messaging applications further increases the visibility among different members of the team. This, in turn fosters better organisational communication as well, leading to better measurement of employee performance.</w:t>
      </w:r>
    </w:p>
    <w:p w14:paraId="15D3F476" w14:textId="77777777" w:rsidR="00416759" w:rsidRDefault="00906292" w:rsidP="00F34059">
      <w:pPr>
        <w:pStyle w:val="Heading1"/>
        <w:rPr>
          <w:lang w:val="en-GB"/>
        </w:rPr>
      </w:pPr>
      <w:bookmarkStart w:id="3" w:name="_Toc164215445"/>
      <w:r w:rsidRPr="00906292">
        <w:rPr>
          <w:lang w:val="en-GB"/>
        </w:rPr>
        <w:lastRenderedPageBreak/>
        <w:t>Performance appraisal tools for remote workers</w:t>
      </w:r>
      <w:bookmarkEnd w:id="3"/>
    </w:p>
    <w:p w14:paraId="15D3F477" w14:textId="77777777" w:rsidR="00906292" w:rsidRDefault="00821D75" w:rsidP="007C6564">
      <w:pPr>
        <w:rPr>
          <w:lang w:val="en-GB"/>
        </w:rPr>
      </w:pPr>
      <w:r>
        <w:rPr>
          <w:lang w:val="en-GB"/>
        </w:rPr>
        <w:t>Several performance appraisal tools</w:t>
      </w:r>
      <w:r w:rsidR="00792230">
        <w:rPr>
          <w:lang w:val="en-GB"/>
        </w:rPr>
        <w:t xml:space="preserve"> work for remote </w:t>
      </w:r>
      <w:proofErr w:type="gramStart"/>
      <w:r w:rsidR="00792230">
        <w:rPr>
          <w:lang w:val="en-GB"/>
        </w:rPr>
        <w:t>workers, and</w:t>
      </w:r>
      <w:proofErr w:type="gramEnd"/>
      <w:r w:rsidR="00792230">
        <w:rPr>
          <w:lang w:val="en-GB"/>
        </w:rPr>
        <w:t xml:space="preserve"> can help the management keep an account of the performance of employees. </w:t>
      </w:r>
      <w:r w:rsidR="00906292">
        <w:rPr>
          <w:lang w:val="en-GB"/>
        </w:rPr>
        <w:t xml:space="preserve">Some of the tools that can prove to come in handy to track remote workers include HR Automation tools, Self-assessment tools, performance metrics, </w:t>
      </w:r>
      <w:proofErr w:type="gramStart"/>
      <w:r w:rsidR="00906292">
        <w:rPr>
          <w:lang w:val="en-GB"/>
        </w:rPr>
        <w:t>recognition</w:t>
      </w:r>
      <w:proofErr w:type="gramEnd"/>
      <w:r w:rsidR="00906292">
        <w:rPr>
          <w:lang w:val="en-GB"/>
        </w:rPr>
        <w:t xml:space="preserve"> and rewards. </w:t>
      </w:r>
    </w:p>
    <w:p w14:paraId="15D3F478" w14:textId="77777777" w:rsidR="00C451FB" w:rsidRDefault="00906292" w:rsidP="00906292">
      <w:pPr>
        <w:rPr>
          <w:lang w:val="en-GB"/>
        </w:rPr>
      </w:pPr>
      <w:r>
        <w:rPr>
          <w:lang w:val="en-GB"/>
        </w:rPr>
        <w:t xml:space="preserve">Tools such as </w:t>
      </w:r>
      <w:r w:rsidRPr="005A0759">
        <w:rPr>
          <w:i/>
          <w:lang w:val="en-GB"/>
        </w:rPr>
        <w:t>Jira, SuccessFactors HR Tool,</w:t>
      </w:r>
      <w:r>
        <w:rPr>
          <w:lang w:val="en-GB"/>
        </w:rPr>
        <w:t xml:space="preserve"> and other Employee Monitoring software can help track employee productivity and performance by keeping a track of their attendance, and time spent on projects. Self-service portals that are facilitated by HR Automation tools can help employees manoeuvre through processes such as on-boarding, evaluation of performance, </w:t>
      </w:r>
      <w:r w:rsidR="000F22A1">
        <w:rPr>
          <w:lang w:val="en-GB"/>
        </w:rPr>
        <w:t xml:space="preserve">and other services offered by the company to benefit employees can help improve employee performance as well. </w:t>
      </w:r>
      <w:r w:rsidR="00B96FB2">
        <w:rPr>
          <w:lang w:val="en-GB"/>
        </w:rPr>
        <w:t xml:space="preserve">In the opinion of </w:t>
      </w:r>
      <w:r w:rsidR="00B96FB2" w:rsidRPr="00B96FB2">
        <w:t>Mahdi</w:t>
      </w:r>
      <w:r w:rsidR="00B96FB2">
        <w:t xml:space="preserve"> </w:t>
      </w:r>
      <w:r w:rsidR="00B96FB2">
        <w:rPr>
          <w:i/>
        </w:rPr>
        <w:t xml:space="preserve">et al. </w:t>
      </w:r>
      <w:r w:rsidR="00B96FB2">
        <w:t>(2022)</w:t>
      </w:r>
      <w:r w:rsidR="00792230">
        <w:rPr>
          <w:lang w:val="en-GB"/>
        </w:rPr>
        <w:t xml:space="preserve">, these tools also provide HR analytics that can help make informed decisions to facilitate efficient workforce management. </w:t>
      </w:r>
      <w:r w:rsidR="000F22A1">
        <w:rPr>
          <w:lang w:val="en-GB"/>
        </w:rPr>
        <w:t>Moreover, Core HR Systems allows the department to handle employee data, ensure accurate provision of payroll and benefits. HR Automation tools also ensure that all employees are compliant with organisational policies, as well as project requirements.</w:t>
      </w:r>
    </w:p>
    <w:p w14:paraId="15D3F479" w14:textId="77777777" w:rsidR="00C451FB" w:rsidRDefault="00C451FB" w:rsidP="00C451FB">
      <w:pPr>
        <w:jc w:val="center"/>
        <w:rPr>
          <w:lang w:val="en-GB"/>
        </w:rPr>
      </w:pPr>
      <w:r>
        <w:rPr>
          <w:noProof/>
        </w:rPr>
        <w:lastRenderedPageBreak/>
        <w:drawing>
          <wp:inline distT="0" distB="0" distL="0" distR="0" wp14:anchorId="15D3F49C" wp14:editId="15D3F49D">
            <wp:extent cx="5027963" cy="4255585"/>
            <wp:effectExtent l="19050" t="0" r="1237" b="0"/>
            <wp:docPr id="19" name="Picture 19" descr="Not being able to unplug is the biggest struggle of working remot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t being able to unplug is the biggest struggle of working remotely"/>
                    <pic:cNvPicPr>
                      <a:picLocks noChangeAspect="1" noChangeArrowheads="1"/>
                    </pic:cNvPicPr>
                  </pic:nvPicPr>
                  <pic:blipFill>
                    <a:blip r:embed="rId16" cstate="print"/>
                    <a:srcRect/>
                    <a:stretch>
                      <a:fillRect/>
                    </a:stretch>
                  </pic:blipFill>
                  <pic:spPr bwMode="auto">
                    <a:xfrm>
                      <a:off x="0" y="0"/>
                      <a:ext cx="5041038" cy="4266651"/>
                    </a:xfrm>
                    <a:prstGeom prst="rect">
                      <a:avLst/>
                    </a:prstGeom>
                    <a:noFill/>
                    <a:ln w="9525">
                      <a:noFill/>
                      <a:miter lim="800000"/>
                      <a:headEnd/>
                      <a:tailEnd/>
                    </a:ln>
                  </pic:spPr>
                </pic:pic>
              </a:graphicData>
            </a:graphic>
          </wp:inline>
        </w:drawing>
      </w:r>
    </w:p>
    <w:p w14:paraId="15D3F47A" w14:textId="77777777" w:rsidR="00C451FB" w:rsidRDefault="00C451FB" w:rsidP="00C451FB">
      <w:pPr>
        <w:jc w:val="center"/>
        <w:rPr>
          <w:b/>
          <w:lang w:val="en-GB"/>
        </w:rPr>
      </w:pPr>
      <w:r>
        <w:rPr>
          <w:b/>
          <w:lang w:val="en-GB"/>
        </w:rPr>
        <w:t xml:space="preserve">Figure 5: Struggles faced while working </w:t>
      </w:r>
      <w:proofErr w:type="gramStart"/>
      <w:r>
        <w:rPr>
          <w:b/>
          <w:lang w:val="en-GB"/>
        </w:rPr>
        <w:t>remotely</w:t>
      </w:r>
      <w:proofErr w:type="gramEnd"/>
    </w:p>
    <w:p w14:paraId="15D3F47B" w14:textId="77777777" w:rsidR="00C451FB" w:rsidRPr="00C451FB" w:rsidRDefault="00C451FB" w:rsidP="00C451FB">
      <w:pPr>
        <w:jc w:val="center"/>
      </w:pPr>
      <w:r>
        <w:rPr>
          <w:lang w:val="en-GB"/>
        </w:rPr>
        <w:t xml:space="preserve">(Source: </w:t>
      </w:r>
      <w:r w:rsidRPr="00C451FB">
        <w:t>Norris, 2022)</w:t>
      </w:r>
    </w:p>
    <w:p w14:paraId="15D3F47C" w14:textId="77777777" w:rsidR="00977781" w:rsidRDefault="00821D75" w:rsidP="00906292">
      <w:pPr>
        <w:rPr>
          <w:lang w:val="en-GB"/>
        </w:rPr>
      </w:pPr>
      <w:r>
        <w:rPr>
          <w:lang w:val="en-GB"/>
        </w:rPr>
        <w:t>S</w:t>
      </w:r>
      <w:r w:rsidR="000F22A1">
        <w:rPr>
          <w:lang w:val="en-GB"/>
        </w:rPr>
        <w:t xml:space="preserve">everal </w:t>
      </w:r>
      <w:r w:rsidR="000F22A1" w:rsidRPr="005A0759">
        <w:rPr>
          <w:i/>
          <w:lang w:val="en-GB"/>
        </w:rPr>
        <w:t>self-assessment tools</w:t>
      </w:r>
      <w:r w:rsidR="000F22A1">
        <w:rPr>
          <w:lang w:val="en-GB"/>
        </w:rPr>
        <w:t xml:space="preserve"> on the market can be used to help remote workers overcome blockers such as imposter syndrome, isolation, and unavailability of feedback. Remote working has changed organisational dynamics throughout the world, and it is only through </w:t>
      </w:r>
      <w:r w:rsidR="00977781">
        <w:rPr>
          <w:lang w:val="en-GB"/>
        </w:rPr>
        <w:t xml:space="preserve">execution of </w:t>
      </w:r>
      <w:r w:rsidR="000F22A1">
        <w:rPr>
          <w:lang w:val="en-GB"/>
        </w:rPr>
        <w:t xml:space="preserve">several </w:t>
      </w:r>
      <w:r w:rsidR="005A0759">
        <w:rPr>
          <w:lang w:val="en-GB"/>
        </w:rPr>
        <w:t>innovative techniques</w:t>
      </w:r>
      <w:r w:rsidR="00977781">
        <w:rPr>
          <w:lang w:val="en-GB"/>
        </w:rPr>
        <w:t xml:space="preserve"> that employees receive proper feedback regarding their performance, allowing them to make improvements. </w:t>
      </w:r>
      <w:r w:rsidR="0075619A">
        <w:rPr>
          <w:lang w:val="en-GB"/>
        </w:rPr>
        <w:t xml:space="preserve">As opined by </w:t>
      </w:r>
      <w:r w:rsidR="0075619A" w:rsidRPr="0075619A">
        <w:t>Aulicino</w:t>
      </w:r>
      <w:r w:rsidR="0075619A" w:rsidRPr="0075619A">
        <w:rPr>
          <w:lang w:val="en-GB"/>
        </w:rPr>
        <w:t xml:space="preserve"> </w:t>
      </w:r>
      <w:r w:rsidR="0075619A">
        <w:rPr>
          <w:i/>
          <w:lang w:val="en-GB"/>
        </w:rPr>
        <w:t>et al</w:t>
      </w:r>
      <w:r>
        <w:rPr>
          <w:i/>
          <w:lang w:val="en-GB"/>
        </w:rPr>
        <w:t>.</w:t>
      </w:r>
      <w:r>
        <w:t xml:space="preserve"> (</w:t>
      </w:r>
      <w:r w:rsidR="0075619A">
        <w:t xml:space="preserve">2020), </w:t>
      </w:r>
      <w:r>
        <w:t>these</w:t>
      </w:r>
      <w:r w:rsidR="00792230">
        <w:rPr>
          <w:lang w:val="en-GB"/>
        </w:rPr>
        <w:t xml:space="preserve"> self-assessment tools also allow employees to identify their weak points that can be targeted for improvement. </w:t>
      </w:r>
      <w:r w:rsidR="00977781">
        <w:rPr>
          <w:lang w:val="en-GB"/>
        </w:rPr>
        <w:t xml:space="preserve">Further, career development and progress can be facilitated, as these tools allow employees to understand how they have developed knowledge and certain skills in the workplace. Documentation of achievements and progress is also made feasible, </w:t>
      </w:r>
      <w:r w:rsidR="005A0759">
        <w:rPr>
          <w:lang w:val="en-GB"/>
        </w:rPr>
        <w:t>as it makes</w:t>
      </w:r>
      <w:r w:rsidR="00977781">
        <w:rPr>
          <w:lang w:val="en-GB"/>
        </w:rPr>
        <w:t xml:space="preserve"> it easier to rate employee during appraisal cycles for promotions, and appraisals in general. Some career-assessment tools that can be accessed by employees are the Myers-Briggs Type Indicator </w:t>
      </w:r>
      <w:r w:rsidR="00977781">
        <w:rPr>
          <w:lang w:val="en-GB"/>
        </w:rPr>
        <w:lastRenderedPageBreak/>
        <w:t xml:space="preserve">(MBTI), Short Interest Inventory (SII), Career Value Scales (CVS), and </w:t>
      </w:r>
      <w:proofErr w:type="spellStart"/>
      <w:r w:rsidR="00977781">
        <w:rPr>
          <w:lang w:val="en-GB"/>
        </w:rPr>
        <w:t>CliftonStrengths</w:t>
      </w:r>
      <w:proofErr w:type="spellEnd"/>
      <w:r w:rsidR="00977781">
        <w:rPr>
          <w:lang w:val="en-GB"/>
        </w:rPr>
        <w:t xml:space="preserve"> Assessment</w:t>
      </w:r>
      <w:r w:rsidR="0075619A">
        <w:rPr>
          <w:lang w:val="en-GB"/>
        </w:rPr>
        <w:t xml:space="preserve"> (</w:t>
      </w:r>
      <w:r w:rsidR="0075619A" w:rsidRPr="0075619A">
        <w:t>Aulicino</w:t>
      </w:r>
      <w:r w:rsidR="0075619A" w:rsidRPr="0075619A">
        <w:rPr>
          <w:lang w:val="en-GB"/>
        </w:rPr>
        <w:t xml:space="preserve"> </w:t>
      </w:r>
      <w:r w:rsidR="0075619A" w:rsidRPr="0075619A">
        <w:rPr>
          <w:i/>
          <w:lang w:val="en-GB"/>
        </w:rPr>
        <w:t>et al.</w:t>
      </w:r>
      <w:r w:rsidR="0075619A">
        <w:t xml:space="preserve">, </w:t>
      </w:r>
      <w:r w:rsidR="0075619A" w:rsidRPr="0075619A">
        <w:t>2020</w:t>
      </w:r>
      <w:r w:rsidR="0075619A">
        <w:t>)</w:t>
      </w:r>
      <w:r w:rsidR="00977781">
        <w:rPr>
          <w:lang w:val="en-GB"/>
        </w:rPr>
        <w:t xml:space="preserve">. </w:t>
      </w:r>
      <w:r w:rsidR="00792230">
        <w:rPr>
          <w:lang w:val="en-GB"/>
        </w:rPr>
        <w:t xml:space="preserve">Some skill tests that can be taken regularly, </w:t>
      </w:r>
      <w:proofErr w:type="gramStart"/>
      <w:r w:rsidR="00792230">
        <w:rPr>
          <w:lang w:val="en-GB"/>
        </w:rPr>
        <w:t>in order to</w:t>
      </w:r>
      <w:proofErr w:type="gramEnd"/>
      <w:r w:rsidR="00792230">
        <w:rPr>
          <w:lang w:val="en-GB"/>
        </w:rPr>
        <w:t xml:space="preserve"> comprehend improvements made by an employee are Cognitive ability tests, behavioural tests, sales skills tests, and marketing skills tests. </w:t>
      </w:r>
      <w:r w:rsidR="00977781">
        <w:rPr>
          <w:lang w:val="en-GB"/>
        </w:rPr>
        <w:t xml:space="preserve">It is important for </w:t>
      </w:r>
      <w:r w:rsidR="005A0759">
        <w:rPr>
          <w:lang w:val="en-GB"/>
        </w:rPr>
        <w:t xml:space="preserve">the </w:t>
      </w:r>
      <w:r w:rsidR="00977781">
        <w:rPr>
          <w:lang w:val="en-GB"/>
        </w:rPr>
        <w:t>employees to be aware of their proficiency in all domains, so that they can identify weak links that need improvement.</w:t>
      </w:r>
    </w:p>
    <w:p w14:paraId="15D3F47D" w14:textId="77777777" w:rsidR="00062B6C" w:rsidRDefault="00792230" w:rsidP="00906292">
      <w:pPr>
        <w:rPr>
          <w:lang w:val="en-GB"/>
        </w:rPr>
      </w:pPr>
      <w:r w:rsidRPr="005A0759">
        <w:rPr>
          <w:i/>
          <w:lang w:val="en-GB"/>
        </w:rPr>
        <w:t>Performance management tools</w:t>
      </w:r>
      <w:r>
        <w:rPr>
          <w:lang w:val="en-GB"/>
        </w:rPr>
        <w:t xml:space="preserve"> such as </w:t>
      </w:r>
      <w:proofErr w:type="spellStart"/>
      <w:r>
        <w:rPr>
          <w:lang w:val="en-GB"/>
        </w:rPr>
        <w:t>Trakstar</w:t>
      </w:r>
      <w:proofErr w:type="spellEnd"/>
      <w:r>
        <w:rPr>
          <w:lang w:val="en-GB"/>
        </w:rPr>
        <w:t xml:space="preserve">, BambooHR, </w:t>
      </w:r>
      <w:proofErr w:type="spellStart"/>
      <w:r>
        <w:rPr>
          <w:lang w:val="en-GB"/>
        </w:rPr>
        <w:t>Primalogik</w:t>
      </w:r>
      <w:proofErr w:type="spellEnd"/>
      <w:r>
        <w:rPr>
          <w:lang w:val="en-GB"/>
        </w:rPr>
        <w:t>, and Lattice can help employees attain accurate and ample feedback regarding thei</w:t>
      </w:r>
      <w:r w:rsidR="0075619A">
        <w:rPr>
          <w:lang w:val="en-GB"/>
        </w:rPr>
        <w:t xml:space="preserve">r performance instantaneously. </w:t>
      </w:r>
      <w:proofErr w:type="spellStart"/>
      <w:r w:rsidR="00F9617F" w:rsidRPr="00B96FB2">
        <w:t>Puška</w:t>
      </w:r>
      <w:proofErr w:type="spellEnd"/>
      <w:r w:rsidR="0075619A" w:rsidRPr="0075619A">
        <w:rPr>
          <w:lang w:val="en-GB"/>
        </w:rPr>
        <w:t xml:space="preserve"> </w:t>
      </w:r>
      <w:r w:rsidR="0075619A" w:rsidRPr="0075619A">
        <w:rPr>
          <w:i/>
          <w:lang w:val="en-GB"/>
        </w:rPr>
        <w:t xml:space="preserve">et al. </w:t>
      </w:r>
      <w:r w:rsidR="0075619A" w:rsidRPr="0075619A">
        <w:rPr>
          <w:lang w:val="en-GB"/>
        </w:rPr>
        <w:t>(202</w:t>
      </w:r>
      <w:r w:rsidR="00821D75">
        <w:rPr>
          <w:lang w:val="en-GB"/>
        </w:rPr>
        <w:t>0)</w:t>
      </w:r>
      <w:r w:rsidR="0075619A">
        <w:rPr>
          <w:lang w:val="en-GB"/>
        </w:rPr>
        <w:t xml:space="preserve"> has further suggested that t</w:t>
      </w:r>
      <w:r>
        <w:rPr>
          <w:lang w:val="en-GB"/>
        </w:rPr>
        <w:t xml:space="preserve">hese tools facilitate integrated HR management, connect different stages of an employee </w:t>
      </w:r>
      <w:proofErr w:type="gramStart"/>
      <w:r>
        <w:rPr>
          <w:lang w:val="en-GB"/>
        </w:rPr>
        <w:t>lifecycle</w:t>
      </w:r>
      <w:proofErr w:type="gramEnd"/>
      <w:r>
        <w:rPr>
          <w:lang w:val="en-GB"/>
        </w:rPr>
        <w:t xml:space="preserve"> and collect 360-degree feedback, and analyse it later. </w:t>
      </w:r>
      <w:r w:rsidR="008D4EFE">
        <w:rPr>
          <w:lang w:val="en-GB"/>
        </w:rPr>
        <w:t>It is th</w:t>
      </w:r>
      <w:r w:rsidR="005A0759">
        <w:rPr>
          <w:lang w:val="en-GB"/>
        </w:rPr>
        <w:t>us</w:t>
      </w:r>
      <w:r w:rsidR="008D4EFE">
        <w:rPr>
          <w:lang w:val="en-GB"/>
        </w:rPr>
        <w:t xml:space="preserve"> important for organisations to enable performance management tools for employees to be aware of their contributions to the </w:t>
      </w:r>
      <w:proofErr w:type="gramStart"/>
      <w:r w:rsidR="008D4EFE">
        <w:rPr>
          <w:lang w:val="en-GB"/>
        </w:rPr>
        <w:t>project, and</w:t>
      </w:r>
      <w:proofErr w:type="gramEnd"/>
      <w:r w:rsidR="008D4EFE">
        <w:rPr>
          <w:lang w:val="en-GB"/>
        </w:rPr>
        <w:t xml:space="preserve"> keep a track of their progress over t</w:t>
      </w:r>
      <w:r w:rsidR="0075619A">
        <w:rPr>
          <w:lang w:val="en-GB"/>
        </w:rPr>
        <w:t xml:space="preserve">he period of their employment. As per </w:t>
      </w:r>
      <w:r w:rsidR="0075619A" w:rsidRPr="0075619A">
        <w:t xml:space="preserve">Shirish, </w:t>
      </w:r>
      <w:proofErr w:type="gramStart"/>
      <w:r w:rsidR="0075619A" w:rsidRPr="0075619A">
        <w:t>Chandra</w:t>
      </w:r>
      <w:proofErr w:type="gramEnd"/>
      <w:r w:rsidR="0075619A" w:rsidRPr="0075619A">
        <w:t xml:space="preserve"> and Srivastava (2021</w:t>
      </w:r>
      <w:r w:rsidR="0075619A">
        <w:t xml:space="preserve">), </w:t>
      </w:r>
      <w:r w:rsidR="00821D75">
        <w:t>these</w:t>
      </w:r>
      <w:r w:rsidR="008D4EFE">
        <w:rPr>
          <w:lang w:val="en-GB"/>
        </w:rPr>
        <w:t xml:space="preserve"> tools need to be easy to comprehend, and must provide information that is easy to understand as well.</w:t>
      </w:r>
      <w:r w:rsidR="00F83913">
        <w:rPr>
          <w:lang w:val="en-GB"/>
        </w:rPr>
        <w:t xml:space="preserve"> In other words, performance management tools allow managers to keep track of the KPIs of different individuals, which </w:t>
      </w:r>
      <w:r w:rsidR="00821D75">
        <w:rPr>
          <w:lang w:val="en-GB"/>
        </w:rPr>
        <w:t>lead</w:t>
      </w:r>
      <w:r w:rsidR="00F83913">
        <w:rPr>
          <w:lang w:val="en-GB"/>
        </w:rPr>
        <w:t xml:space="preserve"> to better </w:t>
      </w:r>
      <w:r>
        <w:rPr>
          <w:lang w:val="en-GB"/>
        </w:rPr>
        <w:t xml:space="preserve">Human Resource management. </w:t>
      </w:r>
      <w:r w:rsidR="00821D75">
        <w:rPr>
          <w:lang w:val="en-GB"/>
        </w:rPr>
        <w:t>Several tools</w:t>
      </w:r>
      <w:r>
        <w:rPr>
          <w:lang w:val="en-GB"/>
        </w:rPr>
        <w:t xml:space="preserve"> keep an accurate track of the activities of remote employees, while making notes of the time spent by the employee on different tools. This leads to better monitoring of employee activity, and identification of tools that are frequently used by employees. Identification of these tools can lead to subsequent enhancements, or intr</w:t>
      </w:r>
      <w:r w:rsidR="005A0759">
        <w:rPr>
          <w:lang w:val="en-GB"/>
        </w:rPr>
        <w:t>oduction of better alternatives that</w:t>
      </w:r>
      <w:r>
        <w:rPr>
          <w:lang w:val="en-GB"/>
        </w:rPr>
        <w:t xml:space="preserve"> lead to better overall organisational efficiency.</w:t>
      </w:r>
    </w:p>
    <w:p w14:paraId="15D3F47E" w14:textId="77777777" w:rsidR="00C451FB" w:rsidRPr="005A0759" w:rsidRDefault="00B868A4" w:rsidP="00906292">
      <w:pPr>
        <w:rPr>
          <w:i/>
          <w:lang w:val="en-GB"/>
        </w:rPr>
      </w:pPr>
      <w:r w:rsidRPr="00821D75">
        <w:rPr>
          <w:i/>
          <w:lang w:val="en-GB"/>
        </w:rPr>
        <w:t xml:space="preserve">ERPs </w:t>
      </w:r>
      <w:r w:rsidR="005A0759">
        <w:rPr>
          <w:i/>
          <w:lang w:val="en-GB"/>
        </w:rPr>
        <w:t xml:space="preserve">also </w:t>
      </w:r>
      <w:r w:rsidRPr="00821D75">
        <w:rPr>
          <w:i/>
          <w:lang w:val="en-GB"/>
        </w:rPr>
        <w:t>tie-in difference aspects of a business under a single umbrella</w:t>
      </w:r>
      <w:r w:rsidR="005A0759">
        <w:rPr>
          <w:i/>
          <w:lang w:val="en-GB"/>
        </w:rPr>
        <w:t xml:space="preserve">, </w:t>
      </w:r>
      <w:r w:rsidR="005A0759" w:rsidRPr="005A0759">
        <w:rPr>
          <w:lang w:val="en-GB"/>
        </w:rPr>
        <w:t>as they</w:t>
      </w:r>
      <w:r w:rsidRPr="005A0759">
        <w:rPr>
          <w:lang w:val="en-GB"/>
        </w:rPr>
        <w:t xml:space="preserve"> </w:t>
      </w:r>
      <w:r>
        <w:rPr>
          <w:lang w:val="en-GB"/>
        </w:rPr>
        <w:t xml:space="preserve">are capable of brining data related to </w:t>
      </w:r>
      <w:r w:rsidR="005A0759">
        <w:rPr>
          <w:lang w:val="en-GB"/>
        </w:rPr>
        <w:t>diverse</w:t>
      </w:r>
      <w:r>
        <w:rPr>
          <w:lang w:val="en-GB"/>
        </w:rPr>
        <w:t xml:space="preserve"> business domains such as sales, production, and marketing. This data gathered by the platform allows management professionals to quantify the improvement within employee efficiency, while pointing out areas that need improvement</w:t>
      </w:r>
      <w:r w:rsidR="0075619A">
        <w:rPr>
          <w:lang w:val="en-GB"/>
        </w:rPr>
        <w:t xml:space="preserve">. In the opinion of </w:t>
      </w:r>
      <w:r w:rsidR="0075619A" w:rsidRPr="0075619A">
        <w:t>Adisa, Ogbonnaya and Adekoya (2023</w:t>
      </w:r>
      <w:r w:rsidR="0075619A">
        <w:t>),</w:t>
      </w:r>
      <w:r>
        <w:rPr>
          <w:lang w:val="en-GB"/>
        </w:rPr>
        <w:t xml:space="preserve"> ERPs can lead to the recognition of departments and individuals performing exceptionally. The recognition of such </w:t>
      </w:r>
      <w:r w:rsidR="005A0759">
        <w:rPr>
          <w:lang w:val="en-GB"/>
        </w:rPr>
        <w:t>employees</w:t>
      </w:r>
      <w:r>
        <w:rPr>
          <w:lang w:val="en-GB"/>
        </w:rPr>
        <w:t xml:space="preserve"> and provision of </w:t>
      </w:r>
      <w:r w:rsidR="00F83913">
        <w:rPr>
          <w:lang w:val="en-GB"/>
        </w:rPr>
        <w:t>benefits to employees that hav</w:t>
      </w:r>
      <w:r w:rsidR="005A0759">
        <w:rPr>
          <w:lang w:val="en-GB"/>
        </w:rPr>
        <w:t>e been performing exceptionally</w:t>
      </w:r>
      <w:r w:rsidR="00F83913">
        <w:rPr>
          <w:lang w:val="en-GB"/>
        </w:rPr>
        <w:t xml:space="preserve"> can lead to better motivation and drive within employees</w:t>
      </w:r>
      <w:r w:rsidR="00F9617F">
        <w:rPr>
          <w:lang w:val="en-GB"/>
        </w:rPr>
        <w:t xml:space="preserve"> to meet organisational goals. Thus, ERP</w:t>
      </w:r>
      <w:r w:rsidR="00F83913">
        <w:rPr>
          <w:lang w:val="en-GB"/>
        </w:rPr>
        <w:t xml:space="preserve"> tools can be used for performance appraisal of remote workers.</w:t>
      </w:r>
    </w:p>
    <w:p w14:paraId="15D3F47F" w14:textId="77777777" w:rsidR="00B96FB2" w:rsidRDefault="00B96FB2" w:rsidP="00F34059">
      <w:pPr>
        <w:pStyle w:val="Heading1"/>
        <w:rPr>
          <w:lang w:val="en-GB"/>
        </w:rPr>
      </w:pPr>
      <w:bookmarkStart w:id="4" w:name="_Toc164215446"/>
      <w:r>
        <w:rPr>
          <w:lang w:val="en-GB"/>
        </w:rPr>
        <w:lastRenderedPageBreak/>
        <w:t>Conclusion</w:t>
      </w:r>
      <w:bookmarkEnd w:id="4"/>
    </w:p>
    <w:p w14:paraId="15D3F480" w14:textId="77777777" w:rsidR="00B96FB2" w:rsidRPr="00B96FB2" w:rsidRDefault="0075619A" w:rsidP="00906292">
      <w:pPr>
        <w:rPr>
          <w:lang w:val="en-GB"/>
        </w:rPr>
      </w:pPr>
      <w:r>
        <w:rPr>
          <w:lang w:val="en-GB"/>
        </w:rPr>
        <w:t xml:space="preserve">It can therefore be concluded </w:t>
      </w:r>
      <w:r w:rsidR="00440D06">
        <w:rPr>
          <w:lang w:val="en-GB"/>
        </w:rPr>
        <w:t xml:space="preserve">from this essay </w:t>
      </w:r>
      <w:r>
        <w:rPr>
          <w:lang w:val="en-GB"/>
        </w:rPr>
        <w:t xml:space="preserve">that the remote working situation has changed how work is done in organisations. It is </w:t>
      </w:r>
      <w:r w:rsidR="005A0759">
        <w:rPr>
          <w:lang w:val="en-GB"/>
        </w:rPr>
        <w:t>vital</w:t>
      </w:r>
      <w:r>
        <w:rPr>
          <w:lang w:val="en-GB"/>
        </w:rPr>
        <w:t xml:space="preserve"> for the performance of remote workers to be appraised properly, </w:t>
      </w:r>
      <w:proofErr w:type="gramStart"/>
      <w:r>
        <w:rPr>
          <w:lang w:val="en-GB"/>
        </w:rPr>
        <w:t>in order to</w:t>
      </w:r>
      <w:proofErr w:type="gramEnd"/>
      <w:r>
        <w:rPr>
          <w:lang w:val="en-GB"/>
        </w:rPr>
        <w:t xml:space="preserve"> provide them with enough motivation and drive to perform well. However, it has also been observed that </w:t>
      </w:r>
      <w:r w:rsidR="00F34059">
        <w:rPr>
          <w:lang w:val="en-GB"/>
        </w:rPr>
        <w:t>with changing organisational dynamics, new techniques and tools have emer</w:t>
      </w:r>
      <w:r w:rsidR="005A0759">
        <w:rPr>
          <w:lang w:val="en-GB"/>
        </w:rPr>
        <w:t>ged</w:t>
      </w:r>
      <w:r w:rsidR="00F34059">
        <w:rPr>
          <w:lang w:val="en-GB"/>
        </w:rPr>
        <w:t xml:space="preserve"> that can help managers appraise the performance of remote employees. Organisations must explore these possibilities so that they can be utilised </w:t>
      </w:r>
      <w:proofErr w:type="gramStart"/>
      <w:r w:rsidR="00F34059">
        <w:rPr>
          <w:lang w:val="en-GB"/>
        </w:rPr>
        <w:t>in order to</w:t>
      </w:r>
      <w:proofErr w:type="gramEnd"/>
      <w:r w:rsidR="00F34059">
        <w:rPr>
          <w:lang w:val="en-GB"/>
        </w:rPr>
        <w:t xml:space="preserve"> improve employee and overall organisational efficiency.</w:t>
      </w:r>
      <w:r>
        <w:rPr>
          <w:lang w:val="en-GB"/>
        </w:rPr>
        <w:t xml:space="preserve"> </w:t>
      </w:r>
    </w:p>
    <w:p w14:paraId="15D3F481" w14:textId="77777777" w:rsidR="00C451FB" w:rsidRDefault="00C451FB">
      <w:pPr>
        <w:rPr>
          <w:lang w:val="en-GB"/>
        </w:rPr>
      </w:pPr>
      <w:r>
        <w:rPr>
          <w:lang w:val="en-GB"/>
        </w:rPr>
        <w:br w:type="page"/>
      </w:r>
    </w:p>
    <w:p w14:paraId="15D3F482" w14:textId="77777777" w:rsidR="00B868A4" w:rsidRDefault="00C451FB" w:rsidP="00906292">
      <w:pPr>
        <w:rPr>
          <w:b/>
          <w:lang w:val="en-GB"/>
        </w:rPr>
      </w:pPr>
      <w:r>
        <w:rPr>
          <w:b/>
          <w:lang w:val="en-GB"/>
        </w:rPr>
        <w:lastRenderedPageBreak/>
        <w:t>References</w:t>
      </w:r>
    </w:p>
    <w:p w14:paraId="15D3F483" w14:textId="77777777" w:rsidR="00F9617F" w:rsidRDefault="00F9617F" w:rsidP="00906292">
      <w:proofErr w:type="spellStart"/>
      <w:r w:rsidRPr="00B96FB2">
        <w:t>Abiddin</w:t>
      </w:r>
      <w:proofErr w:type="spellEnd"/>
      <w:r w:rsidRPr="00B96FB2">
        <w:t xml:space="preserve">, N.Z., Ibrahim, I. and Abdul Aziz, S.A., </w:t>
      </w:r>
      <w:r>
        <w:t>(</w:t>
      </w:r>
      <w:r w:rsidRPr="00B96FB2">
        <w:t>2022</w:t>
      </w:r>
      <w:r>
        <w:t>)</w:t>
      </w:r>
      <w:r w:rsidRPr="00B96FB2">
        <w:t>. A literature review of work from home phenomenon during COVID-19 toward employees’ performance and quality of life in Malaysia and Indonesia. </w:t>
      </w:r>
      <w:r w:rsidRPr="00B96FB2">
        <w:rPr>
          <w:i/>
          <w:iCs/>
        </w:rPr>
        <w:t>Frontiers in psychology</w:t>
      </w:r>
      <w:r w:rsidRPr="00B96FB2">
        <w:t>, </w:t>
      </w:r>
      <w:r w:rsidRPr="00B96FB2">
        <w:rPr>
          <w:i/>
          <w:iCs/>
        </w:rPr>
        <w:t>13</w:t>
      </w:r>
      <w:r w:rsidRPr="00B96FB2">
        <w:t>, p.819860.</w:t>
      </w:r>
      <w:r>
        <w:t xml:space="preserve"> Available at: </w:t>
      </w:r>
      <w:hyperlink r:id="rId17" w:history="1">
        <w:r w:rsidRPr="00242799">
          <w:rPr>
            <w:rStyle w:val="Hyperlink"/>
          </w:rPr>
          <w:t>https://www.frontiersin.org/articles/10.3389/fpsyg.2022.819860/pdf</w:t>
        </w:r>
      </w:hyperlink>
    </w:p>
    <w:p w14:paraId="15D3F484" w14:textId="77777777" w:rsidR="00F9617F" w:rsidRDefault="00F9617F" w:rsidP="00CD62D8">
      <w:pPr>
        <w:spacing w:before="240"/>
      </w:pPr>
      <w:r w:rsidRPr="00CD62D8">
        <w:t xml:space="preserve">Adisa, T.A., Ogbonnaya, C. and Adekoya, O.D., </w:t>
      </w:r>
      <w:r>
        <w:t>(</w:t>
      </w:r>
      <w:r w:rsidRPr="00CD62D8">
        <w:t>2023</w:t>
      </w:r>
      <w:r>
        <w:t>)</w:t>
      </w:r>
      <w:r w:rsidRPr="00CD62D8">
        <w:t>. Remote working and employee engagement: a qualitative study of British workers during the pandemic. </w:t>
      </w:r>
      <w:r w:rsidRPr="00CD62D8">
        <w:rPr>
          <w:i/>
          <w:iCs/>
        </w:rPr>
        <w:t>Information Technology &amp; People</w:t>
      </w:r>
      <w:r w:rsidRPr="00CD62D8">
        <w:t>, </w:t>
      </w:r>
      <w:r w:rsidRPr="00CD62D8">
        <w:rPr>
          <w:i/>
          <w:iCs/>
        </w:rPr>
        <w:t>36</w:t>
      </w:r>
      <w:r w:rsidRPr="00CD62D8">
        <w:t>(5), pp.1835-1850.</w:t>
      </w:r>
      <w:r>
        <w:t xml:space="preserve"> Available at: </w:t>
      </w:r>
      <w:hyperlink r:id="rId18" w:history="1">
        <w:r w:rsidRPr="00242799">
          <w:rPr>
            <w:rStyle w:val="Hyperlink"/>
          </w:rPr>
          <w:t>https://repository.uel.ac.uk/download/f8f474e0eca42c17d9f43a8381175b6a3f629ab261f2d5b7812076b2d38a3d2f/291476/ITP-Accepted%20Version.pdf</w:t>
        </w:r>
      </w:hyperlink>
    </w:p>
    <w:p w14:paraId="15D3F485" w14:textId="77777777" w:rsidR="00F9617F" w:rsidRDefault="00F9617F" w:rsidP="00906292">
      <w:r w:rsidRPr="00CD62D8">
        <w:t xml:space="preserve">Alam, T., </w:t>
      </w:r>
      <w:r>
        <w:t>(</w:t>
      </w:r>
      <w:r w:rsidRPr="00CD62D8">
        <w:t>2020</w:t>
      </w:r>
      <w:r>
        <w:t>)</w:t>
      </w:r>
      <w:r w:rsidRPr="00CD62D8">
        <w:t xml:space="preserve">. Cloud Computing and its role in </w:t>
      </w:r>
      <w:proofErr w:type="gramStart"/>
      <w:r w:rsidRPr="00CD62D8">
        <w:t>the Information</w:t>
      </w:r>
      <w:proofErr w:type="gramEnd"/>
      <w:r w:rsidRPr="00CD62D8">
        <w:t xml:space="preserve"> Technology. </w:t>
      </w:r>
      <w:r w:rsidRPr="00CD62D8">
        <w:rPr>
          <w:i/>
          <w:iCs/>
        </w:rPr>
        <w:t>IAIC Transactions on Sustainable Digital Innovation (ITSDI)</w:t>
      </w:r>
      <w:r w:rsidRPr="00CD62D8">
        <w:t>, </w:t>
      </w:r>
      <w:r w:rsidRPr="00CD62D8">
        <w:rPr>
          <w:i/>
          <w:iCs/>
        </w:rPr>
        <w:t>1</w:t>
      </w:r>
      <w:r w:rsidRPr="00CD62D8">
        <w:t>(2), pp.108-115.</w:t>
      </w:r>
      <w:r>
        <w:t xml:space="preserve"> Available at: </w:t>
      </w:r>
      <w:hyperlink r:id="rId19" w:history="1">
        <w:r w:rsidRPr="00242799">
          <w:rPr>
            <w:rStyle w:val="Hyperlink"/>
          </w:rPr>
          <w:t>https://aptikom-journal.id/index.php/itsdi/article/download/103/70</w:t>
        </w:r>
      </w:hyperlink>
    </w:p>
    <w:p w14:paraId="15D3F486" w14:textId="77777777" w:rsidR="00F9617F" w:rsidRDefault="00F9617F" w:rsidP="00CD62D8">
      <w:r w:rsidRPr="00CD62D8">
        <w:t xml:space="preserve">Amico, L. (2021). </w:t>
      </w:r>
      <w:r w:rsidRPr="00CD62D8">
        <w:rPr>
          <w:i/>
          <w:iCs/>
        </w:rPr>
        <w:t>The Realities of Remote Work</w:t>
      </w:r>
      <w:r w:rsidRPr="00CD62D8">
        <w:t xml:space="preserve">. [online] Harvard Business Review. Available at: </w:t>
      </w:r>
      <w:hyperlink r:id="rId20" w:history="1">
        <w:r w:rsidRPr="00242799">
          <w:rPr>
            <w:rStyle w:val="Hyperlink"/>
          </w:rPr>
          <w:t>https://hbr.org/2021/10/the-realities-of-remote-work</w:t>
        </w:r>
      </w:hyperlink>
      <w:r w:rsidRPr="00CD62D8">
        <w:t>.</w:t>
      </w:r>
    </w:p>
    <w:p w14:paraId="15D3F487" w14:textId="77777777" w:rsidR="00F9617F" w:rsidRDefault="00F9617F" w:rsidP="00906292">
      <w:r w:rsidRPr="00B96FB2">
        <w:t xml:space="preserve">Aslan, M., Yaman, F., Aksu, A. and Güngör, H., </w:t>
      </w:r>
      <w:r>
        <w:t>(</w:t>
      </w:r>
      <w:r w:rsidRPr="00B96FB2">
        <w:t>2022</w:t>
      </w:r>
      <w:r>
        <w:t>)</w:t>
      </w:r>
      <w:r w:rsidRPr="00B96FB2">
        <w:t>. Task performance and job satisfaction under the effect of remote working: Call center evidence. </w:t>
      </w:r>
      <w:r w:rsidRPr="00B96FB2">
        <w:rPr>
          <w:i/>
          <w:iCs/>
        </w:rPr>
        <w:t>Economics &amp; Sociology</w:t>
      </w:r>
      <w:r w:rsidRPr="00B96FB2">
        <w:t>.</w:t>
      </w:r>
      <w:r>
        <w:t xml:space="preserve"> Available at: </w:t>
      </w:r>
      <w:hyperlink r:id="rId21" w:history="1">
        <w:r w:rsidRPr="00242799">
          <w:rPr>
            <w:rStyle w:val="Hyperlink"/>
          </w:rPr>
          <w:t>https://acikerisim.gelisim.edu.tr/xmlui/bitstream/handle/11363/5724/18I_1239_Aslan%20et%20al.pdf?sequence=1&amp;isAllowed=y</w:t>
        </w:r>
      </w:hyperlink>
    </w:p>
    <w:p w14:paraId="15D3F488" w14:textId="77777777" w:rsidR="00F9617F" w:rsidRPr="00CD62D8" w:rsidRDefault="00F9617F" w:rsidP="00CD62D8">
      <w:pPr>
        <w:spacing w:line="276" w:lineRule="auto"/>
      </w:pPr>
      <w:r w:rsidRPr="00CD62D8">
        <w:t xml:space="preserve">Clement, M. (2020). </w:t>
      </w:r>
      <w:r w:rsidRPr="00CD62D8">
        <w:rPr>
          <w:i/>
          <w:iCs/>
        </w:rPr>
        <w:t>5 Remote Work Project Management Challenges and How to Fix Them</w:t>
      </w:r>
      <w:r w:rsidRPr="00CD62D8">
        <w:t xml:space="preserve">. [online] Thrive Global. Available at: </w:t>
      </w:r>
      <w:hyperlink r:id="rId22" w:anchor=":~:text=In%20all%20remote%20work%20undertakings%2C%20technology%20plays" w:history="1">
        <w:r w:rsidRPr="00242799">
          <w:rPr>
            <w:rStyle w:val="Hyperlink"/>
          </w:rPr>
          <w:t>https://community.thriveglobal.com/5-remote-work-project-management-challenges-and-how-to-fix-them/#:~:text=In%20all%20remote%20work%20undertakings%2C%20technology%20plays</w:t>
        </w:r>
      </w:hyperlink>
      <w:r>
        <w:t>[</w:t>
      </w:r>
      <w:r w:rsidRPr="00CD62D8">
        <w:t>Accessed 16 Apr. 2024].</w:t>
      </w:r>
    </w:p>
    <w:p w14:paraId="15D3F489" w14:textId="77777777" w:rsidR="00F9617F" w:rsidRDefault="00F9617F" w:rsidP="00906292">
      <w:r w:rsidRPr="00CD62D8">
        <w:t xml:space="preserve">Diab-Bahman, R. and Al-Enzi, A., </w:t>
      </w:r>
      <w:r>
        <w:t>(</w:t>
      </w:r>
      <w:r w:rsidRPr="00CD62D8">
        <w:t>2020</w:t>
      </w:r>
      <w:r>
        <w:t>)</w:t>
      </w:r>
      <w:r w:rsidRPr="00CD62D8">
        <w:t>. The impact of COVID-19 pandemic on conventional work settings. </w:t>
      </w:r>
      <w:r w:rsidRPr="00CD62D8">
        <w:rPr>
          <w:i/>
          <w:iCs/>
        </w:rPr>
        <w:t>International Journal of Sociology and Social Policy</w:t>
      </w:r>
      <w:r w:rsidRPr="00CD62D8">
        <w:t>, </w:t>
      </w:r>
      <w:r w:rsidRPr="00CD62D8">
        <w:rPr>
          <w:i/>
          <w:iCs/>
        </w:rPr>
        <w:t>40</w:t>
      </w:r>
      <w:r w:rsidRPr="00CD62D8">
        <w:t>(9/10), pp.909-927.</w:t>
      </w:r>
      <w:r>
        <w:t xml:space="preserve"> Available at: </w:t>
      </w:r>
    </w:p>
    <w:p w14:paraId="15D3F48A" w14:textId="77777777" w:rsidR="00F9617F" w:rsidRDefault="00F9617F" w:rsidP="00CD62D8">
      <w:proofErr w:type="spellStart"/>
      <w:r>
        <w:t>G</w:t>
      </w:r>
      <w:r w:rsidRPr="00CD62D8">
        <w:t>lobalvincitore</w:t>
      </w:r>
      <w:proofErr w:type="spellEnd"/>
      <w:r w:rsidRPr="00CD62D8">
        <w:t xml:space="preserve"> (2021). </w:t>
      </w:r>
      <w:r w:rsidRPr="00CD62D8">
        <w:rPr>
          <w:i/>
          <w:iCs/>
        </w:rPr>
        <w:t>Remote vs Office Work: The Impact of Workspace on Performance</w:t>
      </w:r>
      <w:r w:rsidRPr="00CD62D8">
        <w:t xml:space="preserve">. [online] Global </w:t>
      </w:r>
      <w:proofErr w:type="spellStart"/>
      <w:r w:rsidRPr="00CD62D8">
        <w:t>Vincitore</w:t>
      </w:r>
      <w:proofErr w:type="spellEnd"/>
      <w:r w:rsidRPr="00CD62D8">
        <w:t xml:space="preserve">. Available at: </w:t>
      </w:r>
      <w:hyperlink r:id="rId23" w:history="1">
        <w:r w:rsidRPr="00242799">
          <w:rPr>
            <w:rStyle w:val="Hyperlink"/>
          </w:rPr>
          <w:t>https://www.globalvincitore.com/remote-vs-the-office-the-impact-of-workspace-on-performance/</w:t>
        </w:r>
      </w:hyperlink>
      <w:r w:rsidRPr="00CD62D8">
        <w:t>.</w:t>
      </w:r>
    </w:p>
    <w:p w14:paraId="15D3F48B" w14:textId="77777777" w:rsidR="00F9617F" w:rsidRDefault="00F9617F" w:rsidP="00906292">
      <w:r w:rsidRPr="00CD62D8">
        <w:t xml:space="preserve">Jiang, H., Siponen, M. and </w:t>
      </w:r>
      <w:proofErr w:type="spellStart"/>
      <w:r w:rsidRPr="00CD62D8">
        <w:t>Tsohou</w:t>
      </w:r>
      <w:proofErr w:type="spellEnd"/>
      <w:r w:rsidRPr="00CD62D8">
        <w:t xml:space="preserve">, A., </w:t>
      </w:r>
      <w:r>
        <w:t>(</w:t>
      </w:r>
      <w:r w:rsidRPr="00CD62D8">
        <w:t>2023</w:t>
      </w:r>
      <w:r>
        <w:t>)</w:t>
      </w:r>
      <w:r w:rsidRPr="00CD62D8">
        <w:t>. Personal use of technology at work: a literature review and a theoretical model for understanding how it affects employee job performance. </w:t>
      </w:r>
      <w:r w:rsidRPr="00CD62D8">
        <w:rPr>
          <w:i/>
          <w:iCs/>
        </w:rPr>
        <w:t>European Journal of Information Systems</w:t>
      </w:r>
      <w:r w:rsidRPr="00CD62D8">
        <w:t>, </w:t>
      </w:r>
      <w:r w:rsidRPr="00CD62D8">
        <w:rPr>
          <w:i/>
          <w:iCs/>
        </w:rPr>
        <w:t>32</w:t>
      </w:r>
      <w:r w:rsidRPr="00CD62D8">
        <w:t>(2), pp.331-345.</w:t>
      </w:r>
      <w:r>
        <w:t xml:space="preserve"> Available at: </w:t>
      </w:r>
      <w:hyperlink r:id="rId24" w:history="1">
        <w:r w:rsidRPr="00242799">
          <w:rPr>
            <w:rStyle w:val="Hyperlink"/>
          </w:rPr>
          <w:t>https://www.tandfonline.com/doi/pdf/10.1080/0960085X.2021.1963193</w:t>
        </w:r>
      </w:hyperlink>
    </w:p>
    <w:p w14:paraId="15D3F48C" w14:textId="77777777" w:rsidR="00F9617F" w:rsidRDefault="00F9617F" w:rsidP="00906292">
      <w:r w:rsidRPr="00B96FB2">
        <w:t xml:space="preserve">Mohamed, S.A., Mahmoud, M.A., Mahdi, M.N. and Mostafa, S.A., </w:t>
      </w:r>
      <w:r>
        <w:t>(</w:t>
      </w:r>
      <w:r w:rsidRPr="00B96FB2">
        <w:t>2022</w:t>
      </w:r>
      <w:r>
        <w:t>)</w:t>
      </w:r>
      <w:r w:rsidRPr="00B96FB2">
        <w:t>. Improving efficiency and effectiveness of robotic process automation in human resource management. </w:t>
      </w:r>
      <w:r w:rsidRPr="00B96FB2">
        <w:rPr>
          <w:i/>
          <w:iCs/>
        </w:rPr>
        <w:t>Sustainability</w:t>
      </w:r>
      <w:r w:rsidRPr="00B96FB2">
        <w:t>, </w:t>
      </w:r>
      <w:r w:rsidRPr="00B96FB2">
        <w:rPr>
          <w:i/>
          <w:iCs/>
        </w:rPr>
        <w:t>14</w:t>
      </w:r>
      <w:r w:rsidRPr="00B96FB2">
        <w:t>(7), p.3920.</w:t>
      </w:r>
      <w:r>
        <w:t xml:space="preserve"> Available at: </w:t>
      </w:r>
      <w:hyperlink r:id="rId25" w:history="1">
        <w:r w:rsidRPr="00242799">
          <w:rPr>
            <w:rStyle w:val="Hyperlink"/>
          </w:rPr>
          <w:t>https://www.mdpi.com/2071-1050/14/7/3920/pdf</w:t>
        </w:r>
      </w:hyperlink>
    </w:p>
    <w:p w14:paraId="15D3F48D" w14:textId="77777777" w:rsidR="00F9617F" w:rsidRDefault="00F9617F" w:rsidP="0075619A">
      <w:r w:rsidRPr="0075619A">
        <w:t xml:space="preserve">Moretti, A., Menna, F., Aulicino, M., Paoletta, M., Liguori, S. and </w:t>
      </w:r>
      <w:proofErr w:type="spellStart"/>
      <w:r w:rsidRPr="0075619A">
        <w:t>Iolascon</w:t>
      </w:r>
      <w:proofErr w:type="spellEnd"/>
      <w:r w:rsidRPr="0075619A">
        <w:t xml:space="preserve">, G., </w:t>
      </w:r>
      <w:r>
        <w:t>(</w:t>
      </w:r>
      <w:r w:rsidRPr="0075619A">
        <w:t>2020</w:t>
      </w:r>
      <w:r>
        <w:t>)</w:t>
      </w:r>
      <w:r w:rsidRPr="0075619A">
        <w:t>. Characterization of home working population during COVID-19 emergency: a cross-sectional analysis. </w:t>
      </w:r>
      <w:r w:rsidRPr="0075619A">
        <w:rPr>
          <w:i/>
          <w:iCs/>
        </w:rPr>
        <w:t>International journal of environmental research and public health</w:t>
      </w:r>
      <w:r w:rsidRPr="0075619A">
        <w:t>, </w:t>
      </w:r>
      <w:r w:rsidRPr="0075619A">
        <w:rPr>
          <w:i/>
          <w:iCs/>
        </w:rPr>
        <w:t>17</w:t>
      </w:r>
      <w:r w:rsidRPr="0075619A">
        <w:t>(17), p.6284.</w:t>
      </w:r>
      <w:r>
        <w:t xml:space="preserve"> Available at: </w:t>
      </w:r>
      <w:hyperlink r:id="rId26" w:history="1">
        <w:r w:rsidRPr="00242799">
          <w:rPr>
            <w:rStyle w:val="Hyperlink"/>
          </w:rPr>
          <w:t>https://www.mdpi.com/1660-4601/17/17/6284/pdf</w:t>
        </w:r>
      </w:hyperlink>
    </w:p>
    <w:p w14:paraId="15D3F48E" w14:textId="77777777" w:rsidR="00F9617F" w:rsidRPr="00CD62D8" w:rsidRDefault="00F9617F" w:rsidP="00CD62D8">
      <w:pPr>
        <w:spacing w:line="276" w:lineRule="auto"/>
      </w:pPr>
      <w:r w:rsidRPr="00CD62D8">
        <w:t xml:space="preserve">Norris, P. (2022). </w:t>
      </w:r>
      <w:r w:rsidRPr="00CD62D8">
        <w:rPr>
          <w:i/>
          <w:iCs/>
        </w:rPr>
        <w:t>5 KPIs to boost your team’s work from home productivity | Together Mentoring Software</w:t>
      </w:r>
      <w:r w:rsidRPr="00CD62D8">
        <w:t xml:space="preserve">. [online] www.togetherplatform.com. Available at: </w:t>
      </w:r>
      <w:hyperlink r:id="rId27" w:history="1">
        <w:r w:rsidRPr="00242799">
          <w:rPr>
            <w:rStyle w:val="Hyperlink"/>
          </w:rPr>
          <w:t>https://www.togetherplatform.com/blog/5-kpis-to-boost-your-teams-work-from-home-productivity</w:t>
        </w:r>
      </w:hyperlink>
      <w:r w:rsidRPr="00CD62D8">
        <w:t>[Accessed 16 Apr. 2024].</w:t>
      </w:r>
    </w:p>
    <w:p w14:paraId="15D3F48F" w14:textId="77777777" w:rsidR="00F9617F" w:rsidRDefault="00F9617F" w:rsidP="00906292">
      <w:proofErr w:type="spellStart"/>
      <w:r w:rsidRPr="00B96FB2">
        <w:t>Puška</w:t>
      </w:r>
      <w:proofErr w:type="spellEnd"/>
      <w:r w:rsidRPr="00B96FB2">
        <w:t>, A., Stojanović, I., Maksimović, A. and Osmanović, N.,</w:t>
      </w:r>
      <w:r>
        <w:t xml:space="preserve"> (</w:t>
      </w:r>
      <w:r w:rsidRPr="00B96FB2">
        <w:t>2020</w:t>
      </w:r>
      <w:r>
        <w:t>)</w:t>
      </w:r>
      <w:r w:rsidRPr="00B96FB2">
        <w:t>. Project management software evaluation by using the measurement of alternatives and ranking according to compromise solution (MARCOS) method. </w:t>
      </w:r>
      <w:r w:rsidRPr="00B96FB2">
        <w:rPr>
          <w:i/>
          <w:iCs/>
        </w:rPr>
        <w:t>Operational Research in Engineering Sciences: Theory and Applications</w:t>
      </w:r>
      <w:r w:rsidRPr="00B96FB2">
        <w:t>, </w:t>
      </w:r>
      <w:r w:rsidRPr="00B96FB2">
        <w:rPr>
          <w:i/>
          <w:iCs/>
        </w:rPr>
        <w:t>3</w:t>
      </w:r>
      <w:r w:rsidRPr="00B96FB2">
        <w:t>(1), pp.89-102.</w:t>
      </w:r>
      <w:r>
        <w:t xml:space="preserve"> Available at: </w:t>
      </w:r>
      <w:hyperlink r:id="rId28" w:history="1">
        <w:r w:rsidRPr="00242799">
          <w:rPr>
            <w:rStyle w:val="Hyperlink"/>
          </w:rPr>
          <w:t>https://d1wqtxts1xzle7.cloudfront.net/101676256/38-libre.pdf?1682896408=&amp;response-content-disposition=inline%3B+filename%3DProject_Management_Software_Evaluation_b.pdf&amp;Expires=1713269231&amp;Signature=bKUpYD3IMBplQx7I9N~rhUmZqXIUP6Rn5uyoVwoA1nYtN6jUeuYvgXmy3AUwbgeUt4gxSbFIGOABQtfXJfKjpnNTgypj~ibtae-LTuaxa4FLg7gVr5RPeHaOI8PFQk5I2gPKMEfh8iAC1eVpsNiQuE-iimfQ01~PMHAXa4vIId~nz29fM3oZBhHXPnrMyQXIgdGm1l3XH2EvKESHHgmXk4H05jGXn6eL1DJ5OXwy-N62DOuAYx4BxBTJiM9U8pQy615fhh6VQltdgxIF4jXqvw-</w:t>
        </w:r>
        <w:r w:rsidRPr="00242799">
          <w:rPr>
            <w:rStyle w:val="Hyperlink"/>
          </w:rPr>
          <w:lastRenderedPageBreak/>
          <w:t>t0tPDc89uVSs4dfFVROQO0fzdw9uKNosTEqv8ckfRr9Z8qQ9-YhDmS2WZneaFFQ__&amp;Key-Pair-Id=APKAJLOHF5GGSLRBV4ZA</w:t>
        </w:r>
      </w:hyperlink>
    </w:p>
    <w:p w14:paraId="15D3F490" w14:textId="77777777" w:rsidR="00F9617F" w:rsidRDefault="00F9617F" w:rsidP="00906292">
      <w:r w:rsidRPr="00C451FB">
        <w:t xml:space="preserve">Shirish, A., Chandra, S. and Srivastava, S.C., </w:t>
      </w:r>
      <w:r>
        <w:t>(</w:t>
      </w:r>
      <w:r w:rsidRPr="00C451FB">
        <w:t>2021</w:t>
      </w:r>
      <w:r>
        <w:t>)</w:t>
      </w:r>
      <w:r w:rsidRPr="00C451FB">
        <w:t>. Switching to online learning during COVID-19: Theorizing the role of IT mindfulness and techno eustress for facilitating productivity and creativity in student learning. </w:t>
      </w:r>
      <w:r w:rsidRPr="00C451FB">
        <w:rPr>
          <w:i/>
          <w:iCs/>
        </w:rPr>
        <w:t>International Journal of Information Management</w:t>
      </w:r>
      <w:r w:rsidRPr="00C451FB">
        <w:t>, </w:t>
      </w:r>
      <w:r w:rsidRPr="00C451FB">
        <w:rPr>
          <w:i/>
          <w:iCs/>
        </w:rPr>
        <w:t>61</w:t>
      </w:r>
      <w:r w:rsidRPr="00C451FB">
        <w:t>, p.102394.</w:t>
      </w:r>
      <w:r>
        <w:t xml:space="preserve"> Available at: </w:t>
      </w:r>
      <w:hyperlink r:id="rId29" w:history="1">
        <w:r w:rsidRPr="00242799">
          <w:rPr>
            <w:rStyle w:val="Hyperlink"/>
          </w:rPr>
          <w:t>https://www.sciencedirect.com/science/article/abs/pii/S0268401221000876</w:t>
        </w:r>
      </w:hyperlink>
    </w:p>
    <w:p w14:paraId="15D3F491" w14:textId="77777777" w:rsidR="0075619A" w:rsidRPr="008D4EFE" w:rsidRDefault="0075619A" w:rsidP="0075619A">
      <w:pPr>
        <w:rPr>
          <w:lang w:val="en-GB"/>
        </w:rPr>
      </w:pPr>
    </w:p>
    <w:sectPr w:rsidR="0075619A" w:rsidRPr="008D4EFE" w:rsidSect="007D6CA5">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38DCE" w14:textId="77777777" w:rsidR="007D6CA5" w:rsidRDefault="007D6CA5" w:rsidP="00F34059">
      <w:pPr>
        <w:spacing w:after="0" w:line="240" w:lineRule="auto"/>
      </w:pPr>
      <w:r>
        <w:separator/>
      </w:r>
    </w:p>
  </w:endnote>
  <w:endnote w:type="continuationSeparator" w:id="0">
    <w:p w14:paraId="62D5A0A8" w14:textId="77777777" w:rsidR="007D6CA5" w:rsidRDefault="007D6CA5" w:rsidP="00F34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4081896"/>
      <w:docPartObj>
        <w:docPartGallery w:val="Page Numbers (Bottom of Page)"/>
        <w:docPartUnique/>
      </w:docPartObj>
    </w:sdtPr>
    <w:sdtContent>
      <w:p w14:paraId="15D3F4A2" w14:textId="77777777" w:rsidR="00F34059" w:rsidRDefault="004F2694">
        <w:pPr>
          <w:pStyle w:val="Footer"/>
          <w:jc w:val="right"/>
        </w:pPr>
        <w:r>
          <w:fldChar w:fldCharType="begin"/>
        </w:r>
        <w:r>
          <w:instrText xml:space="preserve"> PAGE   \* MERGEFORMAT </w:instrText>
        </w:r>
        <w:r>
          <w:fldChar w:fldCharType="separate"/>
        </w:r>
        <w:r w:rsidR="005A0759">
          <w:rPr>
            <w:noProof/>
          </w:rPr>
          <w:t>11</w:t>
        </w:r>
        <w:r>
          <w:rPr>
            <w:noProof/>
          </w:rPr>
          <w:fldChar w:fldCharType="end"/>
        </w:r>
      </w:p>
    </w:sdtContent>
  </w:sdt>
  <w:p w14:paraId="15D3F4A3" w14:textId="77777777" w:rsidR="00F34059" w:rsidRDefault="00F34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978A7" w14:textId="77777777" w:rsidR="007D6CA5" w:rsidRDefault="007D6CA5" w:rsidP="00F34059">
      <w:pPr>
        <w:spacing w:after="0" w:line="240" w:lineRule="auto"/>
      </w:pPr>
      <w:r>
        <w:separator/>
      </w:r>
    </w:p>
  </w:footnote>
  <w:footnote w:type="continuationSeparator" w:id="0">
    <w:p w14:paraId="4180F46B" w14:textId="77777777" w:rsidR="007D6CA5" w:rsidRDefault="007D6CA5" w:rsidP="00F34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31559F"/>
    <w:multiLevelType w:val="hybridMultilevel"/>
    <w:tmpl w:val="DD384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8F03CC"/>
    <w:multiLevelType w:val="hybridMultilevel"/>
    <w:tmpl w:val="FDA69084"/>
    <w:lvl w:ilvl="0" w:tplc="15F4934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826622"/>
    <w:multiLevelType w:val="hybridMultilevel"/>
    <w:tmpl w:val="C50C1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5750635">
    <w:abstractNumId w:val="2"/>
  </w:num>
  <w:num w:numId="2" w16cid:durableId="1808281166">
    <w:abstractNumId w:val="1"/>
  </w:num>
  <w:num w:numId="3" w16cid:durableId="893084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902"/>
    <w:rsid w:val="00062B6C"/>
    <w:rsid w:val="000F22A1"/>
    <w:rsid w:val="001651C1"/>
    <w:rsid w:val="002155E9"/>
    <w:rsid w:val="002317EF"/>
    <w:rsid w:val="00257050"/>
    <w:rsid w:val="00416759"/>
    <w:rsid w:val="00440D06"/>
    <w:rsid w:val="004E16F0"/>
    <w:rsid w:val="004F2694"/>
    <w:rsid w:val="004F6A08"/>
    <w:rsid w:val="005A0759"/>
    <w:rsid w:val="0060675D"/>
    <w:rsid w:val="00625902"/>
    <w:rsid w:val="00684812"/>
    <w:rsid w:val="006939DD"/>
    <w:rsid w:val="0070486C"/>
    <w:rsid w:val="00725C05"/>
    <w:rsid w:val="0075619A"/>
    <w:rsid w:val="00792230"/>
    <w:rsid w:val="007C6564"/>
    <w:rsid w:val="007D3E7A"/>
    <w:rsid w:val="007D6CA5"/>
    <w:rsid w:val="00821D75"/>
    <w:rsid w:val="00843652"/>
    <w:rsid w:val="008D3C7B"/>
    <w:rsid w:val="008D4EFE"/>
    <w:rsid w:val="00906292"/>
    <w:rsid w:val="00945AB5"/>
    <w:rsid w:val="00975764"/>
    <w:rsid w:val="00977781"/>
    <w:rsid w:val="00980C52"/>
    <w:rsid w:val="009828F1"/>
    <w:rsid w:val="0098699F"/>
    <w:rsid w:val="009B257D"/>
    <w:rsid w:val="00A05EF6"/>
    <w:rsid w:val="00A45EF7"/>
    <w:rsid w:val="00B104BA"/>
    <w:rsid w:val="00B868A4"/>
    <w:rsid w:val="00B96FB2"/>
    <w:rsid w:val="00BC14A6"/>
    <w:rsid w:val="00C451FB"/>
    <w:rsid w:val="00C64643"/>
    <w:rsid w:val="00CD62D8"/>
    <w:rsid w:val="00D72CF8"/>
    <w:rsid w:val="00DA22B9"/>
    <w:rsid w:val="00E54F8C"/>
    <w:rsid w:val="00E9178D"/>
    <w:rsid w:val="00F34059"/>
    <w:rsid w:val="00F83913"/>
    <w:rsid w:val="00F9617F"/>
    <w:rsid w:val="00FC6DC4"/>
    <w:rsid w:val="00FC7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F44A"/>
  <w15:docId w15:val="{07477E10-0381-4F1B-A0AA-034C5A73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D75"/>
    <w:pPr>
      <w:spacing w:line="360" w:lineRule="auto"/>
      <w:jc w:val="both"/>
    </w:pPr>
    <w:rPr>
      <w:rFonts w:ascii="Lucida Sans" w:hAnsi="Lucida Sans"/>
    </w:rPr>
  </w:style>
  <w:style w:type="paragraph" w:styleId="Heading1">
    <w:name w:val="heading 1"/>
    <w:basedOn w:val="Normal"/>
    <w:next w:val="Normal"/>
    <w:link w:val="Heading1Char"/>
    <w:uiPriority w:val="9"/>
    <w:qFormat/>
    <w:rsid w:val="00F3405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34059"/>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F8C"/>
    <w:pPr>
      <w:ind w:left="720"/>
      <w:contextualSpacing/>
    </w:pPr>
  </w:style>
  <w:style w:type="paragraph" w:styleId="BalloonText">
    <w:name w:val="Balloon Text"/>
    <w:basedOn w:val="Normal"/>
    <w:link w:val="BalloonTextChar"/>
    <w:uiPriority w:val="99"/>
    <w:semiHidden/>
    <w:unhideWhenUsed/>
    <w:rsid w:val="007922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230"/>
    <w:rPr>
      <w:rFonts w:ascii="Tahoma" w:hAnsi="Tahoma" w:cs="Tahoma"/>
      <w:sz w:val="16"/>
      <w:szCs w:val="16"/>
    </w:rPr>
  </w:style>
  <w:style w:type="character" w:styleId="Hyperlink">
    <w:name w:val="Hyperlink"/>
    <w:basedOn w:val="DefaultParagraphFont"/>
    <w:uiPriority w:val="99"/>
    <w:unhideWhenUsed/>
    <w:rsid w:val="00C451FB"/>
    <w:rPr>
      <w:color w:val="0000FF" w:themeColor="hyperlink"/>
      <w:u w:val="single"/>
    </w:rPr>
  </w:style>
  <w:style w:type="character" w:customStyle="1" w:styleId="Heading1Char">
    <w:name w:val="Heading 1 Char"/>
    <w:basedOn w:val="DefaultParagraphFont"/>
    <w:link w:val="Heading1"/>
    <w:uiPriority w:val="9"/>
    <w:rsid w:val="00F34059"/>
    <w:rPr>
      <w:rFonts w:eastAsiaTheme="majorEastAsia" w:cstheme="majorBidi"/>
      <w:b/>
      <w:bCs/>
      <w:sz w:val="28"/>
      <w:szCs w:val="28"/>
    </w:rPr>
  </w:style>
  <w:style w:type="character" w:customStyle="1" w:styleId="Heading2Char">
    <w:name w:val="Heading 2 Char"/>
    <w:basedOn w:val="DefaultParagraphFont"/>
    <w:link w:val="Heading2"/>
    <w:uiPriority w:val="9"/>
    <w:rsid w:val="00F34059"/>
    <w:rPr>
      <w:rFonts w:eastAsiaTheme="majorEastAsia" w:cstheme="majorBidi"/>
      <w:b/>
      <w:bCs/>
      <w:color w:val="000000" w:themeColor="text1"/>
      <w:sz w:val="26"/>
      <w:szCs w:val="26"/>
    </w:rPr>
  </w:style>
  <w:style w:type="paragraph" w:styleId="TOCHeading">
    <w:name w:val="TOC Heading"/>
    <w:basedOn w:val="Heading1"/>
    <w:next w:val="Normal"/>
    <w:uiPriority w:val="39"/>
    <w:semiHidden/>
    <w:unhideWhenUsed/>
    <w:qFormat/>
    <w:rsid w:val="00F34059"/>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F34059"/>
    <w:pPr>
      <w:spacing w:after="100"/>
    </w:pPr>
  </w:style>
  <w:style w:type="paragraph" w:styleId="TOC2">
    <w:name w:val="toc 2"/>
    <w:basedOn w:val="Normal"/>
    <w:next w:val="Normal"/>
    <w:autoRedefine/>
    <w:uiPriority w:val="39"/>
    <w:unhideWhenUsed/>
    <w:rsid w:val="00F34059"/>
    <w:pPr>
      <w:spacing w:after="100"/>
      <w:ind w:left="240"/>
    </w:pPr>
  </w:style>
  <w:style w:type="paragraph" w:styleId="Header">
    <w:name w:val="header"/>
    <w:basedOn w:val="Normal"/>
    <w:link w:val="HeaderChar"/>
    <w:uiPriority w:val="99"/>
    <w:semiHidden/>
    <w:unhideWhenUsed/>
    <w:rsid w:val="00F340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059"/>
    <w:rPr>
      <w:sz w:val="24"/>
    </w:rPr>
  </w:style>
  <w:style w:type="paragraph" w:styleId="Footer">
    <w:name w:val="footer"/>
    <w:basedOn w:val="Normal"/>
    <w:link w:val="FooterChar"/>
    <w:uiPriority w:val="99"/>
    <w:unhideWhenUsed/>
    <w:rsid w:val="00F340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05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889734">
      <w:bodyDiv w:val="1"/>
      <w:marLeft w:val="0"/>
      <w:marRight w:val="0"/>
      <w:marTop w:val="0"/>
      <w:marBottom w:val="0"/>
      <w:divBdr>
        <w:top w:val="none" w:sz="0" w:space="0" w:color="auto"/>
        <w:left w:val="none" w:sz="0" w:space="0" w:color="auto"/>
        <w:bottom w:val="none" w:sz="0" w:space="0" w:color="auto"/>
        <w:right w:val="none" w:sz="0" w:space="0" w:color="auto"/>
      </w:divBdr>
      <w:divsChild>
        <w:div w:id="577056391">
          <w:marLeft w:val="0"/>
          <w:marRight w:val="0"/>
          <w:marTop w:val="0"/>
          <w:marBottom w:val="0"/>
          <w:divBdr>
            <w:top w:val="none" w:sz="0" w:space="0" w:color="auto"/>
            <w:left w:val="none" w:sz="0" w:space="0" w:color="auto"/>
            <w:bottom w:val="none" w:sz="0" w:space="0" w:color="auto"/>
            <w:right w:val="none" w:sz="0" w:space="0" w:color="auto"/>
          </w:divBdr>
        </w:div>
      </w:divsChild>
    </w:div>
    <w:div w:id="424693754">
      <w:bodyDiv w:val="1"/>
      <w:marLeft w:val="0"/>
      <w:marRight w:val="0"/>
      <w:marTop w:val="0"/>
      <w:marBottom w:val="0"/>
      <w:divBdr>
        <w:top w:val="none" w:sz="0" w:space="0" w:color="auto"/>
        <w:left w:val="none" w:sz="0" w:space="0" w:color="auto"/>
        <w:bottom w:val="none" w:sz="0" w:space="0" w:color="auto"/>
        <w:right w:val="none" w:sz="0" w:space="0" w:color="auto"/>
      </w:divBdr>
    </w:div>
    <w:div w:id="457845873">
      <w:bodyDiv w:val="1"/>
      <w:marLeft w:val="0"/>
      <w:marRight w:val="0"/>
      <w:marTop w:val="0"/>
      <w:marBottom w:val="0"/>
      <w:divBdr>
        <w:top w:val="none" w:sz="0" w:space="0" w:color="auto"/>
        <w:left w:val="none" w:sz="0" w:space="0" w:color="auto"/>
        <w:bottom w:val="none" w:sz="0" w:space="0" w:color="auto"/>
        <w:right w:val="none" w:sz="0" w:space="0" w:color="auto"/>
      </w:divBdr>
    </w:div>
    <w:div w:id="641809814">
      <w:bodyDiv w:val="1"/>
      <w:marLeft w:val="0"/>
      <w:marRight w:val="0"/>
      <w:marTop w:val="0"/>
      <w:marBottom w:val="0"/>
      <w:divBdr>
        <w:top w:val="none" w:sz="0" w:space="0" w:color="auto"/>
        <w:left w:val="none" w:sz="0" w:space="0" w:color="auto"/>
        <w:bottom w:val="none" w:sz="0" w:space="0" w:color="auto"/>
        <w:right w:val="none" w:sz="0" w:space="0" w:color="auto"/>
      </w:divBdr>
    </w:div>
    <w:div w:id="830366139">
      <w:bodyDiv w:val="1"/>
      <w:marLeft w:val="0"/>
      <w:marRight w:val="0"/>
      <w:marTop w:val="0"/>
      <w:marBottom w:val="0"/>
      <w:divBdr>
        <w:top w:val="none" w:sz="0" w:space="0" w:color="auto"/>
        <w:left w:val="none" w:sz="0" w:space="0" w:color="auto"/>
        <w:bottom w:val="none" w:sz="0" w:space="0" w:color="auto"/>
        <w:right w:val="none" w:sz="0" w:space="0" w:color="auto"/>
      </w:divBdr>
    </w:div>
    <w:div w:id="1206869175">
      <w:bodyDiv w:val="1"/>
      <w:marLeft w:val="0"/>
      <w:marRight w:val="0"/>
      <w:marTop w:val="0"/>
      <w:marBottom w:val="0"/>
      <w:divBdr>
        <w:top w:val="none" w:sz="0" w:space="0" w:color="auto"/>
        <w:left w:val="none" w:sz="0" w:space="0" w:color="auto"/>
        <w:bottom w:val="none" w:sz="0" w:space="0" w:color="auto"/>
        <w:right w:val="none" w:sz="0" w:space="0" w:color="auto"/>
      </w:divBdr>
    </w:div>
    <w:div w:id="1497529643">
      <w:bodyDiv w:val="1"/>
      <w:marLeft w:val="0"/>
      <w:marRight w:val="0"/>
      <w:marTop w:val="0"/>
      <w:marBottom w:val="0"/>
      <w:divBdr>
        <w:top w:val="none" w:sz="0" w:space="0" w:color="auto"/>
        <w:left w:val="none" w:sz="0" w:space="0" w:color="auto"/>
        <w:bottom w:val="none" w:sz="0" w:space="0" w:color="auto"/>
        <w:right w:val="none" w:sz="0" w:space="0" w:color="auto"/>
      </w:divBdr>
    </w:div>
    <w:div w:id="1759718162">
      <w:bodyDiv w:val="1"/>
      <w:marLeft w:val="0"/>
      <w:marRight w:val="0"/>
      <w:marTop w:val="0"/>
      <w:marBottom w:val="0"/>
      <w:divBdr>
        <w:top w:val="none" w:sz="0" w:space="0" w:color="auto"/>
        <w:left w:val="none" w:sz="0" w:space="0" w:color="auto"/>
        <w:bottom w:val="none" w:sz="0" w:space="0" w:color="auto"/>
        <w:right w:val="none" w:sz="0" w:space="0" w:color="auto"/>
      </w:divBdr>
      <w:divsChild>
        <w:div w:id="1758674871">
          <w:marLeft w:val="0"/>
          <w:marRight w:val="0"/>
          <w:marTop w:val="0"/>
          <w:marBottom w:val="0"/>
          <w:divBdr>
            <w:top w:val="none" w:sz="0" w:space="0" w:color="auto"/>
            <w:left w:val="none" w:sz="0" w:space="0" w:color="auto"/>
            <w:bottom w:val="none" w:sz="0" w:space="0" w:color="auto"/>
            <w:right w:val="none" w:sz="0" w:space="0" w:color="auto"/>
          </w:divBdr>
        </w:div>
      </w:divsChild>
    </w:div>
    <w:div w:id="1914002336">
      <w:bodyDiv w:val="1"/>
      <w:marLeft w:val="0"/>
      <w:marRight w:val="0"/>
      <w:marTop w:val="0"/>
      <w:marBottom w:val="0"/>
      <w:divBdr>
        <w:top w:val="none" w:sz="0" w:space="0" w:color="auto"/>
        <w:left w:val="none" w:sz="0" w:space="0" w:color="auto"/>
        <w:bottom w:val="none" w:sz="0" w:space="0" w:color="auto"/>
        <w:right w:val="none" w:sz="0" w:space="0" w:color="auto"/>
      </w:divBdr>
    </w:div>
    <w:div w:id="202690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repository.uel.ac.uk/download/f8f474e0eca42c17d9f43a8381175b6a3f629ab261f2d5b7812076b2d38a3d2f/291476/ITP-Accepted%20Version.pdf" TargetMode="External"/><Relationship Id="rId26" Type="http://schemas.openxmlformats.org/officeDocument/2006/relationships/hyperlink" Target="https://www.mdpi.com/1660-4601/17/17/6284/pdf" TargetMode="External"/><Relationship Id="rId3" Type="http://schemas.openxmlformats.org/officeDocument/2006/relationships/customXml" Target="../customXml/item3.xml"/><Relationship Id="rId21" Type="http://schemas.openxmlformats.org/officeDocument/2006/relationships/hyperlink" Target="https://acikerisim.gelisim.edu.tr/xmlui/bitstream/handle/11363/5724/18I_1239_Aslan%20et%20al.pdf?sequence=1&amp;isAllowed=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frontiersin.org/articles/10.3389/fpsyg.2022.819860/pdf" TargetMode="External"/><Relationship Id="rId25" Type="http://schemas.openxmlformats.org/officeDocument/2006/relationships/hyperlink" Target="https://www.mdpi.com/2071-1050/14/7/3920/pdf"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hbr.org/2021/10/the-realities-of-remote-work" TargetMode="External"/><Relationship Id="rId29" Type="http://schemas.openxmlformats.org/officeDocument/2006/relationships/hyperlink" Target="https://www.sciencedirect.com/science/article/abs/pii/S02684012210008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pdf/10.1080/0960085X.2021.1963193"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globalvincitore.com/remote-vs-the-office-the-impact-of-workspace-on-performance/" TargetMode="External"/><Relationship Id="rId28" Type="http://schemas.openxmlformats.org/officeDocument/2006/relationships/hyperlink" Target="https://d1wqtxts1xzle7.cloudfront.net/101676256/38-libre.pdf?1682896408=&amp;response-content-disposition=inline%3B+filename%3DProject_Management_Software_Evaluation_b.pdf&amp;Expires=1713269231&amp;Signature=bKUpYD3IMBplQx7I9N~rhUmZqXIUP6Rn5uyoVwoA1nYtN6jUeuYvgXmy3AUwbgeUt4gxSbFIGOABQtfXJfKjpnNTgypj~ibtae-LTuaxa4FLg7gVr5RPeHaOI8PFQk5I2gPKMEfh8iAC1eVpsNiQuE-iimfQ01~PMHAXa4vIId~nz29fM3oZBhHXPnrMyQXIgdGm1l3XH2EvKESHHgmXk4H05jGXn6eL1DJ5OXwy-N62DOuAYx4BxBTJiM9U8pQy615fhh6VQltdgxIF4jXqvw-t0tPDc89uVSs4dfFVROQO0fzdw9uKNosTEqv8ckfRr9Z8qQ9-YhDmS2WZneaFFQ__&amp;Key-Pair-Id=APKAJLOHF5GGSLRBV4ZA" TargetMode="External"/><Relationship Id="rId10" Type="http://schemas.openxmlformats.org/officeDocument/2006/relationships/endnotes" Target="endnotes.xml"/><Relationship Id="rId19" Type="http://schemas.openxmlformats.org/officeDocument/2006/relationships/hyperlink" Target="https://aptikom-journal.id/index.php/itsdi/article/download/103/7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ommunity.thriveglobal.com/5-remote-work-project-management-challenges-and-how-to-fix-them/" TargetMode="External"/><Relationship Id="rId27" Type="http://schemas.openxmlformats.org/officeDocument/2006/relationships/hyperlink" Target="https://www.togetherplatform.com/blog/5-kpis-to-boost-your-teams-work-from-home-productivity"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8" ma:contentTypeDescription="Create a new document." ma:contentTypeScope="" ma:versionID="4eb7723c829c731ee608de0a809d107f">
  <xsd:schema xmlns:xsd="http://www.w3.org/2001/XMLSchema" xmlns:xs="http://www.w3.org/2001/XMLSchema" xmlns:p="http://schemas.microsoft.com/office/2006/metadata/properties" xmlns:ns3="0d4f6ffa-9f28-4e2a-a23f-4264c91c95c3" xmlns:ns4="a5bd8bae-d77b-4579-b242-1f3afbf66184" targetNamespace="http://schemas.microsoft.com/office/2006/metadata/properties" ma:root="true" ma:fieldsID="f175362a34fe74d48975fba53da05b75" ns3:_="" ns4:_="">
    <xsd:import namespace="0d4f6ffa-9f28-4e2a-a23f-4264c91c95c3"/>
    <xsd:import namespace="a5bd8bae-d77b-4579-b242-1f3afbf6618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bd8bae-d77b-4579-b242-1f3afbf66184"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activity xmlns="0d4f6ffa-9f28-4e2a-a23f-4264c91c95c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2E01E5-79F6-4D4B-9A85-CE43AF66E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a5bd8bae-d77b-4579-b242-1f3afbf661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75EDB-DFD6-4E21-A59C-21656879F3FD}">
  <ds:schemaRefs>
    <ds:schemaRef ds:uri="http://schemas.openxmlformats.org/officeDocument/2006/bibliography"/>
  </ds:schemaRefs>
</ds:datastoreItem>
</file>

<file path=customXml/itemProps3.xml><?xml version="1.0" encoding="utf-8"?>
<ds:datastoreItem xmlns:ds="http://schemas.openxmlformats.org/officeDocument/2006/customXml" ds:itemID="{601AA900-B9F5-4A54-9F33-9FFB000CA88B}">
  <ds:schemaRefs>
    <ds:schemaRef ds:uri="http://schemas.microsoft.com/office/2006/metadata/properties"/>
    <ds:schemaRef ds:uri="http://schemas.microsoft.com/office/infopath/2007/PartnerControls"/>
    <ds:schemaRef ds:uri="0d4f6ffa-9f28-4e2a-a23f-4264c91c95c3"/>
  </ds:schemaRefs>
</ds:datastoreItem>
</file>

<file path=customXml/itemProps4.xml><?xml version="1.0" encoding="utf-8"?>
<ds:datastoreItem xmlns:ds="http://schemas.openxmlformats.org/officeDocument/2006/customXml" ds:itemID="{118B7C34-408F-4155-B4F7-D9E7E2EC88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3120</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 Florescu</dc:creator>
  <cp:lastModifiedBy>Iulia Florescu</cp:lastModifiedBy>
  <cp:revision>3</cp:revision>
  <dcterms:created xsi:type="dcterms:W3CDTF">2024-05-01T19:49:00Z</dcterms:created>
  <dcterms:modified xsi:type="dcterms:W3CDTF">2024-05-01T19:50:00Z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