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724472" w14:textId="4EB28AD8" w:rsidR="00445958" w:rsidRPr="00445958" w:rsidRDefault="00445958" w:rsidP="00445958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445958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276EF34B" w14:textId="3B77BDB6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All Wales Child Protection Procedures 2008, c.3. Available at: </w:t>
      </w:r>
      <w:hyperlink r:id="rId6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https://www.childreninwales.org.uk/policy-document/wales-child-protection-procedures-2008/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9310A5">
        <w:rPr>
          <w:rFonts w:ascii="Arial" w:hAnsi="Arial" w:cs="Arial"/>
          <w:sz w:val="24"/>
          <w:szCs w:val="24"/>
        </w:rPr>
        <w:t>:</w:t>
      </w:r>
      <w:r w:rsidRPr="00445958">
        <w:rPr>
          <w:rFonts w:ascii="Arial" w:hAnsi="Arial" w:cs="Arial"/>
          <w:sz w:val="24"/>
          <w:szCs w:val="24"/>
        </w:rPr>
        <w:t>10</w:t>
      </w:r>
      <w:r w:rsidR="00A163D7" w:rsidRPr="00A163D7">
        <w:rPr>
          <w:rFonts w:ascii="Arial" w:hAnsi="Arial" w:cs="Arial"/>
          <w:sz w:val="24"/>
          <w:szCs w:val="24"/>
          <w:vertAlign w:val="superscript"/>
        </w:rPr>
        <w:t>th</w:t>
      </w:r>
      <w:r w:rsidR="00A163D7">
        <w:rPr>
          <w:rFonts w:ascii="Arial" w:hAnsi="Arial" w:cs="Arial"/>
          <w:sz w:val="24"/>
          <w:szCs w:val="24"/>
        </w:rPr>
        <w:t xml:space="preserve"> October </w:t>
      </w:r>
      <w:r w:rsidRPr="00445958">
        <w:rPr>
          <w:rFonts w:ascii="Arial" w:hAnsi="Arial" w:cs="Arial"/>
          <w:sz w:val="24"/>
          <w:szCs w:val="24"/>
        </w:rPr>
        <w:t xml:space="preserve">2020). </w:t>
      </w:r>
    </w:p>
    <w:p w14:paraId="50CFA428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783C4A" w14:textId="48D96746" w:rsidR="0063346F" w:rsidRPr="00445958" w:rsidRDefault="0063346F" w:rsidP="00445958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445958">
        <w:rPr>
          <w:rFonts w:ascii="Arial" w:eastAsia="Times New Roman" w:hAnsi="Arial" w:cs="Arial"/>
          <w:sz w:val="24"/>
          <w:szCs w:val="24"/>
          <w:lang w:eastAsia="en-GB"/>
        </w:rPr>
        <w:t xml:space="preserve">Bronfenbrenner, U. (1979) </w:t>
      </w:r>
      <w:r w:rsidRPr="00445958">
        <w:rPr>
          <w:rFonts w:ascii="Arial" w:eastAsia="Times New Roman" w:hAnsi="Arial" w:cs="Arial"/>
          <w:i/>
          <w:iCs/>
          <w:sz w:val="24"/>
          <w:szCs w:val="24"/>
          <w:lang w:eastAsia="en-GB"/>
        </w:rPr>
        <w:t>The ecology of human development:  Experiments by nature and design</w:t>
      </w:r>
      <w:r w:rsidRPr="00445958">
        <w:rPr>
          <w:rFonts w:ascii="Arial" w:eastAsia="Times New Roman" w:hAnsi="Arial" w:cs="Arial"/>
          <w:sz w:val="24"/>
          <w:szCs w:val="24"/>
          <w:lang w:eastAsia="en-GB"/>
        </w:rPr>
        <w:t xml:space="preserve">. Cambridge, MA: Harvard University Press. </w:t>
      </w:r>
    </w:p>
    <w:p w14:paraId="575BD2FA" w14:textId="77777777" w:rsidR="00C73949" w:rsidRPr="00445958" w:rsidRDefault="00C73949" w:rsidP="00445958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DADDDFE" w14:textId="6ACDB2B7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i/>
          <w:iCs/>
          <w:sz w:val="24"/>
          <w:szCs w:val="24"/>
        </w:rPr>
        <w:t xml:space="preserve">Children Act 1981 c.4.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https://www.legislation.gov.uk/ukpga/1989/41/section/1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10</w:t>
      </w:r>
      <w:r w:rsidR="00A163D7">
        <w:rPr>
          <w:rFonts w:ascii="Arial" w:hAnsi="Arial" w:cs="Arial"/>
          <w:sz w:val="24"/>
          <w:szCs w:val="24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</w:t>
      </w:r>
      <w:r w:rsidR="0076406F">
        <w:rPr>
          <w:rFonts w:ascii="Arial" w:hAnsi="Arial" w:cs="Arial"/>
          <w:sz w:val="24"/>
          <w:szCs w:val="24"/>
        </w:rPr>
        <w:t xml:space="preserve"> 2020</w:t>
      </w:r>
      <w:r w:rsidRPr="00445958">
        <w:rPr>
          <w:rFonts w:ascii="Arial" w:hAnsi="Arial" w:cs="Arial"/>
          <w:sz w:val="24"/>
          <w:szCs w:val="24"/>
        </w:rPr>
        <w:t xml:space="preserve">). </w:t>
      </w:r>
    </w:p>
    <w:p w14:paraId="051E43AC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2A1D76" w14:textId="0AF2A53F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Children Act 2004, c.10,  Available at: </w:t>
      </w:r>
      <w:hyperlink r:id="rId8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445958">
        <w:rPr>
          <w:rFonts w:ascii="Arial" w:hAnsi="Arial" w:cs="Arial"/>
          <w:sz w:val="24"/>
          <w:szCs w:val="24"/>
        </w:rPr>
        <w:t>.</w:t>
      </w:r>
      <w:r w:rsidR="0076406F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(</w:t>
      </w:r>
      <w:r w:rsidR="00986653" w:rsidRPr="00445958">
        <w:rPr>
          <w:rFonts w:ascii="Arial" w:hAnsi="Arial" w:cs="Arial"/>
          <w:sz w:val="24"/>
          <w:szCs w:val="24"/>
        </w:rPr>
        <w:t>Accessed</w:t>
      </w:r>
      <w:r w:rsidR="00986653">
        <w:rPr>
          <w:rFonts w:ascii="Arial" w:hAnsi="Arial" w:cs="Arial"/>
          <w:sz w:val="24"/>
          <w:szCs w:val="24"/>
        </w:rPr>
        <w:t>:</w:t>
      </w:r>
      <w:r w:rsidR="0076406F">
        <w:rPr>
          <w:rFonts w:ascii="Arial" w:hAnsi="Arial" w:cs="Arial"/>
          <w:sz w:val="24"/>
          <w:szCs w:val="24"/>
        </w:rPr>
        <w:t>9</w:t>
      </w:r>
      <w:r w:rsidR="0076406F" w:rsidRPr="0076406F">
        <w:rPr>
          <w:rFonts w:ascii="Arial" w:hAnsi="Arial" w:cs="Arial"/>
          <w:sz w:val="24"/>
          <w:szCs w:val="24"/>
          <w:vertAlign w:val="superscript"/>
        </w:rPr>
        <w:t>th</w:t>
      </w:r>
      <w:r w:rsidR="0076406F">
        <w:rPr>
          <w:rFonts w:ascii="Arial" w:hAnsi="Arial" w:cs="Arial"/>
          <w:sz w:val="24"/>
          <w:szCs w:val="24"/>
        </w:rPr>
        <w:t xml:space="preserve"> October </w:t>
      </w:r>
      <w:r w:rsidRPr="00445958">
        <w:rPr>
          <w:rFonts w:ascii="Arial" w:hAnsi="Arial" w:cs="Arial"/>
          <w:sz w:val="24"/>
          <w:szCs w:val="24"/>
        </w:rPr>
        <w:t xml:space="preserve">2020). </w:t>
      </w:r>
    </w:p>
    <w:p w14:paraId="06A34752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B8F696" w14:textId="14760F94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Children Act 2004, c.17,  Available at: </w:t>
      </w:r>
      <w:hyperlink r:id="rId9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9B218C">
        <w:rPr>
          <w:rFonts w:ascii="Arial" w:hAnsi="Arial" w:cs="Arial"/>
          <w:sz w:val="24"/>
          <w:szCs w:val="24"/>
        </w:rPr>
        <w:t>:</w:t>
      </w:r>
      <w:r w:rsidRPr="00445958">
        <w:rPr>
          <w:rFonts w:ascii="Arial" w:hAnsi="Arial" w:cs="Arial"/>
          <w:sz w:val="24"/>
          <w:szCs w:val="24"/>
        </w:rPr>
        <w:t>1</w:t>
      </w:r>
      <w:r w:rsidR="009B218C">
        <w:rPr>
          <w:rFonts w:ascii="Arial" w:hAnsi="Arial" w:cs="Arial"/>
          <w:sz w:val="24"/>
          <w:szCs w:val="24"/>
        </w:rPr>
        <w:t>0</w:t>
      </w:r>
      <w:r w:rsidR="009B218C" w:rsidRPr="009B218C">
        <w:rPr>
          <w:rFonts w:ascii="Arial" w:hAnsi="Arial" w:cs="Arial"/>
          <w:sz w:val="24"/>
          <w:szCs w:val="24"/>
          <w:vertAlign w:val="superscript"/>
        </w:rPr>
        <w:t>th</w:t>
      </w:r>
      <w:r w:rsidR="00986653">
        <w:rPr>
          <w:rFonts w:ascii="Arial" w:hAnsi="Arial" w:cs="Arial"/>
          <w:sz w:val="24"/>
          <w:szCs w:val="24"/>
        </w:rPr>
        <w:t xml:space="preserve"> </w:t>
      </w:r>
      <w:r w:rsidR="009B218C">
        <w:rPr>
          <w:rFonts w:ascii="Arial" w:hAnsi="Arial" w:cs="Arial"/>
          <w:sz w:val="24"/>
          <w:szCs w:val="24"/>
        </w:rPr>
        <w:t xml:space="preserve">October </w:t>
      </w:r>
      <w:r w:rsidRPr="00445958">
        <w:rPr>
          <w:rFonts w:ascii="Arial" w:hAnsi="Arial" w:cs="Arial"/>
          <w:sz w:val="24"/>
          <w:szCs w:val="24"/>
        </w:rPr>
        <w:t xml:space="preserve">2020). </w:t>
      </w:r>
    </w:p>
    <w:p w14:paraId="23D6CF0A" w14:textId="77777777" w:rsidR="00E8655E" w:rsidRPr="00445958" w:rsidRDefault="00E8655E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7E3456D" w14:textId="10405FEF" w:rsidR="00E8655E" w:rsidRPr="00445958" w:rsidRDefault="00E8655E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Children Act 2004, c.31. Available at: </w:t>
      </w:r>
      <w:hyperlink r:id="rId10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9B218C">
        <w:rPr>
          <w:rFonts w:ascii="Arial" w:hAnsi="Arial" w:cs="Arial"/>
          <w:sz w:val="24"/>
          <w:szCs w:val="24"/>
        </w:rPr>
        <w:t>:9</w:t>
      </w:r>
      <w:r w:rsidR="009B218C" w:rsidRPr="009B218C">
        <w:rPr>
          <w:rFonts w:ascii="Arial" w:hAnsi="Arial" w:cs="Arial"/>
          <w:sz w:val="24"/>
          <w:szCs w:val="24"/>
          <w:vertAlign w:val="superscript"/>
        </w:rPr>
        <w:t>th</w:t>
      </w:r>
      <w:r w:rsidR="009B218C">
        <w:rPr>
          <w:rFonts w:ascii="Arial" w:hAnsi="Arial" w:cs="Arial"/>
          <w:sz w:val="24"/>
          <w:szCs w:val="24"/>
        </w:rPr>
        <w:t xml:space="preserve"> October </w:t>
      </w:r>
      <w:r w:rsidRPr="00445958">
        <w:rPr>
          <w:rFonts w:ascii="Arial" w:hAnsi="Arial" w:cs="Arial"/>
          <w:sz w:val="24"/>
          <w:szCs w:val="24"/>
        </w:rPr>
        <w:t>2020).</w:t>
      </w:r>
    </w:p>
    <w:p w14:paraId="6293332B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D88D3E" w14:textId="59B2FE7F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Children Act 2004, c.28. Available at: </w:t>
      </w:r>
      <w:hyperlink r:id="rId11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https://www.legislation.gov.uk/ukpga/2004/31/contents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604B3A">
        <w:rPr>
          <w:rFonts w:ascii="Arial" w:hAnsi="Arial" w:cs="Arial"/>
          <w:sz w:val="24"/>
          <w:szCs w:val="24"/>
        </w:rPr>
        <w:t>:</w:t>
      </w:r>
      <w:r w:rsidR="00986653">
        <w:rPr>
          <w:rFonts w:ascii="Arial" w:hAnsi="Arial" w:cs="Arial"/>
          <w:sz w:val="24"/>
          <w:szCs w:val="24"/>
        </w:rPr>
        <w:t xml:space="preserve"> </w:t>
      </w:r>
      <w:r w:rsidR="00604B3A">
        <w:rPr>
          <w:rFonts w:ascii="Arial" w:hAnsi="Arial" w:cs="Arial"/>
          <w:sz w:val="24"/>
          <w:szCs w:val="24"/>
        </w:rPr>
        <w:t>9</w:t>
      </w:r>
      <w:r w:rsidR="00604B3A" w:rsidRPr="00604B3A">
        <w:rPr>
          <w:rFonts w:ascii="Arial" w:hAnsi="Arial" w:cs="Arial"/>
          <w:sz w:val="24"/>
          <w:szCs w:val="24"/>
          <w:vertAlign w:val="superscript"/>
        </w:rPr>
        <w:t>th</w:t>
      </w:r>
      <w:r w:rsidR="00604B3A">
        <w:rPr>
          <w:rFonts w:ascii="Arial" w:hAnsi="Arial" w:cs="Arial"/>
          <w:sz w:val="24"/>
          <w:szCs w:val="24"/>
        </w:rPr>
        <w:t xml:space="preserve"> October </w:t>
      </w:r>
      <w:r w:rsidRPr="00445958">
        <w:rPr>
          <w:rFonts w:ascii="Arial" w:hAnsi="Arial" w:cs="Arial"/>
          <w:sz w:val="24"/>
          <w:szCs w:val="24"/>
        </w:rPr>
        <w:t>2020).</w:t>
      </w:r>
    </w:p>
    <w:p w14:paraId="6F2BF723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AF6F93" w14:textId="26596E62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lastRenderedPageBreak/>
        <w:t xml:space="preserve">Data Protection Act 2018, c.12. Available at: </w:t>
      </w:r>
      <w:hyperlink r:id="rId12" w:history="1">
        <w:r w:rsidR="00990D3F" w:rsidRPr="005910DC">
          <w:rPr>
            <w:rStyle w:val="Hyperlink"/>
            <w:rFonts w:ascii="Arial" w:hAnsi="Arial" w:cs="Arial"/>
            <w:sz w:val="24"/>
            <w:szCs w:val="24"/>
          </w:rPr>
          <w:t>https://www.legislation.gov.uk/ukpga/2018/12/contents/enacted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 </w:t>
      </w:r>
      <w:r w:rsidR="00986653">
        <w:rPr>
          <w:rFonts w:ascii="Arial" w:hAnsi="Arial" w:cs="Arial"/>
          <w:sz w:val="24"/>
          <w:szCs w:val="24"/>
        </w:rPr>
        <w:t>14</w:t>
      </w:r>
      <w:r w:rsidR="00986653" w:rsidRPr="00BE4BAB">
        <w:rPr>
          <w:rFonts w:ascii="Arial" w:hAnsi="Arial" w:cs="Arial"/>
          <w:sz w:val="24"/>
          <w:szCs w:val="24"/>
          <w:vertAlign w:val="superscript"/>
        </w:rPr>
        <w:t>th</w:t>
      </w:r>
      <w:r w:rsidR="00BE4BAB">
        <w:rPr>
          <w:rFonts w:ascii="Arial" w:hAnsi="Arial" w:cs="Arial"/>
          <w:sz w:val="24"/>
          <w:szCs w:val="24"/>
        </w:rPr>
        <w:t xml:space="preserve"> October 202</w:t>
      </w:r>
      <w:r w:rsidRPr="00445958">
        <w:rPr>
          <w:rFonts w:ascii="Arial" w:hAnsi="Arial" w:cs="Arial"/>
          <w:sz w:val="24"/>
          <w:szCs w:val="24"/>
        </w:rPr>
        <w:t xml:space="preserve">0).  </w:t>
      </w:r>
    </w:p>
    <w:p w14:paraId="2D2C8665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580B09" w14:textId="350CECE4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i/>
          <w:iCs/>
          <w:sz w:val="24"/>
          <w:szCs w:val="24"/>
        </w:rPr>
        <w:t xml:space="preserve">Education Act 2002 c.32.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https://www.legislation.gov.uk/ukpga/2002/32/section/175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10</w:t>
      </w:r>
      <w:r w:rsidR="00BE4BAB" w:rsidRPr="00BE4BAB">
        <w:rPr>
          <w:rFonts w:ascii="Arial" w:hAnsi="Arial" w:cs="Arial"/>
          <w:sz w:val="24"/>
          <w:szCs w:val="24"/>
          <w:vertAlign w:val="superscript"/>
        </w:rPr>
        <w:t>th</w:t>
      </w:r>
      <w:r w:rsidR="00BE4BAB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October</w:t>
      </w:r>
      <w:r w:rsidR="00BE4BAB">
        <w:rPr>
          <w:rFonts w:ascii="Arial" w:hAnsi="Arial" w:cs="Arial"/>
          <w:sz w:val="24"/>
          <w:szCs w:val="24"/>
        </w:rPr>
        <w:t xml:space="preserve"> 2020</w:t>
      </w:r>
      <w:r w:rsidRPr="00445958">
        <w:rPr>
          <w:rFonts w:ascii="Arial" w:hAnsi="Arial" w:cs="Arial"/>
          <w:sz w:val="24"/>
          <w:szCs w:val="24"/>
        </w:rPr>
        <w:t>).</w:t>
      </w:r>
    </w:p>
    <w:p w14:paraId="6CD9121A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AC0752" w14:textId="0762B07F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Equality Act 2010, c.3. Available at: </w:t>
      </w:r>
      <w:hyperlink r:id="rId14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https://www.legislation.gov.uk/ukpga/2010/15/part/5/chapter/3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</w:t>
      </w:r>
      <w:r w:rsidR="00BE4BAB">
        <w:rPr>
          <w:rFonts w:ascii="Arial" w:hAnsi="Arial" w:cs="Arial"/>
          <w:sz w:val="24"/>
          <w:szCs w:val="24"/>
        </w:rPr>
        <w:t>17</w:t>
      </w:r>
      <w:r w:rsidR="00BE4BAB" w:rsidRPr="00BE4BAB">
        <w:rPr>
          <w:rFonts w:ascii="Arial" w:hAnsi="Arial" w:cs="Arial"/>
          <w:sz w:val="24"/>
          <w:szCs w:val="24"/>
          <w:vertAlign w:val="superscript"/>
        </w:rPr>
        <w:t>th</w:t>
      </w:r>
      <w:r w:rsidR="00BE4BAB">
        <w:rPr>
          <w:rFonts w:ascii="Arial" w:hAnsi="Arial" w:cs="Arial"/>
          <w:sz w:val="24"/>
          <w:szCs w:val="24"/>
        </w:rPr>
        <w:t xml:space="preserve"> October 20</w:t>
      </w:r>
      <w:r w:rsidRPr="00445958">
        <w:rPr>
          <w:rFonts w:ascii="Arial" w:hAnsi="Arial" w:cs="Arial"/>
          <w:sz w:val="24"/>
          <w:szCs w:val="24"/>
        </w:rPr>
        <w:t xml:space="preserve">20).  </w:t>
      </w:r>
    </w:p>
    <w:p w14:paraId="163A04EC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A1D7B0" w14:textId="1C564CB3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Estyn (2019)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Estyn Policy and Procedures for safeguarding.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https://www.estyn.gov.wales/inspection/safeguarding-0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(Accessed:10</w:t>
      </w:r>
      <w:r w:rsidR="00BE4BAB">
        <w:rPr>
          <w:rFonts w:ascii="Arial" w:hAnsi="Arial" w:cs="Arial"/>
          <w:sz w:val="24"/>
          <w:szCs w:val="24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6591B7C2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DC615D" w14:textId="22437315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i/>
          <w:iCs/>
          <w:sz w:val="24"/>
          <w:szCs w:val="24"/>
        </w:rPr>
        <w:t>Every Child Matters</w:t>
      </w:r>
      <w:r w:rsidRPr="00445958">
        <w:rPr>
          <w:rFonts w:ascii="Arial" w:hAnsi="Arial" w:cs="Arial"/>
          <w:sz w:val="24"/>
          <w:szCs w:val="24"/>
        </w:rPr>
        <w:t xml:space="preserve"> (2003), c.3.Available at: </w:t>
      </w:r>
      <w:hyperlink r:id="rId16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 13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10A2ABCC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90123C" w14:textId="4331FE61" w:rsidR="0063346F" w:rsidRPr="00445958" w:rsidRDefault="0063346F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General Data Protection Regulation 2018, c.21. Available at: </w:t>
      </w:r>
      <w:hyperlink r:id="rId17" w:history="1">
        <w:r w:rsidRPr="0044595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https://www.gov.uk/government/publications/guide-to-the-general-data-protection-regulation</w:t>
        </w:r>
      </w:hyperlink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. (Accesse</w:t>
      </w:r>
      <w:r w:rsidR="0067396C">
        <w:rPr>
          <w:rFonts w:ascii="Arial" w:hAnsi="Arial" w:cs="Arial"/>
          <w:color w:val="3E3829"/>
          <w:sz w:val="24"/>
          <w:szCs w:val="24"/>
          <w:shd w:val="clear" w:color="auto" w:fill="FFFFFF"/>
        </w:rPr>
        <w:t>d: 9</w:t>
      </w:r>
      <w:r w:rsidR="0067396C">
        <w:rPr>
          <w:rFonts w:ascii="Arial" w:hAnsi="Arial" w:cs="Arial"/>
          <w:color w:val="3E3829"/>
          <w:sz w:val="24"/>
          <w:szCs w:val="24"/>
          <w:shd w:val="clear" w:color="auto" w:fill="FFFFFF"/>
          <w:vertAlign w:val="superscript"/>
        </w:rPr>
        <w:t xml:space="preserve">th </w:t>
      </w:r>
      <w:r w:rsidR="0067396C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October </w:t>
      </w: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2020).</w:t>
      </w:r>
    </w:p>
    <w:p w14:paraId="23C5B805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207992DA" w14:textId="3266EB55" w:rsidR="00C73949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Government UK (2020)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Disclosure Barring Service.  </w:t>
      </w:r>
      <w:r w:rsidRPr="00445958">
        <w:rPr>
          <w:rFonts w:ascii="Arial" w:hAnsi="Arial" w:cs="Arial"/>
          <w:sz w:val="24"/>
          <w:szCs w:val="24"/>
        </w:rPr>
        <w:t>Available at: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  </w:t>
      </w:r>
      <w:hyperlink r:id="rId18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https://www.gov.uk/government/organisations/disclosure-and-barring-service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10</w:t>
      </w:r>
      <w:r w:rsidR="0067396C">
        <w:rPr>
          <w:rFonts w:ascii="Arial" w:hAnsi="Arial" w:cs="Arial"/>
          <w:sz w:val="24"/>
          <w:szCs w:val="24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504A1978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CE9FCF" w14:textId="7EBDFE29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lastRenderedPageBreak/>
        <w:t xml:space="preserve">Healthy Child Programme (2009) Pregnancy and the First 5 Years of Life. Available at: </w:t>
      </w:r>
      <w:hyperlink r:id="rId19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https://assets.publishing.service.gov.uk/government/uploads/system/uploads/attachment_data/file/167998/Health_Child_Programme.pdf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 7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59CC621B" w14:textId="77777777" w:rsidR="00E62808" w:rsidRPr="00445958" w:rsidRDefault="00E62808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B955CF" w14:textId="29CB956D" w:rsidR="00C73949" w:rsidRPr="00445958" w:rsidRDefault="00A86950" w:rsidP="00445958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45958">
        <w:rPr>
          <w:rFonts w:ascii="Arial" w:hAnsi="Arial" w:cs="Arial"/>
          <w:color w:val="000000"/>
          <w:sz w:val="24"/>
          <w:szCs w:val="24"/>
          <w:shd w:val="clear" w:color="auto" w:fill="FFFFFF"/>
        </w:rPr>
        <w:t>HM Government (2010).</w:t>
      </w:r>
      <w:r w:rsidRPr="0044595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 </w:t>
      </w:r>
      <w:r w:rsidRPr="00445958">
        <w:rPr>
          <w:rFonts w:ascii="Arial" w:hAnsi="Arial" w:cs="Arial"/>
          <w:color w:val="000000"/>
          <w:sz w:val="24"/>
          <w:szCs w:val="24"/>
          <w:shd w:val="clear" w:color="auto" w:fill="FFFFFF"/>
        </w:rPr>
        <w:t>Working Together to Safeguard Children.</w:t>
      </w:r>
      <w:r w:rsidRPr="0044595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 </w:t>
      </w:r>
      <w:r w:rsidRPr="00445958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 guide to inter-agency working to safeguard and promote the welfare of children.</w:t>
      </w:r>
      <w:r w:rsidRPr="00445958">
        <w:rPr>
          <w:rFonts w:ascii="Arial" w:hAnsi="Arial" w:cs="Arial"/>
          <w:i/>
          <w:iCs/>
          <w:color w:val="000000"/>
          <w:sz w:val="24"/>
          <w:szCs w:val="24"/>
          <w:bdr w:val="none" w:sz="0" w:space="0" w:color="auto" w:frame="1"/>
          <w:shd w:val="clear" w:color="auto" w:fill="FFFFFF"/>
        </w:rPr>
        <w:t>  </w:t>
      </w:r>
      <w:r w:rsidRPr="00445958">
        <w:rPr>
          <w:rFonts w:ascii="Arial" w:hAnsi="Arial" w:cs="Arial"/>
          <w:color w:val="000000"/>
          <w:sz w:val="24"/>
          <w:szCs w:val="24"/>
          <w:shd w:val="clear" w:color="auto" w:fill="FFFFFF"/>
        </w:rPr>
        <w:t>HM Government.</w:t>
      </w:r>
      <w:r w:rsidRPr="00445958">
        <w:rPr>
          <w:rFonts w:ascii="Arial" w:hAnsi="Arial" w:cs="Arial"/>
          <w:color w:val="000000"/>
          <w:sz w:val="24"/>
          <w:szCs w:val="24"/>
          <w:bdr w:val="none" w:sz="0" w:space="0" w:color="auto" w:frame="1"/>
          <w:shd w:val="clear" w:color="auto" w:fill="FFFFFF"/>
        </w:rPr>
        <w:t>  </w:t>
      </w:r>
    </w:p>
    <w:p w14:paraId="1ABE00EF" w14:textId="77777777" w:rsidR="00A86950" w:rsidRPr="00445958" w:rsidRDefault="00A86950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D587D0" w14:textId="7527362D" w:rsidR="0063346F" w:rsidRPr="00445958" w:rsidRDefault="0063346F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Human Rights Act 1988, c.42. Available at :</w:t>
      </w:r>
      <w:hyperlink r:id="rId20" w:history="1">
        <w:r w:rsidRPr="00445958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https://www.legislation.gov.uk/ukpga/1998/42/contents</w:t>
        </w:r>
      </w:hyperlink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. (Accessed </w:t>
      </w:r>
      <w:proofErr w:type="gramStart"/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o</w:t>
      </w:r>
      <w:r w:rsidR="00592228">
        <w:rPr>
          <w:rFonts w:ascii="Arial" w:hAnsi="Arial" w:cs="Arial"/>
          <w:color w:val="3E3829"/>
          <w:sz w:val="24"/>
          <w:szCs w:val="24"/>
          <w:shd w:val="clear" w:color="auto" w:fill="FFFFFF"/>
        </w:rPr>
        <w:t>n</w:t>
      </w: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:</w:t>
      </w:r>
      <w:proofErr w:type="gramEnd"/>
      <w:r w:rsidR="0067396C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11</w:t>
      </w:r>
      <w:r w:rsidR="0067396C" w:rsidRPr="0067396C">
        <w:rPr>
          <w:rFonts w:ascii="Arial" w:hAnsi="Arial" w:cs="Arial"/>
          <w:color w:val="3E3829"/>
          <w:sz w:val="24"/>
          <w:szCs w:val="24"/>
          <w:shd w:val="clear" w:color="auto" w:fill="FFFFFF"/>
          <w:vertAlign w:val="superscript"/>
        </w:rPr>
        <w:t>th</w:t>
      </w:r>
      <w:r w:rsidR="0067396C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October </w:t>
      </w: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2020). </w:t>
      </w:r>
    </w:p>
    <w:p w14:paraId="70FE5A0F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41C81892" w14:textId="094F9615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i/>
          <w:iCs/>
          <w:sz w:val="24"/>
          <w:szCs w:val="24"/>
        </w:rPr>
        <w:t xml:space="preserve">Human Rights Acts 1998 c.42.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https://www.legislation.gov.uk/ukpga/1998/42/contents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</w:t>
      </w:r>
      <w:r w:rsidR="00592228">
        <w:rPr>
          <w:rFonts w:ascii="Arial" w:hAnsi="Arial" w:cs="Arial"/>
          <w:sz w:val="24"/>
          <w:szCs w:val="24"/>
        </w:rPr>
        <w:t xml:space="preserve"> 10</w:t>
      </w:r>
      <w:r w:rsidR="00592228" w:rsidRPr="00592228">
        <w:rPr>
          <w:rFonts w:ascii="Arial" w:hAnsi="Arial" w:cs="Arial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sz w:val="24"/>
          <w:szCs w:val="24"/>
        </w:rPr>
        <w:t xml:space="preserve"> October 2020).</w:t>
      </w:r>
    </w:p>
    <w:p w14:paraId="57F433A4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6362FF" w14:textId="4E6DF3E4" w:rsidR="0063346F" w:rsidRPr="00445958" w:rsidRDefault="0063346F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Maslow, A. H. (1943). </w:t>
      </w:r>
      <w:r w:rsidRPr="00445958">
        <w:rPr>
          <w:rFonts w:ascii="Arial" w:hAnsi="Arial" w:cs="Arial"/>
          <w:i/>
          <w:iCs/>
          <w:color w:val="3E3829"/>
          <w:sz w:val="24"/>
          <w:szCs w:val="24"/>
          <w:shd w:val="clear" w:color="auto" w:fill="FFFFFF"/>
        </w:rPr>
        <w:t>A theory of human motivation.</w:t>
      </w: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New Delhi: General Press. </w:t>
      </w:r>
    </w:p>
    <w:p w14:paraId="6B325F72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63D98ED3" w14:textId="7BA85007" w:rsidR="0063346F" w:rsidRPr="00445958" w:rsidRDefault="0063346F" w:rsidP="00445958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445958">
        <w:rPr>
          <w:rFonts w:ascii="Arial" w:hAnsi="Arial" w:cs="Arial"/>
        </w:rPr>
        <w:t xml:space="preserve">Maternal Mental Health Alliance (2020) </w:t>
      </w:r>
      <w:r w:rsidRPr="00445958">
        <w:rPr>
          <w:rFonts w:ascii="Arial" w:hAnsi="Arial" w:cs="Arial"/>
          <w:i/>
          <w:iCs/>
          <w:color w:val="000000" w:themeColor="text1"/>
        </w:rPr>
        <w:t xml:space="preserve">About the </w:t>
      </w:r>
      <w:r w:rsidRPr="00445958">
        <w:rPr>
          <w:rFonts w:ascii="Arial" w:hAnsi="Arial" w:cs="Arial"/>
          <w:i/>
          <w:iCs/>
        </w:rPr>
        <w:t>Mental Health Alliance</w:t>
      </w:r>
      <w:r w:rsidRPr="00445958">
        <w:rPr>
          <w:rFonts w:ascii="Arial" w:hAnsi="Arial" w:cs="Arial"/>
        </w:rPr>
        <w:t xml:space="preserve">. </w:t>
      </w:r>
      <w:r w:rsidRPr="00445958">
        <w:rPr>
          <w:rFonts w:ascii="Arial" w:hAnsi="Arial" w:cs="Arial"/>
          <w:color w:val="000000" w:themeColor="text1"/>
        </w:rPr>
        <w:t xml:space="preserve">Available at: </w:t>
      </w:r>
      <w:hyperlink r:id="rId22" w:history="1">
        <w:r w:rsidRPr="00445958">
          <w:rPr>
            <w:rStyle w:val="Hyperlink"/>
            <w:rFonts w:ascii="Arial" w:hAnsi="Arial" w:cs="Arial"/>
          </w:rPr>
          <w:t>https://maternalmentalhealthalliance.org/about/</w:t>
        </w:r>
      </w:hyperlink>
      <w:r w:rsidRPr="00445958">
        <w:rPr>
          <w:rFonts w:ascii="Arial" w:hAnsi="Arial" w:cs="Arial"/>
        </w:rPr>
        <w:t xml:space="preserve"> </w:t>
      </w:r>
      <w:r w:rsidRPr="00445958">
        <w:rPr>
          <w:rFonts w:ascii="Arial" w:hAnsi="Arial" w:cs="Arial"/>
          <w:color w:val="000000" w:themeColor="text1"/>
        </w:rPr>
        <w:t>(Accessed: 18</w:t>
      </w:r>
      <w:r w:rsidR="00592228" w:rsidRPr="00592228">
        <w:rPr>
          <w:rFonts w:ascii="Arial" w:hAnsi="Arial" w:cs="Arial"/>
          <w:color w:val="000000" w:themeColor="text1"/>
          <w:vertAlign w:val="superscript"/>
        </w:rPr>
        <w:t>th</w:t>
      </w:r>
      <w:r w:rsidR="00592228">
        <w:rPr>
          <w:rFonts w:ascii="Arial" w:hAnsi="Arial" w:cs="Arial"/>
          <w:color w:val="000000" w:themeColor="text1"/>
        </w:rPr>
        <w:t xml:space="preserve"> October 20</w:t>
      </w:r>
      <w:r w:rsidRPr="00445958">
        <w:rPr>
          <w:rFonts w:ascii="Arial" w:hAnsi="Arial" w:cs="Arial"/>
          <w:color w:val="000000" w:themeColor="text1"/>
        </w:rPr>
        <w:t>20).</w:t>
      </w:r>
    </w:p>
    <w:p w14:paraId="2661686C" w14:textId="77777777" w:rsidR="00C73949" w:rsidRPr="00445958" w:rsidRDefault="00C73949" w:rsidP="00445958">
      <w:pPr>
        <w:pStyle w:val="NormalWeb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C492BB7" w14:textId="3EDFE475" w:rsidR="0063346F" w:rsidRPr="00445958" w:rsidRDefault="0063346F" w:rsidP="00445958">
      <w:pPr>
        <w:pStyle w:val="Heading2"/>
        <w:spacing w:before="330" w:after="165" w:line="360" w:lineRule="auto"/>
        <w:jc w:val="both"/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</w:pPr>
      <w:r w:rsidRPr="00445958">
        <w:rPr>
          <w:rFonts w:ascii="Arial" w:hAnsi="Arial" w:cs="Arial"/>
          <w:color w:val="000000" w:themeColor="text1"/>
          <w:sz w:val="24"/>
          <w:szCs w:val="24"/>
        </w:rPr>
        <w:t xml:space="preserve">McLeod, S. (2010) Piaget’s </w:t>
      </w:r>
      <w:r w:rsidRPr="00445958">
        <w:rPr>
          <w:rFonts w:ascii="Arial" w:eastAsia="Times New Roman" w:hAnsi="Arial" w:cs="Arial"/>
          <w:i/>
          <w:iCs/>
          <w:color w:val="000000" w:themeColor="text1"/>
          <w:sz w:val="24"/>
          <w:szCs w:val="24"/>
          <w:lang w:eastAsia="en-GB"/>
        </w:rPr>
        <w:t>Formal Operational Stage</w:t>
      </w:r>
      <w:r w:rsidRPr="0044595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. Available at: </w:t>
      </w:r>
      <w:hyperlink r:id="rId23" w:history="1">
        <w:r w:rsidRPr="00445958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https://www.simplypsychology.org/formal-operational.html</w:t>
        </w:r>
      </w:hyperlink>
      <w:r w:rsidRPr="0044595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(Accessed: 17</w:t>
      </w:r>
      <w:r w:rsidR="00592228" w:rsidRPr="00592228">
        <w:rPr>
          <w:rFonts w:ascii="Arial" w:eastAsia="Times New Roman" w:hAnsi="Arial" w:cs="Arial"/>
          <w:color w:val="000000" w:themeColor="text1"/>
          <w:sz w:val="24"/>
          <w:szCs w:val="24"/>
          <w:vertAlign w:val="superscript"/>
          <w:lang w:eastAsia="en-GB"/>
        </w:rPr>
        <w:t>th</w:t>
      </w:r>
      <w:r w:rsidR="0059222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 October 20</w:t>
      </w:r>
      <w:r w:rsidRPr="00445958">
        <w:rPr>
          <w:rFonts w:ascii="Arial" w:eastAsia="Times New Roman" w:hAnsi="Arial" w:cs="Arial"/>
          <w:color w:val="000000" w:themeColor="text1"/>
          <w:sz w:val="24"/>
          <w:szCs w:val="24"/>
          <w:lang w:eastAsia="en-GB"/>
        </w:rPr>
        <w:t xml:space="preserve">20). </w:t>
      </w:r>
    </w:p>
    <w:p w14:paraId="6620CF7F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0E1ED703" w14:textId="469DB3E9" w:rsidR="0063346F" w:rsidRPr="00445958" w:rsidRDefault="0063346F" w:rsidP="00445958">
      <w:pPr>
        <w:pStyle w:val="Heading3"/>
        <w:spacing w:before="330" w:after="165" w:line="360" w:lineRule="auto"/>
        <w:jc w:val="both"/>
        <w:rPr>
          <w:rFonts w:ascii="Arial" w:eastAsia="Times New Roman" w:hAnsi="Arial" w:cs="Arial"/>
          <w:color w:val="000000" w:themeColor="text1"/>
          <w:lang w:eastAsia="en-GB"/>
        </w:rPr>
      </w:pPr>
      <w:r w:rsidRPr="00445958">
        <w:rPr>
          <w:rFonts w:ascii="Arial" w:hAnsi="Arial" w:cs="Arial"/>
          <w:color w:val="000000" w:themeColor="text1"/>
          <w:lang w:eastAsia="en-GB"/>
        </w:rPr>
        <w:lastRenderedPageBreak/>
        <w:t xml:space="preserve">McLeod, S. (2016) </w:t>
      </w:r>
      <w:r w:rsidRPr="00445958">
        <w:rPr>
          <w:rFonts w:ascii="Arial" w:eastAsia="Times New Roman" w:hAnsi="Arial" w:cs="Arial"/>
          <w:i/>
          <w:iCs/>
          <w:color w:val="000000" w:themeColor="text1"/>
          <w:lang w:eastAsia="en-GB"/>
        </w:rPr>
        <w:t xml:space="preserve">Albert Bandura - Social Learning Theory. </w:t>
      </w:r>
      <w:r w:rsidRPr="00445958">
        <w:rPr>
          <w:rFonts w:ascii="Arial" w:eastAsia="Times New Roman" w:hAnsi="Arial" w:cs="Arial"/>
          <w:color w:val="000000" w:themeColor="text1"/>
          <w:lang w:eastAsia="en-GB"/>
        </w:rPr>
        <w:t xml:space="preserve">Available at: </w:t>
      </w:r>
      <w:hyperlink r:id="rId24" w:history="1">
        <w:r w:rsidRPr="00445958">
          <w:rPr>
            <w:rStyle w:val="Hyperlink"/>
            <w:rFonts w:ascii="Arial" w:eastAsia="Times New Roman" w:hAnsi="Arial" w:cs="Arial"/>
            <w:lang w:eastAsia="en-GB"/>
          </w:rPr>
          <w:t>https://www.simplypsychology.org/bandura.html</w:t>
        </w:r>
      </w:hyperlink>
      <w:r w:rsidRPr="00445958">
        <w:rPr>
          <w:rFonts w:ascii="Arial" w:eastAsia="Times New Roman" w:hAnsi="Arial" w:cs="Arial"/>
          <w:color w:val="000000" w:themeColor="text1"/>
          <w:lang w:eastAsia="en-GB"/>
        </w:rPr>
        <w:t xml:space="preserve"> (Accessed: 19</w:t>
      </w:r>
      <w:r w:rsidR="00592228" w:rsidRPr="00592228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="00592228">
        <w:rPr>
          <w:rFonts w:ascii="Arial" w:eastAsia="Times New Roman" w:hAnsi="Arial" w:cs="Arial"/>
          <w:color w:val="000000" w:themeColor="text1"/>
          <w:lang w:eastAsia="en-GB"/>
        </w:rPr>
        <w:t xml:space="preserve"> October 2020</w:t>
      </w:r>
      <w:r w:rsidRPr="00445958">
        <w:rPr>
          <w:rFonts w:ascii="Arial" w:eastAsia="Times New Roman" w:hAnsi="Arial" w:cs="Arial"/>
          <w:color w:val="000000" w:themeColor="text1"/>
          <w:lang w:eastAsia="en-GB"/>
        </w:rPr>
        <w:t xml:space="preserve">). </w:t>
      </w:r>
    </w:p>
    <w:p w14:paraId="0FB64A77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502B4529" w14:textId="42A33B61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  <w:r w:rsidRPr="00445958">
        <w:rPr>
          <w:rFonts w:ascii="Arial" w:hAnsi="Arial" w:cs="Arial"/>
          <w:sz w:val="24"/>
          <w:szCs w:val="24"/>
          <w:lang w:eastAsia="en-GB"/>
        </w:rPr>
        <w:t xml:space="preserve">McLeod, S. (2017) </w:t>
      </w:r>
      <w:r w:rsidRPr="00445958">
        <w:rPr>
          <w:rFonts w:ascii="Arial" w:hAnsi="Arial" w:cs="Arial"/>
          <w:i/>
          <w:iCs/>
          <w:sz w:val="24"/>
          <w:szCs w:val="24"/>
          <w:lang w:eastAsia="en-GB"/>
        </w:rPr>
        <w:t xml:space="preserve">Attachment Theory. </w:t>
      </w:r>
      <w:r w:rsidRPr="00445958">
        <w:rPr>
          <w:rFonts w:ascii="Arial" w:hAnsi="Arial" w:cs="Arial"/>
          <w:sz w:val="24"/>
          <w:szCs w:val="24"/>
          <w:lang w:eastAsia="en-GB"/>
        </w:rPr>
        <w:t xml:space="preserve">Available at: </w:t>
      </w:r>
      <w:hyperlink r:id="rId25" w:history="1">
        <w:r w:rsidRPr="00445958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https://www.simplypsychology.org/attachment.html</w:t>
        </w:r>
      </w:hyperlink>
      <w:r w:rsidRPr="00445958">
        <w:rPr>
          <w:rFonts w:ascii="Arial" w:hAnsi="Arial" w:cs="Arial"/>
          <w:sz w:val="24"/>
          <w:szCs w:val="24"/>
          <w:lang w:eastAsia="en-GB"/>
        </w:rPr>
        <w:t xml:space="preserve"> </w:t>
      </w:r>
      <w:r w:rsidR="00592228">
        <w:rPr>
          <w:rFonts w:ascii="Arial" w:hAnsi="Arial" w:cs="Arial"/>
          <w:sz w:val="24"/>
          <w:szCs w:val="24"/>
          <w:lang w:eastAsia="en-GB"/>
        </w:rPr>
        <w:t>(</w:t>
      </w:r>
      <w:r w:rsidR="00592228" w:rsidRPr="00445958">
        <w:rPr>
          <w:rFonts w:ascii="Arial" w:eastAsia="Times New Roman" w:hAnsi="Arial" w:cs="Arial"/>
          <w:color w:val="000000" w:themeColor="text1"/>
          <w:lang w:eastAsia="en-GB"/>
        </w:rPr>
        <w:t>Accessed: 19</w:t>
      </w:r>
      <w:r w:rsidR="00592228" w:rsidRPr="00592228">
        <w:rPr>
          <w:rFonts w:ascii="Arial" w:eastAsia="Times New Roman" w:hAnsi="Arial" w:cs="Arial"/>
          <w:color w:val="000000" w:themeColor="text1"/>
          <w:vertAlign w:val="superscript"/>
          <w:lang w:eastAsia="en-GB"/>
        </w:rPr>
        <w:t>th</w:t>
      </w:r>
      <w:r w:rsidR="00592228">
        <w:rPr>
          <w:rFonts w:ascii="Arial" w:eastAsia="Times New Roman" w:hAnsi="Arial" w:cs="Arial"/>
          <w:color w:val="000000" w:themeColor="text1"/>
          <w:lang w:eastAsia="en-GB"/>
        </w:rPr>
        <w:t xml:space="preserve"> October 2020</w:t>
      </w:r>
      <w:r w:rsidR="00592228" w:rsidRPr="00445958">
        <w:rPr>
          <w:rFonts w:ascii="Arial" w:eastAsia="Times New Roman" w:hAnsi="Arial" w:cs="Arial"/>
          <w:color w:val="000000" w:themeColor="text1"/>
          <w:lang w:eastAsia="en-GB"/>
        </w:rPr>
        <w:t xml:space="preserve">). </w:t>
      </w:r>
      <w:r w:rsidRPr="00445958">
        <w:rPr>
          <w:rFonts w:ascii="Arial" w:hAnsi="Arial" w:cs="Arial"/>
          <w:sz w:val="24"/>
          <w:szCs w:val="24"/>
          <w:lang w:eastAsia="en-GB"/>
        </w:rPr>
        <w:t xml:space="preserve"> </w:t>
      </w:r>
    </w:p>
    <w:p w14:paraId="205F1A57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  <w:lang w:eastAsia="en-GB"/>
        </w:rPr>
      </w:pPr>
    </w:p>
    <w:p w14:paraId="27092324" w14:textId="7DC10D95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Mental Health Act 1983, c.20. Available at: </w:t>
      </w:r>
      <w:hyperlink r:id="rId26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https://www.legislation.gov.uk/ukpga/1983/20/contents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17</w:t>
      </w:r>
      <w:r w:rsidR="00592228" w:rsidRPr="00592228">
        <w:rPr>
          <w:rFonts w:ascii="Arial" w:hAnsi="Arial" w:cs="Arial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sz w:val="24"/>
          <w:szCs w:val="24"/>
        </w:rPr>
        <w:t xml:space="preserve"> October 2020).</w:t>
      </w:r>
    </w:p>
    <w:p w14:paraId="4D2F8079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495EF7A" w14:textId="452D0844" w:rsidR="0063346F" w:rsidRPr="00445958" w:rsidRDefault="0063346F" w:rsidP="00445958">
      <w:pPr>
        <w:pStyle w:val="NormalWeb"/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  <w:r w:rsidRPr="00445958">
        <w:rPr>
          <w:rFonts w:ascii="Arial" w:hAnsi="Arial" w:cs="Arial"/>
        </w:rPr>
        <w:t xml:space="preserve">National Health Service (2015) </w:t>
      </w:r>
      <w:r w:rsidRPr="00445958">
        <w:rPr>
          <w:rFonts w:ascii="Arial" w:hAnsi="Arial" w:cs="Arial"/>
          <w:i/>
          <w:iCs/>
          <w:color w:val="000000" w:themeColor="text1"/>
        </w:rPr>
        <w:t xml:space="preserve">Model Specification for Transitions from Child and Adolescent Mental Health Services. </w:t>
      </w:r>
      <w:r w:rsidRPr="00445958">
        <w:rPr>
          <w:rFonts w:ascii="Arial" w:hAnsi="Arial" w:cs="Arial"/>
          <w:color w:val="000000" w:themeColor="text1"/>
        </w:rPr>
        <w:t xml:space="preserve">Available at: </w:t>
      </w:r>
      <w:hyperlink r:id="rId27" w:history="1">
        <w:r w:rsidRPr="00445958">
          <w:rPr>
            <w:rStyle w:val="Hyperlink"/>
            <w:rFonts w:ascii="Arial" w:hAnsi="Arial" w:cs="Arial"/>
          </w:rPr>
          <w:t>https://www.england.nhs.uk/wp-content/uploads/2015/01/mod-transt-camhs-spec.pdf</w:t>
        </w:r>
      </w:hyperlink>
      <w:r w:rsidRPr="00445958">
        <w:rPr>
          <w:rFonts w:ascii="Arial" w:hAnsi="Arial" w:cs="Arial"/>
          <w:color w:val="000000" w:themeColor="text1"/>
        </w:rPr>
        <w:t xml:space="preserve"> (Accessed: </w:t>
      </w:r>
      <w:r w:rsidR="00592228">
        <w:rPr>
          <w:rFonts w:ascii="Arial" w:hAnsi="Arial" w:cs="Arial"/>
          <w:color w:val="000000" w:themeColor="text1"/>
        </w:rPr>
        <w:t>18</w:t>
      </w:r>
      <w:r w:rsidR="00592228" w:rsidRPr="00592228">
        <w:rPr>
          <w:rFonts w:ascii="Arial" w:hAnsi="Arial" w:cs="Arial"/>
          <w:color w:val="000000" w:themeColor="text1"/>
          <w:vertAlign w:val="superscript"/>
        </w:rPr>
        <w:t>th</w:t>
      </w:r>
      <w:r w:rsidR="00592228">
        <w:rPr>
          <w:rFonts w:ascii="Arial" w:hAnsi="Arial" w:cs="Arial"/>
          <w:color w:val="000000" w:themeColor="text1"/>
        </w:rPr>
        <w:t xml:space="preserve"> October 2020).</w:t>
      </w:r>
      <w:r w:rsidRPr="00445958">
        <w:rPr>
          <w:rFonts w:ascii="Arial" w:hAnsi="Arial" w:cs="Arial"/>
          <w:color w:val="000000" w:themeColor="text1"/>
        </w:rPr>
        <w:t xml:space="preserve"> </w:t>
      </w:r>
      <w:r w:rsidRPr="00445958">
        <w:rPr>
          <w:rFonts w:ascii="Arial" w:hAnsi="Arial" w:cs="Arial"/>
          <w:i/>
          <w:iCs/>
          <w:color w:val="000000" w:themeColor="text1"/>
        </w:rPr>
        <w:t xml:space="preserve"> </w:t>
      </w:r>
    </w:p>
    <w:p w14:paraId="397D1E2A" w14:textId="77777777" w:rsidR="00C73949" w:rsidRPr="00445958" w:rsidRDefault="00C73949" w:rsidP="00445958">
      <w:pPr>
        <w:pStyle w:val="NormalWeb"/>
        <w:spacing w:line="360" w:lineRule="auto"/>
        <w:jc w:val="both"/>
        <w:rPr>
          <w:rFonts w:ascii="Arial" w:hAnsi="Arial" w:cs="Arial"/>
          <w:i/>
          <w:iCs/>
          <w:color w:val="000000" w:themeColor="text1"/>
        </w:rPr>
      </w:pPr>
    </w:p>
    <w:p w14:paraId="2710D52B" w14:textId="2355348C" w:rsidR="0063346F" w:rsidRPr="00445958" w:rsidRDefault="0063346F" w:rsidP="00445958">
      <w:pPr>
        <w:pStyle w:val="Heading1"/>
        <w:spacing w:after="30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National Health Service (2018) </w:t>
      </w:r>
      <w:r w:rsidRPr="00445958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Postnatal Depression. </w:t>
      </w: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28" w:history="1">
        <w:r w:rsidRPr="00445958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https://www.nhs.uk/conditions/post-natal-depression/</w:t>
        </w:r>
      </w:hyperlink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 (Accessed: 18</w:t>
      </w:r>
      <w:r w:rsidR="00592228" w:rsidRPr="00592228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b w:val="0"/>
          <w:bCs w:val="0"/>
          <w:sz w:val="24"/>
          <w:szCs w:val="24"/>
        </w:rPr>
        <w:t xml:space="preserve"> October 2020).</w:t>
      </w: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 </w:t>
      </w:r>
    </w:p>
    <w:p w14:paraId="29AF74BE" w14:textId="77777777" w:rsidR="00C73949" w:rsidRPr="00445958" w:rsidRDefault="00C73949" w:rsidP="00445958">
      <w:pPr>
        <w:pStyle w:val="Heading1"/>
        <w:spacing w:after="30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p w14:paraId="4BCE8ECA" w14:textId="53A5BC13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National Health Service and Community Care Act 1990, c.19. Available at: </w:t>
      </w:r>
      <w:hyperlink r:id="rId29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https://www.legislation.gov.uk/ukpga/1990/19/contents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</w:t>
      </w:r>
      <w:r w:rsidR="00592228">
        <w:rPr>
          <w:rFonts w:ascii="Arial" w:hAnsi="Arial" w:cs="Arial"/>
          <w:sz w:val="24"/>
          <w:szCs w:val="24"/>
        </w:rPr>
        <w:t>16</w:t>
      </w:r>
      <w:r w:rsidR="00592228" w:rsidRPr="00592228">
        <w:rPr>
          <w:rFonts w:ascii="Arial" w:hAnsi="Arial" w:cs="Arial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sz w:val="24"/>
          <w:szCs w:val="24"/>
        </w:rPr>
        <w:t xml:space="preserve"> October 2020).</w:t>
      </w:r>
    </w:p>
    <w:p w14:paraId="69196118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E48AFC0" w14:textId="0DAED194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NHS (no date) </w:t>
      </w:r>
      <w:r w:rsidRPr="00445958">
        <w:rPr>
          <w:rFonts w:ascii="Arial" w:hAnsi="Arial" w:cs="Arial"/>
          <w:i/>
          <w:iCs/>
          <w:sz w:val="24"/>
          <w:szCs w:val="24"/>
        </w:rPr>
        <w:t>What is the role of the Health Visitor?</w:t>
      </w:r>
      <w:r w:rsidRPr="00445958">
        <w:rPr>
          <w:rFonts w:ascii="Arial" w:hAnsi="Arial" w:cs="Arial"/>
          <w:sz w:val="24"/>
          <w:szCs w:val="24"/>
        </w:rPr>
        <w:t xml:space="preserve"> Available at: </w:t>
      </w:r>
      <w:hyperlink r:id="rId30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https://www.healthcareers.nhs.uk/explore-roles/public-health/roles-public-health/health-visitor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14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06AAD7E9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F19D73" w14:textId="27714338" w:rsidR="00C73949" w:rsidRPr="00445958" w:rsidRDefault="0063346F" w:rsidP="00445958">
      <w:pPr>
        <w:pStyle w:val="Heading1"/>
        <w:spacing w:after="30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  <w:r w:rsidRPr="00445958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lastRenderedPageBreak/>
        <w:t xml:space="preserve">NSPCC (2019) </w:t>
      </w:r>
      <w:r w:rsidRPr="00445958">
        <w:rPr>
          <w:rFonts w:ascii="Arial" w:hAnsi="Arial" w:cs="Arial"/>
          <w:b w:val="0"/>
          <w:bCs w:val="0"/>
          <w:i/>
          <w:iCs/>
          <w:sz w:val="24"/>
          <w:szCs w:val="24"/>
        </w:rPr>
        <w:t xml:space="preserve">Perinatal Mental Health. </w:t>
      </w: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Available at: </w:t>
      </w:r>
      <w:hyperlink r:id="rId31" w:history="1">
        <w:r w:rsidRPr="00445958">
          <w:rPr>
            <w:rStyle w:val="Hyperlink"/>
            <w:rFonts w:ascii="Arial" w:hAnsi="Arial" w:cs="Arial"/>
            <w:b w:val="0"/>
            <w:bCs w:val="0"/>
            <w:sz w:val="24"/>
            <w:szCs w:val="24"/>
          </w:rPr>
          <w:t>https://learning.nspcc.org.uk/news/2019/april/podcast-perinatal-mental-health</w:t>
        </w:r>
      </w:hyperlink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 (Accessed</w:t>
      </w:r>
      <w:r w:rsidR="00592228">
        <w:rPr>
          <w:rFonts w:ascii="Arial" w:hAnsi="Arial" w:cs="Arial"/>
          <w:b w:val="0"/>
          <w:bCs w:val="0"/>
          <w:sz w:val="24"/>
          <w:szCs w:val="24"/>
        </w:rPr>
        <w:t>:15</w:t>
      </w:r>
      <w:r w:rsidR="00592228" w:rsidRPr="00592228">
        <w:rPr>
          <w:rFonts w:ascii="Arial" w:hAnsi="Arial" w:cs="Arial"/>
          <w:b w:val="0"/>
          <w:bCs w:val="0"/>
          <w:sz w:val="24"/>
          <w:szCs w:val="24"/>
          <w:vertAlign w:val="superscript"/>
        </w:rPr>
        <w:t>th</w:t>
      </w:r>
      <w:r w:rsidR="00592228">
        <w:rPr>
          <w:rFonts w:ascii="Arial" w:hAnsi="Arial" w:cs="Arial"/>
          <w:b w:val="0"/>
          <w:bCs w:val="0"/>
          <w:sz w:val="24"/>
          <w:szCs w:val="24"/>
        </w:rPr>
        <w:t xml:space="preserve"> October 2020). </w:t>
      </w:r>
      <w:r w:rsidRPr="00445958">
        <w:rPr>
          <w:rFonts w:ascii="Arial" w:hAnsi="Arial" w:cs="Arial"/>
          <w:b w:val="0"/>
          <w:bCs w:val="0"/>
          <w:sz w:val="24"/>
          <w:szCs w:val="24"/>
        </w:rPr>
        <w:t xml:space="preserve"> </w:t>
      </w:r>
    </w:p>
    <w:p w14:paraId="7B7E5D92" w14:textId="77777777" w:rsidR="00C73949" w:rsidRPr="00445958" w:rsidRDefault="00C73949" w:rsidP="00445958">
      <w:pPr>
        <w:pStyle w:val="Heading1"/>
        <w:spacing w:after="300" w:afterAutospacing="0" w:line="360" w:lineRule="auto"/>
        <w:jc w:val="both"/>
        <w:rPr>
          <w:rFonts w:ascii="Arial" w:hAnsi="Arial" w:cs="Arial"/>
          <w:b w:val="0"/>
          <w:bCs w:val="0"/>
          <w:sz w:val="24"/>
          <w:szCs w:val="24"/>
        </w:rPr>
      </w:pPr>
    </w:p>
    <w:p w14:paraId="5B28B99C" w14:textId="1F2B4120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NSPCC (2020)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From bumps to babies: perinatal mental health care in Wales.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https://learning.nspcc.org.uk/research-resources/2018/from-bumps-to-babies-perinatal-mental-health-care-in-wales</w:t>
        </w:r>
      </w:hyperlink>
      <w:r w:rsidRPr="00445958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(Accessed: 10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596E3AD2" w14:textId="14066637" w:rsidR="00DE7566" w:rsidRPr="00445958" w:rsidRDefault="00DE7566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EB1C9D" w14:textId="77777777" w:rsidR="0033017F" w:rsidRPr="00445958" w:rsidRDefault="0033017F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 </w:t>
      </w:r>
    </w:p>
    <w:p w14:paraId="09B59D5D" w14:textId="77777777" w:rsidR="0033017F" w:rsidRPr="00445958" w:rsidRDefault="0033017F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i/>
          <w:iCs/>
          <w:color w:val="000000"/>
        </w:rPr>
        <w:t>Police and Criminal Evidence Act 1984, c. 60. Available at: </w:t>
      </w:r>
    </w:p>
    <w:p w14:paraId="1762A299" w14:textId="34889EF9" w:rsidR="0033017F" w:rsidRPr="00445958" w:rsidRDefault="009A2316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hyperlink r:id="rId33" w:tgtFrame="_blank" w:tooltip="Original URL: https://www.legislation.gov.uk/ukpga/1984/60. Click or tap if you trust this link." w:history="1">
        <w:r w:rsidR="0033017F" w:rsidRPr="00445958">
          <w:rPr>
            <w:rStyle w:val="Hyperlink"/>
            <w:rFonts w:ascii="Arial" w:hAnsi="Arial" w:cs="Arial"/>
            <w:color w:val="954F72"/>
            <w:bdr w:val="none" w:sz="0" w:space="0" w:color="auto" w:frame="1"/>
          </w:rPr>
          <w:t>https://www.legislation.gov.uk/ukpga/1984/60</w:t>
        </w:r>
      </w:hyperlink>
      <w:r w:rsidR="0033017F"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="0033017F" w:rsidRPr="00445958">
        <w:rPr>
          <w:rFonts w:ascii="Arial" w:hAnsi="Arial" w:cs="Arial"/>
          <w:color w:val="000000"/>
        </w:rPr>
        <w:t>(Accessed</w:t>
      </w:r>
      <w:r w:rsidR="00592228">
        <w:rPr>
          <w:rFonts w:ascii="Arial" w:hAnsi="Arial" w:cs="Arial"/>
          <w:color w:val="000000"/>
        </w:rPr>
        <w:t xml:space="preserve">: </w:t>
      </w:r>
      <w:r w:rsidR="0033017F" w:rsidRPr="00445958">
        <w:rPr>
          <w:rFonts w:ascii="Arial" w:hAnsi="Arial" w:cs="Arial"/>
          <w:color w:val="000000"/>
        </w:rPr>
        <w:t>12th October</w:t>
      </w:r>
      <w:r w:rsidR="009D5217">
        <w:rPr>
          <w:rFonts w:ascii="Arial" w:hAnsi="Arial" w:cs="Arial"/>
          <w:color w:val="000000"/>
        </w:rPr>
        <w:t xml:space="preserve"> 2020</w:t>
      </w:r>
      <w:r w:rsidR="0033017F" w:rsidRPr="00445958">
        <w:rPr>
          <w:rFonts w:ascii="Arial" w:hAnsi="Arial" w:cs="Arial"/>
          <w:color w:val="000000"/>
        </w:rPr>
        <w:t>). </w:t>
      </w:r>
    </w:p>
    <w:p w14:paraId="3E0488B2" w14:textId="21FEBEA4" w:rsidR="0033017F" w:rsidRPr="00445958" w:rsidRDefault="0033017F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 </w:t>
      </w:r>
    </w:p>
    <w:p w14:paraId="44E458F8" w14:textId="77777777" w:rsidR="00FF7DDA" w:rsidRPr="00445958" w:rsidRDefault="00FF7DDA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5CF3C692" w14:textId="77777777" w:rsidR="00AF6521" w:rsidRPr="00445958" w:rsidRDefault="00AF6521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Welsh Assembly Government (2004)</w:t>
      </w:r>
      <w:r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Pr="00445958">
        <w:rPr>
          <w:rFonts w:ascii="Arial" w:hAnsi="Arial" w:cs="Arial"/>
          <w:i/>
          <w:iCs/>
          <w:color w:val="000000"/>
        </w:rPr>
        <w:t>Children and young people: right to Action.</w:t>
      </w:r>
      <w:r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Pr="00445958">
        <w:rPr>
          <w:rFonts w:ascii="Arial" w:hAnsi="Arial" w:cs="Arial"/>
          <w:color w:val="000000"/>
        </w:rPr>
        <w:t>Available at: </w:t>
      </w:r>
    </w:p>
    <w:p w14:paraId="4EE9B1E6" w14:textId="06643A22" w:rsidR="00FF7DDA" w:rsidRPr="00445958" w:rsidRDefault="009A2316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hyperlink r:id="rId34" w:history="1">
        <w:r w:rsidR="00FF7DDA" w:rsidRPr="00445958">
          <w:rPr>
            <w:rStyle w:val="Hyperlink"/>
            <w:rFonts w:ascii="Arial" w:hAnsi="Arial" w:cs="Arial"/>
          </w:rPr>
          <w:t>https://senedd.wales/Committee%20Documents/HSS(2)-02-04%20Paper%201%20%20Children%20and%20Young%20People%20Rights%20to%20Action-04022004-14558/n0000000000000000000000000016990-English.pdf</w:t>
        </w:r>
      </w:hyperlink>
    </w:p>
    <w:p w14:paraId="30906D61" w14:textId="3CD083D0" w:rsidR="00AF6521" w:rsidRPr="00445958" w:rsidRDefault="00FF7DDA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 xml:space="preserve"> </w:t>
      </w:r>
      <w:r w:rsidR="00AF6521" w:rsidRPr="00445958">
        <w:rPr>
          <w:rFonts w:ascii="Arial" w:hAnsi="Arial" w:cs="Arial"/>
          <w:color w:val="000000"/>
        </w:rPr>
        <w:t xml:space="preserve">(Accessed </w:t>
      </w:r>
      <w:r w:rsidR="009D5217">
        <w:rPr>
          <w:rFonts w:ascii="Arial" w:hAnsi="Arial" w:cs="Arial"/>
          <w:color w:val="000000"/>
        </w:rPr>
        <w:t>:</w:t>
      </w:r>
      <w:r w:rsidR="00AF6521" w:rsidRPr="00445958">
        <w:rPr>
          <w:rFonts w:ascii="Arial" w:hAnsi="Arial" w:cs="Arial"/>
          <w:color w:val="000000"/>
        </w:rPr>
        <w:t>12</w:t>
      </w:r>
      <w:r w:rsidR="009D5217">
        <w:rPr>
          <w:rFonts w:ascii="Arial" w:hAnsi="Arial" w:cs="Arial"/>
          <w:color w:val="000000"/>
        </w:rPr>
        <w:t>th</w:t>
      </w:r>
      <w:r w:rsidR="00AF6521" w:rsidRPr="00445958">
        <w:rPr>
          <w:rFonts w:ascii="Arial" w:hAnsi="Arial" w:cs="Arial"/>
          <w:color w:val="000000"/>
        </w:rPr>
        <w:t xml:space="preserve"> October 2020).</w:t>
      </w:r>
      <w:r w:rsidR="00683239" w:rsidRPr="00445958">
        <w:rPr>
          <w:rFonts w:ascii="Arial" w:hAnsi="Arial" w:cs="Arial"/>
          <w:color w:val="000000"/>
        </w:rPr>
        <w:t xml:space="preserve"> </w:t>
      </w:r>
    </w:p>
    <w:p w14:paraId="2D1A1491" w14:textId="77777777" w:rsidR="00D77118" w:rsidRDefault="00D77118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i/>
          <w:iCs/>
          <w:color w:val="000000"/>
        </w:rPr>
      </w:pPr>
    </w:p>
    <w:p w14:paraId="4284CC70" w14:textId="74F9C57C" w:rsidR="00AF6521" w:rsidRPr="00445958" w:rsidRDefault="00AF6521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i/>
          <w:iCs/>
          <w:color w:val="000000"/>
        </w:rPr>
        <w:t>Children Act 1989</w:t>
      </w:r>
      <w:r w:rsidRPr="00445958">
        <w:rPr>
          <w:rFonts w:ascii="Arial" w:hAnsi="Arial" w:cs="Arial"/>
          <w:color w:val="000000"/>
        </w:rPr>
        <w:t>, c. 41. Available at:</w:t>
      </w:r>
      <w:r w:rsidRPr="00445958">
        <w:rPr>
          <w:rFonts w:ascii="Arial" w:hAnsi="Arial" w:cs="Arial"/>
          <w:i/>
          <w:iCs/>
          <w:color w:val="000000"/>
        </w:rPr>
        <w:t> </w:t>
      </w:r>
    </w:p>
    <w:p w14:paraId="7BA3ADE4" w14:textId="28C8A5CC" w:rsidR="00AF6521" w:rsidRPr="00445958" w:rsidRDefault="009A2316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hyperlink r:id="rId35" w:tgtFrame="_blank" w:tooltip="Original URL: https://www.legislation.gov.uk/ukpga/1989/41/section/31. Click or tap if you trust this link." w:history="1">
        <w:r w:rsidR="00AF6521" w:rsidRPr="00445958">
          <w:rPr>
            <w:rStyle w:val="Hyperlink"/>
            <w:rFonts w:ascii="Arial" w:hAnsi="Arial" w:cs="Arial"/>
            <w:color w:val="954F72"/>
            <w:bdr w:val="none" w:sz="0" w:space="0" w:color="auto" w:frame="1"/>
          </w:rPr>
          <w:t>https://www.legislation.gov.uk/ukpga/1989/41/section/31</w:t>
        </w:r>
      </w:hyperlink>
      <w:r w:rsidR="00AF6521"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="00AF6521" w:rsidRPr="00445958">
        <w:rPr>
          <w:rFonts w:ascii="Arial" w:hAnsi="Arial" w:cs="Arial"/>
          <w:color w:val="000000"/>
        </w:rPr>
        <w:t>(Accessed</w:t>
      </w:r>
      <w:r w:rsidR="009D5217">
        <w:rPr>
          <w:rFonts w:ascii="Arial" w:hAnsi="Arial" w:cs="Arial"/>
          <w:color w:val="000000"/>
        </w:rPr>
        <w:t>:</w:t>
      </w:r>
      <w:r w:rsidR="00AF6521" w:rsidRPr="00445958">
        <w:rPr>
          <w:rFonts w:ascii="Arial" w:hAnsi="Arial" w:cs="Arial"/>
          <w:color w:val="000000"/>
        </w:rPr>
        <w:t xml:space="preserve"> 12th October</w:t>
      </w:r>
      <w:r w:rsidR="009D5217">
        <w:rPr>
          <w:rFonts w:ascii="Arial" w:hAnsi="Arial" w:cs="Arial"/>
          <w:color w:val="000000"/>
        </w:rPr>
        <w:t xml:space="preserve"> 2020</w:t>
      </w:r>
      <w:r w:rsidR="00AF6521" w:rsidRPr="00445958">
        <w:rPr>
          <w:rFonts w:ascii="Arial" w:hAnsi="Arial" w:cs="Arial"/>
          <w:color w:val="000000"/>
        </w:rPr>
        <w:t>)</w:t>
      </w:r>
      <w:r w:rsidR="00516879">
        <w:rPr>
          <w:rFonts w:ascii="Arial" w:hAnsi="Arial" w:cs="Arial"/>
          <w:color w:val="000000"/>
        </w:rPr>
        <w:t>.</w:t>
      </w:r>
      <w:r w:rsidR="00AF6521" w:rsidRPr="00445958">
        <w:rPr>
          <w:rFonts w:ascii="Arial" w:hAnsi="Arial" w:cs="Arial"/>
          <w:color w:val="000000"/>
        </w:rPr>
        <w:t> </w:t>
      </w:r>
    </w:p>
    <w:p w14:paraId="11A33DBC" w14:textId="77777777" w:rsidR="00AF6521" w:rsidRPr="00445958" w:rsidRDefault="00AF6521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</w:p>
    <w:p w14:paraId="548C11D0" w14:textId="77777777" w:rsidR="0033017F" w:rsidRPr="00445958" w:rsidRDefault="0033017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AD0791" w14:textId="25376760" w:rsidR="00DE7566" w:rsidRPr="00445958" w:rsidRDefault="00DE7566" w:rsidP="00445958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459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Public Health England (2020) </w:t>
      </w:r>
      <w:r w:rsidRPr="00445958">
        <w:rPr>
          <w:rFonts w:ascii="Arial" w:eastAsia="Times New Roman" w:hAnsi="Arial" w:cs="Arial"/>
          <w:i/>
          <w:iCs/>
          <w:color w:val="000000"/>
          <w:sz w:val="24"/>
          <w:szCs w:val="24"/>
          <w:lang w:eastAsia="en-GB"/>
        </w:rPr>
        <w:t>Health Visiting Programme: Pathway to support professional practice and deliver new service</w:t>
      </w:r>
      <w:r w:rsidR="00FF7DDA" w:rsidRPr="004459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 xml:space="preserve">. </w:t>
      </w:r>
      <w:r w:rsidRPr="004459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Available at: assets.publishing.service.gov.uk/government/uploads/system/uploads/attachment_data/file/465344/2903819_PHE_Midwifery_accessible.pdf </w:t>
      </w:r>
    </w:p>
    <w:p w14:paraId="43080225" w14:textId="77777777" w:rsidR="00DE7566" w:rsidRPr="00445958" w:rsidRDefault="00DE7566" w:rsidP="00445958">
      <w:pPr>
        <w:shd w:val="clear" w:color="auto" w:fill="FFFFFF"/>
        <w:spacing w:after="0" w:line="360" w:lineRule="auto"/>
        <w:jc w:val="both"/>
        <w:textAlignment w:val="baseline"/>
        <w:rPr>
          <w:rFonts w:ascii="Arial" w:eastAsia="Times New Roman" w:hAnsi="Arial" w:cs="Arial"/>
          <w:color w:val="000000"/>
          <w:sz w:val="24"/>
          <w:szCs w:val="24"/>
          <w:lang w:eastAsia="en-GB"/>
        </w:rPr>
      </w:pPr>
      <w:r w:rsidRPr="00445958">
        <w:rPr>
          <w:rFonts w:ascii="Arial" w:eastAsia="Times New Roman" w:hAnsi="Arial" w:cs="Arial"/>
          <w:color w:val="000000"/>
          <w:sz w:val="24"/>
          <w:szCs w:val="24"/>
          <w:lang w:eastAsia="en-GB"/>
        </w:rPr>
        <w:t>(Accessed: 9th October 2020).</w:t>
      </w:r>
    </w:p>
    <w:p w14:paraId="6E336675" w14:textId="0D5C4A55" w:rsidR="00DE7566" w:rsidRPr="00445958" w:rsidRDefault="00DE7566" w:rsidP="00445958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</w:p>
    <w:p w14:paraId="3F0E65B1" w14:textId="5FBDF5BD" w:rsidR="0076043E" w:rsidRPr="00445958" w:rsidRDefault="00DD4865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lastRenderedPageBreak/>
        <w:t xml:space="preserve">Public Health Wales (2020) </w:t>
      </w:r>
      <w:r w:rsidR="0063763A" w:rsidRPr="00445958">
        <w:rPr>
          <w:rFonts w:ascii="Arial" w:hAnsi="Arial" w:cs="Arial"/>
          <w:i/>
          <w:iCs/>
          <w:sz w:val="24"/>
          <w:szCs w:val="24"/>
        </w:rPr>
        <w:t>Adverse Childhood Experience</w:t>
      </w:r>
      <w:r w:rsidR="00AF6521" w:rsidRPr="00445958">
        <w:rPr>
          <w:rFonts w:ascii="Arial" w:hAnsi="Arial" w:cs="Arial"/>
          <w:i/>
          <w:iCs/>
          <w:sz w:val="24"/>
          <w:szCs w:val="24"/>
        </w:rPr>
        <w:t>s</w:t>
      </w:r>
      <w:r w:rsidR="00586A16" w:rsidRPr="00445958">
        <w:rPr>
          <w:rFonts w:ascii="Arial" w:hAnsi="Arial" w:cs="Arial"/>
          <w:i/>
          <w:iCs/>
          <w:sz w:val="24"/>
          <w:szCs w:val="24"/>
        </w:rPr>
        <w:t>.</w:t>
      </w:r>
      <w:r w:rsidR="00586A16" w:rsidRPr="00445958">
        <w:rPr>
          <w:rFonts w:ascii="Arial" w:hAnsi="Arial" w:cs="Arial"/>
          <w:sz w:val="24"/>
          <w:szCs w:val="24"/>
        </w:rPr>
        <w:t xml:space="preserve"> Available at: </w:t>
      </w:r>
      <w:hyperlink r:id="rId36" w:history="1">
        <w:r w:rsidR="0076043E" w:rsidRPr="00445958">
          <w:rPr>
            <w:rStyle w:val="Hyperlink"/>
            <w:rFonts w:ascii="Arial" w:hAnsi="Arial" w:cs="Arial"/>
            <w:sz w:val="24"/>
            <w:szCs w:val="24"/>
          </w:rPr>
          <w:t>https://phw.nhs.wales/files/aces/</w:t>
        </w:r>
      </w:hyperlink>
      <w:r w:rsidR="0076043E" w:rsidRPr="00445958">
        <w:rPr>
          <w:rFonts w:ascii="Arial" w:hAnsi="Arial" w:cs="Arial"/>
          <w:sz w:val="24"/>
          <w:szCs w:val="24"/>
        </w:rPr>
        <w:t xml:space="preserve">. (Accessed </w:t>
      </w:r>
      <w:proofErr w:type="gramStart"/>
      <w:r w:rsidR="0076043E" w:rsidRPr="00445958">
        <w:rPr>
          <w:rFonts w:ascii="Arial" w:hAnsi="Arial" w:cs="Arial"/>
          <w:sz w:val="24"/>
          <w:szCs w:val="24"/>
        </w:rPr>
        <w:t>on:</w:t>
      </w:r>
      <w:proofErr w:type="gramEnd"/>
      <w:r w:rsidR="0076043E" w:rsidRPr="00445958">
        <w:rPr>
          <w:rFonts w:ascii="Arial" w:hAnsi="Arial" w:cs="Arial"/>
          <w:sz w:val="24"/>
          <w:szCs w:val="24"/>
        </w:rPr>
        <w:t xml:space="preserve"> 10</w:t>
      </w:r>
      <w:r w:rsidR="00516879" w:rsidRPr="00516879">
        <w:rPr>
          <w:rFonts w:ascii="Arial" w:hAnsi="Arial" w:cs="Arial"/>
          <w:sz w:val="24"/>
          <w:szCs w:val="24"/>
          <w:vertAlign w:val="superscript"/>
        </w:rPr>
        <w:t>th</w:t>
      </w:r>
      <w:r w:rsidR="00516879">
        <w:rPr>
          <w:rFonts w:ascii="Arial" w:hAnsi="Arial" w:cs="Arial"/>
          <w:sz w:val="24"/>
          <w:szCs w:val="24"/>
        </w:rPr>
        <w:t xml:space="preserve"> October 2020).</w:t>
      </w:r>
    </w:p>
    <w:p w14:paraId="33C86ECF" w14:textId="77777777" w:rsidR="0076043E" w:rsidRPr="00445958" w:rsidRDefault="0076043E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5CC74D" w14:textId="5C93D584" w:rsidR="0063346F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Royal College of Paediatrics and Child Health (No date)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Personal Child Health Record (PCHR.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37" w:anchor=":~:text=The%20Personal%20Child%20Health%20Record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https://www.rcpch.ac.uk/resources/personal-child-health-record-pchr#:~:text=The%20Personal%20Child%20Health%20Record</w:t>
        </w:r>
      </w:hyperlink>
      <w:r w:rsidRPr="00445958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(Accessed: 11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2E7316CD" w14:textId="77777777" w:rsidR="00D77118" w:rsidRPr="00445958" w:rsidRDefault="00D77118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DD3F8A" w14:textId="4341B3D3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Social Care Wales. (no date)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Known effectiveness of models and frameworks for interventions with children and families.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https://socialcare.wales/</w:t>
        </w:r>
      </w:hyperlink>
      <w:r w:rsidRPr="00445958">
        <w:rPr>
          <w:rFonts w:ascii="Arial" w:hAnsi="Arial" w:cs="Arial"/>
          <w:sz w:val="24"/>
          <w:szCs w:val="24"/>
        </w:rPr>
        <w:t xml:space="preserve"> . (Accessed on: 09.10.2020).</w:t>
      </w:r>
    </w:p>
    <w:p w14:paraId="664BA67B" w14:textId="4EB9DF7F" w:rsidR="008E37F3" w:rsidRPr="00445958" w:rsidRDefault="008E37F3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Social Services and Well-being (Wales) Act 2014, c.4 Available at: </w:t>
      </w:r>
      <w:hyperlink r:id="rId39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https://www.legislation.gov.uk/anaw/2014/4/section/165</w:t>
        </w:r>
      </w:hyperlink>
      <w:r w:rsidRPr="00445958">
        <w:rPr>
          <w:rFonts w:ascii="Arial" w:hAnsi="Arial" w:cs="Arial"/>
          <w:sz w:val="24"/>
          <w:szCs w:val="24"/>
        </w:rPr>
        <w:t xml:space="preserve">. (Accessed </w:t>
      </w:r>
      <w:proofErr w:type="gramStart"/>
      <w:r w:rsidRPr="00445958">
        <w:rPr>
          <w:rFonts w:ascii="Arial" w:hAnsi="Arial" w:cs="Arial"/>
          <w:sz w:val="24"/>
          <w:szCs w:val="24"/>
        </w:rPr>
        <w:t>on:</w:t>
      </w:r>
      <w:proofErr w:type="gramEnd"/>
      <w:r w:rsidRPr="00445958">
        <w:rPr>
          <w:rFonts w:ascii="Arial" w:hAnsi="Arial" w:cs="Arial"/>
          <w:sz w:val="24"/>
          <w:szCs w:val="24"/>
        </w:rPr>
        <w:t xml:space="preserve"> 10</w:t>
      </w:r>
      <w:r w:rsidR="00DC4A08" w:rsidRPr="00DC4A08">
        <w:rPr>
          <w:rFonts w:ascii="Arial" w:hAnsi="Arial" w:cs="Arial"/>
          <w:sz w:val="24"/>
          <w:szCs w:val="24"/>
          <w:vertAlign w:val="superscript"/>
        </w:rPr>
        <w:t>th</w:t>
      </w:r>
      <w:r w:rsidR="00DC4A08">
        <w:rPr>
          <w:rFonts w:ascii="Arial" w:hAnsi="Arial" w:cs="Arial"/>
          <w:sz w:val="24"/>
          <w:szCs w:val="24"/>
        </w:rPr>
        <w:t xml:space="preserve"> October 2020)</w:t>
      </w:r>
      <w:r w:rsidRPr="00445958">
        <w:rPr>
          <w:rFonts w:ascii="Arial" w:hAnsi="Arial" w:cs="Arial"/>
          <w:sz w:val="24"/>
          <w:szCs w:val="24"/>
        </w:rPr>
        <w:t>.</w:t>
      </w:r>
    </w:p>
    <w:p w14:paraId="4A9C6C4F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384BA1" w14:textId="147B0592" w:rsidR="001D76B3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Social Services and Well-being (Wales) Act 2014, c. 165. Available at: </w:t>
      </w:r>
      <w:hyperlink r:id="rId40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https://www.legislation.gov.uk/anaw/2014/4/section/165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1D76B3">
        <w:rPr>
          <w:rFonts w:ascii="Arial" w:hAnsi="Arial" w:cs="Arial"/>
          <w:sz w:val="24"/>
          <w:szCs w:val="24"/>
        </w:rPr>
        <w:t>: 10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October 2020).</w:t>
      </w:r>
    </w:p>
    <w:p w14:paraId="4E9170FA" w14:textId="77777777" w:rsidR="001D76B3" w:rsidRPr="00445958" w:rsidRDefault="001D76B3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6CC8CB" w14:textId="16C52B1F" w:rsidR="00C73949" w:rsidRPr="00D77118" w:rsidRDefault="006B0450" w:rsidP="00D77118">
      <w:pPr>
        <w:pStyle w:val="NormalWeb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  <w:bdr w:val="none" w:sz="0" w:space="0" w:color="auto" w:frame="1"/>
        </w:rPr>
        <w:t>Social Care Wales (2020). </w:t>
      </w:r>
      <w:r w:rsidRPr="00445958">
        <w:rPr>
          <w:rFonts w:ascii="Arial" w:hAnsi="Arial" w:cs="Arial"/>
          <w:i/>
          <w:iCs/>
          <w:color w:val="000000"/>
          <w:bdr w:val="none" w:sz="0" w:space="0" w:color="auto" w:frame="1"/>
        </w:rPr>
        <w:t>Wales Safeguarding Procedures. </w:t>
      </w:r>
      <w:r w:rsidRPr="00445958">
        <w:rPr>
          <w:rFonts w:ascii="Arial" w:hAnsi="Arial" w:cs="Arial"/>
          <w:color w:val="000000"/>
          <w:bdr w:val="none" w:sz="0" w:space="0" w:color="auto" w:frame="1"/>
        </w:rPr>
        <w:t>[Mobile app]. Version 1.07. Available</w:t>
      </w:r>
      <w:r w:rsidR="00D77118">
        <w:rPr>
          <w:rFonts w:ascii="Arial" w:hAnsi="Arial" w:cs="Arial"/>
          <w:color w:val="000000"/>
          <w:bdr w:val="none" w:sz="0" w:space="0" w:color="auto" w:frame="1"/>
        </w:rPr>
        <w:t xml:space="preserve"> at: </w:t>
      </w:r>
      <w:hyperlink r:id="rId41" w:history="1">
        <w:r w:rsidR="00D77118" w:rsidRPr="005910DC">
          <w:rPr>
            <w:rStyle w:val="Hyperlink"/>
            <w:rFonts w:ascii="Arial" w:hAnsi="Arial" w:cs="Arial"/>
            <w:bdr w:val="none" w:sz="0" w:space="0" w:color="auto" w:frame="1"/>
            <w:shd w:val="clear" w:color="auto" w:fill="FFFFFF"/>
          </w:rPr>
          <w:t>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</w:t>
        </w:r>
      </w:hyperlink>
      <w:r w:rsidR="00D77118">
        <w:rPr>
          <w:rStyle w:val="Hyperlink"/>
          <w:rFonts w:ascii="Arial" w:hAnsi="Arial" w:cs="Arial"/>
          <w:bdr w:val="none" w:sz="0" w:space="0" w:color="auto" w:frame="1"/>
          <w:shd w:val="clear" w:color="auto" w:fill="FFFFFF"/>
        </w:rPr>
        <w:t xml:space="preserve">. </w:t>
      </w:r>
    </w:p>
    <w:p w14:paraId="489679E7" w14:textId="77777777" w:rsidR="006B0450" w:rsidRPr="00445958" w:rsidRDefault="006B0450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72C653" w14:textId="5645A2B2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The Rights of Children and Young Persons (Wales) Measure 2011, c.8. Available at: </w:t>
      </w:r>
      <w:hyperlink r:id="rId42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https://www.legislation.gov.uk/mwa/2011/2/section/8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1D76B3">
        <w:rPr>
          <w:rFonts w:ascii="Arial" w:hAnsi="Arial" w:cs="Arial"/>
          <w:sz w:val="24"/>
          <w:szCs w:val="24"/>
        </w:rPr>
        <w:t>: 11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October 2020)</w:t>
      </w:r>
      <w:r w:rsidRPr="00445958">
        <w:rPr>
          <w:rFonts w:ascii="Arial" w:hAnsi="Arial" w:cs="Arial"/>
          <w:sz w:val="24"/>
          <w:szCs w:val="24"/>
        </w:rPr>
        <w:t>.</w:t>
      </w:r>
    </w:p>
    <w:p w14:paraId="5F4F97F9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2F573C" w14:textId="1D64FE7D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UNICEF. (no date) </w:t>
      </w:r>
      <w:r w:rsidRPr="00445958">
        <w:rPr>
          <w:rFonts w:ascii="Arial" w:hAnsi="Arial" w:cs="Arial"/>
          <w:i/>
          <w:iCs/>
          <w:sz w:val="24"/>
          <w:szCs w:val="24"/>
        </w:rPr>
        <w:t>The United Nations Convention on the Rights of the Child.</w:t>
      </w:r>
      <w:r w:rsidRPr="00445958">
        <w:rPr>
          <w:rFonts w:ascii="Arial" w:hAnsi="Arial" w:cs="Arial"/>
          <w:sz w:val="24"/>
          <w:szCs w:val="24"/>
        </w:rPr>
        <w:t xml:space="preserve"> Available at: </w:t>
      </w:r>
      <w:hyperlink r:id="rId43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https://www.unicef.org.uk/what-we-do/un-convention-child-rights/</w:t>
        </w:r>
      </w:hyperlink>
      <w:r w:rsidRPr="00445958">
        <w:rPr>
          <w:rFonts w:ascii="Arial" w:hAnsi="Arial" w:cs="Arial"/>
          <w:sz w:val="24"/>
          <w:szCs w:val="24"/>
        </w:rPr>
        <w:t>. (Accessed</w:t>
      </w:r>
      <w:r w:rsidR="001D76B3">
        <w:rPr>
          <w:rFonts w:ascii="Arial" w:hAnsi="Arial" w:cs="Arial"/>
          <w:sz w:val="24"/>
          <w:szCs w:val="24"/>
        </w:rPr>
        <w:t>: 9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October 2020).</w:t>
      </w:r>
    </w:p>
    <w:p w14:paraId="2FB40437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57B954" w14:textId="7858C124" w:rsidR="00C73949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Wellbeing of Future Generations Act 2015, c.4. Available at:  </w:t>
      </w:r>
      <w:hyperlink r:id="rId44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https://www.legislation.gov.uk/anaw/2015/2/section/4/enacted</w:t>
        </w:r>
      </w:hyperlink>
      <w:r w:rsidRPr="00445958">
        <w:rPr>
          <w:rFonts w:ascii="Arial" w:hAnsi="Arial" w:cs="Arial"/>
          <w:sz w:val="24"/>
          <w:szCs w:val="24"/>
        </w:rPr>
        <w:t xml:space="preserve"> (Accessed: </w:t>
      </w:r>
      <w:r w:rsidR="001D76B3">
        <w:rPr>
          <w:rFonts w:ascii="Arial" w:hAnsi="Arial" w:cs="Arial"/>
          <w:sz w:val="24"/>
          <w:szCs w:val="24"/>
        </w:rPr>
        <w:t>17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October 2020).</w:t>
      </w:r>
    </w:p>
    <w:p w14:paraId="009A906A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97285C9" w14:textId="680DF600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Welsh Government (2013) </w:t>
      </w:r>
      <w:r w:rsidRPr="00445958">
        <w:rPr>
          <w:rFonts w:ascii="Arial" w:hAnsi="Arial" w:cs="Arial"/>
          <w:i/>
          <w:iCs/>
          <w:sz w:val="24"/>
          <w:szCs w:val="24"/>
        </w:rPr>
        <w:t xml:space="preserve">Safeguarding Children in Education. </w:t>
      </w:r>
      <w:r w:rsidRPr="00445958">
        <w:rPr>
          <w:rFonts w:ascii="Arial" w:hAnsi="Arial" w:cs="Arial"/>
          <w:sz w:val="24"/>
          <w:szCs w:val="24"/>
        </w:rPr>
        <w:t xml:space="preserve">Available at: </w:t>
      </w:r>
      <w:hyperlink r:id="rId45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https://gov.wales/sites/default/files/consultations/2018-01/270813-draft-guidance-en.pdf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 10</w:t>
      </w:r>
      <w:r w:rsidR="001D76B3" w:rsidRPr="001D76B3">
        <w:rPr>
          <w:rFonts w:ascii="Arial" w:hAnsi="Arial" w:cs="Arial"/>
          <w:sz w:val="24"/>
          <w:szCs w:val="24"/>
          <w:vertAlign w:val="superscript"/>
        </w:rPr>
        <w:t>th</w:t>
      </w:r>
      <w:r w:rsidR="001D76B3">
        <w:rPr>
          <w:rFonts w:ascii="Arial" w:hAnsi="Arial" w:cs="Arial"/>
          <w:sz w:val="24"/>
          <w:szCs w:val="24"/>
        </w:rPr>
        <w:t xml:space="preserve"> </w:t>
      </w:r>
      <w:r w:rsidRPr="00445958">
        <w:rPr>
          <w:rFonts w:ascii="Arial" w:hAnsi="Arial" w:cs="Arial"/>
          <w:sz w:val="24"/>
          <w:szCs w:val="24"/>
        </w:rPr>
        <w:t>October 2020).</w:t>
      </w:r>
    </w:p>
    <w:p w14:paraId="3A1E320C" w14:textId="7777777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8347FD" w14:textId="7FEED680" w:rsidR="0063346F" w:rsidRPr="00445958" w:rsidRDefault="0063346F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Working Together to Safeguard Children 2018, c.1. Available at: </w:t>
      </w:r>
      <w:proofErr w:type="gramStart"/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https://www.gov.uk/government/publications/working-together-to-safeguard-children--2 .</w:t>
      </w:r>
      <w:proofErr w:type="gramEnd"/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(Accessed</w:t>
      </w:r>
      <w:r w:rsidR="001D76B3">
        <w:rPr>
          <w:rFonts w:ascii="Arial" w:hAnsi="Arial" w:cs="Arial"/>
          <w:color w:val="3E3829"/>
          <w:sz w:val="24"/>
          <w:szCs w:val="24"/>
          <w:shd w:val="clear" w:color="auto" w:fill="FFFFFF"/>
        </w:rPr>
        <w:t>:10</w:t>
      </w:r>
      <w:r w:rsidR="001D76B3" w:rsidRPr="001D76B3">
        <w:rPr>
          <w:rFonts w:ascii="Arial" w:hAnsi="Arial" w:cs="Arial"/>
          <w:color w:val="3E3829"/>
          <w:sz w:val="24"/>
          <w:szCs w:val="24"/>
          <w:shd w:val="clear" w:color="auto" w:fill="FFFFFF"/>
          <w:vertAlign w:val="superscript"/>
        </w:rPr>
        <w:t>th</w:t>
      </w:r>
      <w:r w:rsidR="001D76B3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October 2020).</w:t>
      </w:r>
    </w:p>
    <w:p w14:paraId="53F5455E" w14:textId="099004D7" w:rsidR="00C73949" w:rsidRPr="00445958" w:rsidRDefault="00C73949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55B72C82" w14:textId="267F5083" w:rsidR="00BC0EA2" w:rsidRPr="00445958" w:rsidRDefault="00BC0EA2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 xml:space="preserve">Woman’s Aid Charity. (no date) What can Women’s Aid do for </w:t>
      </w:r>
      <w:r w:rsidR="008C412F" w:rsidRPr="00445958">
        <w:rPr>
          <w:rFonts w:ascii="Arial" w:hAnsi="Arial" w:cs="Arial"/>
          <w:color w:val="000000"/>
        </w:rPr>
        <w:t>me? Available</w:t>
      </w:r>
      <w:r w:rsidRPr="00445958">
        <w:rPr>
          <w:rFonts w:ascii="Arial" w:hAnsi="Arial" w:cs="Arial"/>
          <w:color w:val="000000"/>
        </w:rPr>
        <w:t xml:space="preserve"> at: </w:t>
      </w:r>
    </w:p>
    <w:p w14:paraId="1DDC74CF" w14:textId="31EEEA43" w:rsidR="00BC0EA2" w:rsidRPr="00445958" w:rsidRDefault="009A2316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hyperlink r:id="rId46" w:history="1">
        <w:r w:rsidR="00967351" w:rsidRPr="005910DC">
          <w:rPr>
            <w:rStyle w:val="Hyperlink"/>
            <w:rFonts w:ascii="Arial" w:hAnsi="Arial" w:cs="Arial"/>
          </w:rPr>
          <w:t>https://www.womensaid.org.uk/the-survivors-handbook/what-can-womens-aid-do-for-me/</w:t>
        </w:r>
      </w:hyperlink>
      <w:r w:rsidR="00967351">
        <w:rPr>
          <w:rFonts w:ascii="Arial" w:hAnsi="Arial" w:cs="Arial"/>
          <w:color w:val="000000"/>
        </w:rPr>
        <w:t xml:space="preserve"> </w:t>
      </w:r>
      <w:r w:rsidR="00930BA7">
        <w:rPr>
          <w:rFonts w:ascii="Arial" w:hAnsi="Arial" w:cs="Arial"/>
          <w:color w:val="000000"/>
        </w:rPr>
        <w:t>(</w:t>
      </w:r>
      <w:r w:rsidR="00BC0EA2" w:rsidRPr="00445958">
        <w:rPr>
          <w:rFonts w:ascii="Arial" w:hAnsi="Arial" w:cs="Arial"/>
          <w:color w:val="000000"/>
        </w:rPr>
        <w:t>Accessed: 12</w:t>
      </w:r>
      <w:r w:rsidR="00BC0EA2" w:rsidRPr="00445958">
        <w:rPr>
          <w:rFonts w:ascii="Arial" w:hAnsi="Arial" w:cs="Arial"/>
          <w:color w:val="000000"/>
          <w:vertAlign w:val="superscript"/>
        </w:rPr>
        <w:t>th</w:t>
      </w:r>
      <w:r w:rsidR="001D76B3">
        <w:rPr>
          <w:rFonts w:ascii="Arial" w:hAnsi="Arial" w:cs="Arial"/>
          <w:color w:val="000000"/>
        </w:rPr>
        <w:t xml:space="preserve"> October 2020).</w:t>
      </w:r>
    </w:p>
    <w:p w14:paraId="75165B02" w14:textId="4CC05ED3" w:rsidR="00BC0EA2" w:rsidRPr="00445958" w:rsidRDefault="00BC0EA2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21B74C85" w14:textId="0F9AD17E" w:rsidR="00BC0EA2" w:rsidRPr="00445958" w:rsidRDefault="00BC0EA2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proofErr w:type="spellStart"/>
      <w:r w:rsidRPr="00445958">
        <w:rPr>
          <w:rFonts w:ascii="Arial" w:hAnsi="Arial" w:cs="Arial"/>
          <w:color w:val="000000"/>
        </w:rPr>
        <w:t>Ettekal</w:t>
      </w:r>
      <w:proofErr w:type="spellEnd"/>
      <w:r w:rsidRPr="00445958">
        <w:rPr>
          <w:rFonts w:ascii="Arial" w:hAnsi="Arial" w:cs="Arial"/>
          <w:color w:val="000000"/>
        </w:rPr>
        <w:t xml:space="preserve">, A. and Mahoney, J. (2017) ‘The SAGE </w:t>
      </w:r>
      <w:r w:rsidR="008C412F" w:rsidRPr="00445958">
        <w:rPr>
          <w:rFonts w:ascii="Arial" w:hAnsi="Arial" w:cs="Arial"/>
          <w:color w:val="000000"/>
        </w:rPr>
        <w:t>Encyclopaedia</w:t>
      </w:r>
      <w:r w:rsidRPr="00445958">
        <w:rPr>
          <w:rFonts w:ascii="Arial" w:hAnsi="Arial" w:cs="Arial"/>
          <w:color w:val="000000"/>
        </w:rPr>
        <w:t xml:space="preserve"> of Out-of-School Learning’</w:t>
      </w:r>
      <w:r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Pr="00445958">
        <w:rPr>
          <w:rFonts w:ascii="Arial" w:hAnsi="Arial" w:cs="Arial"/>
          <w:i/>
          <w:iCs/>
          <w:color w:val="000000"/>
        </w:rPr>
        <w:t>Ecological Systems Theory, pp. 239-241.</w:t>
      </w:r>
      <w:r w:rsidRPr="00445958">
        <w:rPr>
          <w:rFonts w:ascii="Arial" w:hAnsi="Arial" w:cs="Arial"/>
          <w:color w:val="000000"/>
        </w:rPr>
        <w:t> </w:t>
      </w:r>
    </w:p>
    <w:p w14:paraId="0FFF5C71" w14:textId="77777777" w:rsidR="00BC0EA2" w:rsidRPr="00445958" w:rsidRDefault="00BC0EA2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10.4135/9781483385198.n94.</w:t>
      </w:r>
      <w:r w:rsidRPr="00445958">
        <w:rPr>
          <w:rStyle w:val="xapple-converted-space"/>
          <w:rFonts w:ascii="Arial" w:hAnsi="Arial" w:cs="Arial"/>
          <w:color w:val="000000"/>
          <w:bdr w:val="none" w:sz="0" w:space="0" w:color="auto" w:frame="1"/>
        </w:rPr>
        <w:t> </w:t>
      </w:r>
      <w:r w:rsidRPr="00445958">
        <w:rPr>
          <w:rFonts w:ascii="Arial" w:hAnsi="Arial" w:cs="Arial"/>
          <w:color w:val="000000"/>
        </w:rPr>
        <w:t> </w:t>
      </w:r>
    </w:p>
    <w:p w14:paraId="528A1186" w14:textId="77777777" w:rsidR="00BC0EA2" w:rsidRPr="00445958" w:rsidRDefault="00BC0EA2" w:rsidP="00445958">
      <w:pPr>
        <w:pStyle w:val="xmsonormal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00000"/>
        </w:rPr>
      </w:pPr>
      <w:r w:rsidRPr="00445958">
        <w:rPr>
          <w:rFonts w:ascii="Arial" w:hAnsi="Arial" w:cs="Arial"/>
          <w:color w:val="000000"/>
        </w:rPr>
        <w:t> </w:t>
      </w:r>
    </w:p>
    <w:p w14:paraId="0B02A324" w14:textId="77777777" w:rsidR="00BC0EA2" w:rsidRPr="00445958" w:rsidRDefault="00BC0EA2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6D44A3BA" w14:textId="4544DCAD" w:rsidR="00C73949" w:rsidRPr="00445958" w:rsidRDefault="0063346F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Working Together to Safeguard Children 2018, c.56. Available at: </w:t>
      </w:r>
      <w:proofErr w:type="gramStart"/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>https://www.gov.uk/government/publications/working-together-to-safeguard-children--2 .</w:t>
      </w:r>
      <w:proofErr w:type="gramEnd"/>
      <w:r w:rsidRPr="00445958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(Accessed</w:t>
      </w:r>
      <w:r w:rsidR="001D76B3">
        <w:rPr>
          <w:rFonts w:ascii="Arial" w:hAnsi="Arial" w:cs="Arial"/>
          <w:color w:val="3E3829"/>
          <w:sz w:val="24"/>
          <w:szCs w:val="24"/>
          <w:shd w:val="clear" w:color="auto" w:fill="FFFFFF"/>
        </w:rPr>
        <w:t>: 10</w:t>
      </w:r>
      <w:r w:rsidR="001D76B3" w:rsidRPr="001D76B3">
        <w:rPr>
          <w:rFonts w:ascii="Arial" w:hAnsi="Arial" w:cs="Arial"/>
          <w:color w:val="3E3829"/>
          <w:sz w:val="24"/>
          <w:szCs w:val="24"/>
          <w:shd w:val="clear" w:color="auto" w:fill="FFFFFF"/>
          <w:vertAlign w:val="superscript"/>
        </w:rPr>
        <w:t>th</w:t>
      </w:r>
      <w:r w:rsidR="001D76B3">
        <w:rPr>
          <w:rFonts w:ascii="Arial" w:hAnsi="Arial" w:cs="Arial"/>
          <w:color w:val="3E3829"/>
          <w:sz w:val="24"/>
          <w:szCs w:val="24"/>
          <w:shd w:val="clear" w:color="auto" w:fill="FFFFFF"/>
        </w:rPr>
        <w:t xml:space="preserve"> October 2020).</w:t>
      </w:r>
    </w:p>
    <w:p w14:paraId="5A3A96CB" w14:textId="77777777" w:rsidR="00170284" w:rsidRPr="00445958" w:rsidRDefault="00170284" w:rsidP="00445958">
      <w:pPr>
        <w:spacing w:line="360" w:lineRule="auto"/>
        <w:jc w:val="both"/>
        <w:rPr>
          <w:rFonts w:ascii="Arial" w:hAnsi="Arial" w:cs="Arial"/>
          <w:color w:val="3E3829"/>
          <w:sz w:val="24"/>
          <w:szCs w:val="24"/>
          <w:shd w:val="clear" w:color="auto" w:fill="FFFFFF"/>
        </w:rPr>
      </w:pPr>
    </w:p>
    <w:p w14:paraId="6DB49F57" w14:textId="7FE10441" w:rsidR="0063346F" w:rsidRPr="00445958" w:rsidRDefault="0063346F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45958">
        <w:rPr>
          <w:rFonts w:ascii="Arial" w:hAnsi="Arial" w:cs="Arial"/>
          <w:sz w:val="24"/>
          <w:szCs w:val="24"/>
        </w:rPr>
        <w:t xml:space="preserve">YouTube (2019) John Bowlby’s Attachment Theory: A brief Introduction. Available at: </w:t>
      </w:r>
      <w:hyperlink r:id="rId47" w:history="1">
        <w:r w:rsidRPr="00445958">
          <w:rPr>
            <w:rStyle w:val="Hyperlink"/>
            <w:rFonts w:ascii="Arial" w:hAnsi="Arial" w:cs="Arial"/>
            <w:sz w:val="24"/>
            <w:szCs w:val="24"/>
          </w:rPr>
          <w:t>https://www.bing.com/videos/search?q=bowlby+attachment+theory&amp;docid=608030866726128851&amp;mid=36B20B</w:t>
        </w:r>
      </w:hyperlink>
      <w:r w:rsidRPr="00445958">
        <w:rPr>
          <w:rFonts w:ascii="Arial" w:hAnsi="Arial" w:cs="Arial"/>
          <w:sz w:val="24"/>
          <w:szCs w:val="24"/>
        </w:rPr>
        <w:t xml:space="preserve">  (Accessed: 14</w:t>
      </w:r>
      <w:r w:rsidRPr="00445958">
        <w:rPr>
          <w:rFonts w:ascii="Arial" w:hAnsi="Arial" w:cs="Arial"/>
          <w:sz w:val="24"/>
          <w:szCs w:val="24"/>
          <w:vertAlign w:val="superscript"/>
        </w:rPr>
        <w:t>th</w:t>
      </w:r>
      <w:r w:rsidRPr="00445958">
        <w:rPr>
          <w:rFonts w:ascii="Arial" w:hAnsi="Arial" w:cs="Arial"/>
          <w:sz w:val="24"/>
          <w:szCs w:val="24"/>
        </w:rPr>
        <w:t xml:space="preserve"> October 2020).</w:t>
      </w:r>
    </w:p>
    <w:p w14:paraId="766D3376" w14:textId="565C2DD4" w:rsidR="00826D22" w:rsidRPr="00445958" w:rsidRDefault="00826D22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56F083" w14:textId="77777777" w:rsidR="00826D22" w:rsidRPr="00445958" w:rsidRDefault="00826D22" w:rsidP="0044595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826D22" w:rsidRPr="00445958">
      <w:headerReference w:type="default" r:id="rId48"/>
      <w:footerReference w:type="default" r:id="rId4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E7CD506" w14:textId="77777777" w:rsidR="009A2316" w:rsidRDefault="009A2316" w:rsidP="00104E5F">
      <w:pPr>
        <w:spacing w:after="0" w:line="240" w:lineRule="auto"/>
      </w:pPr>
      <w:r>
        <w:separator/>
      </w:r>
    </w:p>
  </w:endnote>
  <w:endnote w:type="continuationSeparator" w:id="0">
    <w:p w14:paraId="1CCAFA42" w14:textId="77777777" w:rsidR="009A2316" w:rsidRDefault="009A2316" w:rsidP="00104E5F">
      <w:pPr>
        <w:spacing w:after="0" w:line="240" w:lineRule="auto"/>
      </w:pPr>
      <w:r>
        <w:continuationSeparator/>
      </w:r>
    </w:p>
  </w:endnote>
  <w:endnote w:type="continuationNotice" w:id="1">
    <w:p w14:paraId="4D11463F" w14:textId="77777777" w:rsidR="009A2316" w:rsidRDefault="009A231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0437144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7EAE768" w14:textId="7AFB8B46" w:rsidR="00506FBA" w:rsidRDefault="00506FB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79B7572" w14:textId="77777777" w:rsidR="00506FBA" w:rsidRDefault="00506FB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23B805C" w14:textId="77777777" w:rsidR="009A2316" w:rsidRDefault="009A2316" w:rsidP="00104E5F">
      <w:pPr>
        <w:spacing w:after="0" w:line="240" w:lineRule="auto"/>
      </w:pPr>
      <w:r>
        <w:separator/>
      </w:r>
    </w:p>
  </w:footnote>
  <w:footnote w:type="continuationSeparator" w:id="0">
    <w:p w14:paraId="577C73E8" w14:textId="77777777" w:rsidR="009A2316" w:rsidRDefault="009A2316" w:rsidP="00104E5F">
      <w:pPr>
        <w:spacing w:after="0" w:line="240" w:lineRule="auto"/>
      </w:pPr>
      <w:r>
        <w:continuationSeparator/>
      </w:r>
    </w:p>
  </w:footnote>
  <w:footnote w:type="continuationNotice" w:id="1">
    <w:p w14:paraId="6DA28E95" w14:textId="77777777" w:rsidR="009A2316" w:rsidRDefault="009A231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6023AA2" w14:textId="55235C32" w:rsidR="00A96168" w:rsidRDefault="00A96168">
    <w:pPr>
      <w:pStyle w:val="Header"/>
    </w:pPr>
    <w:r>
      <w:t xml:space="preserve">ECEY5002 </w:t>
    </w:r>
    <w:r>
      <w:tab/>
    </w:r>
    <w:r>
      <w:tab/>
      <w:t>190</w:t>
    </w:r>
    <w:r w:rsidR="0005240E">
      <w:t>4585</w:t>
    </w:r>
  </w:p>
  <w:p w14:paraId="7707083B" w14:textId="2F8A9577" w:rsidR="00A96168" w:rsidRDefault="00A96168">
    <w:pPr>
      <w:pStyle w:val="Header"/>
    </w:pPr>
    <w:r>
      <w:tab/>
    </w:r>
    <w:r>
      <w:tab/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7570"/>
    <w:rsid w:val="00001579"/>
    <w:rsid w:val="000127AC"/>
    <w:rsid w:val="0005240E"/>
    <w:rsid w:val="00083371"/>
    <w:rsid w:val="000B05D1"/>
    <w:rsid w:val="000E2095"/>
    <w:rsid w:val="00104E5F"/>
    <w:rsid w:val="001430CE"/>
    <w:rsid w:val="0015743B"/>
    <w:rsid w:val="001576AF"/>
    <w:rsid w:val="0016674B"/>
    <w:rsid w:val="00170284"/>
    <w:rsid w:val="00173867"/>
    <w:rsid w:val="00184003"/>
    <w:rsid w:val="001A6BBC"/>
    <w:rsid w:val="001D76B3"/>
    <w:rsid w:val="002100DC"/>
    <w:rsid w:val="00246A2E"/>
    <w:rsid w:val="002567A6"/>
    <w:rsid w:val="00263087"/>
    <w:rsid w:val="00267CDC"/>
    <w:rsid w:val="00287B42"/>
    <w:rsid w:val="00292E67"/>
    <w:rsid w:val="002A2FD9"/>
    <w:rsid w:val="002B2023"/>
    <w:rsid w:val="002D77E7"/>
    <w:rsid w:val="0030235D"/>
    <w:rsid w:val="00313AC6"/>
    <w:rsid w:val="0033017F"/>
    <w:rsid w:val="003942EB"/>
    <w:rsid w:val="003A3546"/>
    <w:rsid w:val="003A4799"/>
    <w:rsid w:val="003B065E"/>
    <w:rsid w:val="003B137E"/>
    <w:rsid w:val="00440658"/>
    <w:rsid w:val="0044218D"/>
    <w:rsid w:val="00445958"/>
    <w:rsid w:val="00462B66"/>
    <w:rsid w:val="00484EBB"/>
    <w:rsid w:val="004C3D4C"/>
    <w:rsid w:val="004C6C2D"/>
    <w:rsid w:val="004D3A66"/>
    <w:rsid w:val="004E00E5"/>
    <w:rsid w:val="004E4AFC"/>
    <w:rsid w:val="00506FBA"/>
    <w:rsid w:val="00516879"/>
    <w:rsid w:val="00526BA4"/>
    <w:rsid w:val="005839FA"/>
    <w:rsid w:val="00586A16"/>
    <w:rsid w:val="00592228"/>
    <w:rsid w:val="00604B3A"/>
    <w:rsid w:val="00616328"/>
    <w:rsid w:val="00620660"/>
    <w:rsid w:val="00622170"/>
    <w:rsid w:val="0063346F"/>
    <w:rsid w:val="0063763A"/>
    <w:rsid w:val="00645F55"/>
    <w:rsid w:val="006656A2"/>
    <w:rsid w:val="0067396C"/>
    <w:rsid w:val="0068308D"/>
    <w:rsid w:val="00683239"/>
    <w:rsid w:val="006904EE"/>
    <w:rsid w:val="00696299"/>
    <w:rsid w:val="006B0450"/>
    <w:rsid w:val="006D59A1"/>
    <w:rsid w:val="006F1963"/>
    <w:rsid w:val="007276D2"/>
    <w:rsid w:val="00735E91"/>
    <w:rsid w:val="00756D25"/>
    <w:rsid w:val="0076043E"/>
    <w:rsid w:val="0076406F"/>
    <w:rsid w:val="00766A18"/>
    <w:rsid w:val="00780C22"/>
    <w:rsid w:val="007A1796"/>
    <w:rsid w:val="007B7570"/>
    <w:rsid w:val="0081434D"/>
    <w:rsid w:val="00820EB2"/>
    <w:rsid w:val="00826D22"/>
    <w:rsid w:val="008762AF"/>
    <w:rsid w:val="00896C19"/>
    <w:rsid w:val="0089733A"/>
    <w:rsid w:val="008C412F"/>
    <w:rsid w:val="008E37F3"/>
    <w:rsid w:val="00922527"/>
    <w:rsid w:val="009229CA"/>
    <w:rsid w:val="00930BA7"/>
    <w:rsid w:val="009310A5"/>
    <w:rsid w:val="009347B2"/>
    <w:rsid w:val="00967351"/>
    <w:rsid w:val="009820A6"/>
    <w:rsid w:val="00986653"/>
    <w:rsid w:val="00990C7A"/>
    <w:rsid w:val="00990D3F"/>
    <w:rsid w:val="009930DD"/>
    <w:rsid w:val="00995488"/>
    <w:rsid w:val="009A2316"/>
    <w:rsid w:val="009B218C"/>
    <w:rsid w:val="009B2469"/>
    <w:rsid w:val="009D31EA"/>
    <w:rsid w:val="009D5217"/>
    <w:rsid w:val="009E3484"/>
    <w:rsid w:val="009E7EBE"/>
    <w:rsid w:val="00A16209"/>
    <w:rsid w:val="00A163D7"/>
    <w:rsid w:val="00A6435A"/>
    <w:rsid w:val="00A86950"/>
    <w:rsid w:val="00A8698D"/>
    <w:rsid w:val="00A96168"/>
    <w:rsid w:val="00AD5904"/>
    <w:rsid w:val="00AF6521"/>
    <w:rsid w:val="00B54390"/>
    <w:rsid w:val="00B92177"/>
    <w:rsid w:val="00B922B7"/>
    <w:rsid w:val="00BC0EA2"/>
    <w:rsid w:val="00BE27BD"/>
    <w:rsid w:val="00BE4BAB"/>
    <w:rsid w:val="00BF3918"/>
    <w:rsid w:val="00BF6DF4"/>
    <w:rsid w:val="00C268BF"/>
    <w:rsid w:val="00C4652F"/>
    <w:rsid w:val="00C66C47"/>
    <w:rsid w:val="00C73949"/>
    <w:rsid w:val="00CB2BED"/>
    <w:rsid w:val="00CF14FF"/>
    <w:rsid w:val="00D11AE5"/>
    <w:rsid w:val="00D77118"/>
    <w:rsid w:val="00D86172"/>
    <w:rsid w:val="00D86CCE"/>
    <w:rsid w:val="00D909FE"/>
    <w:rsid w:val="00DC4A08"/>
    <w:rsid w:val="00DD4865"/>
    <w:rsid w:val="00DD64A3"/>
    <w:rsid w:val="00DE7566"/>
    <w:rsid w:val="00DF5F8A"/>
    <w:rsid w:val="00E43298"/>
    <w:rsid w:val="00E62808"/>
    <w:rsid w:val="00E7560A"/>
    <w:rsid w:val="00E8655E"/>
    <w:rsid w:val="00E878AE"/>
    <w:rsid w:val="00EF2825"/>
    <w:rsid w:val="00F64B8D"/>
    <w:rsid w:val="00F707A9"/>
    <w:rsid w:val="00F8228D"/>
    <w:rsid w:val="00FF7D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5689C1"/>
  <w15:chartTrackingRefBased/>
  <w15:docId w15:val="{BEA2692E-33D2-4DCD-800D-FA62D7A3F0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526BA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A6BBC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A6BBC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9217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217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04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4E5F"/>
  </w:style>
  <w:style w:type="paragraph" w:styleId="Footer">
    <w:name w:val="footer"/>
    <w:basedOn w:val="Normal"/>
    <w:link w:val="FooterChar"/>
    <w:uiPriority w:val="99"/>
    <w:unhideWhenUsed/>
    <w:rsid w:val="00104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4E5F"/>
  </w:style>
  <w:style w:type="character" w:customStyle="1" w:styleId="Heading1Char">
    <w:name w:val="Heading 1 Char"/>
    <w:basedOn w:val="DefaultParagraphFont"/>
    <w:link w:val="Heading1"/>
    <w:uiPriority w:val="9"/>
    <w:rsid w:val="00526BA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1A6BB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1A6BB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unhideWhenUsed/>
    <w:rsid w:val="001A6B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xmsonormal">
    <w:name w:val="x_msonormal"/>
    <w:basedOn w:val="Normal"/>
    <w:rsid w:val="003301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xapple-converted-space">
    <w:name w:val="x_apple-converted-space"/>
    <w:basedOn w:val="DefaultParagraphFont"/>
    <w:rsid w:val="0033017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102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65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949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864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17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743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1718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580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1094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534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6806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8766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84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39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0405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25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637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2002/32/section/175" TargetMode="External"/><Relationship Id="rId18" Type="http://schemas.openxmlformats.org/officeDocument/2006/relationships/hyperlink" Target="https://www.gov.uk/government/organisations/disclosure-and-barring-service" TargetMode="External"/><Relationship Id="rId26" Type="http://schemas.openxmlformats.org/officeDocument/2006/relationships/hyperlink" Target="https://www.legislation.gov.uk/ukpga/1983/20/contents" TargetMode="External"/><Relationship Id="rId39" Type="http://schemas.openxmlformats.org/officeDocument/2006/relationships/hyperlink" Target="https://www.legislation.gov.uk/anaw/2014/4/section/165" TargetMode="External"/><Relationship Id="rId21" Type="http://schemas.openxmlformats.org/officeDocument/2006/relationships/hyperlink" Target="https://www.legislation.gov.uk/ukpga/1998/42/contents" TargetMode="External"/><Relationship Id="rId34" Type="http://schemas.openxmlformats.org/officeDocument/2006/relationships/hyperlink" Target="https://senedd.wales/Committee%20Documents/HSS(2)-02-04%20Paper%201%20%20Children%20and%20Young%20People%20Rights%20to%20Action-04022004-14558/n0000000000000000000000000016990-English.pdf" TargetMode="External"/><Relationship Id="rId42" Type="http://schemas.openxmlformats.org/officeDocument/2006/relationships/hyperlink" Target="https://www.legislation.gov.uk/mwa/2011/2/section/8" TargetMode="External"/><Relationship Id="rId47" Type="http://schemas.openxmlformats.org/officeDocument/2006/relationships/hyperlink" Target="https://www.bing.com/videos/search?q=bowlby+attachment+theory&amp;docid=608030866726128851&amp;mid=36B20B" TargetMode="External"/><Relationship Id="rId50" Type="http://schemas.openxmlformats.org/officeDocument/2006/relationships/fontTable" Target="fontTable.xml"/><Relationship Id="rId7" Type="http://schemas.openxmlformats.org/officeDocument/2006/relationships/hyperlink" Target="https://www.legislation.gov.uk/ukpga/1989/41/section/1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ssets.publishing.service.gov.uk/government/uploads/system/uploads/attachment_data/file/272064/5860.pdf" TargetMode="External"/><Relationship Id="rId29" Type="http://schemas.openxmlformats.org/officeDocument/2006/relationships/hyperlink" Target="https://www.legislation.gov.uk/ukpga/1990/19/contents" TargetMode="External"/><Relationship Id="rId11" Type="http://schemas.openxmlformats.org/officeDocument/2006/relationships/hyperlink" Target="https://www.legislation.gov.uk/ukpga/2004/31/contents" TargetMode="External"/><Relationship Id="rId24" Type="http://schemas.openxmlformats.org/officeDocument/2006/relationships/hyperlink" Target="https://www.simplypsychology.org/bandura.html" TargetMode="External"/><Relationship Id="rId32" Type="http://schemas.openxmlformats.org/officeDocument/2006/relationships/hyperlink" Target="https://learning.nspcc.org.uk/research-resources/2018/from-bumps-to-babies-perinatal-mental-health-care-in-wales" TargetMode="External"/><Relationship Id="rId37" Type="http://schemas.openxmlformats.org/officeDocument/2006/relationships/hyperlink" Target="https://www.rcpch.ac.uk/resources/personal-child-health-record-pchr" TargetMode="External"/><Relationship Id="rId40" Type="http://schemas.openxmlformats.org/officeDocument/2006/relationships/hyperlink" Target="https://www.legislation.gov.uk/anaw/2014/4/section/165" TargetMode="External"/><Relationship Id="rId45" Type="http://schemas.openxmlformats.org/officeDocument/2006/relationships/hyperlink" Target="https://gov.wales/sites/default/files/consultations/2018-01/270813-draft-guidance-en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estyn.gov.wales/inspection/safeguarding-0" TargetMode="External"/><Relationship Id="rId23" Type="http://schemas.openxmlformats.org/officeDocument/2006/relationships/hyperlink" Target="https://www.simplypsychology.org/formal-operational.html" TargetMode="External"/><Relationship Id="rId28" Type="http://schemas.openxmlformats.org/officeDocument/2006/relationships/hyperlink" Target="https://www.nhs.uk/conditions/post-natal-depression/" TargetMode="External"/><Relationship Id="rId36" Type="http://schemas.openxmlformats.org/officeDocument/2006/relationships/hyperlink" Target="https://phw.nhs.wales/files/aces/" TargetMode="External"/><Relationship Id="rId49" Type="http://schemas.openxmlformats.org/officeDocument/2006/relationships/footer" Target="footer1.xml"/><Relationship Id="rId10" Type="http://schemas.openxmlformats.org/officeDocument/2006/relationships/hyperlink" Target="https://www.legislation.gov.uk/ukpga/2004/31/contents" TargetMode="External"/><Relationship Id="rId19" Type="http://schemas.openxmlformats.org/officeDocument/2006/relationships/hyperlink" Target="https://assets.publishing.service.gov.uk/government/uploads/system/uploads/attachment_data/file/167998/Health_Child_Programme.pdf" TargetMode="External"/><Relationship Id="rId31" Type="http://schemas.openxmlformats.org/officeDocument/2006/relationships/hyperlink" Target="https://learning.nspcc.org.uk/news/2019/april/podcast-perinatal-mental-health" TargetMode="External"/><Relationship Id="rId44" Type="http://schemas.openxmlformats.org/officeDocument/2006/relationships/hyperlink" Target="https://www.legislation.gov.uk/anaw/2015/2/section/4/enacted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legislation.gov.uk/ukpga/2004/31/contents" TargetMode="External"/><Relationship Id="rId14" Type="http://schemas.openxmlformats.org/officeDocument/2006/relationships/hyperlink" Target="https://www.legislation.gov.uk/ukpga/2010/15/part/5/chapter/3" TargetMode="External"/><Relationship Id="rId22" Type="http://schemas.openxmlformats.org/officeDocument/2006/relationships/hyperlink" Target="https://maternalmentalhealthalliance.org/about/" TargetMode="External"/><Relationship Id="rId27" Type="http://schemas.openxmlformats.org/officeDocument/2006/relationships/hyperlink" Target="https://www.england.nhs.uk/wp-content/uploads/2015/01/mod-transt-camhs-spec.pdf" TargetMode="External"/><Relationship Id="rId30" Type="http://schemas.openxmlformats.org/officeDocument/2006/relationships/hyperlink" Target="https://www.healthcareers.nhs.uk/explore-roles/public-health/roles-public-health/health-visitor" TargetMode="External"/><Relationship Id="rId35" Type="http://schemas.openxmlformats.org/officeDocument/2006/relationships/hyperlink" Target="https://eur01.safelinks.protection.outlook.com/?url=https%3A%2F%2Fwww.legislation.gov.uk%2Fukpga%2F1989%2F41%2Fsection%2F31&amp;data=04%7C01%7C%7C953548bb61674de51a7008d875f75bc1%7C4e0f11f9046e45059cb8db2152311e21%7C0%7C0%7C637389052535774286%7CUnknown%7CTWFpbGZsb3d8eyJWIjoiMC4wLjAwMDAiLCJQIjoiV2luMzIiLCJBTiI6Ik1haWwiLCJXVCI6Mn0%3D%7C1000&amp;sdata=mKyAwHUSGQ%2Bs6V1qaR12kNPUWj8ifDHv4oWZ8LOHkJs%3D&amp;reserved=0" TargetMode="External"/><Relationship Id="rId43" Type="http://schemas.openxmlformats.org/officeDocument/2006/relationships/hyperlink" Target="https://www.unicef.org.uk/what-we-do/un-convention-child-rights/" TargetMode="External"/><Relationship Id="rId48" Type="http://schemas.openxmlformats.org/officeDocument/2006/relationships/header" Target="header1.xml"/><Relationship Id="rId8" Type="http://schemas.openxmlformats.org/officeDocument/2006/relationships/hyperlink" Target="https://www.legislation.gov.uk/ukpga/2004/31/contents" TargetMode="External"/><Relationship Id="rId51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2018/12/contents/enacted" TargetMode="External"/><Relationship Id="rId17" Type="http://schemas.openxmlformats.org/officeDocument/2006/relationships/hyperlink" Target="https://www.gov.uk/government/publications/guide-to-the-general-data-protection-regulation" TargetMode="External"/><Relationship Id="rId25" Type="http://schemas.openxmlformats.org/officeDocument/2006/relationships/hyperlink" Target="https://www.simplypsychology.org/attachment.html" TargetMode="External"/><Relationship Id="rId33" Type="http://schemas.openxmlformats.org/officeDocument/2006/relationships/hyperlink" Target="https://eur01.safelinks.protection.outlook.com/?url=https%3A%2F%2Fwww.legislation.gov.uk%2Fukpga%2F1984%2F60&amp;data=04%7C01%7C%7C953548bb61674de51a7008d875f75bc1%7C4e0f11f9046e45059cb8db2152311e21%7C0%7C0%7C637389052535764295%7CUnknown%7CTWFpbGZsb3d8eyJWIjoiMC4wLjAwMDAiLCJQIjoiV2luMzIiLCJBTiI6Ik1haWwiLCJXVCI6Mn0%3D%7C1000&amp;sdata=44Zy0udBaIvKeyIbKL%2Fps6OvCo%2BiwWWLzdfOCA%2Bs%2BVw%3D&amp;reserved=0" TargetMode="External"/><Relationship Id="rId38" Type="http://schemas.openxmlformats.org/officeDocument/2006/relationships/hyperlink" Target="https://socialcare.wales/" TargetMode="External"/><Relationship Id="rId46" Type="http://schemas.openxmlformats.org/officeDocument/2006/relationships/hyperlink" Target="https://www.womensaid.org.uk/the-survivors-handbook/what-can-womens-aid-do-for-me/" TargetMode="External"/><Relationship Id="rId20" Type="http://schemas.openxmlformats.org/officeDocument/2006/relationships/hyperlink" Target="https://www.legislation.gov.uk/ukpga/1998/42/contents" TargetMode="External"/><Relationship Id="rId41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hildreninwales.org.uk/policy-document/wales-child-protection-procedures-2008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1998</Words>
  <Characters>11395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Martinsen</dc:creator>
  <cp:keywords/>
  <dc:description/>
  <cp:lastModifiedBy>Catherine Burrows (1904585)</cp:lastModifiedBy>
  <cp:revision>3</cp:revision>
  <dcterms:created xsi:type="dcterms:W3CDTF">2020-10-23T04:56:00Z</dcterms:created>
  <dcterms:modified xsi:type="dcterms:W3CDTF">2020-10-23T04:58:00Z</dcterms:modified>
</cp:coreProperties>
</file>