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EB9DC" w14:textId="77777777" w:rsidR="00264E09" w:rsidRPr="00FC0E86" w:rsidRDefault="00264E09" w:rsidP="00FC0E86">
      <w:pPr>
        <w:spacing w:line="360" w:lineRule="auto"/>
        <w:rPr>
          <w:rFonts w:ascii="Arial" w:hAnsi="Arial" w:cs="Arial"/>
          <w:b/>
          <w:bCs/>
          <w:sz w:val="24"/>
          <w:szCs w:val="24"/>
        </w:rPr>
      </w:pPr>
      <w:r w:rsidRPr="00FC0E86">
        <w:rPr>
          <w:rFonts w:ascii="Arial" w:hAnsi="Arial" w:cs="Arial"/>
          <w:b/>
          <w:bCs/>
          <w:sz w:val="24"/>
          <w:szCs w:val="24"/>
        </w:rPr>
        <w:t>ECEY5010/C – Research for Learning</w:t>
      </w:r>
    </w:p>
    <w:p w14:paraId="4293B46A" w14:textId="00A08581" w:rsidR="00FC0E86" w:rsidRDefault="004B569F" w:rsidP="00FC0E86">
      <w:pPr>
        <w:spacing w:line="360" w:lineRule="auto"/>
        <w:rPr>
          <w:rFonts w:ascii="Arial" w:hAnsi="Arial" w:cs="Arial"/>
          <w:b/>
          <w:bCs/>
          <w:sz w:val="24"/>
          <w:szCs w:val="24"/>
        </w:rPr>
      </w:pPr>
      <w:r w:rsidRPr="00FC0E86">
        <w:rPr>
          <w:rFonts w:ascii="Arial" w:hAnsi="Arial" w:cs="Arial"/>
          <w:b/>
          <w:bCs/>
          <w:sz w:val="24"/>
          <w:szCs w:val="24"/>
        </w:rPr>
        <w:t xml:space="preserve">Amy Curnock </w:t>
      </w:r>
      <w:r w:rsidR="004F7C93">
        <w:rPr>
          <w:rFonts w:ascii="Arial" w:hAnsi="Arial" w:cs="Arial"/>
          <w:b/>
          <w:bCs/>
          <w:sz w:val="24"/>
          <w:szCs w:val="24"/>
        </w:rPr>
        <w:t>–</w:t>
      </w:r>
      <w:r w:rsidR="00FC0E86" w:rsidRPr="00FC0E86">
        <w:rPr>
          <w:rFonts w:ascii="Arial" w:hAnsi="Arial" w:cs="Arial"/>
          <w:b/>
          <w:bCs/>
          <w:sz w:val="24"/>
          <w:szCs w:val="24"/>
        </w:rPr>
        <w:t xml:space="preserve"> 2245284</w:t>
      </w:r>
    </w:p>
    <w:p w14:paraId="4BCDAB8F" w14:textId="7C92F578" w:rsidR="004F7C93" w:rsidRPr="00FC0E86" w:rsidRDefault="004F7C93" w:rsidP="00FC0E86">
      <w:pPr>
        <w:spacing w:line="360" w:lineRule="auto"/>
        <w:rPr>
          <w:rFonts w:ascii="Arial" w:hAnsi="Arial" w:cs="Arial"/>
          <w:b/>
          <w:bCs/>
          <w:sz w:val="24"/>
          <w:szCs w:val="24"/>
        </w:rPr>
      </w:pPr>
      <w:r>
        <w:rPr>
          <w:rFonts w:ascii="Arial" w:hAnsi="Arial" w:cs="Arial"/>
          <w:b/>
          <w:bCs/>
          <w:sz w:val="24"/>
          <w:szCs w:val="24"/>
        </w:rPr>
        <w:t>Word Count- 4,015</w:t>
      </w:r>
    </w:p>
    <w:p w14:paraId="417E6073" w14:textId="10DE7DFB" w:rsidR="004A73E1" w:rsidRPr="004F7C93" w:rsidRDefault="008A3E48" w:rsidP="00FC0E86">
      <w:pPr>
        <w:spacing w:line="360" w:lineRule="auto"/>
        <w:rPr>
          <w:rFonts w:ascii="Arial" w:hAnsi="Arial" w:cs="Arial"/>
          <w:sz w:val="24"/>
          <w:szCs w:val="24"/>
          <w:u w:val="single"/>
        </w:rPr>
      </w:pPr>
      <w:r w:rsidRPr="004F7C93">
        <w:rPr>
          <w:rFonts w:ascii="Arial" w:hAnsi="Arial" w:cs="Arial"/>
          <w:sz w:val="24"/>
          <w:szCs w:val="24"/>
          <w:u w:val="single"/>
        </w:rPr>
        <w:t xml:space="preserve">How is language developed in the Early Years? </w:t>
      </w:r>
    </w:p>
    <w:p w14:paraId="4454D86B" w14:textId="0C9E5499"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 xml:space="preserve">ABSTRACT </w:t>
      </w:r>
    </w:p>
    <w:p w14:paraId="2445D7FE" w14:textId="71414770" w:rsidR="00161EA7" w:rsidRPr="00FC0E86" w:rsidRDefault="00161EA7" w:rsidP="00FC0E86">
      <w:pPr>
        <w:spacing w:line="360" w:lineRule="auto"/>
        <w:rPr>
          <w:rFonts w:ascii="Arial" w:hAnsi="Arial" w:cs="Arial"/>
          <w:sz w:val="24"/>
          <w:szCs w:val="24"/>
        </w:rPr>
      </w:pPr>
      <w:r w:rsidRPr="00FC0E86">
        <w:rPr>
          <w:rFonts w:ascii="Arial" w:hAnsi="Arial" w:cs="Arial"/>
          <w:sz w:val="24"/>
          <w:szCs w:val="24"/>
        </w:rPr>
        <w:t>The ability to communicate effectively with others connects humans</w:t>
      </w:r>
      <w:r w:rsidR="001D50CD" w:rsidRPr="00FC0E86">
        <w:rPr>
          <w:rFonts w:ascii="Arial" w:hAnsi="Arial" w:cs="Arial"/>
          <w:sz w:val="24"/>
          <w:szCs w:val="24"/>
        </w:rPr>
        <w:t xml:space="preserve"> </w:t>
      </w:r>
      <w:r w:rsidRPr="00FC0E86">
        <w:rPr>
          <w:rFonts w:ascii="Arial" w:hAnsi="Arial" w:cs="Arial"/>
          <w:sz w:val="24"/>
          <w:szCs w:val="24"/>
        </w:rPr>
        <w:t>and</w:t>
      </w:r>
      <w:r w:rsidR="001D50CD" w:rsidRPr="00FC0E86">
        <w:rPr>
          <w:rFonts w:ascii="Arial" w:hAnsi="Arial" w:cs="Arial"/>
          <w:sz w:val="24"/>
          <w:szCs w:val="24"/>
        </w:rPr>
        <w:t xml:space="preserve"> the world around them, collaboratively defining </w:t>
      </w:r>
      <w:r w:rsidRPr="00FC0E86">
        <w:rPr>
          <w:rFonts w:ascii="Arial" w:hAnsi="Arial" w:cs="Arial"/>
          <w:sz w:val="24"/>
          <w:szCs w:val="24"/>
        </w:rPr>
        <w:t xml:space="preserve">the human experience. </w:t>
      </w:r>
      <w:r w:rsidR="001D50CD" w:rsidRPr="00FC0E86">
        <w:rPr>
          <w:rFonts w:ascii="Arial" w:hAnsi="Arial" w:cs="Arial"/>
          <w:sz w:val="24"/>
          <w:szCs w:val="24"/>
        </w:rPr>
        <w:t>Language is a form of human communication experienced and learnt from a young age. The aim of this research project is to explore the theories surrounding the origins of language development and how these ideas have gone on to shape educational practice within Wales</w:t>
      </w:r>
      <w:r w:rsidR="00067B9C" w:rsidRPr="00FC0E86">
        <w:rPr>
          <w:rFonts w:ascii="Arial" w:hAnsi="Arial" w:cs="Arial"/>
          <w:sz w:val="24"/>
          <w:szCs w:val="24"/>
        </w:rPr>
        <w:t>.</w:t>
      </w:r>
      <w:r w:rsidR="001D50CD" w:rsidRPr="00FC0E86">
        <w:rPr>
          <w:rFonts w:ascii="Arial" w:hAnsi="Arial" w:cs="Arial"/>
          <w:sz w:val="24"/>
          <w:szCs w:val="24"/>
        </w:rPr>
        <w:t xml:space="preserve"> </w:t>
      </w:r>
      <w:r w:rsidR="00067B9C" w:rsidRPr="00FC0E86">
        <w:rPr>
          <w:rFonts w:ascii="Arial" w:hAnsi="Arial" w:cs="Arial"/>
          <w:sz w:val="24"/>
          <w:szCs w:val="24"/>
        </w:rPr>
        <w:t>Furthermore, exploring</w:t>
      </w:r>
      <w:r w:rsidR="001D50CD" w:rsidRPr="00FC0E86">
        <w:rPr>
          <w:rFonts w:ascii="Arial" w:hAnsi="Arial" w:cs="Arial"/>
          <w:sz w:val="24"/>
          <w:szCs w:val="24"/>
        </w:rPr>
        <w:t xml:space="preserve"> the impact </w:t>
      </w:r>
      <w:r w:rsidR="00067B9C" w:rsidRPr="00FC0E86">
        <w:rPr>
          <w:rFonts w:ascii="Arial" w:hAnsi="Arial" w:cs="Arial"/>
          <w:sz w:val="24"/>
          <w:szCs w:val="24"/>
        </w:rPr>
        <w:t xml:space="preserve">current teaching </w:t>
      </w:r>
      <w:r w:rsidR="001D50CD" w:rsidRPr="00FC0E86">
        <w:rPr>
          <w:rFonts w:ascii="Arial" w:hAnsi="Arial" w:cs="Arial"/>
          <w:sz w:val="24"/>
          <w:szCs w:val="24"/>
        </w:rPr>
        <w:t xml:space="preserve">practice has on language development within the Early Years. This research project will </w:t>
      </w:r>
      <w:r w:rsidR="00067B9C" w:rsidRPr="00FC0E86">
        <w:rPr>
          <w:rFonts w:ascii="Arial" w:hAnsi="Arial" w:cs="Arial"/>
          <w:sz w:val="24"/>
          <w:szCs w:val="24"/>
        </w:rPr>
        <w:t xml:space="preserve">use both qualitative and quantitative methodologies, by </w:t>
      </w:r>
      <w:r w:rsidR="001D50CD" w:rsidRPr="00FC0E86">
        <w:rPr>
          <w:rFonts w:ascii="Arial" w:hAnsi="Arial" w:cs="Arial"/>
          <w:sz w:val="24"/>
          <w:szCs w:val="24"/>
        </w:rPr>
        <w:t>observ</w:t>
      </w:r>
      <w:r w:rsidR="00067B9C" w:rsidRPr="00FC0E86">
        <w:rPr>
          <w:rFonts w:ascii="Arial" w:hAnsi="Arial" w:cs="Arial"/>
          <w:sz w:val="24"/>
          <w:szCs w:val="24"/>
        </w:rPr>
        <w:t xml:space="preserve">ing </w:t>
      </w:r>
      <w:r w:rsidR="001D50CD" w:rsidRPr="00FC0E86">
        <w:rPr>
          <w:rFonts w:ascii="Arial" w:hAnsi="Arial" w:cs="Arial"/>
          <w:sz w:val="24"/>
          <w:szCs w:val="24"/>
        </w:rPr>
        <w:t xml:space="preserve">practice within nursery to year one, exploring </w:t>
      </w:r>
      <w:r w:rsidR="00067B9C" w:rsidRPr="00FC0E86">
        <w:rPr>
          <w:rFonts w:ascii="Arial" w:hAnsi="Arial" w:cs="Arial"/>
          <w:sz w:val="24"/>
          <w:szCs w:val="24"/>
        </w:rPr>
        <w:t xml:space="preserve">language </w:t>
      </w:r>
      <w:r w:rsidR="001D50CD" w:rsidRPr="00FC0E86">
        <w:rPr>
          <w:rFonts w:ascii="Arial" w:hAnsi="Arial" w:cs="Arial"/>
          <w:sz w:val="24"/>
          <w:szCs w:val="24"/>
        </w:rPr>
        <w:t>provision</w:t>
      </w:r>
      <w:r w:rsidR="00067B9C" w:rsidRPr="00FC0E86">
        <w:rPr>
          <w:rFonts w:ascii="Arial" w:hAnsi="Arial" w:cs="Arial"/>
          <w:sz w:val="24"/>
          <w:szCs w:val="24"/>
        </w:rPr>
        <w:t>, holding interviews with teaching staff and children to source their views</w:t>
      </w:r>
      <w:r w:rsidR="001D50CD" w:rsidRPr="00FC0E86">
        <w:rPr>
          <w:rFonts w:ascii="Arial" w:hAnsi="Arial" w:cs="Arial"/>
          <w:sz w:val="24"/>
          <w:szCs w:val="24"/>
        </w:rPr>
        <w:t xml:space="preserve"> and comparing </w:t>
      </w:r>
      <w:r w:rsidR="00067B9C" w:rsidRPr="00FC0E86">
        <w:rPr>
          <w:rFonts w:ascii="Arial" w:hAnsi="Arial" w:cs="Arial"/>
          <w:sz w:val="24"/>
          <w:szCs w:val="24"/>
        </w:rPr>
        <w:t>overall language development between samples from two schools.</w:t>
      </w:r>
      <w:r w:rsidR="00363CCC" w:rsidRPr="00FC0E86">
        <w:rPr>
          <w:rFonts w:ascii="Arial" w:hAnsi="Arial" w:cs="Arial"/>
          <w:sz w:val="24"/>
          <w:szCs w:val="24"/>
        </w:rPr>
        <w:t xml:space="preserve"> Data will be collected using the methods of interviews, observation and questionnaires. Throughout the research project, ethical considerations will be in place to ensure the safe</w:t>
      </w:r>
      <w:r w:rsidR="006565D9" w:rsidRPr="00FC0E86">
        <w:rPr>
          <w:rFonts w:ascii="Arial" w:hAnsi="Arial" w:cs="Arial"/>
          <w:sz w:val="24"/>
          <w:szCs w:val="24"/>
        </w:rPr>
        <w:t>ty and</w:t>
      </w:r>
      <w:r w:rsidR="00363CCC" w:rsidRPr="00FC0E86">
        <w:rPr>
          <w:rFonts w:ascii="Arial" w:hAnsi="Arial" w:cs="Arial"/>
          <w:sz w:val="24"/>
          <w:szCs w:val="24"/>
        </w:rPr>
        <w:t xml:space="preserve"> fair treatment of participants</w:t>
      </w:r>
      <w:r w:rsidR="006565D9" w:rsidRPr="00FC0E86">
        <w:rPr>
          <w:rFonts w:ascii="Arial" w:hAnsi="Arial" w:cs="Arial"/>
          <w:sz w:val="24"/>
          <w:szCs w:val="24"/>
        </w:rPr>
        <w:t xml:space="preserve">. Researchers will ensure </w:t>
      </w:r>
      <w:r w:rsidR="00363CCC" w:rsidRPr="00FC0E86">
        <w:rPr>
          <w:rFonts w:ascii="Arial" w:hAnsi="Arial" w:cs="Arial"/>
          <w:sz w:val="24"/>
          <w:szCs w:val="24"/>
        </w:rPr>
        <w:t>that all legal requirements are being adhered to</w:t>
      </w:r>
      <w:r w:rsidR="006565D9" w:rsidRPr="00FC0E86">
        <w:rPr>
          <w:rFonts w:ascii="Arial" w:hAnsi="Arial" w:cs="Arial"/>
          <w:sz w:val="24"/>
          <w:szCs w:val="24"/>
        </w:rPr>
        <w:t>, including GDPR</w:t>
      </w:r>
      <w:r w:rsidR="00363CCC" w:rsidRPr="00FC0E86">
        <w:rPr>
          <w:rFonts w:ascii="Arial" w:hAnsi="Arial" w:cs="Arial"/>
          <w:sz w:val="24"/>
          <w:szCs w:val="24"/>
        </w:rPr>
        <w:t xml:space="preserve">. There is a specific emphasis on protecting the wellbeing of the </w:t>
      </w:r>
      <w:r w:rsidR="006565D9" w:rsidRPr="00FC0E86">
        <w:rPr>
          <w:rFonts w:ascii="Arial" w:hAnsi="Arial" w:cs="Arial"/>
          <w:sz w:val="24"/>
          <w:szCs w:val="24"/>
        </w:rPr>
        <w:t xml:space="preserve">young </w:t>
      </w:r>
      <w:r w:rsidR="00363CCC" w:rsidRPr="00FC0E86">
        <w:rPr>
          <w:rFonts w:ascii="Arial" w:hAnsi="Arial" w:cs="Arial"/>
          <w:sz w:val="24"/>
          <w:szCs w:val="24"/>
        </w:rPr>
        <w:t>child</w:t>
      </w:r>
      <w:r w:rsidR="006565D9" w:rsidRPr="00FC0E86">
        <w:rPr>
          <w:rFonts w:ascii="Arial" w:hAnsi="Arial" w:cs="Arial"/>
          <w:sz w:val="24"/>
          <w:szCs w:val="24"/>
        </w:rPr>
        <w:t>ren</w:t>
      </w:r>
      <w:r w:rsidR="00363CCC" w:rsidRPr="00FC0E86">
        <w:rPr>
          <w:rFonts w:ascii="Arial" w:hAnsi="Arial" w:cs="Arial"/>
          <w:sz w:val="24"/>
          <w:szCs w:val="24"/>
        </w:rPr>
        <w:t xml:space="preserve"> participa</w:t>
      </w:r>
      <w:r w:rsidR="006565D9" w:rsidRPr="00FC0E86">
        <w:rPr>
          <w:rFonts w:ascii="Arial" w:hAnsi="Arial" w:cs="Arial"/>
          <w:sz w:val="24"/>
          <w:szCs w:val="24"/>
        </w:rPr>
        <w:t>ting in the study,</w:t>
      </w:r>
      <w:r w:rsidR="00363CCC" w:rsidRPr="00FC0E86">
        <w:rPr>
          <w:rFonts w:ascii="Arial" w:hAnsi="Arial" w:cs="Arial"/>
          <w:sz w:val="24"/>
          <w:szCs w:val="24"/>
        </w:rPr>
        <w:t xml:space="preserve"> </w:t>
      </w:r>
      <w:r w:rsidR="006565D9" w:rsidRPr="00FC0E86">
        <w:rPr>
          <w:rFonts w:ascii="Arial" w:hAnsi="Arial" w:cs="Arial"/>
          <w:sz w:val="24"/>
          <w:szCs w:val="24"/>
        </w:rPr>
        <w:t xml:space="preserve">ensuring appropriate adults are present </w:t>
      </w:r>
      <w:r w:rsidR="00C22DB9" w:rsidRPr="00FC0E86">
        <w:rPr>
          <w:rFonts w:ascii="Arial" w:hAnsi="Arial" w:cs="Arial"/>
          <w:sz w:val="24"/>
          <w:szCs w:val="24"/>
        </w:rPr>
        <w:t>throughout</w:t>
      </w:r>
      <w:r w:rsidR="00363CCC" w:rsidRPr="00FC0E86">
        <w:rPr>
          <w:rFonts w:ascii="Arial" w:hAnsi="Arial" w:cs="Arial"/>
          <w:sz w:val="24"/>
          <w:szCs w:val="24"/>
        </w:rPr>
        <w:t>.</w:t>
      </w:r>
      <w:r w:rsidR="00067B9C" w:rsidRPr="00FC0E86">
        <w:rPr>
          <w:rFonts w:ascii="Arial" w:hAnsi="Arial" w:cs="Arial"/>
          <w:sz w:val="24"/>
          <w:szCs w:val="24"/>
        </w:rPr>
        <w:t xml:space="preserve"> </w:t>
      </w:r>
      <w:r w:rsidR="00E135D6" w:rsidRPr="00FC0E86">
        <w:rPr>
          <w:rFonts w:ascii="Arial" w:hAnsi="Arial" w:cs="Arial"/>
          <w:sz w:val="24"/>
          <w:szCs w:val="24"/>
        </w:rPr>
        <w:t>Once</w:t>
      </w:r>
      <w:r w:rsidR="00EE5EC4" w:rsidRPr="00FC0E86">
        <w:rPr>
          <w:rFonts w:ascii="Arial" w:hAnsi="Arial" w:cs="Arial"/>
          <w:sz w:val="24"/>
          <w:szCs w:val="24"/>
        </w:rPr>
        <w:t xml:space="preserve"> research data has</w:t>
      </w:r>
      <w:r w:rsidR="00E135D6" w:rsidRPr="00FC0E86">
        <w:rPr>
          <w:rFonts w:ascii="Arial" w:hAnsi="Arial" w:cs="Arial"/>
          <w:sz w:val="24"/>
          <w:szCs w:val="24"/>
        </w:rPr>
        <w:t xml:space="preserve"> been collated, there </w:t>
      </w:r>
      <w:r w:rsidR="006565D9" w:rsidRPr="00FC0E86">
        <w:rPr>
          <w:rFonts w:ascii="Arial" w:hAnsi="Arial" w:cs="Arial"/>
          <w:sz w:val="24"/>
          <w:szCs w:val="24"/>
        </w:rPr>
        <w:t>will</w:t>
      </w:r>
      <w:r w:rsidR="00E135D6" w:rsidRPr="00FC0E86">
        <w:rPr>
          <w:rFonts w:ascii="Arial" w:hAnsi="Arial" w:cs="Arial"/>
          <w:sz w:val="24"/>
          <w:szCs w:val="24"/>
        </w:rPr>
        <w:t xml:space="preserve"> be </w:t>
      </w:r>
      <w:r w:rsidR="00EE5EC4" w:rsidRPr="00FC0E86">
        <w:rPr>
          <w:rFonts w:ascii="Arial" w:hAnsi="Arial" w:cs="Arial"/>
          <w:sz w:val="24"/>
          <w:szCs w:val="24"/>
        </w:rPr>
        <w:t>a summary of evidence on</w:t>
      </w:r>
      <w:r w:rsidR="00E135D6" w:rsidRPr="00FC0E86">
        <w:rPr>
          <w:rFonts w:ascii="Arial" w:hAnsi="Arial" w:cs="Arial"/>
          <w:sz w:val="24"/>
          <w:szCs w:val="24"/>
        </w:rPr>
        <w:t xml:space="preserve"> how language development is being supported </w:t>
      </w:r>
      <w:r w:rsidR="00EE5EC4" w:rsidRPr="00FC0E86">
        <w:rPr>
          <w:rFonts w:ascii="Arial" w:hAnsi="Arial" w:cs="Arial"/>
          <w:sz w:val="24"/>
          <w:szCs w:val="24"/>
        </w:rPr>
        <w:t>by educators</w:t>
      </w:r>
      <w:r w:rsidR="002548BF" w:rsidRPr="00FC0E86">
        <w:rPr>
          <w:rFonts w:ascii="Arial" w:hAnsi="Arial" w:cs="Arial"/>
          <w:sz w:val="24"/>
          <w:szCs w:val="24"/>
        </w:rPr>
        <w:t xml:space="preserve"> </w:t>
      </w:r>
      <w:r w:rsidR="00E135D6" w:rsidRPr="00FC0E86">
        <w:rPr>
          <w:rFonts w:ascii="Arial" w:hAnsi="Arial" w:cs="Arial"/>
          <w:sz w:val="24"/>
          <w:szCs w:val="24"/>
        </w:rPr>
        <w:t xml:space="preserve">and </w:t>
      </w:r>
      <w:r w:rsidR="006565D9" w:rsidRPr="00FC0E86">
        <w:rPr>
          <w:rFonts w:ascii="Arial" w:hAnsi="Arial" w:cs="Arial"/>
          <w:sz w:val="24"/>
          <w:szCs w:val="24"/>
        </w:rPr>
        <w:t xml:space="preserve">written data analysis will </w:t>
      </w:r>
      <w:r w:rsidR="00E135D6" w:rsidRPr="00FC0E86">
        <w:rPr>
          <w:rFonts w:ascii="Arial" w:hAnsi="Arial" w:cs="Arial"/>
          <w:sz w:val="24"/>
          <w:szCs w:val="24"/>
        </w:rPr>
        <w:t xml:space="preserve">give an insight </w:t>
      </w:r>
      <w:r w:rsidR="00EE5EC4" w:rsidRPr="00FC0E86">
        <w:rPr>
          <w:rFonts w:ascii="Arial" w:hAnsi="Arial" w:cs="Arial"/>
          <w:sz w:val="24"/>
          <w:szCs w:val="24"/>
        </w:rPr>
        <w:t xml:space="preserve">as to what learning strategies are the most effective for optimum language development in the Early Years. </w:t>
      </w:r>
      <w:r w:rsidR="006565D9" w:rsidRPr="00FC0E86">
        <w:rPr>
          <w:rFonts w:ascii="Arial" w:hAnsi="Arial" w:cs="Arial"/>
          <w:sz w:val="24"/>
          <w:szCs w:val="24"/>
        </w:rPr>
        <w:t xml:space="preserve">This research will be shared with educators as a form of reflective practice, to aid preparations for language development </w:t>
      </w:r>
      <w:r w:rsidR="00C22DB9" w:rsidRPr="00FC0E86">
        <w:rPr>
          <w:rFonts w:ascii="Arial" w:hAnsi="Arial" w:cs="Arial"/>
          <w:sz w:val="24"/>
          <w:szCs w:val="24"/>
        </w:rPr>
        <w:t>provision</w:t>
      </w:r>
      <w:r w:rsidR="006565D9" w:rsidRPr="00FC0E86">
        <w:rPr>
          <w:rFonts w:ascii="Arial" w:hAnsi="Arial" w:cs="Arial"/>
          <w:sz w:val="24"/>
          <w:szCs w:val="24"/>
        </w:rPr>
        <w:t xml:space="preserve"> going forward.</w:t>
      </w:r>
    </w:p>
    <w:p w14:paraId="783B70E6" w14:textId="08BA3A22" w:rsidR="00865AE2" w:rsidRPr="00FC0E86" w:rsidRDefault="00865AE2" w:rsidP="00FC0E86">
      <w:pPr>
        <w:spacing w:line="360" w:lineRule="auto"/>
        <w:rPr>
          <w:rFonts w:ascii="Arial" w:hAnsi="Arial" w:cs="Arial"/>
          <w:sz w:val="24"/>
          <w:szCs w:val="24"/>
        </w:rPr>
      </w:pPr>
      <w:r w:rsidRPr="00FC0E86">
        <w:rPr>
          <w:rFonts w:ascii="Arial" w:hAnsi="Arial" w:cs="Arial"/>
          <w:b/>
          <w:bCs/>
          <w:sz w:val="24"/>
          <w:szCs w:val="24"/>
        </w:rPr>
        <w:t>Keywords:</w:t>
      </w:r>
      <w:r w:rsidRPr="00FC0E86">
        <w:rPr>
          <w:rFonts w:ascii="Arial" w:hAnsi="Arial" w:cs="Arial"/>
          <w:sz w:val="24"/>
          <w:szCs w:val="24"/>
        </w:rPr>
        <w:t xml:space="preserve"> language development</w:t>
      </w:r>
      <w:r w:rsidR="00C118CF" w:rsidRPr="00FC0E86">
        <w:rPr>
          <w:rFonts w:ascii="Arial" w:hAnsi="Arial" w:cs="Arial"/>
          <w:sz w:val="24"/>
          <w:szCs w:val="24"/>
        </w:rPr>
        <w:t>;</w:t>
      </w:r>
      <w:r w:rsidRPr="00FC0E86">
        <w:rPr>
          <w:rFonts w:ascii="Arial" w:hAnsi="Arial" w:cs="Arial"/>
          <w:sz w:val="24"/>
          <w:szCs w:val="24"/>
        </w:rPr>
        <w:t xml:space="preserve"> early years</w:t>
      </w:r>
      <w:r w:rsidR="00C118CF" w:rsidRPr="00FC0E86">
        <w:rPr>
          <w:rFonts w:ascii="Arial" w:hAnsi="Arial" w:cs="Arial"/>
          <w:sz w:val="24"/>
          <w:szCs w:val="24"/>
        </w:rPr>
        <w:t>; theories;</w:t>
      </w:r>
      <w:r w:rsidRPr="00FC0E86">
        <w:rPr>
          <w:rFonts w:ascii="Arial" w:hAnsi="Arial" w:cs="Arial"/>
          <w:sz w:val="24"/>
          <w:szCs w:val="24"/>
        </w:rPr>
        <w:t xml:space="preserve"> </w:t>
      </w:r>
      <w:r w:rsidR="00C118CF" w:rsidRPr="00FC0E86">
        <w:rPr>
          <w:rFonts w:ascii="Arial" w:hAnsi="Arial" w:cs="Arial"/>
          <w:sz w:val="24"/>
          <w:szCs w:val="24"/>
        </w:rPr>
        <w:t>provision;</w:t>
      </w:r>
      <w:r w:rsidRPr="00FC0E86">
        <w:rPr>
          <w:rFonts w:ascii="Arial" w:hAnsi="Arial" w:cs="Arial"/>
          <w:sz w:val="24"/>
          <w:szCs w:val="24"/>
        </w:rPr>
        <w:t xml:space="preserve"> </w:t>
      </w:r>
      <w:r w:rsidR="00C118CF" w:rsidRPr="00FC0E86">
        <w:rPr>
          <w:rFonts w:ascii="Arial" w:hAnsi="Arial" w:cs="Arial"/>
          <w:sz w:val="24"/>
          <w:szCs w:val="24"/>
        </w:rPr>
        <w:t xml:space="preserve">educators; methods. </w:t>
      </w:r>
    </w:p>
    <w:p w14:paraId="1AE8DB63" w14:textId="734B0B07" w:rsidR="00206AEA" w:rsidRPr="00FC0E86" w:rsidRDefault="00161EA7" w:rsidP="00FC0E86">
      <w:pPr>
        <w:spacing w:line="360" w:lineRule="auto"/>
        <w:rPr>
          <w:rFonts w:ascii="Arial" w:hAnsi="Arial" w:cs="Arial"/>
          <w:sz w:val="24"/>
          <w:szCs w:val="24"/>
        </w:rPr>
      </w:pPr>
      <w:r w:rsidRPr="00FC0E86">
        <w:rPr>
          <w:rFonts w:ascii="Arial" w:hAnsi="Arial" w:cs="Arial"/>
          <w:sz w:val="24"/>
          <w:szCs w:val="24"/>
        </w:rPr>
        <w:t>A child’s</w:t>
      </w:r>
      <w:r w:rsidR="00206AEA" w:rsidRPr="00FC0E86">
        <w:rPr>
          <w:rFonts w:ascii="Arial" w:hAnsi="Arial" w:cs="Arial"/>
          <w:sz w:val="24"/>
          <w:szCs w:val="24"/>
        </w:rPr>
        <w:t xml:space="preserve"> ability to use spoken language is the foundation on which all seven areas of their learning and development is built (</w:t>
      </w:r>
      <w:r w:rsidR="00984ED5" w:rsidRPr="00FC0E86">
        <w:rPr>
          <w:rFonts w:ascii="Arial" w:hAnsi="Arial" w:cs="Arial"/>
          <w:sz w:val="24"/>
          <w:szCs w:val="24"/>
        </w:rPr>
        <w:t>Gov Wales, 2021</w:t>
      </w:r>
      <w:r w:rsidR="00206AEA" w:rsidRPr="00FC0E86">
        <w:rPr>
          <w:rFonts w:ascii="Arial" w:hAnsi="Arial" w:cs="Arial"/>
          <w:sz w:val="24"/>
          <w:szCs w:val="24"/>
        </w:rPr>
        <w:t>)</w:t>
      </w:r>
      <w:r w:rsidR="00264E09" w:rsidRPr="00FC0E86">
        <w:rPr>
          <w:rFonts w:ascii="Arial" w:hAnsi="Arial" w:cs="Arial"/>
          <w:sz w:val="24"/>
          <w:szCs w:val="24"/>
        </w:rPr>
        <w:t>.</w:t>
      </w:r>
      <w:r w:rsidR="00206AEA" w:rsidRPr="00FC0E86">
        <w:rPr>
          <w:rFonts w:ascii="Arial" w:hAnsi="Arial" w:cs="Arial"/>
          <w:sz w:val="24"/>
          <w:szCs w:val="24"/>
        </w:rPr>
        <w:t xml:space="preserve"> Without language</w:t>
      </w:r>
      <w:r w:rsidR="00EE7DC6" w:rsidRPr="00FC0E86">
        <w:rPr>
          <w:rFonts w:ascii="Arial" w:hAnsi="Arial" w:cs="Arial"/>
          <w:sz w:val="24"/>
          <w:szCs w:val="24"/>
        </w:rPr>
        <w:t xml:space="preserve"> development</w:t>
      </w:r>
      <w:r w:rsidR="00206AEA" w:rsidRPr="00FC0E86">
        <w:rPr>
          <w:rFonts w:ascii="Arial" w:hAnsi="Arial" w:cs="Arial"/>
          <w:sz w:val="24"/>
          <w:szCs w:val="24"/>
        </w:rPr>
        <w:t xml:space="preserve">, </w:t>
      </w:r>
      <w:r w:rsidR="00EE7DC6" w:rsidRPr="00FC0E86">
        <w:rPr>
          <w:rFonts w:ascii="Arial" w:hAnsi="Arial" w:cs="Arial"/>
          <w:sz w:val="24"/>
          <w:szCs w:val="24"/>
        </w:rPr>
        <w:t>children</w:t>
      </w:r>
      <w:r w:rsidR="00206AEA" w:rsidRPr="00FC0E86">
        <w:rPr>
          <w:rFonts w:ascii="Arial" w:hAnsi="Arial" w:cs="Arial"/>
          <w:sz w:val="24"/>
          <w:szCs w:val="24"/>
        </w:rPr>
        <w:t xml:space="preserve"> cannot communicate or make sense of the what </w:t>
      </w:r>
      <w:r w:rsidR="007127CC" w:rsidRPr="00FC0E86">
        <w:rPr>
          <w:rFonts w:ascii="Arial" w:hAnsi="Arial" w:cs="Arial"/>
          <w:sz w:val="24"/>
          <w:szCs w:val="24"/>
        </w:rPr>
        <w:t>they</w:t>
      </w:r>
      <w:r w:rsidR="00206AEA" w:rsidRPr="00FC0E86">
        <w:rPr>
          <w:rFonts w:ascii="Arial" w:hAnsi="Arial" w:cs="Arial"/>
          <w:sz w:val="24"/>
          <w:szCs w:val="24"/>
        </w:rPr>
        <w:t xml:space="preserve"> see, hear and read</w:t>
      </w:r>
      <w:r w:rsidR="00B3629D">
        <w:rPr>
          <w:rFonts w:ascii="Arial" w:hAnsi="Arial" w:cs="Arial"/>
          <w:sz w:val="24"/>
          <w:szCs w:val="24"/>
        </w:rPr>
        <w:t xml:space="preserve"> (Gross, 2013).</w:t>
      </w:r>
      <w:r w:rsidR="00206AEA" w:rsidRPr="00FC0E86">
        <w:rPr>
          <w:rFonts w:ascii="Arial" w:hAnsi="Arial" w:cs="Arial"/>
          <w:sz w:val="24"/>
          <w:szCs w:val="24"/>
        </w:rPr>
        <w:t xml:space="preserve"> </w:t>
      </w:r>
      <w:r w:rsidR="00887D0A" w:rsidRPr="00FC0E86">
        <w:rPr>
          <w:rFonts w:ascii="Arial" w:hAnsi="Arial" w:cs="Arial"/>
          <w:sz w:val="24"/>
          <w:szCs w:val="24"/>
        </w:rPr>
        <w:t>Therefore, language development is a foundational element of the Early Years curriculum and is of paramount importance for professionals to support (</w:t>
      </w:r>
      <w:r w:rsidR="00BC1C01" w:rsidRPr="00FC0E86">
        <w:rPr>
          <w:rFonts w:ascii="Arial" w:hAnsi="Arial" w:cs="Arial"/>
          <w:sz w:val="24"/>
          <w:szCs w:val="24"/>
        </w:rPr>
        <w:t xml:space="preserve">Gov Wales, </w:t>
      </w:r>
      <w:r w:rsidR="00984ED5" w:rsidRPr="00FC0E86">
        <w:rPr>
          <w:rFonts w:ascii="Arial" w:hAnsi="Arial" w:cs="Arial"/>
          <w:sz w:val="24"/>
          <w:szCs w:val="24"/>
        </w:rPr>
        <w:t>2021)</w:t>
      </w:r>
      <w:r w:rsidR="00264E09" w:rsidRPr="00FC0E86">
        <w:rPr>
          <w:rFonts w:ascii="Arial" w:hAnsi="Arial" w:cs="Arial"/>
          <w:sz w:val="24"/>
          <w:szCs w:val="24"/>
        </w:rPr>
        <w:t>.</w:t>
      </w:r>
    </w:p>
    <w:p w14:paraId="7D468947" w14:textId="19E45497" w:rsidR="001C45D4" w:rsidRPr="00FC0E86" w:rsidRDefault="00887D0A" w:rsidP="00FC0E86">
      <w:pPr>
        <w:spacing w:line="360" w:lineRule="auto"/>
        <w:rPr>
          <w:rFonts w:ascii="Arial" w:hAnsi="Arial" w:cs="Arial"/>
          <w:sz w:val="24"/>
          <w:szCs w:val="24"/>
        </w:rPr>
      </w:pPr>
      <w:r w:rsidRPr="00FC0E86">
        <w:rPr>
          <w:rFonts w:ascii="Arial" w:hAnsi="Arial" w:cs="Arial"/>
          <w:sz w:val="24"/>
          <w:szCs w:val="24"/>
        </w:rPr>
        <w:t xml:space="preserve">Traditionally, </w:t>
      </w:r>
      <w:r w:rsidR="006F6D99" w:rsidRPr="00FC0E86">
        <w:rPr>
          <w:rFonts w:ascii="Arial" w:hAnsi="Arial" w:cs="Arial"/>
          <w:sz w:val="24"/>
          <w:szCs w:val="24"/>
        </w:rPr>
        <w:t xml:space="preserve">Lev Vygotsky (1962) an influential sociocultural theorist and psychologist within child development, introduced a pivotal concept; the zone of proximal development. This concept explored the idea that inner speech, develops from external speech. In other words, a child simply </w:t>
      </w:r>
      <w:r w:rsidR="006F6D99" w:rsidRPr="00FC0E86">
        <w:rPr>
          <w:rFonts w:ascii="Arial" w:hAnsi="Arial" w:cs="Arial"/>
          <w:sz w:val="24"/>
          <w:szCs w:val="24"/>
        </w:rPr>
        <w:lastRenderedPageBreak/>
        <w:t xml:space="preserve">cannot develop thought, without the use of language. </w:t>
      </w:r>
      <w:r w:rsidR="0040264F" w:rsidRPr="00FC0E86">
        <w:rPr>
          <w:rFonts w:ascii="Arial" w:hAnsi="Arial" w:cs="Arial"/>
          <w:sz w:val="24"/>
          <w:szCs w:val="24"/>
        </w:rPr>
        <w:t>(</w:t>
      </w:r>
      <w:r w:rsidR="0040264F" w:rsidRPr="00FC0E86">
        <w:rPr>
          <w:rFonts w:ascii="Arial" w:hAnsi="Arial" w:cs="Arial"/>
          <w:sz w:val="24"/>
          <w:szCs w:val="24"/>
          <w:shd w:val="clear" w:color="auto" w:fill="FFFFFF"/>
        </w:rPr>
        <w:t>Vygotsk</w:t>
      </w:r>
      <w:r w:rsidR="0040264F" w:rsidRPr="00FC0E86">
        <w:rPr>
          <w:rFonts w:ascii="Arial" w:hAnsi="Arial" w:cs="Arial"/>
          <w:sz w:val="24"/>
          <w:szCs w:val="24"/>
          <w:shd w:val="clear" w:color="auto" w:fill="FFFFFF"/>
        </w:rPr>
        <w:t>y</w:t>
      </w:r>
      <w:r w:rsidR="0040264F" w:rsidRPr="00FC0E86">
        <w:rPr>
          <w:rFonts w:ascii="Arial" w:hAnsi="Arial" w:cs="Arial"/>
          <w:sz w:val="24"/>
          <w:szCs w:val="24"/>
          <w:shd w:val="clear" w:color="auto" w:fill="FFFFFF"/>
        </w:rPr>
        <w:t xml:space="preserve">, &amp; </w:t>
      </w:r>
      <w:proofErr w:type="spellStart"/>
      <w:r w:rsidR="0040264F" w:rsidRPr="00FC0E86">
        <w:rPr>
          <w:rFonts w:ascii="Arial" w:hAnsi="Arial" w:cs="Arial"/>
          <w:sz w:val="24"/>
          <w:szCs w:val="24"/>
          <w:shd w:val="clear" w:color="auto" w:fill="FFFFFF"/>
        </w:rPr>
        <w:t>Kozulin</w:t>
      </w:r>
      <w:proofErr w:type="spellEnd"/>
      <w:r w:rsidR="0040264F" w:rsidRPr="00FC0E86">
        <w:rPr>
          <w:rFonts w:ascii="Arial" w:hAnsi="Arial" w:cs="Arial"/>
          <w:sz w:val="24"/>
          <w:szCs w:val="24"/>
          <w:shd w:val="clear" w:color="auto" w:fill="FFFFFF"/>
        </w:rPr>
        <w:t>, A. 2012</w:t>
      </w:r>
      <w:r w:rsidR="0040264F" w:rsidRPr="00FC0E86">
        <w:rPr>
          <w:rFonts w:ascii="Arial" w:hAnsi="Arial" w:cs="Arial"/>
          <w:sz w:val="24"/>
          <w:szCs w:val="24"/>
          <w:shd w:val="clear" w:color="auto" w:fill="FFFFFF"/>
        </w:rPr>
        <w:t>)</w:t>
      </w:r>
      <w:r w:rsidR="0040264F" w:rsidRPr="00FC0E86">
        <w:rPr>
          <w:rFonts w:ascii="Arial" w:hAnsi="Arial" w:cs="Arial"/>
          <w:sz w:val="24"/>
          <w:szCs w:val="24"/>
          <w:shd w:val="clear" w:color="auto" w:fill="FFFFFF"/>
        </w:rPr>
        <w:t>. </w:t>
      </w:r>
      <w:r w:rsidR="001360CA" w:rsidRPr="00FC0E86">
        <w:rPr>
          <w:rFonts w:ascii="Arial" w:hAnsi="Arial" w:cs="Arial"/>
          <w:sz w:val="24"/>
          <w:szCs w:val="24"/>
        </w:rPr>
        <w:t xml:space="preserve">Through findings in his research, </w:t>
      </w:r>
      <w:r w:rsidR="006F6D99" w:rsidRPr="00FC0E86">
        <w:rPr>
          <w:rFonts w:ascii="Arial" w:hAnsi="Arial" w:cs="Arial"/>
          <w:sz w:val="24"/>
          <w:szCs w:val="24"/>
        </w:rPr>
        <w:t xml:space="preserve">Vygotsky, suggested that children who have opportunities to learn with the guidance of an adult, or a more knowledgeable other, would be able to further develop skills beyond their level of natural maturity. </w:t>
      </w:r>
      <w:r w:rsidR="0040264F" w:rsidRPr="00FC0E86">
        <w:rPr>
          <w:rFonts w:ascii="Arial" w:hAnsi="Arial" w:cs="Arial"/>
          <w:sz w:val="24"/>
          <w:szCs w:val="24"/>
        </w:rPr>
        <w:t>(</w:t>
      </w:r>
      <w:r w:rsidR="0040264F" w:rsidRPr="00FC0E86">
        <w:rPr>
          <w:rFonts w:ascii="Arial" w:hAnsi="Arial" w:cs="Arial"/>
          <w:sz w:val="24"/>
          <w:szCs w:val="24"/>
          <w:shd w:val="clear" w:color="auto" w:fill="FFFFFF"/>
        </w:rPr>
        <w:t>Vygotsk</w:t>
      </w:r>
      <w:r w:rsidR="0040264F" w:rsidRPr="00FC0E86">
        <w:rPr>
          <w:rFonts w:ascii="Arial" w:hAnsi="Arial" w:cs="Arial"/>
          <w:sz w:val="24"/>
          <w:szCs w:val="24"/>
          <w:shd w:val="clear" w:color="auto" w:fill="FFFFFF"/>
        </w:rPr>
        <w:t>y</w:t>
      </w:r>
      <w:r w:rsidR="0040264F" w:rsidRPr="00FC0E86">
        <w:rPr>
          <w:rFonts w:ascii="Arial" w:hAnsi="Arial" w:cs="Arial"/>
          <w:sz w:val="24"/>
          <w:szCs w:val="24"/>
          <w:shd w:val="clear" w:color="auto" w:fill="FFFFFF"/>
        </w:rPr>
        <w:t xml:space="preserve">, &amp; </w:t>
      </w:r>
      <w:proofErr w:type="spellStart"/>
      <w:r w:rsidR="0040264F" w:rsidRPr="00FC0E86">
        <w:rPr>
          <w:rFonts w:ascii="Arial" w:hAnsi="Arial" w:cs="Arial"/>
          <w:sz w:val="24"/>
          <w:szCs w:val="24"/>
          <w:shd w:val="clear" w:color="auto" w:fill="FFFFFF"/>
        </w:rPr>
        <w:t>Kozulin</w:t>
      </w:r>
      <w:proofErr w:type="spellEnd"/>
      <w:r w:rsidR="0040264F" w:rsidRPr="00FC0E86">
        <w:rPr>
          <w:rFonts w:ascii="Arial" w:hAnsi="Arial" w:cs="Arial"/>
          <w:sz w:val="24"/>
          <w:szCs w:val="24"/>
          <w:shd w:val="clear" w:color="auto" w:fill="FFFFFF"/>
        </w:rPr>
        <w:t>, A. 2012)</w:t>
      </w:r>
      <w:r w:rsidR="0040264F" w:rsidRPr="00FC0E86">
        <w:rPr>
          <w:rFonts w:ascii="Arial" w:hAnsi="Arial" w:cs="Arial"/>
          <w:color w:val="3A3A3A"/>
          <w:sz w:val="24"/>
          <w:szCs w:val="24"/>
          <w:shd w:val="clear" w:color="auto" w:fill="FFFFFF"/>
        </w:rPr>
        <w:t>. </w:t>
      </w:r>
      <w:r w:rsidR="006F6D99" w:rsidRPr="00FC0E86">
        <w:rPr>
          <w:rFonts w:ascii="Arial" w:hAnsi="Arial" w:cs="Arial"/>
          <w:sz w:val="24"/>
          <w:szCs w:val="24"/>
        </w:rPr>
        <w:t xml:space="preserve">Furthermore, Vygotsky’s views on language development and guidance to educators, was that children need to be nurtured in social environments, surrounded by an ongoing use of language in order to frame their inner thinking; thus, developing their language skills. Although Vygotsky’s theory is somewhat dated, the influence of the zone of proximal development concept can be seen in use in modern day early years settings across the country. </w:t>
      </w:r>
      <w:r w:rsidR="002763AB" w:rsidRPr="00FC0E86">
        <w:rPr>
          <w:rFonts w:ascii="Arial" w:hAnsi="Arial" w:cs="Arial"/>
          <w:sz w:val="24"/>
          <w:szCs w:val="24"/>
        </w:rPr>
        <w:t>As part of the W</w:t>
      </w:r>
      <w:r w:rsidRPr="00FC0E86">
        <w:rPr>
          <w:rFonts w:ascii="Arial" w:hAnsi="Arial" w:cs="Arial"/>
          <w:sz w:val="24"/>
          <w:szCs w:val="24"/>
        </w:rPr>
        <w:t>elsh Curriculum</w:t>
      </w:r>
      <w:r w:rsidR="002763AB" w:rsidRPr="00FC0E86">
        <w:rPr>
          <w:rFonts w:ascii="Arial" w:hAnsi="Arial" w:cs="Arial"/>
          <w:sz w:val="24"/>
          <w:szCs w:val="24"/>
        </w:rPr>
        <w:t xml:space="preserve">, it is a requirement that </w:t>
      </w:r>
      <w:r w:rsidR="00250057" w:rsidRPr="00FC0E86">
        <w:rPr>
          <w:rFonts w:ascii="Arial" w:hAnsi="Arial" w:cs="Arial"/>
          <w:sz w:val="24"/>
          <w:szCs w:val="24"/>
        </w:rPr>
        <w:t xml:space="preserve">Early </w:t>
      </w:r>
      <w:r w:rsidR="002763AB" w:rsidRPr="00FC0E86">
        <w:rPr>
          <w:rFonts w:ascii="Arial" w:hAnsi="Arial" w:cs="Arial"/>
          <w:sz w:val="24"/>
          <w:szCs w:val="24"/>
        </w:rPr>
        <w:t>Y</w:t>
      </w:r>
      <w:r w:rsidR="00250057" w:rsidRPr="00FC0E86">
        <w:rPr>
          <w:rFonts w:ascii="Arial" w:hAnsi="Arial" w:cs="Arial"/>
          <w:sz w:val="24"/>
          <w:szCs w:val="24"/>
        </w:rPr>
        <w:t xml:space="preserve">ears educators observe and assess </w:t>
      </w:r>
      <w:r w:rsidR="002763AB" w:rsidRPr="00FC0E86">
        <w:rPr>
          <w:rFonts w:ascii="Arial" w:hAnsi="Arial" w:cs="Arial"/>
          <w:sz w:val="24"/>
          <w:szCs w:val="24"/>
        </w:rPr>
        <w:t>children’s abilities</w:t>
      </w:r>
      <w:r w:rsidRPr="00FC0E86">
        <w:rPr>
          <w:rFonts w:ascii="Arial" w:hAnsi="Arial" w:cs="Arial"/>
          <w:sz w:val="24"/>
          <w:szCs w:val="24"/>
        </w:rPr>
        <w:t>,</w:t>
      </w:r>
      <w:r w:rsidR="002763AB" w:rsidRPr="00FC0E86">
        <w:rPr>
          <w:rFonts w:ascii="Arial" w:hAnsi="Arial" w:cs="Arial"/>
          <w:sz w:val="24"/>
          <w:szCs w:val="24"/>
        </w:rPr>
        <w:t xml:space="preserve"> put</w:t>
      </w:r>
      <w:r w:rsidRPr="00FC0E86">
        <w:rPr>
          <w:rFonts w:ascii="Arial" w:hAnsi="Arial" w:cs="Arial"/>
          <w:sz w:val="24"/>
          <w:szCs w:val="24"/>
        </w:rPr>
        <w:t>ting</w:t>
      </w:r>
      <w:r w:rsidR="002763AB" w:rsidRPr="00FC0E86">
        <w:rPr>
          <w:rFonts w:ascii="Arial" w:hAnsi="Arial" w:cs="Arial"/>
          <w:sz w:val="24"/>
          <w:szCs w:val="24"/>
        </w:rPr>
        <w:t xml:space="preserve"> learning support</w:t>
      </w:r>
      <w:r w:rsidR="00250057" w:rsidRPr="00FC0E86">
        <w:rPr>
          <w:rFonts w:ascii="Arial" w:hAnsi="Arial" w:cs="Arial"/>
          <w:sz w:val="24"/>
          <w:szCs w:val="24"/>
        </w:rPr>
        <w:t xml:space="preserve"> interventions in place</w:t>
      </w:r>
      <w:r w:rsidR="002763AB" w:rsidRPr="00FC0E86">
        <w:rPr>
          <w:rFonts w:ascii="Arial" w:hAnsi="Arial" w:cs="Arial"/>
          <w:sz w:val="24"/>
          <w:szCs w:val="24"/>
        </w:rPr>
        <w:t>. Such interventions are led by</w:t>
      </w:r>
      <w:r w:rsidR="00250057" w:rsidRPr="00FC0E86">
        <w:rPr>
          <w:rFonts w:ascii="Arial" w:hAnsi="Arial" w:cs="Arial"/>
          <w:sz w:val="24"/>
          <w:szCs w:val="24"/>
        </w:rPr>
        <w:t xml:space="preserve"> a more knowledgeable other</w:t>
      </w:r>
      <w:r w:rsidRPr="00FC0E86">
        <w:rPr>
          <w:rFonts w:ascii="Arial" w:hAnsi="Arial" w:cs="Arial"/>
          <w:sz w:val="24"/>
          <w:szCs w:val="24"/>
        </w:rPr>
        <w:t xml:space="preserve">, </w:t>
      </w:r>
      <w:r w:rsidR="002763AB" w:rsidRPr="00FC0E86">
        <w:rPr>
          <w:rFonts w:ascii="Arial" w:hAnsi="Arial" w:cs="Arial"/>
          <w:sz w:val="24"/>
          <w:szCs w:val="24"/>
        </w:rPr>
        <w:t>enables children to stretch their skills further and has a positive impact on their language development (</w:t>
      </w:r>
      <w:r w:rsidR="00BF11C0" w:rsidRPr="00FC0E86">
        <w:rPr>
          <w:rFonts w:ascii="Arial" w:hAnsi="Arial" w:cs="Arial"/>
          <w:sz w:val="24"/>
          <w:szCs w:val="24"/>
        </w:rPr>
        <w:t>Gov Wales, 2021</w:t>
      </w:r>
      <w:r w:rsidR="002548BF" w:rsidRPr="00FC0E86">
        <w:rPr>
          <w:rFonts w:ascii="Arial" w:hAnsi="Arial" w:cs="Arial"/>
          <w:sz w:val="24"/>
          <w:szCs w:val="24"/>
        </w:rPr>
        <w:t>)</w:t>
      </w:r>
      <w:r w:rsidR="00264E09" w:rsidRPr="00FC0E86">
        <w:rPr>
          <w:rFonts w:ascii="Arial" w:hAnsi="Arial" w:cs="Arial"/>
          <w:sz w:val="24"/>
          <w:szCs w:val="24"/>
        </w:rPr>
        <w:t>.</w:t>
      </w:r>
    </w:p>
    <w:p w14:paraId="59503455" w14:textId="3E124A27" w:rsidR="008A3E48" w:rsidRPr="00FC0E86" w:rsidRDefault="00B266EE" w:rsidP="00FC0E86">
      <w:pPr>
        <w:spacing w:line="360" w:lineRule="auto"/>
        <w:rPr>
          <w:rFonts w:ascii="Arial" w:hAnsi="Arial" w:cs="Arial"/>
          <w:sz w:val="24"/>
          <w:szCs w:val="24"/>
        </w:rPr>
      </w:pPr>
      <w:r w:rsidRPr="00FC0E86">
        <w:rPr>
          <w:rFonts w:ascii="Arial" w:hAnsi="Arial" w:cs="Arial"/>
          <w:sz w:val="24"/>
          <w:szCs w:val="24"/>
        </w:rPr>
        <w:t>In contrast to Vygotsky’s theory, Jean Piaget</w:t>
      </w:r>
      <w:r w:rsidR="001360CA" w:rsidRPr="00FC0E86">
        <w:rPr>
          <w:rFonts w:ascii="Arial" w:hAnsi="Arial" w:cs="Arial"/>
          <w:sz w:val="24"/>
          <w:szCs w:val="24"/>
        </w:rPr>
        <w:t xml:space="preserve"> (</w:t>
      </w:r>
      <w:r w:rsidR="00BF11C0" w:rsidRPr="00FC0E86">
        <w:rPr>
          <w:rFonts w:ascii="Arial" w:hAnsi="Arial" w:cs="Arial"/>
          <w:sz w:val="24"/>
          <w:szCs w:val="24"/>
        </w:rPr>
        <w:t>1936</w:t>
      </w:r>
      <w:r w:rsidR="001360CA" w:rsidRPr="00FC0E86">
        <w:rPr>
          <w:rFonts w:ascii="Arial" w:hAnsi="Arial" w:cs="Arial"/>
          <w:sz w:val="24"/>
          <w:szCs w:val="24"/>
        </w:rPr>
        <w:t>)</w:t>
      </w:r>
      <w:r w:rsidRPr="00FC0E86">
        <w:rPr>
          <w:rFonts w:ascii="Arial" w:hAnsi="Arial" w:cs="Arial"/>
          <w:sz w:val="24"/>
          <w:szCs w:val="24"/>
        </w:rPr>
        <w:t>, a</w:t>
      </w:r>
      <w:r w:rsidR="00BF11C0" w:rsidRPr="00FC0E86">
        <w:rPr>
          <w:rFonts w:ascii="Arial" w:hAnsi="Arial" w:cs="Arial"/>
          <w:sz w:val="24"/>
          <w:szCs w:val="24"/>
        </w:rPr>
        <w:t xml:space="preserve">n early </w:t>
      </w:r>
      <w:r w:rsidRPr="00FC0E86">
        <w:rPr>
          <w:rFonts w:ascii="Arial" w:hAnsi="Arial" w:cs="Arial"/>
          <w:sz w:val="24"/>
          <w:szCs w:val="24"/>
        </w:rPr>
        <w:t>psychologist and cognitive development theorist believed an opposing theory regarding language development. Piaget argued that thought is in fact the driving force to enable language development</w:t>
      </w:r>
      <w:r w:rsidR="00887D0A" w:rsidRPr="00FC0E86">
        <w:rPr>
          <w:rFonts w:ascii="Arial" w:hAnsi="Arial" w:cs="Arial"/>
          <w:sz w:val="24"/>
          <w:szCs w:val="24"/>
        </w:rPr>
        <w:t xml:space="preserve"> and that </w:t>
      </w:r>
      <w:r w:rsidRPr="00FC0E86">
        <w:rPr>
          <w:rFonts w:ascii="Arial" w:hAnsi="Arial" w:cs="Arial"/>
          <w:sz w:val="24"/>
          <w:szCs w:val="24"/>
        </w:rPr>
        <w:t>without appropriate cognitive development, language development cannot thrive. (</w:t>
      </w:r>
      <w:r w:rsidR="00BF11C0" w:rsidRPr="00FC0E86">
        <w:rPr>
          <w:rFonts w:ascii="Arial" w:hAnsi="Arial" w:cs="Arial"/>
          <w:sz w:val="24"/>
          <w:szCs w:val="24"/>
        </w:rPr>
        <w:t>Halpenny. 2014.</w:t>
      </w:r>
      <w:r w:rsidRPr="00FC0E86">
        <w:rPr>
          <w:rFonts w:ascii="Arial" w:hAnsi="Arial" w:cs="Arial"/>
          <w:sz w:val="24"/>
          <w:szCs w:val="24"/>
        </w:rPr>
        <w:t>)</w:t>
      </w:r>
      <w:r w:rsidR="004709FB" w:rsidRPr="00FC0E86">
        <w:rPr>
          <w:rFonts w:ascii="Arial" w:hAnsi="Arial" w:cs="Arial"/>
          <w:sz w:val="24"/>
          <w:szCs w:val="24"/>
        </w:rPr>
        <w:t xml:space="preserve"> </w:t>
      </w:r>
      <w:r w:rsidR="00CD5282">
        <w:rPr>
          <w:rFonts w:ascii="Arial" w:hAnsi="Arial" w:cs="Arial"/>
          <w:sz w:val="24"/>
          <w:szCs w:val="24"/>
        </w:rPr>
        <w:t xml:space="preserve">(Gross, 2013). </w:t>
      </w:r>
      <w:r w:rsidRPr="00FC0E86">
        <w:rPr>
          <w:rFonts w:ascii="Arial" w:hAnsi="Arial" w:cs="Arial"/>
          <w:sz w:val="24"/>
          <w:szCs w:val="24"/>
        </w:rPr>
        <w:t>Piaget explored</w:t>
      </w:r>
      <w:r w:rsidR="00887D0A" w:rsidRPr="00FC0E86">
        <w:rPr>
          <w:rFonts w:ascii="Arial" w:hAnsi="Arial" w:cs="Arial"/>
          <w:sz w:val="24"/>
          <w:szCs w:val="24"/>
        </w:rPr>
        <w:t xml:space="preserve"> </w:t>
      </w:r>
      <w:r w:rsidRPr="00FC0E86">
        <w:rPr>
          <w:rFonts w:ascii="Arial" w:hAnsi="Arial" w:cs="Arial"/>
          <w:sz w:val="24"/>
          <w:szCs w:val="24"/>
        </w:rPr>
        <w:t xml:space="preserve">four specific areas of cognitive development, which build their mental structures or schemas; thus developing their overall understanding of the world around them. </w:t>
      </w:r>
      <w:r w:rsidR="001360CA" w:rsidRPr="00FC0E86">
        <w:rPr>
          <w:rFonts w:ascii="Arial" w:hAnsi="Arial" w:cs="Arial"/>
          <w:sz w:val="24"/>
          <w:szCs w:val="24"/>
        </w:rPr>
        <w:t>O</w:t>
      </w:r>
      <w:r w:rsidRPr="00FC0E86">
        <w:rPr>
          <w:rFonts w:ascii="Arial" w:hAnsi="Arial" w:cs="Arial"/>
          <w:sz w:val="24"/>
          <w:szCs w:val="24"/>
        </w:rPr>
        <w:t xml:space="preserve">nce these </w:t>
      </w:r>
      <w:r w:rsidR="001360CA" w:rsidRPr="00FC0E86">
        <w:rPr>
          <w:rFonts w:ascii="Arial" w:hAnsi="Arial" w:cs="Arial"/>
          <w:sz w:val="24"/>
          <w:szCs w:val="24"/>
        </w:rPr>
        <w:t xml:space="preserve">crucial </w:t>
      </w:r>
      <w:r w:rsidRPr="00FC0E86">
        <w:rPr>
          <w:rFonts w:ascii="Arial" w:hAnsi="Arial" w:cs="Arial"/>
          <w:sz w:val="24"/>
          <w:szCs w:val="24"/>
        </w:rPr>
        <w:t xml:space="preserve">schemas are </w:t>
      </w:r>
      <w:r w:rsidR="001360CA" w:rsidRPr="00FC0E86">
        <w:rPr>
          <w:rFonts w:ascii="Arial" w:hAnsi="Arial" w:cs="Arial"/>
          <w:sz w:val="24"/>
          <w:szCs w:val="24"/>
        </w:rPr>
        <w:t>imbedded</w:t>
      </w:r>
      <w:r w:rsidRPr="00FC0E86">
        <w:rPr>
          <w:rFonts w:ascii="Arial" w:hAnsi="Arial" w:cs="Arial"/>
          <w:sz w:val="24"/>
          <w:szCs w:val="24"/>
        </w:rPr>
        <w:t>, Piaget believed that children are then able to apply language to what they are cognitively able to understand. (</w:t>
      </w:r>
      <w:r w:rsidR="00BF11C0" w:rsidRPr="00FC0E86">
        <w:rPr>
          <w:rFonts w:ascii="Arial" w:hAnsi="Arial" w:cs="Arial"/>
          <w:sz w:val="24"/>
          <w:szCs w:val="24"/>
        </w:rPr>
        <w:t>Halpenny. 2014.</w:t>
      </w:r>
      <w:r w:rsidRPr="00FC0E86">
        <w:rPr>
          <w:rFonts w:ascii="Arial" w:hAnsi="Arial" w:cs="Arial"/>
          <w:sz w:val="24"/>
          <w:szCs w:val="24"/>
        </w:rPr>
        <w:t xml:space="preserve">) </w:t>
      </w:r>
      <w:r w:rsidR="008A3E48" w:rsidRPr="00FC0E86">
        <w:rPr>
          <w:rFonts w:ascii="Arial" w:hAnsi="Arial" w:cs="Arial"/>
          <w:sz w:val="24"/>
          <w:szCs w:val="24"/>
        </w:rPr>
        <w:t>One of the limitations with Piaget’s argument, is</w:t>
      </w:r>
      <w:r w:rsidR="005E2F7D" w:rsidRPr="00FC0E86">
        <w:rPr>
          <w:rFonts w:ascii="Arial" w:hAnsi="Arial" w:cs="Arial"/>
          <w:sz w:val="24"/>
          <w:szCs w:val="24"/>
        </w:rPr>
        <w:t xml:space="preserve"> the lack of exploration of </w:t>
      </w:r>
      <w:r w:rsidR="008A3E48" w:rsidRPr="00FC0E86">
        <w:rPr>
          <w:rFonts w:ascii="Arial" w:hAnsi="Arial" w:cs="Arial"/>
          <w:sz w:val="24"/>
          <w:szCs w:val="24"/>
        </w:rPr>
        <w:t xml:space="preserve">the phenomenon </w:t>
      </w:r>
      <w:r w:rsidR="005E2F7D" w:rsidRPr="00FC0E86">
        <w:rPr>
          <w:rFonts w:ascii="Arial" w:hAnsi="Arial" w:cs="Arial"/>
          <w:sz w:val="24"/>
          <w:szCs w:val="24"/>
        </w:rPr>
        <w:t>that is</w:t>
      </w:r>
      <w:r w:rsidR="008A3E48" w:rsidRPr="00FC0E86">
        <w:rPr>
          <w:rFonts w:ascii="Arial" w:hAnsi="Arial" w:cs="Arial"/>
          <w:sz w:val="24"/>
          <w:szCs w:val="24"/>
        </w:rPr>
        <w:t xml:space="preserve"> a child’s ability to develop language from an early age. This leaves the question of, </w:t>
      </w:r>
      <w:r w:rsidR="00627F6B" w:rsidRPr="00FC0E86">
        <w:rPr>
          <w:rFonts w:ascii="Arial" w:hAnsi="Arial" w:cs="Arial"/>
          <w:sz w:val="24"/>
          <w:szCs w:val="24"/>
        </w:rPr>
        <w:t>‘</w:t>
      </w:r>
      <w:r w:rsidR="008A3E48" w:rsidRPr="00FC0E86">
        <w:rPr>
          <w:rFonts w:ascii="Arial" w:hAnsi="Arial" w:cs="Arial"/>
          <w:sz w:val="24"/>
          <w:szCs w:val="24"/>
        </w:rPr>
        <w:t>Where does the human ability to develop language originate from?</w:t>
      </w:r>
      <w:r w:rsidR="00627F6B" w:rsidRPr="00FC0E86">
        <w:rPr>
          <w:rFonts w:ascii="Arial" w:hAnsi="Arial" w:cs="Arial"/>
          <w:sz w:val="24"/>
          <w:szCs w:val="24"/>
        </w:rPr>
        <w:t>’</w:t>
      </w:r>
      <w:r w:rsidR="00264E09" w:rsidRPr="00FC0E86">
        <w:rPr>
          <w:rFonts w:ascii="Arial" w:hAnsi="Arial" w:cs="Arial"/>
          <w:sz w:val="24"/>
          <w:szCs w:val="24"/>
        </w:rPr>
        <w:t xml:space="preserve"> </w:t>
      </w:r>
      <w:r w:rsidR="00BF11C0" w:rsidRPr="00FC0E86">
        <w:rPr>
          <w:rFonts w:ascii="Arial" w:hAnsi="Arial" w:cs="Arial"/>
          <w:sz w:val="24"/>
          <w:szCs w:val="24"/>
        </w:rPr>
        <w:t>(</w:t>
      </w:r>
      <w:proofErr w:type="spellStart"/>
      <w:r w:rsidR="00BF11C0" w:rsidRPr="00FC0E86">
        <w:rPr>
          <w:rFonts w:ascii="Arial" w:hAnsi="Arial" w:cs="Arial"/>
          <w:sz w:val="24"/>
          <w:szCs w:val="24"/>
          <w:shd w:val="clear" w:color="auto" w:fill="FFFFFF"/>
        </w:rPr>
        <w:t>Piattelli-Palmarini</w:t>
      </w:r>
      <w:proofErr w:type="spellEnd"/>
      <w:r w:rsidR="00FC0E86" w:rsidRPr="00FC0E86">
        <w:rPr>
          <w:rFonts w:ascii="Arial" w:hAnsi="Arial" w:cs="Arial"/>
          <w:sz w:val="24"/>
          <w:szCs w:val="24"/>
          <w:shd w:val="clear" w:color="auto" w:fill="FFFFFF"/>
        </w:rPr>
        <w:t>.</w:t>
      </w:r>
      <w:r w:rsidR="00BF11C0" w:rsidRPr="00FC0E86">
        <w:rPr>
          <w:rFonts w:ascii="Arial" w:hAnsi="Arial" w:cs="Arial"/>
          <w:sz w:val="24"/>
          <w:szCs w:val="24"/>
          <w:shd w:val="clear" w:color="auto" w:fill="FFFFFF"/>
        </w:rPr>
        <w:t xml:space="preserve"> 1983)</w:t>
      </w:r>
      <w:r w:rsidR="00BF11C0" w:rsidRPr="00FC0E86">
        <w:rPr>
          <w:rFonts w:ascii="Arial" w:hAnsi="Arial" w:cs="Arial"/>
          <w:color w:val="3A3A3A"/>
          <w:sz w:val="24"/>
          <w:szCs w:val="24"/>
          <w:shd w:val="clear" w:color="auto" w:fill="FFFFFF"/>
        </w:rPr>
        <w:t>. </w:t>
      </w:r>
    </w:p>
    <w:p w14:paraId="7C41DCAC" w14:textId="48FF3DE1" w:rsidR="00396225" w:rsidRPr="00FC0E86" w:rsidRDefault="00396225" w:rsidP="00FC0E86">
      <w:pPr>
        <w:spacing w:line="360" w:lineRule="auto"/>
        <w:rPr>
          <w:rFonts w:ascii="Arial" w:hAnsi="Arial" w:cs="Arial"/>
          <w:sz w:val="24"/>
          <w:szCs w:val="24"/>
        </w:rPr>
      </w:pPr>
      <w:r w:rsidRPr="00FC0E86">
        <w:rPr>
          <w:rFonts w:ascii="Arial" w:hAnsi="Arial" w:cs="Arial"/>
          <w:sz w:val="24"/>
          <w:szCs w:val="24"/>
        </w:rPr>
        <w:t>Similarly, Noam Chomsky (</w:t>
      </w:r>
      <w:r w:rsidR="005455F4" w:rsidRPr="00FC0E86">
        <w:rPr>
          <w:rFonts w:ascii="Arial" w:hAnsi="Arial" w:cs="Arial"/>
          <w:sz w:val="24"/>
          <w:szCs w:val="24"/>
        </w:rPr>
        <w:t>1960</w:t>
      </w:r>
      <w:r w:rsidRPr="00FC0E86">
        <w:rPr>
          <w:rFonts w:ascii="Arial" w:hAnsi="Arial" w:cs="Arial"/>
          <w:sz w:val="24"/>
          <w:szCs w:val="24"/>
        </w:rPr>
        <w:t>),</w:t>
      </w:r>
      <w:r w:rsidR="00D90D84" w:rsidRPr="00FC0E86">
        <w:rPr>
          <w:rFonts w:ascii="Arial" w:hAnsi="Arial" w:cs="Arial"/>
          <w:sz w:val="24"/>
          <w:szCs w:val="24"/>
        </w:rPr>
        <w:t xml:space="preserve"> also</w:t>
      </w:r>
      <w:r w:rsidRPr="00FC0E86">
        <w:rPr>
          <w:rFonts w:ascii="Arial" w:hAnsi="Arial" w:cs="Arial"/>
          <w:sz w:val="24"/>
          <w:szCs w:val="24"/>
        </w:rPr>
        <w:t xml:space="preserve"> argued that children learning to speak, don’t have the level of cognitive development to hold enough information to form sentences. However, Chomsky</w:t>
      </w:r>
      <w:r w:rsidR="005455F4" w:rsidRPr="00FC0E86">
        <w:rPr>
          <w:rFonts w:ascii="Arial" w:hAnsi="Arial" w:cs="Arial"/>
          <w:sz w:val="24"/>
          <w:szCs w:val="24"/>
        </w:rPr>
        <w:t xml:space="preserve"> </w:t>
      </w:r>
      <w:r w:rsidRPr="00FC0E86">
        <w:rPr>
          <w:rFonts w:ascii="Arial" w:hAnsi="Arial" w:cs="Arial"/>
          <w:sz w:val="24"/>
          <w:szCs w:val="24"/>
        </w:rPr>
        <w:t>was a pioneer in the development of a concept</w:t>
      </w:r>
      <w:r w:rsidR="0032152A" w:rsidRPr="00FC0E86">
        <w:rPr>
          <w:rFonts w:ascii="Arial" w:hAnsi="Arial" w:cs="Arial"/>
          <w:sz w:val="24"/>
          <w:szCs w:val="24"/>
        </w:rPr>
        <w:t xml:space="preserve"> </w:t>
      </w:r>
      <w:r w:rsidRPr="00FC0E86">
        <w:rPr>
          <w:rFonts w:ascii="Arial" w:hAnsi="Arial" w:cs="Arial"/>
          <w:sz w:val="24"/>
          <w:szCs w:val="24"/>
        </w:rPr>
        <w:t xml:space="preserve">known as a Language Acquisition Device; or the acronym, LAD. </w:t>
      </w:r>
      <w:r w:rsidR="00044C97" w:rsidRPr="00FC0E86">
        <w:rPr>
          <w:rFonts w:ascii="Arial" w:hAnsi="Arial" w:cs="Arial"/>
          <w:sz w:val="24"/>
          <w:szCs w:val="24"/>
        </w:rPr>
        <w:t>(Putman, &amp; Chomsky, N.</w:t>
      </w:r>
      <w:r w:rsidR="00984ED5" w:rsidRPr="00FC0E86">
        <w:rPr>
          <w:rFonts w:ascii="Arial" w:hAnsi="Arial" w:cs="Arial"/>
          <w:sz w:val="24"/>
          <w:szCs w:val="24"/>
        </w:rPr>
        <w:t xml:space="preserve"> </w:t>
      </w:r>
      <w:r w:rsidR="00044C97" w:rsidRPr="00FC0E86">
        <w:rPr>
          <w:rFonts w:ascii="Arial" w:hAnsi="Arial" w:cs="Arial"/>
          <w:sz w:val="24"/>
          <w:szCs w:val="24"/>
        </w:rPr>
        <w:t xml:space="preserve">1994) </w:t>
      </w:r>
      <w:r w:rsidRPr="00FC0E86">
        <w:rPr>
          <w:rFonts w:ascii="Arial" w:hAnsi="Arial" w:cs="Arial"/>
          <w:sz w:val="24"/>
          <w:szCs w:val="24"/>
        </w:rPr>
        <w:t>Chomsky believed that all humans are born with a LAD</w:t>
      </w:r>
      <w:r w:rsidR="00842348" w:rsidRPr="00FC0E86">
        <w:rPr>
          <w:rFonts w:ascii="Arial" w:hAnsi="Arial" w:cs="Arial"/>
          <w:sz w:val="24"/>
          <w:szCs w:val="24"/>
        </w:rPr>
        <w:t xml:space="preserve"> structure</w:t>
      </w:r>
      <w:r w:rsidRPr="00FC0E86">
        <w:rPr>
          <w:rFonts w:ascii="Arial" w:hAnsi="Arial" w:cs="Arial"/>
          <w:sz w:val="24"/>
          <w:szCs w:val="24"/>
        </w:rPr>
        <w:t xml:space="preserve"> in </w:t>
      </w:r>
      <w:r w:rsidR="007D31CE" w:rsidRPr="00FC0E86">
        <w:rPr>
          <w:rFonts w:ascii="Arial" w:hAnsi="Arial" w:cs="Arial"/>
          <w:sz w:val="24"/>
          <w:szCs w:val="24"/>
        </w:rPr>
        <w:t>the</w:t>
      </w:r>
      <w:r w:rsidRPr="00FC0E86">
        <w:rPr>
          <w:rFonts w:ascii="Arial" w:hAnsi="Arial" w:cs="Arial"/>
          <w:sz w:val="24"/>
          <w:szCs w:val="24"/>
        </w:rPr>
        <w:t xml:space="preserve"> brain</w:t>
      </w:r>
      <w:r w:rsidR="007D31CE" w:rsidRPr="00FC0E86">
        <w:rPr>
          <w:rFonts w:ascii="Arial" w:hAnsi="Arial" w:cs="Arial"/>
          <w:sz w:val="24"/>
          <w:szCs w:val="24"/>
        </w:rPr>
        <w:t>. This theory offers the idea that humans are rather more innately sophisticated, with an biological, inbuilt ability to differentiate grammar and to organise the language heard.</w:t>
      </w:r>
      <w:r w:rsidR="00044C97" w:rsidRPr="00FC0E86">
        <w:rPr>
          <w:rFonts w:ascii="Arial" w:hAnsi="Arial" w:cs="Arial"/>
          <w:sz w:val="24"/>
          <w:szCs w:val="24"/>
        </w:rPr>
        <w:t xml:space="preserve"> </w:t>
      </w:r>
      <w:r w:rsidRPr="00FC0E86">
        <w:rPr>
          <w:rFonts w:ascii="Arial" w:hAnsi="Arial" w:cs="Arial"/>
          <w:sz w:val="24"/>
          <w:szCs w:val="24"/>
        </w:rPr>
        <w:t>(</w:t>
      </w:r>
      <w:r w:rsidR="00044C97" w:rsidRPr="00FC0E86">
        <w:rPr>
          <w:rFonts w:ascii="Arial" w:hAnsi="Arial" w:cs="Arial"/>
          <w:color w:val="3A3A3A"/>
          <w:sz w:val="24"/>
          <w:szCs w:val="24"/>
          <w:shd w:val="clear" w:color="auto" w:fill="FFFFFF"/>
        </w:rPr>
        <w:t>Rowland. 2014</w:t>
      </w:r>
      <w:r w:rsidRPr="00FC0E86">
        <w:rPr>
          <w:rFonts w:ascii="Arial" w:hAnsi="Arial" w:cs="Arial"/>
          <w:sz w:val="24"/>
          <w:szCs w:val="24"/>
        </w:rPr>
        <w:t>)</w:t>
      </w:r>
      <w:r w:rsidR="009E4D4C" w:rsidRPr="00FC0E86">
        <w:rPr>
          <w:rFonts w:ascii="Arial" w:hAnsi="Arial" w:cs="Arial"/>
          <w:sz w:val="24"/>
          <w:szCs w:val="24"/>
        </w:rPr>
        <w:t xml:space="preserve"> Furthermore, studies</w:t>
      </w:r>
      <w:r w:rsidR="00627F6B" w:rsidRPr="00FC0E86">
        <w:rPr>
          <w:rFonts w:ascii="Arial" w:hAnsi="Arial" w:cs="Arial"/>
          <w:sz w:val="24"/>
          <w:szCs w:val="24"/>
        </w:rPr>
        <w:t xml:space="preserve"> went on to</w:t>
      </w:r>
      <w:r w:rsidR="009E4D4C" w:rsidRPr="00FC0E86">
        <w:rPr>
          <w:rFonts w:ascii="Arial" w:hAnsi="Arial" w:cs="Arial"/>
          <w:sz w:val="24"/>
          <w:szCs w:val="24"/>
        </w:rPr>
        <w:t xml:space="preserve"> </w:t>
      </w:r>
      <w:r w:rsidR="00B80A72" w:rsidRPr="00FC0E86">
        <w:rPr>
          <w:rFonts w:ascii="Arial" w:hAnsi="Arial" w:cs="Arial"/>
          <w:sz w:val="24"/>
          <w:szCs w:val="24"/>
        </w:rPr>
        <w:t xml:space="preserve">oppose Chomsky’s concept, arguing </w:t>
      </w:r>
      <w:r w:rsidR="009E4D4C" w:rsidRPr="00FC0E86">
        <w:rPr>
          <w:rFonts w:ascii="Arial" w:hAnsi="Arial" w:cs="Arial"/>
          <w:sz w:val="24"/>
          <w:szCs w:val="24"/>
        </w:rPr>
        <w:t>that language development cannot be achieved by innate nature alone</w:t>
      </w:r>
      <w:r w:rsidR="00B80A72" w:rsidRPr="00FC0E86">
        <w:rPr>
          <w:rFonts w:ascii="Arial" w:hAnsi="Arial" w:cs="Arial"/>
          <w:sz w:val="24"/>
          <w:szCs w:val="24"/>
        </w:rPr>
        <w:t>. As Dickinson,&amp; Morse</w:t>
      </w:r>
      <w:r w:rsidR="006C0B54" w:rsidRPr="00FC0E86">
        <w:rPr>
          <w:rFonts w:ascii="Arial" w:hAnsi="Arial" w:cs="Arial"/>
          <w:sz w:val="24"/>
          <w:szCs w:val="24"/>
        </w:rPr>
        <w:t>, A.B. (2019) discuss, the adult to child interactions as well as environmental and biological, are all impacting factors on a child’s ability to develop their language acquisition structure. When exploring</w:t>
      </w:r>
      <w:r w:rsidR="009E4D4C" w:rsidRPr="00FC0E86">
        <w:rPr>
          <w:rFonts w:ascii="Arial" w:hAnsi="Arial" w:cs="Arial"/>
          <w:sz w:val="24"/>
          <w:szCs w:val="24"/>
        </w:rPr>
        <w:t xml:space="preserve"> the case of ‘Genie’</w:t>
      </w:r>
      <w:r w:rsidR="006C0B54" w:rsidRPr="00FC0E86">
        <w:rPr>
          <w:rFonts w:ascii="Arial" w:hAnsi="Arial" w:cs="Arial"/>
          <w:sz w:val="24"/>
          <w:szCs w:val="24"/>
        </w:rPr>
        <w:t>,</w:t>
      </w:r>
      <w:r w:rsidR="009C40A4" w:rsidRPr="00FC0E86">
        <w:rPr>
          <w:rFonts w:ascii="Arial" w:hAnsi="Arial" w:cs="Arial"/>
          <w:sz w:val="24"/>
          <w:szCs w:val="24"/>
        </w:rPr>
        <w:t xml:space="preserve"> researchers</w:t>
      </w:r>
      <w:r w:rsidR="006C0B54" w:rsidRPr="00FC0E86">
        <w:rPr>
          <w:rFonts w:ascii="Arial" w:hAnsi="Arial" w:cs="Arial"/>
          <w:sz w:val="24"/>
          <w:szCs w:val="24"/>
        </w:rPr>
        <w:t xml:space="preserve"> </w:t>
      </w:r>
      <w:r w:rsidR="009C40A4" w:rsidRPr="00FC0E86">
        <w:rPr>
          <w:rFonts w:ascii="Arial" w:hAnsi="Arial" w:cs="Arial"/>
          <w:sz w:val="24"/>
          <w:szCs w:val="24"/>
        </w:rPr>
        <w:t>concluded</w:t>
      </w:r>
      <w:r w:rsidR="00C061B6" w:rsidRPr="00FC0E86">
        <w:rPr>
          <w:rFonts w:ascii="Arial" w:hAnsi="Arial" w:cs="Arial"/>
          <w:sz w:val="24"/>
          <w:szCs w:val="24"/>
        </w:rPr>
        <w:t xml:space="preserve"> </w:t>
      </w:r>
      <w:r w:rsidR="009E4D4C" w:rsidRPr="00FC0E86">
        <w:rPr>
          <w:rFonts w:ascii="Arial" w:hAnsi="Arial" w:cs="Arial"/>
          <w:sz w:val="24"/>
          <w:szCs w:val="24"/>
        </w:rPr>
        <w:t xml:space="preserve">that without the intervention of social </w:t>
      </w:r>
      <w:r w:rsidR="009E4D4C" w:rsidRPr="00FC0E86">
        <w:rPr>
          <w:rFonts w:ascii="Arial" w:hAnsi="Arial" w:cs="Arial"/>
          <w:sz w:val="24"/>
          <w:szCs w:val="24"/>
        </w:rPr>
        <w:lastRenderedPageBreak/>
        <w:t xml:space="preserve">interaction with others, </w:t>
      </w:r>
      <w:r w:rsidR="009C40A4" w:rsidRPr="00FC0E86">
        <w:rPr>
          <w:rFonts w:ascii="Arial" w:hAnsi="Arial" w:cs="Arial"/>
          <w:sz w:val="24"/>
          <w:szCs w:val="24"/>
        </w:rPr>
        <w:t>Genie could not develop language and the window of development had been missed (Rory Carroll,</w:t>
      </w:r>
      <w:r w:rsidR="005A4561" w:rsidRPr="00FC0E86">
        <w:rPr>
          <w:rFonts w:ascii="Arial" w:hAnsi="Arial" w:cs="Arial"/>
          <w:sz w:val="24"/>
          <w:szCs w:val="24"/>
        </w:rPr>
        <w:t xml:space="preserve"> The Guardian,</w:t>
      </w:r>
      <w:r w:rsidR="009C40A4" w:rsidRPr="00FC0E86">
        <w:rPr>
          <w:rFonts w:ascii="Arial" w:hAnsi="Arial" w:cs="Arial"/>
          <w:sz w:val="24"/>
          <w:szCs w:val="24"/>
        </w:rPr>
        <w:t xml:space="preserve"> 2016)</w:t>
      </w:r>
      <w:r w:rsidR="00234B65" w:rsidRPr="00FC0E86">
        <w:rPr>
          <w:rFonts w:ascii="Arial" w:hAnsi="Arial" w:cs="Arial"/>
          <w:sz w:val="24"/>
          <w:szCs w:val="24"/>
        </w:rPr>
        <w:t>.</w:t>
      </w:r>
    </w:p>
    <w:p w14:paraId="6FE43EF3" w14:textId="2F2307FD" w:rsidR="004B569F" w:rsidRPr="00FC0E86" w:rsidRDefault="00AC510E" w:rsidP="00FC0E86">
      <w:pPr>
        <w:spacing w:line="360" w:lineRule="auto"/>
        <w:rPr>
          <w:rFonts w:ascii="Arial" w:hAnsi="Arial" w:cs="Arial"/>
          <w:sz w:val="24"/>
          <w:szCs w:val="24"/>
        </w:rPr>
      </w:pPr>
      <w:r w:rsidRPr="00FC0E86">
        <w:rPr>
          <w:rFonts w:ascii="Arial" w:hAnsi="Arial" w:cs="Arial"/>
          <w:sz w:val="24"/>
          <w:szCs w:val="24"/>
        </w:rPr>
        <w:t>During a research study i</w:t>
      </w:r>
      <w:r w:rsidR="00140B64" w:rsidRPr="00FC0E86">
        <w:rPr>
          <w:rFonts w:ascii="Arial" w:hAnsi="Arial" w:cs="Arial"/>
          <w:sz w:val="24"/>
          <w:szCs w:val="24"/>
        </w:rPr>
        <w:t xml:space="preserve">n </w:t>
      </w:r>
      <w:r w:rsidR="00F805A9" w:rsidRPr="00FC0E86">
        <w:rPr>
          <w:rFonts w:ascii="Arial" w:hAnsi="Arial" w:cs="Arial"/>
          <w:sz w:val="24"/>
          <w:szCs w:val="24"/>
        </w:rPr>
        <w:t>2014, Welsh Government reviewed their guidance for implementing language development within the early years sector. Specifically highlighting the importance of effective provision within Flying Start early years settings. Flying start is a thriving government funded programme, where families in highly disadvantaged areas of Wales can access fully funded childcare provision for their children aged nought to three years old. (</w:t>
      </w:r>
      <w:r w:rsidR="00CA023B" w:rsidRPr="00FC0E86">
        <w:rPr>
          <w:rFonts w:ascii="Arial" w:hAnsi="Arial" w:cs="Arial"/>
          <w:sz w:val="24"/>
          <w:szCs w:val="24"/>
        </w:rPr>
        <w:t>Gov Wales, 2014</w:t>
      </w:r>
      <w:r w:rsidR="00F805A9" w:rsidRPr="00FC0E86">
        <w:rPr>
          <w:rFonts w:ascii="Arial" w:hAnsi="Arial" w:cs="Arial"/>
          <w:sz w:val="24"/>
          <w:szCs w:val="24"/>
        </w:rPr>
        <w:t xml:space="preserve">) Research </w:t>
      </w:r>
      <w:r w:rsidR="00AA5F6B" w:rsidRPr="00FC0E86">
        <w:rPr>
          <w:rFonts w:ascii="Arial" w:hAnsi="Arial" w:cs="Arial"/>
          <w:sz w:val="24"/>
          <w:szCs w:val="24"/>
        </w:rPr>
        <w:t>found</w:t>
      </w:r>
      <w:r w:rsidR="00F805A9" w:rsidRPr="00FC0E86">
        <w:rPr>
          <w:rFonts w:ascii="Arial" w:hAnsi="Arial" w:cs="Arial"/>
          <w:sz w:val="24"/>
          <w:szCs w:val="24"/>
        </w:rPr>
        <w:t xml:space="preserve"> that professionals working with children need appropriate training and</w:t>
      </w:r>
      <w:r w:rsidR="00AA5F6B" w:rsidRPr="00FC0E86">
        <w:rPr>
          <w:rFonts w:ascii="Arial" w:hAnsi="Arial" w:cs="Arial"/>
          <w:sz w:val="24"/>
          <w:szCs w:val="24"/>
        </w:rPr>
        <w:t xml:space="preserve"> </w:t>
      </w:r>
      <w:r w:rsidR="00140B64" w:rsidRPr="00FC0E86">
        <w:rPr>
          <w:rFonts w:ascii="Arial" w:hAnsi="Arial" w:cs="Arial"/>
          <w:sz w:val="24"/>
          <w:szCs w:val="24"/>
        </w:rPr>
        <w:t>in depth</w:t>
      </w:r>
      <w:r w:rsidR="00F805A9" w:rsidRPr="00FC0E86">
        <w:rPr>
          <w:rFonts w:ascii="Arial" w:hAnsi="Arial" w:cs="Arial"/>
          <w:sz w:val="24"/>
          <w:szCs w:val="24"/>
        </w:rPr>
        <w:t xml:space="preserve"> understanding </w:t>
      </w:r>
      <w:r w:rsidR="006B39EE" w:rsidRPr="00FC0E86">
        <w:rPr>
          <w:rFonts w:ascii="Arial" w:hAnsi="Arial" w:cs="Arial"/>
          <w:sz w:val="24"/>
          <w:szCs w:val="24"/>
        </w:rPr>
        <w:t xml:space="preserve">of </w:t>
      </w:r>
      <w:r w:rsidR="00F805A9" w:rsidRPr="00FC0E86">
        <w:rPr>
          <w:rFonts w:ascii="Arial" w:hAnsi="Arial" w:cs="Arial"/>
          <w:sz w:val="24"/>
          <w:szCs w:val="24"/>
        </w:rPr>
        <w:t>language development</w:t>
      </w:r>
      <w:r w:rsidR="00140B64" w:rsidRPr="00FC0E86">
        <w:rPr>
          <w:rFonts w:ascii="Arial" w:hAnsi="Arial" w:cs="Arial"/>
          <w:sz w:val="24"/>
          <w:szCs w:val="24"/>
        </w:rPr>
        <w:t>. C</w:t>
      </w:r>
      <w:r w:rsidR="00F805A9" w:rsidRPr="00FC0E86">
        <w:rPr>
          <w:rFonts w:ascii="Arial" w:hAnsi="Arial" w:cs="Arial"/>
          <w:sz w:val="24"/>
          <w:szCs w:val="24"/>
        </w:rPr>
        <w:t xml:space="preserve">onversational use and active listening skills </w:t>
      </w:r>
      <w:r w:rsidR="00140B64" w:rsidRPr="00FC0E86">
        <w:rPr>
          <w:rFonts w:ascii="Arial" w:hAnsi="Arial" w:cs="Arial"/>
          <w:sz w:val="24"/>
          <w:szCs w:val="24"/>
        </w:rPr>
        <w:t>are</w:t>
      </w:r>
      <w:r w:rsidR="00F805A9" w:rsidRPr="00FC0E86">
        <w:rPr>
          <w:rFonts w:ascii="Arial" w:hAnsi="Arial" w:cs="Arial"/>
          <w:sz w:val="24"/>
          <w:szCs w:val="24"/>
        </w:rPr>
        <w:t xml:space="preserve"> esse</w:t>
      </w:r>
      <w:r w:rsidR="00140B64" w:rsidRPr="00FC0E86">
        <w:rPr>
          <w:rFonts w:ascii="Arial" w:hAnsi="Arial" w:cs="Arial"/>
          <w:sz w:val="24"/>
          <w:szCs w:val="24"/>
        </w:rPr>
        <w:t>ntial.</w:t>
      </w:r>
      <w:r w:rsidR="00C22DB9" w:rsidRPr="00FC0E86">
        <w:rPr>
          <w:rFonts w:ascii="Arial" w:hAnsi="Arial" w:cs="Arial"/>
          <w:sz w:val="24"/>
          <w:szCs w:val="24"/>
        </w:rPr>
        <w:t xml:space="preserve"> (ref on reading article)</w:t>
      </w:r>
      <w:r w:rsidR="00AA5F6B" w:rsidRPr="00FC0E86">
        <w:rPr>
          <w:rFonts w:ascii="Arial" w:hAnsi="Arial" w:cs="Arial"/>
          <w:sz w:val="24"/>
          <w:szCs w:val="24"/>
        </w:rPr>
        <w:t xml:space="preserve"> Findings show</w:t>
      </w:r>
      <w:r w:rsidR="00140B64" w:rsidRPr="00FC0E86">
        <w:rPr>
          <w:rFonts w:ascii="Arial" w:hAnsi="Arial" w:cs="Arial"/>
          <w:sz w:val="24"/>
          <w:szCs w:val="24"/>
        </w:rPr>
        <w:t xml:space="preserve"> </w:t>
      </w:r>
      <w:r w:rsidR="00AA5F6B" w:rsidRPr="00FC0E86">
        <w:rPr>
          <w:rFonts w:ascii="Arial" w:hAnsi="Arial" w:cs="Arial"/>
          <w:sz w:val="24"/>
          <w:szCs w:val="24"/>
        </w:rPr>
        <w:t xml:space="preserve">children </w:t>
      </w:r>
      <w:r w:rsidR="00140B64" w:rsidRPr="00FC0E86">
        <w:rPr>
          <w:rFonts w:ascii="Arial" w:hAnsi="Arial" w:cs="Arial"/>
          <w:sz w:val="24"/>
          <w:szCs w:val="24"/>
        </w:rPr>
        <w:t>need</w:t>
      </w:r>
      <w:r w:rsidR="00F805A9" w:rsidRPr="00FC0E86">
        <w:rPr>
          <w:rFonts w:ascii="Arial" w:hAnsi="Arial" w:cs="Arial"/>
          <w:sz w:val="24"/>
          <w:szCs w:val="24"/>
        </w:rPr>
        <w:t xml:space="preserve"> consistent exposure to a variety of literature and phonological practice. </w:t>
      </w:r>
      <w:r w:rsidR="006B39EE" w:rsidRPr="00FC0E86">
        <w:rPr>
          <w:rFonts w:ascii="Arial" w:hAnsi="Arial" w:cs="Arial"/>
          <w:sz w:val="24"/>
          <w:szCs w:val="24"/>
        </w:rPr>
        <w:t>Researchers suggest</w:t>
      </w:r>
      <w:r w:rsidR="00140B64" w:rsidRPr="00FC0E86">
        <w:rPr>
          <w:rFonts w:ascii="Arial" w:hAnsi="Arial" w:cs="Arial"/>
          <w:sz w:val="24"/>
          <w:szCs w:val="24"/>
        </w:rPr>
        <w:t xml:space="preserve"> that parents</w:t>
      </w:r>
      <w:r w:rsidR="006B39EE" w:rsidRPr="00FC0E86">
        <w:rPr>
          <w:rFonts w:ascii="Arial" w:hAnsi="Arial" w:cs="Arial"/>
          <w:sz w:val="24"/>
          <w:szCs w:val="24"/>
        </w:rPr>
        <w:t xml:space="preserve">/ </w:t>
      </w:r>
      <w:r w:rsidR="00140B64" w:rsidRPr="00FC0E86">
        <w:rPr>
          <w:rFonts w:ascii="Arial" w:hAnsi="Arial" w:cs="Arial"/>
          <w:sz w:val="24"/>
          <w:szCs w:val="24"/>
        </w:rPr>
        <w:t xml:space="preserve">carers should support practice at home. However, this </w:t>
      </w:r>
      <w:r w:rsidR="006B39EE" w:rsidRPr="00FC0E86">
        <w:rPr>
          <w:rFonts w:ascii="Arial" w:hAnsi="Arial" w:cs="Arial"/>
          <w:sz w:val="24"/>
          <w:szCs w:val="24"/>
        </w:rPr>
        <w:t xml:space="preserve">suggestion </w:t>
      </w:r>
      <w:r w:rsidR="00140B64" w:rsidRPr="00FC0E86">
        <w:rPr>
          <w:rFonts w:ascii="Arial" w:hAnsi="Arial" w:cs="Arial"/>
          <w:sz w:val="24"/>
          <w:szCs w:val="24"/>
        </w:rPr>
        <w:t xml:space="preserve">does not take in to account </w:t>
      </w:r>
      <w:r w:rsidR="006B39EE" w:rsidRPr="00FC0E86">
        <w:rPr>
          <w:rFonts w:ascii="Arial" w:hAnsi="Arial" w:cs="Arial"/>
          <w:sz w:val="24"/>
          <w:szCs w:val="24"/>
        </w:rPr>
        <w:t>the strong evidence of educational gaps effecting disadvantaged childre</w:t>
      </w:r>
      <w:r w:rsidR="00480ACF" w:rsidRPr="00FC0E86">
        <w:rPr>
          <w:rFonts w:ascii="Arial" w:hAnsi="Arial" w:cs="Arial"/>
          <w:sz w:val="24"/>
          <w:szCs w:val="24"/>
        </w:rPr>
        <w:t>n and home based learning is not always a realistic expectation</w:t>
      </w:r>
      <w:r w:rsidR="006B39EE" w:rsidRPr="00FC0E86">
        <w:rPr>
          <w:rFonts w:ascii="Arial" w:hAnsi="Arial" w:cs="Arial"/>
          <w:sz w:val="24"/>
          <w:szCs w:val="24"/>
        </w:rPr>
        <w:t xml:space="preserve">. </w:t>
      </w:r>
      <w:r w:rsidR="00140B64" w:rsidRPr="00FC0E86">
        <w:rPr>
          <w:rFonts w:ascii="Arial" w:hAnsi="Arial" w:cs="Arial"/>
          <w:sz w:val="24"/>
          <w:szCs w:val="24"/>
        </w:rPr>
        <w:t>(</w:t>
      </w:r>
      <w:r w:rsidR="00CA023B" w:rsidRPr="00FC0E86">
        <w:rPr>
          <w:rFonts w:ascii="Arial" w:hAnsi="Arial" w:cs="Arial"/>
          <w:sz w:val="24"/>
          <w:szCs w:val="24"/>
        </w:rPr>
        <w:t>Gov Wales, 2014</w:t>
      </w:r>
      <w:r w:rsidR="006B39EE" w:rsidRPr="00FC0E86">
        <w:rPr>
          <w:rFonts w:ascii="Arial" w:hAnsi="Arial" w:cs="Arial"/>
          <w:sz w:val="24"/>
          <w:szCs w:val="24"/>
        </w:rPr>
        <w:t>)</w:t>
      </w:r>
      <w:r w:rsidR="00C22DB9" w:rsidRPr="00FC0E86">
        <w:rPr>
          <w:rFonts w:ascii="Arial" w:hAnsi="Arial" w:cs="Arial"/>
          <w:sz w:val="24"/>
          <w:szCs w:val="24"/>
        </w:rPr>
        <w:t xml:space="preserve"> </w:t>
      </w:r>
      <w:r w:rsidR="00CA023B" w:rsidRPr="00FC0E86">
        <w:rPr>
          <w:rFonts w:ascii="Arial" w:hAnsi="Arial" w:cs="Arial"/>
          <w:sz w:val="24"/>
          <w:szCs w:val="24"/>
        </w:rPr>
        <w:t>Welsh Government have poured efforts into a language intervention programme, ‘Talk With Me’ which aims to give all children the best start, by aiding families with home based guidance on how to best support</w:t>
      </w:r>
      <w:r w:rsidR="005E7F2A" w:rsidRPr="00FC0E86">
        <w:rPr>
          <w:rFonts w:ascii="Arial" w:hAnsi="Arial" w:cs="Arial"/>
          <w:sz w:val="24"/>
          <w:szCs w:val="24"/>
        </w:rPr>
        <w:t xml:space="preserve"> and implement</w:t>
      </w:r>
      <w:r w:rsidR="00CA023B" w:rsidRPr="00FC0E86">
        <w:rPr>
          <w:rFonts w:ascii="Arial" w:hAnsi="Arial" w:cs="Arial"/>
          <w:sz w:val="24"/>
          <w:szCs w:val="24"/>
        </w:rPr>
        <w:t xml:space="preserve"> their</w:t>
      </w:r>
      <w:r w:rsidR="005E7F2A" w:rsidRPr="00FC0E86">
        <w:rPr>
          <w:rFonts w:ascii="Arial" w:hAnsi="Arial" w:cs="Arial"/>
          <w:sz w:val="24"/>
          <w:szCs w:val="24"/>
        </w:rPr>
        <w:t xml:space="preserve"> children’s</w:t>
      </w:r>
      <w:r w:rsidR="00CA023B" w:rsidRPr="00FC0E86">
        <w:rPr>
          <w:rFonts w:ascii="Arial" w:hAnsi="Arial" w:cs="Arial"/>
          <w:sz w:val="24"/>
          <w:szCs w:val="24"/>
        </w:rPr>
        <w:t xml:space="preserve"> language development (Gov Wales</w:t>
      </w:r>
      <w:r w:rsidR="005A4561" w:rsidRPr="00FC0E86">
        <w:rPr>
          <w:rFonts w:ascii="Arial" w:hAnsi="Arial" w:cs="Arial"/>
          <w:sz w:val="24"/>
          <w:szCs w:val="24"/>
        </w:rPr>
        <w:t xml:space="preserve"> TWM, </w:t>
      </w:r>
      <w:r w:rsidR="00CA023B" w:rsidRPr="00FC0E86">
        <w:rPr>
          <w:rFonts w:ascii="Arial" w:hAnsi="Arial" w:cs="Arial"/>
          <w:sz w:val="24"/>
          <w:szCs w:val="24"/>
        </w:rPr>
        <w:t>2020)</w:t>
      </w:r>
      <w:r w:rsidR="00234B65" w:rsidRPr="00FC0E86">
        <w:rPr>
          <w:rFonts w:ascii="Arial" w:hAnsi="Arial" w:cs="Arial"/>
          <w:sz w:val="24"/>
          <w:szCs w:val="24"/>
        </w:rPr>
        <w:t>.</w:t>
      </w:r>
    </w:p>
    <w:p w14:paraId="6D1D4F35" w14:textId="21458217"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 xml:space="preserve">METHODOLOGICAL CONSIDERATIONS </w:t>
      </w:r>
    </w:p>
    <w:p w14:paraId="23A3E5D9" w14:textId="3C45472E"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This research article intends to explore the importance of language development and how it can be supported effectively in the early years. In order to research this question in depth, both a qualitative and quantitate methodology will be used. Qualitative methods aim to explore the perceptions, feelings and opinions of others, in a way that observes others in their natural state; as opposed to observing reactions to experimental circumstances. Whereas, quantitative methods aim to collate definitive answers and usually obtain numerical or mathematical data. (</w:t>
      </w:r>
      <w:r w:rsidR="004D6CC6" w:rsidRPr="00FC0E86">
        <w:rPr>
          <w:rFonts w:ascii="Arial" w:hAnsi="Arial" w:cs="Arial"/>
          <w:sz w:val="24"/>
          <w:szCs w:val="24"/>
        </w:rPr>
        <w:t>Mukherji &amp; Albon, 2015, p. 30-37</w:t>
      </w:r>
      <w:r w:rsidRPr="00FC0E86">
        <w:rPr>
          <w:rFonts w:ascii="Arial" w:hAnsi="Arial" w:cs="Arial"/>
          <w:sz w:val="24"/>
          <w:szCs w:val="24"/>
        </w:rPr>
        <w:t>)</w:t>
      </w:r>
      <w:r w:rsidR="004D6CC6" w:rsidRPr="00FC0E86">
        <w:rPr>
          <w:rFonts w:ascii="Arial" w:hAnsi="Arial" w:cs="Arial"/>
          <w:sz w:val="24"/>
          <w:szCs w:val="24"/>
        </w:rPr>
        <w:t>.</w:t>
      </w:r>
      <w:r w:rsidRPr="00FC0E86">
        <w:rPr>
          <w:rFonts w:ascii="Arial" w:hAnsi="Arial" w:cs="Arial"/>
          <w:sz w:val="24"/>
          <w:szCs w:val="24"/>
        </w:rPr>
        <w:t xml:space="preserve"> Based upon the research question, both these methodologies seem appropriate to use. The aim of this research study is not only to understand the participants professional practice, but also to underpin whether there is a common correlation between specific Early Years practice and language development achievement</w:t>
      </w:r>
      <w:r w:rsidR="004D6CC6" w:rsidRPr="00FC0E86">
        <w:rPr>
          <w:rFonts w:ascii="Arial" w:hAnsi="Arial" w:cs="Arial"/>
          <w:sz w:val="24"/>
          <w:szCs w:val="24"/>
        </w:rPr>
        <w:t xml:space="preserve"> (Austin, 2016, p. 16).</w:t>
      </w:r>
      <w:r w:rsidRPr="00FC0E86">
        <w:rPr>
          <w:rFonts w:ascii="Arial" w:hAnsi="Arial" w:cs="Arial"/>
          <w:sz w:val="24"/>
          <w:szCs w:val="24"/>
        </w:rPr>
        <w:t xml:space="preserve"> What professional practice is contributing positively to children’s language development? What isn’t working so effectively? </w:t>
      </w:r>
    </w:p>
    <w:p w14:paraId="61B56855" w14:textId="5CE7E931"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The samples used for this research project will be foundation learning leaders, class teachers, teaching assistants and children from two different primary school settings. The children invited to take part in the research will be</w:t>
      </w:r>
      <w:r w:rsidR="00234376" w:rsidRPr="00FC0E86">
        <w:rPr>
          <w:rFonts w:ascii="Arial" w:hAnsi="Arial" w:cs="Arial"/>
          <w:sz w:val="24"/>
          <w:szCs w:val="24"/>
        </w:rPr>
        <w:t xml:space="preserve"> fifty children,</w:t>
      </w:r>
      <w:r w:rsidRPr="00FC0E86">
        <w:rPr>
          <w:rFonts w:ascii="Arial" w:hAnsi="Arial" w:cs="Arial"/>
          <w:sz w:val="24"/>
          <w:szCs w:val="24"/>
        </w:rPr>
        <w:t xml:space="preserve"> aged three to six years old, who are currently being educated within either nursery, reception or year one. This will give a varied collection of data, </w:t>
      </w:r>
      <w:r w:rsidRPr="00FC0E86">
        <w:rPr>
          <w:rFonts w:ascii="Arial" w:hAnsi="Arial" w:cs="Arial"/>
          <w:sz w:val="24"/>
          <w:szCs w:val="24"/>
        </w:rPr>
        <w:lastRenderedPageBreak/>
        <w:t>covering a plethora of individuals within a primary school setting adhering to Welsh Curriculum guidelines. A new Welsh curriculum has been introduced last year (2022) continuing to put play and child led initiative at the centre of foundation learning (</w:t>
      </w:r>
      <w:r w:rsidR="004D6CC6" w:rsidRPr="00FC0E86">
        <w:rPr>
          <w:rFonts w:ascii="Arial" w:hAnsi="Arial" w:cs="Arial"/>
          <w:sz w:val="24"/>
          <w:szCs w:val="24"/>
        </w:rPr>
        <w:t>Gov Wales, 2022</w:t>
      </w:r>
      <w:r w:rsidRPr="00FC0E86">
        <w:rPr>
          <w:rFonts w:ascii="Arial" w:hAnsi="Arial" w:cs="Arial"/>
          <w:sz w:val="24"/>
          <w:szCs w:val="24"/>
        </w:rPr>
        <w:t>)</w:t>
      </w:r>
      <w:r w:rsidR="004D6CC6" w:rsidRPr="00FC0E86">
        <w:rPr>
          <w:rFonts w:ascii="Arial" w:hAnsi="Arial" w:cs="Arial"/>
          <w:sz w:val="24"/>
          <w:szCs w:val="24"/>
        </w:rPr>
        <w:t>.</w:t>
      </w:r>
      <w:r w:rsidR="006A6294" w:rsidRPr="00FC0E86">
        <w:rPr>
          <w:rFonts w:ascii="Arial" w:hAnsi="Arial" w:cs="Arial"/>
          <w:sz w:val="24"/>
          <w:szCs w:val="24"/>
        </w:rPr>
        <w:t xml:space="preserve"> It will be a strong opportunity to discuss how teachers are finding the new curriculum and their views.</w:t>
      </w:r>
      <w:r w:rsidRPr="00FC0E86">
        <w:rPr>
          <w:rFonts w:ascii="Arial" w:hAnsi="Arial" w:cs="Arial"/>
          <w:sz w:val="24"/>
          <w:szCs w:val="24"/>
        </w:rPr>
        <w:t xml:space="preserve"> It is likely that the teaching staff have made changes to their professional practice recently, since the new curriculum was instated. Ultimately, this could </w:t>
      </w:r>
      <w:r w:rsidR="006A6294" w:rsidRPr="00FC0E86">
        <w:rPr>
          <w:rFonts w:ascii="Arial" w:hAnsi="Arial" w:cs="Arial"/>
          <w:sz w:val="24"/>
          <w:szCs w:val="24"/>
        </w:rPr>
        <w:t>affect</w:t>
      </w:r>
      <w:r w:rsidRPr="00FC0E86">
        <w:rPr>
          <w:rFonts w:ascii="Arial" w:hAnsi="Arial" w:cs="Arial"/>
          <w:sz w:val="24"/>
          <w:szCs w:val="24"/>
        </w:rPr>
        <w:t xml:space="preserve"> the accuracy of data, particularly when comparing sample children’s language development in year one; these children would have started their learning journey in nursery with the old curriculum and have now had to adapt to the new curriculum. This would potentially impact learning achievement data one way or another. Therefore, this will be noted in the analysis of research collection, as a consideration of potential influence on research (</w:t>
      </w:r>
      <w:r w:rsidR="004D6CC6" w:rsidRPr="00FC0E86">
        <w:rPr>
          <w:rFonts w:ascii="Arial" w:hAnsi="Arial" w:cs="Arial"/>
          <w:sz w:val="24"/>
          <w:szCs w:val="24"/>
        </w:rPr>
        <w:t>Austin, 2016</w:t>
      </w:r>
      <w:r w:rsidRPr="00FC0E86">
        <w:rPr>
          <w:rFonts w:ascii="Arial" w:hAnsi="Arial" w:cs="Arial"/>
          <w:sz w:val="24"/>
          <w:szCs w:val="24"/>
        </w:rPr>
        <w:t>)</w:t>
      </w:r>
      <w:r w:rsidR="00234B65" w:rsidRPr="00FC0E86">
        <w:rPr>
          <w:rFonts w:ascii="Arial" w:hAnsi="Arial" w:cs="Arial"/>
          <w:sz w:val="24"/>
          <w:szCs w:val="24"/>
        </w:rPr>
        <w:t>.</w:t>
      </w:r>
    </w:p>
    <w:p w14:paraId="07706F0E" w14:textId="5F164B73"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One of the qualitative research methods used will be interviews. Johnson and Christensen (2012</w:t>
      </w:r>
      <w:r w:rsidR="00234B65" w:rsidRPr="00FC0E86">
        <w:rPr>
          <w:rFonts w:ascii="Arial" w:hAnsi="Arial" w:cs="Arial"/>
          <w:sz w:val="24"/>
          <w:szCs w:val="24"/>
        </w:rPr>
        <w:t>)</w:t>
      </w:r>
      <w:r w:rsidRPr="00FC0E86">
        <w:rPr>
          <w:rFonts w:ascii="Arial" w:hAnsi="Arial" w:cs="Arial"/>
          <w:sz w:val="24"/>
          <w:szCs w:val="24"/>
        </w:rPr>
        <w:t xml:space="preserve"> suggested that interviews work in the same way as conversations between individuals who are in forms of relationships with one another. Conversely, Denscombe (2010) highlights some differing views; particularly that a conversation between individuals will generally happen by chance, whereas interviews are planned to some degree and the interviewer has specific purpose for the conversation</w:t>
      </w:r>
      <w:r w:rsidR="00234B65" w:rsidRPr="00FC0E86">
        <w:rPr>
          <w:rFonts w:ascii="Arial" w:hAnsi="Arial" w:cs="Arial"/>
          <w:sz w:val="24"/>
          <w:szCs w:val="24"/>
        </w:rPr>
        <w:t xml:space="preserve"> (Mukherji &amp; Albon, 2015).</w:t>
      </w:r>
      <w:r w:rsidRPr="00FC0E86">
        <w:rPr>
          <w:rFonts w:ascii="Arial" w:hAnsi="Arial" w:cs="Arial"/>
          <w:sz w:val="24"/>
          <w:szCs w:val="24"/>
        </w:rPr>
        <w:t xml:space="preserve"> In a classroom setting, interviews are a useful way to collect varied data in a limited time frame. However, interview questions need to be carefully formulated, to ensure useful responses are recorded. There are various types of interview styles to consider, particularly when considering a varied research sample. Kumar (2014) suggests that unstructured interviews are elicit more “in-depth” responses (</w:t>
      </w:r>
      <w:r w:rsidR="00234B65" w:rsidRPr="00FC0E86">
        <w:rPr>
          <w:rFonts w:ascii="Arial" w:hAnsi="Arial" w:cs="Arial"/>
          <w:sz w:val="24"/>
          <w:szCs w:val="24"/>
        </w:rPr>
        <w:t>Mukherji &amp; Albon, 2015</w:t>
      </w:r>
      <w:r w:rsidRPr="00FC0E86">
        <w:rPr>
          <w:rFonts w:ascii="Arial" w:hAnsi="Arial" w:cs="Arial"/>
          <w:sz w:val="24"/>
          <w:szCs w:val="24"/>
        </w:rPr>
        <w:t>)</w:t>
      </w:r>
      <w:r w:rsidR="00234B65" w:rsidRPr="00FC0E86">
        <w:rPr>
          <w:rFonts w:ascii="Arial" w:hAnsi="Arial" w:cs="Arial"/>
          <w:sz w:val="24"/>
          <w:szCs w:val="24"/>
        </w:rPr>
        <w:t>.</w:t>
      </w:r>
      <w:r w:rsidRPr="00FC0E86">
        <w:rPr>
          <w:rFonts w:ascii="Arial" w:hAnsi="Arial" w:cs="Arial"/>
          <w:sz w:val="24"/>
          <w:szCs w:val="24"/>
        </w:rPr>
        <w:t xml:space="preserve"> However, as a new researcher will be carrying out the interviews, a semi-structured interview, also known as a ‘structured conversation’,  is a particularly effective tool for such an individual. There are still specific questions to ask, yet they remain open ended to create space for thought provoking and extended answers. Questions will be prepared beforehand, exploring selected topic areas regarding how language development provision is provided in the classroom. Questions will be asked in a unbiased manner and responses to questions will not be reacted to by interviewer. Written notes and a voice recording will be completed alongside questions. A voice recording enables a more accurate record keeping of answers given by interviewee. Perhaps the most serious disadvantage to this method, is that when an interviewee are aware they are being recorded, they may experience the Hawthorne Effect. This is where an interviewee may feel that they have to filter their authentic answers or behaviour during the interview, due to their knowledge of being recorded. This could interfere with the accuracy of research results and is worth being considered within the research analysis </w:t>
      </w:r>
      <w:r w:rsidR="00234B65" w:rsidRPr="00FC0E86">
        <w:rPr>
          <w:rFonts w:ascii="Arial" w:hAnsi="Arial" w:cs="Arial"/>
          <w:sz w:val="24"/>
          <w:szCs w:val="24"/>
        </w:rPr>
        <w:t>(Mukherji &amp; Albon, 2015).</w:t>
      </w:r>
    </w:p>
    <w:p w14:paraId="7F612E52" w14:textId="3F4E0D2A"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lastRenderedPageBreak/>
        <w:t>When interviewing young children, the more appropriate interview style to use will be informal conversations. Westcott and Littleton (2005) suggested that children respond more authentically to informal conversations than more structured interviews. This is due to the fact children may not be used to being in interview situations, where they are being asked multiple questions. This could influence how they feel during the interview and subsequently, create inaccurate responses and research findings (</w:t>
      </w:r>
      <w:r w:rsidR="00234B65" w:rsidRPr="00FC0E86">
        <w:rPr>
          <w:rFonts w:ascii="Arial" w:hAnsi="Arial" w:cs="Arial"/>
          <w:sz w:val="24"/>
          <w:szCs w:val="24"/>
        </w:rPr>
        <w:t>Austin, 2016).</w:t>
      </w:r>
      <w:r w:rsidRPr="00FC0E86">
        <w:rPr>
          <w:rFonts w:ascii="Arial" w:hAnsi="Arial" w:cs="Arial"/>
          <w:sz w:val="24"/>
          <w:szCs w:val="24"/>
        </w:rPr>
        <w:t xml:space="preserve"> Young children need simple, age appropriate questions. It is also required to consider the context of the environment when interviewing the child samples. Are the children engaged in the conversation or are they distracted? Are they giving authentic answers or have they misunderstood the question? These are careful considerations that will be recorded alongside the research data collection. Although interviews when used correctly are a high quality research source, these are limitations to be aware of. It is important to understand that as an interviewer, although one can attempt to remain unbiased, when a researcher is leading interviews, there is a higher risk of bias which can affect the data collected. Particularly if the interviewee is a colleague or someone known to researcher personally, contextualisation acknowledgments will be made in the research results (</w:t>
      </w:r>
      <w:r w:rsidR="00234B65" w:rsidRPr="00FC0E86">
        <w:rPr>
          <w:rFonts w:ascii="Arial" w:hAnsi="Arial" w:cs="Arial"/>
          <w:sz w:val="24"/>
          <w:szCs w:val="24"/>
        </w:rPr>
        <w:t>Atkins &amp; Wallace, 2012).</w:t>
      </w:r>
      <w:r w:rsidRPr="00FC0E86">
        <w:rPr>
          <w:rFonts w:ascii="Arial" w:hAnsi="Arial" w:cs="Arial"/>
          <w:sz w:val="24"/>
          <w:szCs w:val="24"/>
        </w:rPr>
        <w:t xml:space="preserve"> </w:t>
      </w:r>
    </w:p>
    <w:p w14:paraId="46032179" w14:textId="574C8FED"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Another qualitative method used will be observation, specifically when collating data on child samples. Observation is where all senses are used to understand what is happening. Observations can be either qualitative or quantitative, depending on the type of observation being carried out. In this case, a qualitative, non-participant observation will be undertaken. It is important that the observer is not participating, as the sample can find this distracting and may change their usual behaviour accordingly. This type of observation is one of the most simplistic methods, which will be most suited for the young children taking part in the sample. This is due to the ‘naturalistic’ style of remaining anonymous and watching children from a distance in the context of their usual daily routine. When carrying out this qualitative observation, the researcher will record only the behaviours of the children, writing down everything they witness, using factual and present tense statements. Another advantage to using this ‘naturalistic’ observation method is that the samples behaviour is being recorded as and when it happens, making the findings more accurate. However, there are limitations to this type of observation</w:t>
      </w:r>
      <w:r w:rsidR="005A4561" w:rsidRPr="00FC0E86">
        <w:rPr>
          <w:rFonts w:ascii="Arial" w:hAnsi="Arial" w:cs="Arial"/>
          <w:sz w:val="24"/>
          <w:szCs w:val="24"/>
        </w:rPr>
        <w:t xml:space="preserve">. </w:t>
      </w:r>
      <w:r w:rsidRPr="00FC0E86">
        <w:rPr>
          <w:rFonts w:ascii="Arial" w:hAnsi="Arial" w:cs="Arial"/>
          <w:sz w:val="24"/>
          <w:szCs w:val="24"/>
        </w:rPr>
        <w:t xml:space="preserve">One limitation may be that as the researcher is not directly participating in the circumstance, there is an element of point of view that may potentially be missed. It must also be taken to account, that the number of children present at the time of the observation may impact the researchers ability to record the happenings </w:t>
      </w:r>
      <w:r w:rsidR="005A4561" w:rsidRPr="00FC0E86">
        <w:rPr>
          <w:rFonts w:ascii="Arial" w:hAnsi="Arial" w:cs="Arial"/>
          <w:sz w:val="24"/>
          <w:szCs w:val="24"/>
        </w:rPr>
        <w:t xml:space="preserve">(Mukherji &amp; Albon, 2015, p.139). </w:t>
      </w:r>
      <w:r w:rsidRPr="00FC0E86">
        <w:rPr>
          <w:rFonts w:ascii="Arial" w:hAnsi="Arial" w:cs="Arial"/>
          <w:sz w:val="24"/>
          <w:szCs w:val="24"/>
        </w:rPr>
        <w:t xml:space="preserve">If there is too much happening, the researcher has to make ‘in the moment’ decisions on what to record at the time of observation. This is where information may get missed. Once all information has been recorded, it is only later that the researcher will collate the findings and carefully analyse the observation. Similarly to the naturalistic observation, the </w:t>
      </w:r>
      <w:r w:rsidRPr="00FC0E86">
        <w:rPr>
          <w:rFonts w:ascii="Arial" w:hAnsi="Arial" w:cs="Arial"/>
          <w:sz w:val="24"/>
          <w:szCs w:val="24"/>
        </w:rPr>
        <w:lastRenderedPageBreak/>
        <w:t xml:space="preserve">target child method is another non- participant, present tense observation technique that will be available to use for the researcher. Although originally created to observe children’s concentration; this method is arguably highly effective for noting children’s language abilities and social interactions. However, this method does require a pre-prepared template of abbreviations in order to use </w:t>
      </w:r>
      <w:r w:rsidR="00234B65" w:rsidRPr="00FC0E86">
        <w:rPr>
          <w:rFonts w:ascii="Arial" w:hAnsi="Arial" w:cs="Arial"/>
          <w:sz w:val="24"/>
          <w:szCs w:val="24"/>
        </w:rPr>
        <w:t>(Mukherji &amp; Albon, 2015</w:t>
      </w:r>
      <w:r w:rsidR="005A4561" w:rsidRPr="00FC0E86">
        <w:rPr>
          <w:rFonts w:ascii="Arial" w:hAnsi="Arial" w:cs="Arial"/>
          <w:sz w:val="24"/>
          <w:szCs w:val="24"/>
        </w:rPr>
        <w:t>, p.140</w:t>
      </w:r>
      <w:r w:rsidR="00234B65" w:rsidRPr="00FC0E86">
        <w:rPr>
          <w:rFonts w:ascii="Arial" w:hAnsi="Arial" w:cs="Arial"/>
          <w:sz w:val="24"/>
          <w:szCs w:val="24"/>
        </w:rPr>
        <w:t xml:space="preserve">). </w:t>
      </w:r>
      <w:r w:rsidRPr="00FC0E86">
        <w:rPr>
          <w:rFonts w:ascii="Arial" w:hAnsi="Arial" w:cs="Arial"/>
          <w:sz w:val="24"/>
          <w:szCs w:val="24"/>
        </w:rPr>
        <w:t>Nevertheless, for this research, the advantages outweigh the limitations. Therefore, a qualitative observation method will be most suited to ensure authentic findings.</w:t>
      </w:r>
    </w:p>
    <w:p w14:paraId="5B51BA17" w14:textId="5D8E641C"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 xml:space="preserve">A quantitative method used in this research will be a questionnaire. The use of a questionnaire is an efficient way to obtain a high volume of responses to a set list of questions. The questionnaire in this research project will aim to collate numerical data on how language development is being achieved within the two primary schools. The questionnaire will be pre-prepared, with specifically designed closed questions, in order to ensure appropriate answers for the data required. In some instances, researchers may include open ended questions, such as ‘other’ or ‘please explain answer’. This leaves room for the sample to elaborate on answers and include their personal views within their responses </w:t>
      </w:r>
      <w:r w:rsidR="00CD00B3" w:rsidRPr="00FC0E86">
        <w:rPr>
          <w:rFonts w:ascii="Arial" w:hAnsi="Arial" w:cs="Arial"/>
          <w:sz w:val="24"/>
          <w:szCs w:val="24"/>
        </w:rPr>
        <w:t xml:space="preserve">(Mukherji &amp; Albon, 2015, p.168). </w:t>
      </w:r>
      <w:r w:rsidRPr="00FC0E86">
        <w:rPr>
          <w:rFonts w:ascii="Arial" w:hAnsi="Arial" w:cs="Arial"/>
          <w:sz w:val="24"/>
          <w:szCs w:val="24"/>
        </w:rPr>
        <w:t>Although there is a place for open ended questions, due to the aim of the purpose of the questionnaire; to collate numerical data, only the use of close ended, tick box questions will be used. Once the questionnaires have been completed, the results can be transferred onto a visual data</w:t>
      </w:r>
      <w:r w:rsidR="00CD00B3" w:rsidRPr="00FC0E86">
        <w:rPr>
          <w:rFonts w:ascii="Arial" w:hAnsi="Arial" w:cs="Arial"/>
          <w:sz w:val="24"/>
          <w:szCs w:val="24"/>
        </w:rPr>
        <w:t xml:space="preserve"> analysis</w:t>
      </w:r>
      <w:r w:rsidRPr="00FC0E86">
        <w:rPr>
          <w:rFonts w:ascii="Arial" w:hAnsi="Arial" w:cs="Arial"/>
          <w:sz w:val="24"/>
          <w:szCs w:val="24"/>
        </w:rPr>
        <w:t xml:space="preserve"> tool, such as a graph or chart </w:t>
      </w:r>
      <w:r w:rsidR="00CD00B3" w:rsidRPr="00FC0E86">
        <w:rPr>
          <w:rFonts w:ascii="Arial" w:hAnsi="Arial" w:cs="Arial"/>
          <w:sz w:val="24"/>
          <w:szCs w:val="24"/>
        </w:rPr>
        <w:t xml:space="preserve">(Austin, 2016, P. 102). </w:t>
      </w:r>
      <w:r w:rsidRPr="00FC0E86">
        <w:rPr>
          <w:rFonts w:ascii="Arial" w:hAnsi="Arial" w:cs="Arial"/>
          <w:sz w:val="24"/>
          <w:szCs w:val="24"/>
        </w:rPr>
        <w:t xml:space="preserve">However useful questionnaires can be when executed correctly, the most serious disadvantage can be that unless a questionnaire is designed strategically, the results can quickly become a highly deceptive source of data, which is a limitation to be considered </w:t>
      </w:r>
      <w:r w:rsidR="00CD00B3" w:rsidRPr="00FC0E86">
        <w:rPr>
          <w:rFonts w:ascii="Arial" w:hAnsi="Arial" w:cs="Arial"/>
          <w:sz w:val="24"/>
          <w:szCs w:val="24"/>
        </w:rPr>
        <w:t xml:space="preserve">(Mukherji &amp; Albon, 2015, p.166). </w:t>
      </w:r>
      <w:r w:rsidRPr="00FC0E86">
        <w:rPr>
          <w:rFonts w:ascii="Arial" w:hAnsi="Arial" w:cs="Arial"/>
          <w:sz w:val="24"/>
          <w:szCs w:val="24"/>
        </w:rPr>
        <w:t xml:space="preserve">These qualitative and quantitative methodologies will be used together to strengthen the validity of this research project. The results from both methodology paradigms and methods will be combined in order to give a broader representation of results and clearer understanding of findings; this is known as </w:t>
      </w:r>
      <w:r w:rsidR="00CD00B3" w:rsidRPr="00FC0E86">
        <w:rPr>
          <w:rFonts w:ascii="Arial" w:hAnsi="Arial" w:cs="Arial"/>
          <w:sz w:val="24"/>
          <w:szCs w:val="24"/>
        </w:rPr>
        <w:t>‘</w:t>
      </w:r>
      <w:r w:rsidRPr="00FC0E86">
        <w:rPr>
          <w:rFonts w:ascii="Arial" w:hAnsi="Arial" w:cs="Arial"/>
          <w:sz w:val="24"/>
          <w:szCs w:val="24"/>
        </w:rPr>
        <w:t>Triangulation</w:t>
      </w:r>
      <w:r w:rsidR="00CD00B3" w:rsidRPr="00FC0E86">
        <w:rPr>
          <w:rFonts w:ascii="Arial" w:hAnsi="Arial" w:cs="Arial"/>
          <w:sz w:val="24"/>
          <w:szCs w:val="24"/>
        </w:rPr>
        <w:t>’</w:t>
      </w:r>
      <w:r w:rsidRPr="00FC0E86">
        <w:rPr>
          <w:rFonts w:ascii="Arial" w:hAnsi="Arial" w:cs="Arial"/>
          <w:sz w:val="24"/>
          <w:szCs w:val="24"/>
        </w:rPr>
        <w:t xml:space="preserve"> (</w:t>
      </w:r>
      <w:r w:rsidR="00CD00B3" w:rsidRPr="00FC0E86">
        <w:rPr>
          <w:rFonts w:ascii="Arial" w:hAnsi="Arial" w:cs="Arial"/>
          <w:sz w:val="24"/>
          <w:szCs w:val="24"/>
        </w:rPr>
        <w:t>Mukherji &amp; Albon, 2015,</w:t>
      </w:r>
      <w:r w:rsidRPr="00FC0E86">
        <w:rPr>
          <w:rFonts w:ascii="Arial" w:hAnsi="Arial" w:cs="Arial"/>
          <w:sz w:val="24"/>
          <w:szCs w:val="24"/>
        </w:rPr>
        <w:t xml:space="preserve"> p</w:t>
      </w:r>
      <w:r w:rsidR="00CD00B3" w:rsidRPr="00FC0E86">
        <w:rPr>
          <w:rFonts w:ascii="Arial" w:hAnsi="Arial" w:cs="Arial"/>
          <w:sz w:val="24"/>
          <w:szCs w:val="24"/>
        </w:rPr>
        <w:t>.</w:t>
      </w:r>
      <w:r w:rsidRPr="00FC0E86">
        <w:rPr>
          <w:rFonts w:ascii="Arial" w:hAnsi="Arial" w:cs="Arial"/>
          <w:sz w:val="24"/>
          <w:szCs w:val="24"/>
        </w:rPr>
        <w:t xml:space="preserve"> 39)</w:t>
      </w:r>
      <w:r w:rsidR="00CD00B3" w:rsidRPr="00FC0E86">
        <w:rPr>
          <w:rFonts w:ascii="Arial" w:hAnsi="Arial" w:cs="Arial"/>
          <w:sz w:val="24"/>
          <w:szCs w:val="24"/>
        </w:rPr>
        <w:t>.</w:t>
      </w:r>
    </w:p>
    <w:p w14:paraId="47203D01" w14:textId="32E6F6E0"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 xml:space="preserve">ETHICAL CONSIDERATIONS </w:t>
      </w:r>
    </w:p>
    <w:p w14:paraId="27FCE2A8" w14:textId="149D0FAC"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 xml:space="preserve">Ethical considerations within the context of research, aim to explore the morals encompassing a research project. Including the reasoning for implementing the project, methodology used and the predicted impact research could have on participants </w:t>
      </w:r>
      <w:r w:rsidR="00CD00B3" w:rsidRPr="00FC0E86">
        <w:rPr>
          <w:rFonts w:ascii="Arial" w:hAnsi="Arial" w:cs="Arial"/>
          <w:sz w:val="24"/>
          <w:szCs w:val="24"/>
        </w:rPr>
        <w:t>(Maguire, 2014,</w:t>
      </w:r>
      <w:r w:rsidR="003A7CCC" w:rsidRPr="00FC0E86">
        <w:rPr>
          <w:rFonts w:ascii="Arial" w:hAnsi="Arial" w:cs="Arial"/>
          <w:sz w:val="24"/>
          <w:szCs w:val="24"/>
        </w:rPr>
        <w:t xml:space="preserve"> p.19).</w:t>
      </w:r>
    </w:p>
    <w:p w14:paraId="2B8FFD35" w14:textId="7386F3D4"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 xml:space="preserve">Due to society having an unfortunate history of unethical research over the years, ethical considerations in modern day research are more important than ever </w:t>
      </w:r>
      <w:r w:rsidR="003A7CCC" w:rsidRPr="00FC0E86">
        <w:rPr>
          <w:rFonts w:ascii="Arial" w:hAnsi="Arial" w:cs="Arial"/>
          <w:sz w:val="24"/>
          <w:szCs w:val="24"/>
        </w:rPr>
        <w:t>(Mukherji &amp; Albon, 2015).</w:t>
      </w:r>
      <w:r w:rsidRPr="00FC0E86">
        <w:rPr>
          <w:rFonts w:ascii="Arial" w:hAnsi="Arial" w:cs="Arial"/>
          <w:sz w:val="24"/>
          <w:szCs w:val="24"/>
        </w:rPr>
        <w:t xml:space="preserve"> Researchers need to be especially mindful of the vulnerability children when working with them. </w:t>
      </w:r>
      <w:r w:rsidR="003A7CCC" w:rsidRPr="00FC0E86">
        <w:rPr>
          <w:rFonts w:ascii="Arial" w:hAnsi="Arial" w:cs="Arial"/>
          <w:sz w:val="24"/>
          <w:szCs w:val="24"/>
        </w:rPr>
        <w:t>Mukherji &amp; Albon</w:t>
      </w:r>
      <w:r w:rsidR="005A4561" w:rsidRPr="00FC0E86">
        <w:rPr>
          <w:rFonts w:ascii="Arial" w:hAnsi="Arial" w:cs="Arial"/>
          <w:sz w:val="24"/>
          <w:szCs w:val="24"/>
        </w:rPr>
        <w:t xml:space="preserve"> (2015)</w:t>
      </w:r>
      <w:r w:rsidR="003A7CCC" w:rsidRPr="00FC0E86">
        <w:rPr>
          <w:rFonts w:ascii="Arial" w:hAnsi="Arial" w:cs="Arial"/>
          <w:sz w:val="24"/>
          <w:szCs w:val="24"/>
        </w:rPr>
        <w:t xml:space="preserve">, </w:t>
      </w:r>
      <w:r w:rsidRPr="00FC0E86">
        <w:rPr>
          <w:rFonts w:ascii="Arial" w:hAnsi="Arial" w:cs="Arial"/>
          <w:sz w:val="24"/>
          <w:szCs w:val="24"/>
        </w:rPr>
        <w:t>suggested that among victims of research</w:t>
      </w:r>
      <w:r w:rsidR="003A7CCC" w:rsidRPr="00FC0E86">
        <w:rPr>
          <w:rFonts w:ascii="Arial" w:hAnsi="Arial" w:cs="Arial"/>
          <w:sz w:val="24"/>
          <w:szCs w:val="24"/>
        </w:rPr>
        <w:t xml:space="preserve"> </w:t>
      </w:r>
      <w:r w:rsidRPr="00FC0E86">
        <w:rPr>
          <w:rFonts w:ascii="Arial" w:hAnsi="Arial" w:cs="Arial"/>
          <w:sz w:val="24"/>
          <w:szCs w:val="24"/>
        </w:rPr>
        <w:t xml:space="preserve">children are the highest representatives. There have been examples where researchers have had positive intentions when </w:t>
      </w:r>
      <w:r w:rsidRPr="00FC0E86">
        <w:rPr>
          <w:rFonts w:ascii="Arial" w:hAnsi="Arial" w:cs="Arial"/>
          <w:sz w:val="24"/>
          <w:szCs w:val="24"/>
        </w:rPr>
        <w:lastRenderedPageBreak/>
        <w:t>working with child samples, yet have still managed cause harm to their wellbeing. This view is supported by the historical example of language development research with ‘Genie’, a child who suffered extreme abuse and neglect. ‘Genie’, although thirteen years old, had the developmental milestones of an eighteen month old infant. ‘Genie’ was completely deficient of human interaction, thus lacked fundamental use of language. Researchers worked with ‘Genie’ to explore the nature, nurture idea in conjunction with language development. After some years, researchers came to the conclusion that a critical part of Genie’s language acquisition and brain development had been missed, which they argued could not be reversed</w:t>
      </w:r>
      <w:r w:rsidR="003A7CCC" w:rsidRPr="00FC0E86">
        <w:rPr>
          <w:rFonts w:ascii="Arial" w:hAnsi="Arial" w:cs="Arial"/>
          <w:sz w:val="24"/>
          <w:szCs w:val="24"/>
        </w:rPr>
        <w:t xml:space="preserve">. </w:t>
      </w:r>
      <w:r w:rsidRPr="00FC0E86">
        <w:rPr>
          <w:rFonts w:ascii="Arial" w:hAnsi="Arial" w:cs="Arial"/>
          <w:sz w:val="24"/>
          <w:szCs w:val="24"/>
        </w:rPr>
        <w:t>Once researchers had completed their work with ‘Genie’, she was returned to foster care where she lived in poor conditions and was abused once more. ‘Genie’ soon became completely non-verbal. This proves the researchers lack of ethical considerations, as they failed to ensure ‘Genie’ had sufficient care, thus completely reversing any benefits the research originally set out to produce (</w:t>
      </w:r>
      <w:r w:rsidR="003A7CCC" w:rsidRPr="00FC0E86">
        <w:rPr>
          <w:rFonts w:ascii="Arial" w:hAnsi="Arial" w:cs="Arial"/>
          <w:sz w:val="24"/>
          <w:szCs w:val="24"/>
        </w:rPr>
        <w:t>Mukherji &amp; Albon,</w:t>
      </w:r>
      <w:r w:rsidR="00234B65" w:rsidRPr="00FC0E86">
        <w:rPr>
          <w:rFonts w:ascii="Arial" w:hAnsi="Arial" w:cs="Arial"/>
          <w:sz w:val="24"/>
          <w:szCs w:val="24"/>
        </w:rPr>
        <w:t xml:space="preserve"> </w:t>
      </w:r>
      <w:r w:rsidR="003A7CCC" w:rsidRPr="00FC0E86">
        <w:rPr>
          <w:rFonts w:ascii="Arial" w:hAnsi="Arial" w:cs="Arial"/>
          <w:sz w:val="24"/>
          <w:szCs w:val="24"/>
        </w:rPr>
        <w:t>2015</w:t>
      </w:r>
      <w:r w:rsidR="005A4561" w:rsidRPr="00FC0E86">
        <w:rPr>
          <w:rFonts w:ascii="Arial" w:hAnsi="Arial" w:cs="Arial"/>
          <w:sz w:val="24"/>
          <w:szCs w:val="24"/>
        </w:rPr>
        <w:t>, p.43</w:t>
      </w:r>
      <w:r w:rsidR="003A7CCC" w:rsidRPr="00FC0E86">
        <w:rPr>
          <w:rFonts w:ascii="Arial" w:hAnsi="Arial" w:cs="Arial"/>
          <w:sz w:val="24"/>
          <w:szCs w:val="24"/>
        </w:rPr>
        <w:t>).</w:t>
      </w:r>
      <w:r w:rsidRPr="00FC0E86">
        <w:rPr>
          <w:rFonts w:ascii="Arial" w:hAnsi="Arial" w:cs="Arial"/>
          <w:sz w:val="24"/>
          <w:szCs w:val="24"/>
        </w:rPr>
        <w:t xml:space="preserve"> </w:t>
      </w:r>
    </w:p>
    <w:p w14:paraId="4DF19A3E" w14:textId="6BE75310"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A crucial ethical element to be considered, is obtaining informed consent from potential samples. The way in which this will be achieved, is by ensuring potential samples are given a synopsis of the reason behind carrying out the research and an in depth breakdown of why they have been asked to take part, what their specific involvement will be, the time frame and duration of the research, how and where the data collected will be stored, who will be able to access the data and their rights as samples of the research. As this particular project will be working with children as part of the sample, there are further issues to note. Robson (2011) argues that young children do not have the understanding of research to be able to give their informed consent to participate (</w:t>
      </w:r>
      <w:r w:rsidR="005A4561" w:rsidRPr="00FC0E86">
        <w:rPr>
          <w:rFonts w:ascii="Arial" w:hAnsi="Arial" w:cs="Arial"/>
          <w:sz w:val="24"/>
          <w:szCs w:val="24"/>
        </w:rPr>
        <w:t>Mukherji &amp; Albon, 2015, p.47</w:t>
      </w:r>
      <w:r w:rsidRPr="00FC0E86">
        <w:rPr>
          <w:rFonts w:ascii="Arial" w:hAnsi="Arial" w:cs="Arial"/>
          <w:sz w:val="24"/>
          <w:szCs w:val="24"/>
        </w:rPr>
        <w:t>)</w:t>
      </w:r>
      <w:r w:rsidR="005A4561" w:rsidRPr="00FC0E86">
        <w:rPr>
          <w:rFonts w:ascii="Arial" w:hAnsi="Arial" w:cs="Arial"/>
          <w:sz w:val="24"/>
          <w:szCs w:val="24"/>
        </w:rPr>
        <w:t>.</w:t>
      </w:r>
      <w:r w:rsidRPr="00FC0E86">
        <w:rPr>
          <w:rFonts w:ascii="Arial" w:hAnsi="Arial" w:cs="Arial"/>
          <w:sz w:val="24"/>
          <w:szCs w:val="24"/>
        </w:rPr>
        <w:t xml:space="preserve"> However, there are informative sources to bring researchers guidance on how to correctly aid informed consent from children. (British Educational Research Association, 2011). For this research project, research proposal letters and consent forms will be distributed to potential adult samples. Furthermore, for potential child samples involved, parents or legal guardians; also known as ‘gatekeepers’, will have to read proposals and give informed consent on behalf of children. As this research will be carried out in school settings, informed consent will also need to be obtained from an individual in a position of power, whether it be headteacher or school governor. (</w:t>
      </w:r>
      <w:r w:rsidR="003A7CCC" w:rsidRPr="00FC0E86">
        <w:rPr>
          <w:rFonts w:ascii="Arial" w:hAnsi="Arial" w:cs="Arial"/>
          <w:sz w:val="24"/>
          <w:szCs w:val="24"/>
        </w:rPr>
        <w:t>Mukherji &amp; Albon, 2015,</w:t>
      </w:r>
      <w:r w:rsidRPr="00FC0E86">
        <w:rPr>
          <w:rFonts w:ascii="Arial" w:hAnsi="Arial" w:cs="Arial"/>
          <w:sz w:val="24"/>
          <w:szCs w:val="24"/>
        </w:rPr>
        <w:t xml:space="preserve"> p</w:t>
      </w:r>
      <w:r w:rsidR="003A7CCC" w:rsidRPr="00FC0E86">
        <w:rPr>
          <w:rFonts w:ascii="Arial" w:hAnsi="Arial" w:cs="Arial"/>
          <w:sz w:val="24"/>
          <w:szCs w:val="24"/>
        </w:rPr>
        <w:t>.</w:t>
      </w:r>
      <w:r w:rsidRPr="00FC0E86">
        <w:rPr>
          <w:rFonts w:ascii="Arial" w:hAnsi="Arial" w:cs="Arial"/>
          <w:sz w:val="24"/>
          <w:szCs w:val="24"/>
        </w:rPr>
        <w:t xml:space="preserve"> 45) Researchers also need to assess the potential risks to themselves and the university they represent when conducting research. Furthermore, research proposals will go through the university ethics committee to be approved, before the research project can go ahead. If a research project is undertaken without going through the ethics committee, there are consequences; including disciplinary action, or in more serious cases, legal action against researcher. This is a crucial element of research planning, especially where young children are involved as participants. (</w:t>
      </w:r>
      <w:r w:rsidR="003A7CCC" w:rsidRPr="00FC0E86">
        <w:rPr>
          <w:rFonts w:ascii="Arial" w:hAnsi="Arial" w:cs="Arial"/>
          <w:sz w:val="24"/>
          <w:szCs w:val="24"/>
        </w:rPr>
        <w:t xml:space="preserve">Mukherji &amp; Albon, </w:t>
      </w:r>
      <w:r w:rsidRPr="00FC0E86">
        <w:rPr>
          <w:rFonts w:ascii="Arial" w:hAnsi="Arial" w:cs="Arial"/>
          <w:sz w:val="24"/>
          <w:szCs w:val="24"/>
        </w:rPr>
        <w:t>p</w:t>
      </w:r>
      <w:r w:rsidR="003A7CCC" w:rsidRPr="00FC0E86">
        <w:rPr>
          <w:rFonts w:ascii="Arial" w:hAnsi="Arial" w:cs="Arial"/>
          <w:sz w:val="24"/>
          <w:szCs w:val="24"/>
        </w:rPr>
        <w:t xml:space="preserve">. </w:t>
      </w:r>
      <w:r w:rsidRPr="00FC0E86">
        <w:rPr>
          <w:rFonts w:ascii="Arial" w:hAnsi="Arial" w:cs="Arial"/>
          <w:sz w:val="24"/>
          <w:szCs w:val="24"/>
        </w:rPr>
        <w:t xml:space="preserve">45-53) Article 39 of </w:t>
      </w:r>
      <w:r w:rsidR="005A4561" w:rsidRPr="00FC0E86">
        <w:rPr>
          <w:rFonts w:ascii="Arial" w:hAnsi="Arial" w:cs="Arial"/>
          <w:sz w:val="24"/>
          <w:szCs w:val="24"/>
        </w:rPr>
        <w:t xml:space="preserve">the British </w:t>
      </w:r>
      <w:r w:rsidRPr="00FC0E86">
        <w:rPr>
          <w:rFonts w:ascii="Arial" w:hAnsi="Arial" w:cs="Arial"/>
          <w:sz w:val="24"/>
          <w:szCs w:val="24"/>
        </w:rPr>
        <w:t>E</w:t>
      </w:r>
      <w:r w:rsidR="005A4561" w:rsidRPr="00FC0E86">
        <w:rPr>
          <w:rFonts w:ascii="Arial" w:hAnsi="Arial" w:cs="Arial"/>
          <w:sz w:val="24"/>
          <w:szCs w:val="24"/>
        </w:rPr>
        <w:t xml:space="preserve">ducational </w:t>
      </w:r>
      <w:r w:rsidRPr="00FC0E86">
        <w:rPr>
          <w:rFonts w:ascii="Arial" w:hAnsi="Arial" w:cs="Arial"/>
          <w:sz w:val="24"/>
          <w:szCs w:val="24"/>
        </w:rPr>
        <w:t>R</w:t>
      </w:r>
      <w:r w:rsidR="005A4561" w:rsidRPr="00FC0E86">
        <w:rPr>
          <w:rFonts w:ascii="Arial" w:hAnsi="Arial" w:cs="Arial"/>
          <w:sz w:val="24"/>
          <w:szCs w:val="24"/>
        </w:rPr>
        <w:t xml:space="preserve">esearch </w:t>
      </w:r>
      <w:r w:rsidRPr="00FC0E86">
        <w:rPr>
          <w:rFonts w:ascii="Arial" w:hAnsi="Arial" w:cs="Arial"/>
          <w:sz w:val="24"/>
          <w:szCs w:val="24"/>
        </w:rPr>
        <w:t>A</w:t>
      </w:r>
      <w:r w:rsidR="005A4561" w:rsidRPr="00FC0E86">
        <w:rPr>
          <w:rFonts w:ascii="Arial" w:hAnsi="Arial" w:cs="Arial"/>
          <w:sz w:val="24"/>
          <w:szCs w:val="24"/>
        </w:rPr>
        <w:t>ssociation (BERA)</w:t>
      </w:r>
      <w:r w:rsidR="003A7CCC" w:rsidRPr="00FC0E86">
        <w:rPr>
          <w:rFonts w:ascii="Arial" w:hAnsi="Arial" w:cs="Arial"/>
          <w:sz w:val="24"/>
          <w:szCs w:val="24"/>
        </w:rPr>
        <w:t xml:space="preserve">, </w:t>
      </w:r>
      <w:r w:rsidRPr="00FC0E86">
        <w:rPr>
          <w:rFonts w:ascii="Arial" w:hAnsi="Arial" w:cs="Arial"/>
          <w:sz w:val="24"/>
          <w:szCs w:val="24"/>
        </w:rPr>
        <w:t xml:space="preserve">indicated that if a research project </w:t>
      </w:r>
      <w:r w:rsidRPr="00FC0E86">
        <w:rPr>
          <w:rFonts w:ascii="Arial" w:hAnsi="Arial" w:cs="Arial"/>
          <w:sz w:val="24"/>
          <w:szCs w:val="24"/>
        </w:rPr>
        <w:lastRenderedPageBreak/>
        <w:t>goes beyond the original stated time frame, it is worth going back to adult samples, parents or legal guardians and ‘gatekeepers’ to discuss the situation and renegotiate informed consent where appropriate. This is another consideration for if any unforeseen circumstances arise during the project (BERA</w:t>
      </w:r>
      <w:r w:rsidR="003A7CCC" w:rsidRPr="00FC0E86">
        <w:rPr>
          <w:rFonts w:ascii="Arial" w:hAnsi="Arial" w:cs="Arial"/>
          <w:sz w:val="24"/>
          <w:szCs w:val="24"/>
        </w:rPr>
        <w:t>, 2018</w:t>
      </w:r>
      <w:r w:rsidRPr="00FC0E86">
        <w:rPr>
          <w:rFonts w:ascii="Arial" w:hAnsi="Arial" w:cs="Arial"/>
          <w:sz w:val="24"/>
          <w:szCs w:val="24"/>
        </w:rPr>
        <w:t>)</w:t>
      </w:r>
      <w:r w:rsidR="003A7CCC" w:rsidRPr="00FC0E86">
        <w:rPr>
          <w:rFonts w:ascii="Arial" w:hAnsi="Arial" w:cs="Arial"/>
          <w:sz w:val="24"/>
          <w:szCs w:val="24"/>
        </w:rPr>
        <w:t>.</w:t>
      </w:r>
    </w:p>
    <w:p w14:paraId="48B71B02" w14:textId="70D29D21"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It is important to highlight, that although a parent or legal guardian may have given consent on behalf of a child, ‘ethical symmetry’ must be considered</w:t>
      </w:r>
      <w:r w:rsidR="007731C3" w:rsidRPr="00FC0E86">
        <w:rPr>
          <w:rFonts w:ascii="Arial" w:hAnsi="Arial" w:cs="Arial"/>
          <w:sz w:val="24"/>
          <w:szCs w:val="24"/>
        </w:rPr>
        <w:t xml:space="preserve"> (Mukherji &amp; Albon, 2015, p.45).</w:t>
      </w:r>
      <w:r w:rsidRPr="00FC0E86">
        <w:rPr>
          <w:rFonts w:ascii="Arial" w:hAnsi="Arial" w:cs="Arial"/>
          <w:sz w:val="24"/>
          <w:szCs w:val="24"/>
        </w:rPr>
        <w:t xml:space="preserve"> A child still has the right to withdraw from the research at any point; in the same way a consenting adult participant can (Christen </w:t>
      </w:r>
      <w:r w:rsidR="003A7CCC" w:rsidRPr="00FC0E86">
        <w:rPr>
          <w:rFonts w:ascii="Arial" w:hAnsi="Arial" w:cs="Arial"/>
          <w:sz w:val="24"/>
          <w:szCs w:val="24"/>
        </w:rPr>
        <w:t>&amp;</w:t>
      </w:r>
      <w:r w:rsidRPr="00FC0E86">
        <w:rPr>
          <w:rFonts w:ascii="Arial" w:hAnsi="Arial" w:cs="Arial"/>
          <w:sz w:val="24"/>
          <w:szCs w:val="24"/>
        </w:rPr>
        <w:t xml:space="preserve"> Prout, 2002). The way in which young children particularly may demonstrate their need to withdraw will likely be displayed differently to how an adult would. A child may become very reserved, may seem upset, distressed or completely refuse to be involved with research situation.</w:t>
      </w:r>
      <w:r w:rsidR="007731C3" w:rsidRPr="00FC0E86">
        <w:rPr>
          <w:rFonts w:ascii="Arial" w:hAnsi="Arial" w:cs="Arial"/>
          <w:sz w:val="24"/>
          <w:szCs w:val="24"/>
        </w:rPr>
        <w:t xml:space="preserve"> According to the Ethical Rights Involving Children (ERIC),</w:t>
      </w:r>
      <w:r w:rsidRPr="00FC0E86">
        <w:rPr>
          <w:rFonts w:ascii="Arial" w:hAnsi="Arial" w:cs="Arial"/>
          <w:sz w:val="24"/>
          <w:szCs w:val="24"/>
        </w:rPr>
        <w:t xml:space="preserve"> </w:t>
      </w:r>
      <w:r w:rsidR="007731C3" w:rsidRPr="00FC0E86">
        <w:rPr>
          <w:rFonts w:ascii="Arial" w:hAnsi="Arial" w:cs="Arial"/>
          <w:sz w:val="24"/>
          <w:szCs w:val="24"/>
        </w:rPr>
        <w:t>i</w:t>
      </w:r>
      <w:r w:rsidRPr="00FC0E86">
        <w:rPr>
          <w:rFonts w:ascii="Arial" w:hAnsi="Arial" w:cs="Arial"/>
          <w:sz w:val="24"/>
          <w:szCs w:val="24"/>
        </w:rPr>
        <w:t>t is the responsibility of the researcher and other responsible individuals present such as teachers and parents or carers, to monitor these behaviours and adapt accordingly (ERIC</w:t>
      </w:r>
      <w:r w:rsidR="00892918" w:rsidRPr="00FC0E86">
        <w:rPr>
          <w:rFonts w:ascii="Arial" w:hAnsi="Arial" w:cs="Arial"/>
          <w:sz w:val="24"/>
          <w:szCs w:val="24"/>
        </w:rPr>
        <w:t>, 2023</w:t>
      </w:r>
      <w:r w:rsidRPr="00FC0E86">
        <w:rPr>
          <w:rFonts w:ascii="Arial" w:hAnsi="Arial" w:cs="Arial"/>
          <w:sz w:val="24"/>
          <w:szCs w:val="24"/>
        </w:rPr>
        <w:t>)</w:t>
      </w:r>
      <w:r w:rsidR="00892918" w:rsidRPr="00FC0E86">
        <w:rPr>
          <w:rFonts w:ascii="Arial" w:hAnsi="Arial" w:cs="Arial"/>
          <w:sz w:val="24"/>
          <w:szCs w:val="24"/>
        </w:rPr>
        <w:t>.</w:t>
      </w:r>
    </w:p>
    <w:p w14:paraId="3393F771" w14:textId="301A572F"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The ‘United Nations Convention on the Rights of the Child’ (UNCRC), a treaty which the government agreed in 1991; guidelines for government bodies and public authorities including schools are underpinned. This ensures children are protected and can use their rights. The rights of the child include, non-discrimination, best interests of the child, right to life, survival and development and right to be heard. These rights are protected by UK Gov legislation. Similarly, The British Educational Research association (BERA), provides guidelines to ensure educational researchers manage their work on a basis of fair treatment and an inclusive respect for all. This research project will encompass all elements of the UNCRC and BERA frameworks, ensuring the adult and child participants who will make up the research sample are safe and their best interests are kept of paramount importance throughout (</w:t>
      </w:r>
      <w:r w:rsidR="00234B65" w:rsidRPr="00FC0E86">
        <w:rPr>
          <w:rFonts w:ascii="Arial" w:hAnsi="Arial" w:cs="Arial"/>
          <w:sz w:val="24"/>
          <w:szCs w:val="24"/>
        </w:rPr>
        <w:t>BERA, 2023).</w:t>
      </w:r>
    </w:p>
    <w:p w14:paraId="4E886A1D" w14:textId="2FC1AAA6"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 xml:space="preserve">As this is a research project where written observations, questionnaires and audio recordings will be used, it is important to consider how data legally should be documented and stored. General Data Protection Regulation 2018, (GDPR) is a serious piece of government legislation with weighty consequences if not adhered to; including large fines. GDPR (2018) is in place to protect the confidentiality of any information that can identify an individual. This could be samples names, contact details and health records. In the context of this research project, researchers would be collecting various data, in varying formats. In order to limit the risk of safety for participants involved and GDPR breaches, researchers will ensure anonymity of samples as much as possible. The names of samples and contact details will not be a necessary requirement. When documenting individuals in observations, samples can be referred to as ‘Child A’ or ‘Teacher B’ to maintain anonymity. There may be a requirement to document a child samples age, however a specific date of birth could be made generic, by recording ‘4 year old child’ instead. This enables </w:t>
      </w:r>
      <w:r w:rsidRPr="00FC0E86">
        <w:rPr>
          <w:rFonts w:ascii="Arial" w:hAnsi="Arial" w:cs="Arial"/>
          <w:sz w:val="24"/>
          <w:szCs w:val="24"/>
        </w:rPr>
        <w:lastRenderedPageBreak/>
        <w:t>researchers to gather accurate information, without revealing samples identities (</w:t>
      </w:r>
      <w:r w:rsidR="00234B65" w:rsidRPr="00FC0E86">
        <w:rPr>
          <w:rFonts w:ascii="Arial" w:hAnsi="Arial" w:cs="Arial"/>
          <w:sz w:val="24"/>
          <w:szCs w:val="24"/>
        </w:rPr>
        <w:t>Gov Wales, 2018</w:t>
      </w:r>
      <w:r w:rsidRPr="00FC0E86">
        <w:rPr>
          <w:rFonts w:ascii="Arial" w:hAnsi="Arial" w:cs="Arial"/>
          <w:sz w:val="24"/>
          <w:szCs w:val="24"/>
        </w:rPr>
        <w:t>)</w:t>
      </w:r>
      <w:r w:rsidR="00234B65" w:rsidRPr="00FC0E86">
        <w:rPr>
          <w:rFonts w:ascii="Arial" w:hAnsi="Arial" w:cs="Arial"/>
          <w:sz w:val="24"/>
          <w:szCs w:val="24"/>
        </w:rPr>
        <w:t>.</w:t>
      </w:r>
      <w:r w:rsidRPr="00FC0E86">
        <w:rPr>
          <w:rFonts w:ascii="Arial" w:hAnsi="Arial" w:cs="Arial"/>
          <w:sz w:val="24"/>
          <w:szCs w:val="24"/>
        </w:rPr>
        <w:t xml:space="preserve"> </w:t>
      </w:r>
    </w:p>
    <w:p w14:paraId="625BBFFC" w14:textId="6CE0D599" w:rsidR="004B569F" w:rsidRPr="00FC0E86" w:rsidRDefault="004B569F" w:rsidP="00FC0E86">
      <w:pPr>
        <w:spacing w:line="360" w:lineRule="auto"/>
        <w:rPr>
          <w:rFonts w:ascii="Arial" w:hAnsi="Arial" w:cs="Arial"/>
          <w:sz w:val="24"/>
          <w:szCs w:val="24"/>
        </w:rPr>
      </w:pPr>
      <w:r w:rsidRPr="00FC0E86">
        <w:rPr>
          <w:rFonts w:ascii="Arial" w:hAnsi="Arial" w:cs="Arial"/>
          <w:sz w:val="24"/>
          <w:szCs w:val="24"/>
        </w:rPr>
        <w:t>All research data will be stored in an online, password protected folder. Only researchers involved with project will have access to data. If at any time a participant from the sample wishes to exercise their right to withdraw from the research project, any data held about them would legally need to be deleted from the research records. One question that needs to be asked however, is that if a participant who has been kept entirely anonymous throughout a research project, with no record of personal details does decide to withdraw from continuing with a research project; would it still be required to delete their contribution of data to the project under GDPR law? Arguably, that individual is considered a number with no identity as such and by erasing a piece of the data they are involved with, it could impact the data results entirely into inaccuracy. This is where much of the available literature relating to GDPR and research reaches a somewhat grey area (</w:t>
      </w:r>
      <w:r w:rsidR="00234B65" w:rsidRPr="00FC0E86">
        <w:rPr>
          <w:rFonts w:ascii="Arial" w:hAnsi="Arial" w:cs="Arial"/>
          <w:sz w:val="24"/>
          <w:szCs w:val="24"/>
        </w:rPr>
        <w:t>Maguire, 2014).</w:t>
      </w:r>
      <w:r w:rsidRPr="00FC0E86">
        <w:rPr>
          <w:rFonts w:ascii="Arial" w:hAnsi="Arial" w:cs="Arial"/>
          <w:sz w:val="24"/>
          <w:szCs w:val="24"/>
        </w:rPr>
        <w:t xml:space="preserve"> Samples can ask to view any information held about them at any time, that is one of their rights that will be stated in the research proposal and consent letters. Although samples can view any information or data stored about themselves, they cannot view any details or data results of any other participant; this would be a breach of GDPR (2018). </w:t>
      </w:r>
    </w:p>
    <w:p w14:paraId="6F237EB4" w14:textId="1069750C" w:rsidR="005A4561" w:rsidRPr="00CD5282" w:rsidRDefault="00CD5282" w:rsidP="00FC0E86">
      <w:pPr>
        <w:spacing w:line="360" w:lineRule="auto"/>
        <w:rPr>
          <w:rFonts w:ascii="Arial" w:hAnsi="Arial" w:cs="Arial"/>
          <w:sz w:val="24"/>
          <w:szCs w:val="24"/>
          <w:u w:val="single"/>
        </w:rPr>
      </w:pPr>
      <w:r w:rsidRPr="00CD5282">
        <w:rPr>
          <w:rFonts w:ascii="Arial" w:hAnsi="Arial" w:cs="Arial"/>
          <w:sz w:val="24"/>
          <w:szCs w:val="24"/>
          <w:u w:val="single"/>
        </w:rPr>
        <w:t>Reference List</w:t>
      </w:r>
    </w:p>
    <w:p w14:paraId="7AAEDBD7" w14:textId="77777777" w:rsidR="00B3629D" w:rsidRPr="00FC0E86" w:rsidRDefault="00B3629D" w:rsidP="00FC0E86">
      <w:pPr>
        <w:spacing w:line="360" w:lineRule="auto"/>
        <w:rPr>
          <w:rFonts w:ascii="Arial" w:hAnsi="Arial" w:cs="Arial"/>
          <w:sz w:val="24"/>
          <w:szCs w:val="24"/>
        </w:rPr>
      </w:pPr>
      <w:r w:rsidRPr="00FC0E86">
        <w:rPr>
          <w:rFonts w:ascii="Arial" w:hAnsi="Arial" w:cs="Arial"/>
          <w:sz w:val="24"/>
          <w:szCs w:val="24"/>
        </w:rPr>
        <w:t xml:space="preserve">Atkins &amp; Wallace. (2012). </w:t>
      </w:r>
      <w:r w:rsidRPr="00FC0E86">
        <w:rPr>
          <w:rFonts w:ascii="Arial" w:hAnsi="Arial" w:cs="Arial"/>
          <w:i/>
          <w:iCs/>
          <w:sz w:val="24"/>
          <w:szCs w:val="24"/>
        </w:rPr>
        <w:t>Qualitative Research in Education</w:t>
      </w:r>
      <w:r w:rsidRPr="00FC0E86">
        <w:rPr>
          <w:rFonts w:ascii="Arial" w:hAnsi="Arial" w:cs="Arial"/>
          <w:sz w:val="24"/>
          <w:szCs w:val="24"/>
        </w:rPr>
        <w:t xml:space="preserve">. SAGE Publications. </w:t>
      </w:r>
    </w:p>
    <w:p w14:paraId="2134B4F4" w14:textId="77777777" w:rsidR="00B3629D" w:rsidRPr="00FC0E86" w:rsidRDefault="00B3629D" w:rsidP="00FC0E86">
      <w:pPr>
        <w:spacing w:line="360" w:lineRule="auto"/>
        <w:rPr>
          <w:rFonts w:ascii="Arial" w:hAnsi="Arial" w:cs="Arial"/>
          <w:sz w:val="24"/>
          <w:szCs w:val="24"/>
        </w:rPr>
      </w:pPr>
      <w:r w:rsidRPr="00FC0E86">
        <w:rPr>
          <w:rFonts w:ascii="Arial" w:hAnsi="Arial" w:cs="Arial"/>
          <w:sz w:val="24"/>
          <w:szCs w:val="24"/>
        </w:rPr>
        <w:t xml:space="preserve">Austin, Cobb, Durrant, Hope, Howells, Gregory and Wilson. (2016). </w:t>
      </w:r>
      <w:r w:rsidRPr="00FC0E86">
        <w:rPr>
          <w:rFonts w:ascii="Arial" w:hAnsi="Arial" w:cs="Arial"/>
          <w:i/>
          <w:iCs/>
          <w:sz w:val="24"/>
          <w:szCs w:val="24"/>
        </w:rPr>
        <w:t>Researching Primary Education.</w:t>
      </w:r>
      <w:r w:rsidRPr="00FC0E86">
        <w:rPr>
          <w:rFonts w:ascii="Arial" w:hAnsi="Arial" w:cs="Arial"/>
          <w:sz w:val="24"/>
          <w:szCs w:val="24"/>
        </w:rPr>
        <w:t xml:space="preserve"> SAGE Publications. </w:t>
      </w:r>
    </w:p>
    <w:p w14:paraId="7E0EB334" w14:textId="77777777" w:rsidR="00B3629D" w:rsidRPr="00FC0E86" w:rsidRDefault="00B3629D" w:rsidP="00FC0E86">
      <w:pPr>
        <w:spacing w:line="360" w:lineRule="auto"/>
        <w:rPr>
          <w:rFonts w:ascii="Arial" w:hAnsi="Arial" w:cs="Arial"/>
          <w:sz w:val="24"/>
          <w:szCs w:val="24"/>
        </w:rPr>
      </w:pPr>
      <w:r>
        <w:rPr>
          <w:rFonts w:ascii="Arial" w:hAnsi="Arial" w:cs="Arial"/>
          <w:sz w:val="24"/>
          <w:szCs w:val="24"/>
        </w:rPr>
        <w:t>BERA (2018) Ethical Guidelines for Education Research. (4</w:t>
      </w:r>
      <w:r w:rsidRPr="00FC0E86">
        <w:rPr>
          <w:rFonts w:ascii="Arial" w:hAnsi="Arial" w:cs="Arial"/>
          <w:sz w:val="24"/>
          <w:szCs w:val="24"/>
          <w:vertAlign w:val="superscript"/>
        </w:rPr>
        <w:t>th</w:t>
      </w:r>
      <w:r>
        <w:rPr>
          <w:rFonts w:ascii="Arial" w:hAnsi="Arial" w:cs="Arial"/>
          <w:sz w:val="24"/>
          <w:szCs w:val="24"/>
        </w:rPr>
        <w:t xml:space="preserve"> Edition) Available at: </w:t>
      </w:r>
      <w:hyperlink r:id="rId6" w:anchor="harm" w:history="1">
        <w:r w:rsidRPr="00FC0E86">
          <w:rPr>
            <w:rFonts w:ascii="Arial" w:hAnsi="Arial" w:cs="Arial"/>
            <w:color w:val="0000FF"/>
            <w:sz w:val="24"/>
            <w:szCs w:val="24"/>
            <w:u w:val="single"/>
          </w:rPr>
          <w:t>Ethical Guidelines for Educational Research, fourth edition (2018) | BERA</w:t>
        </w:r>
      </w:hyperlink>
      <w:r w:rsidRPr="00FC0E86">
        <w:rPr>
          <w:rFonts w:ascii="Arial" w:hAnsi="Arial" w:cs="Arial"/>
          <w:sz w:val="24"/>
          <w:szCs w:val="24"/>
        </w:rPr>
        <w:t xml:space="preserve"> </w:t>
      </w:r>
    </w:p>
    <w:p w14:paraId="14FDC56F" w14:textId="77777777" w:rsidR="00B3629D" w:rsidRPr="00FC0E86" w:rsidRDefault="00B3629D" w:rsidP="00FC0E86">
      <w:pPr>
        <w:spacing w:line="360" w:lineRule="auto"/>
        <w:rPr>
          <w:rFonts w:ascii="Arial" w:hAnsi="Arial" w:cs="Arial"/>
          <w:sz w:val="24"/>
          <w:szCs w:val="24"/>
        </w:rPr>
      </w:pPr>
      <w:r w:rsidRPr="00FC0E86">
        <w:rPr>
          <w:rFonts w:ascii="Arial" w:hAnsi="Arial" w:cs="Arial"/>
          <w:sz w:val="24"/>
          <w:szCs w:val="24"/>
        </w:rPr>
        <w:t xml:space="preserve">Blume, &amp; Lust, B.C. (2017). </w:t>
      </w:r>
      <w:r w:rsidRPr="00FC0E86">
        <w:rPr>
          <w:rFonts w:ascii="Arial" w:hAnsi="Arial" w:cs="Arial"/>
          <w:i/>
          <w:iCs/>
          <w:sz w:val="24"/>
          <w:szCs w:val="24"/>
        </w:rPr>
        <w:t xml:space="preserve">Research Methods in language acquisition: principles, procedures, and practices </w:t>
      </w:r>
      <w:r w:rsidRPr="00FC0E86">
        <w:rPr>
          <w:rFonts w:ascii="Arial" w:hAnsi="Arial" w:cs="Arial"/>
          <w:sz w:val="24"/>
          <w:szCs w:val="24"/>
        </w:rPr>
        <w:t>(First edition). De Gruyter Mouton.</w:t>
      </w:r>
    </w:p>
    <w:p w14:paraId="668BEA65" w14:textId="77777777" w:rsidR="00B3629D" w:rsidRPr="00FC0E86" w:rsidRDefault="00B3629D" w:rsidP="00FC0E86">
      <w:pPr>
        <w:spacing w:line="360" w:lineRule="auto"/>
        <w:rPr>
          <w:rFonts w:ascii="Arial" w:hAnsi="Arial" w:cs="Arial"/>
          <w:sz w:val="24"/>
          <w:szCs w:val="24"/>
        </w:rPr>
      </w:pPr>
      <w:r w:rsidRPr="00FC0E86">
        <w:rPr>
          <w:rFonts w:ascii="Arial" w:hAnsi="Arial" w:cs="Arial"/>
          <w:sz w:val="24"/>
          <w:szCs w:val="24"/>
        </w:rPr>
        <w:t xml:space="preserve">Brooks, Riele, Maguire. (2014). </w:t>
      </w:r>
      <w:r w:rsidRPr="00FC0E86">
        <w:rPr>
          <w:rFonts w:ascii="Arial" w:hAnsi="Arial" w:cs="Arial"/>
          <w:i/>
          <w:iCs/>
          <w:sz w:val="24"/>
          <w:szCs w:val="24"/>
        </w:rPr>
        <w:t>Ethics and Education Research</w:t>
      </w:r>
      <w:r w:rsidRPr="00FC0E86">
        <w:rPr>
          <w:rFonts w:ascii="Arial" w:hAnsi="Arial" w:cs="Arial"/>
          <w:sz w:val="24"/>
          <w:szCs w:val="24"/>
        </w:rPr>
        <w:t xml:space="preserve">. SAGE Publications. </w:t>
      </w:r>
    </w:p>
    <w:p w14:paraId="20AC11F0" w14:textId="77777777" w:rsidR="00B3629D" w:rsidRPr="00FC0E86" w:rsidRDefault="00B3629D" w:rsidP="00FC0E86">
      <w:pPr>
        <w:spacing w:line="360" w:lineRule="auto"/>
        <w:rPr>
          <w:rFonts w:ascii="Arial" w:hAnsi="Arial" w:cs="Arial"/>
          <w:sz w:val="24"/>
          <w:szCs w:val="24"/>
        </w:rPr>
      </w:pPr>
      <w:r>
        <w:rPr>
          <w:rFonts w:ascii="Arial" w:hAnsi="Arial" w:cs="Arial"/>
          <w:sz w:val="24"/>
          <w:szCs w:val="24"/>
        </w:rPr>
        <w:t xml:space="preserve">Curriculum for Wales. </w:t>
      </w:r>
      <w:r w:rsidRPr="00FC0E86">
        <w:rPr>
          <w:rFonts w:ascii="Arial" w:hAnsi="Arial" w:cs="Arial"/>
          <w:i/>
          <w:iCs/>
          <w:sz w:val="24"/>
          <w:szCs w:val="24"/>
        </w:rPr>
        <w:t>‘Descriptions of Learning’</w:t>
      </w:r>
      <w:r>
        <w:rPr>
          <w:rFonts w:ascii="Arial" w:hAnsi="Arial" w:cs="Arial"/>
          <w:sz w:val="24"/>
          <w:szCs w:val="24"/>
        </w:rPr>
        <w:t xml:space="preserve"> Hwb. Available at: </w:t>
      </w:r>
      <w:hyperlink r:id="rId7" w:history="1">
        <w:r w:rsidRPr="00FC0E86">
          <w:rPr>
            <w:rFonts w:ascii="Arial" w:hAnsi="Arial" w:cs="Arial"/>
            <w:color w:val="0000FF"/>
            <w:sz w:val="24"/>
            <w:szCs w:val="24"/>
            <w:u w:val="single"/>
          </w:rPr>
          <w:t>Descriptions of learning - Hwb (</w:t>
        </w:r>
        <w:proofErr w:type="spellStart"/>
        <w:r w:rsidRPr="00FC0E86">
          <w:rPr>
            <w:rFonts w:ascii="Arial" w:hAnsi="Arial" w:cs="Arial"/>
            <w:color w:val="0000FF"/>
            <w:sz w:val="24"/>
            <w:szCs w:val="24"/>
            <w:u w:val="single"/>
          </w:rPr>
          <w:t>gov.wales</w:t>
        </w:r>
        <w:proofErr w:type="spellEnd"/>
        <w:r w:rsidRPr="00FC0E86">
          <w:rPr>
            <w:rFonts w:ascii="Arial" w:hAnsi="Arial" w:cs="Arial"/>
            <w:color w:val="0000FF"/>
            <w:sz w:val="24"/>
            <w:szCs w:val="24"/>
            <w:u w:val="single"/>
          </w:rPr>
          <w:t>)</w:t>
        </w:r>
      </w:hyperlink>
    </w:p>
    <w:p w14:paraId="0438F796" w14:textId="77777777" w:rsidR="00B3629D" w:rsidRPr="00FC0E86" w:rsidRDefault="00B3629D" w:rsidP="00FC0E86">
      <w:pPr>
        <w:spacing w:line="360" w:lineRule="auto"/>
        <w:rPr>
          <w:rFonts w:ascii="Arial" w:hAnsi="Arial" w:cs="Arial"/>
          <w:sz w:val="24"/>
          <w:szCs w:val="24"/>
        </w:rPr>
      </w:pPr>
      <w:r w:rsidRPr="00FC0E86">
        <w:rPr>
          <w:rFonts w:ascii="Arial" w:hAnsi="Arial" w:cs="Arial"/>
          <w:sz w:val="24"/>
          <w:szCs w:val="24"/>
          <w:shd w:val="clear" w:color="auto" w:fill="FFFFFF"/>
        </w:rPr>
        <w:t>Dickinson, &amp; Morse, A. B. (2019). </w:t>
      </w:r>
      <w:r w:rsidRPr="00FC0E86">
        <w:rPr>
          <w:rFonts w:ascii="Arial" w:hAnsi="Arial" w:cs="Arial"/>
          <w:i/>
          <w:iCs/>
          <w:sz w:val="24"/>
          <w:szCs w:val="24"/>
          <w:shd w:val="clear" w:color="auto" w:fill="FFFFFF"/>
        </w:rPr>
        <w:t>Connecting through talk : nurturing children’s development with language</w:t>
      </w:r>
      <w:r w:rsidRPr="00FC0E86">
        <w:rPr>
          <w:rFonts w:ascii="Arial" w:hAnsi="Arial" w:cs="Arial"/>
          <w:sz w:val="24"/>
          <w:szCs w:val="24"/>
          <w:shd w:val="clear" w:color="auto" w:fill="FFFFFF"/>
        </w:rPr>
        <w:t>. Paul H. Brookes Publishing Co.</w:t>
      </w:r>
    </w:p>
    <w:p w14:paraId="187EEF57" w14:textId="2D8132C2" w:rsidR="00B3629D" w:rsidRPr="00B3629D" w:rsidRDefault="00B3629D" w:rsidP="00FC0E86">
      <w:pPr>
        <w:spacing w:line="360" w:lineRule="auto"/>
        <w:rPr>
          <w:rFonts w:ascii="Arial" w:hAnsi="Arial" w:cs="Arial"/>
          <w:sz w:val="24"/>
          <w:szCs w:val="24"/>
        </w:rPr>
      </w:pPr>
      <w:r>
        <w:rPr>
          <w:rFonts w:ascii="Arial" w:hAnsi="Arial" w:cs="Arial"/>
          <w:sz w:val="24"/>
          <w:szCs w:val="24"/>
          <w:shd w:val="clear" w:color="auto" w:fill="FFFFFF"/>
        </w:rPr>
        <w:t xml:space="preserve">ERIC. </w:t>
      </w:r>
      <w:r w:rsidRPr="00CD5282">
        <w:rPr>
          <w:rFonts w:ascii="Arial" w:hAnsi="Arial" w:cs="Arial"/>
          <w:i/>
          <w:iCs/>
          <w:sz w:val="24"/>
          <w:szCs w:val="24"/>
          <w:shd w:val="clear" w:color="auto" w:fill="FFFFFF"/>
        </w:rPr>
        <w:t>International Charter for Ethical Research involving Children.</w:t>
      </w:r>
      <w:r>
        <w:rPr>
          <w:rFonts w:ascii="Arial" w:hAnsi="Arial" w:cs="Arial"/>
          <w:sz w:val="24"/>
          <w:szCs w:val="24"/>
          <w:shd w:val="clear" w:color="auto" w:fill="FFFFFF"/>
        </w:rPr>
        <w:t xml:space="preserve"> Available at:</w:t>
      </w:r>
      <w:r w:rsidRPr="00B3629D">
        <w:rPr>
          <w:rFonts w:ascii="Arial" w:hAnsi="Arial" w:cs="Arial"/>
          <w:sz w:val="24"/>
          <w:szCs w:val="24"/>
        </w:rPr>
        <w:t xml:space="preserve"> </w:t>
      </w:r>
      <w:hyperlink r:id="rId8" w:history="1">
        <w:r w:rsidRPr="00FC0E86">
          <w:rPr>
            <w:rFonts w:ascii="Arial" w:hAnsi="Arial" w:cs="Arial"/>
            <w:color w:val="0000FF"/>
            <w:sz w:val="24"/>
            <w:szCs w:val="24"/>
            <w:u w:val="single"/>
          </w:rPr>
          <w:t>International Charter for Ethical Research Involving Children (childethics.com)</w:t>
        </w:r>
      </w:hyperlink>
      <w:r w:rsidRPr="00FC0E86">
        <w:rPr>
          <w:rFonts w:ascii="Arial" w:hAnsi="Arial" w:cs="Arial"/>
          <w:sz w:val="24"/>
          <w:szCs w:val="24"/>
        </w:rPr>
        <w:t xml:space="preserve"> </w:t>
      </w:r>
    </w:p>
    <w:p w14:paraId="58B098C6" w14:textId="77777777" w:rsidR="00B3629D" w:rsidRPr="00FC0E86" w:rsidRDefault="00B3629D" w:rsidP="00FC0E86">
      <w:pPr>
        <w:spacing w:line="360" w:lineRule="auto"/>
        <w:rPr>
          <w:rFonts w:ascii="Arial" w:hAnsi="Arial" w:cs="Arial"/>
          <w:sz w:val="24"/>
          <w:szCs w:val="24"/>
        </w:rPr>
      </w:pPr>
      <w:r>
        <w:rPr>
          <w:rFonts w:ascii="Arial" w:hAnsi="Arial" w:cs="Arial"/>
          <w:sz w:val="24"/>
          <w:szCs w:val="24"/>
        </w:rPr>
        <w:lastRenderedPageBreak/>
        <w:t xml:space="preserve">Government Wales, </w:t>
      </w:r>
      <w:r w:rsidRPr="00CD5282">
        <w:rPr>
          <w:rFonts w:ascii="Arial" w:hAnsi="Arial" w:cs="Arial"/>
          <w:i/>
          <w:iCs/>
          <w:sz w:val="24"/>
          <w:szCs w:val="24"/>
        </w:rPr>
        <w:t>Talk With Me</w:t>
      </w:r>
      <w:r>
        <w:rPr>
          <w:rFonts w:ascii="Arial" w:hAnsi="Arial" w:cs="Arial"/>
          <w:sz w:val="24"/>
          <w:szCs w:val="24"/>
        </w:rPr>
        <w:t xml:space="preserve"> intervention (2020-2022) Available at: </w:t>
      </w:r>
      <w:hyperlink r:id="rId9" w:history="1">
        <w:r w:rsidRPr="00FC0E86">
          <w:rPr>
            <w:rFonts w:ascii="Arial" w:hAnsi="Arial" w:cs="Arial"/>
            <w:color w:val="0000FF"/>
            <w:sz w:val="24"/>
            <w:szCs w:val="24"/>
            <w:u w:val="single"/>
          </w:rPr>
          <w:t>Talk with me —Speech, Language and Communication (SLC): Delivery Plan 2020-2022 (</w:t>
        </w:r>
        <w:proofErr w:type="spellStart"/>
        <w:r w:rsidRPr="00FC0E86">
          <w:rPr>
            <w:rFonts w:ascii="Arial" w:hAnsi="Arial" w:cs="Arial"/>
            <w:color w:val="0000FF"/>
            <w:sz w:val="24"/>
            <w:szCs w:val="24"/>
            <w:u w:val="single"/>
          </w:rPr>
          <w:t>gov.wales</w:t>
        </w:r>
        <w:proofErr w:type="spellEnd"/>
        <w:r w:rsidRPr="00FC0E86">
          <w:rPr>
            <w:rFonts w:ascii="Arial" w:hAnsi="Arial" w:cs="Arial"/>
            <w:color w:val="0000FF"/>
            <w:sz w:val="24"/>
            <w:szCs w:val="24"/>
            <w:u w:val="single"/>
          </w:rPr>
          <w:t>)</w:t>
        </w:r>
      </w:hyperlink>
    </w:p>
    <w:p w14:paraId="09E1B84D" w14:textId="77777777" w:rsidR="00B3629D" w:rsidRPr="00B3629D" w:rsidRDefault="00B3629D" w:rsidP="00FC0E86">
      <w:pPr>
        <w:spacing w:line="360" w:lineRule="auto"/>
        <w:rPr>
          <w:rFonts w:ascii="Arial" w:hAnsi="Arial" w:cs="Arial"/>
          <w:sz w:val="24"/>
          <w:szCs w:val="24"/>
          <w:shd w:val="clear" w:color="auto" w:fill="FFFFFF"/>
        </w:rPr>
      </w:pPr>
      <w:r w:rsidRPr="00B3629D">
        <w:rPr>
          <w:rFonts w:ascii="Arial" w:hAnsi="Arial" w:cs="Arial"/>
          <w:sz w:val="24"/>
          <w:szCs w:val="24"/>
          <w:shd w:val="clear" w:color="auto" w:fill="FFFFFF"/>
        </w:rPr>
        <w:t>Gross. (2013). </w:t>
      </w:r>
      <w:r w:rsidRPr="00B3629D">
        <w:rPr>
          <w:rFonts w:ascii="Arial" w:hAnsi="Arial" w:cs="Arial"/>
          <w:i/>
          <w:iCs/>
          <w:sz w:val="24"/>
          <w:szCs w:val="24"/>
          <w:shd w:val="clear" w:color="auto" w:fill="FFFFFF"/>
        </w:rPr>
        <w:t>Time to talk : implementing outstanding practice in speech, language and communication</w:t>
      </w:r>
      <w:r w:rsidRPr="00B3629D">
        <w:rPr>
          <w:rFonts w:ascii="Arial" w:hAnsi="Arial" w:cs="Arial"/>
          <w:sz w:val="24"/>
          <w:szCs w:val="24"/>
          <w:shd w:val="clear" w:color="auto" w:fill="FFFFFF"/>
        </w:rPr>
        <w:t>. Routledge.</w:t>
      </w:r>
      <w:r w:rsidRPr="00B3629D">
        <w:rPr>
          <w:rFonts w:ascii="Arial" w:hAnsi="Arial" w:cs="Arial"/>
          <w:sz w:val="24"/>
          <w:szCs w:val="24"/>
          <w:shd w:val="clear" w:color="auto" w:fill="FFFFFF"/>
        </w:rPr>
        <w:t xml:space="preserve"> </w:t>
      </w:r>
    </w:p>
    <w:p w14:paraId="336829AE" w14:textId="77777777" w:rsidR="00B3629D" w:rsidRPr="00FC0E86" w:rsidRDefault="00B3629D" w:rsidP="00FC0E86">
      <w:pPr>
        <w:spacing w:line="360" w:lineRule="auto"/>
        <w:rPr>
          <w:rFonts w:ascii="Arial" w:hAnsi="Arial" w:cs="Arial"/>
          <w:sz w:val="24"/>
          <w:szCs w:val="24"/>
        </w:rPr>
      </w:pPr>
      <w:r w:rsidRPr="00FC0E86">
        <w:rPr>
          <w:rFonts w:ascii="Arial" w:hAnsi="Arial" w:cs="Arial"/>
          <w:sz w:val="24"/>
          <w:szCs w:val="24"/>
          <w:shd w:val="clear" w:color="auto" w:fill="FFFFFF"/>
        </w:rPr>
        <w:t>Halpenny. (2014). </w:t>
      </w:r>
      <w:r w:rsidRPr="00FC0E86">
        <w:rPr>
          <w:rFonts w:ascii="Arial" w:hAnsi="Arial" w:cs="Arial"/>
          <w:i/>
          <w:iCs/>
          <w:sz w:val="24"/>
          <w:szCs w:val="24"/>
          <w:shd w:val="clear" w:color="auto" w:fill="FFFFFF"/>
        </w:rPr>
        <w:t>Introducing Piaget : a guide for practitioners and students in early years education</w:t>
      </w:r>
      <w:r w:rsidRPr="00FC0E86">
        <w:rPr>
          <w:rFonts w:ascii="Arial" w:hAnsi="Arial" w:cs="Arial"/>
          <w:sz w:val="24"/>
          <w:szCs w:val="24"/>
          <w:shd w:val="clear" w:color="auto" w:fill="FFFFFF"/>
        </w:rPr>
        <w:t>. Routledge.</w:t>
      </w:r>
      <w:r w:rsidRPr="00FC0E86">
        <w:rPr>
          <w:rFonts w:ascii="Arial" w:hAnsi="Arial" w:cs="Arial"/>
          <w:sz w:val="24"/>
          <w:szCs w:val="24"/>
          <w:shd w:val="clear" w:color="auto" w:fill="FFFFFF"/>
        </w:rPr>
        <w:t xml:space="preserve"> </w:t>
      </w:r>
    </w:p>
    <w:p w14:paraId="3E13CB88" w14:textId="77777777" w:rsidR="00B3629D" w:rsidRDefault="00B3629D" w:rsidP="00FC0E86">
      <w:pPr>
        <w:spacing w:line="360" w:lineRule="auto"/>
        <w:rPr>
          <w:rFonts w:ascii="Arial" w:hAnsi="Arial" w:cs="Arial"/>
          <w:sz w:val="24"/>
          <w:szCs w:val="24"/>
          <w:shd w:val="clear" w:color="auto" w:fill="FFFFFF"/>
        </w:rPr>
      </w:pPr>
      <w:r w:rsidRPr="00FC0E86">
        <w:rPr>
          <w:rFonts w:ascii="Arial" w:hAnsi="Arial" w:cs="Arial"/>
          <w:sz w:val="24"/>
          <w:szCs w:val="24"/>
          <w:shd w:val="clear" w:color="auto" w:fill="FFFFFF"/>
        </w:rPr>
        <w:t>Hyson. (2014). </w:t>
      </w:r>
      <w:r w:rsidRPr="00FC0E86">
        <w:rPr>
          <w:rFonts w:ascii="Arial" w:hAnsi="Arial" w:cs="Arial"/>
          <w:i/>
          <w:iCs/>
          <w:sz w:val="24"/>
          <w:szCs w:val="24"/>
          <w:shd w:val="clear" w:color="auto" w:fill="FFFFFF"/>
        </w:rPr>
        <w:t>The early years matter : education, care, and the well-being of children, birth to 8</w:t>
      </w:r>
      <w:r w:rsidRPr="00FC0E86">
        <w:rPr>
          <w:rFonts w:ascii="Arial" w:hAnsi="Arial" w:cs="Arial"/>
          <w:sz w:val="24"/>
          <w:szCs w:val="24"/>
          <w:shd w:val="clear" w:color="auto" w:fill="FFFFFF"/>
        </w:rPr>
        <w:t>. Teachers College.</w:t>
      </w:r>
      <w:r w:rsidRPr="00FC0E86">
        <w:rPr>
          <w:rFonts w:ascii="Arial" w:hAnsi="Arial" w:cs="Arial"/>
          <w:sz w:val="24"/>
          <w:szCs w:val="24"/>
          <w:shd w:val="clear" w:color="auto" w:fill="FFFFFF"/>
        </w:rPr>
        <w:t xml:space="preserve"> </w:t>
      </w:r>
    </w:p>
    <w:p w14:paraId="343D1598" w14:textId="77777777" w:rsidR="00B3629D" w:rsidRPr="00FC0E86" w:rsidRDefault="00B3629D" w:rsidP="00FC0E86">
      <w:pPr>
        <w:spacing w:line="360" w:lineRule="auto"/>
        <w:rPr>
          <w:rFonts w:ascii="Arial" w:hAnsi="Arial" w:cs="Arial"/>
          <w:sz w:val="24"/>
          <w:szCs w:val="24"/>
        </w:rPr>
      </w:pPr>
      <w:r w:rsidRPr="00FC0E86">
        <w:rPr>
          <w:rFonts w:ascii="Arial" w:hAnsi="Arial" w:cs="Arial"/>
          <w:sz w:val="24"/>
          <w:szCs w:val="24"/>
        </w:rPr>
        <w:t xml:space="preserve">Mukherji and Albon. (2015). </w:t>
      </w:r>
      <w:r w:rsidRPr="00FC0E86">
        <w:rPr>
          <w:rFonts w:ascii="Arial" w:hAnsi="Arial" w:cs="Arial"/>
          <w:i/>
          <w:iCs/>
          <w:sz w:val="24"/>
          <w:szCs w:val="24"/>
        </w:rPr>
        <w:t>Research Methods in Early Childhood</w:t>
      </w:r>
      <w:r w:rsidRPr="00FC0E86">
        <w:rPr>
          <w:rFonts w:ascii="Arial" w:hAnsi="Arial" w:cs="Arial"/>
          <w:sz w:val="24"/>
          <w:szCs w:val="24"/>
        </w:rPr>
        <w:t>. (2</w:t>
      </w:r>
      <w:r w:rsidRPr="00FC0E86">
        <w:rPr>
          <w:rFonts w:ascii="Arial" w:hAnsi="Arial" w:cs="Arial"/>
          <w:sz w:val="24"/>
          <w:szCs w:val="24"/>
          <w:vertAlign w:val="superscript"/>
        </w:rPr>
        <w:t>nd</w:t>
      </w:r>
      <w:r w:rsidRPr="00FC0E86">
        <w:rPr>
          <w:rFonts w:ascii="Arial" w:hAnsi="Arial" w:cs="Arial"/>
          <w:sz w:val="24"/>
          <w:szCs w:val="24"/>
        </w:rPr>
        <w:t xml:space="preserve"> Edition). SAGE Publications.</w:t>
      </w:r>
    </w:p>
    <w:p w14:paraId="26723C37" w14:textId="77777777" w:rsidR="00B3629D" w:rsidRPr="00FC0E86" w:rsidRDefault="00B3629D" w:rsidP="00FC0E86">
      <w:pPr>
        <w:spacing w:line="360" w:lineRule="auto"/>
        <w:rPr>
          <w:rFonts w:ascii="Arial" w:hAnsi="Arial" w:cs="Arial"/>
          <w:sz w:val="24"/>
          <w:szCs w:val="24"/>
          <w:shd w:val="clear" w:color="auto" w:fill="FFFFFF"/>
        </w:rPr>
      </w:pPr>
      <w:bookmarkStart w:id="0" w:name="_Hlk135501271"/>
      <w:proofErr w:type="spellStart"/>
      <w:r w:rsidRPr="00FC0E86">
        <w:rPr>
          <w:rFonts w:ascii="Arial" w:hAnsi="Arial" w:cs="Arial"/>
          <w:sz w:val="24"/>
          <w:szCs w:val="24"/>
          <w:shd w:val="clear" w:color="auto" w:fill="FFFFFF"/>
        </w:rPr>
        <w:t>Piattelli-Palmarini</w:t>
      </w:r>
      <w:proofErr w:type="spellEnd"/>
      <w:r w:rsidRPr="00FC0E86">
        <w:rPr>
          <w:rFonts w:ascii="Arial" w:hAnsi="Arial" w:cs="Arial"/>
          <w:sz w:val="24"/>
          <w:szCs w:val="24"/>
          <w:shd w:val="clear" w:color="auto" w:fill="FFFFFF"/>
        </w:rPr>
        <w:t>. (1983). </w:t>
      </w:r>
      <w:bookmarkEnd w:id="0"/>
      <w:r w:rsidRPr="00FC0E86">
        <w:rPr>
          <w:rFonts w:ascii="Arial" w:hAnsi="Arial" w:cs="Arial"/>
          <w:i/>
          <w:iCs/>
          <w:sz w:val="24"/>
          <w:szCs w:val="24"/>
          <w:shd w:val="clear" w:color="auto" w:fill="FFFFFF"/>
        </w:rPr>
        <w:t>Language and learning : the debate between Jean Piaget and Noam Chomsky</w:t>
      </w:r>
      <w:r w:rsidRPr="00FC0E86">
        <w:rPr>
          <w:rFonts w:ascii="Arial" w:hAnsi="Arial" w:cs="Arial"/>
          <w:sz w:val="24"/>
          <w:szCs w:val="24"/>
          <w:shd w:val="clear" w:color="auto" w:fill="FFFFFF"/>
        </w:rPr>
        <w:t>. Routledge &amp; Kegan Paul.</w:t>
      </w:r>
      <w:r w:rsidRPr="00FC0E86">
        <w:rPr>
          <w:rFonts w:ascii="Arial" w:hAnsi="Arial" w:cs="Arial"/>
          <w:sz w:val="24"/>
          <w:szCs w:val="24"/>
          <w:shd w:val="clear" w:color="auto" w:fill="FFFFFF"/>
        </w:rPr>
        <w:t xml:space="preserve"> </w:t>
      </w:r>
    </w:p>
    <w:p w14:paraId="077CD536" w14:textId="77777777" w:rsidR="00B3629D" w:rsidRPr="00FC0E86" w:rsidRDefault="00B3629D" w:rsidP="00FC0E86">
      <w:pPr>
        <w:spacing w:line="360" w:lineRule="auto"/>
        <w:rPr>
          <w:rFonts w:ascii="Arial" w:hAnsi="Arial" w:cs="Arial"/>
          <w:sz w:val="24"/>
          <w:szCs w:val="24"/>
        </w:rPr>
      </w:pPr>
      <w:bookmarkStart w:id="1" w:name="_Hlk135498377"/>
      <w:r w:rsidRPr="00FC0E86">
        <w:rPr>
          <w:rFonts w:ascii="Arial" w:hAnsi="Arial" w:cs="Arial"/>
          <w:sz w:val="24"/>
          <w:szCs w:val="24"/>
          <w:shd w:val="clear" w:color="auto" w:fill="FFFFFF"/>
        </w:rPr>
        <w:t xml:space="preserve">Putnam, &amp; Chomsky, N. (1994). </w:t>
      </w:r>
      <w:bookmarkEnd w:id="1"/>
      <w:r w:rsidRPr="00FC0E86">
        <w:rPr>
          <w:rFonts w:ascii="Arial" w:hAnsi="Arial" w:cs="Arial"/>
          <w:sz w:val="24"/>
          <w:szCs w:val="24"/>
          <w:shd w:val="clear" w:color="auto" w:fill="FFFFFF"/>
        </w:rPr>
        <w:t>An Interview with Noam Chomsky. </w:t>
      </w:r>
      <w:r w:rsidRPr="00FC0E86">
        <w:rPr>
          <w:rFonts w:ascii="Arial" w:hAnsi="Arial" w:cs="Arial"/>
          <w:i/>
          <w:iCs/>
          <w:sz w:val="24"/>
          <w:szCs w:val="24"/>
          <w:shd w:val="clear" w:color="auto" w:fill="FFFFFF"/>
        </w:rPr>
        <w:t>The Reading Teacher</w:t>
      </w:r>
      <w:r w:rsidRPr="00FC0E86">
        <w:rPr>
          <w:rFonts w:ascii="Arial" w:hAnsi="Arial" w:cs="Arial"/>
          <w:sz w:val="24"/>
          <w:szCs w:val="24"/>
          <w:shd w:val="clear" w:color="auto" w:fill="FFFFFF"/>
        </w:rPr>
        <w:t>, </w:t>
      </w:r>
      <w:r w:rsidRPr="00FC0E86">
        <w:rPr>
          <w:rFonts w:ascii="Arial" w:hAnsi="Arial" w:cs="Arial"/>
          <w:i/>
          <w:iCs/>
          <w:sz w:val="24"/>
          <w:szCs w:val="24"/>
          <w:shd w:val="clear" w:color="auto" w:fill="FFFFFF"/>
        </w:rPr>
        <w:t>48</w:t>
      </w:r>
      <w:r w:rsidRPr="00FC0E86">
        <w:rPr>
          <w:rFonts w:ascii="Arial" w:hAnsi="Arial" w:cs="Arial"/>
          <w:sz w:val="24"/>
          <w:szCs w:val="24"/>
          <w:shd w:val="clear" w:color="auto" w:fill="FFFFFF"/>
        </w:rPr>
        <w:t>(4), 328–333.</w:t>
      </w:r>
      <w:r w:rsidRPr="00FC0E86">
        <w:rPr>
          <w:rFonts w:ascii="Arial" w:hAnsi="Arial" w:cs="Arial"/>
          <w:sz w:val="24"/>
          <w:szCs w:val="24"/>
          <w:shd w:val="clear" w:color="auto" w:fill="FFFFFF"/>
        </w:rPr>
        <w:t xml:space="preserve"> </w:t>
      </w:r>
    </w:p>
    <w:p w14:paraId="5B0C3A2E" w14:textId="0A7EC030" w:rsidR="00B3629D" w:rsidRDefault="00B3629D" w:rsidP="00FC0E86">
      <w:pPr>
        <w:spacing w:line="360" w:lineRule="auto"/>
        <w:rPr>
          <w:rFonts w:ascii="Arial" w:hAnsi="Arial" w:cs="Arial"/>
          <w:sz w:val="24"/>
          <w:szCs w:val="24"/>
          <w:shd w:val="clear" w:color="auto" w:fill="FFFFFF"/>
        </w:rPr>
      </w:pPr>
      <w:bookmarkStart w:id="2" w:name="_Hlk135498761"/>
      <w:r w:rsidRPr="00FC0E86">
        <w:rPr>
          <w:rFonts w:ascii="Arial" w:hAnsi="Arial" w:cs="Arial"/>
          <w:sz w:val="24"/>
          <w:szCs w:val="24"/>
          <w:shd w:val="clear" w:color="auto" w:fill="FFFFFF"/>
        </w:rPr>
        <w:t>Rowland. (2014). </w:t>
      </w:r>
      <w:bookmarkEnd w:id="2"/>
      <w:r w:rsidRPr="00FC0E86">
        <w:rPr>
          <w:rFonts w:ascii="Arial" w:hAnsi="Arial" w:cs="Arial"/>
          <w:i/>
          <w:iCs/>
          <w:sz w:val="24"/>
          <w:szCs w:val="24"/>
          <w:shd w:val="clear" w:color="auto" w:fill="FFFFFF"/>
        </w:rPr>
        <w:t>Understanding child language acquisition</w:t>
      </w:r>
      <w:r w:rsidRPr="00FC0E86">
        <w:rPr>
          <w:rFonts w:ascii="Arial" w:hAnsi="Arial" w:cs="Arial"/>
          <w:sz w:val="24"/>
          <w:szCs w:val="24"/>
          <w:shd w:val="clear" w:color="auto" w:fill="FFFFFF"/>
        </w:rPr>
        <w:t xml:space="preserve">. Routledge. </w:t>
      </w:r>
      <w:r w:rsidR="002D4C31">
        <w:rPr>
          <w:rFonts w:ascii="Arial" w:hAnsi="Arial" w:cs="Arial"/>
          <w:sz w:val="24"/>
          <w:szCs w:val="24"/>
          <w:shd w:val="clear" w:color="auto" w:fill="FFFFFF"/>
        </w:rPr>
        <w:t xml:space="preserve">Available at: </w:t>
      </w:r>
      <w:hyperlink r:id="rId10" w:history="1">
        <w:r w:rsidR="002D4C31" w:rsidRPr="0095358E">
          <w:rPr>
            <w:rStyle w:val="Hyperlink"/>
            <w:rFonts w:ascii="Arial" w:hAnsi="Arial" w:cs="Arial"/>
            <w:sz w:val="24"/>
            <w:szCs w:val="24"/>
            <w:shd w:val="clear" w:color="auto" w:fill="FFFFFF"/>
          </w:rPr>
          <w:t>https://doi.org/10.4324/9780203776025</w:t>
        </w:r>
      </w:hyperlink>
      <w:r w:rsidRPr="00FC0E86">
        <w:rPr>
          <w:rFonts w:ascii="Arial" w:hAnsi="Arial" w:cs="Arial"/>
          <w:sz w:val="24"/>
          <w:szCs w:val="24"/>
          <w:shd w:val="clear" w:color="auto" w:fill="FFFFFF"/>
        </w:rPr>
        <w:t xml:space="preserve"> </w:t>
      </w:r>
    </w:p>
    <w:p w14:paraId="7F20CE13" w14:textId="77777777" w:rsidR="00B3629D" w:rsidRPr="00FC0E86" w:rsidRDefault="00B3629D" w:rsidP="00FC0E86">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 Guardian, Carroll. (2016). </w:t>
      </w:r>
      <w:r w:rsidRPr="00CD5282">
        <w:rPr>
          <w:rFonts w:ascii="Arial" w:hAnsi="Arial" w:cs="Arial"/>
          <w:i/>
          <w:iCs/>
          <w:sz w:val="24"/>
          <w:szCs w:val="24"/>
          <w:shd w:val="clear" w:color="auto" w:fill="FFFFFF"/>
        </w:rPr>
        <w:t>Genie, The feral child who left a mark on researchers</w:t>
      </w:r>
      <w:r>
        <w:rPr>
          <w:rFonts w:ascii="Arial" w:hAnsi="Arial" w:cs="Arial"/>
          <w:sz w:val="24"/>
          <w:szCs w:val="24"/>
          <w:shd w:val="clear" w:color="auto" w:fill="FFFFFF"/>
        </w:rPr>
        <w:t xml:space="preserve">. Available at: </w:t>
      </w:r>
      <w:hyperlink r:id="rId11" w:history="1">
        <w:r w:rsidRPr="00B3629D">
          <w:rPr>
            <w:rFonts w:ascii="Arial" w:hAnsi="Arial" w:cs="Arial"/>
            <w:sz w:val="24"/>
            <w:szCs w:val="24"/>
            <w:u w:val="single"/>
          </w:rPr>
          <w:t>Starved, tortured, forgotten: Genie, the feral child who left a mark on researchers | Children | The Guardian</w:t>
        </w:r>
      </w:hyperlink>
      <w:r w:rsidRPr="00B3629D">
        <w:rPr>
          <w:rFonts w:ascii="Arial" w:hAnsi="Arial" w:cs="Arial"/>
          <w:sz w:val="24"/>
          <w:szCs w:val="24"/>
        </w:rPr>
        <w:t xml:space="preserve"> </w:t>
      </w:r>
    </w:p>
    <w:p w14:paraId="288EA72A" w14:textId="3177549A" w:rsidR="00B3629D" w:rsidRPr="00FC0E86" w:rsidRDefault="00B3629D" w:rsidP="00FC0E86">
      <w:pPr>
        <w:spacing w:line="360" w:lineRule="auto"/>
        <w:rPr>
          <w:rFonts w:ascii="Arial" w:hAnsi="Arial" w:cs="Arial"/>
          <w:sz w:val="24"/>
          <w:szCs w:val="24"/>
        </w:rPr>
      </w:pPr>
      <w:r>
        <w:rPr>
          <w:rFonts w:ascii="Arial" w:hAnsi="Arial" w:cs="Arial"/>
          <w:sz w:val="24"/>
          <w:szCs w:val="24"/>
        </w:rPr>
        <w:t>UNCRC</w:t>
      </w:r>
      <w:r w:rsidR="002D4C31">
        <w:rPr>
          <w:rFonts w:ascii="Arial" w:hAnsi="Arial" w:cs="Arial"/>
          <w:sz w:val="24"/>
          <w:szCs w:val="24"/>
        </w:rPr>
        <w:t xml:space="preserve"> (2021)</w:t>
      </w:r>
      <w:r>
        <w:rPr>
          <w:rFonts w:ascii="Arial" w:hAnsi="Arial" w:cs="Arial"/>
          <w:sz w:val="24"/>
          <w:szCs w:val="24"/>
        </w:rPr>
        <w:t xml:space="preserve">. Available at: </w:t>
      </w:r>
      <w:hyperlink r:id="rId12" w:history="1">
        <w:r w:rsidRPr="00B3629D">
          <w:rPr>
            <w:rFonts w:ascii="Arial" w:hAnsi="Arial" w:cs="Arial"/>
            <w:sz w:val="24"/>
            <w:szCs w:val="24"/>
            <w:u w:val="single"/>
          </w:rPr>
          <w:t>UN Convention on the Rights of the Child: a brief guide</w:t>
        </w:r>
        <w:r w:rsidRPr="00B3629D">
          <w:rPr>
            <w:rFonts w:ascii="Arial" w:hAnsi="Arial" w:cs="Arial"/>
            <w:sz w:val="24"/>
            <w:szCs w:val="24"/>
            <w:u w:val="single"/>
          </w:rPr>
          <w:t xml:space="preserve"> </w:t>
        </w:r>
        <w:r w:rsidRPr="00B3629D">
          <w:rPr>
            <w:rFonts w:ascii="Arial" w:hAnsi="Arial" w:cs="Arial"/>
            <w:sz w:val="24"/>
            <w:szCs w:val="24"/>
            <w:u w:val="single"/>
          </w:rPr>
          <w:t>(parliament.uk)</w:t>
        </w:r>
      </w:hyperlink>
      <w:r w:rsidRPr="00B3629D">
        <w:rPr>
          <w:rFonts w:ascii="Arial" w:hAnsi="Arial" w:cs="Arial"/>
          <w:sz w:val="24"/>
          <w:szCs w:val="24"/>
        </w:rPr>
        <w:t xml:space="preserve"> </w:t>
      </w:r>
    </w:p>
    <w:p w14:paraId="03AFBE45" w14:textId="77777777" w:rsidR="00B3629D" w:rsidRPr="00FC0E86" w:rsidRDefault="00B3629D" w:rsidP="00FC0E86">
      <w:pPr>
        <w:spacing w:line="360" w:lineRule="auto"/>
        <w:rPr>
          <w:rFonts w:ascii="Arial" w:hAnsi="Arial" w:cs="Arial"/>
          <w:sz w:val="24"/>
          <w:szCs w:val="24"/>
        </w:rPr>
      </w:pPr>
      <w:bookmarkStart w:id="3" w:name="_Hlk135500286"/>
      <w:r w:rsidRPr="00FC0E86">
        <w:rPr>
          <w:rFonts w:ascii="Arial" w:hAnsi="Arial" w:cs="Arial"/>
          <w:sz w:val="24"/>
          <w:szCs w:val="24"/>
          <w:shd w:val="clear" w:color="auto" w:fill="FFFFFF"/>
        </w:rPr>
        <w:t>Vygotsk</w:t>
      </w:r>
      <w:r w:rsidRPr="00FC0E86">
        <w:rPr>
          <w:rFonts w:ascii="Arial" w:hAnsi="Arial" w:cs="Arial"/>
          <w:sz w:val="24"/>
          <w:szCs w:val="24"/>
          <w:shd w:val="clear" w:color="auto" w:fill="FFFFFF"/>
        </w:rPr>
        <w:t>y</w:t>
      </w:r>
      <w:r w:rsidRPr="00FC0E86">
        <w:rPr>
          <w:rFonts w:ascii="Arial" w:hAnsi="Arial" w:cs="Arial"/>
          <w:sz w:val="24"/>
          <w:szCs w:val="24"/>
          <w:shd w:val="clear" w:color="auto" w:fill="FFFFFF"/>
        </w:rPr>
        <w:t xml:space="preserve">, &amp; </w:t>
      </w:r>
      <w:proofErr w:type="spellStart"/>
      <w:r w:rsidRPr="00FC0E86">
        <w:rPr>
          <w:rFonts w:ascii="Arial" w:hAnsi="Arial" w:cs="Arial"/>
          <w:sz w:val="24"/>
          <w:szCs w:val="24"/>
          <w:shd w:val="clear" w:color="auto" w:fill="FFFFFF"/>
        </w:rPr>
        <w:t>Kozulin</w:t>
      </w:r>
      <w:proofErr w:type="spellEnd"/>
      <w:r w:rsidRPr="00FC0E86">
        <w:rPr>
          <w:rFonts w:ascii="Arial" w:hAnsi="Arial" w:cs="Arial"/>
          <w:sz w:val="24"/>
          <w:szCs w:val="24"/>
          <w:shd w:val="clear" w:color="auto" w:fill="FFFFFF"/>
        </w:rPr>
        <w:t>, A. (2012). </w:t>
      </w:r>
      <w:bookmarkEnd w:id="3"/>
      <w:r w:rsidRPr="00FC0E86">
        <w:rPr>
          <w:rFonts w:ascii="Arial" w:hAnsi="Arial" w:cs="Arial"/>
          <w:i/>
          <w:iCs/>
          <w:sz w:val="24"/>
          <w:szCs w:val="24"/>
          <w:shd w:val="clear" w:color="auto" w:fill="FFFFFF"/>
        </w:rPr>
        <w:t>Thought and language</w:t>
      </w:r>
      <w:r w:rsidRPr="00FC0E86">
        <w:rPr>
          <w:rFonts w:ascii="Arial" w:hAnsi="Arial" w:cs="Arial"/>
          <w:sz w:val="24"/>
          <w:szCs w:val="24"/>
          <w:shd w:val="clear" w:color="auto" w:fill="FFFFFF"/>
        </w:rPr>
        <w:t xml:space="preserve"> (Rev. and expanded ed. / edited and with a new foreword by Alex </w:t>
      </w:r>
      <w:proofErr w:type="spellStart"/>
      <w:r w:rsidRPr="00FC0E86">
        <w:rPr>
          <w:rFonts w:ascii="Arial" w:hAnsi="Arial" w:cs="Arial"/>
          <w:sz w:val="24"/>
          <w:szCs w:val="24"/>
          <w:shd w:val="clear" w:color="auto" w:fill="FFFFFF"/>
        </w:rPr>
        <w:t>Kozulin</w:t>
      </w:r>
      <w:proofErr w:type="spellEnd"/>
      <w:r w:rsidRPr="00FC0E86">
        <w:rPr>
          <w:rFonts w:ascii="Arial" w:hAnsi="Arial" w:cs="Arial"/>
          <w:sz w:val="24"/>
          <w:szCs w:val="24"/>
          <w:shd w:val="clear" w:color="auto" w:fill="FFFFFF"/>
        </w:rPr>
        <w:t>.). MIT Press.</w:t>
      </w:r>
      <w:r w:rsidRPr="00FC0E86">
        <w:rPr>
          <w:rFonts w:ascii="Arial" w:hAnsi="Arial" w:cs="Arial"/>
          <w:sz w:val="24"/>
          <w:szCs w:val="24"/>
          <w:shd w:val="clear" w:color="auto" w:fill="FFFFFF"/>
        </w:rPr>
        <w:t xml:space="preserve"> </w:t>
      </w:r>
    </w:p>
    <w:p w14:paraId="0822FF8A" w14:textId="77777777" w:rsidR="00B3629D" w:rsidRDefault="00B3629D" w:rsidP="00FC0E86">
      <w:pPr>
        <w:spacing w:line="360" w:lineRule="auto"/>
        <w:rPr>
          <w:rFonts w:ascii="Arial" w:hAnsi="Arial" w:cs="Arial"/>
          <w:color w:val="0000FF"/>
          <w:sz w:val="24"/>
          <w:szCs w:val="24"/>
          <w:u w:val="single"/>
        </w:rPr>
      </w:pPr>
      <w:r w:rsidRPr="00B3629D">
        <w:rPr>
          <w:rFonts w:ascii="Arial" w:hAnsi="Arial" w:cs="Arial"/>
          <w:sz w:val="24"/>
          <w:szCs w:val="24"/>
          <w:shd w:val="clear" w:color="auto" w:fill="FFFFFF"/>
        </w:rPr>
        <w:t>Wales Government, Flying Start Review</w:t>
      </w:r>
      <w:r w:rsidRPr="00B3629D">
        <w:rPr>
          <w:rFonts w:ascii="Arial" w:hAnsi="Arial" w:cs="Arial"/>
          <w:i/>
          <w:iCs/>
          <w:sz w:val="24"/>
          <w:szCs w:val="24"/>
          <w:shd w:val="clear" w:color="auto" w:fill="FFFFFF"/>
        </w:rPr>
        <w:t>; Implementation of the early language development support element.</w:t>
      </w:r>
      <w:r w:rsidRPr="00B3629D">
        <w:rPr>
          <w:rFonts w:ascii="Arial" w:hAnsi="Arial" w:cs="Arial"/>
          <w:sz w:val="24"/>
          <w:szCs w:val="24"/>
          <w:shd w:val="clear" w:color="auto" w:fill="FFFFFF"/>
        </w:rPr>
        <w:t xml:space="preserve"> Available at: </w:t>
      </w:r>
      <w:r w:rsidRPr="00B3629D">
        <w:rPr>
          <w:rFonts w:ascii="Arial" w:hAnsi="Arial" w:cs="Arial"/>
          <w:sz w:val="24"/>
          <w:szCs w:val="24"/>
          <w:u w:val="single"/>
        </w:rPr>
        <w:t xml:space="preserve">A review of practice in the implementation of the early language development support element within Flying Start </w:t>
      </w:r>
      <w:r w:rsidRPr="00B3629D">
        <w:rPr>
          <w:rFonts w:ascii="Arial" w:hAnsi="Arial" w:cs="Arial"/>
          <w:sz w:val="24"/>
          <w:szCs w:val="24"/>
          <w:u w:val="single"/>
        </w:rPr>
        <w:t>(</w:t>
      </w:r>
      <w:proofErr w:type="spellStart"/>
      <w:r w:rsidRPr="00B3629D">
        <w:rPr>
          <w:rFonts w:ascii="Arial" w:hAnsi="Arial" w:cs="Arial"/>
          <w:sz w:val="24"/>
          <w:szCs w:val="24"/>
          <w:u w:val="single"/>
        </w:rPr>
        <w:t>Gov.Wales</w:t>
      </w:r>
      <w:proofErr w:type="spellEnd"/>
      <w:r w:rsidRPr="00B3629D">
        <w:rPr>
          <w:rFonts w:ascii="Arial" w:hAnsi="Arial" w:cs="Arial"/>
          <w:sz w:val="24"/>
          <w:szCs w:val="24"/>
          <w:u w:val="single"/>
        </w:rPr>
        <w:t>)</w:t>
      </w:r>
    </w:p>
    <w:sectPr w:rsidR="00B3629D" w:rsidSect="00FC0E86">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1957A" w14:textId="77777777" w:rsidR="005A0C63" w:rsidRDefault="005A0C63" w:rsidP="004B569F">
      <w:pPr>
        <w:spacing w:after="0" w:line="240" w:lineRule="auto"/>
      </w:pPr>
      <w:r>
        <w:separator/>
      </w:r>
    </w:p>
  </w:endnote>
  <w:endnote w:type="continuationSeparator" w:id="0">
    <w:p w14:paraId="74FE3184" w14:textId="77777777" w:rsidR="005A0C63" w:rsidRDefault="005A0C63" w:rsidP="004B5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8061710"/>
      <w:docPartObj>
        <w:docPartGallery w:val="Page Numbers (Bottom of Page)"/>
        <w:docPartUnique/>
      </w:docPartObj>
    </w:sdtPr>
    <w:sdtEndPr>
      <w:rPr>
        <w:noProof/>
      </w:rPr>
    </w:sdtEndPr>
    <w:sdtContent>
      <w:p w14:paraId="23A3D6C9" w14:textId="7249C979" w:rsidR="004B569F" w:rsidRDefault="004B569F">
        <w:pPr>
          <w:pStyle w:val="Footer"/>
        </w:pPr>
        <w:r>
          <w:fldChar w:fldCharType="begin"/>
        </w:r>
        <w:r>
          <w:instrText xml:space="preserve"> PAGE   \* MERGEFORMAT </w:instrText>
        </w:r>
        <w:r>
          <w:fldChar w:fldCharType="separate"/>
        </w:r>
        <w:r>
          <w:rPr>
            <w:noProof/>
          </w:rPr>
          <w:t>2</w:t>
        </w:r>
        <w:r>
          <w:rPr>
            <w:noProof/>
          </w:rPr>
          <w:fldChar w:fldCharType="end"/>
        </w:r>
      </w:p>
    </w:sdtContent>
  </w:sdt>
  <w:p w14:paraId="59B59B83" w14:textId="77777777" w:rsidR="004B569F" w:rsidRDefault="004B5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E4DEA" w14:textId="77777777" w:rsidR="005A0C63" w:rsidRDefault="005A0C63" w:rsidP="004B569F">
      <w:pPr>
        <w:spacing w:after="0" w:line="240" w:lineRule="auto"/>
      </w:pPr>
      <w:r>
        <w:separator/>
      </w:r>
    </w:p>
  </w:footnote>
  <w:footnote w:type="continuationSeparator" w:id="0">
    <w:p w14:paraId="227610FB" w14:textId="77777777" w:rsidR="005A0C63" w:rsidRDefault="005A0C63" w:rsidP="004B56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D99"/>
    <w:rsid w:val="00044C97"/>
    <w:rsid w:val="00067B9C"/>
    <w:rsid w:val="000C2D2F"/>
    <w:rsid w:val="001360CA"/>
    <w:rsid w:val="00140B64"/>
    <w:rsid w:val="00161EA7"/>
    <w:rsid w:val="001C45D4"/>
    <w:rsid w:val="001D50CD"/>
    <w:rsid w:val="00206AEA"/>
    <w:rsid w:val="00234376"/>
    <w:rsid w:val="00234B65"/>
    <w:rsid w:val="00250057"/>
    <w:rsid w:val="002548BF"/>
    <w:rsid w:val="00264E09"/>
    <w:rsid w:val="00266F17"/>
    <w:rsid w:val="002763AB"/>
    <w:rsid w:val="002B1C0B"/>
    <w:rsid w:val="002D2012"/>
    <w:rsid w:val="002D4C31"/>
    <w:rsid w:val="0032152A"/>
    <w:rsid w:val="00363CCC"/>
    <w:rsid w:val="00396225"/>
    <w:rsid w:val="003A7CCC"/>
    <w:rsid w:val="003B0BC8"/>
    <w:rsid w:val="0040264F"/>
    <w:rsid w:val="004709FB"/>
    <w:rsid w:val="00480ACF"/>
    <w:rsid w:val="004A73E1"/>
    <w:rsid w:val="004B569F"/>
    <w:rsid w:val="004D6CC6"/>
    <w:rsid w:val="004F7C93"/>
    <w:rsid w:val="005455F4"/>
    <w:rsid w:val="005459F3"/>
    <w:rsid w:val="005A0C63"/>
    <w:rsid w:val="005A4561"/>
    <w:rsid w:val="005B3FBD"/>
    <w:rsid w:val="005E2F7D"/>
    <w:rsid w:val="005E7F2A"/>
    <w:rsid w:val="00627F6B"/>
    <w:rsid w:val="00651060"/>
    <w:rsid w:val="006565D9"/>
    <w:rsid w:val="006A6294"/>
    <w:rsid w:val="006B39EE"/>
    <w:rsid w:val="006C0B54"/>
    <w:rsid w:val="006F6D99"/>
    <w:rsid w:val="007127CC"/>
    <w:rsid w:val="00724846"/>
    <w:rsid w:val="007565A0"/>
    <w:rsid w:val="0076121D"/>
    <w:rsid w:val="007731C3"/>
    <w:rsid w:val="007C4682"/>
    <w:rsid w:val="007D31CE"/>
    <w:rsid w:val="0080189E"/>
    <w:rsid w:val="00842348"/>
    <w:rsid w:val="00857ED1"/>
    <w:rsid w:val="00865AE2"/>
    <w:rsid w:val="00887D0A"/>
    <w:rsid w:val="00892918"/>
    <w:rsid w:val="008A3E48"/>
    <w:rsid w:val="008F0D3F"/>
    <w:rsid w:val="00946788"/>
    <w:rsid w:val="00984ED5"/>
    <w:rsid w:val="009C40A4"/>
    <w:rsid w:val="009E4D4C"/>
    <w:rsid w:val="00A82336"/>
    <w:rsid w:val="00AA5F6B"/>
    <w:rsid w:val="00AC510E"/>
    <w:rsid w:val="00B13FCA"/>
    <w:rsid w:val="00B266EE"/>
    <w:rsid w:val="00B3629D"/>
    <w:rsid w:val="00B56581"/>
    <w:rsid w:val="00B80A72"/>
    <w:rsid w:val="00BC1C01"/>
    <w:rsid w:val="00BD6F49"/>
    <w:rsid w:val="00BF11C0"/>
    <w:rsid w:val="00C060A2"/>
    <w:rsid w:val="00C061B6"/>
    <w:rsid w:val="00C118CF"/>
    <w:rsid w:val="00C22DB9"/>
    <w:rsid w:val="00C25754"/>
    <w:rsid w:val="00C439D4"/>
    <w:rsid w:val="00CA023B"/>
    <w:rsid w:val="00CD00B3"/>
    <w:rsid w:val="00CD5282"/>
    <w:rsid w:val="00D5393C"/>
    <w:rsid w:val="00D66CA0"/>
    <w:rsid w:val="00D90D84"/>
    <w:rsid w:val="00E135D6"/>
    <w:rsid w:val="00E35315"/>
    <w:rsid w:val="00EA327C"/>
    <w:rsid w:val="00EE5EC4"/>
    <w:rsid w:val="00EE7DC6"/>
    <w:rsid w:val="00F805A9"/>
    <w:rsid w:val="00FC0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48298"/>
  <w15:chartTrackingRefBased/>
  <w15:docId w15:val="{2631E01B-1E8E-4876-A7A6-118CA7DB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3E48"/>
    <w:rPr>
      <w:color w:val="0563C1" w:themeColor="hyperlink"/>
      <w:u w:val="single"/>
    </w:rPr>
  </w:style>
  <w:style w:type="character" w:styleId="UnresolvedMention">
    <w:name w:val="Unresolved Mention"/>
    <w:basedOn w:val="DefaultParagraphFont"/>
    <w:uiPriority w:val="99"/>
    <w:semiHidden/>
    <w:unhideWhenUsed/>
    <w:rsid w:val="008A3E48"/>
    <w:rPr>
      <w:color w:val="605E5C"/>
      <w:shd w:val="clear" w:color="auto" w:fill="E1DFDD"/>
    </w:rPr>
  </w:style>
  <w:style w:type="paragraph" w:styleId="Header">
    <w:name w:val="header"/>
    <w:basedOn w:val="Normal"/>
    <w:link w:val="HeaderChar"/>
    <w:uiPriority w:val="99"/>
    <w:unhideWhenUsed/>
    <w:rsid w:val="004B5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69F"/>
  </w:style>
  <w:style w:type="paragraph" w:styleId="Footer">
    <w:name w:val="footer"/>
    <w:basedOn w:val="Normal"/>
    <w:link w:val="FooterChar"/>
    <w:uiPriority w:val="99"/>
    <w:unhideWhenUsed/>
    <w:rsid w:val="004B5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69F"/>
  </w:style>
  <w:style w:type="character" w:styleId="FollowedHyperlink">
    <w:name w:val="FollowedHyperlink"/>
    <w:basedOn w:val="DefaultParagraphFont"/>
    <w:uiPriority w:val="99"/>
    <w:semiHidden/>
    <w:unhideWhenUsed/>
    <w:rsid w:val="00264E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020314">
      <w:bodyDiv w:val="1"/>
      <w:marLeft w:val="0"/>
      <w:marRight w:val="0"/>
      <w:marTop w:val="0"/>
      <w:marBottom w:val="0"/>
      <w:divBdr>
        <w:top w:val="none" w:sz="0" w:space="0" w:color="auto"/>
        <w:left w:val="none" w:sz="0" w:space="0" w:color="auto"/>
        <w:bottom w:val="none" w:sz="0" w:space="0" w:color="auto"/>
        <w:right w:val="none" w:sz="0" w:space="0" w:color="auto"/>
      </w:divBdr>
      <w:divsChild>
        <w:div w:id="1364139272">
          <w:marLeft w:val="0"/>
          <w:marRight w:val="0"/>
          <w:marTop w:val="0"/>
          <w:marBottom w:val="0"/>
          <w:divBdr>
            <w:top w:val="none" w:sz="0" w:space="0" w:color="auto"/>
            <w:left w:val="none" w:sz="0" w:space="0" w:color="auto"/>
            <w:bottom w:val="none" w:sz="0" w:space="0" w:color="auto"/>
            <w:right w:val="none" w:sz="0" w:space="0" w:color="auto"/>
          </w:divBdr>
          <w:divsChild>
            <w:div w:id="779378346">
              <w:marLeft w:val="0"/>
              <w:marRight w:val="0"/>
              <w:marTop w:val="0"/>
              <w:marBottom w:val="0"/>
              <w:divBdr>
                <w:top w:val="none" w:sz="0" w:space="0" w:color="auto"/>
                <w:left w:val="none" w:sz="0" w:space="0" w:color="auto"/>
                <w:bottom w:val="none" w:sz="0" w:space="0" w:color="auto"/>
                <w:right w:val="none" w:sz="0" w:space="0" w:color="auto"/>
              </w:divBdr>
              <w:divsChild>
                <w:div w:id="1971275785">
                  <w:marLeft w:val="480"/>
                  <w:marRight w:val="0"/>
                  <w:marTop w:val="0"/>
                  <w:marBottom w:val="0"/>
                  <w:divBdr>
                    <w:top w:val="none" w:sz="0" w:space="0" w:color="auto"/>
                    <w:left w:val="none" w:sz="0" w:space="0" w:color="auto"/>
                    <w:bottom w:val="none" w:sz="0" w:space="0" w:color="auto"/>
                    <w:right w:val="none" w:sz="0" w:space="0" w:color="auto"/>
                  </w:divBdr>
                  <w:divsChild>
                    <w:div w:id="71906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ethics.com/informed-consent/"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hwb.gov.wales/curriculum-for-wales/languages-literacy-and-communication/descriptions-of-learning/" TargetMode="External"/><Relationship Id="rId12" Type="http://schemas.openxmlformats.org/officeDocument/2006/relationships/hyperlink" Target="https://researchbriefings.files.parliament.uk/documents/CBP-7721/CBP-7721.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publication/ethical-guidelines-for-educational-research-2018-online" TargetMode="External"/><Relationship Id="rId11" Type="http://schemas.openxmlformats.org/officeDocument/2006/relationships/hyperlink" Target="https://www.theguardian.com/society/2016/jul/14/genie-feral-child-los-angeles-researcher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doi.org/10.4324/9780203776025" TargetMode="External"/><Relationship Id="rId4" Type="http://schemas.openxmlformats.org/officeDocument/2006/relationships/footnotes" Target="footnotes.xml"/><Relationship Id="rId9" Type="http://schemas.openxmlformats.org/officeDocument/2006/relationships/hyperlink" Target="https://www.gov.wales/sites/default/files/publications/2020-11/easy-read-versio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4453</Words>
  <Characters>25385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Curnock</dc:creator>
  <cp:keywords/>
  <dc:description/>
  <cp:lastModifiedBy>Deborah Curnock</cp:lastModifiedBy>
  <cp:revision>2</cp:revision>
  <dcterms:created xsi:type="dcterms:W3CDTF">2023-05-21T10:41:00Z</dcterms:created>
  <dcterms:modified xsi:type="dcterms:W3CDTF">2023-05-21T10:41:00Z</dcterms:modified>
</cp:coreProperties>
</file>