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67A00451"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126936">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5761D054" w14:textId="467CE808"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 xml:space="preserve">Sustainability </w:t>
      </w:r>
      <w:r w:rsidR="003F7792">
        <w:rPr>
          <w:rFonts w:ascii="Calibri" w:hAnsi="Calibri" w:cs="Calibri"/>
        </w:rPr>
        <w:t xml:space="preserve">and its importance </w:t>
      </w:r>
      <w:r>
        <w:rPr>
          <w:rFonts w:ascii="Calibri" w:hAnsi="Calibri" w:cs="Calibri"/>
        </w:rPr>
        <w:t>within the hotel industry</w:t>
      </w:r>
      <w:r w:rsidR="003F7792">
        <w:rPr>
          <w:rFonts w:ascii="Calibri" w:hAnsi="Calibri" w:cs="Calibri"/>
        </w:rPr>
        <w:t>.</w:t>
      </w:r>
    </w:p>
    <w:p w14:paraId="3FD54C62" w14:textId="6838B940" w:rsidR="008F5E87" w:rsidRPr="00126936" w:rsidRDefault="008F5E87" w:rsidP="00126936">
      <w:pPr>
        <w:numPr>
          <w:ilvl w:val="0"/>
          <w:numId w:val="29"/>
        </w:numPr>
        <w:spacing w:before="100" w:beforeAutospacing="1" w:after="100" w:afterAutospacing="1"/>
        <w:rPr>
          <w:rFonts w:ascii="SymbolMT" w:hAnsi="SymbolMT"/>
        </w:rPr>
      </w:pPr>
      <w:r>
        <w:rPr>
          <w:rFonts w:ascii="Calibri" w:hAnsi="Calibri" w:cs="Calibri"/>
        </w:rPr>
        <w:t>Health &amp; Wellbeing – the emerging trend within hotels</w:t>
      </w:r>
      <w:r w:rsidR="00126936">
        <w:rPr>
          <w:rFonts w:ascii="Calibri" w:hAnsi="Calibri" w:cs="Calibri"/>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68B004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0786D">
              <w:rPr>
                <w:rFonts w:ascii="Tahoma" w:hAnsi="Tahoma" w:cs="Tahoma"/>
                <w:b/>
                <w:sz w:val="20"/>
                <w:szCs w:val="20"/>
              </w:rPr>
              <w:t>Gabriel Neagu</w:t>
            </w:r>
          </w:p>
          <w:p w14:paraId="498F0B10" w14:textId="77777777" w:rsidR="001B69C8" w:rsidRPr="003C3341" w:rsidRDefault="001B69C8">
            <w:pPr>
              <w:rPr>
                <w:rFonts w:ascii="Tahoma" w:hAnsi="Tahoma" w:cs="Tahoma"/>
                <w:b/>
                <w:sz w:val="20"/>
                <w:szCs w:val="20"/>
              </w:rPr>
            </w:pPr>
          </w:p>
          <w:p w14:paraId="69E1F0CF" w14:textId="055F8D9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0786D" w:rsidRPr="0030786D">
              <w:rPr>
                <w:rFonts w:ascii="Tahoma" w:hAnsi="Tahoma" w:cs="Tahoma"/>
                <w:b/>
                <w:sz w:val="20"/>
                <w:szCs w:val="20"/>
              </w:rPr>
              <w:t>2121349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A35B7F8"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63B80">
              <w:rPr>
                <w:rFonts w:ascii="Tahoma" w:hAnsi="Tahoma" w:cs="Tahoma"/>
                <w:b/>
                <w:sz w:val="20"/>
                <w:szCs w:val="20"/>
              </w:rPr>
              <w:t xml:space="preserve">Hotel Placement. </w:t>
            </w:r>
          </w:p>
          <w:p w14:paraId="2019D1B6" w14:textId="77777777" w:rsidR="00B21F2E" w:rsidRDefault="00B21F2E" w:rsidP="00B21F2E">
            <w:pPr>
              <w:rPr>
                <w:rFonts w:ascii="Tahoma" w:hAnsi="Tahoma" w:cs="Tahoma"/>
                <w:b/>
                <w:sz w:val="20"/>
                <w:szCs w:val="20"/>
              </w:rPr>
            </w:pPr>
          </w:p>
          <w:p w14:paraId="450FE136" w14:textId="2D96697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740B2">
              <w:rPr>
                <w:rFonts w:ascii="Tahoma" w:hAnsi="Tahoma" w:cs="Tahoma"/>
                <w:b/>
                <w:sz w:val="20"/>
                <w:szCs w:val="20"/>
              </w:rPr>
              <w:t>Lisa Bassler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8DDCEE0"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6106EA" w:rsidRPr="006106EA">
              <w:rPr>
                <w:rFonts w:ascii="Tahoma" w:hAnsi="Tahoma" w:cs="Tahoma"/>
                <w:b/>
                <w:sz w:val="20"/>
                <w:szCs w:val="20"/>
              </w:rPr>
              <w:t>Health and Wellbeing-the emerging trends within hotels</w:t>
            </w:r>
          </w:p>
        </w:tc>
        <w:tc>
          <w:tcPr>
            <w:tcW w:w="7199" w:type="dxa"/>
            <w:shd w:val="clear" w:color="auto" w:fill="FBD4B4" w:themeFill="accent6" w:themeFillTint="66"/>
          </w:tcPr>
          <w:p w14:paraId="46D7ECC8" w14:textId="7A117195"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6106EA">
              <w:rPr>
                <w:rFonts w:ascii="Tahoma" w:hAnsi="Tahoma" w:cs="Tahoma"/>
                <w:b/>
                <w:sz w:val="20"/>
                <w:szCs w:val="20"/>
              </w:rPr>
              <w:t>10/22/22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CC25B9D" w14:textId="77777777" w:rsidR="006106EA" w:rsidRPr="006106EA" w:rsidRDefault="006106EA" w:rsidP="006106EA">
            <w:pPr>
              <w:spacing w:after="160" w:line="360" w:lineRule="auto"/>
              <w:jc w:val="center"/>
              <w:rPr>
                <w:rFonts w:ascii="Arial" w:eastAsia="Calibri" w:hAnsi="Arial"/>
                <w:b/>
                <w:sz w:val="32"/>
                <w:szCs w:val="22"/>
                <w:lang w:val="en-US" w:eastAsia="en-US"/>
              </w:rPr>
            </w:pPr>
          </w:p>
          <w:p w14:paraId="07416E28" w14:textId="77777777" w:rsidR="006106EA" w:rsidRPr="006106EA" w:rsidRDefault="006106EA" w:rsidP="006106EA">
            <w:pPr>
              <w:keepNext/>
              <w:keepLines/>
              <w:spacing w:before="240" w:line="360" w:lineRule="auto"/>
              <w:jc w:val="both"/>
              <w:outlineLvl w:val="0"/>
              <w:rPr>
                <w:rFonts w:ascii="Arial" w:hAnsi="Arial"/>
                <w:b/>
                <w:color w:val="2F5496"/>
                <w:sz w:val="32"/>
                <w:szCs w:val="32"/>
                <w:lang w:val="en-US" w:eastAsia="en-US"/>
              </w:rPr>
            </w:pPr>
            <w:bookmarkStart w:id="0" w:name="_Toc117295845"/>
            <w:r w:rsidRPr="006106EA">
              <w:rPr>
                <w:rFonts w:ascii="Arial" w:hAnsi="Arial"/>
                <w:b/>
                <w:color w:val="2F5496"/>
                <w:sz w:val="32"/>
                <w:szCs w:val="32"/>
                <w:lang w:val="en-US" w:eastAsia="en-US"/>
              </w:rPr>
              <w:t>The Topic</w:t>
            </w:r>
            <w:bookmarkEnd w:id="0"/>
          </w:p>
          <w:p w14:paraId="742B9905" w14:textId="77777777" w:rsidR="006106EA" w:rsidRPr="006106EA" w:rsidRDefault="006106EA" w:rsidP="006106EA">
            <w:pPr>
              <w:spacing w:after="160" w:line="360" w:lineRule="auto"/>
              <w:jc w:val="both"/>
              <w:rPr>
                <w:rFonts w:ascii="Arial" w:eastAsia="Calibri" w:hAnsi="Arial"/>
                <w:szCs w:val="22"/>
                <w:lang w:val="en-US" w:eastAsia="en-US"/>
              </w:rPr>
            </w:pPr>
            <w:r w:rsidRPr="006106EA">
              <w:rPr>
                <w:rFonts w:ascii="Arial" w:eastAsia="Calibri" w:hAnsi="Arial"/>
                <w:szCs w:val="22"/>
                <w:lang w:val="en-US" w:eastAsia="en-US"/>
              </w:rPr>
              <w:t xml:space="preserve">The topic that was pursued during the lesson is Health and Wellbeing-the emerging trends within hotels. As the headline of the topic suggests, my work was centered around all types of research related to the concept of health and well-being maintenance in hotels. The whole discussion included the current practices of maintaining health and well-being in hotels, the impact of the covid-19 pandemic on health and wellbeing practices, the importance of ensuring a healthy environment for the guests, the future trends in maintaining a healthy environment for the guests staying in the hotel, etc. </w:t>
            </w:r>
          </w:p>
          <w:p w14:paraId="479A4043" w14:textId="77777777" w:rsidR="006106EA" w:rsidRPr="006106EA" w:rsidRDefault="006106EA" w:rsidP="006106EA">
            <w:pPr>
              <w:keepNext/>
              <w:keepLines/>
              <w:spacing w:before="240" w:line="360" w:lineRule="auto"/>
              <w:jc w:val="both"/>
              <w:outlineLvl w:val="0"/>
              <w:rPr>
                <w:rFonts w:ascii="Arial" w:hAnsi="Arial"/>
                <w:b/>
                <w:color w:val="2F5496"/>
                <w:sz w:val="32"/>
                <w:szCs w:val="32"/>
                <w:lang w:val="en-US" w:eastAsia="en-US"/>
              </w:rPr>
            </w:pPr>
            <w:bookmarkStart w:id="1" w:name="_Toc117295846"/>
            <w:r w:rsidRPr="006106EA">
              <w:rPr>
                <w:rFonts w:ascii="Arial" w:hAnsi="Arial"/>
                <w:b/>
                <w:color w:val="2F5496"/>
                <w:sz w:val="32"/>
                <w:szCs w:val="32"/>
                <w:lang w:val="en-US" w:eastAsia="en-US"/>
              </w:rPr>
              <w:t>New Skills and Knowledge Acquired Due to the Lesson</w:t>
            </w:r>
            <w:bookmarkEnd w:id="1"/>
          </w:p>
          <w:p w14:paraId="03A03677" w14:textId="77777777" w:rsidR="006106EA" w:rsidRPr="006106EA" w:rsidRDefault="006106EA" w:rsidP="006106EA">
            <w:pPr>
              <w:spacing w:after="160" w:line="360" w:lineRule="auto"/>
              <w:jc w:val="both"/>
              <w:rPr>
                <w:rFonts w:ascii="Arial" w:eastAsia="Calibri" w:hAnsi="Arial"/>
                <w:szCs w:val="22"/>
                <w:lang w:val="en-US" w:eastAsia="en-US"/>
              </w:rPr>
            </w:pPr>
            <w:r w:rsidRPr="006106EA">
              <w:rPr>
                <w:rFonts w:ascii="Arial" w:eastAsia="Calibri" w:hAnsi="Arial"/>
                <w:szCs w:val="22"/>
                <w:lang w:val="en-US" w:eastAsia="en-US"/>
              </w:rPr>
              <w:t>I would not say that I acquired any new skills during the lesson. However, because of participating in the whole lecture, I have had the privilege of honing a few existing skills. Two of the skills that I would like to focus on are research skills and communication skills. I am a procrastinator who tends to do the job at the last moment. Because of my lazy nature, I was never quite drawn to doing research work on my own. This time also, I had to do some research based on the health and well-being trends in hotels due to the lecture. but to my utter surprise, I had a good time doing research work and was surprised to know a lot of information related to health and well-being (Barlog, 2019). In fact, I was surprised to know about how much some big hotels like IHG, Marriott, Movenpick, etc. spend towards health and wellbeing and how the maintenance differed in different regions. As for my communication skills, the lecture session encouraged the students to have open discussions while doing research work (Kyle, 2019). Although a shy person in general, I felt motivated to communicate my findings with my friends while they shared theirs with me. I never felt this liberated while communicating with others during academic work (Kyle, 2019).</w:t>
            </w:r>
          </w:p>
          <w:p w14:paraId="34562AD4" w14:textId="689A272D" w:rsidR="006106EA" w:rsidRPr="006106EA" w:rsidRDefault="006106EA" w:rsidP="006106EA">
            <w:pPr>
              <w:keepNext/>
              <w:keepLines/>
              <w:spacing w:before="240" w:line="360" w:lineRule="auto"/>
              <w:jc w:val="both"/>
              <w:outlineLvl w:val="0"/>
              <w:rPr>
                <w:rFonts w:ascii="Arial" w:hAnsi="Arial"/>
                <w:b/>
                <w:color w:val="2F5496"/>
                <w:sz w:val="32"/>
                <w:szCs w:val="32"/>
                <w:lang w:val="en-US" w:eastAsia="en-US"/>
              </w:rPr>
            </w:pPr>
            <w:bookmarkStart w:id="2" w:name="_Toc117295847"/>
            <w:r w:rsidRPr="006106EA">
              <w:rPr>
                <w:rFonts w:ascii="Arial" w:hAnsi="Arial"/>
                <w:b/>
                <w:color w:val="2F5496"/>
                <w:sz w:val="32"/>
                <w:szCs w:val="32"/>
                <w:lang w:val="en-US" w:eastAsia="en-US"/>
              </w:rPr>
              <w:t>How The Skills be Applied in the Future</w:t>
            </w:r>
            <w:bookmarkEnd w:id="2"/>
          </w:p>
          <w:p w14:paraId="68B5D850" w14:textId="77777777" w:rsidR="006106EA" w:rsidRPr="006106EA" w:rsidRDefault="006106EA" w:rsidP="006106EA">
            <w:pPr>
              <w:spacing w:after="160" w:line="360" w:lineRule="auto"/>
              <w:jc w:val="both"/>
              <w:rPr>
                <w:rFonts w:ascii="Arial" w:eastAsia="Calibri" w:hAnsi="Arial"/>
                <w:szCs w:val="22"/>
                <w:lang w:val="en-US" w:eastAsia="en-US"/>
              </w:rPr>
            </w:pPr>
            <w:r w:rsidRPr="006106EA">
              <w:rPr>
                <w:rFonts w:ascii="Arial" w:eastAsia="Calibri" w:hAnsi="Arial"/>
                <w:szCs w:val="22"/>
                <w:lang w:val="en-US" w:eastAsia="en-US"/>
              </w:rPr>
              <w:t>In the competitive workplace of today, there is no place for mediocrity. Even a few decades ago, having good communication skill or research skill was considered a great advantage. But in the current context, it is a mere requirement. Having good research skills will make me an asset in any sector I work in. As I wish to work in the marketing department of any renowned hospitality company, research skills be of utmost utility to me. The more information I will be able to gather, the more valid will be the decisions taken based on the compiled information (Barlog, 2019). Communication skills, it is an indispensable skill in the marketing sector. The whole world of marketing runs on communication skills. If I do not understand the pulse of the general mass, then I cannot roll out good and relevant content for them (Kyle, 2019).</w:t>
            </w:r>
          </w:p>
          <w:p w14:paraId="233851FA" w14:textId="77777777" w:rsidR="006106EA" w:rsidRPr="006106EA" w:rsidRDefault="006106EA" w:rsidP="006106EA">
            <w:pPr>
              <w:keepNext/>
              <w:keepLines/>
              <w:spacing w:before="240" w:line="360" w:lineRule="auto"/>
              <w:jc w:val="both"/>
              <w:outlineLvl w:val="0"/>
              <w:rPr>
                <w:rFonts w:ascii="Arial" w:hAnsi="Arial"/>
                <w:b/>
                <w:color w:val="2F5496"/>
                <w:sz w:val="32"/>
                <w:szCs w:val="32"/>
                <w:lang w:val="en-US" w:eastAsia="en-US"/>
              </w:rPr>
            </w:pPr>
            <w:bookmarkStart w:id="3" w:name="_Toc117295848"/>
            <w:r w:rsidRPr="006106EA">
              <w:rPr>
                <w:rFonts w:ascii="Arial" w:hAnsi="Arial"/>
                <w:b/>
                <w:color w:val="2F5496"/>
                <w:sz w:val="32"/>
                <w:szCs w:val="32"/>
                <w:lang w:val="en-US" w:eastAsia="en-US"/>
              </w:rPr>
              <w:t>Personal Reflection on the Subject and Importance in the Industry</w:t>
            </w:r>
            <w:bookmarkEnd w:id="3"/>
          </w:p>
          <w:p w14:paraId="42ADA04A" w14:textId="77777777" w:rsidR="006106EA" w:rsidRPr="006106EA" w:rsidRDefault="006106EA" w:rsidP="006106EA">
            <w:pPr>
              <w:spacing w:after="160" w:line="360" w:lineRule="auto"/>
              <w:jc w:val="both"/>
              <w:rPr>
                <w:rFonts w:ascii="Arial" w:eastAsia="Calibri" w:hAnsi="Arial"/>
                <w:szCs w:val="22"/>
                <w:lang w:val="en-US" w:eastAsia="en-US"/>
              </w:rPr>
            </w:pPr>
            <w:r w:rsidRPr="006106EA">
              <w:rPr>
                <w:rFonts w:ascii="Arial" w:eastAsia="Calibri" w:hAnsi="Arial"/>
                <w:szCs w:val="22"/>
                <w:lang w:val="en-US" w:eastAsia="en-US"/>
              </w:rPr>
              <w:t>The subject matter is quite interesting, to say the least. The hospitality industry is one of the biggest global industries and I never realized that health and well-being meant so much in hotels. The fact that not ensuring health and well-being facilities can be so detrimental for hotels blew away my mind. When I personally visited and stayed in hotels, I was used to seeing expert staff sanitizing and cleaning the rooms and making them look like it was never been used (Lynn &amp; White, 2019). But the lecture made me realise that the hotels actually have to invest heavily to ensure this level of service. Starting from training to logistics, to ensuring proper supply of all the cleaning materials, hotels have to invest heavily to ensure the health and well-being of the visitors. It does not take a rocket scientist to understand by this topic is important for any hotel (Pogu, 2020). If the rooms and the general hotel premises would stay unclean and unhygienic, people would not feel like staying in the first place. Besides, the unsanitary situation would make way for the easy spread of the virus. Big hotels took different initiatives in the wake of the pandemic to ensure minimum transmission of coronavirus while the guests were staying in the hotel. This fact alone justifies the importance of the topic (Nadine, 2022).</w:t>
            </w:r>
          </w:p>
          <w:p w14:paraId="19EB00C4" w14:textId="77777777" w:rsidR="006106EA" w:rsidRPr="006106EA" w:rsidRDefault="006106EA" w:rsidP="006106EA">
            <w:pPr>
              <w:spacing w:after="160" w:line="360" w:lineRule="auto"/>
              <w:jc w:val="both"/>
              <w:rPr>
                <w:rFonts w:ascii="Arial" w:eastAsia="Calibri" w:hAnsi="Arial"/>
                <w:szCs w:val="22"/>
                <w:lang w:val="en-US" w:eastAsia="en-US"/>
              </w:rPr>
            </w:pPr>
          </w:p>
          <w:p w14:paraId="6789166C" w14:textId="77777777" w:rsidR="006106EA" w:rsidRPr="006106EA" w:rsidRDefault="006106EA" w:rsidP="006106EA">
            <w:pPr>
              <w:spacing w:after="160" w:line="360" w:lineRule="auto"/>
              <w:jc w:val="both"/>
              <w:rPr>
                <w:rFonts w:ascii="Arial" w:eastAsia="Calibri" w:hAnsi="Arial"/>
                <w:szCs w:val="22"/>
                <w:lang w:val="en-US" w:eastAsia="en-US"/>
              </w:rPr>
            </w:pPr>
          </w:p>
          <w:p w14:paraId="112E286B" w14:textId="77777777" w:rsidR="006106EA" w:rsidRPr="006106EA" w:rsidRDefault="006106EA" w:rsidP="006106EA">
            <w:pPr>
              <w:spacing w:after="160" w:line="360" w:lineRule="auto"/>
              <w:jc w:val="both"/>
              <w:rPr>
                <w:rFonts w:ascii="Arial" w:eastAsia="Calibri" w:hAnsi="Arial"/>
                <w:szCs w:val="22"/>
                <w:lang w:val="en-US" w:eastAsia="en-US"/>
              </w:rPr>
            </w:pPr>
          </w:p>
          <w:p w14:paraId="32D15C06" w14:textId="77777777" w:rsidR="006106EA" w:rsidRPr="006106EA" w:rsidRDefault="006106EA" w:rsidP="006106EA">
            <w:pPr>
              <w:spacing w:after="160" w:line="360" w:lineRule="auto"/>
              <w:jc w:val="both"/>
              <w:rPr>
                <w:rFonts w:ascii="Arial" w:eastAsia="Calibri" w:hAnsi="Arial"/>
                <w:szCs w:val="22"/>
                <w:lang w:val="en-US" w:eastAsia="en-US"/>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14356474"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3F7792">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6F372BA" w14:textId="77777777" w:rsidR="00E6247C" w:rsidRPr="00E6247C" w:rsidRDefault="00E6247C" w:rsidP="00E6247C">
            <w:pPr>
              <w:spacing w:line="360" w:lineRule="auto"/>
              <w:jc w:val="both"/>
              <w:rPr>
                <w:rFonts w:ascii="Arial" w:hAnsi="Arial" w:cs="Arial"/>
              </w:rPr>
            </w:pPr>
            <w:r w:rsidRPr="00E6247C">
              <w:rPr>
                <w:rFonts w:ascii="Arial" w:hAnsi="Arial" w:cs="Arial"/>
              </w:rPr>
              <w:t xml:space="preserve">Barlog, M. (2019) What are research skills? definition, examples, and tips. Available at: https://www.indeed.com/career-advice/career-development/research-skills (Accessed: October 21, 2022). </w:t>
            </w:r>
          </w:p>
          <w:p w14:paraId="14850225" w14:textId="77777777" w:rsidR="00E6247C" w:rsidRPr="00E6247C" w:rsidRDefault="00E6247C" w:rsidP="00E6247C">
            <w:pPr>
              <w:spacing w:line="360" w:lineRule="auto"/>
              <w:jc w:val="both"/>
              <w:rPr>
                <w:rFonts w:ascii="Arial" w:hAnsi="Arial" w:cs="Arial"/>
              </w:rPr>
            </w:pPr>
            <w:r w:rsidRPr="00E6247C">
              <w:rPr>
                <w:rFonts w:ascii="Arial" w:hAnsi="Arial" w:cs="Arial"/>
              </w:rPr>
              <w:t xml:space="preserve">Kyle, R. (2019) Communication. Irving, TX: Boy Scouts of America. </w:t>
            </w:r>
          </w:p>
          <w:p w14:paraId="4DAFFE3D" w14:textId="77777777" w:rsidR="00E6247C" w:rsidRPr="00E6247C" w:rsidRDefault="00E6247C" w:rsidP="00E6247C">
            <w:pPr>
              <w:spacing w:line="360" w:lineRule="auto"/>
              <w:jc w:val="both"/>
              <w:rPr>
                <w:rFonts w:ascii="Arial" w:hAnsi="Arial" w:cs="Arial"/>
              </w:rPr>
            </w:pPr>
            <w:r w:rsidRPr="00E6247C">
              <w:rPr>
                <w:rFonts w:ascii="Arial" w:hAnsi="Arial" w:cs="Arial"/>
              </w:rPr>
              <w:t xml:space="preserve">Lynn, V.D.W. and White, L. (2019) Hospitality management. South Melbourne, VIC: Cengage. </w:t>
            </w:r>
          </w:p>
          <w:p w14:paraId="73B937DC" w14:textId="77777777" w:rsidR="00E6247C" w:rsidRPr="00E6247C" w:rsidRDefault="00E6247C" w:rsidP="00E6247C">
            <w:pPr>
              <w:spacing w:line="360" w:lineRule="auto"/>
              <w:jc w:val="both"/>
              <w:rPr>
                <w:rFonts w:ascii="Arial" w:hAnsi="Arial" w:cs="Arial"/>
              </w:rPr>
            </w:pPr>
            <w:r w:rsidRPr="00E6247C">
              <w:rPr>
                <w:rFonts w:ascii="Arial" w:hAnsi="Arial" w:cs="Arial"/>
              </w:rPr>
              <w:t xml:space="preserve">Nadine, A. (2022) Self-reflection 101: What is self-reflection? why is reflection important? and how to reflect., Holstee. Holstee. Available at: https://www.holstee.com/blogs/mindful-matter/self-reflection-101-what-is-self-reflection-why-is-reflection-important-and-how-to-reflect (Accessed: October 22, 2022). </w:t>
            </w:r>
          </w:p>
          <w:p w14:paraId="4F228F5D" w14:textId="23A0DAA0" w:rsidR="00375882" w:rsidRDefault="00E6247C" w:rsidP="00E6247C">
            <w:pPr>
              <w:spacing w:line="360" w:lineRule="auto"/>
              <w:jc w:val="both"/>
              <w:rPr>
                <w:rFonts w:ascii="Arial" w:hAnsi="Arial" w:cs="Arial"/>
              </w:rPr>
            </w:pPr>
            <w:r w:rsidRPr="00E6247C">
              <w:rPr>
                <w:rFonts w:ascii="Arial" w:hAnsi="Arial" w:cs="Arial"/>
              </w:rPr>
              <w:t>Pogu, F. (2020) Free &amp;amp; low-cost hospitality training and food service training, Nestle Professional. Available at: https://www.nestleprofessional.co.uk/news/insights/hospitality-staff-health-wellbeing (Accessed: October 22, 2022).</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F42BC" w14:textId="77777777" w:rsidR="00C17181" w:rsidRDefault="00C17181">
      <w:r>
        <w:separator/>
      </w:r>
    </w:p>
  </w:endnote>
  <w:endnote w:type="continuationSeparator" w:id="0">
    <w:p w14:paraId="0BC1FB96" w14:textId="77777777" w:rsidR="00C17181" w:rsidRDefault="00C17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F1798" w14:textId="77777777" w:rsidR="00C17181" w:rsidRDefault="00C17181">
      <w:r>
        <w:separator/>
      </w:r>
    </w:p>
  </w:footnote>
  <w:footnote w:type="continuationSeparator" w:id="0">
    <w:p w14:paraId="4312DB50" w14:textId="77777777" w:rsidR="00C17181" w:rsidRDefault="00C171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61317890">
    <w:abstractNumId w:val="12"/>
  </w:num>
  <w:num w:numId="2" w16cid:durableId="2031830909">
    <w:abstractNumId w:val="4"/>
  </w:num>
  <w:num w:numId="3" w16cid:durableId="1133254095">
    <w:abstractNumId w:val="28"/>
  </w:num>
  <w:num w:numId="4" w16cid:durableId="928536228">
    <w:abstractNumId w:val="5"/>
  </w:num>
  <w:num w:numId="5" w16cid:durableId="1258438773">
    <w:abstractNumId w:val="23"/>
  </w:num>
  <w:num w:numId="6" w16cid:durableId="840197207">
    <w:abstractNumId w:val="6"/>
  </w:num>
  <w:num w:numId="7" w16cid:durableId="921109386">
    <w:abstractNumId w:val="0"/>
  </w:num>
  <w:num w:numId="8" w16cid:durableId="428506159">
    <w:abstractNumId w:val="27"/>
  </w:num>
  <w:num w:numId="9" w16cid:durableId="1386375887">
    <w:abstractNumId w:val="15"/>
  </w:num>
  <w:num w:numId="10" w16cid:durableId="863791896">
    <w:abstractNumId w:val="18"/>
  </w:num>
  <w:num w:numId="11" w16cid:durableId="892084008">
    <w:abstractNumId w:val="3"/>
  </w:num>
  <w:num w:numId="12" w16cid:durableId="1653408462">
    <w:abstractNumId w:val="13"/>
  </w:num>
  <w:num w:numId="13" w16cid:durableId="1590576944">
    <w:abstractNumId w:val="2"/>
  </w:num>
  <w:num w:numId="14" w16cid:durableId="96368492">
    <w:abstractNumId w:val="9"/>
  </w:num>
  <w:num w:numId="15" w16cid:durableId="924999333">
    <w:abstractNumId w:val="17"/>
  </w:num>
  <w:num w:numId="16" w16cid:durableId="1585410654">
    <w:abstractNumId w:val="19"/>
  </w:num>
  <w:num w:numId="17" w16cid:durableId="1462574073">
    <w:abstractNumId w:val="1"/>
  </w:num>
  <w:num w:numId="18" w16cid:durableId="1369407481">
    <w:abstractNumId w:val="25"/>
  </w:num>
  <w:num w:numId="19" w16cid:durableId="39521092">
    <w:abstractNumId w:val="8"/>
  </w:num>
  <w:num w:numId="20" w16cid:durableId="404883091">
    <w:abstractNumId w:val="20"/>
  </w:num>
  <w:num w:numId="21" w16cid:durableId="317001943">
    <w:abstractNumId w:val="11"/>
  </w:num>
  <w:num w:numId="22" w16cid:durableId="682977512">
    <w:abstractNumId w:val="16"/>
  </w:num>
  <w:num w:numId="23" w16cid:durableId="568728323">
    <w:abstractNumId w:val="24"/>
  </w:num>
  <w:num w:numId="24" w16cid:durableId="188301881">
    <w:abstractNumId w:val="10"/>
  </w:num>
  <w:num w:numId="25" w16cid:durableId="1174495857">
    <w:abstractNumId w:val="22"/>
  </w:num>
  <w:num w:numId="26" w16cid:durableId="547380938">
    <w:abstractNumId w:val="7"/>
  </w:num>
  <w:num w:numId="27" w16cid:durableId="1107427919">
    <w:abstractNumId w:val="21"/>
  </w:num>
  <w:num w:numId="28" w16cid:durableId="1171408659">
    <w:abstractNumId w:val="14"/>
  </w:num>
  <w:num w:numId="29" w16cid:durableId="146161340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D0B70"/>
    <w:rsid w:val="000F2E7C"/>
    <w:rsid w:val="00112CE0"/>
    <w:rsid w:val="00126936"/>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0786D"/>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106EA"/>
    <w:rsid w:val="0062012D"/>
    <w:rsid w:val="00643CB9"/>
    <w:rsid w:val="00663B80"/>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40B2"/>
    <w:rsid w:val="00A77C7A"/>
    <w:rsid w:val="00A8432F"/>
    <w:rsid w:val="00A90107"/>
    <w:rsid w:val="00AA11D8"/>
    <w:rsid w:val="00AA1309"/>
    <w:rsid w:val="00AA1380"/>
    <w:rsid w:val="00AC382B"/>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17181"/>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247C"/>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853</Words>
  <Characters>4683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Gabriel Neagu (2121349)</cp:lastModifiedBy>
  <cp:revision>2</cp:revision>
  <cp:lastPrinted>2020-09-28T20:53:00Z</cp:lastPrinted>
  <dcterms:created xsi:type="dcterms:W3CDTF">2022-10-28T21:57:00Z</dcterms:created>
  <dcterms:modified xsi:type="dcterms:W3CDTF">2022-10-28T21:57:00Z</dcterms:modified>
</cp:coreProperties>
</file>