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7B0D3E" w:rsidRPr="00E65502" w:rsidRDefault="007B0D3E" w:rsidP="007B0D3E">
      <w:pPr>
        <w:pStyle w:val="normal0"/>
        <w:spacing w:line="360" w:lineRule="auto"/>
        <w:jc w:val="center"/>
        <w:rPr>
          <w:rFonts w:ascii="Times New Roman" w:eastAsia="Times New Roman" w:hAnsi="Times New Roman" w:cs="Times New Roman"/>
          <w:b/>
          <w:sz w:val="32"/>
          <w:szCs w:val="24"/>
          <w:lang w:val="en-GB"/>
        </w:rPr>
      </w:pPr>
    </w:p>
    <w:p w:rsidR="00D5061F" w:rsidRDefault="005C5A9E" w:rsidP="007B0D3E">
      <w:pPr>
        <w:pStyle w:val="normal0"/>
        <w:spacing w:line="360" w:lineRule="auto"/>
        <w:jc w:val="center"/>
        <w:rPr>
          <w:rFonts w:ascii="Times New Roman" w:eastAsia="Times New Roman" w:hAnsi="Times New Roman" w:cs="Times New Roman"/>
          <w:b/>
          <w:sz w:val="32"/>
          <w:szCs w:val="24"/>
          <w:lang w:val="en-GB"/>
        </w:rPr>
      </w:pPr>
      <w:r w:rsidRPr="005C5A9E">
        <w:rPr>
          <w:rFonts w:ascii="Times New Roman" w:eastAsia="Times New Roman" w:hAnsi="Times New Roman" w:cs="Times New Roman"/>
          <w:b/>
          <w:sz w:val="32"/>
          <w:szCs w:val="24"/>
          <w:lang w:val="en-GB"/>
        </w:rPr>
        <w:t>CHALLENGES ENCOUNTERED BY SMES IN INTERNATIONAL BUSINESS</w:t>
      </w:r>
    </w:p>
    <w:p w:rsidR="008A7CC9" w:rsidRDefault="008A7CC9" w:rsidP="008A7CC9">
      <w:pPr>
        <w:pStyle w:val="normal0"/>
        <w:tabs>
          <w:tab w:val="left" w:pos="2856"/>
          <w:tab w:val="center" w:pos="4680"/>
        </w:tabs>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b/>
      </w:r>
    </w:p>
    <w:p w:rsidR="008A7CC9" w:rsidRDefault="008A7CC9" w:rsidP="008A7CC9">
      <w:pPr>
        <w:pStyle w:val="normal0"/>
        <w:tabs>
          <w:tab w:val="left" w:pos="2856"/>
          <w:tab w:val="center" w:pos="4680"/>
        </w:tabs>
        <w:spacing w:line="360" w:lineRule="auto"/>
        <w:rPr>
          <w:rFonts w:ascii="Times New Roman" w:eastAsia="Times New Roman" w:hAnsi="Times New Roman" w:cs="Times New Roman"/>
          <w:b/>
          <w:sz w:val="24"/>
          <w:szCs w:val="24"/>
          <w:lang w:val="en-GB"/>
        </w:rPr>
      </w:pPr>
    </w:p>
    <w:p w:rsidR="008A7CC9" w:rsidRDefault="008A7CC9" w:rsidP="008A7CC9">
      <w:pPr>
        <w:pStyle w:val="normal0"/>
        <w:tabs>
          <w:tab w:val="left" w:pos="2856"/>
          <w:tab w:val="center" w:pos="4680"/>
        </w:tabs>
        <w:spacing w:line="360" w:lineRule="auto"/>
        <w:rPr>
          <w:rFonts w:ascii="Times New Roman" w:eastAsia="Times New Roman" w:hAnsi="Times New Roman" w:cs="Times New Roman"/>
          <w:b/>
          <w:sz w:val="24"/>
          <w:szCs w:val="24"/>
          <w:lang w:val="en-GB"/>
        </w:rPr>
      </w:pPr>
    </w:p>
    <w:p w:rsidR="008A7CC9" w:rsidRPr="00333AB6" w:rsidRDefault="008A7CC9" w:rsidP="008A7CC9">
      <w:pPr>
        <w:pStyle w:val="normal0"/>
        <w:tabs>
          <w:tab w:val="left" w:pos="2856"/>
          <w:tab w:val="center" w:pos="4680"/>
        </w:tabs>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b/>
      </w:r>
      <w:r w:rsidRPr="00333AB6">
        <w:rPr>
          <w:rFonts w:ascii="Times New Roman" w:eastAsia="Times New Roman" w:hAnsi="Times New Roman" w:cs="Times New Roman"/>
          <w:b/>
          <w:sz w:val="24"/>
          <w:szCs w:val="24"/>
          <w:lang w:val="en-GB"/>
        </w:rPr>
        <w:t>Student name: Simran Jeet Singh</w:t>
      </w:r>
    </w:p>
    <w:p w:rsidR="00333AB6" w:rsidRPr="00333AB6" w:rsidRDefault="00333AB6" w:rsidP="00333AB6">
      <w:pPr>
        <w:pStyle w:val="normal0"/>
        <w:tabs>
          <w:tab w:val="left" w:pos="2856"/>
          <w:tab w:val="center" w:pos="4680"/>
        </w:tabs>
        <w:spacing w:line="360" w:lineRule="auto"/>
        <w:jc w:val="center"/>
        <w:rPr>
          <w:rFonts w:ascii="Times New Roman" w:eastAsia="Times New Roman" w:hAnsi="Times New Roman" w:cs="Times New Roman"/>
          <w:b/>
          <w:sz w:val="24"/>
          <w:szCs w:val="24"/>
          <w:lang w:val="en-GB"/>
        </w:rPr>
      </w:pPr>
      <w:r w:rsidRPr="00333AB6">
        <w:rPr>
          <w:rFonts w:ascii="Times New Roman" w:eastAsia="Times New Roman" w:hAnsi="Times New Roman" w:cs="Times New Roman"/>
          <w:b/>
          <w:sz w:val="24"/>
          <w:szCs w:val="24"/>
          <w:lang w:val="en-GB"/>
        </w:rPr>
        <w:t>Student ID - 2238940</w:t>
      </w:r>
    </w:p>
    <w:p w:rsidR="007B0D3E" w:rsidRPr="00E65502" w:rsidRDefault="007B0D3E">
      <w:pPr>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br w:type="page"/>
      </w:r>
    </w:p>
    <w:p w:rsidR="00D5061F" w:rsidRPr="00E65502" w:rsidRDefault="00C43F13" w:rsidP="00E65502">
      <w:pPr>
        <w:pStyle w:val="Heading1"/>
        <w:rPr>
          <w:lang w:val="en-GB"/>
        </w:rPr>
      </w:pPr>
      <w:r w:rsidRPr="00E65502">
        <w:rPr>
          <w:lang w:val="en-GB"/>
        </w:rPr>
        <w:lastRenderedPageBreak/>
        <w:t xml:space="preserve">Introduction </w:t>
      </w:r>
    </w:p>
    <w:p w:rsidR="00D5061F" w:rsidRPr="00E65502" w:rsidRDefault="00C43F13" w:rsidP="00E65502">
      <w:pPr>
        <w:pStyle w:val="Heading2"/>
        <w:rPr>
          <w:lang w:val="en-GB"/>
        </w:rPr>
      </w:pPr>
      <w:r w:rsidRPr="00E65502">
        <w:rPr>
          <w:lang w:val="en-GB"/>
        </w:rPr>
        <w:t>Background</w:t>
      </w:r>
      <w:r w:rsidRPr="00E65502">
        <w:rPr>
          <w:lang w:val="en-GB"/>
        </w:rPr>
        <w:tab/>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Diversities within the business are cursing severe challenges under the circumstances of disciplinary, theoretical along with conceptual planning are the most effective notions for international business. According to Aguinis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(2020), understanding of the local demands and utilities, developing most efficient business models as per the international business requirements are highly effective. Methodological acceptance for a small business is a plus point in the international business market. This can be effective in accumulating greatest consumer interactions. It is effective in removing challenges like competition as a new brand in the large existing market. The small business ideas have been globalized by technological improvements, enhanced connectivity and the breaking of trade barriers. Although these positives are evident, entrepreneurs face a host of challenges when embarking on the world of international business. Additionally, Halan and Singh (2023), have depicted that developing its position in the giant marketplace based </w:t>
      </w:r>
      <w:r w:rsidR="00E65502" w:rsidRPr="00E65502">
        <w:rPr>
          <w:rFonts w:ascii="Times New Roman" w:eastAsia="Times New Roman" w:hAnsi="Times New Roman" w:cs="Times New Roman"/>
          <w:sz w:val="24"/>
          <w:szCs w:val="24"/>
          <w:lang w:val="en-GB"/>
        </w:rPr>
        <w:t>on international</w:t>
      </w:r>
      <w:r w:rsidRPr="00E65502">
        <w:rPr>
          <w:rFonts w:ascii="Times New Roman" w:eastAsia="Times New Roman" w:hAnsi="Times New Roman" w:cs="Times New Roman"/>
          <w:sz w:val="24"/>
          <w:szCs w:val="24"/>
          <w:lang w:val="en-GB"/>
        </w:rPr>
        <w:t xml:space="preserve"> aspects with the help of interfaces that would help both the seller and customer are effective. These develop across many aspects from regulatory constitutions, cultural differences, financial structures, cash complexity and the nitty gritties about market entrance strategies.</w:t>
      </w:r>
    </w:p>
    <w:p w:rsidR="00D5061F" w:rsidRPr="00E65502" w:rsidRDefault="00C43F13" w:rsidP="00E65502">
      <w:pPr>
        <w:pStyle w:val="Heading2"/>
        <w:rPr>
          <w:lang w:val="en-GB"/>
        </w:rPr>
      </w:pPr>
      <w:r w:rsidRPr="00E65502">
        <w:rPr>
          <w:lang w:val="en-GB"/>
        </w:rPr>
        <w:t>Research problem</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Although the number of small business ideas aiming at international growth continues to grow, there is a lack of clear understanding which challenges the small business face while developing their activity on foreign markets. This general question largely covers a broad array of complexities, which requires further elucidation. The challenges that small businesses face relate- complexities of regulatory landscapes, subtlety of cultural adaptation, financial barriers associated with global expansion, requirements in technical level and strategic choices relating to market entry. By entrenching these challenges into their very essence, identifying and understanding them entirely is relevant to designing the right strategies, policies and support systems which can help in empowering small businesses on how they should face the international business arena smoothly.</w:t>
      </w:r>
    </w:p>
    <w:p w:rsidR="00D5061F" w:rsidRPr="00E65502" w:rsidRDefault="00C43F13" w:rsidP="00E65502">
      <w:pPr>
        <w:pStyle w:val="Heading2"/>
        <w:rPr>
          <w:lang w:val="en-GB"/>
        </w:rPr>
      </w:pPr>
      <w:r w:rsidRPr="00E65502">
        <w:rPr>
          <w:lang w:val="en-GB"/>
        </w:rPr>
        <w:lastRenderedPageBreak/>
        <w:t>Significance of the study</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The research will offer small businesses a solid insight into the intrinsic difficulties of international business and thus provides them with guidance to create rational, focused strategies for globalization. It would acquire a better understanding of the way to handle regulatory territory hurdles, cultural diversity challenges, financial uncertainties and technological requirements together with the process of market entry (Ebert and Griffin, 2020). The research divulges difficulties and proposes solutions, thereby developing the sustainable internationalization of small companies as a source for empowering them to succeed in world markets.</w:t>
      </w:r>
    </w:p>
    <w:p w:rsidR="00D5061F" w:rsidRPr="00E65502" w:rsidRDefault="00C43F13">
      <w:pPr>
        <w:pStyle w:val="normal0"/>
        <w:spacing w:line="360" w:lineRule="auto"/>
        <w:jc w:val="center"/>
        <w:rPr>
          <w:rFonts w:ascii="Times New Roman" w:eastAsia="Times New Roman" w:hAnsi="Times New Roman" w:cs="Times New Roman"/>
          <w:sz w:val="24"/>
          <w:szCs w:val="24"/>
          <w:lang w:val="en-GB"/>
        </w:rPr>
      </w:pPr>
      <w:r w:rsidRPr="00E65502">
        <w:rPr>
          <w:rFonts w:ascii="Times New Roman" w:eastAsia="Times New Roman" w:hAnsi="Times New Roman" w:cs="Times New Roman"/>
          <w:noProof/>
          <w:sz w:val="24"/>
          <w:szCs w:val="24"/>
        </w:rPr>
        <w:lastRenderedPageBreak/>
        <w:drawing>
          <wp:inline distT="114300" distB="114300" distL="114300" distR="114300">
            <wp:extent cx="5943600" cy="62230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6223000"/>
                    </a:xfrm>
                    <a:prstGeom prst="rect">
                      <a:avLst/>
                    </a:prstGeom>
                    <a:ln w="12700">
                      <a:solidFill>
                        <a:srgbClr val="000000"/>
                      </a:solidFill>
                      <a:prstDash val="solid"/>
                    </a:ln>
                  </pic:spPr>
                </pic:pic>
              </a:graphicData>
            </a:graphic>
          </wp:inline>
        </w:drawing>
      </w:r>
    </w:p>
    <w:p w:rsidR="00D5061F" w:rsidRPr="00E65502" w:rsidRDefault="00C43F13">
      <w:pPr>
        <w:pStyle w:val="normal0"/>
        <w:spacing w:line="360" w:lineRule="auto"/>
        <w:jc w:val="center"/>
        <w:rPr>
          <w:rFonts w:ascii="Times New Roman" w:eastAsia="Times New Roman" w:hAnsi="Times New Roman" w:cs="Times New Roman"/>
          <w:b/>
          <w:sz w:val="24"/>
          <w:szCs w:val="24"/>
          <w:lang w:val="en-GB"/>
        </w:rPr>
      </w:pPr>
      <w:r w:rsidRPr="00E65502">
        <w:rPr>
          <w:rFonts w:ascii="Times New Roman" w:eastAsia="Times New Roman" w:hAnsi="Times New Roman" w:cs="Times New Roman"/>
          <w:b/>
          <w:sz w:val="24"/>
          <w:szCs w:val="24"/>
          <w:lang w:val="en-GB"/>
        </w:rPr>
        <w:t>Figure 1: Worldwide most probable risks for the small business, 2018-2023</w:t>
      </w:r>
    </w:p>
    <w:p w:rsidR="00D5061F" w:rsidRPr="00E65502" w:rsidRDefault="00C43F13">
      <w:pPr>
        <w:pStyle w:val="normal0"/>
        <w:spacing w:line="360" w:lineRule="auto"/>
        <w:jc w:val="center"/>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(Source: Statista.com, 2024)</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According to the above figure, cyber incidents that also include cyber crime and IT outages and data breaches that are faced by small businesses globally as a leading risk for 2023. This was the third concern in terms of respondents with 30 percent rolling this out as their biggest worry, followed by percentage change driven from macroeconomics variables such as inflation and monetary policies among small firms (Statista.com, 2024). Kristalina Georgieva, the Managing </w:t>
      </w:r>
      <w:r w:rsidRPr="00E65502">
        <w:rPr>
          <w:rFonts w:ascii="Times New Roman" w:eastAsia="Times New Roman" w:hAnsi="Times New Roman" w:cs="Times New Roman"/>
          <w:sz w:val="24"/>
          <w:szCs w:val="24"/>
          <w:lang w:val="en-GB"/>
        </w:rPr>
        <w:lastRenderedPageBreak/>
        <w:t>Director of the International Monetary Fund (IMF) announced that into its forecast for 2.9 percent global growth in Loss balance dynamics setting year-to this was downgraded by organization in Down to next further 203 The IMF referred to increased concerns about financial instability and recession (forbes.com, 2022). For this regards, According to December 2023 for instance when conducting a survey on small businesses in the U.S. Around 5 percent of the participants revealed that an underperformance at sales was a paramount issue concerning problems and trials for small scale companies More than 23 percent of respondents noted that inflation was the core issue for their business (Statista.com, 2024). Although considerable, this is a reduction from December 2023 where inflation was the biggest worry for about 3.5 percent of businesses in other countries with high floating rates and fixed exchange multiplication settings that produce both positive bias towards exports interrupts until their export volumes bounce back entered at around Q1: ’84 than disruptive foreign expansion policies interrupted only by direct exporters another essential point is supply chain security. The struggles started with the COVID epidemic creating backlogs and just made worse by Russia’s invasion of Ukraine to working shortages due Great resignation. This has resulted in unavailability of parts and products owing to increased cost in the process. AI is already beginning to enhance all of our businesses, and it has been anticipated that this trend will only grow faster over the next few years (forbes.com, 2022). This is developing a world of continuing faster technological innovations. For a response, every business has to think about itself as tech-driven. Companies also should stop with former diagrams of action and ensure that their people have the skills for a world in which it is increasingly working together, or even side by side, with capable smart machines.</w:t>
      </w:r>
    </w:p>
    <w:p w:rsidR="00D5061F" w:rsidRPr="00E65502" w:rsidRDefault="00C43F13" w:rsidP="00E65502">
      <w:pPr>
        <w:pStyle w:val="Heading1"/>
        <w:rPr>
          <w:lang w:val="en-GB"/>
        </w:rPr>
      </w:pPr>
      <w:r w:rsidRPr="00E65502">
        <w:rPr>
          <w:lang w:val="en-GB"/>
        </w:rPr>
        <w:t>Research aim</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aim of the study is to highlight and analyse the challenges </w:t>
      </w:r>
      <w:r w:rsidR="00B05BB3">
        <w:rPr>
          <w:rFonts w:ascii="Times New Roman" w:eastAsia="Times New Roman" w:hAnsi="Times New Roman" w:cs="Times New Roman"/>
          <w:sz w:val="24"/>
          <w:szCs w:val="24"/>
          <w:lang w:val="en-GB"/>
        </w:rPr>
        <w:t xml:space="preserve">of SME’s </w:t>
      </w:r>
      <w:r w:rsidRPr="00E65502">
        <w:rPr>
          <w:rFonts w:ascii="Times New Roman" w:eastAsia="Times New Roman" w:hAnsi="Times New Roman" w:cs="Times New Roman"/>
          <w:sz w:val="24"/>
          <w:szCs w:val="24"/>
          <w:lang w:val="en-GB"/>
        </w:rPr>
        <w:t>in the international business</w:t>
      </w:r>
    </w:p>
    <w:p w:rsidR="00D5061F" w:rsidRPr="00E65502" w:rsidRDefault="00C43F13" w:rsidP="00E65502">
      <w:pPr>
        <w:pStyle w:val="Heading1"/>
        <w:rPr>
          <w:lang w:val="en-GB"/>
        </w:rPr>
      </w:pPr>
      <w:r w:rsidRPr="00E65502">
        <w:rPr>
          <w:lang w:val="en-GB"/>
        </w:rPr>
        <w:t>Research objectives</w:t>
      </w:r>
      <w:r w:rsidRPr="00E65502">
        <w:rPr>
          <w:lang w:val="en-GB"/>
        </w:rPr>
        <w:tab/>
      </w:r>
    </w:p>
    <w:p w:rsidR="00D5061F" w:rsidRPr="00E65502" w:rsidRDefault="00C43F13" w:rsidP="003230E4">
      <w:pPr>
        <w:pStyle w:val="normal0"/>
        <w:numPr>
          <w:ilvl w:val="0"/>
          <w:numId w:val="2"/>
        </w:numPr>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To classify and identify challenges </w:t>
      </w:r>
      <w:r w:rsidR="00D414D5">
        <w:rPr>
          <w:rFonts w:ascii="Times New Roman" w:eastAsia="Times New Roman" w:hAnsi="Times New Roman" w:cs="Times New Roman"/>
          <w:sz w:val="24"/>
          <w:szCs w:val="24"/>
          <w:lang w:val="en-GB"/>
        </w:rPr>
        <w:t xml:space="preserve">in SME’s in </w:t>
      </w:r>
      <w:r w:rsidRPr="00E65502">
        <w:rPr>
          <w:rFonts w:ascii="Times New Roman" w:eastAsia="Times New Roman" w:hAnsi="Times New Roman" w:cs="Times New Roman"/>
          <w:sz w:val="24"/>
          <w:szCs w:val="24"/>
          <w:lang w:val="en-GB"/>
        </w:rPr>
        <w:t>international market</w:t>
      </w:r>
    </w:p>
    <w:p w:rsidR="00D5061F" w:rsidRDefault="00C43F13" w:rsidP="003230E4">
      <w:pPr>
        <w:pStyle w:val="normal0"/>
        <w:numPr>
          <w:ilvl w:val="0"/>
          <w:numId w:val="2"/>
        </w:numPr>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To depict the influence of </w:t>
      </w:r>
      <w:r w:rsidR="00D414D5">
        <w:rPr>
          <w:rFonts w:ascii="Times New Roman" w:eastAsia="Times New Roman" w:hAnsi="Times New Roman" w:cs="Times New Roman"/>
          <w:sz w:val="24"/>
          <w:szCs w:val="24"/>
          <w:lang w:val="en-GB"/>
        </w:rPr>
        <w:t xml:space="preserve">market entry strategies for SME’s </w:t>
      </w:r>
      <w:r w:rsidRPr="00E65502">
        <w:rPr>
          <w:rFonts w:ascii="Times New Roman" w:eastAsia="Times New Roman" w:hAnsi="Times New Roman" w:cs="Times New Roman"/>
          <w:sz w:val="24"/>
          <w:szCs w:val="24"/>
          <w:lang w:val="en-GB"/>
        </w:rPr>
        <w:t>in the international business</w:t>
      </w:r>
    </w:p>
    <w:p w:rsidR="00CB346A" w:rsidRPr="00E65502" w:rsidRDefault="00CB346A" w:rsidP="003230E4">
      <w:pPr>
        <w:pStyle w:val="normal0"/>
        <w:numPr>
          <w:ilvl w:val="0"/>
          <w:numId w:val="2"/>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recommend strategies for effective management of challenges </w:t>
      </w:r>
      <w:r w:rsidR="00D414D5">
        <w:rPr>
          <w:rFonts w:ascii="Times New Roman" w:eastAsia="Times New Roman" w:hAnsi="Times New Roman" w:cs="Times New Roman"/>
          <w:sz w:val="24"/>
          <w:szCs w:val="24"/>
          <w:lang w:val="en-GB"/>
        </w:rPr>
        <w:t xml:space="preserve">for SME’s in </w:t>
      </w:r>
      <w:r>
        <w:rPr>
          <w:rFonts w:ascii="Times New Roman" w:eastAsia="Times New Roman" w:hAnsi="Times New Roman" w:cs="Times New Roman"/>
          <w:sz w:val="24"/>
          <w:szCs w:val="24"/>
          <w:lang w:val="en-GB"/>
        </w:rPr>
        <w:t>international market</w:t>
      </w:r>
    </w:p>
    <w:p w:rsidR="00D5061F" w:rsidRPr="00E65502" w:rsidRDefault="00C43F13" w:rsidP="00E65502">
      <w:pPr>
        <w:pStyle w:val="Heading1"/>
        <w:rPr>
          <w:lang w:val="en-GB"/>
        </w:rPr>
      </w:pPr>
      <w:r w:rsidRPr="00E65502">
        <w:rPr>
          <w:lang w:val="en-GB"/>
        </w:rPr>
        <w:lastRenderedPageBreak/>
        <w:t>Research questions</w:t>
      </w:r>
    </w:p>
    <w:p w:rsidR="00D414D5" w:rsidRDefault="00CB346A" w:rsidP="003230E4">
      <w:pPr>
        <w:pStyle w:val="normal0"/>
        <w:numPr>
          <w:ilvl w:val="0"/>
          <w:numId w:val="1"/>
        </w:numPr>
        <w:spacing w:line="360" w:lineRule="auto"/>
        <w:jc w:val="both"/>
        <w:rPr>
          <w:rFonts w:ascii="Times New Roman" w:eastAsia="Times New Roman" w:hAnsi="Times New Roman" w:cs="Times New Roman"/>
          <w:sz w:val="24"/>
          <w:szCs w:val="24"/>
          <w:lang w:val="en-GB"/>
        </w:rPr>
      </w:pPr>
      <w:r w:rsidRPr="00D414D5">
        <w:rPr>
          <w:rFonts w:ascii="Times New Roman" w:eastAsia="Times New Roman" w:hAnsi="Times New Roman" w:cs="Times New Roman"/>
          <w:sz w:val="24"/>
          <w:szCs w:val="24"/>
          <w:lang w:val="en-GB"/>
        </w:rPr>
        <w:t xml:space="preserve">What are the probable classification and identification of challenges </w:t>
      </w:r>
      <w:r w:rsidR="00D414D5">
        <w:rPr>
          <w:rFonts w:ascii="Times New Roman" w:eastAsia="Times New Roman" w:hAnsi="Times New Roman" w:cs="Times New Roman"/>
          <w:sz w:val="24"/>
          <w:szCs w:val="24"/>
          <w:lang w:val="en-GB"/>
        </w:rPr>
        <w:t xml:space="preserve">in SME’s in </w:t>
      </w:r>
      <w:r w:rsidR="00D414D5" w:rsidRPr="00E65502">
        <w:rPr>
          <w:rFonts w:ascii="Times New Roman" w:eastAsia="Times New Roman" w:hAnsi="Times New Roman" w:cs="Times New Roman"/>
          <w:sz w:val="24"/>
          <w:szCs w:val="24"/>
          <w:lang w:val="en-GB"/>
        </w:rPr>
        <w:t>international market</w:t>
      </w:r>
      <w:r w:rsidR="00D414D5">
        <w:rPr>
          <w:rFonts w:ascii="Times New Roman" w:eastAsia="Times New Roman" w:hAnsi="Times New Roman" w:cs="Times New Roman"/>
          <w:sz w:val="24"/>
          <w:szCs w:val="24"/>
          <w:lang w:val="en-GB"/>
        </w:rPr>
        <w:t xml:space="preserve">? </w:t>
      </w:r>
    </w:p>
    <w:p w:rsidR="00CB346A" w:rsidRPr="00D414D5" w:rsidRDefault="00CB346A" w:rsidP="003230E4">
      <w:pPr>
        <w:pStyle w:val="normal0"/>
        <w:numPr>
          <w:ilvl w:val="0"/>
          <w:numId w:val="1"/>
        </w:numPr>
        <w:spacing w:line="360" w:lineRule="auto"/>
        <w:jc w:val="both"/>
        <w:rPr>
          <w:rFonts w:ascii="Times New Roman" w:eastAsia="Times New Roman" w:hAnsi="Times New Roman" w:cs="Times New Roman"/>
          <w:sz w:val="24"/>
          <w:szCs w:val="24"/>
          <w:lang w:val="en-GB"/>
        </w:rPr>
      </w:pPr>
      <w:r w:rsidRPr="00D414D5">
        <w:rPr>
          <w:rFonts w:ascii="Times New Roman" w:eastAsia="Times New Roman" w:hAnsi="Times New Roman" w:cs="Times New Roman"/>
          <w:sz w:val="24"/>
          <w:szCs w:val="24"/>
          <w:lang w:val="en-GB"/>
        </w:rPr>
        <w:t>What is the influence to the market entry strategies for</w:t>
      </w:r>
      <w:r w:rsidR="00D414D5">
        <w:rPr>
          <w:rFonts w:ascii="Times New Roman" w:eastAsia="Times New Roman" w:hAnsi="Times New Roman" w:cs="Times New Roman"/>
          <w:sz w:val="24"/>
          <w:szCs w:val="24"/>
          <w:lang w:val="en-GB"/>
        </w:rPr>
        <w:t xml:space="preserve"> SME’s</w:t>
      </w:r>
      <w:r w:rsidRPr="00D414D5">
        <w:rPr>
          <w:rFonts w:ascii="Times New Roman" w:eastAsia="Times New Roman" w:hAnsi="Times New Roman" w:cs="Times New Roman"/>
          <w:sz w:val="24"/>
          <w:szCs w:val="24"/>
          <w:lang w:val="en-GB"/>
        </w:rPr>
        <w:t xml:space="preserve"> in the international business?</w:t>
      </w:r>
    </w:p>
    <w:p w:rsidR="00CB346A" w:rsidRPr="00E65502" w:rsidRDefault="00CB346A" w:rsidP="003230E4">
      <w:pPr>
        <w:pStyle w:val="normal0"/>
        <w:numPr>
          <w:ilvl w:val="0"/>
          <w:numId w:val="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What could be the strategies for effective management of challenges </w:t>
      </w:r>
      <w:r w:rsidR="00D414D5">
        <w:rPr>
          <w:rFonts w:ascii="Times New Roman" w:eastAsia="Times New Roman" w:hAnsi="Times New Roman" w:cs="Times New Roman"/>
          <w:sz w:val="24"/>
          <w:szCs w:val="24"/>
          <w:lang w:val="en-GB"/>
        </w:rPr>
        <w:t xml:space="preserve">for SME’s in </w:t>
      </w:r>
      <w:r>
        <w:rPr>
          <w:rFonts w:ascii="Times New Roman" w:eastAsia="Times New Roman" w:hAnsi="Times New Roman" w:cs="Times New Roman"/>
          <w:sz w:val="24"/>
          <w:szCs w:val="24"/>
          <w:lang w:val="en-GB"/>
        </w:rPr>
        <w:t>international market?</w:t>
      </w:r>
    </w:p>
    <w:p w:rsidR="00D5061F" w:rsidRPr="00E65502" w:rsidRDefault="00C43F13" w:rsidP="00E65502">
      <w:pPr>
        <w:pStyle w:val="Heading1"/>
        <w:rPr>
          <w:lang w:val="en-GB"/>
        </w:rPr>
      </w:pPr>
      <w:r w:rsidRPr="00E65502">
        <w:rPr>
          <w:lang w:val="en-GB"/>
        </w:rPr>
        <w:t>Preliminary literature search</w:t>
      </w:r>
      <w:r w:rsidRPr="00E65502">
        <w:rPr>
          <w:lang w:val="en-GB"/>
        </w:rPr>
        <w:tab/>
        <w:t xml:space="preserve"> </w:t>
      </w:r>
    </w:p>
    <w:p w:rsidR="00D5061F" w:rsidRPr="00E65502" w:rsidRDefault="00C43F13" w:rsidP="00E65502">
      <w:pPr>
        <w:pStyle w:val="Heading2"/>
        <w:rPr>
          <w:lang w:val="en-GB"/>
        </w:rPr>
      </w:pPr>
      <w:r w:rsidRPr="00E65502">
        <w:rPr>
          <w:lang w:val="en-GB"/>
        </w:rPr>
        <w:t>Critical analysis of the challenges of small business in the international business</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Primarily while setting up a business it is necessary to evaluate organizational resources and capabilities that can be deployed. It is highly important because it affects the market selection entry as well as international marketing strategy options while implementation and control over the international market. Thus, according to Katsikeas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(2020), it has been provided, that description of how digital technologies can help decision making with respect to foreign market choices and selection or effective marketing programs as well as offer some comments on use of these tools for more efficient implementation and control over international strategy by firms. Studying the conceptual uniqueness and research contributions are indefensible to identify </w:t>
      </w:r>
      <w:r w:rsidR="008605D4" w:rsidRPr="00E65502">
        <w:rPr>
          <w:rFonts w:ascii="Times New Roman" w:eastAsia="Times New Roman" w:hAnsi="Times New Roman" w:cs="Times New Roman"/>
          <w:sz w:val="24"/>
          <w:szCs w:val="24"/>
          <w:lang w:val="en-GB"/>
        </w:rPr>
        <w:t>the factors</w:t>
      </w:r>
      <w:r w:rsidRPr="00E65502">
        <w:rPr>
          <w:rFonts w:ascii="Times New Roman" w:eastAsia="Times New Roman" w:hAnsi="Times New Roman" w:cs="Times New Roman"/>
          <w:sz w:val="24"/>
          <w:szCs w:val="24"/>
          <w:lang w:val="en-GB"/>
        </w:rPr>
        <w:t xml:space="preserve"> constituting the organizing architecture that is effective for mediated international marketing strategy. It aimed at effectively dealing with new issues arising from interdependence between nations and the new business. Hence, it also subscribes to the importance of policy making as per the market condition. Developing a promising customer attitude along with perception has to change based on the more authentic sources of business perspectives in the international market. </w:t>
      </w:r>
      <w:r w:rsidR="000F3663">
        <w:rPr>
          <w:rFonts w:ascii="Times New Roman" w:eastAsia="Times New Roman" w:hAnsi="Times New Roman" w:cs="Times New Roman"/>
          <w:sz w:val="24"/>
          <w:szCs w:val="24"/>
          <w:lang w:val="en-GB"/>
        </w:rPr>
        <w:t xml:space="preserve"> </w:t>
      </w:r>
      <w:r w:rsidRPr="00E65502">
        <w:rPr>
          <w:rFonts w:ascii="Times New Roman" w:eastAsia="Times New Roman" w:hAnsi="Times New Roman" w:cs="Times New Roman"/>
          <w:sz w:val="24"/>
          <w:szCs w:val="24"/>
          <w:lang w:val="en-GB"/>
        </w:rPr>
        <w:t xml:space="preserve">On the contrary, as per the reviews </w:t>
      </w:r>
      <w:r w:rsidR="00E65502" w:rsidRPr="00E65502">
        <w:rPr>
          <w:rFonts w:ascii="Times New Roman" w:eastAsia="Times New Roman" w:hAnsi="Times New Roman" w:cs="Times New Roman"/>
          <w:sz w:val="24"/>
          <w:szCs w:val="24"/>
          <w:lang w:val="en-GB"/>
        </w:rPr>
        <w:t>of Bland</w:t>
      </w:r>
      <w:r w:rsidRPr="00E65502">
        <w:rPr>
          <w:rFonts w:ascii="Times New Roman" w:eastAsia="Times New Roman" w:hAnsi="Times New Roman" w:cs="Times New Roman"/>
          <w:sz w:val="24"/>
          <w:szCs w:val="24"/>
          <w:lang w:val="en-GB"/>
        </w:rPr>
        <w:t xml:space="preserve"> and Osterwalder (2019), it also establishes the conditions under which the business models can be tested. Additionally, identification of the elements that it encompasses to include customer segments value propositions channels along with maintaining customer relationships revenue streams key resources activities partnerships and cost such a structure. Understanding </w:t>
      </w:r>
      <w:r w:rsidR="00E65502">
        <w:rPr>
          <w:rFonts w:ascii="Times New Roman" w:eastAsia="Times New Roman" w:hAnsi="Times New Roman" w:cs="Times New Roman"/>
          <w:sz w:val="24"/>
          <w:szCs w:val="24"/>
          <w:lang w:val="en-GB"/>
        </w:rPr>
        <w:t xml:space="preserve"> </w:t>
      </w:r>
      <w:r w:rsidRPr="00E65502">
        <w:rPr>
          <w:rFonts w:ascii="Times New Roman" w:eastAsia="Times New Roman" w:hAnsi="Times New Roman" w:cs="Times New Roman"/>
          <w:sz w:val="24"/>
          <w:szCs w:val="24"/>
          <w:lang w:val="en-GB"/>
        </w:rPr>
        <w:t xml:space="preserve">the MVP concepts and the practices of making prototypes to test hypotheses, supplying data for further research. This method reduces waste of resources and at the same time increases knowledge. Additionally, the </w:t>
      </w:r>
      <w:r w:rsidRPr="00E65502">
        <w:rPr>
          <w:rFonts w:ascii="Times New Roman" w:eastAsia="Times New Roman" w:hAnsi="Times New Roman" w:cs="Times New Roman"/>
          <w:sz w:val="24"/>
          <w:szCs w:val="24"/>
          <w:lang w:val="en-GB"/>
        </w:rPr>
        <w:lastRenderedPageBreak/>
        <w:t xml:space="preserve">idea of learning loops, focusing on </w:t>
      </w:r>
      <w:r w:rsidR="00E65502" w:rsidRPr="00E65502">
        <w:rPr>
          <w:rFonts w:ascii="Times New Roman" w:eastAsia="Times New Roman" w:hAnsi="Times New Roman" w:cs="Times New Roman"/>
          <w:sz w:val="24"/>
          <w:szCs w:val="24"/>
          <w:lang w:val="en-GB"/>
        </w:rPr>
        <w:t>levelling</w:t>
      </w:r>
      <w:r w:rsidRPr="00E65502">
        <w:rPr>
          <w:rFonts w:ascii="Times New Roman" w:eastAsia="Times New Roman" w:hAnsi="Times New Roman" w:cs="Times New Roman"/>
          <w:sz w:val="24"/>
          <w:szCs w:val="24"/>
          <w:lang w:val="en-GB"/>
        </w:rPr>
        <w:t xml:space="preserve"> of experimentation can be effective within the small business in the realm of international business. </w:t>
      </w:r>
    </w:p>
    <w:p w:rsidR="00D5061F" w:rsidRPr="00E65502" w:rsidRDefault="00C43F13" w:rsidP="00E65502">
      <w:pPr>
        <w:pStyle w:val="Heading2"/>
        <w:rPr>
          <w:lang w:val="en-GB"/>
        </w:rPr>
      </w:pPr>
      <w:r w:rsidRPr="00E65502">
        <w:rPr>
          <w:lang w:val="en-GB"/>
        </w:rPr>
        <w:t>Analysing financial constraints for small business in the international market</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Although literature concerning the contribution of technology innovation to job creation by small businesses in developing countries is scant. The outcomes reveal that technology innovations promote industrial development through job creation in small businesses and serve as a generator of economic growth (Chege and Wang, 2020). This is because small businesses that successfully integrate effective information technology have high competitiveness and with access to international markets. The micro-enterprises subsector remains an integral catalyst of job creation and economic growth. The percentage of workforce being offered by the sub-sector is about 35 and which implies that undue developmental opportunities should not be provided for a sector to boost Ghana’s economy (Tuffour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2022). However, </w:t>
      </w:r>
      <w:r w:rsidR="00E65502">
        <w:rPr>
          <w:rFonts w:ascii="Times New Roman" w:eastAsia="Times New Roman" w:hAnsi="Times New Roman" w:cs="Times New Roman"/>
          <w:sz w:val="24"/>
          <w:szCs w:val="24"/>
          <w:lang w:val="en-GB"/>
        </w:rPr>
        <w:t xml:space="preserve"> </w:t>
      </w:r>
      <w:r w:rsidRPr="00E65502">
        <w:rPr>
          <w:rFonts w:ascii="Times New Roman" w:eastAsia="Times New Roman" w:hAnsi="Times New Roman" w:cs="Times New Roman"/>
          <w:sz w:val="24"/>
          <w:szCs w:val="24"/>
          <w:lang w:val="en-GB"/>
        </w:rPr>
        <w:t xml:space="preserve">that ultimate impact financial literacy on small-scale enterprise performance. Studies show how the awareness, attitude and knowledge of financial literacy of managers influence performance “(financial as well as non-financial)” by small scale enterprises. The findings showed a statistically significant effect of financial literacy on firm performance, measured along both separate types –financial as well as non-financial. The World has entered technological revolution 4.0 under the leadership of industrial revolution From the point of view of technological progress, it is a change in perception towards manual records; business maps rounding out geography up to and including various facets or aspects included into social economic networks political sphere sociology. To go with fast growth of technology, companies and micro SMEs require quality technology (Putra, 2019). Further, all three elements of financial literacy (awareness, attitude and knowledge) have a strong positive impact on both the indicators of performance: presence Leadership says that firms perform with relative efficiency or future output better in business environments because such return leads to more profit. Firms reap goods benefits when they substitute capital for </w:t>
      </w:r>
      <w:r w:rsidR="00E65502" w:rsidRPr="00E65502">
        <w:rPr>
          <w:rFonts w:ascii="Times New Roman" w:eastAsia="Times New Roman" w:hAnsi="Times New Roman" w:cs="Times New Roman"/>
          <w:sz w:val="24"/>
          <w:szCs w:val="24"/>
          <w:lang w:val="en-GB"/>
        </w:rPr>
        <w:t>labour</w:t>
      </w:r>
      <w:r w:rsidRPr="00E65502">
        <w:rPr>
          <w:rFonts w:ascii="Times New Roman" w:eastAsia="Times New Roman" w:hAnsi="Times New Roman" w:cs="Times New Roman"/>
          <w:sz w:val="24"/>
          <w:szCs w:val="24"/>
          <w:lang w:val="en-GB"/>
        </w:rPr>
        <w:t xml:space="preserve"> so as seem consequently find ways reduce costs from using Nevertheless, core of the individual (age of an employee and his or her educational level as well as experience) has no direct political impact on economic prosperity; but tax seems a feasible tool for small firms. Capacity building programmes are thus required in order to enhance managers’/owners of small-scale enterprises' financial literacy. </w:t>
      </w:r>
    </w:p>
    <w:p w:rsidR="00D5061F" w:rsidRPr="00E65502" w:rsidRDefault="00C43F13" w:rsidP="00E65502">
      <w:pPr>
        <w:pStyle w:val="Heading1"/>
        <w:rPr>
          <w:lang w:val="en-GB"/>
        </w:rPr>
      </w:pPr>
      <w:r w:rsidRPr="00E65502">
        <w:rPr>
          <w:lang w:val="en-GB"/>
        </w:rPr>
        <w:lastRenderedPageBreak/>
        <w:t xml:space="preserve">Theoretical underpinning </w:t>
      </w:r>
    </w:p>
    <w:p w:rsidR="00D5061F" w:rsidRPr="00E65502" w:rsidRDefault="00C43F13" w:rsidP="00E65502">
      <w:pPr>
        <w:pStyle w:val="Heading2"/>
        <w:rPr>
          <w:lang w:val="en-GB"/>
        </w:rPr>
      </w:pPr>
      <w:r w:rsidRPr="00E65502">
        <w:rPr>
          <w:lang w:val="en-GB"/>
        </w:rPr>
        <w:t>Cultural Intelligence (CQ) Theory</w:t>
      </w:r>
    </w:p>
    <w:p w:rsidR="00D5061F"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International business research via critically assessing and evaluating the usage of “international experience” (IE) construct in a narrow, yet specific context – developing cultural intelligence. Research shows that the current knowledge on the construct of IE is unsystematic based on the small business planning, uses inconsistent terms language and does not rely uniformly on any conceptual frameworks advocating a mixed set of measures (Ott and Iskhakova, 2019). While it is commonly stipulated that IE has some effect on CQ, contrary to both conventional wisdom and theoretical arguments research evidence suggests only an inductive power rather than the conclusive one.  </w:t>
      </w:r>
    </w:p>
    <w:p w:rsidR="000C674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4975860" cy="479298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975860" cy="4792980"/>
                    </a:xfrm>
                    <a:prstGeom prst="rect">
                      <a:avLst/>
                    </a:prstGeom>
                    <a:noFill/>
                    <a:ln w="9525">
                      <a:noFill/>
                      <a:miter lim="800000"/>
                      <a:headEnd/>
                      <a:tailEnd/>
                    </a:ln>
                  </pic:spPr>
                </pic:pic>
              </a:graphicData>
            </a:graphic>
          </wp:inline>
        </w:drawing>
      </w:r>
    </w:p>
    <w:p w:rsidR="000C6742" w:rsidRPr="000C6742" w:rsidRDefault="000C6742" w:rsidP="000C6742">
      <w:pPr>
        <w:pStyle w:val="normal0"/>
        <w:spacing w:line="360" w:lineRule="auto"/>
        <w:jc w:val="center"/>
        <w:rPr>
          <w:rFonts w:ascii="Times New Roman" w:eastAsia="Times New Roman" w:hAnsi="Times New Roman" w:cs="Times New Roman"/>
          <w:b/>
          <w:sz w:val="24"/>
          <w:szCs w:val="24"/>
          <w:lang w:val="en-GB"/>
        </w:rPr>
      </w:pPr>
      <w:r w:rsidRPr="000C6742">
        <w:rPr>
          <w:rFonts w:ascii="Times New Roman" w:eastAsia="Times New Roman" w:hAnsi="Times New Roman" w:cs="Times New Roman"/>
          <w:b/>
          <w:sz w:val="24"/>
          <w:szCs w:val="24"/>
          <w:lang w:val="en-GB"/>
        </w:rPr>
        <w:t>Figure 2: Components of CQ</w:t>
      </w:r>
      <w:r>
        <w:rPr>
          <w:rFonts w:ascii="Times New Roman" w:eastAsia="Times New Roman" w:hAnsi="Times New Roman" w:cs="Times New Roman"/>
          <w:b/>
          <w:sz w:val="24"/>
          <w:szCs w:val="24"/>
          <w:lang w:val="en-GB"/>
        </w:rPr>
        <w:t xml:space="preserve"> theory </w:t>
      </w:r>
    </w:p>
    <w:p w:rsidR="000C6742" w:rsidRPr="00E6550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(Sources: influenced from </w:t>
      </w:r>
      <w:r w:rsidRPr="00E65502">
        <w:rPr>
          <w:rFonts w:ascii="Times New Roman" w:eastAsia="Times New Roman" w:hAnsi="Times New Roman" w:cs="Times New Roman"/>
          <w:sz w:val="24"/>
          <w:szCs w:val="24"/>
          <w:lang w:val="en-GB"/>
        </w:rPr>
        <w:t>Ott and Iskhakova, 2019</w:t>
      </w:r>
      <w:r>
        <w:rPr>
          <w:rFonts w:ascii="Times New Roman" w:eastAsia="Times New Roman" w:hAnsi="Times New Roman" w:cs="Times New Roman"/>
          <w:sz w:val="24"/>
          <w:szCs w:val="24"/>
          <w:lang w:val="en-GB"/>
        </w:rPr>
        <w:t>)</w:t>
      </w:r>
    </w:p>
    <w:p w:rsidR="00D5061F" w:rsidRPr="00E65502" w:rsidRDefault="00C43F13" w:rsidP="00E65502">
      <w:pPr>
        <w:pStyle w:val="Heading2"/>
        <w:rPr>
          <w:lang w:val="en-GB"/>
        </w:rPr>
      </w:pPr>
      <w:r w:rsidRPr="00E65502">
        <w:rPr>
          <w:lang w:val="en-GB"/>
        </w:rPr>
        <w:t>Resource-Based View (RBV)</w:t>
      </w:r>
    </w:p>
    <w:p w:rsidR="00D5061F"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sustained industrial sector that continues to grow necessitates the organizations in their ability of high competitiveness. This Resource Based View (RBV) method analyzes a company’s assets, knowledge, expertise capabilities and intangible resources such as internal business factors to determine its associated strategic advantage. The RBV approach reveals how uniquely combines the abilities and resources that a company possesses, which value adds significantly to any organization involved. Using the RBV theory based on resources held by firms and its capabilities can give relevant theoretical contributions about how internal aspects could be turned to resources in building competitive advantage which increases a company's strategic potential (Lubis, 2022). Providing a framework for companies in the RBV approach is anticipated to give the right structure that will have high competitiveness because of originating from management and utilization </w:t>
      </w:r>
      <w:r w:rsidR="00E65502" w:rsidRPr="00E65502">
        <w:rPr>
          <w:rFonts w:ascii="Times New Roman" w:eastAsia="Times New Roman" w:hAnsi="Times New Roman" w:cs="Times New Roman"/>
          <w:sz w:val="24"/>
          <w:szCs w:val="24"/>
          <w:lang w:val="en-GB"/>
        </w:rPr>
        <w:t>company potentialities</w:t>
      </w:r>
      <w:r w:rsidRPr="00E65502">
        <w:rPr>
          <w:rFonts w:ascii="Times New Roman" w:eastAsia="Times New Roman" w:hAnsi="Times New Roman" w:cs="Times New Roman"/>
          <w:sz w:val="24"/>
          <w:szCs w:val="24"/>
          <w:lang w:val="en-GB"/>
        </w:rPr>
        <w:t xml:space="preserve"> and sources.</w:t>
      </w:r>
    </w:p>
    <w:p w:rsidR="000C674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943600" cy="183540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1835403"/>
                    </a:xfrm>
                    <a:prstGeom prst="rect">
                      <a:avLst/>
                    </a:prstGeom>
                    <a:noFill/>
                    <a:ln w="9525">
                      <a:noFill/>
                      <a:miter lim="800000"/>
                      <a:headEnd/>
                      <a:tailEnd/>
                    </a:ln>
                  </pic:spPr>
                </pic:pic>
              </a:graphicData>
            </a:graphic>
          </wp:inline>
        </w:drawing>
      </w:r>
    </w:p>
    <w:p w:rsidR="000C6742" w:rsidRPr="000C6742" w:rsidRDefault="000C6742" w:rsidP="000C6742">
      <w:pPr>
        <w:pStyle w:val="normal0"/>
        <w:spacing w:line="360" w:lineRule="auto"/>
        <w:jc w:val="center"/>
        <w:rPr>
          <w:rFonts w:ascii="Times New Roman" w:eastAsia="Times New Roman" w:hAnsi="Times New Roman" w:cs="Times New Roman"/>
          <w:b/>
          <w:sz w:val="24"/>
          <w:szCs w:val="24"/>
          <w:lang w:val="en-GB"/>
        </w:rPr>
      </w:pPr>
      <w:r w:rsidRPr="000C6742">
        <w:rPr>
          <w:rFonts w:ascii="Times New Roman" w:eastAsia="Times New Roman" w:hAnsi="Times New Roman" w:cs="Times New Roman"/>
          <w:b/>
          <w:sz w:val="24"/>
          <w:szCs w:val="24"/>
          <w:lang w:val="en-GB"/>
        </w:rPr>
        <w:t>Figure 3: Flowchart of Resource-Based View (RBV)</w:t>
      </w:r>
    </w:p>
    <w:p w:rsidR="000C6742" w:rsidRPr="00E6550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(Sources: influenced from </w:t>
      </w:r>
      <w:r w:rsidRPr="00E65502">
        <w:rPr>
          <w:rFonts w:ascii="Times New Roman" w:eastAsia="Times New Roman" w:hAnsi="Times New Roman" w:cs="Times New Roman"/>
          <w:sz w:val="24"/>
          <w:szCs w:val="24"/>
          <w:lang w:val="en-GB"/>
        </w:rPr>
        <w:t>Lubis, 2022</w:t>
      </w:r>
      <w:r>
        <w:rPr>
          <w:rFonts w:ascii="Times New Roman" w:eastAsia="Times New Roman" w:hAnsi="Times New Roman" w:cs="Times New Roman"/>
          <w:sz w:val="24"/>
          <w:szCs w:val="24"/>
          <w:lang w:val="en-GB"/>
        </w:rPr>
        <w:t>)</w:t>
      </w:r>
    </w:p>
    <w:p w:rsidR="00D5061F" w:rsidRPr="00E65502" w:rsidRDefault="00C43F13" w:rsidP="00E65502">
      <w:pPr>
        <w:pStyle w:val="Heading1"/>
        <w:rPr>
          <w:lang w:val="en-GB"/>
        </w:rPr>
      </w:pPr>
      <w:r w:rsidRPr="00E65502">
        <w:rPr>
          <w:lang w:val="en-GB"/>
        </w:rPr>
        <w:t xml:space="preserve">Methodology </w:t>
      </w:r>
    </w:p>
    <w:p w:rsidR="00D5061F" w:rsidRPr="00E65502" w:rsidRDefault="00C43F13" w:rsidP="00E65502">
      <w:pPr>
        <w:pStyle w:val="Heading2"/>
        <w:rPr>
          <w:lang w:val="en-GB"/>
        </w:rPr>
      </w:pPr>
      <w:r w:rsidRPr="00E65502">
        <w:rPr>
          <w:lang w:val="en-GB"/>
        </w:rPr>
        <w:t xml:space="preserve">Research onion </w:t>
      </w:r>
    </w:p>
    <w:p w:rsidR="00D5061F"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research onion is a proven conceptual paradigm that presents several layers of the ongoing or about to begin study. Saunders has provided an in-depth framework to justify the research method as he presents a good guideline for adequately designing one. It is a lot helpful in carrying out one of the most successful processes (Saunders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2019). In this regard, the </w:t>
      </w:r>
      <w:r w:rsidRPr="00E65502">
        <w:rPr>
          <w:rFonts w:ascii="Times New Roman" w:eastAsia="Times New Roman" w:hAnsi="Times New Roman" w:cs="Times New Roman"/>
          <w:sz w:val="24"/>
          <w:szCs w:val="24"/>
          <w:lang w:val="en-GB"/>
        </w:rPr>
        <w:lastRenderedPageBreak/>
        <w:t>interconnectivity among layers in a research onion outlines different types of recommendation and decision- making process exemplified via particular study. It has specific positions with the help of adapting research philosophy, approach and their research designs in addition to its techniques, improving will give better results for this study.</w:t>
      </w:r>
    </w:p>
    <w:p w:rsidR="000C674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5943600" cy="434039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4340392"/>
                    </a:xfrm>
                    <a:prstGeom prst="rect">
                      <a:avLst/>
                    </a:prstGeom>
                    <a:noFill/>
                    <a:ln w="9525">
                      <a:noFill/>
                      <a:miter lim="800000"/>
                      <a:headEnd/>
                      <a:tailEnd/>
                    </a:ln>
                  </pic:spPr>
                </pic:pic>
              </a:graphicData>
            </a:graphic>
          </wp:inline>
        </w:drawing>
      </w:r>
    </w:p>
    <w:p w:rsidR="000C6742" w:rsidRPr="000C6742" w:rsidRDefault="000C6742" w:rsidP="000C6742">
      <w:pPr>
        <w:pStyle w:val="normal0"/>
        <w:spacing w:line="360" w:lineRule="auto"/>
        <w:jc w:val="center"/>
        <w:rPr>
          <w:rFonts w:ascii="Times New Roman" w:eastAsia="Times New Roman" w:hAnsi="Times New Roman" w:cs="Times New Roman"/>
          <w:b/>
          <w:sz w:val="24"/>
          <w:szCs w:val="24"/>
          <w:lang w:val="en-GB"/>
        </w:rPr>
      </w:pPr>
      <w:r w:rsidRPr="000C6742">
        <w:rPr>
          <w:rFonts w:ascii="Times New Roman" w:eastAsia="Times New Roman" w:hAnsi="Times New Roman" w:cs="Times New Roman"/>
          <w:b/>
          <w:sz w:val="24"/>
          <w:szCs w:val="24"/>
          <w:lang w:val="en-GB"/>
        </w:rPr>
        <w:t>Figure 4: Research onion</w:t>
      </w:r>
    </w:p>
    <w:p w:rsidR="000C6742" w:rsidRPr="00E6550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E65502">
        <w:rPr>
          <w:rFonts w:ascii="Times New Roman" w:eastAsia="Times New Roman" w:hAnsi="Times New Roman" w:cs="Times New Roman"/>
          <w:sz w:val="24"/>
          <w:szCs w:val="24"/>
          <w:lang w:val="en-GB"/>
        </w:rPr>
        <w:t xml:space="preserve">Saunders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2019</w:t>
      </w:r>
      <w:r>
        <w:rPr>
          <w:rFonts w:ascii="Times New Roman" w:eastAsia="Times New Roman" w:hAnsi="Times New Roman" w:cs="Times New Roman"/>
          <w:sz w:val="24"/>
          <w:szCs w:val="24"/>
          <w:lang w:val="en-GB"/>
        </w:rPr>
        <w:t>)</w:t>
      </w:r>
    </w:p>
    <w:p w:rsidR="00D5061F" w:rsidRPr="00E65502" w:rsidRDefault="00C43F13" w:rsidP="00E65502">
      <w:pPr>
        <w:pStyle w:val="Heading2"/>
        <w:rPr>
          <w:lang w:val="en-GB"/>
        </w:rPr>
      </w:pPr>
      <w:r w:rsidRPr="00E65502">
        <w:rPr>
          <w:lang w:val="en-GB"/>
        </w:rPr>
        <w:t>Research philosophy</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Choosing the right research philosophy is significantly powerful in support of a certain study to provide with order methodologies for the investigation (Sun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2020). Given that the interpretivist tendency of philosophy will be used in the project, this research is aimed at discovering utilities in small business based on the international market. Such most definite answers as possible within those limits imposed by some issues studied. Interpretivism especially </w:t>
      </w:r>
      <w:r w:rsidRPr="00E65502">
        <w:rPr>
          <w:rFonts w:ascii="Times New Roman" w:eastAsia="Times New Roman" w:hAnsi="Times New Roman" w:cs="Times New Roman"/>
          <w:sz w:val="24"/>
          <w:szCs w:val="24"/>
          <w:lang w:val="en-GB"/>
        </w:rPr>
        <w:lastRenderedPageBreak/>
        <w:t xml:space="preserve">emphasizes the subjective norms of this study which will help in answering the challenges within the </w:t>
      </w:r>
      <w:r w:rsidR="00AE2A62">
        <w:rPr>
          <w:rFonts w:ascii="Times New Roman" w:eastAsia="Times New Roman" w:hAnsi="Times New Roman" w:cs="Times New Roman"/>
          <w:sz w:val="24"/>
          <w:szCs w:val="24"/>
          <w:lang w:val="en-GB"/>
        </w:rPr>
        <w:t xml:space="preserve">SME’s </w:t>
      </w:r>
      <w:r w:rsidRPr="00E65502">
        <w:rPr>
          <w:rFonts w:ascii="Times New Roman" w:eastAsia="Times New Roman" w:hAnsi="Times New Roman" w:cs="Times New Roman"/>
          <w:sz w:val="24"/>
          <w:szCs w:val="24"/>
          <w:lang w:val="en-GB"/>
        </w:rPr>
        <w:t>in the international market.</w:t>
      </w:r>
    </w:p>
    <w:p w:rsidR="00D5061F" w:rsidRPr="00E65502" w:rsidRDefault="00C43F13" w:rsidP="00E65502">
      <w:pPr>
        <w:pStyle w:val="Heading2"/>
        <w:rPr>
          <w:lang w:val="en-GB"/>
        </w:rPr>
      </w:pPr>
      <w:r w:rsidRPr="00E65502">
        <w:rPr>
          <w:lang w:val="en-GB"/>
        </w:rPr>
        <w:t>Research approach</w:t>
      </w:r>
    </w:p>
    <w:p w:rsidR="00D5061F"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approach to research, in particular scientific study, is useful when developing strategies of the investigation for inclusion in a dissertation. It is very much broadly effective in developing the thought of research mode. </w:t>
      </w:r>
      <w:r w:rsidR="0068026A">
        <w:rPr>
          <w:rFonts w:ascii="Times New Roman" w:eastAsia="Times New Roman" w:hAnsi="Times New Roman" w:cs="Times New Roman"/>
          <w:sz w:val="24"/>
          <w:szCs w:val="24"/>
          <w:lang w:val="en-GB"/>
        </w:rPr>
        <w:t xml:space="preserve">Inductive </w:t>
      </w:r>
      <w:r w:rsidRPr="00E65502">
        <w:rPr>
          <w:rFonts w:ascii="Times New Roman" w:eastAsia="Times New Roman" w:hAnsi="Times New Roman" w:cs="Times New Roman"/>
          <w:sz w:val="24"/>
          <w:szCs w:val="24"/>
          <w:lang w:val="en-GB"/>
        </w:rPr>
        <w:t>approach in research design as a model will be selected for this current study</w:t>
      </w:r>
      <w:r w:rsidR="00C04F0B">
        <w:rPr>
          <w:rFonts w:ascii="Times New Roman" w:eastAsia="Times New Roman" w:hAnsi="Times New Roman" w:cs="Times New Roman"/>
          <w:sz w:val="24"/>
          <w:szCs w:val="24"/>
          <w:lang w:val="en-GB"/>
        </w:rPr>
        <w:t>.</w:t>
      </w:r>
      <w:r w:rsidRPr="00E65502">
        <w:rPr>
          <w:rFonts w:ascii="Times New Roman" w:eastAsia="Times New Roman" w:hAnsi="Times New Roman" w:cs="Times New Roman"/>
          <w:sz w:val="24"/>
          <w:szCs w:val="24"/>
          <w:lang w:val="en-GB"/>
        </w:rPr>
        <w:t xml:space="preserve"> </w:t>
      </w:r>
      <w:r w:rsidR="00C04F0B">
        <w:rPr>
          <w:rFonts w:ascii="Times New Roman" w:eastAsia="Times New Roman" w:hAnsi="Times New Roman" w:cs="Times New Roman"/>
          <w:sz w:val="24"/>
          <w:szCs w:val="24"/>
          <w:lang w:val="en-GB"/>
        </w:rPr>
        <w:t xml:space="preserve">This approach would be helpful in making a general as well as holistic concept of theory and framework formulation in managing the SME’s challenges. </w:t>
      </w:r>
      <w:r w:rsidR="00942E6A">
        <w:rPr>
          <w:rFonts w:ascii="Times New Roman" w:eastAsia="Times New Roman" w:hAnsi="Times New Roman" w:cs="Times New Roman"/>
          <w:sz w:val="24"/>
          <w:szCs w:val="24"/>
          <w:lang w:val="en-GB"/>
        </w:rPr>
        <w:t xml:space="preserve">As per the opinion of </w:t>
      </w:r>
      <w:r w:rsidR="00942E6A" w:rsidRPr="00942E6A">
        <w:rPr>
          <w:rFonts w:ascii="Times New Roman" w:eastAsia="Times New Roman" w:hAnsi="Times New Roman" w:cs="Times New Roman"/>
          <w:sz w:val="24"/>
          <w:szCs w:val="24"/>
          <w:lang w:val="en-GB"/>
        </w:rPr>
        <w:t>Kyngäs</w:t>
      </w:r>
      <w:r w:rsidR="00942E6A">
        <w:rPr>
          <w:rFonts w:ascii="Times New Roman" w:eastAsia="Times New Roman" w:hAnsi="Times New Roman" w:cs="Times New Roman"/>
          <w:sz w:val="24"/>
          <w:szCs w:val="24"/>
          <w:lang w:val="en-GB"/>
        </w:rPr>
        <w:t xml:space="preserve"> (2020), this process is highly effective in order to make concepts along with sub-concepts for better identification of the challenges and problems that has been encountered. Understanding categories and themes based on the current research might not be justified except the inductive approach. </w:t>
      </w:r>
    </w:p>
    <w:p w:rsidR="000C6742" w:rsidRDefault="00942E6A"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4008120" cy="329946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008120" cy="3299460"/>
                    </a:xfrm>
                    <a:prstGeom prst="rect">
                      <a:avLst/>
                    </a:prstGeom>
                    <a:noFill/>
                    <a:ln w="9525">
                      <a:noFill/>
                      <a:miter lim="800000"/>
                      <a:headEnd/>
                      <a:tailEnd/>
                    </a:ln>
                  </pic:spPr>
                </pic:pic>
              </a:graphicData>
            </a:graphic>
          </wp:inline>
        </w:drawing>
      </w:r>
    </w:p>
    <w:p w:rsidR="000C6742" w:rsidRPr="000C6742" w:rsidRDefault="000C6742" w:rsidP="000C6742">
      <w:pPr>
        <w:pStyle w:val="normal0"/>
        <w:spacing w:line="360" w:lineRule="auto"/>
        <w:jc w:val="center"/>
        <w:rPr>
          <w:rFonts w:ascii="Times New Roman" w:eastAsia="Times New Roman" w:hAnsi="Times New Roman" w:cs="Times New Roman"/>
          <w:b/>
          <w:sz w:val="24"/>
          <w:szCs w:val="24"/>
          <w:lang w:val="en-GB"/>
        </w:rPr>
      </w:pPr>
      <w:r w:rsidRPr="000C6742">
        <w:rPr>
          <w:rFonts w:ascii="Times New Roman" w:eastAsia="Times New Roman" w:hAnsi="Times New Roman" w:cs="Times New Roman"/>
          <w:b/>
          <w:sz w:val="24"/>
          <w:szCs w:val="24"/>
          <w:lang w:val="en-GB"/>
        </w:rPr>
        <w:t xml:space="preserve">Figure 5: </w:t>
      </w:r>
      <w:r w:rsidR="00450B73">
        <w:rPr>
          <w:rFonts w:ascii="Times New Roman" w:eastAsia="Times New Roman" w:hAnsi="Times New Roman" w:cs="Times New Roman"/>
          <w:b/>
          <w:sz w:val="24"/>
          <w:szCs w:val="24"/>
          <w:lang w:val="en-GB"/>
        </w:rPr>
        <w:t xml:space="preserve">Inductive </w:t>
      </w:r>
      <w:r w:rsidRPr="000C6742">
        <w:rPr>
          <w:rFonts w:ascii="Times New Roman" w:eastAsia="Times New Roman" w:hAnsi="Times New Roman" w:cs="Times New Roman"/>
          <w:b/>
          <w:sz w:val="24"/>
          <w:szCs w:val="24"/>
          <w:lang w:val="en-GB"/>
        </w:rPr>
        <w:t>research approach</w:t>
      </w:r>
    </w:p>
    <w:p w:rsidR="000C6742" w:rsidRDefault="000C6742" w:rsidP="000C6742">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influenced from Google)</w:t>
      </w:r>
    </w:p>
    <w:p w:rsidR="000C6742" w:rsidRPr="00E65502" w:rsidRDefault="000C6742" w:rsidP="000C6742">
      <w:pPr>
        <w:pStyle w:val="normal0"/>
        <w:spacing w:line="360" w:lineRule="auto"/>
        <w:jc w:val="center"/>
        <w:rPr>
          <w:rFonts w:ascii="Times New Roman" w:eastAsia="Times New Roman" w:hAnsi="Times New Roman" w:cs="Times New Roman"/>
          <w:sz w:val="24"/>
          <w:szCs w:val="24"/>
          <w:lang w:val="en-GB"/>
        </w:rPr>
      </w:pPr>
    </w:p>
    <w:p w:rsidR="00D5061F" w:rsidRPr="00E65502" w:rsidRDefault="00C43F13" w:rsidP="00E65502">
      <w:pPr>
        <w:pStyle w:val="Heading2"/>
        <w:rPr>
          <w:lang w:val="en-GB"/>
        </w:rPr>
      </w:pPr>
      <w:r w:rsidRPr="00E65502">
        <w:rPr>
          <w:lang w:val="en-GB"/>
        </w:rPr>
        <w:lastRenderedPageBreak/>
        <w:t>Research method</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secondary qualitative research method would be modified to fit the study in order to determine challenges encountered by enemies’ small business ideas in international business. This research method is also very much efficient as per the ‘cost effective mode of analysis for the present study. This mode of research can be particularly valuable based on the topic when it involves challenges faced by new business ideas, as it allows for the </w:t>
      </w:r>
      <w:r w:rsidR="00E65502" w:rsidRPr="00E65502">
        <w:rPr>
          <w:rFonts w:ascii="Times New Roman" w:eastAsia="Times New Roman" w:hAnsi="Times New Roman" w:cs="Times New Roman"/>
          <w:sz w:val="24"/>
          <w:szCs w:val="24"/>
          <w:lang w:val="en-GB"/>
        </w:rPr>
        <w:t>vastest</w:t>
      </w:r>
      <w:r w:rsidRPr="00E65502">
        <w:rPr>
          <w:rFonts w:ascii="Times New Roman" w:eastAsia="Times New Roman" w:hAnsi="Times New Roman" w:cs="Times New Roman"/>
          <w:sz w:val="24"/>
          <w:szCs w:val="24"/>
          <w:lang w:val="en-GB"/>
        </w:rPr>
        <w:t xml:space="preserve"> knowledge of diverse experiences and perspectives.</w:t>
      </w:r>
    </w:p>
    <w:p w:rsidR="00D5061F" w:rsidRPr="00E65502" w:rsidRDefault="00C43F13" w:rsidP="00E65502">
      <w:pPr>
        <w:pStyle w:val="Heading2"/>
        <w:rPr>
          <w:lang w:val="en-GB"/>
        </w:rPr>
      </w:pPr>
      <w:r w:rsidRPr="00E65502">
        <w:rPr>
          <w:lang w:val="en-GB"/>
        </w:rPr>
        <w:t>Rationale</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The current study will offer the business situation support to generate robust enterprise models that have an ability to withstand and survive it through challenges facing international businesses. As such, the importance of this Study lies in its ability to empower small business and steer them towards management principles that benefit both their business as well guiding policy decisions through informed understanding; one which adds value not only from an academic perspective but also indirectly contributes toward making a more Viable Small Business Environment for international venture.</w:t>
      </w:r>
    </w:p>
    <w:p w:rsidR="00D5061F" w:rsidRPr="00E65502" w:rsidRDefault="00C43F13" w:rsidP="00E65502">
      <w:pPr>
        <w:pStyle w:val="Heading2"/>
        <w:rPr>
          <w:lang w:val="en-GB"/>
        </w:rPr>
      </w:pPr>
      <w:r w:rsidRPr="00E65502">
        <w:rPr>
          <w:lang w:val="en-GB"/>
        </w:rPr>
        <w:t xml:space="preserve">Data collection </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In the light of present study secondary data will be gathered from a complete search engine. Among the several search engines that could be chosen for use in this study, some of the more important ones to consider here are Google scholar, ScienceDirect and pubmed among others. First, only authentic journal articles that have true relevance with the current study will be used. In order to support the findings, authentic newspapers reports of BBC and FT among others can be referred. Aside from this, various statistical websites like Statista, ONS will be taken to have excellent and clear understanding for the current study.</w:t>
      </w:r>
    </w:p>
    <w:p w:rsidR="00D5061F" w:rsidRPr="00E65502" w:rsidRDefault="00C43F13" w:rsidP="00E65502">
      <w:pPr>
        <w:pStyle w:val="Heading2"/>
        <w:rPr>
          <w:lang w:val="en-GB"/>
        </w:rPr>
      </w:pPr>
      <w:r w:rsidRPr="00E65502">
        <w:rPr>
          <w:lang w:val="en-GB"/>
        </w:rPr>
        <w:t xml:space="preserve">Data analysis </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A thematic mode of data analysis will be observed in the specific research. This is a common form used to develop an adaptable method of analysis, qualitative data. By thematic analysis it becomes possible to synthesize the significant aspects of qualitative data so as for a researcher to </w:t>
      </w:r>
      <w:r w:rsidRPr="00E65502">
        <w:rPr>
          <w:rFonts w:ascii="Times New Roman" w:eastAsia="Times New Roman" w:hAnsi="Times New Roman" w:cs="Times New Roman"/>
          <w:sz w:val="24"/>
          <w:szCs w:val="24"/>
          <w:lang w:val="en-GB"/>
        </w:rPr>
        <w:lastRenderedPageBreak/>
        <w:t>draw conclusions which are coherent and meaningful. It promotes the construction of a story which will enable translation in various valuable insights that were derived from studying obstacles met by entrepreneurs.</w:t>
      </w:r>
    </w:p>
    <w:p w:rsidR="00D5061F" w:rsidRPr="00E65502" w:rsidRDefault="00C43F13" w:rsidP="00E65502">
      <w:pPr>
        <w:pStyle w:val="Heading2"/>
        <w:rPr>
          <w:lang w:val="en-GB"/>
        </w:rPr>
      </w:pPr>
      <w:r w:rsidRPr="00E65502">
        <w:rPr>
          <w:lang w:val="en-GB"/>
        </w:rPr>
        <w:t xml:space="preserve">Ethical consideration </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The research will be conducted in observations of all the laws and regulations as perched by a college. Therefore, all the data that will be collected is purely for research. No one’s feelings or opinions will be purposefully insulted (Smith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2021). The driving focus when conducting the research is data privacy and protocols. During the enquiry whether all sharing, </w:t>
      </w:r>
      <w:r w:rsidR="00E65502">
        <w:rPr>
          <w:rFonts w:ascii="Times New Roman" w:eastAsia="Times New Roman" w:hAnsi="Times New Roman" w:cs="Times New Roman"/>
          <w:sz w:val="24"/>
          <w:szCs w:val="24"/>
          <w:lang w:val="en-GB"/>
        </w:rPr>
        <w:t xml:space="preserve"> </w:t>
      </w:r>
      <w:r w:rsidRPr="00E65502">
        <w:rPr>
          <w:rFonts w:ascii="Times New Roman" w:eastAsia="Times New Roman" w:hAnsi="Times New Roman" w:cs="Times New Roman"/>
          <w:sz w:val="24"/>
          <w:szCs w:val="24"/>
          <w:lang w:val="en-GB"/>
        </w:rPr>
        <w:t>exchanging and exploiting will not infringe on these Intellectual Property Rights. Throughout the representation of this study “Data protection Act, 2018” will be used. All data to be collected will remain confidential in protected password files. There is absolutely no part in addition to exaggerating numbers and findings presented with this study’s current objective. Moreover, the manipulation of data will never be accepted.</w:t>
      </w:r>
    </w:p>
    <w:p w:rsidR="00D5061F" w:rsidRPr="00E65502" w:rsidRDefault="00C43F13" w:rsidP="00E65502">
      <w:pPr>
        <w:pStyle w:val="Heading1"/>
        <w:rPr>
          <w:lang w:val="en-GB"/>
        </w:rPr>
      </w:pPr>
      <w:r w:rsidRPr="00E65502">
        <w:rPr>
          <w:lang w:val="en-GB"/>
        </w:rPr>
        <w:t xml:space="preserve">Potential risks </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Determination of particular goals and research objectives</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Time management</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Finding the most appropriate research method.</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Data collection and the adequate graphical illustration of data.</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Correct preparation of the data report.</w:t>
      </w:r>
    </w:p>
    <w:p w:rsidR="00D5061F" w:rsidRDefault="00C43F13" w:rsidP="00E65502">
      <w:pPr>
        <w:pStyle w:val="Heading1"/>
        <w:rPr>
          <w:lang w:val="en-GB"/>
        </w:rPr>
      </w:pPr>
      <w:r w:rsidRPr="00E65502">
        <w:rPr>
          <w:lang w:val="en-GB"/>
        </w:rPr>
        <w:t>Timeline (Gnatt Chart)</w:t>
      </w:r>
    </w:p>
    <w:tbl>
      <w:tblPr>
        <w:tblW w:w="5000" w:type="pct"/>
        <w:tblLook w:val="04A0"/>
      </w:tblPr>
      <w:tblGrid>
        <w:gridCol w:w="1559"/>
        <w:gridCol w:w="801"/>
        <w:gridCol w:w="801"/>
        <w:gridCol w:w="801"/>
        <w:gridCol w:w="802"/>
        <w:gridCol w:w="802"/>
        <w:gridCol w:w="802"/>
        <w:gridCol w:w="802"/>
        <w:gridCol w:w="802"/>
        <w:gridCol w:w="802"/>
        <w:gridCol w:w="802"/>
      </w:tblGrid>
      <w:tr w:rsidR="000C6742" w:rsidRPr="00B86AD2" w:rsidTr="00A724CC">
        <w:trPr>
          <w:trHeight w:val="948"/>
        </w:trPr>
        <w:tc>
          <w:tcPr>
            <w:tcW w:w="833" w:type="pct"/>
            <w:tcBorders>
              <w:top w:val="single" w:sz="8" w:space="0" w:color="000000"/>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Tasks undertaken </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1</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2</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3</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4</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5</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6</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7</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8</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9</w:t>
            </w:r>
          </w:p>
        </w:tc>
        <w:tc>
          <w:tcPr>
            <w:tcW w:w="417" w:type="pct"/>
            <w:tcBorders>
              <w:top w:val="single" w:sz="8" w:space="0" w:color="000000"/>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Week 10</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Selection of the topic</w:t>
            </w:r>
          </w:p>
        </w:tc>
        <w:tc>
          <w:tcPr>
            <w:tcW w:w="417" w:type="pct"/>
            <w:tcBorders>
              <w:top w:val="nil"/>
              <w:left w:val="nil"/>
              <w:bottom w:val="single" w:sz="8" w:space="0" w:color="000000"/>
              <w:right w:val="single" w:sz="8" w:space="0" w:color="000000"/>
            </w:tcBorders>
            <w:shd w:val="clear" w:color="auto" w:fill="5F497A" w:themeFill="accent4" w:themeFillShade="BF"/>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Develping research aim and definition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D99594" w:themeFill="accent2" w:themeFillTint="99"/>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lastRenderedPageBreak/>
              <w:t xml:space="preserve">making background of the project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C00000"/>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1572"/>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Outline research objectives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4A442A" w:themeFill="background2" w:themeFillShade="40"/>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Literature review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Methodology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48DD4" w:themeFill="text2" w:themeFillTint="99"/>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Data collection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FFFF00"/>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Data analysis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92D050"/>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636"/>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Conclusion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5F497A" w:themeFill="accent4" w:themeFillShade="BF"/>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r w:rsidR="000C6742" w:rsidRPr="00B86AD2" w:rsidTr="00A724CC">
        <w:trPr>
          <w:trHeight w:val="948"/>
        </w:trPr>
        <w:tc>
          <w:tcPr>
            <w:tcW w:w="833" w:type="pct"/>
            <w:tcBorders>
              <w:top w:val="nil"/>
              <w:left w:val="single" w:sz="8" w:space="0" w:color="000000"/>
              <w:bottom w:val="single" w:sz="8" w:space="0" w:color="000000"/>
              <w:right w:val="single" w:sz="8" w:space="0" w:color="000000"/>
            </w:tcBorders>
            <w:shd w:val="clear" w:color="auto" w:fill="auto"/>
            <w:hideMark/>
          </w:tcPr>
          <w:p w:rsidR="000C6742" w:rsidRPr="00B86AD2" w:rsidRDefault="000C6742" w:rsidP="00A724CC">
            <w:pPr>
              <w:spacing w:line="240" w:lineRule="auto"/>
              <w:jc w:val="center"/>
              <w:rPr>
                <w:rFonts w:ascii="Times New Roman" w:eastAsia="Times New Roman" w:hAnsi="Times New Roman" w:cs="Times New Roman"/>
                <w:b/>
                <w:bCs/>
                <w:color w:val="000000"/>
                <w:sz w:val="24"/>
                <w:szCs w:val="24"/>
              </w:rPr>
            </w:pPr>
            <w:r w:rsidRPr="00B86AD2">
              <w:rPr>
                <w:rFonts w:ascii="Times New Roman" w:eastAsia="Times New Roman" w:hAnsi="Times New Roman" w:cs="Times New Roman"/>
                <w:b/>
                <w:bCs/>
                <w:color w:val="000000"/>
                <w:sz w:val="24"/>
                <w:szCs w:val="24"/>
                <w:lang w:val="en-GB"/>
              </w:rPr>
              <w:t xml:space="preserve">Final submission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auto"/>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c>
          <w:tcPr>
            <w:tcW w:w="417" w:type="pct"/>
            <w:tcBorders>
              <w:top w:val="nil"/>
              <w:left w:val="nil"/>
              <w:bottom w:val="single" w:sz="8" w:space="0" w:color="000000"/>
              <w:right w:val="single" w:sz="8" w:space="0" w:color="000000"/>
            </w:tcBorders>
            <w:shd w:val="clear" w:color="auto" w:fill="E36C0A" w:themeFill="accent6" w:themeFillShade="BF"/>
            <w:hideMark/>
          </w:tcPr>
          <w:p w:rsidR="000C6742" w:rsidRPr="00B86AD2" w:rsidRDefault="000C6742" w:rsidP="00A724CC">
            <w:pPr>
              <w:spacing w:line="240" w:lineRule="auto"/>
              <w:jc w:val="both"/>
              <w:rPr>
                <w:rFonts w:ascii="Times New Roman" w:eastAsia="Times New Roman" w:hAnsi="Times New Roman" w:cs="Times New Roman"/>
                <w:color w:val="000000"/>
                <w:sz w:val="24"/>
                <w:szCs w:val="24"/>
              </w:rPr>
            </w:pPr>
            <w:r w:rsidRPr="00B86AD2">
              <w:rPr>
                <w:rFonts w:ascii="Times New Roman" w:eastAsia="Times New Roman" w:hAnsi="Times New Roman" w:cs="Times New Roman"/>
                <w:color w:val="000000"/>
                <w:sz w:val="24"/>
                <w:szCs w:val="24"/>
                <w:lang w:val="en-GB"/>
              </w:rPr>
              <w:t> </w:t>
            </w:r>
          </w:p>
        </w:tc>
      </w:tr>
    </w:tbl>
    <w:p w:rsidR="008D13D3" w:rsidRPr="008D13D3" w:rsidRDefault="008D13D3" w:rsidP="008D13D3">
      <w:pPr>
        <w:pStyle w:val="normal0"/>
        <w:rPr>
          <w:lang w:val="en-GB"/>
        </w:rPr>
      </w:pPr>
    </w:p>
    <w:p w:rsidR="00D5061F" w:rsidRPr="00E65502" w:rsidRDefault="00C43F13" w:rsidP="00E65502">
      <w:pPr>
        <w:pStyle w:val="Heading1"/>
        <w:rPr>
          <w:lang w:val="en-GB"/>
        </w:rPr>
      </w:pPr>
      <w:r w:rsidRPr="00E65502">
        <w:rPr>
          <w:lang w:val="en-GB"/>
        </w:rPr>
        <w:t xml:space="preserve">Findings </w:t>
      </w:r>
    </w:p>
    <w:p w:rsidR="00D5061F" w:rsidRPr="00E65502"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 xml:space="preserve">Considering a model for organizational context within work groups and job perspective of socially responsible </w:t>
      </w:r>
      <w:r w:rsidR="00E65502" w:rsidRPr="00E65502">
        <w:rPr>
          <w:rFonts w:ascii="Times New Roman" w:eastAsia="Times New Roman" w:hAnsi="Times New Roman" w:cs="Times New Roman"/>
          <w:sz w:val="24"/>
          <w:szCs w:val="24"/>
          <w:lang w:val="en-GB"/>
        </w:rPr>
        <w:t>behaviours</w:t>
      </w:r>
      <w:r w:rsidRPr="00E65502">
        <w:rPr>
          <w:rFonts w:ascii="Times New Roman" w:eastAsia="Times New Roman" w:hAnsi="Times New Roman" w:cs="Times New Roman"/>
          <w:sz w:val="24"/>
          <w:szCs w:val="24"/>
          <w:lang w:val="en-GB"/>
        </w:rPr>
        <w:t xml:space="preserve"> and based on that we have constructed an ideal model to explain certain factors contributing to successful organizations in small group institutional entities (Dwivedi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xml:space="preserve"> 2022). Studies have revealed that intellectual capital integration and intentional junior accountants’ turnover were associated, among other SMEs members at the workplace; a direct relationship existed between accountant rotation rate and successful technical implementation as well as an indirect relation mediated by financial data management system within group dynamics. The transformatory effect on how businesses relate with brands and others as well as develop shared experiences is therefore bound to be due partly because the distinction between physical &amp; digital in the present state of dispersion will probably be </w:t>
      </w:r>
      <w:r w:rsidRPr="00E65502">
        <w:rPr>
          <w:rFonts w:ascii="Times New Roman" w:eastAsia="Times New Roman" w:hAnsi="Times New Roman" w:cs="Times New Roman"/>
          <w:sz w:val="24"/>
          <w:szCs w:val="24"/>
          <w:lang w:val="en-GB"/>
        </w:rPr>
        <w:lastRenderedPageBreak/>
        <w:t xml:space="preserve">somewhat blended out. Nevertheless, while the technology and infrastructure has yet to be developed that would promote development of a new generation metaverse-like platform; one could have our avatars cross over spending time analyzing how impactful it is across worlds (Aymen </w:t>
      </w:r>
      <w:r w:rsidRPr="00E65502">
        <w:rPr>
          <w:rFonts w:ascii="Times New Roman" w:eastAsia="Times New Roman" w:hAnsi="Times New Roman" w:cs="Times New Roman"/>
          <w:i/>
          <w:sz w:val="24"/>
          <w:szCs w:val="24"/>
          <w:lang w:val="en-GB"/>
        </w:rPr>
        <w:t>et al</w:t>
      </w:r>
      <w:r w:rsidRPr="00E65502">
        <w:rPr>
          <w:rFonts w:ascii="Times New Roman" w:eastAsia="Times New Roman" w:hAnsi="Times New Roman" w:cs="Times New Roman"/>
          <w:sz w:val="24"/>
          <w:szCs w:val="24"/>
          <w:lang w:val="en-GB"/>
        </w:rPr>
        <w:t>. 2019). The affected areas include “marketing, education, health care” as well as social factors related to adoption and its cognitive dimensions such as trust privacy bias disinformation application of law psychic aspects like addiction to vulnerable people. The study in detail combines an informed narrative and multi-perspective from experts of different backgrounds on many aspects of the metaverse and its revolutionary potential.</w:t>
      </w:r>
    </w:p>
    <w:p w:rsidR="00D5061F" w:rsidRPr="00E65502" w:rsidRDefault="00C43F13" w:rsidP="00E65502">
      <w:pPr>
        <w:pStyle w:val="Heading1"/>
        <w:rPr>
          <w:lang w:val="en-GB"/>
        </w:rPr>
      </w:pPr>
      <w:r w:rsidRPr="00E65502">
        <w:rPr>
          <w:lang w:val="en-GB"/>
        </w:rPr>
        <w:t>Conclusion</w:t>
      </w:r>
    </w:p>
    <w:p w:rsidR="00126BFA" w:rsidRDefault="00C43F13">
      <w:pPr>
        <w:pStyle w:val="normal0"/>
        <w:spacing w:line="360" w:lineRule="auto"/>
        <w:jc w:val="both"/>
        <w:rPr>
          <w:rFonts w:ascii="Times New Roman" w:eastAsia="Times New Roman" w:hAnsi="Times New Roman" w:cs="Times New Roman"/>
          <w:sz w:val="24"/>
          <w:szCs w:val="24"/>
          <w:lang w:val="en-GB"/>
        </w:rPr>
      </w:pPr>
      <w:r w:rsidRPr="00E65502">
        <w:rPr>
          <w:rFonts w:ascii="Times New Roman" w:eastAsia="Times New Roman" w:hAnsi="Times New Roman" w:cs="Times New Roman"/>
          <w:sz w:val="24"/>
          <w:szCs w:val="24"/>
          <w:lang w:val="en-GB"/>
        </w:rPr>
        <w:t>Therefore, in accordance with conclusion it is to be noted that the transformatory effect on how companies engage brands and others as well form shared experiences will consequently result from the partiality because of limited distinction between physical &amp; digital at this stage of dispersion. Cyber crime and IT outages are also threatening the operations of small businesses across the globe declared as a top risk for 2023. As far as rolling this out was concerned, it emerged to be the third concern having 30 percent of respondents’ ration with percentage change driven from macroeconomics variables such as inflation and monetary policies among small firms. But that of last effect financial literacy had on performance small business. Research demonstrates the effects of awareness, attitude and knowledge about financial literacy with respect to managers in relation to performance. The main challenges faced by the small businesses are- intricacy in regulatory spaces, nuances of cultural acclimatization, financial entry barriers to global expansion and technical necessity as well as strategic positioning regarding market penetration.</w:t>
      </w:r>
    </w:p>
    <w:p w:rsidR="00126BFA" w:rsidRDefault="00126BF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D5061F" w:rsidRDefault="00126BFA" w:rsidP="00BA0924">
      <w:pPr>
        <w:pStyle w:val="Heading1"/>
        <w:rPr>
          <w:lang w:val="en-GB"/>
        </w:rPr>
      </w:pPr>
      <w:r>
        <w:rPr>
          <w:lang w:val="en-GB"/>
        </w:rPr>
        <w:lastRenderedPageBreak/>
        <w:t>References</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Aguinis, H., Ramani, R.S. and Cascio, W.F., 2020. Methodological practices in international business research: An after-action review of challenges and solutions. </w:t>
      </w:r>
      <w:r w:rsidRPr="006F2D2A">
        <w:rPr>
          <w:rFonts w:ascii="Times New Roman" w:hAnsi="Times New Roman" w:cs="Times New Roman"/>
          <w:i/>
          <w:iCs/>
          <w:color w:val="222222"/>
          <w:sz w:val="24"/>
          <w:szCs w:val="24"/>
          <w:shd w:val="clear" w:color="auto" w:fill="FFFFFF"/>
        </w:rPr>
        <w:t>Journal of International Business Studies</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51</w:t>
      </w:r>
      <w:r w:rsidRPr="006F2D2A">
        <w:rPr>
          <w:rFonts w:ascii="Times New Roman" w:hAnsi="Times New Roman" w:cs="Times New Roman"/>
          <w:color w:val="222222"/>
          <w:sz w:val="24"/>
          <w:szCs w:val="24"/>
          <w:shd w:val="clear" w:color="auto" w:fill="FFFFFF"/>
        </w:rPr>
        <w:t>, pp.1593-1608.</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Aymen, R.A., Alhamzah, A. and Bilal, E., 2019. A multi-level study of influence knowledge management small and medium enterprises. </w:t>
      </w:r>
      <w:r w:rsidRPr="006F2D2A">
        <w:rPr>
          <w:rFonts w:ascii="Times New Roman" w:hAnsi="Times New Roman" w:cs="Times New Roman"/>
          <w:i/>
          <w:iCs/>
          <w:color w:val="222222"/>
          <w:sz w:val="24"/>
          <w:szCs w:val="24"/>
          <w:shd w:val="clear" w:color="auto" w:fill="FFFFFF"/>
        </w:rPr>
        <w:t>Polish Journal of Management Studies</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19</w:t>
      </w:r>
      <w:r w:rsidRPr="006F2D2A">
        <w:rPr>
          <w:rFonts w:ascii="Times New Roman" w:hAnsi="Times New Roman" w:cs="Times New Roman"/>
          <w:color w:val="222222"/>
          <w:sz w:val="24"/>
          <w:szCs w:val="24"/>
          <w:shd w:val="clear" w:color="auto" w:fill="FFFFFF"/>
        </w:rPr>
        <w:t>(1), pp.21-31.</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Bland, D.J. and Osterwalder, A., 2019. </w:t>
      </w:r>
      <w:r w:rsidRPr="006F2D2A">
        <w:rPr>
          <w:rFonts w:ascii="Times New Roman" w:hAnsi="Times New Roman" w:cs="Times New Roman"/>
          <w:i/>
          <w:iCs/>
          <w:color w:val="222222"/>
          <w:sz w:val="24"/>
          <w:szCs w:val="24"/>
          <w:shd w:val="clear" w:color="auto" w:fill="FFFFFF"/>
        </w:rPr>
        <w:t>Testing business ideas: A field guide for rapid experimentation</w:t>
      </w:r>
      <w:r w:rsidRPr="006F2D2A">
        <w:rPr>
          <w:rFonts w:ascii="Times New Roman" w:hAnsi="Times New Roman" w:cs="Times New Roman"/>
          <w:color w:val="222222"/>
          <w:sz w:val="24"/>
          <w:szCs w:val="24"/>
          <w:shd w:val="clear" w:color="auto" w:fill="FFFFFF"/>
        </w:rPr>
        <w:t> (Vol. 3). John Wiley &amp; Sons.</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Chege, S.M. and Wang, D., 2020. Information technology innovation and its impact on job creation by SMEs in developing countries: an analysis of the literature review. </w:t>
      </w:r>
      <w:r w:rsidRPr="006F2D2A">
        <w:rPr>
          <w:rFonts w:ascii="Times New Roman" w:hAnsi="Times New Roman" w:cs="Times New Roman"/>
          <w:i/>
          <w:iCs/>
          <w:color w:val="222222"/>
          <w:sz w:val="24"/>
          <w:szCs w:val="24"/>
          <w:shd w:val="clear" w:color="auto" w:fill="FFFFFF"/>
        </w:rPr>
        <w:t>Technology Analysis &amp; Strategic Management</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32</w:t>
      </w:r>
      <w:r w:rsidRPr="006F2D2A">
        <w:rPr>
          <w:rFonts w:ascii="Times New Roman" w:hAnsi="Times New Roman" w:cs="Times New Roman"/>
          <w:color w:val="222222"/>
          <w:sz w:val="24"/>
          <w:szCs w:val="24"/>
          <w:shd w:val="clear" w:color="auto" w:fill="FFFFFF"/>
        </w:rPr>
        <w:t>(3), pp.256-271.</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Dwivedi, Y.K., Hughes, L., Baabdullah, A.M., Ribeiro-Navarrete, S., Giannakis, M., Al-Debei, M.M., Dennehy, D., Metri, B., Buhalis, D., Cheung, C.M. and Conboy, K., 2022. Metaverse beyond the hype: Multidisciplinary perspectives on emerging challenges, opportunities, and agenda for research, practice and policy. </w:t>
      </w:r>
      <w:r w:rsidRPr="006F2D2A">
        <w:rPr>
          <w:rFonts w:ascii="Times New Roman" w:hAnsi="Times New Roman" w:cs="Times New Roman"/>
          <w:i/>
          <w:iCs/>
          <w:color w:val="222222"/>
          <w:sz w:val="24"/>
          <w:szCs w:val="24"/>
          <w:shd w:val="clear" w:color="auto" w:fill="FFFFFF"/>
        </w:rPr>
        <w:t>International Journal of Information Management</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66</w:t>
      </w:r>
      <w:r w:rsidRPr="006F2D2A">
        <w:rPr>
          <w:rFonts w:ascii="Times New Roman" w:hAnsi="Times New Roman" w:cs="Times New Roman"/>
          <w:color w:val="222222"/>
          <w:sz w:val="24"/>
          <w:szCs w:val="24"/>
          <w:shd w:val="clear" w:color="auto" w:fill="FFFFFF"/>
        </w:rPr>
        <w:t>, p.102542.</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Ebert, R.J. and Griffin, R.W., 2020. </w:t>
      </w:r>
      <w:r w:rsidRPr="006F2D2A">
        <w:rPr>
          <w:rFonts w:ascii="Times New Roman" w:hAnsi="Times New Roman" w:cs="Times New Roman"/>
          <w:i/>
          <w:iCs/>
          <w:color w:val="222222"/>
          <w:sz w:val="24"/>
          <w:szCs w:val="24"/>
          <w:shd w:val="clear" w:color="auto" w:fill="FFFFFF"/>
        </w:rPr>
        <w:t>Business essentials</w:t>
      </w:r>
      <w:r w:rsidRPr="006F2D2A">
        <w:rPr>
          <w:rFonts w:ascii="Times New Roman" w:hAnsi="Times New Roman" w:cs="Times New Roman"/>
          <w:color w:val="222222"/>
          <w:sz w:val="24"/>
          <w:szCs w:val="24"/>
          <w:shd w:val="clear" w:color="auto" w:fill="FFFFFF"/>
        </w:rPr>
        <w:t>. Pearson.</w:t>
      </w:r>
    </w:p>
    <w:p w:rsidR="006F2D2A" w:rsidRPr="006F2D2A" w:rsidRDefault="006F2D2A" w:rsidP="006F2D2A">
      <w:pPr>
        <w:spacing w:line="360" w:lineRule="auto"/>
        <w:jc w:val="both"/>
        <w:rPr>
          <w:rFonts w:ascii="Times New Roman" w:hAnsi="Times New Roman" w:cs="Times New Roman"/>
          <w:sz w:val="24"/>
          <w:szCs w:val="24"/>
        </w:rPr>
      </w:pPr>
      <w:r w:rsidRPr="006F2D2A">
        <w:rPr>
          <w:rFonts w:ascii="Times New Roman" w:hAnsi="Times New Roman" w:cs="Times New Roman"/>
          <w:sz w:val="24"/>
          <w:szCs w:val="24"/>
        </w:rPr>
        <w:t xml:space="preserve">forbes.com, (2022), The 7 Biggest Business Challenges Every Company Is Facing In 2023, Available at: </w:t>
      </w:r>
      <w:hyperlink r:id="rId12" w:history="1">
        <w:r w:rsidRPr="006F2D2A">
          <w:rPr>
            <w:rStyle w:val="Hyperlink"/>
            <w:rFonts w:ascii="Times New Roman" w:hAnsi="Times New Roman" w:cs="Times New Roman"/>
            <w:sz w:val="24"/>
            <w:szCs w:val="24"/>
          </w:rPr>
          <w:t>The 7 Biggest Business Challenges Every Company Is Facing In 2023 (forbes.com)</w:t>
        </w:r>
      </w:hyperlink>
      <w:r w:rsidRPr="006F2D2A">
        <w:rPr>
          <w:rFonts w:ascii="Times New Roman" w:hAnsi="Times New Roman" w:cs="Times New Roman"/>
          <w:sz w:val="24"/>
          <w:szCs w:val="24"/>
        </w:rPr>
        <w:t>, [Accessed on: 05/02/2024]</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Halan, D. and Singh, E.P., 2023. Enemies to frenemies: coopetition between online and offline retailers amidst crises. </w:t>
      </w:r>
      <w:r w:rsidRPr="006F2D2A">
        <w:rPr>
          <w:rFonts w:ascii="Times New Roman" w:hAnsi="Times New Roman" w:cs="Times New Roman"/>
          <w:i/>
          <w:iCs/>
          <w:color w:val="222222"/>
          <w:sz w:val="24"/>
          <w:szCs w:val="24"/>
          <w:shd w:val="clear" w:color="auto" w:fill="FFFFFF"/>
        </w:rPr>
        <w:t>International Journal of Retail &amp; Distribution Management</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51</w:t>
      </w:r>
      <w:r w:rsidRPr="006F2D2A">
        <w:rPr>
          <w:rFonts w:ascii="Times New Roman" w:hAnsi="Times New Roman" w:cs="Times New Roman"/>
          <w:color w:val="222222"/>
          <w:sz w:val="24"/>
          <w:szCs w:val="24"/>
          <w:shd w:val="clear" w:color="auto" w:fill="FFFFFF"/>
        </w:rPr>
        <w:t>(4), pp.425-443.</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Katsikeas, C., Leonidou, L. and Zeriti, A., 2020. Revisiting international marketing strategy in a digital era: Opportunities, challenges, and research directions. </w:t>
      </w:r>
      <w:r w:rsidRPr="006F2D2A">
        <w:rPr>
          <w:rFonts w:ascii="Times New Roman" w:hAnsi="Times New Roman" w:cs="Times New Roman"/>
          <w:i/>
          <w:iCs/>
          <w:color w:val="222222"/>
          <w:sz w:val="24"/>
          <w:szCs w:val="24"/>
          <w:shd w:val="clear" w:color="auto" w:fill="FFFFFF"/>
        </w:rPr>
        <w:t>International Marketing Review</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37</w:t>
      </w:r>
      <w:r w:rsidRPr="006F2D2A">
        <w:rPr>
          <w:rFonts w:ascii="Times New Roman" w:hAnsi="Times New Roman" w:cs="Times New Roman"/>
          <w:color w:val="222222"/>
          <w:sz w:val="24"/>
          <w:szCs w:val="24"/>
          <w:shd w:val="clear" w:color="auto" w:fill="FFFFFF"/>
        </w:rPr>
        <w:t>(3), pp.405-424.</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lang w:val="en-GB"/>
        </w:rPr>
      </w:pPr>
      <w:r w:rsidRPr="006F2D2A">
        <w:rPr>
          <w:rFonts w:ascii="Times New Roman" w:hAnsi="Times New Roman" w:cs="Times New Roman"/>
          <w:color w:val="222222"/>
          <w:sz w:val="24"/>
          <w:szCs w:val="24"/>
          <w:shd w:val="clear" w:color="auto" w:fill="FFFFFF"/>
        </w:rPr>
        <w:t>Kyngäs, H., 2020. Inductive content analysis. </w:t>
      </w:r>
      <w:r w:rsidRPr="006F2D2A">
        <w:rPr>
          <w:rFonts w:ascii="Times New Roman" w:hAnsi="Times New Roman" w:cs="Times New Roman"/>
          <w:i/>
          <w:iCs/>
          <w:color w:val="222222"/>
          <w:sz w:val="24"/>
          <w:szCs w:val="24"/>
          <w:shd w:val="clear" w:color="auto" w:fill="FFFFFF"/>
        </w:rPr>
        <w:t>The application of content analysis in nursing science research</w:t>
      </w:r>
      <w:r w:rsidRPr="006F2D2A">
        <w:rPr>
          <w:rFonts w:ascii="Times New Roman" w:hAnsi="Times New Roman" w:cs="Times New Roman"/>
          <w:color w:val="222222"/>
          <w:sz w:val="24"/>
          <w:szCs w:val="24"/>
          <w:shd w:val="clear" w:color="auto" w:fill="FFFFFF"/>
        </w:rPr>
        <w:t>, pp.13-21.</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Lubis, N.W., 2022. Resource based view (RBV) in improving company strategic capacity. </w:t>
      </w:r>
      <w:r w:rsidRPr="006F2D2A">
        <w:rPr>
          <w:rFonts w:ascii="Times New Roman" w:hAnsi="Times New Roman" w:cs="Times New Roman"/>
          <w:i/>
          <w:iCs/>
          <w:color w:val="222222"/>
          <w:sz w:val="24"/>
          <w:szCs w:val="24"/>
          <w:shd w:val="clear" w:color="auto" w:fill="FFFFFF"/>
        </w:rPr>
        <w:t>Research Horizon</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2</w:t>
      </w:r>
      <w:r w:rsidRPr="006F2D2A">
        <w:rPr>
          <w:rFonts w:ascii="Times New Roman" w:hAnsi="Times New Roman" w:cs="Times New Roman"/>
          <w:color w:val="222222"/>
          <w:sz w:val="24"/>
          <w:szCs w:val="24"/>
          <w:shd w:val="clear" w:color="auto" w:fill="FFFFFF"/>
        </w:rPr>
        <w:t>(6), pp.587-596.</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lastRenderedPageBreak/>
        <w:t>Ott, D.L. and Iskhakova, M., 2019. The meaning of international experience for the development of cultural intelligence: A review and critique. </w:t>
      </w:r>
      <w:r w:rsidRPr="006F2D2A">
        <w:rPr>
          <w:rFonts w:ascii="Times New Roman" w:hAnsi="Times New Roman" w:cs="Times New Roman"/>
          <w:i/>
          <w:iCs/>
          <w:color w:val="222222"/>
          <w:sz w:val="24"/>
          <w:szCs w:val="24"/>
          <w:shd w:val="clear" w:color="auto" w:fill="FFFFFF"/>
        </w:rPr>
        <w:t>critical perspectives on international business</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15</w:t>
      </w:r>
      <w:r w:rsidRPr="006F2D2A">
        <w:rPr>
          <w:rFonts w:ascii="Times New Roman" w:hAnsi="Times New Roman" w:cs="Times New Roman"/>
          <w:color w:val="222222"/>
          <w:sz w:val="24"/>
          <w:szCs w:val="24"/>
          <w:shd w:val="clear" w:color="auto" w:fill="FFFFFF"/>
        </w:rPr>
        <w:t>(4), pp.390-407.</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Putra, Y.M., 2019. Analysis of factors affecting the interests of SMEs using accounting applications. </w:t>
      </w:r>
      <w:r w:rsidRPr="006F2D2A">
        <w:rPr>
          <w:rFonts w:ascii="Times New Roman" w:hAnsi="Times New Roman" w:cs="Times New Roman"/>
          <w:i/>
          <w:iCs/>
          <w:color w:val="222222"/>
          <w:sz w:val="24"/>
          <w:szCs w:val="24"/>
          <w:shd w:val="clear" w:color="auto" w:fill="FFFFFF"/>
        </w:rPr>
        <w:t>Journal of Economics and Business</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2</w:t>
      </w:r>
      <w:r w:rsidRPr="006F2D2A">
        <w:rPr>
          <w:rFonts w:ascii="Times New Roman" w:hAnsi="Times New Roman" w:cs="Times New Roman"/>
          <w:color w:val="222222"/>
          <w:sz w:val="24"/>
          <w:szCs w:val="24"/>
          <w:shd w:val="clear" w:color="auto" w:fill="FFFFFF"/>
        </w:rPr>
        <w:t>(3).</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lang w:val="en-GB"/>
        </w:rPr>
      </w:pPr>
      <w:r w:rsidRPr="006F2D2A">
        <w:rPr>
          <w:rFonts w:ascii="Times New Roman" w:hAnsi="Times New Roman" w:cs="Times New Roman"/>
          <w:color w:val="222222"/>
          <w:sz w:val="24"/>
          <w:szCs w:val="24"/>
          <w:shd w:val="clear" w:color="auto" w:fill="FFFFFF"/>
          <w:lang w:val="en-GB"/>
        </w:rPr>
        <w:t>Saunders, M.N., Lewis, P., Thornhill, A. and Bristow, A., 2019. Understanding research philosophy and approaches to theory development.</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lang w:val="en-GB"/>
        </w:rPr>
      </w:pPr>
      <w:r w:rsidRPr="006F2D2A">
        <w:rPr>
          <w:rFonts w:ascii="Times New Roman" w:hAnsi="Times New Roman" w:cs="Times New Roman"/>
          <w:color w:val="222222"/>
          <w:sz w:val="24"/>
          <w:szCs w:val="24"/>
          <w:shd w:val="clear" w:color="auto" w:fill="FFFFFF"/>
          <w:lang w:val="en-GB"/>
        </w:rPr>
        <w:t>Smith, J., Blevins, B., Werse, N.R. and Talbert, S., 2021. Researcher positionality in the dissertation in practice. In </w:t>
      </w:r>
      <w:r w:rsidRPr="006F2D2A">
        <w:rPr>
          <w:rFonts w:ascii="Times New Roman" w:hAnsi="Times New Roman" w:cs="Times New Roman"/>
          <w:i/>
          <w:iCs/>
          <w:color w:val="222222"/>
          <w:sz w:val="24"/>
          <w:szCs w:val="24"/>
          <w:shd w:val="clear" w:color="auto" w:fill="FFFFFF"/>
          <w:lang w:val="en-GB"/>
        </w:rPr>
        <w:t>Practice-based and practice-led research for dissertation development</w:t>
      </w:r>
      <w:r w:rsidRPr="006F2D2A">
        <w:rPr>
          <w:rFonts w:ascii="Times New Roman" w:hAnsi="Times New Roman" w:cs="Times New Roman"/>
          <w:color w:val="222222"/>
          <w:sz w:val="24"/>
          <w:szCs w:val="24"/>
          <w:shd w:val="clear" w:color="auto" w:fill="FFFFFF"/>
          <w:lang w:val="en-GB"/>
        </w:rPr>
        <w:t> (pp. 43-63). IGI Global.</w:t>
      </w:r>
    </w:p>
    <w:p w:rsidR="006F2D2A" w:rsidRPr="006F2D2A" w:rsidRDefault="006F2D2A" w:rsidP="006F2D2A">
      <w:pPr>
        <w:spacing w:line="360" w:lineRule="auto"/>
        <w:jc w:val="both"/>
        <w:rPr>
          <w:rFonts w:ascii="Times New Roman" w:hAnsi="Times New Roman" w:cs="Times New Roman"/>
          <w:sz w:val="24"/>
          <w:szCs w:val="24"/>
        </w:rPr>
      </w:pPr>
      <w:r w:rsidRPr="006F2D2A">
        <w:rPr>
          <w:rFonts w:ascii="Times New Roman" w:hAnsi="Times New Roman" w:cs="Times New Roman"/>
          <w:sz w:val="24"/>
          <w:szCs w:val="24"/>
        </w:rPr>
        <w:t xml:space="preserve">statista.com, (2024), Leading risks for small enterprise companies worldwide from 2018 to 2023, Available at: </w:t>
      </w:r>
      <w:hyperlink r:id="rId13" w:history="1">
        <w:r w:rsidRPr="006F2D2A">
          <w:rPr>
            <w:rStyle w:val="Hyperlink"/>
            <w:rFonts w:ascii="Times New Roman" w:hAnsi="Times New Roman" w:cs="Times New Roman"/>
            <w:sz w:val="24"/>
            <w:szCs w:val="24"/>
          </w:rPr>
          <w:t>Small business risks globally 2023 | Statista</w:t>
        </w:r>
      </w:hyperlink>
      <w:r w:rsidRPr="006F2D2A">
        <w:rPr>
          <w:rFonts w:ascii="Times New Roman" w:hAnsi="Times New Roman" w:cs="Times New Roman"/>
          <w:sz w:val="24"/>
          <w:szCs w:val="24"/>
        </w:rPr>
        <w:t>, [Accessed on: 05/02/2024]</w:t>
      </w:r>
    </w:p>
    <w:p w:rsidR="006F2D2A" w:rsidRPr="006F2D2A" w:rsidRDefault="006F2D2A" w:rsidP="006F2D2A">
      <w:pPr>
        <w:spacing w:line="360" w:lineRule="auto"/>
        <w:jc w:val="both"/>
        <w:rPr>
          <w:rFonts w:ascii="Times New Roman" w:hAnsi="Times New Roman" w:cs="Times New Roman"/>
          <w:sz w:val="24"/>
          <w:szCs w:val="24"/>
        </w:rPr>
      </w:pPr>
      <w:r w:rsidRPr="006F2D2A">
        <w:rPr>
          <w:rFonts w:ascii="Times New Roman" w:hAnsi="Times New Roman" w:cs="Times New Roman"/>
          <w:sz w:val="24"/>
          <w:szCs w:val="24"/>
        </w:rPr>
        <w:t xml:space="preserve">statista.com, (2024), Single most important problem for small businesses in the United States in December 2023, Available at: </w:t>
      </w:r>
      <w:hyperlink r:id="rId14" w:history="1">
        <w:r w:rsidRPr="006F2D2A">
          <w:rPr>
            <w:rStyle w:val="Hyperlink"/>
            <w:rFonts w:ascii="Times New Roman" w:hAnsi="Times New Roman" w:cs="Times New Roman"/>
            <w:sz w:val="24"/>
            <w:szCs w:val="24"/>
          </w:rPr>
          <w:t>Most important problems small businesses U.S. 2023 | Statista</w:t>
        </w:r>
      </w:hyperlink>
      <w:r w:rsidRPr="006F2D2A">
        <w:rPr>
          <w:rFonts w:ascii="Times New Roman" w:hAnsi="Times New Roman" w:cs="Times New Roman"/>
          <w:sz w:val="24"/>
          <w:szCs w:val="24"/>
        </w:rPr>
        <w:t>, [Accessed on: 05/02/2024]</w:t>
      </w:r>
    </w:p>
    <w:p w:rsidR="006F2D2A" w:rsidRPr="006F2D2A" w:rsidRDefault="006F2D2A" w:rsidP="006F2D2A">
      <w:pPr>
        <w:spacing w:before="240" w:after="240" w:line="360" w:lineRule="auto"/>
        <w:jc w:val="both"/>
        <w:rPr>
          <w:rFonts w:ascii="Times New Roman" w:hAnsi="Times New Roman" w:cs="Times New Roman"/>
          <w:color w:val="000000" w:themeColor="text1"/>
          <w:sz w:val="24"/>
          <w:szCs w:val="24"/>
          <w:lang w:val="en-GB"/>
        </w:rPr>
      </w:pPr>
      <w:r w:rsidRPr="006F2D2A">
        <w:rPr>
          <w:rFonts w:ascii="Times New Roman" w:hAnsi="Times New Roman" w:cs="Times New Roman"/>
          <w:color w:val="000000" w:themeColor="text1"/>
          <w:sz w:val="24"/>
          <w:szCs w:val="24"/>
          <w:highlight w:val="white"/>
          <w:lang w:val="en-GB"/>
        </w:rPr>
        <w:t xml:space="preserve">Sun, Y., Fu, Z., Bo, Q., Mao, Z., Ma, X. and Wang, C., 2020. The reliability and validity of PHQ-9 in patients with major depressive disorder in psychiatric hospital. </w:t>
      </w:r>
      <w:r w:rsidRPr="006F2D2A">
        <w:rPr>
          <w:rFonts w:ascii="Times New Roman" w:hAnsi="Times New Roman" w:cs="Times New Roman"/>
          <w:i/>
          <w:color w:val="000000" w:themeColor="text1"/>
          <w:sz w:val="24"/>
          <w:szCs w:val="24"/>
          <w:lang w:val="en-GB"/>
        </w:rPr>
        <w:t>BMC psychiatry</w:t>
      </w:r>
      <w:r w:rsidRPr="006F2D2A">
        <w:rPr>
          <w:rFonts w:ascii="Times New Roman" w:hAnsi="Times New Roman" w:cs="Times New Roman"/>
          <w:color w:val="000000" w:themeColor="text1"/>
          <w:sz w:val="24"/>
          <w:szCs w:val="24"/>
          <w:lang w:val="en-GB"/>
        </w:rPr>
        <w:t xml:space="preserve">, </w:t>
      </w:r>
      <w:r w:rsidRPr="006F2D2A">
        <w:rPr>
          <w:rFonts w:ascii="Times New Roman" w:hAnsi="Times New Roman" w:cs="Times New Roman"/>
          <w:i/>
          <w:color w:val="000000" w:themeColor="text1"/>
          <w:sz w:val="24"/>
          <w:szCs w:val="24"/>
          <w:lang w:val="en-GB"/>
        </w:rPr>
        <w:t>20</w:t>
      </w:r>
      <w:r w:rsidRPr="006F2D2A">
        <w:rPr>
          <w:rFonts w:ascii="Times New Roman" w:hAnsi="Times New Roman" w:cs="Times New Roman"/>
          <w:color w:val="000000" w:themeColor="text1"/>
          <w:sz w:val="24"/>
          <w:szCs w:val="24"/>
          <w:lang w:val="en-GB"/>
        </w:rPr>
        <w:t>, pp.1-7.</w:t>
      </w:r>
    </w:p>
    <w:p w:rsidR="006F2D2A" w:rsidRPr="006F2D2A" w:rsidRDefault="006F2D2A" w:rsidP="006F2D2A">
      <w:pPr>
        <w:spacing w:line="360" w:lineRule="auto"/>
        <w:jc w:val="both"/>
        <w:rPr>
          <w:rFonts w:ascii="Times New Roman" w:hAnsi="Times New Roman" w:cs="Times New Roman"/>
          <w:color w:val="222222"/>
          <w:sz w:val="24"/>
          <w:szCs w:val="24"/>
          <w:shd w:val="clear" w:color="auto" w:fill="FFFFFF"/>
        </w:rPr>
      </w:pPr>
      <w:r w:rsidRPr="006F2D2A">
        <w:rPr>
          <w:rFonts w:ascii="Times New Roman" w:hAnsi="Times New Roman" w:cs="Times New Roman"/>
          <w:color w:val="222222"/>
          <w:sz w:val="24"/>
          <w:szCs w:val="24"/>
          <w:shd w:val="clear" w:color="auto" w:fill="FFFFFF"/>
        </w:rPr>
        <w:t>Tuffour, J.K., Amoako, A.A. and Amartey, E.O., 2022. Assessing the effect of financial literacy among managers on the performance of small-scale enterprises. </w:t>
      </w:r>
      <w:r w:rsidRPr="006F2D2A">
        <w:rPr>
          <w:rFonts w:ascii="Times New Roman" w:hAnsi="Times New Roman" w:cs="Times New Roman"/>
          <w:i/>
          <w:iCs/>
          <w:color w:val="222222"/>
          <w:sz w:val="24"/>
          <w:szCs w:val="24"/>
          <w:shd w:val="clear" w:color="auto" w:fill="FFFFFF"/>
        </w:rPr>
        <w:t>Global Business Review</w:t>
      </w:r>
      <w:r w:rsidRPr="006F2D2A">
        <w:rPr>
          <w:rFonts w:ascii="Times New Roman" w:hAnsi="Times New Roman" w:cs="Times New Roman"/>
          <w:color w:val="222222"/>
          <w:sz w:val="24"/>
          <w:szCs w:val="24"/>
          <w:shd w:val="clear" w:color="auto" w:fill="FFFFFF"/>
        </w:rPr>
        <w:t>, </w:t>
      </w:r>
      <w:r w:rsidRPr="006F2D2A">
        <w:rPr>
          <w:rFonts w:ascii="Times New Roman" w:hAnsi="Times New Roman" w:cs="Times New Roman"/>
          <w:i/>
          <w:iCs/>
          <w:color w:val="222222"/>
          <w:sz w:val="24"/>
          <w:szCs w:val="24"/>
          <w:shd w:val="clear" w:color="auto" w:fill="FFFFFF"/>
        </w:rPr>
        <w:t>23</w:t>
      </w:r>
      <w:r w:rsidRPr="006F2D2A">
        <w:rPr>
          <w:rFonts w:ascii="Times New Roman" w:hAnsi="Times New Roman" w:cs="Times New Roman"/>
          <w:color w:val="222222"/>
          <w:sz w:val="24"/>
          <w:szCs w:val="24"/>
          <w:shd w:val="clear" w:color="auto" w:fill="FFFFFF"/>
        </w:rPr>
        <w:t>(5), pp.1200-1217.</w:t>
      </w:r>
    </w:p>
    <w:p w:rsidR="00126BFA" w:rsidRDefault="00126BFA" w:rsidP="00126BFA"/>
    <w:p w:rsidR="00126BFA" w:rsidRDefault="00126BFA" w:rsidP="00126BFA"/>
    <w:p w:rsidR="00126BFA" w:rsidRDefault="00126BFA" w:rsidP="00126BFA"/>
    <w:p w:rsidR="00126BFA" w:rsidRPr="00E65502" w:rsidRDefault="00126BFA">
      <w:pPr>
        <w:pStyle w:val="normal0"/>
        <w:spacing w:line="360" w:lineRule="auto"/>
        <w:jc w:val="both"/>
        <w:rPr>
          <w:rFonts w:ascii="Times New Roman" w:eastAsia="Times New Roman" w:hAnsi="Times New Roman" w:cs="Times New Roman"/>
          <w:sz w:val="24"/>
          <w:szCs w:val="24"/>
          <w:lang w:val="en-GB"/>
        </w:rPr>
      </w:pPr>
    </w:p>
    <w:sectPr w:rsidR="00126BFA" w:rsidRPr="00E65502" w:rsidSect="00D5061F">
      <w:footerReference w:type="default" r:id="rId15"/>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40B7" w:rsidRDefault="003540B7" w:rsidP="00E65502">
      <w:pPr>
        <w:spacing w:line="240" w:lineRule="auto"/>
      </w:pPr>
      <w:r>
        <w:separator/>
      </w:r>
    </w:p>
  </w:endnote>
  <w:endnote w:type="continuationSeparator" w:id="1">
    <w:p w:rsidR="003540B7" w:rsidRDefault="003540B7" w:rsidP="00E6550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1189344"/>
      <w:docPartObj>
        <w:docPartGallery w:val="Page Numbers (Bottom of Page)"/>
        <w:docPartUnique/>
      </w:docPartObj>
    </w:sdtPr>
    <w:sdtEndPr>
      <w:rPr>
        <w:rFonts w:ascii="Times New Roman" w:hAnsi="Times New Roman" w:cs="Times New Roman"/>
        <w:sz w:val="20"/>
      </w:rPr>
    </w:sdtEndPr>
    <w:sdtContent>
      <w:p w:rsidR="00E65502" w:rsidRPr="00E65502" w:rsidRDefault="00102D8A">
        <w:pPr>
          <w:pStyle w:val="Footer"/>
          <w:jc w:val="right"/>
          <w:rPr>
            <w:rFonts w:ascii="Times New Roman" w:hAnsi="Times New Roman" w:cs="Times New Roman"/>
            <w:sz w:val="20"/>
          </w:rPr>
        </w:pPr>
        <w:r w:rsidRPr="00E65502">
          <w:rPr>
            <w:rFonts w:ascii="Times New Roman" w:hAnsi="Times New Roman" w:cs="Times New Roman"/>
            <w:sz w:val="20"/>
          </w:rPr>
          <w:fldChar w:fldCharType="begin"/>
        </w:r>
        <w:r w:rsidR="00E65502" w:rsidRPr="00E65502">
          <w:rPr>
            <w:rFonts w:ascii="Times New Roman" w:hAnsi="Times New Roman" w:cs="Times New Roman"/>
            <w:sz w:val="20"/>
          </w:rPr>
          <w:instrText xml:space="preserve"> PAGE   \* MERGEFORMAT </w:instrText>
        </w:r>
        <w:r w:rsidRPr="00E65502">
          <w:rPr>
            <w:rFonts w:ascii="Times New Roman" w:hAnsi="Times New Roman" w:cs="Times New Roman"/>
            <w:sz w:val="20"/>
          </w:rPr>
          <w:fldChar w:fldCharType="separate"/>
        </w:r>
        <w:r w:rsidR="00942E6A">
          <w:rPr>
            <w:rFonts w:ascii="Times New Roman" w:hAnsi="Times New Roman" w:cs="Times New Roman"/>
            <w:noProof/>
            <w:sz w:val="20"/>
          </w:rPr>
          <w:t>15</w:t>
        </w:r>
        <w:r w:rsidRPr="00E65502">
          <w:rPr>
            <w:rFonts w:ascii="Times New Roman" w:hAnsi="Times New Roman" w:cs="Times New Roman"/>
            <w:sz w:val="20"/>
          </w:rPr>
          <w:fldChar w:fldCharType="end"/>
        </w:r>
      </w:p>
    </w:sdtContent>
  </w:sdt>
  <w:p w:rsidR="00E65502" w:rsidRDefault="00E6550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40B7" w:rsidRDefault="003540B7" w:rsidP="00E65502">
      <w:pPr>
        <w:spacing w:line="240" w:lineRule="auto"/>
      </w:pPr>
      <w:r>
        <w:separator/>
      </w:r>
    </w:p>
  </w:footnote>
  <w:footnote w:type="continuationSeparator" w:id="1">
    <w:p w:rsidR="003540B7" w:rsidRDefault="003540B7" w:rsidP="00E6550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2D073F"/>
    <w:multiLevelType w:val="hybridMultilevel"/>
    <w:tmpl w:val="391A1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A5F3E4D"/>
    <w:multiLevelType w:val="hybridMultilevel"/>
    <w:tmpl w:val="ABB84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5061F"/>
    <w:rsid w:val="000C6742"/>
    <w:rsid w:val="000F3663"/>
    <w:rsid w:val="00102D8A"/>
    <w:rsid w:val="00126BFA"/>
    <w:rsid w:val="003230E4"/>
    <w:rsid w:val="00333AB6"/>
    <w:rsid w:val="003540B7"/>
    <w:rsid w:val="00450B73"/>
    <w:rsid w:val="005B3C9F"/>
    <w:rsid w:val="005C5A9E"/>
    <w:rsid w:val="00614785"/>
    <w:rsid w:val="00670556"/>
    <w:rsid w:val="0068026A"/>
    <w:rsid w:val="0068658A"/>
    <w:rsid w:val="006F2D2A"/>
    <w:rsid w:val="007B0D3E"/>
    <w:rsid w:val="008605D4"/>
    <w:rsid w:val="008A7CC9"/>
    <w:rsid w:val="008D13D3"/>
    <w:rsid w:val="00942E6A"/>
    <w:rsid w:val="00A2755C"/>
    <w:rsid w:val="00AE2A62"/>
    <w:rsid w:val="00B05BB3"/>
    <w:rsid w:val="00BA0924"/>
    <w:rsid w:val="00C04F0B"/>
    <w:rsid w:val="00C43F13"/>
    <w:rsid w:val="00C4773B"/>
    <w:rsid w:val="00CB346A"/>
    <w:rsid w:val="00D414D5"/>
    <w:rsid w:val="00D5061F"/>
    <w:rsid w:val="00DC4516"/>
    <w:rsid w:val="00E65502"/>
    <w:rsid w:val="00F176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7613"/>
  </w:style>
  <w:style w:type="paragraph" w:styleId="Heading1">
    <w:name w:val="heading 1"/>
    <w:basedOn w:val="normal0"/>
    <w:next w:val="normal0"/>
    <w:autoRedefine/>
    <w:rsid w:val="00E65502"/>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0"/>
    <w:next w:val="normal0"/>
    <w:autoRedefine/>
    <w:rsid w:val="00E65502"/>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0"/>
    <w:next w:val="normal0"/>
    <w:rsid w:val="00D5061F"/>
    <w:pPr>
      <w:keepNext/>
      <w:keepLines/>
      <w:spacing w:before="320" w:after="80"/>
      <w:outlineLvl w:val="2"/>
    </w:pPr>
    <w:rPr>
      <w:color w:val="434343"/>
      <w:sz w:val="28"/>
      <w:szCs w:val="28"/>
    </w:rPr>
  </w:style>
  <w:style w:type="paragraph" w:styleId="Heading4">
    <w:name w:val="heading 4"/>
    <w:basedOn w:val="normal0"/>
    <w:next w:val="normal0"/>
    <w:rsid w:val="00D5061F"/>
    <w:pPr>
      <w:keepNext/>
      <w:keepLines/>
      <w:spacing w:before="280" w:after="80"/>
      <w:outlineLvl w:val="3"/>
    </w:pPr>
    <w:rPr>
      <w:color w:val="666666"/>
      <w:sz w:val="24"/>
      <w:szCs w:val="24"/>
    </w:rPr>
  </w:style>
  <w:style w:type="paragraph" w:styleId="Heading5">
    <w:name w:val="heading 5"/>
    <w:basedOn w:val="normal0"/>
    <w:next w:val="normal0"/>
    <w:rsid w:val="00D5061F"/>
    <w:pPr>
      <w:keepNext/>
      <w:keepLines/>
      <w:spacing w:before="240" w:after="80"/>
      <w:outlineLvl w:val="4"/>
    </w:pPr>
    <w:rPr>
      <w:color w:val="666666"/>
    </w:rPr>
  </w:style>
  <w:style w:type="paragraph" w:styleId="Heading6">
    <w:name w:val="heading 6"/>
    <w:basedOn w:val="normal0"/>
    <w:next w:val="normal0"/>
    <w:rsid w:val="00D5061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5061F"/>
  </w:style>
  <w:style w:type="paragraph" w:styleId="Title">
    <w:name w:val="Title"/>
    <w:basedOn w:val="normal0"/>
    <w:next w:val="normal0"/>
    <w:rsid w:val="00D5061F"/>
    <w:pPr>
      <w:keepNext/>
      <w:keepLines/>
      <w:spacing w:after="60"/>
    </w:pPr>
    <w:rPr>
      <w:sz w:val="52"/>
      <w:szCs w:val="52"/>
    </w:rPr>
  </w:style>
  <w:style w:type="paragraph" w:styleId="Subtitle">
    <w:name w:val="Subtitle"/>
    <w:basedOn w:val="normal0"/>
    <w:next w:val="normal0"/>
    <w:rsid w:val="00D5061F"/>
    <w:pPr>
      <w:keepNext/>
      <w:keepLines/>
      <w:spacing w:after="320"/>
    </w:pPr>
    <w:rPr>
      <w:color w:val="666666"/>
      <w:sz w:val="30"/>
      <w:szCs w:val="30"/>
    </w:rPr>
  </w:style>
  <w:style w:type="paragraph" w:styleId="Header">
    <w:name w:val="header"/>
    <w:basedOn w:val="Normal"/>
    <w:link w:val="HeaderChar"/>
    <w:uiPriority w:val="99"/>
    <w:semiHidden/>
    <w:unhideWhenUsed/>
    <w:rsid w:val="00E6550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5502"/>
  </w:style>
  <w:style w:type="paragraph" w:styleId="Footer">
    <w:name w:val="footer"/>
    <w:basedOn w:val="Normal"/>
    <w:link w:val="FooterChar"/>
    <w:uiPriority w:val="99"/>
    <w:unhideWhenUsed/>
    <w:rsid w:val="00E65502"/>
    <w:pPr>
      <w:tabs>
        <w:tab w:val="center" w:pos="4680"/>
        <w:tab w:val="right" w:pos="9360"/>
      </w:tabs>
      <w:spacing w:line="240" w:lineRule="auto"/>
    </w:pPr>
  </w:style>
  <w:style w:type="character" w:customStyle="1" w:styleId="FooterChar">
    <w:name w:val="Footer Char"/>
    <w:basedOn w:val="DefaultParagraphFont"/>
    <w:link w:val="Footer"/>
    <w:uiPriority w:val="99"/>
    <w:rsid w:val="00E65502"/>
  </w:style>
  <w:style w:type="paragraph" w:styleId="BalloonText">
    <w:name w:val="Balloon Text"/>
    <w:basedOn w:val="Normal"/>
    <w:link w:val="BalloonTextChar"/>
    <w:uiPriority w:val="99"/>
    <w:semiHidden/>
    <w:unhideWhenUsed/>
    <w:rsid w:val="00E655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502"/>
    <w:rPr>
      <w:rFonts w:ascii="Tahoma" w:hAnsi="Tahoma" w:cs="Tahoma"/>
      <w:sz w:val="16"/>
      <w:szCs w:val="16"/>
    </w:rPr>
  </w:style>
  <w:style w:type="character" w:styleId="Hyperlink">
    <w:name w:val="Hyperlink"/>
    <w:basedOn w:val="DefaultParagraphFont"/>
    <w:uiPriority w:val="99"/>
    <w:semiHidden/>
    <w:unhideWhenUsed/>
    <w:rsid w:val="00126BFA"/>
    <w:rPr>
      <w:color w:val="0000FF"/>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1018196/leading-small-business-risks-globall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sites/bernardmarr/2022/11/15/the-7-biggest-business-challenges-every-company-is-facing-in-2023/?sh=4724b122568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20371/single-most-important-problem-for-small-businesses-in-the-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17</Pages>
  <Words>3880</Words>
  <Characters>22121</Characters>
  <Application>Microsoft Office Word</Application>
  <DocSecurity>0</DocSecurity>
  <Lines>184</Lines>
  <Paragraphs>51</Paragraphs>
  <ScaleCrop>false</ScaleCrop>
  <Company/>
  <LinksUpToDate>false</LinksUpToDate>
  <CharactersWithSpaces>25950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24</cp:revision>
  <dcterms:created xsi:type="dcterms:W3CDTF">2024-02-08T08:09:00Z</dcterms:created>
  <dcterms:modified xsi:type="dcterms:W3CDTF">2024-02-14T02:50:00Z</dcterms:modified>
</cp:coreProperties>
</file>