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BBBFC" w14:textId="77777777" w:rsidR="003D00F2" w:rsidRPr="00F55F83" w:rsidRDefault="003D00F2" w:rsidP="00A420D1">
      <w:pPr>
        <w:spacing w:after="0" w:line="360" w:lineRule="auto"/>
        <w:jc w:val="center"/>
        <w:rPr>
          <w:rFonts w:ascii="Arial" w:hAnsi="Arial" w:cs="Arial"/>
        </w:rPr>
      </w:pPr>
    </w:p>
    <w:p w14:paraId="71776DF6" w14:textId="77777777" w:rsidR="003D00F2" w:rsidRPr="00F55F83" w:rsidRDefault="003D00F2" w:rsidP="00A420D1">
      <w:pPr>
        <w:spacing w:after="0" w:line="360" w:lineRule="auto"/>
        <w:jc w:val="center"/>
        <w:rPr>
          <w:rFonts w:ascii="Arial" w:hAnsi="Arial" w:cs="Arial"/>
        </w:rPr>
      </w:pPr>
    </w:p>
    <w:p w14:paraId="0DC27825" w14:textId="77777777" w:rsidR="003D00F2" w:rsidRPr="00F55F83" w:rsidRDefault="003D00F2" w:rsidP="00A420D1">
      <w:pPr>
        <w:spacing w:after="0" w:line="360" w:lineRule="auto"/>
        <w:jc w:val="center"/>
        <w:rPr>
          <w:rFonts w:ascii="Arial" w:hAnsi="Arial" w:cs="Arial"/>
        </w:rPr>
      </w:pPr>
    </w:p>
    <w:p w14:paraId="7887EDFE" w14:textId="77777777" w:rsidR="003D00F2" w:rsidRPr="00F55F83" w:rsidRDefault="003D00F2" w:rsidP="00A420D1">
      <w:pPr>
        <w:spacing w:after="0" w:line="360" w:lineRule="auto"/>
        <w:jc w:val="center"/>
        <w:rPr>
          <w:rFonts w:ascii="Arial" w:hAnsi="Arial" w:cs="Arial"/>
        </w:rPr>
      </w:pPr>
    </w:p>
    <w:p w14:paraId="11C21F37" w14:textId="77777777" w:rsidR="003D00F2" w:rsidRPr="00F55F83" w:rsidRDefault="003D00F2" w:rsidP="00A420D1">
      <w:pPr>
        <w:spacing w:after="0" w:line="360" w:lineRule="auto"/>
        <w:jc w:val="center"/>
        <w:rPr>
          <w:rFonts w:ascii="Arial" w:hAnsi="Arial" w:cs="Arial"/>
        </w:rPr>
      </w:pPr>
    </w:p>
    <w:p w14:paraId="5F3430DC" w14:textId="77777777" w:rsidR="003D00F2" w:rsidRPr="00F55F83" w:rsidRDefault="003D00F2" w:rsidP="00A420D1">
      <w:pPr>
        <w:spacing w:after="0" w:line="360" w:lineRule="auto"/>
        <w:jc w:val="center"/>
        <w:rPr>
          <w:rFonts w:ascii="Arial" w:hAnsi="Arial" w:cs="Arial"/>
        </w:rPr>
      </w:pPr>
    </w:p>
    <w:p w14:paraId="70434461" w14:textId="77777777" w:rsidR="003D00F2" w:rsidRPr="00F55F83" w:rsidRDefault="003D00F2" w:rsidP="00A420D1">
      <w:pPr>
        <w:spacing w:after="0" w:line="360" w:lineRule="auto"/>
        <w:jc w:val="center"/>
        <w:rPr>
          <w:rFonts w:ascii="Arial" w:hAnsi="Arial" w:cs="Arial"/>
        </w:rPr>
      </w:pPr>
    </w:p>
    <w:p w14:paraId="5FA342FC" w14:textId="77777777" w:rsidR="003D00F2" w:rsidRPr="00DA15D1" w:rsidRDefault="003D00F2" w:rsidP="00A420D1">
      <w:pPr>
        <w:spacing w:after="0" w:line="360" w:lineRule="auto"/>
        <w:jc w:val="center"/>
        <w:rPr>
          <w:rFonts w:ascii="Arial" w:hAnsi="Arial" w:cs="Arial"/>
          <w:sz w:val="32"/>
          <w:szCs w:val="32"/>
        </w:rPr>
      </w:pPr>
    </w:p>
    <w:p w14:paraId="154DA03B" w14:textId="77777777" w:rsidR="003D00F2" w:rsidRPr="00DA15D1" w:rsidRDefault="003D00F2" w:rsidP="00DA15D1">
      <w:pPr>
        <w:spacing w:after="0" w:line="360" w:lineRule="auto"/>
        <w:jc w:val="center"/>
        <w:rPr>
          <w:rFonts w:ascii="Arial" w:hAnsi="Arial" w:cs="Arial"/>
          <w:b/>
          <w:bCs/>
          <w:sz w:val="32"/>
          <w:szCs w:val="32"/>
        </w:rPr>
      </w:pPr>
      <w:r w:rsidRPr="00DA15D1">
        <w:rPr>
          <w:rFonts w:ascii="Arial" w:hAnsi="Arial" w:cs="Arial"/>
          <w:b/>
          <w:bCs/>
          <w:sz w:val="32"/>
          <w:szCs w:val="32"/>
        </w:rPr>
        <w:t>Evolution of Human Resources Management</w:t>
      </w:r>
    </w:p>
    <w:p w14:paraId="5E08B360" w14:textId="77777777" w:rsidR="003D00F2" w:rsidRPr="00DA15D1" w:rsidRDefault="003D00F2" w:rsidP="00DA15D1">
      <w:pPr>
        <w:spacing w:after="0" w:line="360" w:lineRule="auto"/>
        <w:jc w:val="center"/>
        <w:rPr>
          <w:rFonts w:ascii="Arial" w:hAnsi="Arial" w:cs="Arial"/>
          <w:sz w:val="32"/>
          <w:szCs w:val="32"/>
        </w:rPr>
      </w:pPr>
    </w:p>
    <w:p w14:paraId="0ED64FB5" w14:textId="77777777" w:rsidR="003D00F2" w:rsidRPr="00DA15D1" w:rsidRDefault="003D00F2" w:rsidP="00C47E34">
      <w:pPr>
        <w:spacing w:after="0" w:line="360" w:lineRule="auto"/>
        <w:jc w:val="center"/>
        <w:rPr>
          <w:rFonts w:ascii="Arial" w:hAnsi="Arial" w:cs="Arial"/>
          <w:sz w:val="32"/>
          <w:szCs w:val="32"/>
        </w:rPr>
      </w:pPr>
    </w:p>
    <w:p w14:paraId="14311C90" w14:textId="77777777" w:rsidR="00DA15D1" w:rsidRPr="00DA15D1" w:rsidRDefault="00DA15D1" w:rsidP="00C47E34">
      <w:pPr>
        <w:spacing w:after="0" w:line="240" w:lineRule="auto"/>
        <w:jc w:val="center"/>
        <w:rPr>
          <w:rFonts w:eastAsia="Times New Roman"/>
          <w:b/>
          <w:sz w:val="32"/>
          <w:szCs w:val="32"/>
        </w:rPr>
      </w:pPr>
      <w:r w:rsidRPr="00DA15D1">
        <w:rPr>
          <w:rFonts w:eastAsia="Times New Roman"/>
          <w:b/>
          <w:sz w:val="32"/>
          <w:szCs w:val="32"/>
        </w:rPr>
        <w:t>Student Name: Valeriu Bogatu</w:t>
      </w:r>
    </w:p>
    <w:p w14:paraId="10189EE4" w14:textId="77777777" w:rsidR="00DA15D1" w:rsidRPr="00DA15D1" w:rsidRDefault="00DA15D1" w:rsidP="00C47E34">
      <w:pPr>
        <w:spacing w:after="0" w:line="240" w:lineRule="auto"/>
        <w:rPr>
          <w:rFonts w:eastAsia="Times New Roman"/>
          <w:b/>
          <w:sz w:val="32"/>
          <w:szCs w:val="32"/>
        </w:rPr>
      </w:pPr>
    </w:p>
    <w:p w14:paraId="1B944821" w14:textId="77777777" w:rsidR="00DA15D1" w:rsidRPr="00DA15D1" w:rsidRDefault="00DA15D1" w:rsidP="00C47E34">
      <w:pPr>
        <w:spacing w:after="0" w:line="240" w:lineRule="auto"/>
        <w:jc w:val="center"/>
        <w:rPr>
          <w:rFonts w:eastAsia="Times New Roman"/>
          <w:b/>
          <w:sz w:val="32"/>
          <w:szCs w:val="32"/>
        </w:rPr>
      </w:pPr>
      <w:r w:rsidRPr="00DA15D1">
        <w:rPr>
          <w:rFonts w:eastAsia="Times New Roman"/>
          <w:b/>
          <w:sz w:val="32"/>
          <w:szCs w:val="32"/>
        </w:rPr>
        <w:t>Student ID number: 2231945</w:t>
      </w:r>
    </w:p>
    <w:p w14:paraId="4FA49C9E" w14:textId="00518A22" w:rsidR="00C47E34" w:rsidRDefault="00C47E34" w:rsidP="00C47E34">
      <w:pPr>
        <w:spacing w:after="0" w:line="240" w:lineRule="auto"/>
        <w:jc w:val="center"/>
        <w:rPr>
          <w:rFonts w:eastAsia="Times New Roman"/>
          <w:b/>
          <w:sz w:val="32"/>
          <w:szCs w:val="32"/>
        </w:rPr>
      </w:pPr>
    </w:p>
    <w:p w14:paraId="0BDCAB48" w14:textId="11094471" w:rsidR="00DA15D1" w:rsidRPr="00DA15D1" w:rsidRDefault="00DA15D1" w:rsidP="00C47E34">
      <w:pPr>
        <w:spacing w:after="0" w:line="240" w:lineRule="auto"/>
        <w:jc w:val="center"/>
        <w:rPr>
          <w:rFonts w:eastAsia="Times New Roman"/>
          <w:b/>
          <w:sz w:val="32"/>
          <w:szCs w:val="32"/>
        </w:rPr>
      </w:pPr>
      <w:r>
        <w:rPr>
          <w:rFonts w:eastAsia="Times New Roman"/>
          <w:b/>
          <w:sz w:val="32"/>
          <w:szCs w:val="32"/>
        </w:rPr>
        <w:t>Module: Personnel Resourcing</w:t>
      </w:r>
      <w:r w:rsidR="00C47E34">
        <w:rPr>
          <w:rFonts w:eastAsia="Times New Roman"/>
          <w:b/>
          <w:sz w:val="32"/>
          <w:szCs w:val="32"/>
        </w:rPr>
        <w:t xml:space="preserve"> and Development</w:t>
      </w:r>
    </w:p>
    <w:p w14:paraId="67E4DC8A" w14:textId="77777777" w:rsidR="00DA15D1" w:rsidRPr="00DA15D1" w:rsidRDefault="00DA15D1" w:rsidP="00C47E34">
      <w:pPr>
        <w:spacing w:after="0" w:line="240" w:lineRule="auto"/>
        <w:jc w:val="center"/>
        <w:rPr>
          <w:rFonts w:eastAsia="Times New Roman"/>
          <w:b/>
          <w:sz w:val="32"/>
          <w:szCs w:val="32"/>
        </w:rPr>
      </w:pPr>
    </w:p>
    <w:p w14:paraId="51ED7B77" w14:textId="0F8BF354" w:rsidR="00DA15D1" w:rsidRPr="00DA15D1" w:rsidRDefault="00DA15D1" w:rsidP="00C47E34">
      <w:pPr>
        <w:spacing w:after="0" w:line="240" w:lineRule="auto"/>
        <w:jc w:val="center"/>
        <w:rPr>
          <w:rFonts w:eastAsia="Times New Roman"/>
          <w:b/>
          <w:sz w:val="32"/>
          <w:szCs w:val="32"/>
        </w:rPr>
      </w:pPr>
      <w:r>
        <w:rPr>
          <w:rFonts w:eastAsia="Times New Roman"/>
          <w:b/>
          <w:sz w:val="32"/>
          <w:szCs w:val="32"/>
        </w:rPr>
        <w:t xml:space="preserve">Module code: </w:t>
      </w:r>
      <w:r w:rsidRPr="00DA15D1">
        <w:rPr>
          <w:rFonts w:eastAsia="Times New Roman"/>
          <w:b/>
          <w:sz w:val="32"/>
          <w:szCs w:val="32"/>
        </w:rPr>
        <w:t>BMIH</w:t>
      </w:r>
      <w:r w:rsidRPr="00DA15D1">
        <w:rPr>
          <w:rFonts w:eastAsia="Times New Roman"/>
          <w:b/>
          <w:sz w:val="32"/>
          <w:szCs w:val="32"/>
        </w:rPr>
        <w:t>5005</w:t>
      </w:r>
    </w:p>
    <w:p w14:paraId="1EA65C33" w14:textId="77777777" w:rsidR="00DA15D1" w:rsidRPr="00DA15D1" w:rsidRDefault="00DA15D1" w:rsidP="00C47E34">
      <w:pPr>
        <w:spacing w:after="0" w:line="240" w:lineRule="auto"/>
        <w:jc w:val="center"/>
        <w:rPr>
          <w:rFonts w:eastAsia="Times New Roman"/>
          <w:b/>
          <w:sz w:val="32"/>
          <w:szCs w:val="32"/>
        </w:rPr>
      </w:pPr>
    </w:p>
    <w:p w14:paraId="6F2BCD71" w14:textId="77777777" w:rsidR="00DA15D1" w:rsidRPr="00DA15D1" w:rsidRDefault="00DA15D1" w:rsidP="00C47E34">
      <w:pPr>
        <w:spacing w:after="0" w:line="240" w:lineRule="auto"/>
        <w:jc w:val="center"/>
        <w:rPr>
          <w:rFonts w:eastAsia="Times New Roman"/>
          <w:b/>
          <w:sz w:val="32"/>
          <w:szCs w:val="32"/>
        </w:rPr>
      </w:pPr>
    </w:p>
    <w:p w14:paraId="7E755BBD" w14:textId="315F454E" w:rsidR="00DA15D1" w:rsidRPr="00DA15D1" w:rsidRDefault="00DA15D1" w:rsidP="00C47E34">
      <w:pPr>
        <w:spacing w:after="0" w:line="240" w:lineRule="auto"/>
        <w:jc w:val="center"/>
        <w:rPr>
          <w:rFonts w:eastAsia="Times New Roman"/>
          <w:b/>
          <w:sz w:val="32"/>
          <w:szCs w:val="32"/>
        </w:rPr>
      </w:pPr>
      <w:r w:rsidRPr="00DA15D1">
        <w:rPr>
          <w:rFonts w:eastAsia="Times New Roman"/>
          <w:b/>
          <w:sz w:val="32"/>
          <w:szCs w:val="32"/>
        </w:rPr>
        <w:t>Lecturer:</w:t>
      </w:r>
      <w:r w:rsidRPr="00DA15D1">
        <w:rPr>
          <w:rFonts w:eastAsia="Times New Roman"/>
          <w:b/>
          <w:sz w:val="32"/>
          <w:szCs w:val="32"/>
        </w:rPr>
        <w:t xml:space="preserve"> Helen Lee</w:t>
      </w:r>
    </w:p>
    <w:p w14:paraId="774D4CE1" w14:textId="77777777" w:rsidR="00DA15D1" w:rsidRPr="00DA15D1" w:rsidRDefault="00DA15D1" w:rsidP="00C47E34">
      <w:pPr>
        <w:spacing w:after="0" w:line="240" w:lineRule="auto"/>
        <w:jc w:val="center"/>
        <w:rPr>
          <w:rFonts w:eastAsia="Times New Roman"/>
          <w:b/>
          <w:sz w:val="32"/>
          <w:szCs w:val="32"/>
        </w:rPr>
      </w:pPr>
    </w:p>
    <w:p w14:paraId="6B8B513E" w14:textId="77777777" w:rsidR="00DA15D1" w:rsidRPr="00DA15D1" w:rsidRDefault="00DA15D1" w:rsidP="00C47E34">
      <w:pPr>
        <w:spacing w:after="0" w:line="240" w:lineRule="auto"/>
        <w:jc w:val="center"/>
        <w:rPr>
          <w:rFonts w:eastAsia="Times New Roman"/>
          <w:b/>
          <w:sz w:val="32"/>
          <w:szCs w:val="32"/>
        </w:rPr>
      </w:pPr>
    </w:p>
    <w:p w14:paraId="5AB89AF4" w14:textId="42ACB8DC" w:rsidR="00DA15D1" w:rsidRPr="00DA15D1" w:rsidRDefault="00DA15D1" w:rsidP="00C47E34">
      <w:pPr>
        <w:spacing w:after="0" w:line="240" w:lineRule="auto"/>
        <w:jc w:val="center"/>
        <w:rPr>
          <w:rFonts w:eastAsia="Times New Roman"/>
          <w:b/>
          <w:sz w:val="32"/>
          <w:szCs w:val="32"/>
        </w:rPr>
      </w:pPr>
      <w:r w:rsidRPr="00DA15D1">
        <w:rPr>
          <w:rFonts w:eastAsia="Times New Roman"/>
          <w:b/>
          <w:sz w:val="32"/>
          <w:szCs w:val="32"/>
        </w:rPr>
        <w:t xml:space="preserve">Word Count: </w:t>
      </w:r>
      <w:r>
        <w:rPr>
          <w:rFonts w:eastAsia="Times New Roman"/>
          <w:b/>
          <w:sz w:val="32"/>
          <w:szCs w:val="32"/>
        </w:rPr>
        <w:t>2133</w:t>
      </w:r>
    </w:p>
    <w:p w14:paraId="24D24DB4" w14:textId="77777777" w:rsidR="003D00F2" w:rsidRPr="00F55F83" w:rsidRDefault="003D00F2" w:rsidP="00C47E34">
      <w:pPr>
        <w:spacing w:after="0" w:line="360" w:lineRule="auto"/>
        <w:jc w:val="center"/>
        <w:rPr>
          <w:rFonts w:ascii="Arial" w:hAnsi="Arial" w:cs="Arial"/>
          <w:b/>
          <w:bCs/>
        </w:rPr>
      </w:pPr>
      <w:r w:rsidRPr="00F55F83">
        <w:rPr>
          <w:rFonts w:ascii="Arial" w:hAnsi="Arial" w:cs="Arial"/>
          <w:b/>
          <w:bCs/>
        </w:rPr>
        <w:br w:type="page"/>
      </w:r>
    </w:p>
    <w:p w14:paraId="32FBB202" w14:textId="77777777" w:rsidR="003D00F2" w:rsidRPr="00F55F83" w:rsidRDefault="003D00F2" w:rsidP="00A420D1">
      <w:pPr>
        <w:spacing w:after="0" w:line="360" w:lineRule="auto"/>
        <w:jc w:val="center"/>
        <w:rPr>
          <w:rFonts w:ascii="Arial" w:hAnsi="Arial" w:cs="Arial"/>
          <w:b/>
          <w:bCs/>
        </w:rPr>
      </w:pPr>
      <w:r w:rsidRPr="00F55F83">
        <w:rPr>
          <w:rFonts w:ascii="Arial" w:hAnsi="Arial" w:cs="Arial"/>
          <w:b/>
          <w:bCs/>
        </w:rPr>
        <w:lastRenderedPageBreak/>
        <w:t>Evolution of Human Resources Management</w:t>
      </w:r>
    </w:p>
    <w:p w14:paraId="7CE8B25E" w14:textId="0E904957" w:rsidR="00CD225A" w:rsidRPr="00F55F83" w:rsidRDefault="00CD225A" w:rsidP="006F140B">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Human resource management (HRM) is integral to the success of international hotel brands since it facilitates strategic planning and recruitment processes of talented employees to satisfy the demands for </w:t>
      </w:r>
      <w:r w:rsidR="00DA15D1" w:rsidRPr="00F55F83">
        <w:rPr>
          <w:rFonts w:ascii="Arial" w:hAnsi="Arial" w:cs="Arial"/>
        </w:rPr>
        <w:t>labor</w:t>
      </w:r>
      <w:r w:rsidRPr="00F55F83">
        <w:rPr>
          <w:rFonts w:ascii="Arial" w:hAnsi="Arial" w:cs="Arial"/>
        </w:rPr>
        <w:t xml:space="preserve"> and implementation of </w:t>
      </w:r>
      <w:r w:rsidR="00DA15D1" w:rsidRPr="00F55F83">
        <w:rPr>
          <w:rFonts w:ascii="Arial" w:hAnsi="Arial" w:cs="Arial"/>
        </w:rPr>
        <w:t>organizational</w:t>
      </w:r>
      <w:r w:rsidRPr="00F55F83">
        <w:rPr>
          <w:rFonts w:ascii="Arial" w:hAnsi="Arial" w:cs="Arial"/>
        </w:rPr>
        <w:t xml:space="preserve"> tasks. HR enables </w:t>
      </w:r>
      <w:r w:rsidR="00DA15D1" w:rsidRPr="00F55F83">
        <w:rPr>
          <w:rFonts w:ascii="Arial" w:hAnsi="Arial" w:cs="Arial"/>
        </w:rPr>
        <w:t>organizations</w:t>
      </w:r>
      <w:r w:rsidRPr="00F55F83">
        <w:rPr>
          <w:rFonts w:ascii="Arial" w:hAnsi="Arial" w:cs="Arial"/>
        </w:rPr>
        <w:t xml:space="preserve"> to satisfy their functional objectives by harnessing the potential of employees (Armstrong &amp; Taylor, 2020). As a result, HR can help hotel brands like Marriot to achieve their strategic planning and recruitment objectives, resulting in a positive balance between employee demands, supply, establishment, and implementation of strategic goals. Marriot Hotel </w:t>
      </w:r>
      <w:proofErr w:type="spellStart"/>
      <w:r w:rsidRPr="00F55F83">
        <w:rPr>
          <w:rFonts w:ascii="Arial" w:hAnsi="Arial" w:cs="Arial"/>
        </w:rPr>
        <w:t>utilises</w:t>
      </w:r>
      <w:proofErr w:type="spellEnd"/>
      <w:r w:rsidRPr="00F55F83">
        <w:rPr>
          <w:rFonts w:ascii="Arial" w:hAnsi="Arial" w:cs="Arial"/>
        </w:rPr>
        <w:t xml:space="preserve"> artificial intelligence-based systems, like Oracle's Human Capital Management (HCM) system, to streamline and unify the experiences of its HR processes worldwide. Chan, </w:t>
      </w:r>
      <w:proofErr w:type="spellStart"/>
      <w:r w:rsidRPr="00F55F83">
        <w:rPr>
          <w:rFonts w:ascii="Arial" w:hAnsi="Arial" w:cs="Arial"/>
        </w:rPr>
        <w:t>Hogaboam</w:t>
      </w:r>
      <w:proofErr w:type="spellEnd"/>
      <w:r w:rsidRPr="00F55F83">
        <w:rPr>
          <w:rFonts w:ascii="Arial" w:hAnsi="Arial" w:cs="Arial"/>
        </w:rPr>
        <w:t xml:space="preserve">, and Cao (2022) explain that such AI software facilitates HRM functions like managing talents, workforce functions, and planning and forecasting </w:t>
      </w:r>
      <w:proofErr w:type="spellStart"/>
      <w:r w:rsidRPr="00F55F83">
        <w:rPr>
          <w:rFonts w:ascii="Arial" w:hAnsi="Arial" w:cs="Arial"/>
        </w:rPr>
        <w:t>labour</w:t>
      </w:r>
      <w:proofErr w:type="spellEnd"/>
      <w:r w:rsidRPr="00F55F83">
        <w:rPr>
          <w:rFonts w:ascii="Arial" w:hAnsi="Arial" w:cs="Arial"/>
        </w:rPr>
        <w:t xml:space="preserve"> demand and supply on a global scale. As a result, to effectively understand HRM's support of the strategic development of Marriot Hotel, the paper will explore the evolution and strategic HR planning processes. It will also examine how Marriot Hotel develops its business unit through strategic HR planning processes. </w:t>
      </w:r>
    </w:p>
    <w:p w14:paraId="060FB078" w14:textId="77777777" w:rsidR="00CD225A" w:rsidRPr="00F55F83" w:rsidRDefault="00CD225A" w:rsidP="00A420D1">
      <w:pPr>
        <w:pStyle w:val="NormalWeb"/>
        <w:spacing w:before="0" w:beforeAutospacing="0" w:after="0" w:afterAutospacing="0" w:line="360" w:lineRule="auto"/>
        <w:rPr>
          <w:rFonts w:ascii="Arial" w:hAnsi="Arial" w:cs="Arial"/>
        </w:rPr>
      </w:pPr>
      <w:r w:rsidRPr="00F55F83">
        <w:rPr>
          <w:rStyle w:val="Strong"/>
          <w:rFonts w:ascii="Arial" w:hAnsi="Arial" w:cs="Arial"/>
        </w:rPr>
        <w:t>Roles of HRM in Strategic Development of Marriot Hotel</w:t>
      </w:r>
    </w:p>
    <w:p w14:paraId="22F1A9DC" w14:textId="77777777" w:rsidR="00CD225A" w:rsidRPr="00F55F83" w:rsidRDefault="00CD225A" w:rsidP="006F140B">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HRM originated in the 1980s to improve the welfare of employees and their relationships with employers, evident in the Industrial Revolution (1850-1900) and the period of trade unionism (1900-1970). Worker unions and employee strikes were prevalent between 1850 and 1970 as employees worked hard to compel employers to establish </w:t>
      </w:r>
      <w:proofErr w:type="spellStart"/>
      <w:r w:rsidRPr="00F55F83">
        <w:rPr>
          <w:rFonts w:ascii="Arial" w:hAnsi="Arial" w:cs="Arial"/>
        </w:rPr>
        <w:t>favourable</w:t>
      </w:r>
      <w:proofErr w:type="spellEnd"/>
      <w:r w:rsidRPr="00F55F83">
        <w:rPr>
          <w:rFonts w:ascii="Arial" w:hAnsi="Arial" w:cs="Arial"/>
        </w:rPr>
        <w:t xml:space="preserve"> working conditions and good wages. Aust, Matthews and Muller-Camen (2020) explain that these issues introduced the social responsibility of the era in the 1980s, where employers took the responsibility of training employees and creating positive work environments. They also introduced </w:t>
      </w:r>
      <w:proofErr w:type="spellStart"/>
      <w:r w:rsidRPr="00F55F83">
        <w:rPr>
          <w:rFonts w:ascii="Arial" w:hAnsi="Arial" w:cs="Arial"/>
        </w:rPr>
        <w:t>labour</w:t>
      </w:r>
      <w:proofErr w:type="spellEnd"/>
      <w:r w:rsidRPr="00F55F83">
        <w:rPr>
          <w:rFonts w:ascii="Arial" w:hAnsi="Arial" w:cs="Arial"/>
        </w:rPr>
        <w:t xml:space="preserve"> laws and abolished child </w:t>
      </w:r>
      <w:proofErr w:type="spellStart"/>
      <w:r w:rsidRPr="00F55F83">
        <w:rPr>
          <w:rFonts w:ascii="Arial" w:hAnsi="Arial" w:cs="Arial"/>
        </w:rPr>
        <w:t>labour</w:t>
      </w:r>
      <w:proofErr w:type="spellEnd"/>
      <w:r w:rsidRPr="00F55F83">
        <w:rPr>
          <w:rFonts w:ascii="Arial" w:hAnsi="Arial" w:cs="Arial"/>
        </w:rPr>
        <w:t xml:space="preserve"> to enhance employee productivity and employer fulfilment of employee needs. </w:t>
      </w:r>
    </w:p>
    <w:p w14:paraId="2C0E3497" w14:textId="77777777" w:rsidR="00CD225A" w:rsidRPr="00F55F83" w:rsidRDefault="00CD225A" w:rsidP="00A420D1">
      <w:pPr>
        <w:pStyle w:val="NormalWeb"/>
        <w:spacing w:before="0" w:beforeAutospacing="0" w:after="0" w:afterAutospacing="0" w:line="360" w:lineRule="auto"/>
        <w:rPr>
          <w:rFonts w:ascii="Arial" w:hAnsi="Arial" w:cs="Arial"/>
        </w:rPr>
      </w:pPr>
      <w:r w:rsidRPr="00F55F83">
        <w:rPr>
          <w:rFonts w:ascii="Arial" w:hAnsi="Arial" w:cs="Arial"/>
        </w:rPr>
        <w:t xml:space="preserve">Afterwards, the scientific management era occurred between 1990 and 2000, which improved human resources management across </w:t>
      </w:r>
      <w:proofErr w:type="spellStart"/>
      <w:r w:rsidRPr="00F55F83">
        <w:rPr>
          <w:rFonts w:ascii="Arial" w:hAnsi="Arial" w:cs="Arial"/>
        </w:rPr>
        <w:t>organisations</w:t>
      </w:r>
      <w:proofErr w:type="spellEnd"/>
      <w:r w:rsidRPr="00F55F83">
        <w:rPr>
          <w:rFonts w:ascii="Arial" w:hAnsi="Arial" w:cs="Arial"/>
        </w:rPr>
        <w:t xml:space="preserve">. The </w:t>
      </w:r>
      <w:proofErr w:type="spellStart"/>
      <w:r w:rsidRPr="00F55F83">
        <w:rPr>
          <w:rFonts w:ascii="Arial" w:hAnsi="Arial" w:cs="Arial"/>
        </w:rPr>
        <w:t>organisations</w:t>
      </w:r>
      <w:proofErr w:type="spellEnd"/>
      <w:r w:rsidRPr="00F55F83">
        <w:rPr>
          <w:rFonts w:ascii="Arial" w:hAnsi="Arial" w:cs="Arial"/>
        </w:rPr>
        <w:t xml:space="preserve"> employed technology to facilitate planning and </w:t>
      </w:r>
      <w:proofErr w:type="spellStart"/>
      <w:r w:rsidRPr="00F55F83">
        <w:rPr>
          <w:rFonts w:ascii="Arial" w:hAnsi="Arial" w:cs="Arial"/>
        </w:rPr>
        <w:t>standardising</w:t>
      </w:r>
      <w:proofErr w:type="spellEnd"/>
      <w:r w:rsidRPr="00F55F83">
        <w:rPr>
          <w:rFonts w:ascii="Arial" w:hAnsi="Arial" w:cs="Arial"/>
        </w:rPr>
        <w:t xml:space="preserve"> human resource activities for maximum resource </w:t>
      </w:r>
      <w:proofErr w:type="spellStart"/>
      <w:r w:rsidRPr="00F55F83">
        <w:rPr>
          <w:rFonts w:ascii="Arial" w:hAnsi="Arial" w:cs="Arial"/>
        </w:rPr>
        <w:t>utilisation</w:t>
      </w:r>
      <w:proofErr w:type="spellEnd"/>
      <w:r w:rsidRPr="00F55F83">
        <w:rPr>
          <w:rFonts w:ascii="Arial" w:hAnsi="Arial" w:cs="Arial"/>
        </w:rPr>
        <w:t xml:space="preserve">. They also introduced rewards and </w:t>
      </w:r>
      <w:proofErr w:type="spellStart"/>
      <w:r w:rsidRPr="00F55F83">
        <w:rPr>
          <w:rFonts w:ascii="Arial" w:hAnsi="Arial" w:cs="Arial"/>
        </w:rPr>
        <w:t>recognised</w:t>
      </w:r>
      <w:proofErr w:type="spellEnd"/>
      <w:r w:rsidRPr="00F55F83">
        <w:rPr>
          <w:rFonts w:ascii="Arial" w:hAnsi="Arial" w:cs="Arial"/>
        </w:rPr>
        <w:t xml:space="preserve"> </w:t>
      </w:r>
      <w:r w:rsidRPr="00F55F83">
        <w:rPr>
          <w:rFonts w:ascii="Arial" w:hAnsi="Arial" w:cs="Arial"/>
        </w:rPr>
        <w:lastRenderedPageBreak/>
        <w:t>employees who excelled in their duties to create healthy competition and enable employees to earn additional income (Heilmann, Forsten-</w:t>
      </w:r>
      <w:proofErr w:type="spellStart"/>
      <w:r w:rsidRPr="00F55F83">
        <w:rPr>
          <w:rFonts w:ascii="Arial" w:hAnsi="Arial" w:cs="Arial"/>
        </w:rPr>
        <w:t>Astikainen</w:t>
      </w:r>
      <w:proofErr w:type="spellEnd"/>
      <w:r w:rsidRPr="00F55F83">
        <w:rPr>
          <w:rFonts w:ascii="Arial" w:hAnsi="Arial" w:cs="Arial"/>
        </w:rPr>
        <w:t xml:space="preserve"> &amp; </w:t>
      </w:r>
      <w:proofErr w:type="spellStart"/>
      <w:r w:rsidRPr="00F55F83">
        <w:rPr>
          <w:rFonts w:ascii="Arial" w:hAnsi="Arial" w:cs="Arial"/>
        </w:rPr>
        <w:t>Kultalahti</w:t>
      </w:r>
      <w:proofErr w:type="spellEnd"/>
      <w:r w:rsidRPr="00F55F83">
        <w:rPr>
          <w:rFonts w:ascii="Arial" w:hAnsi="Arial" w:cs="Arial"/>
        </w:rPr>
        <w:t xml:space="preserve">, 2020). By the 2000s, technology had advanced, and the management of employees was more demanding for </w:t>
      </w:r>
      <w:proofErr w:type="spellStart"/>
      <w:r w:rsidRPr="00F55F83">
        <w:rPr>
          <w:rFonts w:ascii="Arial" w:hAnsi="Arial" w:cs="Arial"/>
        </w:rPr>
        <w:t>organisations</w:t>
      </w:r>
      <w:proofErr w:type="spellEnd"/>
      <w:r w:rsidRPr="00F55F83">
        <w:rPr>
          <w:rFonts w:ascii="Arial" w:hAnsi="Arial" w:cs="Arial"/>
        </w:rPr>
        <w:t>, resulting in the creation of HRM departments. Armstrong and Taylor (2020) observe that companies also integrate HRM software into their businesses to enhance efficiency in recruiting, training, onboarding, and retaining employees. It has enabled companies to establish a high-performance work culture and effectively manage and retain talented employees.</w:t>
      </w:r>
    </w:p>
    <w:p w14:paraId="38044C43" w14:textId="77777777" w:rsidR="00285E42" w:rsidRDefault="00CD225A" w:rsidP="006F140B">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As a result, </w:t>
      </w:r>
      <w:proofErr w:type="gramStart"/>
      <w:r w:rsidRPr="00F55F83">
        <w:rPr>
          <w:rFonts w:ascii="Arial" w:hAnsi="Arial" w:cs="Arial"/>
        </w:rPr>
        <w:t>the HR</w:t>
      </w:r>
      <w:proofErr w:type="gramEnd"/>
      <w:r w:rsidRPr="00F55F83">
        <w:rPr>
          <w:rFonts w:ascii="Arial" w:hAnsi="Arial" w:cs="Arial"/>
        </w:rPr>
        <w:t xml:space="preserve"> performs various strategic roles, like developing a framework that links the management and employees with the </w:t>
      </w:r>
      <w:proofErr w:type="spellStart"/>
      <w:r w:rsidRPr="00F55F83">
        <w:rPr>
          <w:rFonts w:ascii="Arial" w:hAnsi="Arial" w:cs="Arial"/>
        </w:rPr>
        <w:t>organisation's</w:t>
      </w:r>
      <w:proofErr w:type="spellEnd"/>
      <w:r w:rsidRPr="00F55F83">
        <w:rPr>
          <w:rFonts w:ascii="Arial" w:hAnsi="Arial" w:cs="Arial"/>
        </w:rPr>
        <w:t xml:space="preserve"> objectives. Armstrong and Taylor (2020) observe that HR researches and develops strategies that align the </w:t>
      </w:r>
      <w:proofErr w:type="spellStart"/>
      <w:r w:rsidRPr="00F55F83">
        <w:rPr>
          <w:rFonts w:ascii="Arial" w:hAnsi="Arial" w:cs="Arial"/>
        </w:rPr>
        <w:t>organisation's</w:t>
      </w:r>
      <w:proofErr w:type="spellEnd"/>
      <w:r w:rsidRPr="00F55F83">
        <w:rPr>
          <w:rFonts w:ascii="Arial" w:hAnsi="Arial" w:cs="Arial"/>
        </w:rPr>
        <w:t xml:space="preserve"> goals with the capacity of available human resources for improved outcomes. Belias, </w:t>
      </w:r>
      <w:proofErr w:type="spellStart"/>
      <w:r w:rsidRPr="00F55F83">
        <w:rPr>
          <w:rFonts w:ascii="Arial" w:hAnsi="Arial" w:cs="Arial"/>
        </w:rPr>
        <w:t>Velissariou</w:t>
      </w:r>
      <w:proofErr w:type="spellEnd"/>
      <w:r w:rsidRPr="00F55F83">
        <w:rPr>
          <w:rFonts w:ascii="Arial" w:hAnsi="Arial" w:cs="Arial"/>
        </w:rPr>
        <w:t xml:space="preserve"> and </w:t>
      </w:r>
      <w:proofErr w:type="spellStart"/>
      <w:r w:rsidRPr="00F55F83">
        <w:rPr>
          <w:rFonts w:ascii="Arial" w:hAnsi="Arial" w:cs="Arial"/>
        </w:rPr>
        <w:t>Rossidis</w:t>
      </w:r>
      <w:proofErr w:type="spellEnd"/>
      <w:r w:rsidRPr="00F55F83">
        <w:rPr>
          <w:rFonts w:ascii="Arial" w:hAnsi="Arial" w:cs="Arial"/>
        </w:rPr>
        <w:t xml:space="preserve"> (2019) observe that HR is also tasked with recruiting and training employees according to the required skill set and </w:t>
      </w:r>
      <w:proofErr w:type="spellStart"/>
      <w:r w:rsidRPr="00F55F83">
        <w:rPr>
          <w:rFonts w:ascii="Arial" w:hAnsi="Arial" w:cs="Arial"/>
        </w:rPr>
        <w:t>organisational</w:t>
      </w:r>
      <w:proofErr w:type="spellEnd"/>
      <w:r w:rsidRPr="00F55F83">
        <w:rPr>
          <w:rFonts w:ascii="Arial" w:hAnsi="Arial" w:cs="Arial"/>
        </w:rPr>
        <w:t xml:space="preserve"> culture. They select the employees with specific talents the </w:t>
      </w:r>
      <w:proofErr w:type="spellStart"/>
      <w:r w:rsidRPr="00F55F83">
        <w:rPr>
          <w:rFonts w:ascii="Arial" w:hAnsi="Arial" w:cs="Arial"/>
        </w:rPr>
        <w:t>organisation</w:t>
      </w:r>
      <w:proofErr w:type="spellEnd"/>
      <w:r w:rsidRPr="00F55F83">
        <w:rPr>
          <w:rFonts w:ascii="Arial" w:hAnsi="Arial" w:cs="Arial"/>
        </w:rPr>
        <w:t xml:space="preserve"> requires and train them to meet the required performance standards (Torrington et al., 2020). For instance, Marriot Bonvoy (2024) illustrates that Marriot Hotel offers apprenticeship training in hospitality industry courses, such as housekeeping, reception, maintenance and engineering, to ensure that employees meet the hotel's qualifications. </w:t>
      </w:r>
    </w:p>
    <w:p w14:paraId="17EE8427" w14:textId="77777777" w:rsidR="00CD225A" w:rsidRPr="00F55F83" w:rsidRDefault="00CD225A" w:rsidP="006F140B">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Besides, they also determine employee compensation and benefits based on job evaluations, </w:t>
      </w:r>
      <w:proofErr w:type="spellStart"/>
      <w:r w:rsidRPr="00F55F83">
        <w:rPr>
          <w:rFonts w:ascii="Arial" w:hAnsi="Arial" w:cs="Arial"/>
        </w:rPr>
        <w:t>labour</w:t>
      </w:r>
      <w:proofErr w:type="spellEnd"/>
      <w:r w:rsidRPr="00F55F83">
        <w:rPr>
          <w:rFonts w:ascii="Arial" w:hAnsi="Arial" w:cs="Arial"/>
        </w:rPr>
        <w:t xml:space="preserve"> market conditions, and the </w:t>
      </w:r>
      <w:proofErr w:type="spellStart"/>
      <w:r w:rsidRPr="00F55F83">
        <w:rPr>
          <w:rFonts w:ascii="Arial" w:hAnsi="Arial" w:cs="Arial"/>
        </w:rPr>
        <w:t>organisation's</w:t>
      </w:r>
      <w:proofErr w:type="spellEnd"/>
      <w:r w:rsidRPr="00F55F83">
        <w:rPr>
          <w:rFonts w:ascii="Arial" w:hAnsi="Arial" w:cs="Arial"/>
        </w:rPr>
        <w:t xml:space="preserve"> budget (Armstrong &amp; Taylor, 2020). The compensations and benefits are critical in maintaining the </w:t>
      </w:r>
      <w:proofErr w:type="spellStart"/>
      <w:r w:rsidRPr="00F55F83">
        <w:rPr>
          <w:rFonts w:ascii="Arial" w:hAnsi="Arial" w:cs="Arial"/>
        </w:rPr>
        <w:t>organisation's</w:t>
      </w:r>
      <w:proofErr w:type="spellEnd"/>
      <w:r w:rsidRPr="00F55F83">
        <w:rPr>
          <w:rFonts w:ascii="Arial" w:hAnsi="Arial" w:cs="Arial"/>
        </w:rPr>
        <w:t xml:space="preserve"> reputation, employee satisfaction, and ability to attract and retain a talented workforce. For example, Marriot offers healthcare, work life, and family benefits to its employees, including travel discounts of up to 30% on various products like food and retail at its stores (Kanner, 2023a). Additionally, </w:t>
      </w:r>
      <w:proofErr w:type="gramStart"/>
      <w:r w:rsidRPr="00F55F83">
        <w:rPr>
          <w:rFonts w:ascii="Arial" w:hAnsi="Arial" w:cs="Arial"/>
        </w:rPr>
        <w:t>the HR</w:t>
      </w:r>
      <w:proofErr w:type="gramEnd"/>
      <w:r w:rsidRPr="00F55F83">
        <w:rPr>
          <w:rFonts w:ascii="Arial" w:hAnsi="Arial" w:cs="Arial"/>
        </w:rPr>
        <w:t xml:space="preserve"> ensures workplace safety by creating an effective risk management protocol to reduce risks of injury to employees. It trains employees and raises awareness about the safety protocols that should be observed within the </w:t>
      </w:r>
      <w:proofErr w:type="spellStart"/>
      <w:r w:rsidRPr="00F55F83">
        <w:rPr>
          <w:rFonts w:ascii="Arial" w:hAnsi="Arial" w:cs="Arial"/>
        </w:rPr>
        <w:t>organisation</w:t>
      </w:r>
      <w:proofErr w:type="spellEnd"/>
      <w:r w:rsidRPr="00F55F83">
        <w:rPr>
          <w:rFonts w:ascii="Arial" w:hAnsi="Arial" w:cs="Arial"/>
        </w:rPr>
        <w:t xml:space="preserve"> to reduce accidents and work-related injuries. </w:t>
      </w:r>
    </w:p>
    <w:p w14:paraId="34508F88" w14:textId="77777777" w:rsidR="00CD225A" w:rsidRPr="00F55F83" w:rsidRDefault="00CD225A" w:rsidP="006F140B">
      <w:pPr>
        <w:pStyle w:val="NormalWeb"/>
        <w:spacing w:before="0" w:beforeAutospacing="0" w:after="0" w:afterAutospacing="0" w:line="360" w:lineRule="auto"/>
        <w:ind w:firstLine="720"/>
        <w:rPr>
          <w:rFonts w:ascii="Arial" w:hAnsi="Arial" w:cs="Arial"/>
        </w:rPr>
      </w:pPr>
      <w:r w:rsidRPr="00F55F83">
        <w:rPr>
          <w:rFonts w:ascii="Arial" w:hAnsi="Arial" w:cs="Arial"/>
        </w:rPr>
        <w:lastRenderedPageBreak/>
        <w:t xml:space="preserve">Basically, strategic HR planning process at Marriot hotel constitutes various concepts, such as forecasting </w:t>
      </w:r>
      <w:proofErr w:type="spellStart"/>
      <w:r w:rsidRPr="00F55F83">
        <w:rPr>
          <w:rFonts w:ascii="Arial" w:hAnsi="Arial" w:cs="Arial"/>
        </w:rPr>
        <w:t>labour</w:t>
      </w:r>
      <w:proofErr w:type="spellEnd"/>
      <w:r w:rsidRPr="00F55F83">
        <w:rPr>
          <w:rFonts w:ascii="Arial" w:hAnsi="Arial" w:cs="Arial"/>
        </w:rPr>
        <w:t xml:space="preserve"> supply and demand, whereby the HR department of the hotel predicts the potential supply of customers and required </w:t>
      </w:r>
      <w:proofErr w:type="spellStart"/>
      <w:r w:rsidRPr="00F55F83">
        <w:rPr>
          <w:rFonts w:ascii="Arial" w:hAnsi="Arial" w:cs="Arial"/>
        </w:rPr>
        <w:t>labour</w:t>
      </w:r>
      <w:proofErr w:type="spellEnd"/>
      <w:r w:rsidRPr="00F55F83">
        <w:rPr>
          <w:rFonts w:ascii="Arial" w:hAnsi="Arial" w:cs="Arial"/>
        </w:rPr>
        <w:t xml:space="preserve"> to serve the customers. Marriot is an international hotel brand with over 8000 properties across 139 countries (Marriot International, 2024).</w:t>
      </w:r>
      <w:r w:rsidRPr="00F55F83">
        <w:rPr>
          <w:rStyle w:val="Strong"/>
          <w:rFonts w:ascii="Arial" w:hAnsi="Arial" w:cs="Arial"/>
        </w:rPr>
        <w:t> </w:t>
      </w:r>
      <w:r w:rsidRPr="00F55F83">
        <w:rPr>
          <w:rFonts w:ascii="Arial" w:hAnsi="Arial" w:cs="Arial"/>
        </w:rPr>
        <w:t xml:space="preserve">Kanner (2023b) observes that the hotel has established a pool of talented employees who are employed permanently while others are recruited to serve part-time when there is a projected increase in customers. When forecasting demands for </w:t>
      </w:r>
      <w:proofErr w:type="spellStart"/>
      <w:r w:rsidRPr="00F55F83">
        <w:rPr>
          <w:rFonts w:ascii="Arial" w:hAnsi="Arial" w:cs="Arial"/>
        </w:rPr>
        <w:t>labour</w:t>
      </w:r>
      <w:proofErr w:type="spellEnd"/>
      <w:r w:rsidRPr="00F55F83">
        <w:rPr>
          <w:rFonts w:ascii="Arial" w:hAnsi="Arial" w:cs="Arial"/>
        </w:rPr>
        <w:t xml:space="preserve">, the HR department at the hotel identifies and advertises positions to be filled (Kanner, 2023b). They </w:t>
      </w:r>
      <w:proofErr w:type="spellStart"/>
      <w:r w:rsidRPr="00F55F83">
        <w:rPr>
          <w:rFonts w:ascii="Arial" w:hAnsi="Arial" w:cs="Arial"/>
        </w:rPr>
        <w:t>utilise</w:t>
      </w:r>
      <w:proofErr w:type="spellEnd"/>
      <w:r w:rsidRPr="00F55F83">
        <w:rPr>
          <w:rFonts w:ascii="Arial" w:hAnsi="Arial" w:cs="Arial"/>
        </w:rPr>
        <w:t xml:space="preserve"> past data and trends to predict future work volumes and the required workforce, which often </w:t>
      </w:r>
      <w:proofErr w:type="gramStart"/>
      <w:r w:rsidRPr="00F55F83">
        <w:rPr>
          <w:rFonts w:ascii="Arial" w:hAnsi="Arial" w:cs="Arial"/>
        </w:rPr>
        <w:t>increase</w:t>
      </w:r>
      <w:proofErr w:type="gramEnd"/>
      <w:r w:rsidRPr="00F55F83">
        <w:rPr>
          <w:rFonts w:ascii="Arial" w:hAnsi="Arial" w:cs="Arial"/>
        </w:rPr>
        <w:t xml:space="preserve"> during holidays. In this case, the hotel advertises and invites applicants with the required positions to be filled. Afterwards, it conducts interviews to select applications that satisfy the hotel's qualifications. The hotel also bridges </w:t>
      </w:r>
      <w:proofErr w:type="spellStart"/>
      <w:r w:rsidRPr="00F55F83">
        <w:rPr>
          <w:rFonts w:ascii="Arial" w:hAnsi="Arial" w:cs="Arial"/>
        </w:rPr>
        <w:t>labour</w:t>
      </w:r>
      <w:proofErr w:type="spellEnd"/>
      <w:r w:rsidRPr="00F55F83">
        <w:rPr>
          <w:rFonts w:ascii="Arial" w:hAnsi="Arial" w:cs="Arial"/>
        </w:rPr>
        <w:t xml:space="preserve"> demands consistently through its apprenticeship program, which trains employees pursuing hospitality careers (Marriot Bonvoy, 2024). </w:t>
      </w:r>
    </w:p>
    <w:p w14:paraId="119F1333" w14:textId="77777777" w:rsidR="00CD225A" w:rsidRPr="00F55F83" w:rsidRDefault="00CD225A" w:rsidP="007F3545">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Similarly, when forecasting </w:t>
      </w:r>
      <w:proofErr w:type="spellStart"/>
      <w:r w:rsidRPr="00F55F83">
        <w:rPr>
          <w:rFonts w:ascii="Arial" w:hAnsi="Arial" w:cs="Arial"/>
        </w:rPr>
        <w:t>labour</w:t>
      </w:r>
      <w:proofErr w:type="spellEnd"/>
      <w:r w:rsidRPr="00F55F83">
        <w:rPr>
          <w:rFonts w:ascii="Arial" w:hAnsi="Arial" w:cs="Arial"/>
        </w:rPr>
        <w:t xml:space="preserve"> supply, Marriot considers the HR department to estimate the number of employees who will be available within a specific period based on future retirements and recruitment processes. It also </w:t>
      </w:r>
      <w:proofErr w:type="spellStart"/>
      <w:r w:rsidRPr="00F55F83">
        <w:rPr>
          <w:rFonts w:ascii="Arial" w:hAnsi="Arial" w:cs="Arial"/>
        </w:rPr>
        <w:t>utilises</w:t>
      </w:r>
      <w:proofErr w:type="spellEnd"/>
      <w:r w:rsidRPr="00F55F83">
        <w:rPr>
          <w:rFonts w:ascii="Arial" w:hAnsi="Arial" w:cs="Arial"/>
        </w:rPr>
        <w:t xml:space="preserve"> scenario analysis to identify potential future challenges and opportunities for employee recruitment and retention to enable it to plan its recruitment processes and introduce rewards and bonuses that could improve employee retention rates. According to Miah and Hafid (2019), rewards and benefits increase employee retention rates and enable the hotel to attract more talented employees. These benefits enable the HR to create </w:t>
      </w:r>
      <w:proofErr w:type="spellStart"/>
      <w:r w:rsidRPr="00F55F83">
        <w:rPr>
          <w:rFonts w:ascii="Arial" w:hAnsi="Arial" w:cs="Arial"/>
        </w:rPr>
        <w:t>favourable</w:t>
      </w:r>
      <w:proofErr w:type="spellEnd"/>
      <w:r w:rsidRPr="00F55F83">
        <w:rPr>
          <w:rFonts w:ascii="Arial" w:hAnsi="Arial" w:cs="Arial"/>
        </w:rPr>
        <w:t xml:space="preserve"> working environments which satisfy employees and increase their productivity (</w:t>
      </w:r>
      <w:proofErr w:type="spellStart"/>
      <w:r w:rsidRPr="00F55F83">
        <w:rPr>
          <w:rFonts w:ascii="Arial" w:hAnsi="Arial" w:cs="Arial"/>
        </w:rPr>
        <w:t>Patiar</w:t>
      </w:r>
      <w:proofErr w:type="spellEnd"/>
      <w:r w:rsidRPr="00F55F83">
        <w:rPr>
          <w:rFonts w:ascii="Arial" w:hAnsi="Arial" w:cs="Arial"/>
        </w:rPr>
        <w:t xml:space="preserve"> &amp; Wang, 2020). Marriot offers various benefits like healthcare, paid leave, and family benefits like parental leave (Kanner, 2023a). Therefore, effective forecasting of </w:t>
      </w:r>
      <w:proofErr w:type="spellStart"/>
      <w:r w:rsidRPr="00F55F83">
        <w:rPr>
          <w:rFonts w:ascii="Arial" w:hAnsi="Arial" w:cs="Arial"/>
        </w:rPr>
        <w:t>labour</w:t>
      </w:r>
      <w:proofErr w:type="spellEnd"/>
      <w:r w:rsidRPr="00F55F83">
        <w:rPr>
          <w:rFonts w:ascii="Arial" w:hAnsi="Arial" w:cs="Arial"/>
        </w:rPr>
        <w:t xml:space="preserve"> demand and supply is crucial to the productivity of human resources in a hotel.</w:t>
      </w:r>
    </w:p>
    <w:p w14:paraId="1EB0473F" w14:textId="77777777" w:rsidR="0071221F" w:rsidRPr="00F55F83" w:rsidRDefault="0071221F" w:rsidP="007F3545">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Besides, the HR planning process also constitutes goal setting and strategic planning, which involves developing the objectives of each performance cycle based on the current and future demands of human resources within an </w:t>
      </w:r>
      <w:proofErr w:type="spellStart"/>
      <w:r w:rsidRPr="00F55F83">
        <w:rPr>
          <w:rFonts w:ascii="Arial" w:hAnsi="Arial" w:cs="Arial"/>
        </w:rPr>
        <w:t>organisation</w:t>
      </w:r>
      <w:proofErr w:type="spellEnd"/>
      <w:r w:rsidRPr="00F55F83">
        <w:rPr>
          <w:rFonts w:ascii="Arial" w:hAnsi="Arial" w:cs="Arial"/>
        </w:rPr>
        <w:t xml:space="preserve"> (Evans, 2019). Machado et al. (2019) explain that the HR department is required to develop </w:t>
      </w:r>
      <w:r w:rsidRPr="00F55F83">
        <w:rPr>
          <w:rFonts w:ascii="Arial" w:hAnsi="Arial" w:cs="Arial"/>
        </w:rPr>
        <w:lastRenderedPageBreak/>
        <w:t xml:space="preserve">goals reflecting the top priorities of the hotel, such as the need for employees to fill up positions in a newly developed hotel outlet. In this case, the goals must </w:t>
      </w:r>
      <w:proofErr w:type="spellStart"/>
      <w:r w:rsidRPr="00F55F83">
        <w:rPr>
          <w:rFonts w:ascii="Arial" w:hAnsi="Arial" w:cs="Arial"/>
        </w:rPr>
        <w:t>prioritise</w:t>
      </w:r>
      <w:proofErr w:type="spellEnd"/>
      <w:r w:rsidRPr="00F55F83">
        <w:rPr>
          <w:rFonts w:ascii="Arial" w:hAnsi="Arial" w:cs="Arial"/>
        </w:rPr>
        <w:t xml:space="preserve"> the employees with specific qualifications to be recruited and the projected transfer of employees from the hotel's branches to the newly created hotel (Evans, 2019). For example, Marriot often transfers top management employees to oversee the growth of its new hotel outlets. Such employees have the skills and knowledge about Marriot's mission, vision, and culture, making it easy to maintain the hotel's reputation in its new outlets.</w:t>
      </w:r>
    </w:p>
    <w:p w14:paraId="6BAA0CCF" w14:textId="77777777" w:rsidR="0071221F" w:rsidRPr="00F55F83" w:rsidRDefault="0071221F" w:rsidP="007F3545">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Consequently, in strategic planning, </w:t>
      </w:r>
      <w:proofErr w:type="spellStart"/>
      <w:r w:rsidRPr="00F55F83">
        <w:rPr>
          <w:rFonts w:ascii="Arial" w:hAnsi="Arial" w:cs="Arial"/>
        </w:rPr>
        <w:t>Pelit</w:t>
      </w:r>
      <w:proofErr w:type="spellEnd"/>
      <w:r w:rsidRPr="00F55F83">
        <w:rPr>
          <w:rFonts w:ascii="Arial" w:hAnsi="Arial" w:cs="Arial"/>
        </w:rPr>
        <w:t xml:space="preserve"> and </w:t>
      </w:r>
      <w:proofErr w:type="spellStart"/>
      <w:r w:rsidRPr="00F55F83">
        <w:rPr>
          <w:rFonts w:ascii="Arial" w:hAnsi="Arial" w:cs="Arial"/>
        </w:rPr>
        <w:t>Katircioglu</w:t>
      </w:r>
      <w:proofErr w:type="spellEnd"/>
      <w:r w:rsidRPr="00F55F83">
        <w:rPr>
          <w:rFonts w:ascii="Arial" w:hAnsi="Arial" w:cs="Arial"/>
        </w:rPr>
        <w:t xml:space="preserve"> (2022) illustrate that </w:t>
      </w:r>
      <w:proofErr w:type="gramStart"/>
      <w:r w:rsidRPr="00F55F83">
        <w:rPr>
          <w:rFonts w:ascii="Arial" w:hAnsi="Arial" w:cs="Arial"/>
        </w:rPr>
        <w:t>the HR</w:t>
      </w:r>
      <w:proofErr w:type="gramEnd"/>
      <w:r w:rsidRPr="00F55F83">
        <w:rPr>
          <w:rFonts w:ascii="Arial" w:hAnsi="Arial" w:cs="Arial"/>
        </w:rPr>
        <w:t xml:space="preserve"> evaluates the </w:t>
      </w:r>
      <w:proofErr w:type="spellStart"/>
      <w:r w:rsidRPr="00F55F83">
        <w:rPr>
          <w:rFonts w:ascii="Arial" w:hAnsi="Arial" w:cs="Arial"/>
        </w:rPr>
        <w:t>organisation's</w:t>
      </w:r>
      <w:proofErr w:type="spellEnd"/>
      <w:r w:rsidRPr="00F55F83">
        <w:rPr>
          <w:rFonts w:ascii="Arial" w:hAnsi="Arial" w:cs="Arial"/>
        </w:rPr>
        <w:t xml:space="preserve"> human resource needs to determine its capacity to accomplish the identified goals for the performance cycles. Strategic planning is integral in linking the HRM and overall strategic goals of the </w:t>
      </w:r>
      <w:proofErr w:type="spellStart"/>
      <w:r w:rsidRPr="00F55F83">
        <w:rPr>
          <w:rFonts w:ascii="Arial" w:hAnsi="Arial" w:cs="Arial"/>
        </w:rPr>
        <w:t>organisation</w:t>
      </w:r>
      <w:proofErr w:type="spellEnd"/>
      <w:r w:rsidRPr="00F55F83">
        <w:rPr>
          <w:rFonts w:ascii="Arial" w:hAnsi="Arial" w:cs="Arial"/>
        </w:rPr>
        <w:t xml:space="preserve"> (</w:t>
      </w:r>
      <w:proofErr w:type="spellStart"/>
      <w:r w:rsidRPr="00F55F83">
        <w:rPr>
          <w:rFonts w:ascii="Arial" w:hAnsi="Arial" w:cs="Arial"/>
        </w:rPr>
        <w:t>Holbeche</w:t>
      </w:r>
      <w:proofErr w:type="spellEnd"/>
      <w:r w:rsidRPr="00F55F83">
        <w:rPr>
          <w:rFonts w:ascii="Arial" w:hAnsi="Arial" w:cs="Arial"/>
        </w:rPr>
        <w:t xml:space="preserve">, 2022). This means that </w:t>
      </w:r>
      <w:proofErr w:type="gramStart"/>
      <w:r w:rsidRPr="00F55F83">
        <w:rPr>
          <w:rFonts w:ascii="Arial" w:hAnsi="Arial" w:cs="Arial"/>
        </w:rPr>
        <w:t>the HR</w:t>
      </w:r>
      <w:proofErr w:type="gramEnd"/>
      <w:r w:rsidRPr="00F55F83">
        <w:rPr>
          <w:rFonts w:ascii="Arial" w:hAnsi="Arial" w:cs="Arial"/>
        </w:rPr>
        <w:t xml:space="preserve"> must forecast the </w:t>
      </w:r>
      <w:proofErr w:type="spellStart"/>
      <w:r w:rsidRPr="00F55F83">
        <w:rPr>
          <w:rFonts w:ascii="Arial" w:hAnsi="Arial" w:cs="Arial"/>
        </w:rPr>
        <w:t>labour</w:t>
      </w:r>
      <w:proofErr w:type="spellEnd"/>
      <w:r w:rsidRPr="00F55F83">
        <w:rPr>
          <w:rFonts w:ascii="Arial" w:hAnsi="Arial" w:cs="Arial"/>
        </w:rPr>
        <w:t xml:space="preserve"> demands and supply and emerging employee needs to effectively align them with the overall strategic goals of the </w:t>
      </w:r>
      <w:proofErr w:type="spellStart"/>
      <w:r w:rsidRPr="00F55F83">
        <w:rPr>
          <w:rFonts w:ascii="Arial" w:hAnsi="Arial" w:cs="Arial"/>
        </w:rPr>
        <w:t>organisation</w:t>
      </w:r>
      <w:proofErr w:type="spellEnd"/>
      <w:r w:rsidRPr="00F55F83">
        <w:rPr>
          <w:rFonts w:ascii="Arial" w:hAnsi="Arial" w:cs="Arial"/>
        </w:rPr>
        <w:t xml:space="preserve">. For instance, before establishing new hotel outlets, Marriot's HR must develop strategic plans based on the human resource needs to ensure smooth operations within the new hotel outlet. Thus, HR ensures the success of </w:t>
      </w:r>
      <w:proofErr w:type="spellStart"/>
      <w:r w:rsidRPr="00F55F83">
        <w:rPr>
          <w:rFonts w:ascii="Arial" w:hAnsi="Arial" w:cs="Arial"/>
        </w:rPr>
        <w:t>organisations</w:t>
      </w:r>
      <w:proofErr w:type="spellEnd"/>
      <w:r w:rsidRPr="00F55F83">
        <w:rPr>
          <w:rFonts w:ascii="Arial" w:hAnsi="Arial" w:cs="Arial"/>
        </w:rPr>
        <w:t xml:space="preserve"> through effective goal-setting and strategic planning of human resources.</w:t>
      </w:r>
    </w:p>
    <w:p w14:paraId="75BA41A1" w14:textId="77777777" w:rsidR="0071221F" w:rsidRPr="00F55F83" w:rsidRDefault="0071221F" w:rsidP="007F3545">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Additionally, the HR planning process constitutes program implementation and evaluation, which involves the performance cycles delivered and the measurement of HR activities (Armstrong &amp; Taylor, 2020). The implementation process constitutes the measures HR undertakes in recruiting and onboarding employees, including nurturing a culture of satisfaction and commitment among the employees to facilitate the achievement of </w:t>
      </w:r>
      <w:proofErr w:type="spellStart"/>
      <w:r w:rsidRPr="00F55F83">
        <w:rPr>
          <w:rFonts w:ascii="Arial" w:hAnsi="Arial" w:cs="Arial"/>
        </w:rPr>
        <w:t>organisational</w:t>
      </w:r>
      <w:proofErr w:type="spellEnd"/>
      <w:r w:rsidRPr="00F55F83">
        <w:rPr>
          <w:rFonts w:ascii="Arial" w:hAnsi="Arial" w:cs="Arial"/>
        </w:rPr>
        <w:t xml:space="preserve"> objectives (</w:t>
      </w:r>
      <w:proofErr w:type="spellStart"/>
      <w:r w:rsidRPr="00F55F83">
        <w:rPr>
          <w:rFonts w:ascii="Arial" w:hAnsi="Arial" w:cs="Arial"/>
        </w:rPr>
        <w:t>Stamolampros</w:t>
      </w:r>
      <w:proofErr w:type="spellEnd"/>
      <w:r w:rsidRPr="00F55F83">
        <w:rPr>
          <w:rFonts w:ascii="Arial" w:hAnsi="Arial" w:cs="Arial"/>
        </w:rPr>
        <w:t xml:space="preserve"> et al., 2019). The HR in the hotel industry assesses </w:t>
      </w:r>
      <w:proofErr w:type="spellStart"/>
      <w:r w:rsidRPr="00F55F83">
        <w:rPr>
          <w:rFonts w:ascii="Arial" w:hAnsi="Arial" w:cs="Arial"/>
        </w:rPr>
        <w:t>labour</w:t>
      </w:r>
      <w:proofErr w:type="spellEnd"/>
      <w:r w:rsidRPr="00F55F83">
        <w:rPr>
          <w:rFonts w:ascii="Arial" w:hAnsi="Arial" w:cs="Arial"/>
        </w:rPr>
        <w:t xml:space="preserve"> demands and supply of customers to help in the appropriate scheduling and recruitment of employees. This ensures a consistent supply of </w:t>
      </w:r>
      <w:proofErr w:type="gramStart"/>
      <w:r w:rsidRPr="00F55F83">
        <w:rPr>
          <w:rFonts w:ascii="Arial" w:hAnsi="Arial" w:cs="Arial"/>
        </w:rPr>
        <w:t>required</w:t>
      </w:r>
      <w:proofErr w:type="gramEnd"/>
      <w:r w:rsidRPr="00F55F83">
        <w:rPr>
          <w:rFonts w:ascii="Arial" w:hAnsi="Arial" w:cs="Arial"/>
        </w:rPr>
        <w:t xml:space="preserve"> skills and the satisfaction of customers. They also establish and implement training, mentorship, and compensation programs to ensure the availability of required skills and the retention of talented employees (</w:t>
      </w:r>
      <w:proofErr w:type="spellStart"/>
      <w:r w:rsidRPr="00F55F83">
        <w:rPr>
          <w:rFonts w:ascii="Arial" w:hAnsi="Arial" w:cs="Arial"/>
        </w:rPr>
        <w:t>Marinakou</w:t>
      </w:r>
      <w:proofErr w:type="spellEnd"/>
      <w:r w:rsidRPr="00F55F83">
        <w:rPr>
          <w:rFonts w:ascii="Arial" w:hAnsi="Arial" w:cs="Arial"/>
        </w:rPr>
        <w:t xml:space="preserve"> &amp; </w:t>
      </w:r>
      <w:proofErr w:type="spellStart"/>
      <w:r w:rsidRPr="00F55F83">
        <w:rPr>
          <w:rFonts w:ascii="Arial" w:hAnsi="Arial" w:cs="Arial"/>
        </w:rPr>
        <w:t>Giousmpasoglou</w:t>
      </w:r>
      <w:proofErr w:type="spellEnd"/>
      <w:r w:rsidRPr="00F55F83">
        <w:rPr>
          <w:rFonts w:ascii="Arial" w:hAnsi="Arial" w:cs="Arial"/>
        </w:rPr>
        <w:t xml:space="preserve">, 2019). For example, HR at Marriot implements apprenticeship and mentorship programs to help employees improve their skills and performance (Marriot Bonvoy, 2024). </w:t>
      </w:r>
      <w:r w:rsidRPr="00F55F83">
        <w:rPr>
          <w:rFonts w:ascii="Arial" w:hAnsi="Arial" w:cs="Arial"/>
        </w:rPr>
        <w:lastRenderedPageBreak/>
        <w:t xml:space="preserve">Implementing such programs enables HR to effectively link the </w:t>
      </w:r>
      <w:proofErr w:type="spellStart"/>
      <w:r w:rsidRPr="00F55F83">
        <w:rPr>
          <w:rFonts w:ascii="Arial" w:hAnsi="Arial" w:cs="Arial"/>
        </w:rPr>
        <w:t>organisation's</w:t>
      </w:r>
      <w:proofErr w:type="spellEnd"/>
      <w:r w:rsidRPr="00F55F83">
        <w:rPr>
          <w:rFonts w:ascii="Arial" w:hAnsi="Arial" w:cs="Arial"/>
        </w:rPr>
        <w:t xml:space="preserve"> strategic goals with its human resources.</w:t>
      </w:r>
    </w:p>
    <w:p w14:paraId="0574B501" w14:textId="77777777" w:rsidR="0071221F" w:rsidRPr="00F55F83" w:rsidRDefault="0071221F" w:rsidP="00EC7D00">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Consequently, program evaluation constitutes the processes through which </w:t>
      </w:r>
      <w:proofErr w:type="spellStart"/>
      <w:r w:rsidRPr="00F55F83">
        <w:rPr>
          <w:rFonts w:ascii="Arial" w:hAnsi="Arial" w:cs="Arial"/>
        </w:rPr>
        <w:t>organisations</w:t>
      </w:r>
      <w:proofErr w:type="spellEnd"/>
      <w:r w:rsidRPr="00F55F83">
        <w:rPr>
          <w:rFonts w:ascii="Arial" w:hAnsi="Arial" w:cs="Arial"/>
        </w:rPr>
        <w:t xml:space="preserve"> assess the relevance and effectiveness of HR initiatives. During evaluation, the HR assesses the established programs like employee reward systems against the objectives of such rewards. For instance, if the reward systems influence positive employee performance, then the HR initiative is effective. For example, the rewards and compensation structure at Marriot is based on the needs of employees and the achievements of the established objectives. It grants family and paid leaves to employees and rewards outstanding performances with discounts on food (20%) and shopping in its stores (30%) (Kanner, 2023a). Thus, the implementation and evaluation process of the HR planning at Marriot has been effective, as evidenced by the high employee satisfaction and retention rates.</w:t>
      </w:r>
    </w:p>
    <w:p w14:paraId="6950900C" w14:textId="77777777" w:rsidR="0071221F" w:rsidRPr="00F55F83" w:rsidRDefault="0071221F" w:rsidP="00EC7D00">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Finally, Marriot has effectively developed its business unit through effective HR planning, recruitment, and selection processes. The hotel's HR schedules human resource activities based on the availability of vacancies, supply of customers, and tasks to be completed. </w:t>
      </w:r>
      <w:proofErr w:type="spellStart"/>
      <w:r w:rsidRPr="00F55F83">
        <w:rPr>
          <w:rFonts w:ascii="Arial" w:hAnsi="Arial" w:cs="Arial"/>
        </w:rPr>
        <w:t>Dwesini</w:t>
      </w:r>
      <w:proofErr w:type="spellEnd"/>
      <w:r w:rsidRPr="00F55F83">
        <w:rPr>
          <w:rFonts w:ascii="Arial" w:hAnsi="Arial" w:cs="Arial"/>
        </w:rPr>
        <w:t xml:space="preserve"> (2019) explains that effective planning of HR activities makes it easy for the hotel to schedule recruitment processes and implement programs like rewards, which can increase the retention of current employees. For example, Kanner (2023a) illustrates that the healthcare benefits at the hotel are available on a 24-hour basis while paid leaves comprising vacations and holidays are scheduled annually to ensure that employees get adequate time to re-</w:t>
      </w:r>
      <w:proofErr w:type="spellStart"/>
      <w:r w:rsidRPr="00F55F83">
        <w:rPr>
          <w:rFonts w:ascii="Arial" w:hAnsi="Arial" w:cs="Arial"/>
        </w:rPr>
        <w:t>energise</w:t>
      </w:r>
      <w:proofErr w:type="spellEnd"/>
      <w:r w:rsidRPr="00F55F83">
        <w:rPr>
          <w:rFonts w:ascii="Arial" w:hAnsi="Arial" w:cs="Arial"/>
        </w:rPr>
        <w:t xml:space="preserve"> and improve their mental health. Thus, the HR planning initiatives enable Marriot to develop a pool of talents and a culture that values employee output through rewards and compensation. </w:t>
      </w:r>
    </w:p>
    <w:p w14:paraId="52B30E66" w14:textId="77777777" w:rsidR="0071221F" w:rsidRPr="00F55F83" w:rsidRDefault="0071221F" w:rsidP="00EC7D00">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The hotel's HR also schedules employee recruitment to align with the growing demand for workers in various positions within the </w:t>
      </w:r>
      <w:proofErr w:type="spellStart"/>
      <w:r w:rsidRPr="00F55F83">
        <w:rPr>
          <w:rFonts w:ascii="Arial" w:hAnsi="Arial" w:cs="Arial"/>
        </w:rPr>
        <w:t>organisation</w:t>
      </w:r>
      <w:proofErr w:type="spellEnd"/>
      <w:r w:rsidRPr="00F55F83">
        <w:rPr>
          <w:rFonts w:ascii="Arial" w:hAnsi="Arial" w:cs="Arial"/>
        </w:rPr>
        <w:t xml:space="preserve">. The job adverts are often posted on the </w:t>
      </w:r>
      <w:proofErr w:type="spellStart"/>
      <w:r w:rsidRPr="00F55F83">
        <w:rPr>
          <w:rFonts w:ascii="Arial" w:hAnsi="Arial" w:cs="Arial"/>
        </w:rPr>
        <w:t>organisation's</w:t>
      </w:r>
      <w:proofErr w:type="spellEnd"/>
      <w:r w:rsidRPr="00F55F83">
        <w:rPr>
          <w:rFonts w:ascii="Arial" w:hAnsi="Arial" w:cs="Arial"/>
        </w:rPr>
        <w:t xml:space="preserve"> website, newspaper, and social media, with the applications available online. George and Thomas (2021) observe that Marriot has implemented a prominent applicant tracking system (ATS), which is based on Oracle's Taleo software. The software enables </w:t>
      </w:r>
      <w:proofErr w:type="gramStart"/>
      <w:r w:rsidRPr="00F55F83">
        <w:rPr>
          <w:rFonts w:ascii="Arial" w:hAnsi="Arial" w:cs="Arial"/>
        </w:rPr>
        <w:t>the HR</w:t>
      </w:r>
      <w:proofErr w:type="gramEnd"/>
      <w:r w:rsidRPr="00F55F83">
        <w:rPr>
          <w:rFonts w:ascii="Arial" w:hAnsi="Arial" w:cs="Arial"/>
        </w:rPr>
        <w:t xml:space="preserve"> to track and processes job applications, which reduces the duration between job advertisements and recruitment of employees. </w:t>
      </w:r>
      <w:r w:rsidRPr="00F55F83">
        <w:rPr>
          <w:rFonts w:ascii="Arial" w:hAnsi="Arial" w:cs="Arial"/>
        </w:rPr>
        <w:lastRenderedPageBreak/>
        <w:t xml:space="preserve">According to Kanner (2023b), Marriot conducts recruitment through three steps: phone screening, which is used to review applications to ensure alignment of the applicant's experiences with the required qualifications for the job position. Afterwards, HR schedules interviews for the selected applicants through phone, video, or in-person, depending on the specifications of the job opportunity (Kanner, 2023b). For example, waitpersons, housekeepers, and bartenders must be interviewed in-person to ensure that they </w:t>
      </w:r>
      <w:proofErr w:type="spellStart"/>
      <w:proofErr w:type="gramStart"/>
      <w:r w:rsidRPr="00F55F83">
        <w:rPr>
          <w:rFonts w:ascii="Arial" w:hAnsi="Arial" w:cs="Arial"/>
        </w:rPr>
        <w:t>posses</w:t>
      </w:r>
      <w:proofErr w:type="spellEnd"/>
      <w:proofErr w:type="gramEnd"/>
      <w:r w:rsidRPr="00F55F83">
        <w:rPr>
          <w:rFonts w:ascii="Arial" w:hAnsi="Arial" w:cs="Arial"/>
        </w:rPr>
        <w:t xml:space="preserve"> the required </w:t>
      </w:r>
      <w:proofErr w:type="spellStart"/>
      <w:r w:rsidRPr="00F55F83">
        <w:rPr>
          <w:rFonts w:ascii="Arial" w:hAnsi="Arial" w:cs="Arial"/>
        </w:rPr>
        <w:t>behavioural</w:t>
      </w:r>
      <w:proofErr w:type="spellEnd"/>
      <w:r w:rsidRPr="00F55F83">
        <w:rPr>
          <w:rFonts w:ascii="Arial" w:hAnsi="Arial" w:cs="Arial"/>
        </w:rPr>
        <w:t xml:space="preserve"> skills important in giving positive impressions to visitors. Finally, HR reviews the interview responses before offering opportunities to qualified individuals who are open to learning and can effectively help achieve the </w:t>
      </w:r>
      <w:proofErr w:type="spellStart"/>
      <w:r w:rsidRPr="00F55F83">
        <w:rPr>
          <w:rFonts w:ascii="Arial" w:hAnsi="Arial" w:cs="Arial"/>
        </w:rPr>
        <w:t>organisation's</w:t>
      </w:r>
      <w:proofErr w:type="spellEnd"/>
      <w:r w:rsidRPr="00F55F83">
        <w:rPr>
          <w:rFonts w:ascii="Arial" w:hAnsi="Arial" w:cs="Arial"/>
        </w:rPr>
        <w:t xml:space="preserve"> objectives (Kanner, 2023b). Thus, the interviews ensure that qualified employees are selected and recruited to the </w:t>
      </w:r>
      <w:proofErr w:type="spellStart"/>
      <w:r w:rsidRPr="00F55F83">
        <w:rPr>
          <w:rFonts w:ascii="Arial" w:hAnsi="Arial" w:cs="Arial"/>
        </w:rPr>
        <w:t>organisation</w:t>
      </w:r>
      <w:proofErr w:type="spellEnd"/>
      <w:r w:rsidRPr="00F55F83">
        <w:rPr>
          <w:rFonts w:ascii="Arial" w:hAnsi="Arial" w:cs="Arial"/>
        </w:rPr>
        <w:t>.</w:t>
      </w:r>
    </w:p>
    <w:p w14:paraId="3A3C4A6D" w14:textId="77777777" w:rsidR="0071221F" w:rsidRPr="00F55F83" w:rsidRDefault="0071221F" w:rsidP="00A577AB">
      <w:pPr>
        <w:pStyle w:val="NormalWeb"/>
        <w:spacing w:before="0" w:beforeAutospacing="0" w:after="0" w:afterAutospacing="0" w:line="360" w:lineRule="auto"/>
        <w:jc w:val="center"/>
        <w:rPr>
          <w:rFonts w:ascii="Arial" w:hAnsi="Arial" w:cs="Arial"/>
        </w:rPr>
      </w:pPr>
      <w:r w:rsidRPr="00F55F83">
        <w:rPr>
          <w:rStyle w:val="Strong"/>
          <w:rFonts w:ascii="Arial" w:hAnsi="Arial" w:cs="Arial"/>
        </w:rPr>
        <w:t>Conclusion</w:t>
      </w:r>
    </w:p>
    <w:p w14:paraId="36001C9A" w14:textId="77777777" w:rsidR="0071221F" w:rsidRPr="00F55F83" w:rsidRDefault="0071221F" w:rsidP="00A577AB">
      <w:pPr>
        <w:pStyle w:val="NormalWeb"/>
        <w:spacing w:before="0" w:beforeAutospacing="0" w:after="0" w:afterAutospacing="0" w:line="360" w:lineRule="auto"/>
        <w:ind w:firstLine="720"/>
        <w:rPr>
          <w:rFonts w:ascii="Arial" w:hAnsi="Arial" w:cs="Arial"/>
        </w:rPr>
      </w:pPr>
      <w:r w:rsidRPr="00F55F83">
        <w:rPr>
          <w:rFonts w:ascii="Arial" w:hAnsi="Arial" w:cs="Arial"/>
        </w:rPr>
        <w:t xml:space="preserve">HRM enables </w:t>
      </w:r>
      <w:proofErr w:type="spellStart"/>
      <w:r w:rsidRPr="00F55F83">
        <w:rPr>
          <w:rFonts w:ascii="Arial" w:hAnsi="Arial" w:cs="Arial"/>
        </w:rPr>
        <w:t>organisations</w:t>
      </w:r>
      <w:proofErr w:type="spellEnd"/>
      <w:r w:rsidRPr="00F55F83">
        <w:rPr>
          <w:rFonts w:ascii="Arial" w:hAnsi="Arial" w:cs="Arial"/>
        </w:rPr>
        <w:t xml:space="preserve"> to meet their human resource needs through strategic planning and recruitment. HRM has developed progressively from the Industrial Revolution era to the current system that ensures employee welfare and satisfaction of </w:t>
      </w:r>
      <w:proofErr w:type="spellStart"/>
      <w:r w:rsidRPr="00F55F83">
        <w:rPr>
          <w:rFonts w:ascii="Arial" w:hAnsi="Arial" w:cs="Arial"/>
        </w:rPr>
        <w:t>organisational</w:t>
      </w:r>
      <w:proofErr w:type="spellEnd"/>
      <w:r w:rsidRPr="00F55F83">
        <w:rPr>
          <w:rFonts w:ascii="Arial" w:hAnsi="Arial" w:cs="Arial"/>
        </w:rPr>
        <w:t xml:space="preserve"> objectives. HR facilitates employee recruitment, training, rewards, and safety within the </w:t>
      </w:r>
      <w:proofErr w:type="spellStart"/>
      <w:r w:rsidRPr="00F55F83">
        <w:rPr>
          <w:rFonts w:ascii="Arial" w:hAnsi="Arial" w:cs="Arial"/>
        </w:rPr>
        <w:t>organisation</w:t>
      </w:r>
      <w:proofErr w:type="spellEnd"/>
      <w:r w:rsidRPr="00F55F83">
        <w:rPr>
          <w:rFonts w:ascii="Arial" w:hAnsi="Arial" w:cs="Arial"/>
        </w:rPr>
        <w:t xml:space="preserve">. Notably, Marriot Hotel has successfully developed its business unit through effective HRM planning and recruitment. Its </w:t>
      </w:r>
      <w:proofErr w:type="spellStart"/>
      <w:r w:rsidRPr="00F55F83">
        <w:rPr>
          <w:rFonts w:ascii="Arial" w:hAnsi="Arial" w:cs="Arial"/>
        </w:rPr>
        <w:t>labour</w:t>
      </w:r>
      <w:proofErr w:type="spellEnd"/>
      <w:r w:rsidRPr="00F55F83">
        <w:rPr>
          <w:rFonts w:ascii="Arial" w:hAnsi="Arial" w:cs="Arial"/>
        </w:rPr>
        <w:t xml:space="preserve"> forecast and demand-supply ensure timely recruitment of qualified employees to bridge gaps caused by increases in the number of visitors, employee retirement, and transfers. It has established rewards and compensation structures comprising healthcare and paid </w:t>
      </w:r>
      <w:proofErr w:type="gramStart"/>
      <w:r w:rsidRPr="00F55F83">
        <w:rPr>
          <w:rFonts w:ascii="Arial" w:hAnsi="Arial" w:cs="Arial"/>
        </w:rPr>
        <w:t>leaves</w:t>
      </w:r>
      <w:proofErr w:type="gramEnd"/>
      <w:r w:rsidRPr="00F55F83">
        <w:rPr>
          <w:rFonts w:ascii="Arial" w:hAnsi="Arial" w:cs="Arial"/>
        </w:rPr>
        <w:t xml:space="preserve"> to enhance employee retention and attract more talent to the </w:t>
      </w:r>
      <w:proofErr w:type="spellStart"/>
      <w:r w:rsidRPr="00F55F83">
        <w:rPr>
          <w:rFonts w:ascii="Arial" w:hAnsi="Arial" w:cs="Arial"/>
        </w:rPr>
        <w:t>organisation</w:t>
      </w:r>
      <w:proofErr w:type="spellEnd"/>
      <w:r w:rsidRPr="00F55F83">
        <w:rPr>
          <w:rFonts w:ascii="Arial" w:hAnsi="Arial" w:cs="Arial"/>
        </w:rPr>
        <w:t xml:space="preserve">. Besides, </w:t>
      </w:r>
      <w:proofErr w:type="gramStart"/>
      <w:r w:rsidRPr="00F55F83">
        <w:rPr>
          <w:rFonts w:ascii="Arial" w:hAnsi="Arial" w:cs="Arial"/>
        </w:rPr>
        <w:t>the HR</w:t>
      </w:r>
      <w:proofErr w:type="gramEnd"/>
      <w:r w:rsidRPr="00F55F83">
        <w:rPr>
          <w:rFonts w:ascii="Arial" w:hAnsi="Arial" w:cs="Arial"/>
        </w:rPr>
        <w:t xml:space="preserve"> creates goals and develops strategic plans to ensure alignment of the performance cycles with the </w:t>
      </w:r>
      <w:proofErr w:type="spellStart"/>
      <w:r w:rsidRPr="00F55F83">
        <w:rPr>
          <w:rFonts w:ascii="Arial" w:hAnsi="Arial" w:cs="Arial"/>
        </w:rPr>
        <w:t>organisational</w:t>
      </w:r>
      <w:proofErr w:type="spellEnd"/>
      <w:r w:rsidRPr="00F55F83">
        <w:rPr>
          <w:rFonts w:ascii="Arial" w:hAnsi="Arial" w:cs="Arial"/>
        </w:rPr>
        <w:t xml:space="preserve"> objectives. Strategic planning helps them match human resource needs with the overall strategic goals of the </w:t>
      </w:r>
      <w:proofErr w:type="spellStart"/>
      <w:r w:rsidRPr="00F55F83">
        <w:rPr>
          <w:rFonts w:ascii="Arial" w:hAnsi="Arial" w:cs="Arial"/>
        </w:rPr>
        <w:t>organisation</w:t>
      </w:r>
      <w:proofErr w:type="spellEnd"/>
      <w:r w:rsidRPr="00F55F83">
        <w:rPr>
          <w:rFonts w:ascii="Arial" w:hAnsi="Arial" w:cs="Arial"/>
        </w:rPr>
        <w:t xml:space="preserve">. Additionally, </w:t>
      </w:r>
      <w:proofErr w:type="spellStart"/>
      <w:r w:rsidRPr="00F55F83">
        <w:rPr>
          <w:rFonts w:ascii="Arial" w:hAnsi="Arial" w:cs="Arial"/>
        </w:rPr>
        <w:t>programme</w:t>
      </w:r>
      <w:proofErr w:type="spellEnd"/>
      <w:r w:rsidRPr="00F55F83">
        <w:rPr>
          <w:rFonts w:ascii="Arial" w:hAnsi="Arial" w:cs="Arial"/>
        </w:rPr>
        <w:t xml:space="preserve"> implementation and evaluation processes guide the implementation and assessment of the effectiveness of the HR initiatives within the </w:t>
      </w:r>
      <w:proofErr w:type="spellStart"/>
      <w:r w:rsidRPr="00F55F83">
        <w:rPr>
          <w:rFonts w:ascii="Arial" w:hAnsi="Arial" w:cs="Arial"/>
        </w:rPr>
        <w:t>organisation</w:t>
      </w:r>
      <w:proofErr w:type="spellEnd"/>
      <w:r w:rsidRPr="00F55F83">
        <w:rPr>
          <w:rFonts w:ascii="Arial" w:hAnsi="Arial" w:cs="Arial"/>
        </w:rPr>
        <w:t xml:space="preserve">. This ensures that HR initiatives like reward </w:t>
      </w:r>
      <w:proofErr w:type="spellStart"/>
      <w:r w:rsidRPr="00F55F83">
        <w:rPr>
          <w:rFonts w:ascii="Arial" w:hAnsi="Arial" w:cs="Arial"/>
        </w:rPr>
        <w:t>programmes</w:t>
      </w:r>
      <w:proofErr w:type="spellEnd"/>
      <w:r w:rsidRPr="00F55F83">
        <w:rPr>
          <w:rFonts w:ascii="Arial" w:hAnsi="Arial" w:cs="Arial"/>
        </w:rPr>
        <w:t xml:space="preserve"> are implemented to produce </w:t>
      </w:r>
      <w:proofErr w:type="spellStart"/>
      <w:r w:rsidRPr="00F55F83">
        <w:rPr>
          <w:rFonts w:ascii="Arial" w:hAnsi="Arial" w:cs="Arial"/>
        </w:rPr>
        <w:t>favourable</w:t>
      </w:r>
      <w:proofErr w:type="spellEnd"/>
      <w:r w:rsidRPr="00F55F83">
        <w:rPr>
          <w:rFonts w:ascii="Arial" w:hAnsi="Arial" w:cs="Arial"/>
        </w:rPr>
        <w:t xml:space="preserve"> outcomes, like improving employee retention and performance. Finally, Marriot's employee recruitment and selection processes are effectively scheduled to align with the growing demand for workers in various positions within the </w:t>
      </w:r>
      <w:proofErr w:type="spellStart"/>
      <w:r w:rsidRPr="00F55F83">
        <w:rPr>
          <w:rFonts w:ascii="Arial" w:hAnsi="Arial" w:cs="Arial"/>
        </w:rPr>
        <w:lastRenderedPageBreak/>
        <w:t>organisation</w:t>
      </w:r>
      <w:proofErr w:type="spellEnd"/>
      <w:r w:rsidRPr="00F55F83">
        <w:rPr>
          <w:rFonts w:ascii="Arial" w:hAnsi="Arial" w:cs="Arial"/>
        </w:rPr>
        <w:t>.</w:t>
      </w:r>
      <w:r w:rsidR="00273FFA">
        <w:rPr>
          <w:rFonts w:ascii="Arial" w:hAnsi="Arial" w:cs="Arial"/>
        </w:rPr>
        <w:t xml:space="preserve"> </w:t>
      </w:r>
      <w:r w:rsidRPr="00F55F83">
        <w:rPr>
          <w:rFonts w:ascii="Arial" w:hAnsi="Arial" w:cs="Arial"/>
        </w:rPr>
        <w:t>The hotel has a competitive recruitment process that ensures the selection of highly qualified employees. Therefore, international hotel brands should emulate the HR processes at Marriot to ensure successful human resources management.</w:t>
      </w:r>
    </w:p>
    <w:p w14:paraId="3D561417" w14:textId="77777777" w:rsidR="00C178D5" w:rsidRDefault="00C178D5">
      <w:pPr>
        <w:rPr>
          <w:rFonts w:ascii="Arial" w:hAnsi="Arial" w:cs="Arial"/>
          <w:b/>
          <w:bCs/>
        </w:rPr>
      </w:pPr>
      <w:r>
        <w:rPr>
          <w:rFonts w:ascii="Arial" w:hAnsi="Arial" w:cs="Arial"/>
          <w:b/>
          <w:bCs/>
        </w:rPr>
        <w:br w:type="page"/>
      </w:r>
    </w:p>
    <w:p w14:paraId="2A4D8F86" w14:textId="77777777" w:rsidR="00446A18" w:rsidRPr="00F55F83" w:rsidRDefault="00446A18" w:rsidP="00C178D5">
      <w:pPr>
        <w:spacing w:after="0" w:line="360" w:lineRule="auto"/>
        <w:jc w:val="center"/>
        <w:rPr>
          <w:rFonts w:ascii="Arial" w:hAnsi="Arial" w:cs="Arial"/>
          <w:b/>
          <w:bCs/>
        </w:rPr>
      </w:pPr>
      <w:r w:rsidRPr="00F55F83">
        <w:rPr>
          <w:rFonts w:ascii="Arial" w:hAnsi="Arial" w:cs="Arial"/>
          <w:b/>
          <w:bCs/>
        </w:rPr>
        <w:lastRenderedPageBreak/>
        <w:t>List of References</w:t>
      </w:r>
    </w:p>
    <w:p w14:paraId="7C87C0FF" w14:textId="77777777" w:rsidR="009F084E" w:rsidRPr="00F55F83" w:rsidRDefault="009F084E" w:rsidP="00C178D5">
      <w:pPr>
        <w:spacing w:after="0" w:line="360" w:lineRule="auto"/>
        <w:ind w:left="720" w:hanging="720"/>
        <w:rPr>
          <w:rFonts w:ascii="Arial" w:hAnsi="Arial" w:cs="Arial"/>
        </w:rPr>
      </w:pPr>
      <w:bookmarkStart w:id="0" w:name="_Hlk156843156"/>
      <w:bookmarkStart w:id="1" w:name="_Hlk156844074"/>
      <w:r w:rsidRPr="00F55F83">
        <w:rPr>
          <w:rFonts w:ascii="Arial" w:hAnsi="Arial" w:cs="Arial"/>
        </w:rPr>
        <w:t>Armstrong</w:t>
      </w:r>
      <w:bookmarkEnd w:id="0"/>
      <w:r w:rsidRPr="00F55F83">
        <w:rPr>
          <w:rFonts w:ascii="Arial" w:hAnsi="Arial" w:cs="Arial"/>
        </w:rPr>
        <w:t>, M. and Taylor, S. 2020</w:t>
      </w:r>
      <w:bookmarkEnd w:id="1"/>
      <w:r w:rsidRPr="00F55F83">
        <w:rPr>
          <w:rFonts w:ascii="Arial" w:hAnsi="Arial" w:cs="Arial"/>
        </w:rPr>
        <w:t xml:space="preserve">. </w:t>
      </w:r>
      <w:r w:rsidRPr="00F55F83">
        <w:rPr>
          <w:rFonts w:ascii="Arial" w:hAnsi="Arial" w:cs="Arial"/>
          <w:i/>
          <w:iCs/>
        </w:rPr>
        <w:t>Armstrong’s handbook of human resource management practice.</w:t>
      </w:r>
      <w:r w:rsidRPr="00F55F83">
        <w:rPr>
          <w:rFonts w:ascii="Arial" w:hAnsi="Arial" w:cs="Arial"/>
        </w:rPr>
        <w:t xml:space="preserve"> (15</w:t>
      </w:r>
      <w:r w:rsidRPr="00F55F83">
        <w:rPr>
          <w:rFonts w:ascii="Arial" w:hAnsi="Arial" w:cs="Arial"/>
          <w:vertAlign w:val="superscript"/>
        </w:rPr>
        <w:t>th</w:t>
      </w:r>
      <w:r w:rsidRPr="00F55F83">
        <w:rPr>
          <w:rFonts w:ascii="Arial" w:hAnsi="Arial" w:cs="Arial"/>
        </w:rPr>
        <w:t xml:space="preserve">). London, United Kingdom: </w:t>
      </w:r>
      <w:proofErr w:type="spellStart"/>
      <w:r w:rsidRPr="00F55F83">
        <w:rPr>
          <w:rFonts w:ascii="Arial" w:hAnsi="Arial" w:cs="Arial"/>
        </w:rPr>
        <w:t>KoganPage</w:t>
      </w:r>
      <w:proofErr w:type="spellEnd"/>
    </w:p>
    <w:p w14:paraId="7F03F51D" w14:textId="77777777" w:rsidR="009F084E" w:rsidRPr="00F55F83" w:rsidRDefault="009F084E" w:rsidP="00C178D5">
      <w:pPr>
        <w:spacing w:after="0" w:line="360" w:lineRule="auto"/>
        <w:ind w:left="720" w:hanging="720"/>
        <w:rPr>
          <w:rFonts w:ascii="Arial" w:hAnsi="Arial" w:cs="Arial"/>
          <w:shd w:val="clear" w:color="auto" w:fill="FFFFFF"/>
        </w:rPr>
      </w:pPr>
      <w:bookmarkStart w:id="2" w:name="_Hlk156849805"/>
      <w:proofErr w:type="spellStart"/>
      <w:r w:rsidRPr="00F55F83">
        <w:rPr>
          <w:rFonts w:ascii="Arial" w:hAnsi="Arial" w:cs="Arial"/>
          <w:shd w:val="clear" w:color="auto" w:fill="FFFFFF"/>
        </w:rPr>
        <w:t>Aust</w:t>
      </w:r>
      <w:proofErr w:type="spellEnd"/>
      <w:r w:rsidRPr="00F55F83">
        <w:rPr>
          <w:rFonts w:ascii="Arial" w:hAnsi="Arial" w:cs="Arial"/>
          <w:shd w:val="clear" w:color="auto" w:fill="FFFFFF"/>
        </w:rPr>
        <w:t>, I., Matthews, B. and Muller-Camen, M., 2020</w:t>
      </w:r>
      <w:bookmarkEnd w:id="2"/>
      <w:r w:rsidRPr="00F55F83">
        <w:rPr>
          <w:rFonts w:ascii="Arial" w:hAnsi="Arial" w:cs="Arial"/>
          <w:shd w:val="clear" w:color="auto" w:fill="FFFFFF"/>
        </w:rPr>
        <w:t>. Common Good HRM: A paradigm shift in Sustainable HRM? </w:t>
      </w:r>
      <w:r w:rsidRPr="00F55F83">
        <w:rPr>
          <w:rFonts w:ascii="Arial" w:hAnsi="Arial" w:cs="Arial"/>
          <w:i/>
          <w:iCs/>
          <w:shd w:val="clear" w:color="auto" w:fill="FFFFFF"/>
        </w:rPr>
        <w:t>Human Resource Management Review</w:t>
      </w:r>
      <w:r w:rsidRPr="00F55F83">
        <w:rPr>
          <w:rFonts w:ascii="Arial" w:hAnsi="Arial" w:cs="Arial"/>
          <w:shd w:val="clear" w:color="auto" w:fill="FFFFFF"/>
        </w:rPr>
        <w:t>, </w:t>
      </w:r>
      <w:r w:rsidRPr="00F55F83">
        <w:rPr>
          <w:rFonts w:ascii="Arial" w:hAnsi="Arial" w:cs="Arial"/>
          <w:i/>
          <w:iCs/>
          <w:shd w:val="clear" w:color="auto" w:fill="FFFFFF"/>
        </w:rPr>
        <w:t>30</w:t>
      </w:r>
      <w:r w:rsidRPr="00F55F83">
        <w:rPr>
          <w:rFonts w:ascii="Arial" w:hAnsi="Arial" w:cs="Arial"/>
          <w:shd w:val="clear" w:color="auto" w:fill="FFFFFF"/>
        </w:rPr>
        <w:t>(3), p.100705.</w:t>
      </w:r>
      <w:r w:rsidRPr="00F55F83">
        <w:rPr>
          <w:rFonts w:ascii="Arial" w:hAnsi="Arial" w:cs="Arial"/>
        </w:rPr>
        <w:t xml:space="preserve"> </w:t>
      </w:r>
      <w:hyperlink r:id="rId6" w:history="1">
        <w:r w:rsidRPr="00F55F83">
          <w:rPr>
            <w:rStyle w:val="Hyperlink"/>
            <w:rFonts w:ascii="Arial" w:hAnsi="Arial" w:cs="Arial"/>
            <w:color w:val="auto"/>
            <w:shd w:val="clear" w:color="auto" w:fill="FFFFFF"/>
          </w:rPr>
          <w:t>https://doi.org/10.1016/j.hrmr.2019.100705</w:t>
        </w:r>
      </w:hyperlink>
    </w:p>
    <w:p w14:paraId="55DF4AC0" w14:textId="77777777" w:rsidR="009F084E" w:rsidRPr="00F55F83" w:rsidRDefault="009F084E" w:rsidP="00C178D5">
      <w:pPr>
        <w:spacing w:after="0" w:line="360" w:lineRule="auto"/>
        <w:ind w:left="720" w:hanging="720"/>
        <w:rPr>
          <w:rFonts w:ascii="Arial" w:hAnsi="Arial" w:cs="Arial"/>
          <w:shd w:val="clear" w:color="auto" w:fill="FCFCFC"/>
        </w:rPr>
      </w:pPr>
      <w:bookmarkStart w:id="3" w:name="_Hlk156845226"/>
      <w:r w:rsidRPr="00F55F83">
        <w:rPr>
          <w:rFonts w:ascii="Arial" w:hAnsi="Arial" w:cs="Arial"/>
          <w:shd w:val="clear" w:color="auto" w:fill="FFFFFF"/>
        </w:rPr>
        <w:t xml:space="preserve">Belias, D., </w:t>
      </w:r>
      <w:proofErr w:type="spellStart"/>
      <w:r w:rsidRPr="00F55F83">
        <w:rPr>
          <w:rFonts w:ascii="Arial" w:hAnsi="Arial" w:cs="Arial"/>
          <w:shd w:val="clear" w:color="auto" w:fill="FFFFFF"/>
        </w:rPr>
        <w:t>Velissariou</w:t>
      </w:r>
      <w:proofErr w:type="spellEnd"/>
      <w:r w:rsidRPr="00F55F83">
        <w:rPr>
          <w:rFonts w:ascii="Arial" w:hAnsi="Arial" w:cs="Arial"/>
          <w:shd w:val="clear" w:color="auto" w:fill="FFFFFF"/>
        </w:rPr>
        <w:t xml:space="preserve">, E. and </w:t>
      </w:r>
      <w:proofErr w:type="spellStart"/>
      <w:r w:rsidRPr="00F55F83">
        <w:rPr>
          <w:rFonts w:ascii="Arial" w:hAnsi="Arial" w:cs="Arial"/>
          <w:shd w:val="clear" w:color="auto" w:fill="FFFFFF"/>
        </w:rPr>
        <w:t>Rossidis</w:t>
      </w:r>
      <w:proofErr w:type="spellEnd"/>
      <w:r w:rsidRPr="00F55F83">
        <w:rPr>
          <w:rFonts w:ascii="Arial" w:hAnsi="Arial" w:cs="Arial"/>
          <w:shd w:val="clear" w:color="auto" w:fill="FFFFFF"/>
        </w:rPr>
        <w:t xml:space="preserve">, I., 2019. </w:t>
      </w:r>
      <w:bookmarkEnd w:id="3"/>
      <w:r w:rsidRPr="00F55F83">
        <w:rPr>
          <w:rFonts w:ascii="Arial" w:hAnsi="Arial" w:cs="Arial"/>
          <w:shd w:val="clear" w:color="auto" w:fill="FFFFFF"/>
        </w:rPr>
        <w:t>The contribution of HRM on the development of effective organizational culture in hotel units—The case of Greek hotels. In </w:t>
      </w:r>
      <w:r w:rsidRPr="00F55F83">
        <w:rPr>
          <w:rFonts w:ascii="Arial" w:hAnsi="Arial" w:cs="Arial"/>
          <w:i/>
          <w:iCs/>
          <w:shd w:val="clear" w:color="auto" w:fill="FFFFFF"/>
        </w:rPr>
        <w:t xml:space="preserve">Smart Tourism as a Driver for Culture and Sustainability: Fifth International Conference </w:t>
      </w:r>
      <w:proofErr w:type="spellStart"/>
      <w:r w:rsidRPr="00F55F83">
        <w:rPr>
          <w:rFonts w:ascii="Arial" w:hAnsi="Arial" w:cs="Arial"/>
          <w:i/>
          <w:iCs/>
          <w:shd w:val="clear" w:color="auto" w:fill="FFFFFF"/>
        </w:rPr>
        <w:t>IACuDiT</w:t>
      </w:r>
      <w:proofErr w:type="spellEnd"/>
      <w:r w:rsidRPr="00F55F83">
        <w:rPr>
          <w:rFonts w:ascii="Arial" w:hAnsi="Arial" w:cs="Arial"/>
          <w:i/>
          <w:iCs/>
          <w:shd w:val="clear" w:color="auto" w:fill="FFFFFF"/>
        </w:rPr>
        <w:t>, Athens 2018</w:t>
      </w:r>
      <w:r w:rsidRPr="00F55F83">
        <w:rPr>
          <w:rFonts w:ascii="Arial" w:hAnsi="Arial" w:cs="Arial"/>
          <w:shd w:val="clear" w:color="auto" w:fill="FFFFFF"/>
        </w:rPr>
        <w:t> (pp. 603-618). Springer International Publishing.</w:t>
      </w:r>
      <w:r w:rsidRPr="00F55F83">
        <w:rPr>
          <w:rFonts w:ascii="Arial" w:hAnsi="Arial" w:cs="Arial"/>
          <w:shd w:val="clear" w:color="auto" w:fill="FCFCFC"/>
        </w:rPr>
        <w:t xml:space="preserve"> </w:t>
      </w:r>
      <w:hyperlink r:id="rId7" w:history="1">
        <w:r w:rsidRPr="00F55F83">
          <w:rPr>
            <w:rStyle w:val="Hyperlink"/>
            <w:rFonts w:ascii="Arial" w:hAnsi="Arial" w:cs="Arial"/>
            <w:color w:val="auto"/>
            <w:shd w:val="clear" w:color="auto" w:fill="FCFCFC"/>
          </w:rPr>
          <w:t>https://doi.org/10.1007/978-3-030-03910-3_40</w:t>
        </w:r>
      </w:hyperlink>
    </w:p>
    <w:p w14:paraId="72439345" w14:textId="77777777" w:rsidR="009F084E" w:rsidRPr="00F55F83" w:rsidRDefault="009F084E" w:rsidP="00C178D5">
      <w:pPr>
        <w:spacing w:after="0" w:line="360" w:lineRule="auto"/>
        <w:ind w:left="720" w:hanging="720"/>
        <w:rPr>
          <w:rFonts w:ascii="Arial" w:hAnsi="Arial" w:cs="Arial"/>
          <w:shd w:val="clear" w:color="auto" w:fill="FCFCFC"/>
        </w:rPr>
      </w:pPr>
      <w:r w:rsidRPr="00F55F83">
        <w:rPr>
          <w:rFonts w:ascii="Arial" w:hAnsi="Arial" w:cs="Arial"/>
          <w:shd w:val="clear" w:color="auto" w:fill="FFFFFF"/>
        </w:rPr>
        <w:t xml:space="preserve">Chan, L., </w:t>
      </w:r>
      <w:proofErr w:type="spellStart"/>
      <w:r w:rsidRPr="00F55F83">
        <w:rPr>
          <w:rFonts w:ascii="Arial" w:hAnsi="Arial" w:cs="Arial"/>
          <w:shd w:val="clear" w:color="auto" w:fill="FFFFFF"/>
        </w:rPr>
        <w:t>Hogaboam</w:t>
      </w:r>
      <w:proofErr w:type="spellEnd"/>
      <w:r w:rsidRPr="00F55F83">
        <w:rPr>
          <w:rFonts w:ascii="Arial" w:hAnsi="Arial" w:cs="Arial"/>
          <w:shd w:val="clear" w:color="auto" w:fill="FFFFFF"/>
        </w:rPr>
        <w:t xml:space="preserve">, L. and Cao, R., 2022. Artificial Intelligence in Human Resources. In </w:t>
      </w:r>
      <w:r w:rsidRPr="00F55F83">
        <w:rPr>
          <w:rFonts w:ascii="Arial" w:hAnsi="Arial" w:cs="Arial"/>
          <w:i/>
          <w:iCs/>
          <w:shd w:val="clear" w:color="auto" w:fill="FFFFFF"/>
        </w:rPr>
        <w:t>Applied Artificial Intelligence in Business: Concepts and Cases</w:t>
      </w:r>
      <w:r w:rsidRPr="00F55F83">
        <w:rPr>
          <w:rFonts w:ascii="Arial" w:hAnsi="Arial" w:cs="Arial"/>
          <w:shd w:val="clear" w:color="auto" w:fill="FFFFFF"/>
        </w:rPr>
        <w:t> (pp. 139-155). Cham: Springer International Publishing.</w:t>
      </w:r>
      <w:r w:rsidRPr="00F55F83">
        <w:rPr>
          <w:rFonts w:ascii="Arial" w:hAnsi="Arial" w:cs="Arial"/>
          <w:shd w:val="clear" w:color="auto" w:fill="FCFCFC"/>
        </w:rPr>
        <w:t xml:space="preserve"> </w:t>
      </w:r>
      <w:hyperlink r:id="rId8" w:history="1">
        <w:r w:rsidRPr="00F55F83">
          <w:rPr>
            <w:rStyle w:val="Hyperlink"/>
            <w:rFonts w:ascii="Arial" w:hAnsi="Arial" w:cs="Arial"/>
            <w:color w:val="auto"/>
            <w:shd w:val="clear" w:color="auto" w:fill="FCFCFC"/>
          </w:rPr>
          <w:t>https://doi.org/10.1007/978-3-031-05740-3_9</w:t>
        </w:r>
      </w:hyperlink>
    </w:p>
    <w:p w14:paraId="2575B102" w14:textId="77777777" w:rsidR="009F084E" w:rsidRPr="00F55F83" w:rsidRDefault="009F084E" w:rsidP="00C178D5">
      <w:pPr>
        <w:spacing w:after="0" w:line="360" w:lineRule="auto"/>
        <w:ind w:left="720" w:hanging="720"/>
        <w:rPr>
          <w:rFonts w:ascii="Arial" w:hAnsi="Arial" w:cs="Arial"/>
          <w:shd w:val="clear" w:color="auto" w:fill="FFFFFF"/>
        </w:rPr>
      </w:pPr>
      <w:bookmarkStart w:id="4" w:name="_Hlk156845957"/>
      <w:proofErr w:type="spellStart"/>
      <w:r w:rsidRPr="00F55F83">
        <w:rPr>
          <w:rFonts w:ascii="Arial" w:hAnsi="Arial" w:cs="Arial"/>
          <w:shd w:val="clear" w:color="auto" w:fill="FFFFFF"/>
        </w:rPr>
        <w:t>Dwesini</w:t>
      </w:r>
      <w:proofErr w:type="spellEnd"/>
      <w:r w:rsidRPr="00F55F83">
        <w:rPr>
          <w:rFonts w:ascii="Arial" w:hAnsi="Arial" w:cs="Arial"/>
          <w:shd w:val="clear" w:color="auto" w:fill="FFFFFF"/>
        </w:rPr>
        <w:t>, N.F., 2019</w:t>
      </w:r>
      <w:bookmarkEnd w:id="4"/>
      <w:r w:rsidRPr="00F55F83">
        <w:rPr>
          <w:rFonts w:ascii="Arial" w:hAnsi="Arial" w:cs="Arial"/>
          <w:shd w:val="clear" w:color="auto" w:fill="FFFFFF"/>
        </w:rPr>
        <w:t>. Causes and prevention of high employee turnover within the hospitality industry: A literature review. </w:t>
      </w:r>
      <w:r w:rsidRPr="00F55F83">
        <w:rPr>
          <w:rFonts w:ascii="Arial" w:hAnsi="Arial" w:cs="Arial"/>
          <w:i/>
          <w:iCs/>
          <w:shd w:val="clear" w:color="auto" w:fill="FFFFFF"/>
        </w:rPr>
        <w:t>African Journal of Hospitality, Tourism and Leisure</w:t>
      </w:r>
      <w:r w:rsidRPr="00F55F83">
        <w:rPr>
          <w:rFonts w:ascii="Arial" w:hAnsi="Arial" w:cs="Arial"/>
          <w:shd w:val="clear" w:color="auto" w:fill="FFFFFF"/>
        </w:rPr>
        <w:t>, </w:t>
      </w:r>
      <w:r w:rsidRPr="00F55F83">
        <w:rPr>
          <w:rFonts w:ascii="Arial" w:hAnsi="Arial" w:cs="Arial"/>
          <w:i/>
          <w:iCs/>
          <w:shd w:val="clear" w:color="auto" w:fill="FFFFFF"/>
        </w:rPr>
        <w:t>8</w:t>
      </w:r>
      <w:r w:rsidRPr="00F55F83">
        <w:rPr>
          <w:rFonts w:ascii="Arial" w:hAnsi="Arial" w:cs="Arial"/>
          <w:shd w:val="clear" w:color="auto" w:fill="FFFFFF"/>
        </w:rPr>
        <w:t>(3), pp.1-15.</w:t>
      </w:r>
      <w:r w:rsidRPr="00F55F83">
        <w:rPr>
          <w:rFonts w:ascii="Arial" w:hAnsi="Arial" w:cs="Arial"/>
        </w:rPr>
        <w:t xml:space="preserve"> </w:t>
      </w:r>
      <w:hyperlink r:id="rId9" w:history="1">
        <w:r w:rsidRPr="00F55F83">
          <w:rPr>
            <w:rStyle w:val="Hyperlink"/>
            <w:rFonts w:ascii="Arial" w:hAnsi="Arial" w:cs="Arial"/>
            <w:color w:val="auto"/>
            <w:shd w:val="clear" w:color="auto" w:fill="FFFFFF"/>
          </w:rPr>
          <w:t>https://www.ajhtl.com/uploads/7/1/6/3/7163688/article_38_vol_8_3__2019.pdf</w:t>
        </w:r>
      </w:hyperlink>
    </w:p>
    <w:p w14:paraId="2F1465C8" w14:textId="77777777" w:rsidR="009F084E" w:rsidRPr="00F55F83" w:rsidRDefault="009F084E" w:rsidP="00C178D5">
      <w:pPr>
        <w:spacing w:after="0" w:line="360" w:lineRule="auto"/>
        <w:ind w:left="720" w:hanging="720"/>
        <w:rPr>
          <w:rFonts w:ascii="Arial" w:hAnsi="Arial" w:cs="Arial"/>
          <w:shd w:val="clear" w:color="auto" w:fill="FFFFFF"/>
        </w:rPr>
      </w:pPr>
      <w:bookmarkStart w:id="5" w:name="_Hlk156843769"/>
      <w:r w:rsidRPr="00F55F83">
        <w:rPr>
          <w:rFonts w:ascii="Arial" w:hAnsi="Arial" w:cs="Arial"/>
          <w:shd w:val="clear" w:color="auto" w:fill="FFFFFF"/>
        </w:rPr>
        <w:t>Evans, N.G., 2019</w:t>
      </w:r>
      <w:bookmarkEnd w:id="5"/>
      <w:r w:rsidRPr="00F55F83">
        <w:rPr>
          <w:rFonts w:ascii="Arial" w:hAnsi="Arial" w:cs="Arial"/>
          <w:shd w:val="clear" w:color="auto" w:fill="FFFFFF"/>
        </w:rPr>
        <w:t>. </w:t>
      </w:r>
      <w:r w:rsidRPr="00F55F83">
        <w:rPr>
          <w:rFonts w:ascii="Arial" w:hAnsi="Arial" w:cs="Arial"/>
          <w:i/>
          <w:iCs/>
          <w:shd w:val="clear" w:color="auto" w:fill="FFFFFF"/>
        </w:rPr>
        <w:t>Strategic management for tourism, hospitality and events</w:t>
      </w:r>
      <w:r w:rsidRPr="00F55F83">
        <w:rPr>
          <w:rFonts w:ascii="Arial" w:hAnsi="Arial" w:cs="Arial"/>
          <w:shd w:val="clear" w:color="auto" w:fill="FFFFFF"/>
        </w:rPr>
        <w:t>. Routledge.</w:t>
      </w:r>
    </w:p>
    <w:p w14:paraId="3C916B25" w14:textId="77777777" w:rsidR="009F084E" w:rsidRPr="00F55F83" w:rsidRDefault="009F084E" w:rsidP="00C178D5">
      <w:pPr>
        <w:spacing w:after="0" w:line="360" w:lineRule="auto"/>
        <w:ind w:left="720" w:hanging="720"/>
        <w:rPr>
          <w:rFonts w:ascii="Arial" w:hAnsi="Arial" w:cs="Arial"/>
        </w:rPr>
      </w:pPr>
      <w:bookmarkStart w:id="6" w:name="_Hlk156845867"/>
      <w:r w:rsidRPr="00F55F83">
        <w:rPr>
          <w:rFonts w:ascii="Arial" w:hAnsi="Arial" w:cs="Arial"/>
          <w:shd w:val="clear" w:color="auto" w:fill="FFFFFF"/>
        </w:rPr>
        <w:t>George, G. and Thomas, M.R., 2021</w:t>
      </w:r>
      <w:bookmarkEnd w:id="6"/>
      <w:r w:rsidRPr="00F55F83">
        <w:rPr>
          <w:rFonts w:ascii="Arial" w:hAnsi="Arial" w:cs="Arial"/>
          <w:shd w:val="clear" w:color="auto" w:fill="FFFFFF"/>
        </w:rPr>
        <w:t>. Artificial Intelligence in Talent Acquisition Scale: Development and Validation. </w:t>
      </w:r>
      <w:r w:rsidRPr="00F55F83">
        <w:rPr>
          <w:rFonts w:ascii="Arial" w:hAnsi="Arial" w:cs="Arial"/>
          <w:i/>
          <w:iCs/>
          <w:shd w:val="clear" w:color="auto" w:fill="FFFFFF"/>
        </w:rPr>
        <w:t>Empirical Economics Letters</w:t>
      </w:r>
      <w:r w:rsidRPr="00F55F83">
        <w:rPr>
          <w:rFonts w:ascii="Arial" w:hAnsi="Arial" w:cs="Arial"/>
          <w:shd w:val="clear" w:color="auto" w:fill="FFFFFF"/>
        </w:rPr>
        <w:t>, </w:t>
      </w:r>
      <w:r w:rsidRPr="00F55F83">
        <w:rPr>
          <w:rFonts w:ascii="Arial" w:hAnsi="Arial" w:cs="Arial"/>
          <w:i/>
          <w:iCs/>
          <w:shd w:val="clear" w:color="auto" w:fill="FFFFFF"/>
        </w:rPr>
        <w:t>20</w:t>
      </w:r>
      <w:r w:rsidRPr="00F55F83">
        <w:rPr>
          <w:rFonts w:ascii="Arial" w:hAnsi="Arial" w:cs="Arial"/>
          <w:shd w:val="clear" w:color="auto" w:fill="FFFFFF"/>
        </w:rPr>
        <w:t>.</w:t>
      </w:r>
      <w:r w:rsidRPr="00F55F83">
        <w:rPr>
          <w:rFonts w:ascii="Arial" w:hAnsi="Arial" w:cs="Arial"/>
        </w:rPr>
        <w:t xml:space="preserve"> ISSN 1681 8997</w:t>
      </w:r>
    </w:p>
    <w:p w14:paraId="31C83AD7" w14:textId="77777777" w:rsidR="009F084E" w:rsidRPr="00F55F83" w:rsidRDefault="009F084E" w:rsidP="00C178D5">
      <w:pPr>
        <w:spacing w:after="0" w:line="360" w:lineRule="auto"/>
        <w:ind w:left="720" w:hanging="720"/>
        <w:rPr>
          <w:rFonts w:ascii="Arial" w:hAnsi="Arial" w:cs="Arial"/>
          <w:shd w:val="clear" w:color="auto" w:fill="FFFFFF"/>
        </w:rPr>
      </w:pPr>
      <w:bookmarkStart w:id="7" w:name="_Hlk156849706"/>
      <w:r w:rsidRPr="00F55F83">
        <w:rPr>
          <w:rFonts w:ascii="Arial" w:hAnsi="Arial" w:cs="Arial"/>
          <w:shd w:val="clear" w:color="auto" w:fill="FFFFFF"/>
        </w:rPr>
        <w:t>Heilmann, P., Forsten-</w:t>
      </w:r>
      <w:proofErr w:type="spellStart"/>
      <w:r w:rsidRPr="00F55F83">
        <w:rPr>
          <w:rFonts w:ascii="Arial" w:hAnsi="Arial" w:cs="Arial"/>
          <w:shd w:val="clear" w:color="auto" w:fill="FFFFFF"/>
        </w:rPr>
        <w:t>Astikainen</w:t>
      </w:r>
      <w:proofErr w:type="spellEnd"/>
      <w:r w:rsidRPr="00F55F83">
        <w:rPr>
          <w:rFonts w:ascii="Arial" w:hAnsi="Arial" w:cs="Arial"/>
          <w:shd w:val="clear" w:color="auto" w:fill="FFFFFF"/>
        </w:rPr>
        <w:t xml:space="preserve">, R. and </w:t>
      </w:r>
      <w:proofErr w:type="spellStart"/>
      <w:r w:rsidRPr="00F55F83">
        <w:rPr>
          <w:rFonts w:ascii="Arial" w:hAnsi="Arial" w:cs="Arial"/>
          <w:shd w:val="clear" w:color="auto" w:fill="FFFFFF"/>
        </w:rPr>
        <w:t>Kultalahti</w:t>
      </w:r>
      <w:proofErr w:type="spellEnd"/>
      <w:r w:rsidRPr="00F55F83">
        <w:rPr>
          <w:rFonts w:ascii="Arial" w:hAnsi="Arial" w:cs="Arial"/>
          <w:shd w:val="clear" w:color="auto" w:fill="FFFFFF"/>
        </w:rPr>
        <w:t>, S., 2020</w:t>
      </w:r>
      <w:bookmarkEnd w:id="7"/>
      <w:r w:rsidRPr="00F55F83">
        <w:rPr>
          <w:rFonts w:ascii="Arial" w:hAnsi="Arial" w:cs="Arial"/>
          <w:shd w:val="clear" w:color="auto" w:fill="FFFFFF"/>
        </w:rPr>
        <w:t>. Agile HRM practices of SMEs. </w:t>
      </w:r>
      <w:r w:rsidRPr="00F55F83">
        <w:rPr>
          <w:rFonts w:ascii="Arial" w:hAnsi="Arial" w:cs="Arial"/>
          <w:i/>
          <w:iCs/>
          <w:shd w:val="clear" w:color="auto" w:fill="FFFFFF"/>
        </w:rPr>
        <w:t>Journal of Small Business Management</w:t>
      </w:r>
      <w:r w:rsidRPr="00F55F83">
        <w:rPr>
          <w:rFonts w:ascii="Arial" w:hAnsi="Arial" w:cs="Arial"/>
          <w:shd w:val="clear" w:color="auto" w:fill="FFFFFF"/>
        </w:rPr>
        <w:t>, </w:t>
      </w:r>
      <w:r w:rsidRPr="00F55F83">
        <w:rPr>
          <w:rFonts w:ascii="Arial" w:hAnsi="Arial" w:cs="Arial"/>
          <w:i/>
          <w:iCs/>
          <w:shd w:val="clear" w:color="auto" w:fill="FFFFFF"/>
        </w:rPr>
        <w:t>58</w:t>
      </w:r>
      <w:r w:rsidRPr="00F55F83">
        <w:rPr>
          <w:rFonts w:ascii="Arial" w:hAnsi="Arial" w:cs="Arial"/>
          <w:shd w:val="clear" w:color="auto" w:fill="FFFFFF"/>
        </w:rPr>
        <w:t>(6), pp.1291-1306.</w:t>
      </w:r>
      <w:r w:rsidRPr="00F55F83">
        <w:rPr>
          <w:rFonts w:ascii="Arial" w:hAnsi="Arial" w:cs="Arial"/>
        </w:rPr>
        <w:t xml:space="preserve"> </w:t>
      </w:r>
      <w:hyperlink r:id="rId10" w:history="1">
        <w:r w:rsidRPr="00F55F83">
          <w:rPr>
            <w:rStyle w:val="Hyperlink"/>
            <w:rFonts w:ascii="Arial" w:hAnsi="Arial" w:cs="Arial"/>
            <w:color w:val="auto"/>
            <w:shd w:val="clear" w:color="auto" w:fill="FFFFFF"/>
          </w:rPr>
          <w:t>https://doi.org/10.1111/jsbm.12483</w:t>
        </w:r>
      </w:hyperlink>
    </w:p>
    <w:p w14:paraId="6986201F" w14:textId="77777777" w:rsidR="009F084E" w:rsidRPr="00F55F83" w:rsidRDefault="009F084E" w:rsidP="00C178D5">
      <w:pPr>
        <w:spacing w:after="0" w:line="360" w:lineRule="auto"/>
        <w:ind w:left="720" w:hanging="720"/>
        <w:rPr>
          <w:rFonts w:ascii="Arial" w:hAnsi="Arial" w:cs="Arial"/>
          <w:shd w:val="clear" w:color="auto" w:fill="FFFFFF"/>
        </w:rPr>
      </w:pPr>
      <w:bookmarkStart w:id="8" w:name="_Hlk156844220"/>
      <w:proofErr w:type="spellStart"/>
      <w:r w:rsidRPr="00F55F83">
        <w:rPr>
          <w:rFonts w:ascii="Arial" w:hAnsi="Arial" w:cs="Arial"/>
          <w:shd w:val="clear" w:color="auto" w:fill="FFFFFF"/>
        </w:rPr>
        <w:t>Holbeche</w:t>
      </w:r>
      <w:proofErr w:type="spellEnd"/>
      <w:r w:rsidRPr="00F55F83">
        <w:rPr>
          <w:rFonts w:ascii="Arial" w:hAnsi="Arial" w:cs="Arial"/>
          <w:shd w:val="clear" w:color="auto" w:fill="FFFFFF"/>
        </w:rPr>
        <w:t>, L., 2022</w:t>
      </w:r>
      <w:bookmarkEnd w:id="8"/>
      <w:r w:rsidRPr="00F55F83">
        <w:rPr>
          <w:rFonts w:ascii="Arial" w:hAnsi="Arial" w:cs="Arial"/>
          <w:shd w:val="clear" w:color="auto" w:fill="FFFFFF"/>
        </w:rPr>
        <w:t>. </w:t>
      </w:r>
      <w:r w:rsidRPr="00F55F83">
        <w:rPr>
          <w:rFonts w:ascii="Arial" w:hAnsi="Arial" w:cs="Arial"/>
          <w:i/>
          <w:iCs/>
          <w:shd w:val="clear" w:color="auto" w:fill="FFFFFF"/>
        </w:rPr>
        <w:t>Aligning human resources and business strategy</w:t>
      </w:r>
      <w:r w:rsidRPr="00F55F83">
        <w:rPr>
          <w:rFonts w:ascii="Arial" w:hAnsi="Arial" w:cs="Arial"/>
          <w:shd w:val="clear" w:color="auto" w:fill="FFFFFF"/>
        </w:rPr>
        <w:t>. (3</w:t>
      </w:r>
      <w:r w:rsidRPr="00F55F83">
        <w:rPr>
          <w:rFonts w:ascii="Arial" w:hAnsi="Arial" w:cs="Arial"/>
          <w:shd w:val="clear" w:color="auto" w:fill="FFFFFF"/>
          <w:vertAlign w:val="superscript"/>
        </w:rPr>
        <w:t>rd</w:t>
      </w:r>
      <w:r w:rsidRPr="00F55F83">
        <w:rPr>
          <w:rFonts w:ascii="Arial" w:hAnsi="Arial" w:cs="Arial"/>
          <w:shd w:val="clear" w:color="auto" w:fill="FFFFFF"/>
        </w:rPr>
        <w:t xml:space="preserve"> ed.). Routledge.</w:t>
      </w:r>
    </w:p>
    <w:p w14:paraId="598B332E" w14:textId="77777777" w:rsidR="009F084E" w:rsidRPr="00F55F83" w:rsidRDefault="009F084E" w:rsidP="00C178D5">
      <w:pPr>
        <w:spacing w:after="0" w:line="360" w:lineRule="auto"/>
        <w:ind w:left="720" w:hanging="720"/>
        <w:rPr>
          <w:rFonts w:ascii="Arial" w:hAnsi="Arial" w:cs="Arial"/>
        </w:rPr>
      </w:pPr>
      <w:r w:rsidRPr="00F55F83">
        <w:rPr>
          <w:rFonts w:ascii="Arial" w:hAnsi="Arial" w:cs="Arial"/>
        </w:rPr>
        <w:t xml:space="preserve">Kanner, M. G. 2023a, February 17. </w:t>
      </w:r>
      <w:r w:rsidRPr="00F55F83">
        <w:rPr>
          <w:rFonts w:ascii="Arial" w:hAnsi="Arial" w:cs="Arial"/>
          <w:i/>
          <w:iCs/>
        </w:rPr>
        <w:t>An overview of Marriot benefits</w:t>
      </w:r>
      <w:r w:rsidRPr="00F55F83">
        <w:rPr>
          <w:rFonts w:ascii="Arial" w:hAnsi="Arial" w:cs="Arial"/>
        </w:rPr>
        <w:t xml:space="preserve">. Marriot Bonvoy. </w:t>
      </w:r>
      <w:hyperlink r:id="rId11" w:anchor=":~:text=Marriott%20associates%20as%20well%20as,20%25%20Spa%20Treatment%20Discount" w:history="1">
        <w:r w:rsidRPr="00F55F83">
          <w:rPr>
            <w:rStyle w:val="Hyperlink"/>
            <w:rFonts w:ascii="Arial" w:hAnsi="Arial" w:cs="Arial"/>
            <w:color w:val="auto"/>
          </w:rPr>
          <w:t>https://careers.marriott.com/blog/marriott-</w:t>
        </w:r>
        <w:r w:rsidRPr="00F55F83">
          <w:rPr>
            <w:rStyle w:val="Hyperlink"/>
            <w:rFonts w:ascii="Arial" w:hAnsi="Arial" w:cs="Arial"/>
            <w:color w:val="auto"/>
          </w:rPr>
          <w:lastRenderedPageBreak/>
          <w:t>benefits/#:~:text=Marriott%20associates%20as%20well%20as,20%25%20Spa%20Treatment%20Discount</w:t>
        </w:r>
      </w:hyperlink>
    </w:p>
    <w:p w14:paraId="4C375775" w14:textId="77777777" w:rsidR="009F084E" w:rsidRPr="00F55F83" w:rsidRDefault="009F084E" w:rsidP="00C178D5">
      <w:pPr>
        <w:spacing w:after="0" w:line="360" w:lineRule="auto"/>
        <w:ind w:left="720" w:hanging="720"/>
        <w:rPr>
          <w:rFonts w:ascii="Arial" w:hAnsi="Arial" w:cs="Arial"/>
        </w:rPr>
      </w:pPr>
      <w:r w:rsidRPr="00F55F83">
        <w:rPr>
          <w:rFonts w:ascii="Arial" w:hAnsi="Arial" w:cs="Arial"/>
        </w:rPr>
        <w:t xml:space="preserve">Kanner, M. G. 2023b, March 7. </w:t>
      </w:r>
      <w:r w:rsidRPr="00F55F83">
        <w:rPr>
          <w:rFonts w:ascii="Arial" w:hAnsi="Arial" w:cs="Arial"/>
          <w:i/>
          <w:iCs/>
        </w:rPr>
        <w:t>An Inside Look at Our Job Application &amp; Hiring Processes</w:t>
      </w:r>
      <w:r w:rsidRPr="00F55F83">
        <w:rPr>
          <w:rFonts w:ascii="Arial" w:hAnsi="Arial" w:cs="Arial"/>
        </w:rPr>
        <w:t xml:space="preserve">. Marriot Bonvoy. </w:t>
      </w:r>
      <w:hyperlink r:id="rId12" w:history="1">
        <w:r w:rsidRPr="00F55F83">
          <w:rPr>
            <w:rStyle w:val="Hyperlink"/>
            <w:rFonts w:ascii="Arial" w:hAnsi="Arial" w:cs="Arial"/>
            <w:color w:val="auto"/>
          </w:rPr>
          <w:t>https://careers.marriott.com/blog/hiring-process/</w:t>
        </w:r>
      </w:hyperlink>
    </w:p>
    <w:p w14:paraId="022304FD" w14:textId="77777777" w:rsidR="009F084E" w:rsidRPr="00F55F83" w:rsidRDefault="009F084E" w:rsidP="00C178D5">
      <w:pPr>
        <w:spacing w:after="0" w:line="360" w:lineRule="auto"/>
        <w:ind w:left="720" w:hanging="720"/>
        <w:rPr>
          <w:rFonts w:ascii="Arial" w:hAnsi="Arial" w:cs="Arial"/>
          <w:shd w:val="clear" w:color="auto" w:fill="FFFFFF"/>
        </w:rPr>
      </w:pPr>
      <w:bookmarkStart w:id="9" w:name="_Hlk156843885"/>
      <w:r w:rsidRPr="00F55F83">
        <w:rPr>
          <w:rFonts w:ascii="Arial" w:hAnsi="Arial" w:cs="Arial"/>
          <w:shd w:val="clear" w:color="auto" w:fill="FFFFFF"/>
        </w:rPr>
        <w:t>Machado</w:t>
      </w:r>
      <w:bookmarkEnd w:id="9"/>
      <w:r w:rsidRPr="00F55F83">
        <w:rPr>
          <w:rFonts w:ascii="Arial" w:hAnsi="Arial" w:cs="Arial"/>
          <w:shd w:val="clear" w:color="auto" w:fill="FFFFFF"/>
        </w:rPr>
        <w:t>, L.A.N., de Castro Junior, D.F.L., Mondo, T.S., Silveira-Martins, E. and de Abreu, J.C., 2019. Strategic human resources management and hotel performance. </w:t>
      </w:r>
      <w:r w:rsidRPr="00F55F83">
        <w:rPr>
          <w:rFonts w:ascii="Arial" w:hAnsi="Arial" w:cs="Arial"/>
          <w:i/>
          <w:iCs/>
          <w:shd w:val="clear" w:color="auto" w:fill="FFFFFF"/>
        </w:rPr>
        <w:t>Tourism &amp; Management Studies</w:t>
      </w:r>
      <w:r w:rsidRPr="00F55F83">
        <w:rPr>
          <w:rFonts w:ascii="Arial" w:hAnsi="Arial" w:cs="Arial"/>
          <w:shd w:val="clear" w:color="auto" w:fill="FFFFFF"/>
        </w:rPr>
        <w:t>, </w:t>
      </w:r>
      <w:r w:rsidRPr="00F55F83">
        <w:rPr>
          <w:rFonts w:ascii="Arial" w:hAnsi="Arial" w:cs="Arial"/>
          <w:i/>
          <w:iCs/>
          <w:shd w:val="clear" w:color="auto" w:fill="FFFFFF"/>
        </w:rPr>
        <w:t>15</w:t>
      </w:r>
      <w:r w:rsidRPr="00F55F83">
        <w:rPr>
          <w:rFonts w:ascii="Arial" w:hAnsi="Arial" w:cs="Arial"/>
          <w:shd w:val="clear" w:color="auto" w:fill="FFFFFF"/>
        </w:rPr>
        <w:t>(1), pp.65-79.</w:t>
      </w:r>
      <w:r w:rsidRPr="00F55F83">
        <w:rPr>
          <w:rFonts w:ascii="Arial" w:hAnsi="Arial" w:cs="Arial"/>
        </w:rPr>
        <w:t xml:space="preserve"> </w:t>
      </w:r>
      <w:hyperlink r:id="rId13" w:history="1">
        <w:r w:rsidRPr="00F55F83">
          <w:rPr>
            <w:rStyle w:val="Hyperlink"/>
            <w:rFonts w:ascii="Arial" w:hAnsi="Arial" w:cs="Arial"/>
            <w:color w:val="auto"/>
            <w:shd w:val="clear" w:color="auto" w:fill="FFFFFF"/>
          </w:rPr>
          <w:t>http://orcid.org/0000-0002-0883-1031</w:t>
        </w:r>
      </w:hyperlink>
    </w:p>
    <w:p w14:paraId="14831D74" w14:textId="77777777" w:rsidR="009F084E" w:rsidRPr="00F55F83" w:rsidRDefault="009F084E" w:rsidP="00C178D5">
      <w:pPr>
        <w:spacing w:after="0" w:line="360" w:lineRule="auto"/>
        <w:ind w:left="720" w:hanging="720"/>
        <w:rPr>
          <w:rFonts w:ascii="Arial" w:hAnsi="Arial" w:cs="Arial"/>
          <w:shd w:val="clear" w:color="auto" w:fill="FFFFFF"/>
        </w:rPr>
      </w:pPr>
      <w:proofErr w:type="spellStart"/>
      <w:r w:rsidRPr="00F55F83">
        <w:rPr>
          <w:rFonts w:ascii="Arial" w:hAnsi="Arial" w:cs="Arial"/>
          <w:shd w:val="clear" w:color="auto" w:fill="FFFFFF"/>
        </w:rPr>
        <w:t>Marinakou</w:t>
      </w:r>
      <w:proofErr w:type="spellEnd"/>
      <w:r w:rsidRPr="00F55F83">
        <w:rPr>
          <w:rFonts w:ascii="Arial" w:hAnsi="Arial" w:cs="Arial"/>
          <w:shd w:val="clear" w:color="auto" w:fill="FFFFFF"/>
        </w:rPr>
        <w:t xml:space="preserve">, E. and </w:t>
      </w:r>
      <w:proofErr w:type="spellStart"/>
      <w:r w:rsidRPr="00F55F83">
        <w:rPr>
          <w:rFonts w:ascii="Arial" w:hAnsi="Arial" w:cs="Arial"/>
          <w:shd w:val="clear" w:color="auto" w:fill="FFFFFF"/>
        </w:rPr>
        <w:t>Giousmpasoglou</w:t>
      </w:r>
      <w:proofErr w:type="spellEnd"/>
      <w:r w:rsidRPr="00F55F83">
        <w:rPr>
          <w:rFonts w:ascii="Arial" w:hAnsi="Arial" w:cs="Arial"/>
          <w:shd w:val="clear" w:color="auto" w:fill="FFFFFF"/>
        </w:rPr>
        <w:t>, C., 2019. Talent management and retention strategies in luxury hotels: Evidence from four countries. </w:t>
      </w:r>
      <w:r w:rsidRPr="00F55F83">
        <w:rPr>
          <w:rFonts w:ascii="Arial" w:hAnsi="Arial" w:cs="Arial"/>
          <w:i/>
          <w:iCs/>
          <w:shd w:val="clear" w:color="auto" w:fill="FFFFFF"/>
        </w:rPr>
        <w:t>International Journal of Contemporary Hospitality Management</w:t>
      </w:r>
      <w:r w:rsidRPr="00F55F83">
        <w:rPr>
          <w:rFonts w:ascii="Arial" w:hAnsi="Arial" w:cs="Arial"/>
          <w:shd w:val="clear" w:color="auto" w:fill="FFFFFF"/>
        </w:rPr>
        <w:t>, </w:t>
      </w:r>
      <w:r w:rsidRPr="00F55F83">
        <w:rPr>
          <w:rFonts w:ascii="Arial" w:hAnsi="Arial" w:cs="Arial"/>
          <w:i/>
          <w:iCs/>
          <w:shd w:val="clear" w:color="auto" w:fill="FFFFFF"/>
        </w:rPr>
        <w:t>31</w:t>
      </w:r>
      <w:r w:rsidRPr="00F55F83">
        <w:rPr>
          <w:rFonts w:ascii="Arial" w:hAnsi="Arial" w:cs="Arial"/>
          <w:shd w:val="clear" w:color="auto" w:fill="FFFFFF"/>
        </w:rPr>
        <w:t>(10), pp.3855-3878.</w:t>
      </w:r>
      <w:r w:rsidRPr="00F55F83">
        <w:rPr>
          <w:rFonts w:ascii="Arial" w:hAnsi="Arial" w:cs="Arial"/>
        </w:rPr>
        <w:t xml:space="preserve"> </w:t>
      </w:r>
      <w:hyperlink r:id="rId14" w:history="1">
        <w:r w:rsidRPr="00F55F83">
          <w:rPr>
            <w:rStyle w:val="Hyperlink"/>
            <w:rFonts w:ascii="Arial" w:hAnsi="Arial" w:cs="Arial"/>
            <w:color w:val="auto"/>
            <w:shd w:val="clear" w:color="auto" w:fill="FFFFFF"/>
          </w:rPr>
          <w:t>https://doi.org/10.1108/IJCHM-10-2018-0862</w:t>
        </w:r>
      </w:hyperlink>
    </w:p>
    <w:p w14:paraId="050D9FD2" w14:textId="77777777" w:rsidR="009F084E" w:rsidRPr="00F55F83" w:rsidRDefault="009F084E" w:rsidP="00C178D5">
      <w:pPr>
        <w:spacing w:after="0" w:line="360" w:lineRule="auto"/>
        <w:ind w:left="720" w:hanging="720"/>
        <w:rPr>
          <w:rFonts w:ascii="Arial" w:hAnsi="Arial" w:cs="Arial"/>
        </w:rPr>
      </w:pPr>
      <w:r w:rsidRPr="00F55F83">
        <w:rPr>
          <w:rFonts w:ascii="Arial" w:hAnsi="Arial" w:cs="Arial"/>
        </w:rPr>
        <w:t xml:space="preserve">Marriot Bonvoy. 2024.  </w:t>
      </w:r>
      <w:r w:rsidRPr="00F55F83">
        <w:rPr>
          <w:rFonts w:ascii="Arial" w:hAnsi="Arial" w:cs="Arial"/>
          <w:i/>
          <w:iCs/>
        </w:rPr>
        <w:t>Marriot Careers</w:t>
      </w:r>
      <w:r w:rsidRPr="00F55F83">
        <w:rPr>
          <w:rFonts w:ascii="Arial" w:hAnsi="Arial" w:cs="Arial"/>
        </w:rPr>
        <w:t xml:space="preserve">. </w:t>
      </w:r>
      <w:hyperlink r:id="rId15" w:history="1">
        <w:r w:rsidRPr="00F55F83">
          <w:rPr>
            <w:rStyle w:val="Hyperlink"/>
            <w:rFonts w:ascii="Arial" w:hAnsi="Arial" w:cs="Arial"/>
            <w:color w:val="auto"/>
          </w:rPr>
          <w:t>https://careers.marriott.com/apprenticeship-united-kingdom/</w:t>
        </w:r>
      </w:hyperlink>
    </w:p>
    <w:p w14:paraId="76B8FA00" w14:textId="77777777" w:rsidR="009F084E" w:rsidRPr="00F55F83" w:rsidRDefault="009F084E" w:rsidP="00C178D5">
      <w:pPr>
        <w:spacing w:after="0" w:line="360" w:lineRule="auto"/>
        <w:ind w:left="720" w:hanging="720"/>
        <w:rPr>
          <w:rFonts w:ascii="Arial" w:hAnsi="Arial" w:cs="Arial"/>
        </w:rPr>
      </w:pPr>
      <w:bookmarkStart w:id="10" w:name="_Hlk156846295"/>
      <w:r w:rsidRPr="00F55F83">
        <w:rPr>
          <w:rFonts w:ascii="Arial" w:hAnsi="Arial" w:cs="Arial"/>
        </w:rPr>
        <w:t xml:space="preserve">Marriot International. (2024). </w:t>
      </w:r>
      <w:bookmarkEnd w:id="10"/>
      <w:r w:rsidRPr="00F55F83">
        <w:rPr>
          <w:rFonts w:ascii="Arial" w:hAnsi="Arial" w:cs="Arial"/>
          <w:i/>
          <w:iCs/>
        </w:rPr>
        <w:t>We are Marriot International</w:t>
      </w:r>
      <w:r w:rsidRPr="00F55F83">
        <w:rPr>
          <w:rFonts w:ascii="Arial" w:hAnsi="Arial" w:cs="Arial"/>
        </w:rPr>
        <w:t xml:space="preserve">. </w:t>
      </w:r>
      <w:hyperlink r:id="rId16" w:history="1">
        <w:r w:rsidRPr="00F55F83">
          <w:rPr>
            <w:rStyle w:val="Hyperlink"/>
            <w:rFonts w:ascii="Arial" w:hAnsi="Arial" w:cs="Arial"/>
            <w:color w:val="auto"/>
          </w:rPr>
          <w:t>https://www.marriott.com/marriott/aboutmarriott.mi</w:t>
        </w:r>
      </w:hyperlink>
    </w:p>
    <w:p w14:paraId="315BD37A" w14:textId="77777777" w:rsidR="009F084E" w:rsidRPr="00F55F83" w:rsidRDefault="009F084E" w:rsidP="00C178D5">
      <w:pPr>
        <w:spacing w:after="0" w:line="360" w:lineRule="auto"/>
        <w:ind w:left="720" w:hanging="720"/>
        <w:rPr>
          <w:rFonts w:ascii="Arial" w:hAnsi="Arial" w:cs="Arial"/>
        </w:rPr>
      </w:pPr>
      <w:bookmarkStart w:id="11" w:name="_Hlk156843462"/>
      <w:r w:rsidRPr="00F55F83">
        <w:rPr>
          <w:rFonts w:ascii="Arial" w:hAnsi="Arial" w:cs="Arial"/>
          <w:shd w:val="clear" w:color="auto" w:fill="FFFFFF"/>
        </w:rPr>
        <w:t>Miah, M. and Hafid, N., 2019</w:t>
      </w:r>
      <w:bookmarkEnd w:id="11"/>
      <w:r w:rsidRPr="00F55F83">
        <w:rPr>
          <w:rFonts w:ascii="Arial" w:hAnsi="Arial" w:cs="Arial"/>
          <w:shd w:val="clear" w:color="auto" w:fill="FFFFFF"/>
        </w:rPr>
        <w:t>. A review study of the human resource management practices on job satisfaction of hotel industry employees of Malaysia. </w:t>
      </w:r>
      <w:r w:rsidRPr="00F55F83">
        <w:rPr>
          <w:rFonts w:ascii="Arial" w:hAnsi="Arial" w:cs="Arial"/>
          <w:i/>
          <w:iCs/>
          <w:shd w:val="clear" w:color="auto" w:fill="FFFFFF"/>
        </w:rPr>
        <w:t>International Journal of Human Resource Studies</w:t>
      </w:r>
      <w:r w:rsidRPr="00F55F83">
        <w:rPr>
          <w:rFonts w:ascii="Arial" w:hAnsi="Arial" w:cs="Arial"/>
          <w:shd w:val="clear" w:color="auto" w:fill="FFFFFF"/>
        </w:rPr>
        <w:t>, </w:t>
      </w:r>
      <w:r w:rsidRPr="00F55F83">
        <w:rPr>
          <w:rFonts w:ascii="Arial" w:hAnsi="Arial" w:cs="Arial"/>
          <w:i/>
          <w:iCs/>
          <w:shd w:val="clear" w:color="auto" w:fill="FFFFFF"/>
        </w:rPr>
        <w:t>9</w:t>
      </w:r>
      <w:r w:rsidRPr="00F55F83">
        <w:rPr>
          <w:rFonts w:ascii="Arial" w:hAnsi="Arial" w:cs="Arial"/>
          <w:shd w:val="clear" w:color="auto" w:fill="FFFFFF"/>
        </w:rPr>
        <w:t>(3), pp.75-85.</w:t>
      </w:r>
      <w:r w:rsidRPr="00F55F83">
        <w:rPr>
          <w:rFonts w:ascii="Arial" w:hAnsi="Arial" w:cs="Arial"/>
        </w:rPr>
        <w:t xml:space="preserve"> </w:t>
      </w:r>
      <w:hyperlink r:id="rId17" w:history="1">
        <w:r w:rsidRPr="00F55F83">
          <w:rPr>
            <w:rStyle w:val="Hyperlink"/>
            <w:rFonts w:ascii="Arial" w:hAnsi="Arial" w:cs="Arial"/>
            <w:color w:val="auto"/>
          </w:rPr>
          <w:t>https://doi.org/10.5296/ijhrs.v9i3.15046</w:t>
        </w:r>
      </w:hyperlink>
    </w:p>
    <w:p w14:paraId="2ACCC45E" w14:textId="77777777" w:rsidR="009F084E" w:rsidRPr="00F55F83" w:rsidRDefault="009F084E" w:rsidP="00C178D5">
      <w:pPr>
        <w:spacing w:after="0" w:line="360" w:lineRule="auto"/>
        <w:ind w:left="720" w:hanging="720"/>
        <w:rPr>
          <w:rFonts w:ascii="Arial" w:hAnsi="Arial" w:cs="Arial"/>
          <w:shd w:val="clear" w:color="auto" w:fill="FFFFFF"/>
        </w:rPr>
      </w:pPr>
      <w:bookmarkStart w:id="12" w:name="_Hlk156843551"/>
      <w:proofErr w:type="spellStart"/>
      <w:r w:rsidRPr="00F55F83">
        <w:rPr>
          <w:rFonts w:ascii="Arial" w:hAnsi="Arial" w:cs="Arial"/>
          <w:shd w:val="clear" w:color="auto" w:fill="FFFFFF"/>
        </w:rPr>
        <w:t>Patiar</w:t>
      </w:r>
      <w:proofErr w:type="spellEnd"/>
      <w:r w:rsidRPr="00F55F83">
        <w:rPr>
          <w:rFonts w:ascii="Arial" w:hAnsi="Arial" w:cs="Arial"/>
          <w:shd w:val="clear" w:color="auto" w:fill="FFFFFF"/>
        </w:rPr>
        <w:t>, A. and Wang, Y., 2020</w:t>
      </w:r>
      <w:bookmarkEnd w:id="12"/>
      <w:r w:rsidRPr="00F55F83">
        <w:rPr>
          <w:rFonts w:ascii="Arial" w:hAnsi="Arial" w:cs="Arial"/>
          <w:shd w:val="clear" w:color="auto" w:fill="FFFFFF"/>
        </w:rPr>
        <w:t>. Managers' leadership, compensation and benefits, and departments’ performance: Evidence from upscale hotels in Australia. </w:t>
      </w:r>
      <w:r w:rsidRPr="00F55F83">
        <w:rPr>
          <w:rFonts w:ascii="Arial" w:hAnsi="Arial" w:cs="Arial"/>
          <w:i/>
          <w:iCs/>
          <w:shd w:val="clear" w:color="auto" w:fill="FFFFFF"/>
        </w:rPr>
        <w:t>Journal of Hospitality and Tourism Management</w:t>
      </w:r>
      <w:r w:rsidRPr="00F55F83">
        <w:rPr>
          <w:rFonts w:ascii="Arial" w:hAnsi="Arial" w:cs="Arial"/>
          <w:shd w:val="clear" w:color="auto" w:fill="FFFFFF"/>
        </w:rPr>
        <w:t>, </w:t>
      </w:r>
      <w:r w:rsidRPr="00F55F83">
        <w:rPr>
          <w:rFonts w:ascii="Arial" w:hAnsi="Arial" w:cs="Arial"/>
          <w:i/>
          <w:iCs/>
          <w:shd w:val="clear" w:color="auto" w:fill="FFFFFF"/>
        </w:rPr>
        <w:t>42</w:t>
      </w:r>
      <w:r w:rsidRPr="00F55F83">
        <w:rPr>
          <w:rFonts w:ascii="Arial" w:hAnsi="Arial" w:cs="Arial"/>
          <w:shd w:val="clear" w:color="auto" w:fill="FFFFFF"/>
        </w:rPr>
        <w:t>, pp.29-39.</w:t>
      </w:r>
      <w:r w:rsidRPr="00F55F83">
        <w:rPr>
          <w:rFonts w:ascii="Arial" w:hAnsi="Arial" w:cs="Arial"/>
        </w:rPr>
        <w:t xml:space="preserve"> </w:t>
      </w:r>
      <w:hyperlink r:id="rId18" w:history="1">
        <w:r w:rsidRPr="00F55F83">
          <w:rPr>
            <w:rStyle w:val="Hyperlink"/>
            <w:rFonts w:ascii="Arial" w:hAnsi="Arial" w:cs="Arial"/>
            <w:color w:val="auto"/>
            <w:shd w:val="clear" w:color="auto" w:fill="FFFFFF"/>
          </w:rPr>
          <w:t>https://doi.org/10.1016/j.jhtm.2019.11.005</w:t>
        </w:r>
      </w:hyperlink>
    </w:p>
    <w:p w14:paraId="0C9603D9" w14:textId="77777777" w:rsidR="009F084E" w:rsidRPr="00F55F83" w:rsidRDefault="009F084E" w:rsidP="00C178D5">
      <w:pPr>
        <w:spacing w:after="0" w:line="360" w:lineRule="auto"/>
        <w:ind w:left="720" w:hanging="720"/>
        <w:rPr>
          <w:rFonts w:ascii="Arial" w:hAnsi="Arial" w:cs="Arial"/>
          <w:shd w:val="clear" w:color="auto" w:fill="FFFFFF"/>
        </w:rPr>
      </w:pPr>
      <w:bookmarkStart w:id="13" w:name="_Hlk156844032"/>
      <w:proofErr w:type="spellStart"/>
      <w:r w:rsidRPr="00F55F83">
        <w:rPr>
          <w:rFonts w:ascii="Arial" w:hAnsi="Arial" w:cs="Arial"/>
          <w:shd w:val="clear" w:color="auto" w:fill="FFFFFF"/>
        </w:rPr>
        <w:t>Pelit</w:t>
      </w:r>
      <w:proofErr w:type="spellEnd"/>
      <w:r w:rsidRPr="00F55F83">
        <w:rPr>
          <w:rFonts w:ascii="Arial" w:hAnsi="Arial" w:cs="Arial"/>
          <w:shd w:val="clear" w:color="auto" w:fill="FFFFFF"/>
        </w:rPr>
        <w:t xml:space="preserve">, E. and </w:t>
      </w:r>
      <w:proofErr w:type="spellStart"/>
      <w:r w:rsidRPr="00F55F83">
        <w:rPr>
          <w:rFonts w:ascii="Arial" w:hAnsi="Arial" w:cs="Arial"/>
          <w:shd w:val="clear" w:color="auto" w:fill="FFFFFF"/>
        </w:rPr>
        <w:t>Katircioglu</w:t>
      </w:r>
      <w:proofErr w:type="spellEnd"/>
      <w:r w:rsidRPr="00F55F83">
        <w:rPr>
          <w:rFonts w:ascii="Arial" w:hAnsi="Arial" w:cs="Arial"/>
          <w:shd w:val="clear" w:color="auto" w:fill="FFFFFF"/>
        </w:rPr>
        <w:t>, E., 2022</w:t>
      </w:r>
      <w:bookmarkEnd w:id="13"/>
      <w:r w:rsidRPr="00F55F83">
        <w:rPr>
          <w:rFonts w:ascii="Arial" w:hAnsi="Arial" w:cs="Arial"/>
          <w:shd w:val="clear" w:color="auto" w:fill="FFFFFF"/>
        </w:rPr>
        <w:t>. Human resource management studies in hospitality and tourism domain: A bibliometric analysis. </w:t>
      </w:r>
      <w:r w:rsidRPr="00F55F83">
        <w:rPr>
          <w:rFonts w:ascii="Arial" w:hAnsi="Arial" w:cs="Arial"/>
          <w:i/>
          <w:iCs/>
          <w:shd w:val="clear" w:color="auto" w:fill="FFFFFF"/>
        </w:rPr>
        <w:t>International Journal of Contemporary Hospitality Management</w:t>
      </w:r>
      <w:r w:rsidRPr="00F55F83">
        <w:rPr>
          <w:rFonts w:ascii="Arial" w:hAnsi="Arial" w:cs="Arial"/>
          <w:shd w:val="clear" w:color="auto" w:fill="FFFFFF"/>
        </w:rPr>
        <w:t>, </w:t>
      </w:r>
      <w:r w:rsidRPr="00F55F83">
        <w:rPr>
          <w:rFonts w:ascii="Arial" w:hAnsi="Arial" w:cs="Arial"/>
          <w:i/>
          <w:iCs/>
          <w:shd w:val="clear" w:color="auto" w:fill="FFFFFF"/>
        </w:rPr>
        <w:t>34</w:t>
      </w:r>
      <w:r w:rsidRPr="00F55F83">
        <w:rPr>
          <w:rFonts w:ascii="Arial" w:hAnsi="Arial" w:cs="Arial"/>
          <w:shd w:val="clear" w:color="auto" w:fill="FFFFFF"/>
        </w:rPr>
        <w:t>(3), pp.1106-1134.</w:t>
      </w:r>
      <w:r w:rsidRPr="00F55F83">
        <w:rPr>
          <w:rFonts w:ascii="Arial" w:hAnsi="Arial" w:cs="Arial"/>
        </w:rPr>
        <w:t xml:space="preserve"> </w:t>
      </w:r>
      <w:hyperlink r:id="rId19" w:history="1">
        <w:r w:rsidRPr="00F55F83">
          <w:rPr>
            <w:rStyle w:val="Hyperlink"/>
            <w:rFonts w:ascii="Arial" w:hAnsi="Arial" w:cs="Arial"/>
            <w:color w:val="auto"/>
            <w:shd w:val="clear" w:color="auto" w:fill="FFFFFF"/>
          </w:rPr>
          <w:t>https://doi.org/10.1108/IJCHM-06-2021-0722</w:t>
        </w:r>
      </w:hyperlink>
    </w:p>
    <w:p w14:paraId="721E4A0F" w14:textId="77777777" w:rsidR="009F084E" w:rsidRPr="00F55F83" w:rsidRDefault="009F084E" w:rsidP="00C178D5">
      <w:pPr>
        <w:spacing w:after="0" w:line="360" w:lineRule="auto"/>
        <w:ind w:left="720" w:hanging="720"/>
        <w:rPr>
          <w:rFonts w:ascii="Arial" w:hAnsi="Arial" w:cs="Arial"/>
          <w:shd w:val="clear" w:color="auto" w:fill="FFFFFF"/>
        </w:rPr>
      </w:pPr>
      <w:proofErr w:type="spellStart"/>
      <w:r w:rsidRPr="00F55F83">
        <w:rPr>
          <w:rFonts w:ascii="Arial" w:hAnsi="Arial" w:cs="Arial"/>
          <w:shd w:val="clear" w:color="auto" w:fill="FFFFFF"/>
        </w:rPr>
        <w:t>Stamolampros</w:t>
      </w:r>
      <w:proofErr w:type="spellEnd"/>
      <w:r w:rsidRPr="00F55F83">
        <w:rPr>
          <w:rFonts w:ascii="Arial" w:hAnsi="Arial" w:cs="Arial"/>
          <w:shd w:val="clear" w:color="auto" w:fill="FFFFFF"/>
        </w:rPr>
        <w:t xml:space="preserve">, P., </w:t>
      </w:r>
      <w:proofErr w:type="spellStart"/>
      <w:r w:rsidRPr="00F55F83">
        <w:rPr>
          <w:rFonts w:ascii="Arial" w:hAnsi="Arial" w:cs="Arial"/>
          <w:shd w:val="clear" w:color="auto" w:fill="FFFFFF"/>
        </w:rPr>
        <w:t>Korfiatis</w:t>
      </w:r>
      <w:proofErr w:type="spellEnd"/>
      <w:r w:rsidRPr="00F55F83">
        <w:rPr>
          <w:rFonts w:ascii="Arial" w:hAnsi="Arial" w:cs="Arial"/>
          <w:shd w:val="clear" w:color="auto" w:fill="FFFFFF"/>
        </w:rPr>
        <w:t xml:space="preserve">, N., Chalvatzis, K. and </w:t>
      </w:r>
      <w:proofErr w:type="spellStart"/>
      <w:r w:rsidRPr="00F55F83">
        <w:rPr>
          <w:rFonts w:ascii="Arial" w:hAnsi="Arial" w:cs="Arial"/>
          <w:shd w:val="clear" w:color="auto" w:fill="FFFFFF"/>
        </w:rPr>
        <w:t>Buhalis</w:t>
      </w:r>
      <w:proofErr w:type="spellEnd"/>
      <w:r w:rsidRPr="00F55F83">
        <w:rPr>
          <w:rFonts w:ascii="Arial" w:hAnsi="Arial" w:cs="Arial"/>
          <w:shd w:val="clear" w:color="auto" w:fill="FFFFFF"/>
        </w:rPr>
        <w:t xml:space="preserve">, D., 2019. Job satisfaction and employee turnover determinants in high contact services: Insights from </w:t>
      </w:r>
      <w:r w:rsidRPr="00F55F83">
        <w:rPr>
          <w:rFonts w:ascii="Arial" w:hAnsi="Arial" w:cs="Arial"/>
          <w:shd w:val="clear" w:color="auto" w:fill="FFFFFF"/>
        </w:rPr>
        <w:lastRenderedPageBreak/>
        <w:t>employees’ online reviews. </w:t>
      </w:r>
      <w:r w:rsidRPr="00F55F83">
        <w:rPr>
          <w:rFonts w:ascii="Arial" w:hAnsi="Arial" w:cs="Arial"/>
          <w:i/>
          <w:iCs/>
          <w:shd w:val="clear" w:color="auto" w:fill="FFFFFF"/>
        </w:rPr>
        <w:t>Tourism Management</w:t>
      </w:r>
      <w:r w:rsidRPr="00F55F83">
        <w:rPr>
          <w:rFonts w:ascii="Arial" w:hAnsi="Arial" w:cs="Arial"/>
          <w:shd w:val="clear" w:color="auto" w:fill="FFFFFF"/>
        </w:rPr>
        <w:t>, </w:t>
      </w:r>
      <w:r w:rsidRPr="00F55F83">
        <w:rPr>
          <w:rFonts w:ascii="Arial" w:hAnsi="Arial" w:cs="Arial"/>
          <w:i/>
          <w:iCs/>
          <w:shd w:val="clear" w:color="auto" w:fill="FFFFFF"/>
        </w:rPr>
        <w:t>75</w:t>
      </w:r>
      <w:r w:rsidRPr="00F55F83">
        <w:rPr>
          <w:rFonts w:ascii="Arial" w:hAnsi="Arial" w:cs="Arial"/>
          <w:shd w:val="clear" w:color="auto" w:fill="FFFFFF"/>
        </w:rPr>
        <w:t>, pp.130-147.</w:t>
      </w:r>
      <w:r w:rsidRPr="00F55F83">
        <w:rPr>
          <w:rFonts w:ascii="Arial" w:hAnsi="Arial" w:cs="Arial"/>
        </w:rPr>
        <w:t xml:space="preserve"> </w:t>
      </w:r>
      <w:hyperlink r:id="rId20" w:history="1">
        <w:r w:rsidRPr="00F55F83">
          <w:rPr>
            <w:rStyle w:val="Hyperlink"/>
            <w:rFonts w:ascii="Arial" w:hAnsi="Arial" w:cs="Arial"/>
            <w:color w:val="auto"/>
            <w:shd w:val="clear" w:color="auto" w:fill="FFFFFF"/>
          </w:rPr>
          <w:t>https://doi.org/10.1016/j.tourman.2019.04.030</w:t>
        </w:r>
      </w:hyperlink>
    </w:p>
    <w:p w14:paraId="0F0C246D" w14:textId="77777777" w:rsidR="009F084E" w:rsidRPr="00F55F83" w:rsidRDefault="009F084E" w:rsidP="00C178D5">
      <w:pPr>
        <w:spacing w:after="0" w:line="360" w:lineRule="auto"/>
        <w:ind w:left="720" w:hanging="720"/>
        <w:rPr>
          <w:rFonts w:ascii="Arial" w:hAnsi="Arial" w:cs="Arial"/>
        </w:rPr>
      </w:pPr>
      <w:bookmarkStart w:id="14" w:name="_Hlk156843287"/>
      <w:r w:rsidRPr="00F55F83">
        <w:rPr>
          <w:rFonts w:ascii="Arial" w:hAnsi="Arial" w:cs="Arial"/>
        </w:rPr>
        <w:t>Torrington</w:t>
      </w:r>
      <w:bookmarkEnd w:id="14"/>
      <w:r w:rsidRPr="00F55F83">
        <w:rPr>
          <w:rFonts w:ascii="Arial" w:hAnsi="Arial" w:cs="Arial"/>
        </w:rPr>
        <w:t xml:space="preserve">, D., Hall, L., Atkinson, C. and Taylor, S. 2020. </w:t>
      </w:r>
      <w:r w:rsidRPr="00F55F83">
        <w:rPr>
          <w:rFonts w:ascii="Arial" w:hAnsi="Arial" w:cs="Arial"/>
          <w:i/>
          <w:iCs/>
        </w:rPr>
        <w:t xml:space="preserve">Human Resource Management PDF </w:t>
      </w:r>
      <w:proofErr w:type="spellStart"/>
      <w:r w:rsidRPr="00F55F83">
        <w:rPr>
          <w:rFonts w:ascii="Arial" w:hAnsi="Arial" w:cs="Arial"/>
          <w:i/>
          <w:iCs/>
        </w:rPr>
        <w:t>EBook</w:t>
      </w:r>
      <w:proofErr w:type="spellEnd"/>
      <w:r w:rsidRPr="00F55F83">
        <w:rPr>
          <w:rFonts w:ascii="Arial" w:hAnsi="Arial" w:cs="Arial"/>
        </w:rPr>
        <w:t xml:space="preserve">. Pearson Education, Limited, Harlow. Available from: ProQuest </w:t>
      </w:r>
      <w:proofErr w:type="spellStart"/>
      <w:r w:rsidRPr="00F55F83">
        <w:rPr>
          <w:rFonts w:ascii="Arial" w:hAnsi="Arial" w:cs="Arial"/>
        </w:rPr>
        <w:t>Ebook</w:t>
      </w:r>
      <w:proofErr w:type="spellEnd"/>
      <w:r w:rsidRPr="00F55F83">
        <w:rPr>
          <w:rFonts w:ascii="Arial" w:hAnsi="Arial" w:cs="Arial"/>
        </w:rPr>
        <w:t xml:space="preserve"> Central.</w:t>
      </w:r>
    </w:p>
    <w:p w14:paraId="5FDE308E" w14:textId="77777777" w:rsidR="000D4DB7" w:rsidRPr="00F55F83" w:rsidRDefault="000D4DB7" w:rsidP="00A420D1">
      <w:pPr>
        <w:spacing w:after="0" w:line="360" w:lineRule="auto"/>
        <w:rPr>
          <w:rFonts w:ascii="Arial" w:hAnsi="Arial" w:cs="Arial"/>
        </w:rPr>
      </w:pPr>
    </w:p>
    <w:sectPr w:rsidR="000D4DB7" w:rsidRPr="00F55F83" w:rsidSect="00F05E47">
      <w:headerReference w:type="default" r:id="rId21"/>
      <w:headerReference w:type="first" r:id="rId22"/>
      <w:pgSz w:w="12240" w:h="15840" w:code="1"/>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F17F0" w14:textId="77777777" w:rsidR="00F05E47" w:rsidRPr="00645F4F" w:rsidRDefault="00F05E47" w:rsidP="003D00F2">
      <w:pPr>
        <w:spacing w:after="0" w:line="240" w:lineRule="auto"/>
      </w:pPr>
      <w:r w:rsidRPr="00645F4F">
        <w:separator/>
      </w:r>
    </w:p>
  </w:endnote>
  <w:endnote w:type="continuationSeparator" w:id="0">
    <w:p w14:paraId="5DBFC599" w14:textId="77777777" w:rsidR="00F05E47" w:rsidRPr="00645F4F" w:rsidRDefault="00F05E47" w:rsidP="003D00F2">
      <w:pPr>
        <w:spacing w:after="0" w:line="240" w:lineRule="auto"/>
      </w:pPr>
      <w:r w:rsidRPr="00645F4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28DE3" w14:textId="77777777" w:rsidR="00F05E47" w:rsidRPr="00645F4F" w:rsidRDefault="00F05E47" w:rsidP="003D00F2">
      <w:pPr>
        <w:spacing w:after="0" w:line="240" w:lineRule="auto"/>
      </w:pPr>
      <w:r w:rsidRPr="00645F4F">
        <w:separator/>
      </w:r>
    </w:p>
  </w:footnote>
  <w:footnote w:type="continuationSeparator" w:id="0">
    <w:p w14:paraId="274D8B0D" w14:textId="77777777" w:rsidR="00F05E47" w:rsidRPr="00645F4F" w:rsidRDefault="00F05E47" w:rsidP="003D00F2">
      <w:pPr>
        <w:spacing w:after="0" w:line="240" w:lineRule="auto"/>
      </w:pPr>
      <w:r w:rsidRPr="00645F4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479584"/>
      <w:docPartObj>
        <w:docPartGallery w:val="Page Numbers (Top of Page)"/>
        <w:docPartUnique/>
      </w:docPartObj>
    </w:sdtPr>
    <w:sdtContent>
      <w:p w14:paraId="7BCBCBF6" w14:textId="77777777" w:rsidR="003D00F2" w:rsidRPr="00645F4F" w:rsidRDefault="003D00F2">
        <w:pPr>
          <w:pStyle w:val="Header"/>
          <w:jc w:val="right"/>
        </w:pPr>
        <w:r w:rsidRPr="00645F4F">
          <w:fldChar w:fldCharType="begin"/>
        </w:r>
        <w:r w:rsidRPr="00645F4F">
          <w:instrText xml:space="preserve"> PAGE   \* MERGEFORMAT </w:instrText>
        </w:r>
        <w:r w:rsidRPr="00645F4F">
          <w:fldChar w:fldCharType="separate"/>
        </w:r>
        <w:r w:rsidR="00A46311">
          <w:rPr>
            <w:noProof/>
          </w:rPr>
          <w:t>2</w:t>
        </w:r>
        <w:r w:rsidRPr="00645F4F">
          <w:fldChar w:fldCharType="end"/>
        </w:r>
      </w:p>
    </w:sdtContent>
  </w:sdt>
  <w:p w14:paraId="545CA5DC" w14:textId="77777777" w:rsidR="003D00F2" w:rsidRPr="00645F4F" w:rsidRDefault="00FC58FA">
    <w:pPr>
      <w:pStyle w:val="Header"/>
    </w:pPr>
    <w:r>
      <w:t xml:space="preserve">     </w:t>
    </w:r>
    <w:r w:rsidR="00213998">
      <w:t>EVOLUTION OF HRM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143308"/>
      <w:docPartObj>
        <w:docPartGallery w:val="Page Numbers (Top of Page)"/>
        <w:docPartUnique/>
      </w:docPartObj>
    </w:sdtPr>
    <w:sdtContent>
      <w:p w14:paraId="072F6FD3" w14:textId="77777777" w:rsidR="003D00F2" w:rsidRPr="00645F4F" w:rsidRDefault="003D00F2">
        <w:pPr>
          <w:pStyle w:val="Header"/>
          <w:jc w:val="right"/>
        </w:pPr>
        <w:r w:rsidRPr="00645F4F">
          <w:fldChar w:fldCharType="begin"/>
        </w:r>
        <w:r w:rsidRPr="00645F4F">
          <w:instrText xml:space="preserve"> PAGE   \* MERGEFORMAT </w:instrText>
        </w:r>
        <w:r w:rsidRPr="00645F4F">
          <w:fldChar w:fldCharType="separate"/>
        </w:r>
        <w:r w:rsidR="00A46311">
          <w:rPr>
            <w:noProof/>
          </w:rPr>
          <w:t>1</w:t>
        </w:r>
        <w:r w:rsidRPr="00645F4F">
          <w:fldChar w:fldCharType="end"/>
        </w:r>
      </w:p>
    </w:sdtContent>
  </w:sdt>
  <w:p w14:paraId="41E19D7D" w14:textId="77777777" w:rsidR="003D00F2" w:rsidRPr="00645F4F" w:rsidRDefault="00EB1EB9">
    <w:pPr>
      <w:pStyle w:val="Header"/>
    </w:pPr>
    <w:r>
      <w:t xml:space="preserve">     EVOLUTION OF HRM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00F2"/>
    <w:rsid w:val="000058A2"/>
    <w:rsid w:val="00005F06"/>
    <w:rsid w:val="000106A1"/>
    <w:rsid w:val="000121EC"/>
    <w:rsid w:val="00012BCF"/>
    <w:rsid w:val="00017CE6"/>
    <w:rsid w:val="00022FF4"/>
    <w:rsid w:val="00024B1E"/>
    <w:rsid w:val="000253BA"/>
    <w:rsid w:val="000307B4"/>
    <w:rsid w:val="00031B91"/>
    <w:rsid w:val="00041694"/>
    <w:rsid w:val="00042878"/>
    <w:rsid w:val="00043EF2"/>
    <w:rsid w:val="00046352"/>
    <w:rsid w:val="00046C25"/>
    <w:rsid w:val="000562A1"/>
    <w:rsid w:val="0006541E"/>
    <w:rsid w:val="000656E2"/>
    <w:rsid w:val="00067F92"/>
    <w:rsid w:val="0007307C"/>
    <w:rsid w:val="00093B6E"/>
    <w:rsid w:val="00096FCC"/>
    <w:rsid w:val="00097F1C"/>
    <w:rsid w:val="000A0D25"/>
    <w:rsid w:val="000A1164"/>
    <w:rsid w:val="000A299C"/>
    <w:rsid w:val="000A31D5"/>
    <w:rsid w:val="000D0508"/>
    <w:rsid w:val="000D4DB7"/>
    <w:rsid w:val="000D63A7"/>
    <w:rsid w:val="000D68D0"/>
    <w:rsid w:val="000E0F43"/>
    <w:rsid w:val="000E1AB3"/>
    <w:rsid w:val="000E78E6"/>
    <w:rsid w:val="000F3688"/>
    <w:rsid w:val="000F5189"/>
    <w:rsid w:val="000F65CD"/>
    <w:rsid w:val="000F7AD7"/>
    <w:rsid w:val="00101544"/>
    <w:rsid w:val="00104ACC"/>
    <w:rsid w:val="001068CC"/>
    <w:rsid w:val="00112D21"/>
    <w:rsid w:val="00112D43"/>
    <w:rsid w:val="00113312"/>
    <w:rsid w:val="00116751"/>
    <w:rsid w:val="001210C9"/>
    <w:rsid w:val="0012267E"/>
    <w:rsid w:val="001257D5"/>
    <w:rsid w:val="00127B98"/>
    <w:rsid w:val="001321D5"/>
    <w:rsid w:val="00132462"/>
    <w:rsid w:val="00133A50"/>
    <w:rsid w:val="00136637"/>
    <w:rsid w:val="00140399"/>
    <w:rsid w:val="00140C0B"/>
    <w:rsid w:val="001426C1"/>
    <w:rsid w:val="00143A01"/>
    <w:rsid w:val="001479B5"/>
    <w:rsid w:val="00153A32"/>
    <w:rsid w:val="00163DAE"/>
    <w:rsid w:val="0016791C"/>
    <w:rsid w:val="00180A7C"/>
    <w:rsid w:val="001817C3"/>
    <w:rsid w:val="00193CC4"/>
    <w:rsid w:val="00195AEC"/>
    <w:rsid w:val="00195BA1"/>
    <w:rsid w:val="001A1744"/>
    <w:rsid w:val="001A4606"/>
    <w:rsid w:val="001A4E0A"/>
    <w:rsid w:val="001A67B0"/>
    <w:rsid w:val="001A7DCB"/>
    <w:rsid w:val="001B0AAB"/>
    <w:rsid w:val="001C2B41"/>
    <w:rsid w:val="001D2869"/>
    <w:rsid w:val="001D48CE"/>
    <w:rsid w:val="001E009F"/>
    <w:rsid w:val="001E3896"/>
    <w:rsid w:val="001E5D2B"/>
    <w:rsid w:val="001F2E42"/>
    <w:rsid w:val="001F6043"/>
    <w:rsid w:val="001F7588"/>
    <w:rsid w:val="002000E2"/>
    <w:rsid w:val="00200F9E"/>
    <w:rsid w:val="0020248F"/>
    <w:rsid w:val="00204318"/>
    <w:rsid w:val="0020617F"/>
    <w:rsid w:val="00207656"/>
    <w:rsid w:val="00213998"/>
    <w:rsid w:val="00215359"/>
    <w:rsid w:val="00221810"/>
    <w:rsid w:val="00224170"/>
    <w:rsid w:val="00225432"/>
    <w:rsid w:val="00230C25"/>
    <w:rsid w:val="0023153D"/>
    <w:rsid w:val="0023349D"/>
    <w:rsid w:val="002351CA"/>
    <w:rsid w:val="00241A02"/>
    <w:rsid w:val="002452E7"/>
    <w:rsid w:val="00247E53"/>
    <w:rsid w:val="00254293"/>
    <w:rsid w:val="00273FFA"/>
    <w:rsid w:val="00276B8C"/>
    <w:rsid w:val="00281DD2"/>
    <w:rsid w:val="002830F6"/>
    <w:rsid w:val="00284BCD"/>
    <w:rsid w:val="00285E42"/>
    <w:rsid w:val="00286821"/>
    <w:rsid w:val="00287605"/>
    <w:rsid w:val="002909C1"/>
    <w:rsid w:val="00291E94"/>
    <w:rsid w:val="00292F23"/>
    <w:rsid w:val="002A65D7"/>
    <w:rsid w:val="002B0CDC"/>
    <w:rsid w:val="002C0747"/>
    <w:rsid w:val="002C4586"/>
    <w:rsid w:val="002E0BCD"/>
    <w:rsid w:val="002E5C99"/>
    <w:rsid w:val="002F2438"/>
    <w:rsid w:val="002F5D1A"/>
    <w:rsid w:val="002F6378"/>
    <w:rsid w:val="003006BC"/>
    <w:rsid w:val="003044A4"/>
    <w:rsid w:val="003146D3"/>
    <w:rsid w:val="0031508B"/>
    <w:rsid w:val="0031662D"/>
    <w:rsid w:val="00320157"/>
    <w:rsid w:val="00326136"/>
    <w:rsid w:val="0033151E"/>
    <w:rsid w:val="00331592"/>
    <w:rsid w:val="00336272"/>
    <w:rsid w:val="0033716A"/>
    <w:rsid w:val="003426B4"/>
    <w:rsid w:val="00344011"/>
    <w:rsid w:val="00345E86"/>
    <w:rsid w:val="003461F4"/>
    <w:rsid w:val="00350877"/>
    <w:rsid w:val="003551D4"/>
    <w:rsid w:val="00356402"/>
    <w:rsid w:val="00362EA3"/>
    <w:rsid w:val="00363DC7"/>
    <w:rsid w:val="0036471F"/>
    <w:rsid w:val="0037117A"/>
    <w:rsid w:val="00371886"/>
    <w:rsid w:val="00373FD9"/>
    <w:rsid w:val="00375EE2"/>
    <w:rsid w:val="00376748"/>
    <w:rsid w:val="00382558"/>
    <w:rsid w:val="0038643E"/>
    <w:rsid w:val="00391794"/>
    <w:rsid w:val="00394924"/>
    <w:rsid w:val="003A0E2A"/>
    <w:rsid w:val="003A1691"/>
    <w:rsid w:val="003A1CD8"/>
    <w:rsid w:val="003A4404"/>
    <w:rsid w:val="003A623D"/>
    <w:rsid w:val="003A6BA8"/>
    <w:rsid w:val="003B0DF3"/>
    <w:rsid w:val="003B40F0"/>
    <w:rsid w:val="003C0505"/>
    <w:rsid w:val="003C1639"/>
    <w:rsid w:val="003C206A"/>
    <w:rsid w:val="003C297E"/>
    <w:rsid w:val="003C3712"/>
    <w:rsid w:val="003C4C84"/>
    <w:rsid w:val="003D00F2"/>
    <w:rsid w:val="003D2AD3"/>
    <w:rsid w:val="003D5697"/>
    <w:rsid w:val="003D6513"/>
    <w:rsid w:val="003E0C0E"/>
    <w:rsid w:val="003E158D"/>
    <w:rsid w:val="003E218D"/>
    <w:rsid w:val="003E708B"/>
    <w:rsid w:val="003E7CA4"/>
    <w:rsid w:val="003F26E7"/>
    <w:rsid w:val="003F4C08"/>
    <w:rsid w:val="003F673B"/>
    <w:rsid w:val="003F6899"/>
    <w:rsid w:val="003F785A"/>
    <w:rsid w:val="003F7FC2"/>
    <w:rsid w:val="00400501"/>
    <w:rsid w:val="00410088"/>
    <w:rsid w:val="004118DE"/>
    <w:rsid w:val="004223F2"/>
    <w:rsid w:val="00422EBE"/>
    <w:rsid w:val="004232A1"/>
    <w:rsid w:val="00424086"/>
    <w:rsid w:val="004244D2"/>
    <w:rsid w:val="0043008C"/>
    <w:rsid w:val="00431552"/>
    <w:rsid w:val="00435329"/>
    <w:rsid w:val="004433B0"/>
    <w:rsid w:val="00443400"/>
    <w:rsid w:val="00444A24"/>
    <w:rsid w:val="00446A18"/>
    <w:rsid w:val="00447358"/>
    <w:rsid w:val="00451F7A"/>
    <w:rsid w:val="00452B17"/>
    <w:rsid w:val="00452BCF"/>
    <w:rsid w:val="0045558E"/>
    <w:rsid w:val="004570A9"/>
    <w:rsid w:val="004632EB"/>
    <w:rsid w:val="00465C3C"/>
    <w:rsid w:val="00466FD1"/>
    <w:rsid w:val="00470B28"/>
    <w:rsid w:val="00471B55"/>
    <w:rsid w:val="0048214D"/>
    <w:rsid w:val="0048244D"/>
    <w:rsid w:val="004850C8"/>
    <w:rsid w:val="00487028"/>
    <w:rsid w:val="0048742E"/>
    <w:rsid w:val="0049395E"/>
    <w:rsid w:val="004979BB"/>
    <w:rsid w:val="004A20C6"/>
    <w:rsid w:val="004A2FB4"/>
    <w:rsid w:val="004A3543"/>
    <w:rsid w:val="004B321D"/>
    <w:rsid w:val="004C0BD2"/>
    <w:rsid w:val="004C3620"/>
    <w:rsid w:val="004D05E4"/>
    <w:rsid w:val="004D232B"/>
    <w:rsid w:val="004D3850"/>
    <w:rsid w:val="004D4993"/>
    <w:rsid w:val="004E187A"/>
    <w:rsid w:val="004E2134"/>
    <w:rsid w:val="004E3D64"/>
    <w:rsid w:val="004E6328"/>
    <w:rsid w:val="004F2831"/>
    <w:rsid w:val="004F6428"/>
    <w:rsid w:val="004F7554"/>
    <w:rsid w:val="00502403"/>
    <w:rsid w:val="00503BA2"/>
    <w:rsid w:val="005047E9"/>
    <w:rsid w:val="0050642F"/>
    <w:rsid w:val="00515745"/>
    <w:rsid w:val="0051691D"/>
    <w:rsid w:val="00520B4E"/>
    <w:rsid w:val="00521A22"/>
    <w:rsid w:val="005253B9"/>
    <w:rsid w:val="005304E5"/>
    <w:rsid w:val="00532A15"/>
    <w:rsid w:val="00536549"/>
    <w:rsid w:val="00542848"/>
    <w:rsid w:val="00544386"/>
    <w:rsid w:val="00555E8C"/>
    <w:rsid w:val="0056038A"/>
    <w:rsid w:val="005626DF"/>
    <w:rsid w:val="005651DC"/>
    <w:rsid w:val="00565F8E"/>
    <w:rsid w:val="00570ABE"/>
    <w:rsid w:val="00573DCA"/>
    <w:rsid w:val="0058386E"/>
    <w:rsid w:val="00584583"/>
    <w:rsid w:val="00591639"/>
    <w:rsid w:val="005936EE"/>
    <w:rsid w:val="00595E32"/>
    <w:rsid w:val="00595E58"/>
    <w:rsid w:val="005A3E9B"/>
    <w:rsid w:val="005A3EC0"/>
    <w:rsid w:val="005A643C"/>
    <w:rsid w:val="005B269B"/>
    <w:rsid w:val="005B587E"/>
    <w:rsid w:val="005C4027"/>
    <w:rsid w:val="005D58F6"/>
    <w:rsid w:val="005D5A04"/>
    <w:rsid w:val="005E410C"/>
    <w:rsid w:val="005E45A0"/>
    <w:rsid w:val="005E5D6C"/>
    <w:rsid w:val="005E692C"/>
    <w:rsid w:val="005E76E0"/>
    <w:rsid w:val="005F2B12"/>
    <w:rsid w:val="005F395F"/>
    <w:rsid w:val="005F6F14"/>
    <w:rsid w:val="005F7161"/>
    <w:rsid w:val="005F76D7"/>
    <w:rsid w:val="00607F2A"/>
    <w:rsid w:val="00612469"/>
    <w:rsid w:val="006200F7"/>
    <w:rsid w:val="00620F31"/>
    <w:rsid w:val="006214A5"/>
    <w:rsid w:val="00624191"/>
    <w:rsid w:val="00632234"/>
    <w:rsid w:val="00633492"/>
    <w:rsid w:val="0064140A"/>
    <w:rsid w:val="00644A2C"/>
    <w:rsid w:val="00645F4F"/>
    <w:rsid w:val="00650327"/>
    <w:rsid w:val="0065343B"/>
    <w:rsid w:val="0065651A"/>
    <w:rsid w:val="0066344C"/>
    <w:rsid w:val="00666AEC"/>
    <w:rsid w:val="006773A6"/>
    <w:rsid w:val="006834AD"/>
    <w:rsid w:val="006839EC"/>
    <w:rsid w:val="0068481C"/>
    <w:rsid w:val="00685676"/>
    <w:rsid w:val="0068667C"/>
    <w:rsid w:val="006923BB"/>
    <w:rsid w:val="0069294E"/>
    <w:rsid w:val="00693962"/>
    <w:rsid w:val="00697D01"/>
    <w:rsid w:val="006A1EFD"/>
    <w:rsid w:val="006A34AE"/>
    <w:rsid w:val="006A78D2"/>
    <w:rsid w:val="006B0C6A"/>
    <w:rsid w:val="006B3AC7"/>
    <w:rsid w:val="006B4769"/>
    <w:rsid w:val="006B583C"/>
    <w:rsid w:val="006B7EC9"/>
    <w:rsid w:val="006C019D"/>
    <w:rsid w:val="006C31B4"/>
    <w:rsid w:val="006C7091"/>
    <w:rsid w:val="006C7CC3"/>
    <w:rsid w:val="006D16E4"/>
    <w:rsid w:val="006D1D04"/>
    <w:rsid w:val="006D7F68"/>
    <w:rsid w:val="006E0234"/>
    <w:rsid w:val="006E1E5C"/>
    <w:rsid w:val="006E24D0"/>
    <w:rsid w:val="006E33B5"/>
    <w:rsid w:val="006E3D7D"/>
    <w:rsid w:val="006E7461"/>
    <w:rsid w:val="006F140B"/>
    <w:rsid w:val="006F144F"/>
    <w:rsid w:val="006F15FF"/>
    <w:rsid w:val="006F2B84"/>
    <w:rsid w:val="006F405C"/>
    <w:rsid w:val="006F5F65"/>
    <w:rsid w:val="007003FF"/>
    <w:rsid w:val="00701BD2"/>
    <w:rsid w:val="007049B8"/>
    <w:rsid w:val="00711F6B"/>
    <w:rsid w:val="0071221F"/>
    <w:rsid w:val="00724FC7"/>
    <w:rsid w:val="007275CC"/>
    <w:rsid w:val="0073230D"/>
    <w:rsid w:val="00732536"/>
    <w:rsid w:val="00733074"/>
    <w:rsid w:val="007342DF"/>
    <w:rsid w:val="00734698"/>
    <w:rsid w:val="00736FDC"/>
    <w:rsid w:val="007411D5"/>
    <w:rsid w:val="00743404"/>
    <w:rsid w:val="00750117"/>
    <w:rsid w:val="00752DF9"/>
    <w:rsid w:val="00755451"/>
    <w:rsid w:val="00756660"/>
    <w:rsid w:val="007567E4"/>
    <w:rsid w:val="00757381"/>
    <w:rsid w:val="00776DD4"/>
    <w:rsid w:val="00777E56"/>
    <w:rsid w:val="00782649"/>
    <w:rsid w:val="00784E09"/>
    <w:rsid w:val="00786AD3"/>
    <w:rsid w:val="00786FCE"/>
    <w:rsid w:val="0078743F"/>
    <w:rsid w:val="00791914"/>
    <w:rsid w:val="00794122"/>
    <w:rsid w:val="00794C29"/>
    <w:rsid w:val="00795247"/>
    <w:rsid w:val="007B042F"/>
    <w:rsid w:val="007B0853"/>
    <w:rsid w:val="007B0888"/>
    <w:rsid w:val="007B0C6D"/>
    <w:rsid w:val="007B4F08"/>
    <w:rsid w:val="007B5190"/>
    <w:rsid w:val="007B756F"/>
    <w:rsid w:val="007C32EC"/>
    <w:rsid w:val="007C4CFB"/>
    <w:rsid w:val="007D04FB"/>
    <w:rsid w:val="007D16DE"/>
    <w:rsid w:val="007D422C"/>
    <w:rsid w:val="007E140C"/>
    <w:rsid w:val="007F3545"/>
    <w:rsid w:val="008069B4"/>
    <w:rsid w:val="00806D6E"/>
    <w:rsid w:val="00813A69"/>
    <w:rsid w:val="00814A60"/>
    <w:rsid w:val="008166FF"/>
    <w:rsid w:val="008172C0"/>
    <w:rsid w:val="0082491A"/>
    <w:rsid w:val="008252AF"/>
    <w:rsid w:val="008253DD"/>
    <w:rsid w:val="00826907"/>
    <w:rsid w:val="00831ABF"/>
    <w:rsid w:val="008333E1"/>
    <w:rsid w:val="00837CB1"/>
    <w:rsid w:val="008415F2"/>
    <w:rsid w:val="008433FE"/>
    <w:rsid w:val="00843E92"/>
    <w:rsid w:val="00852565"/>
    <w:rsid w:val="00853767"/>
    <w:rsid w:val="00855E4B"/>
    <w:rsid w:val="008621B1"/>
    <w:rsid w:val="008642E8"/>
    <w:rsid w:val="00865ABE"/>
    <w:rsid w:val="00865EBE"/>
    <w:rsid w:val="00867CA8"/>
    <w:rsid w:val="00877A42"/>
    <w:rsid w:val="00877B4C"/>
    <w:rsid w:val="00880C5B"/>
    <w:rsid w:val="00881A3C"/>
    <w:rsid w:val="00884836"/>
    <w:rsid w:val="008951EE"/>
    <w:rsid w:val="008959CA"/>
    <w:rsid w:val="008A2F9C"/>
    <w:rsid w:val="008A4283"/>
    <w:rsid w:val="008B0825"/>
    <w:rsid w:val="008B1C21"/>
    <w:rsid w:val="008B26F5"/>
    <w:rsid w:val="008B2D36"/>
    <w:rsid w:val="008B5F08"/>
    <w:rsid w:val="008C4C85"/>
    <w:rsid w:val="008C5C01"/>
    <w:rsid w:val="008C600C"/>
    <w:rsid w:val="008C6BA2"/>
    <w:rsid w:val="008D0F01"/>
    <w:rsid w:val="008D14F5"/>
    <w:rsid w:val="008D226F"/>
    <w:rsid w:val="008E0072"/>
    <w:rsid w:val="008E0424"/>
    <w:rsid w:val="008E5ED1"/>
    <w:rsid w:val="008F13B8"/>
    <w:rsid w:val="008F59B0"/>
    <w:rsid w:val="008F5F15"/>
    <w:rsid w:val="00907F01"/>
    <w:rsid w:val="00910A6F"/>
    <w:rsid w:val="00911F1D"/>
    <w:rsid w:val="009147A8"/>
    <w:rsid w:val="00920629"/>
    <w:rsid w:val="00926DC7"/>
    <w:rsid w:val="009425AE"/>
    <w:rsid w:val="00946AA3"/>
    <w:rsid w:val="00947435"/>
    <w:rsid w:val="00955315"/>
    <w:rsid w:val="009608A0"/>
    <w:rsid w:val="009637C3"/>
    <w:rsid w:val="00972094"/>
    <w:rsid w:val="0098189D"/>
    <w:rsid w:val="009837C2"/>
    <w:rsid w:val="00983D11"/>
    <w:rsid w:val="00985E20"/>
    <w:rsid w:val="00990145"/>
    <w:rsid w:val="00992103"/>
    <w:rsid w:val="0099720D"/>
    <w:rsid w:val="009A48EC"/>
    <w:rsid w:val="009A6AF6"/>
    <w:rsid w:val="009A6E8D"/>
    <w:rsid w:val="009B2D82"/>
    <w:rsid w:val="009B4766"/>
    <w:rsid w:val="009C38DA"/>
    <w:rsid w:val="009C3D20"/>
    <w:rsid w:val="009C58C4"/>
    <w:rsid w:val="009C76CD"/>
    <w:rsid w:val="009D3C2B"/>
    <w:rsid w:val="009D7680"/>
    <w:rsid w:val="009E60B1"/>
    <w:rsid w:val="009E62EC"/>
    <w:rsid w:val="009F084E"/>
    <w:rsid w:val="009F4DC6"/>
    <w:rsid w:val="009F54F2"/>
    <w:rsid w:val="00A01195"/>
    <w:rsid w:val="00A01A75"/>
    <w:rsid w:val="00A10A96"/>
    <w:rsid w:val="00A12B80"/>
    <w:rsid w:val="00A2073E"/>
    <w:rsid w:val="00A21B1A"/>
    <w:rsid w:val="00A22691"/>
    <w:rsid w:val="00A320A8"/>
    <w:rsid w:val="00A4068C"/>
    <w:rsid w:val="00A420D1"/>
    <w:rsid w:val="00A46311"/>
    <w:rsid w:val="00A46A5B"/>
    <w:rsid w:val="00A577AB"/>
    <w:rsid w:val="00A57A96"/>
    <w:rsid w:val="00A666F8"/>
    <w:rsid w:val="00A66EB6"/>
    <w:rsid w:val="00A72252"/>
    <w:rsid w:val="00A81A66"/>
    <w:rsid w:val="00A81D99"/>
    <w:rsid w:val="00A84DD6"/>
    <w:rsid w:val="00A91EDC"/>
    <w:rsid w:val="00AA27BE"/>
    <w:rsid w:val="00AA391C"/>
    <w:rsid w:val="00AA3A86"/>
    <w:rsid w:val="00AA626B"/>
    <w:rsid w:val="00AA7799"/>
    <w:rsid w:val="00AA7FE4"/>
    <w:rsid w:val="00AB1A26"/>
    <w:rsid w:val="00AB3EFC"/>
    <w:rsid w:val="00AC465A"/>
    <w:rsid w:val="00AD65D6"/>
    <w:rsid w:val="00AE08FC"/>
    <w:rsid w:val="00AE104D"/>
    <w:rsid w:val="00AE1343"/>
    <w:rsid w:val="00AE270F"/>
    <w:rsid w:val="00AE3AA3"/>
    <w:rsid w:val="00AE3EA1"/>
    <w:rsid w:val="00AE62E8"/>
    <w:rsid w:val="00AE68DE"/>
    <w:rsid w:val="00AE6A6C"/>
    <w:rsid w:val="00AE73B0"/>
    <w:rsid w:val="00AF4532"/>
    <w:rsid w:val="00AF4583"/>
    <w:rsid w:val="00AF64E4"/>
    <w:rsid w:val="00B0209C"/>
    <w:rsid w:val="00B02468"/>
    <w:rsid w:val="00B22E6E"/>
    <w:rsid w:val="00B2333C"/>
    <w:rsid w:val="00B23810"/>
    <w:rsid w:val="00B23FF4"/>
    <w:rsid w:val="00B2722B"/>
    <w:rsid w:val="00B27B0B"/>
    <w:rsid w:val="00B331CD"/>
    <w:rsid w:val="00B34C25"/>
    <w:rsid w:val="00B34F06"/>
    <w:rsid w:val="00B37DC0"/>
    <w:rsid w:val="00B5588F"/>
    <w:rsid w:val="00B57BA4"/>
    <w:rsid w:val="00B61FB4"/>
    <w:rsid w:val="00B66C88"/>
    <w:rsid w:val="00B67AE7"/>
    <w:rsid w:val="00B75EF7"/>
    <w:rsid w:val="00B76F63"/>
    <w:rsid w:val="00B775D9"/>
    <w:rsid w:val="00B8021F"/>
    <w:rsid w:val="00B8244E"/>
    <w:rsid w:val="00B90B6F"/>
    <w:rsid w:val="00B90F4E"/>
    <w:rsid w:val="00B913AB"/>
    <w:rsid w:val="00B94590"/>
    <w:rsid w:val="00B96F68"/>
    <w:rsid w:val="00BA15E1"/>
    <w:rsid w:val="00BA383D"/>
    <w:rsid w:val="00BA4AAE"/>
    <w:rsid w:val="00BA6AED"/>
    <w:rsid w:val="00BB49BC"/>
    <w:rsid w:val="00BB6BF0"/>
    <w:rsid w:val="00BC02F4"/>
    <w:rsid w:val="00BC7D2B"/>
    <w:rsid w:val="00BD08C6"/>
    <w:rsid w:val="00BE4B7E"/>
    <w:rsid w:val="00BF2D43"/>
    <w:rsid w:val="00BF628F"/>
    <w:rsid w:val="00BF7205"/>
    <w:rsid w:val="00C10664"/>
    <w:rsid w:val="00C116E4"/>
    <w:rsid w:val="00C1591A"/>
    <w:rsid w:val="00C178D5"/>
    <w:rsid w:val="00C17ADB"/>
    <w:rsid w:val="00C20ACA"/>
    <w:rsid w:val="00C24987"/>
    <w:rsid w:val="00C26EB7"/>
    <w:rsid w:val="00C2712B"/>
    <w:rsid w:val="00C34935"/>
    <w:rsid w:val="00C42C1B"/>
    <w:rsid w:val="00C44612"/>
    <w:rsid w:val="00C47E34"/>
    <w:rsid w:val="00C50E7B"/>
    <w:rsid w:val="00C64113"/>
    <w:rsid w:val="00C65039"/>
    <w:rsid w:val="00C65509"/>
    <w:rsid w:val="00C70782"/>
    <w:rsid w:val="00C70B7A"/>
    <w:rsid w:val="00C82DBB"/>
    <w:rsid w:val="00C832CB"/>
    <w:rsid w:val="00C85536"/>
    <w:rsid w:val="00C91805"/>
    <w:rsid w:val="00C97F5D"/>
    <w:rsid w:val="00CA15E2"/>
    <w:rsid w:val="00CB0436"/>
    <w:rsid w:val="00CB30F0"/>
    <w:rsid w:val="00CC28BE"/>
    <w:rsid w:val="00CC377C"/>
    <w:rsid w:val="00CD0278"/>
    <w:rsid w:val="00CD1399"/>
    <w:rsid w:val="00CD225A"/>
    <w:rsid w:val="00CD3090"/>
    <w:rsid w:val="00CD61EE"/>
    <w:rsid w:val="00CE1922"/>
    <w:rsid w:val="00CE3962"/>
    <w:rsid w:val="00CE7888"/>
    <w:rsid w:val="00CF2DF0"/>
    <w:rsid w:val="00D06186"/>
    <w:rsid w:val="00D1173E"/>
    <w:rsid w:val="00D12D5B"/>
    <w:rsid w:val="00D141F8"/>
    <w:rsid w:val="00D15059"/>
    <w:rsid w:val="00D15411"/>
    <w:rsid w:val="00D17F94"/>
    <w:rsid w:val="00D2200E"/>
    <w:rsid w:val="00D24CDF"/>
    <w:rsid w:val="00D252E0"/>
    <w:rsid w:val="00D32249"/>
    <w:rsid w:val="00D32A03"/>
    <w:rsid w:val="00D33A62"/>
    <w:rsid w:val="00D3601E"/>
    <w:rsid w:val="00D4057E"/>
    <w:rsid w:val="00D47D73"/>
    <w:rsid w:val="00D542F1"/>
    <w:rsid w:val="00D54521"/>
    <w:rsid w:val="00D60936"/>
    <w:rsid w:val="00D6108A"/>
    <w:rsid w:val="00D652C6"/>
    <w:rsid w:val="00D674A3"/>
    <w:rsid w:val="00D736A0"/>
    <w:rsid w:val="00D81248"/>
    <w:rsid w:val="00D83336"/>
    <w:rsid w:val="00D91EF2"/>
    <w:rsid w:val="00D9690C"/>
    <w:rsid w:val="00DA0CAF"/>
    <w:rsid w:val="00DA0E35"/>
    <w:rsid w:val="00DA10DA"/>
    <w:rsid w:val="00DA15D1"/>
    <w:rsid w:val="00DA5164"/>
    <w:rsid w:val="00DB0ADC"/>
    <w:rsid w:val="00DB237B"/>
    <w:rsid w:val="00DB258A"/>
    <w:rsid w:val="00DB72F9"/>
    <w:rsid w:val="00DC3825"/>
    <w:rsid w:val="00DD11AE"/>
    <w:rsid w:val="00DD2364"/>
    <w:rsid w:val="00DE5E94"/>
    <w:rsid w:val="00DE670A"/>
    <w:rsid w:val="00DE720E"/>
    <w:rsid w:val="00E0063C"/>
    <w:rsid w:val="00E103CD"/>
    <w:rsid w:val="00E10568"/>
    <w:rsid w:val="00E110A1"/>
    <w:rsid w:val="00E13C79"/>
    <w:rsid w:val="00E15CE3"/>
    <w:rsid w:val="00E20E09"/>
    <w:rsid w:val="00E21CD6"/>
    <w:rsid w:val="00E2316F"/>
    <w:rsid w:val="00E34F90"/>
    <w:rsid w:val="00E3511E"/>
    <w:rsid w:val="00E35673"/>
    <w:rsid w:val="00E366A7"/>
    <w:rsid w:val="00E46DE2"/>
    <w:rsid w:val="00E47F06"/>
    <w:rsid w:val="00E52302"/>
    <w:rsid w:val="00E5564F"/>
    <w:rsid w:val="00E62884"/>
    <w:rsid w:val="00E64899"/>
    <w:rsid w:val="00E71AF2"/>
    <w:rsid w:val="00E72479"/>
    <w:rsid w:val="00E83DCC"/>
    <w:rsid w:val="00E929BD"/>
    <w:rsid w:val="00E92CCC"/>
    <w:rsid w:val="00E97786"/>
    <w:rsid w:val="00EA3CA7"/>
    <w:rsid w:val="00EA5C7F"/>
    <w:rsid w:val="00EA708C"/>
    <w:rsid w:val="00EB02B7"/>
    <w:rsid w:val="00EB1EB9"/>
    <w:rsid w:val="00EB2AC1"/>
    <w:rsid w:val="00EB5FB4"/>
    <w:rsid w:val="00EB61AA"/>
    <w:rsid w:val="00EB6E26"/>
    <w:rsid w:val="00EC1BD4"/>
    <w:rsid w:val="00EC3D7B"/>
    <w:rsid w:val="00EC7D00"/>
    <w:rsid w:val="00ED010C"/>
    <w:rsid w:val="00ED2175"/>
    <w:rsid w:val="00ED4065"/>
    <w:rsid w:val="00ED4517"/>
    <w:rsid w:val="00ED5200"/>
    <w:rsid w:val="00ED7608"/>
    <w:rsid w:val="00EE05BB"/>
    <w:rsid w:val="00EE150D"/>
    <w:rsid w:val="00EE1C59"/>
    <w:rsid w:val="00EE29D8"/>
    <w:rsid w:val="00EE5706"/>
    <w:rsid w:val="00EE6F91"/>
    <w:rsid w:val="00EF543D"/>
    <w:rsid w:val="00F00299"/>
    <w:rsid w:val="00F03C7B"/>
    <w:rsid w:val="00F03DCF"/>
    <w:rsid w:val="00F04485"/>
    <w:rsid w:val="00F05E47"/>
    <w:rsid w:val="00F1407F"/>
    <w:rsid w:val="00F15E48"/>
    <w:rsid w:val="00F16C31"/>
    <w:rsid w:val="00F178C2"/>
    <w:rsid w:val="00F205EA"/>
    <w:rsid w:val="00F32C71"/>
    <w:rsid w:val="00F34724"/>
    <w:rsid w:val="00F35B3A"/>
    <w:rsid w:val="00F41BFE"/>
    <w:rsid w:val="00F42C08"/>
    <w:rsid w:val="00F473C3"/>
    <w:rsid w:val="00F501ED"/>
    <w:rsid w:val="00F5024C"/>
    <w:rsid w:val="00F51F66"/>
    <w:rsid w:val="00F5263E"/>
    <w:rsid w:val="00F53353"/>
    <w:rsid w:val="00F54642"/>
    <w:rsid w:val="00F55F83"/>
    <w:rsid w:val="00F61A11"/>
    <w:rsid w:val="00F61D7D"/>
    <w:rsid w:val="00F62A85"/>
    <w:rsid w:val="00F6370D"/>
    <w:rsid w:val="00F645F7"/>
    <w:rsid w:val="00F65BC2"/>
    <w:rsid w:val="00F70197"/>
    <w:rsid w:val="00F70FC2"/>
    <w:rsid w:val="00F75CF9"/>
    <w:rsid w:val="00F75DDE"/>
    <w:rsid w:val="00F81382"/>
    <w:rsid w:val="00F90FF9"/>
    <w:rsid w:val="00FA1C83"/>
    <w:rsid w:val="00FA44A6"/>
    <w:rsid w:val="00FB0E34"/>
    <w:rsid w:val="00FB66CE"/>
    <w:rsid w:val="00FB711B"/>
    <w:rsid w:val="00FB79C9"/>
    <w:rsid w:val="00FB7CF9"/>
    <w:rsid w:val="00FC3FCA"/>
    <w:rsid w:val="00FC5856"/>
    <w:rsid w:val="00FC58FA"/>
    <w:rsid w:val="00FC6860"/>
    <w:rsid w:val="00FD0D3A"/>
    <w:rsid w:val="00FD1147"/>
    <w:rsid w:val="00FD623C"/>
    <w:rsid w:val="00FE3593"/>
    <w:rsid w:val="00FE3E77"/>
    <w:rsid w:val="00FE7E51"/>
    <w:rsid w:val="00FF2598"/>
    <w:rsid w:val="00FF3218"/>
    <w:rsid w:val="00FF51C1"/>
    <w:rsid w:val="00FF6E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A5782E"/>
  <w15:chartTrackingRefBased/>
  <w15:docId w15:val="{C246521D-5756-482F-9D4E-28421B18DC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0F2"/>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00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00F2"/>
  </w:style>
  <w:style w:type="paragraph" w:styleId="Footer">
    <w:name w:val="footer"/>
    <w:basedOn w:val="Normal"/>
    <w:link w:val="FooterChar"/>
    <w:uiPriority w:val="99"/>
    <w:unhideWhenUsed/>
    <w:rsid w:val="003D00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00F2"/>
  </w:style>
  <w:style w:type="character" w:styleId="Hyperlink">
    <w:name w:val="Hyperlink"/>
    <w:basedOn w:val="DefaultParagraphFont"/>
    <w:uiPriority w:val="99"/>
    <w:unhideWhenUsed/>
    <w:rsid w:val="00F62A85"/>
    <w:rPr>
      <w:color w:val="0563C1" w:themeColor="hyperlink"/>
      <w:u w:val="single"/>
    </w:rPr>
  </w:style>
  <w:style w:type="character" w:customStyle="1" w:styleId="UnresolvedMention1">
    <w:name w:val="Unresolved Mention1"/>
    <w:basedOn w:val="DefaultParagraphFont"/>
    <w:uiPriority w:val="99"/>
    <w:semiHidden/>
    <w:unhideWhenUsed/>
    <w:rsid w:val="00F62A85"/>
    <w:rPr>
      <w:color w:val="605E5C"/>
      <w:shd w:val="clear" w:color="auto" w:fill="E1DFDD"/>
    </w:rPr>
  </w:style>
  <w:style w:type="paragraph" w:styleId="NormalWeb">
    <w:name w:val="Normal (Web)"/>
    <w:basedOn w:val="Normal"/>
    <w:uiPriority w:val="99"/>
    <w:semiHidden/>
    <w:unhideWhenUsed/>
    <w:rsid w:val="00CD225A"/>
    <w:pPr>
      <w:spacing w:before="100" w:beforeAutospacing="1" w:after="100" w:afterAutospacing="1" w:line="240" w:lineRule="auto"/>
    </w:pPr>
    <w:rPr>
      <w:rFonts w:eastAsia="Times New Roman"/>
      <w:lang w:val="en-US"/>
    </w:rPr>
  </w:style>
  <w:style w:type="character" w:styleId="Strong">
    <w:name w:val="Strong"/>
    <w:basedOn w:val="DefaultParagraphFont"/>
    <w:uiPriority w:val="22"/>
    <w:qFormat/>
    <w:rsid w:val="00CD225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33507">
      <w:bodyDiv w:val="1"/>
      <w:marLeft w:val="0"/>
      <w:marRight w:val="0"/>
      <w:marTop w:val="0"/>
      <w:marBottom w:val="0"/>
      <w:divBdr>
        <w:top w:val="none" w:sz="0" w:space="0" w:color="auto"/>
        <w:left w:val="none" w:sz="0" w:space="0" w:color="auto"/>
        <w:bottom w:val="none" w:sz="0" w:space="0" w:color="auto"/>
        <w:right w:val="none" w:sz="0" w:space="0" w:color="auto"/>
      </w:divBdr>
    </w:div>
    <w:div w:id="297226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05740-3_9" TargetMode="External"/><Relationship Id="rId13" Type="http://schemas.openxmlformats.org/officeDocument/2006/relationships/hyperlink" Target="http://orcid.org/0000-0002-0883-1031" TargetMode="External"/><Relationship Id="rId18" Type="http://schemas.openxmlformats.org/officeDocument/2006/relationships/hyperlink" Target="https://doi.org/10.1016/j.jhtm.2019.11.005"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doi.org/10.1007/978-3-030-03910-3_40" TargetMode="External"/><Relationship Id="rId12" Type="http://schemas.openxmlformats.org/officeDocument/2006/relationships/hyperlink" Target="https://careers.marriott.com/blog/hiring-process/" TargetMode="External"/><Relationship Id="rId17" Type="http://schemas.openxmlformats.org/officeDocument/2006/relationships/hyperlink" Target="https://doi.org/10.5296/ijhrs.v9i3.15046" TargetMode="External"/><Relationship Id="rId2" Type="http://schemas.openxmlformats.org/officeDocument/2006/relationships/settings" Target="settings.xml"/><Relationship Id="rId16" Type="http://schemas.openxmlformats.org/officeDocument/2006/relationships/hyperlink" Target="https://www.marriott.com/marriott/aboutmarriott.mi" TargetMode="External"/><Relationship Id="rId20" Type="http://schemas.openxmlformats.org/officeDocument/2006/relationships/hyperlink" Target="https://doi.org/10.1016/j.tourman.2019.04.030" TargetMode="External"/><Relationship Id="rId1" Type="http://schemas.openxmlformats.org/officeDocument/2006/relationships/styles" Target="styles.xml"/><Relationship Id="rId6" Type="http://schemas.openxmlformats.org/officeDocument/2006/relationships/hyperlink" Target="https://doi.org/10.1016/j.hrmr.2019.100705" TargetMode="External"/><Relationship Id="rId11" Type="http://schemas.openxmlformats.org/officeDocument/2006/relationships/hyperlink" Target="https://careers.marriott.com/blog/marriott-benefit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careers.marriott.com/apprenticeship-united-kingdom/" TargetMode="External"/><Relationship Id="rId23" Type="http://schemas.openxmlformats.org/officeDocument/2006/relationships/fontTable" Target="fontTable.xml"/><Relationship Id="rId10" Type="http://schemas.openxmlformats.org/officeDocument/2006/relationships/hyperlink" Target="https://doi.org/10.1111/jsbm.12483" TargetMode="External"/><Relationship Id="rId19" Type="http://schemas.openxmlformats.org/officeDocument/2006/relationships/hyperlink" Target="https://doi.org/10.1108/IJCHM-06-2021-0722" TargetMode="External"/><Relationship Id="rId4" Type="http://schemas.openxmlformats.org/officeDocument/2006/relationships/footnotes" Target="footnotes.xml"/><Relationship Id="rId9" Type="http://schemas.openxmlformats.org/officeDocument/2006/relationships/hyperlink" Target="https://www.ajhtl.com/uploads/7/1/6/3/7163688/article_38_vol_8_3__2019.pdf" TargetMode="External"/><Relationship Id="rId14" Type="http://schemas.openxmlformats.org/officeDocument/2006/relationships/hyperlink" Target="https://doi.org/10.1108/IJCHM-10-2018-0862"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11</Pages>
  <Words>3058</Words>
  <Characters>17433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Computer</dc:creator>
  <cp:keywords/>
  <dc:description/>
  <cp:lastModifiedBy>valeriu bogatu</cp:lastModifiedBy>
  <cp:revision>3</cp:revision>
  <dcterms:created xsi:type="dcterms:W3CDTF">2024-01-22T18:43:00Z</dcterms:created>
  <dcterms:modified xsi:type="dcterms:W3CDTF">2024-01-27T19:47:00Z</dcterms:modified>
</cp:coreProperties>
</file>