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0390703"/>
        <w:docPartObj>
          <w:docPartGallery w:val="Cover Pages"/>
          <w:docPartUnique/>
        </w:docPartObj>
      </w:sdtPr>
      <w:sdtContent>
        <w:p w14:paraId="77632DE4" w14:textId="31F5DF40" w:rsidR="00D776C7" w:rsidRDefault="00D776C7"/>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776C7" w14:paraId="0461F061" w14:textId="77777777">
            <w:sdt>
              <w:sdtPr>
                <w:rPr>
                  <w:color w:val="2F5496" w:themeColor="accent1" w:themeShade="BF"/>
                  <w:sz w:val="24"/>
                  <w:szCs w:val="24"/>
                </w:rPr>
                <w:alias w:val="Company"/>
                <w:id w:val="13406915"/>
                <w:placeholder>
                  <w:docPart w:val="3976A47BBDCA4AB684FBFF92220D1D48"/>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32E488D4" w14:textId="6C38C54E" w:rsidR="00D776C7" w:rsidRDefault="00D776C7">
                    <w:pPr>
                      <w:pStyle w:val="NoSpacing"/>
                      <w:rPr>
                        <w:color w:val="2F5496" w:themeColor="accent1" w:themeShade="BF"/>
                        <w:sz w:val="24"/>
                      </w:rPr>
                    </w:pPr>
                    <w:r>
                      <w:rPr>
                        <w:color w:val="2F5496" w:themeColor="accent1" w:themeShade="BF"/>
                        <w:sz w:val="24"/>
                        <w:szCs w:val="24"/>
                      </w:rPr>
                      <w:t>Paige wride 1101193</w:t>
                    </w:r>
                  </w:p>
                </w:tc>
              </w:sdtContent>
            </w:sdt>
          </w:tr>
          <w:tr w:rsidR="00D776C7" w14:paraId="4FBC86A0"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36E7312171E24684A9F6797B801C8336"/>
                  </w:placeholder>
                  <w:dataBinding w:prefixMappings="xmlns:ns0='http://schemas.openxmlformats.org/package/2006/metadata/core-properties' xmlns:ns1='http://purl.org/dc/elements/1.1/'" w:xpath="/ns0:coreProperties[1]/ns1:title[1]" w:storeItemID="{6C3C8BC8-F283-45AE-878A-BAB7291924A1}"/>
                  <w:text/>
                </w:sdtPr>
                <w:sdtContent>
                  <w:p w14:paraId="3C4F7807" w14:textId="0F217DE6" w:rsidR="00D776C7" w:rsidRDefault="009A00B1">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Coaching and Mentoring </w:t>
                    </w:r>
                  </w:p>
                </w:sdtContent>
              </w:sdt>
            </w:tc>
          </w:tr>
          <w:tr w:rsidR="00D776C7" w14:paraId="3181A1CB" w14:textId="77777777">
            <w:sdt>
              <w:sdtPr>
                <w:rPr>
                  <w:rFonts w:ascii="Times New Roman" w:eastAsia="Times New Roman" w:hAnsi="Times New Roman" w:cs="Times New Roman"/>
                  <w:b/>
                  <w:color w:val="000000"/>
                  <w:sz w:val="24"/>
                  <w:szCs w:val="24"/>
                  <w:u w:val="single"/>
                </w:rPr>
                <w:alias w:val="Subtitle"/>
                <w:id w:val="13406923"/>
                <w:placeholder>
                  <w:docPart w:val="07E648DA3CE64A14B3896EF4225DFA95"/>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E85790D" w14:textId="2CC10EF6" w:rsidR="00D776C7" w:rsidRDefault="008B2746">
                    <w:pPr>
                      <w:pStyle w:val="NoSpacing"/>
                      <w:rPr>
                        <w:color w:val="2F5496" w:themeColor="accent1" w:themeShade="BF"/>
                        <w:sz w:val="24"/>
                      </w:rPr>
                    </w:pPr>
                    <w:r w:rsidRPr="008B2746">
                      <w:rPr>
                        <w:rFonts w:ascii="Times New Roman" w:eastAsia="Times New Roman" w:hAnsi="Times New Roman" w:cs="Times New Roman"/>
                        <w:b/>
                        <w:color w:val="000000"/>
                        <w:sz w:val="24"/>
                        <w:szCs w:val="24"/>
                        <w:u w:val="single"/>
                      </w:rPr>
                      <w:t xml:space="preserve"> </w:t>
                    </w:r>
                    <w:r w:rsidRPr="008B2746">
                      <w:rPr>
                        <w:rFonts w:ascii="Times New Roman" w:eastAsia="Times New Roman" w:hAnsi="Times New Roman" w:cs="Times New Roman"/>
                        <w:b/>
                        <w:color w:val="000000"/>
                        <w:sz w:val="24"/>
                        <w:szCs w:val="24"/>
                        <w:u w:val="single"/>
                      </w:rPr>
                      <w:t>BMSW6105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D776C7" w14:paraId="3FBF90CE"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DF6714A0CC264C25B27A3D8D2FFC17F5"/>
                  </w:placeholder>
                  <w:dataBinding w:prefixMappings="xmlns:ns0='http://schemas.openxmlformats.org/package/2006/metadata/core-properties' xmlns:ns1='http://purl.org/dc/elements/1.1/'" w:xpath="/ns0:coreProperties[1]/ns1:creator[1]" w:storeItemID="{6C3C8BC8-F283-45AE-878A-BAB7291924A1}"/>
                  <w:text/>
                </w:sdtPr>
                <w:sdtContent>
                  <w:p w14:paraId="5528B9D1" w14:textId="689C09E4" w:rsidR="00D776C7" w:rsidRDefault="00D776C7">
                    <w:pPr>
                      <w:pStyle w:val="NoSpacing"/>
                      <w:rPr>
                        <w:color w:val="4472C4" w:themeColor="accent1"/>
                        <w:sz w:val="28"/>
                        <w:szCs w:val="28"/>
                      </w:rPr>
                    </w:pPr>
                    <w:r>
                      <w:rPr>
                        <w:color w:val="4472C4" w:themeColor="accent1"/>
                        <w:sz w:val="28"/>
                        <w:szCs w:val="28"/>
                      </w:rPr>
                      <w:t>paige wride</w:t>
                    </w:r>
                  </w:p>
                </w:sdtContent>
              </w:sdt>
              <w:sdt>
                <w:sdtPr>
                  <w:rPr>
                    <w:color w:val="4472C4" w:themeColor="accent1"/>
                    <w:sz w:val="28"/>
                    <w:szCs w:val="28"/>
                  </w:rPr>
                  <w:alias w:val="Date"/>
                  <w:tag w:val="Date"/>
                  <w:id w:val="13406932"/>
                  <w:placeholder>
                    <w:docPart w:val="883C2088326B4B2A99BE6DECBE0BA940"/>
                  </w:placeholder>
                  <w:dataBinding w:prefixMappings="xmlns:ns0='http://schemas.microsoft.com/office/2006/coverPageProps'" w:xpath="/ns0:CoverPageProperties[1]/ns0:PublishDate[1]" w:storeItemID="{55AF091B-3C7A-41E3-B477-F2FDAA23CFDA}"/>
                  <w:date w:fullDate="2023-12-01T00:00:00Z">
                    <w:dateFormat w:val="dd/MM/yyyy"/>
                    <w:lid w:val="en-GB"/>
                    <w:storeMappedDataAs w:val="dateTime"/>
                    <w:calendar w:val="gregorian"/>
                  </w:date>
                </w:sdtPr>
                <w:sdtContent>
                  <w:p w14:paraId="166D754C" w14:textId="759E150E" w:rsidR="00D776C7" w:rsidRDefault="001F5AEF">
                    <w:pPr>
                      <w:pStyle w:val="NoSpacing"/>
                      <w:rPr>
                        <w:color w:val="4472C4" w:themeColor="accent1"/>
                        <w:sz w:val="28"/>
                        <w:szCs w:val="28"/>
                      </w:rPr>
                    </w:pPr>
                    <w:r>
                      <w:rPr>
                        <w:color w:val="4472C4" w:themeColor="accent1"/>
                        <w:sz w:val="28"/>
                        <w:szCs w:val="28"/>
                      </w:rPr>
                      <w:t>01/12/2023</w:t>
                    </w:r>
                  </w:p>
                </w:sdtContent>
              </w:sdt>
              <w:p w14:paraId="0039AD72" w14:textId="77777777" w:rsidR="00D776C7" w:rsidRDefault="00D776C7">
                <w:pPr>
                  <w:pStyle w:val="NoSpacing"/>
                  <w:rPr>
                    <w:color w:val="4472C4" w:themeColor="accent1"/>
                  </w:rPr>
                </w:pPr>
              </w:p>
            </w:tc>
          </w:tr>
        </w:tbl>
        <w:p w14:paraId="415965D9" w14:textId="723D3A63" w:rsidR="00D776C7" w:rsidRDefault="00D776C7">
          <w:pPr>
            <w:rPr>
              <w:rFonts w:asciiTheme="majorHAnsi" w:eastAsiaTheme="majorEastAsia" w:hAnsiTheme="majorHAnsi" w:cstheme="majorBidi"/>
              <w:color w:val="2F5496" w:themeColor="accent1" w:themeShade="BF"/>
              <w:sz w:val="32"/>
              <w:szCs w:val="32"/>
            </w:rPr>
          </w:pPr>
          <w:r>
            <w:br w:type="page"/>
          </w:r>
        </w:p>
      </w:sdtContent>
    </w:sdt>
    <w:p w14:paraId="6FAA67F6" w14:textId="77777777" w:rsidR="0098663B" w:rsidRDefault="0098663B" w:rsidP="000C16AD">
      <w:pPr>
        <w:pStyle w:val="Heading1"/>
      </w:pPr>
    </w:p>
    <w:p w14:paraId="3AF4CE2B" w14:textId="055639AC" w:rsidR="000C16AD" w:rsidRDefault="000C16AD" w:rsidP="00CD5ACB">
      <w:pPr>
        <w:pStyle w:val="Heading1"/>
        <w:numPr>
          <w:ilvl w:val="0"/>
          <w:numId w:val="1"/>
        </w:numPr>
      </w:pPr>
      <w:bookmarkStart w:id="0" w:name="_Toc152885862"/>
      <w:r>
        <w:t>Executive summary</w:t>
      </w:r>
      <w:bookmarkEnd w:id="0"/>
      <w:r>
        <w:t xml:space="preserve"> </w:t>
      </w:r>
    </w:p>
    <w:p w14:paraId="2DC54E36" w14:textId="44297DED" w:rsidR="00CD5ACB" w:rsidRDefault="00CD5ACB" w:rsidP="00CD5ACB">
      <w:r w:rsidRPr="00CD5ACB">
        <w:t>This report provides a thorough analysis of the responsibilities and functions of a coach and mentor. This text provides a comprehensive analysis of both coaching and mentoring, including their definitions, distinctions, advantages, and disadvantages. Additionally, it explores the specific competencies and behaviours required to excel as a coach or mentor. The following text explores the crucial discourse surrounding resilience and change management. It examines the detrimental effects of poorly executed changes on an organisation and critically evaluates how the implementation of coaching and mentoring can enhance workforce resilience within an organisation. Finally, conducting a thorough assessment of one's coaching performance, what lessons were learned, what were the individual's strengths and shortcomings, how can the acquired abilities be applied in future endeavours, and how will one further enhance their talents, including the use of a Personal Development Plan (PDP) table.</w:t>
      </w:r>
    </w:p>
    <w:p w14:paraId="09033F93" w14:textId="77777777" w:rsidR="004D6E1D" w:rsidRDefault="00876B74" w:rsidP="000C16AD">
      <w:pPr>
        <w:pStyle w:val="Heading1"/>
      </w:pPr>
      <w:bookmarkStart w:id="1" w:name="_Toc152885863"/>
      <w:r>
        <w:t xml:space="preserve">2.0 </w:t>
      </w:r>
      <w:r w:rsidR="000C16AD">
        <w:t>Table of contents</w:t>
      </w:r>
      <w:bookmarkEnd w:id="1"/>
    </w:p>
    <w:sdt>
      <w:sdtPr>
        <w:id w:val="134829049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CAA93C3" w14:textId="407373D0" w:rsidR="004D6E1D" w:rsidRDefault="004D6E1D">
          <w:pPr>
            <w:pStyle w:val="TOCHeading"/>
          </w:pPr>
          <w:r>
            <w:t>Contents</w:t>
          </w:r>
        </w:p>
        <w:p w14:paraId="7826D150" w14:textId="3601C8AF" w:rsidR="004D6E1D" w:rsidRDefault="004D6E1D">
          <w:pPr>
            <w:pStyle w:val="TOC1"/>
            <w:tabs>
              <w:tab w:val="left" w:pos="660"/>
              <w:tab w:val="right" w:leader="dot" w:pos="9016"/>
            </w:tabs>
            <w:rPr>
              <w:noProof/>
            </w:rPr>
          </w:pPr>
          <w:r>
            <w:fldChar w:fldCharType="begin"/>
          </w:r>
          <w:r>
            <w:instrText xml:space="preserve"> TOC \o "1-3" \h \z \u </w:instrText>
          </w:r>
          <w:r>
            <w:fldChar w:fldCharType="separate"/>
          </w:r>
          <w:hyperlink w:anchor="_Toc152885862" w:history="1">
            <w:r w:rsidRPr="00E273C8">
              <w:rPr>
                <w:rStyle w:val="Hyperlink"/>
                <w:noProof/>
              </w:rPr>
              <w:t>1.0</w:t>
            </w:r>
            <w:r>
              <w:rPr>
                <w:noProof/>
              </w:rPr>
              <w:tab/>
            </w:r>
            <w:r w:rsidRPr="00E273C8">
              <w:rPr>
                <w:rStyle w:val="Hyperlink"/>
                <w:noProof/>
              </w:rPr>
              <w:t>Executive summary</w:t>
            </w:r>
            <w:r>
              <w:rPr>
                <w:noProof/>
                <w:webHidden/>
              </w:rPr>
              <w:tab/>
            </w:r>
            <w:r>
              <w:rPr>
                <w:noProof/>
                <w:webHidden/>
              </w:rPr>
              <w:fldChar w:fldCharType="begin"/>
            </w:r>
            <w:r>
              <w:rPr>
                <w:noProof/>
                <w:webHidden/>
              </w:rPr>
              <w:instrText xml:space="preserve"> PAGEREF _Toc152885862 \h </w:instrText>
            </w:r>
            <w:r>
              <w:rPr>
                <w:noProof/>
                <w:webHidden/>
              </w:rPr>
            </w:r>
            <w:r>
              <w:rPr>
                <w:noProof/>
                <w:webHidden/>
              </w:rPr>
              <w:fldChar w:fldCharType="separate"/>
            </w:r>
            <w:r>
              <w:rPr>
                <w:noProof/>
                <w:webHidden/>
              </w:rPr>
              <w:t>1</w:t>
            </w:r>
            <w:r>
              <w:rPr>
                <w:noProof/>
                <w:webHidden/>
              </w:rPr>
              <w:fldChar w:fldCharType="end"/>
            </w:r>
          </w:hyperlink>
        </w:p>
        <w:p w14:paraId="0438D01E" w14:textId="2D9BC975" w:rsidR="004D6E1D" w:rsidRDefault="004D6E1D">
          <w:pPr>
            <w:pStyle w:val="TOC1"/>
            <w:tabs>
              <w:tab w:val="right" w:leader="dot" w:pos="9016"/>
            </w:tabs>
            <w:rPr>
              <w:noProof/>
            </w:rPr>
          </w:pPr>
          <w:hyperlink w:anchor="_Toc152885863" w:history="1">
            <w:r w:rsidRPr="00E273C8">
              <w:rPr>
                <w:rStyle w:val="Hyperlink"/>
                <w:noProof/>
              </w:rPr>
              <w:t>2.0 Table of contents</w:t>
            </w:r>
            <w:r>
              <w:rPr>
                <w:noProof/>
                <w:webHidden/>
              </w:rPr>
              <w:tab/>
            </w:r>
            <w:r>
              <w:rPr>
                <w:noProof/>
                <w:webHidden/>
              </w:rPr>
              <w:fldChar w:fldCharType="begin"/>
            </w:r>
            <w:r>
              <w:rPr>
                <w:noProof/>
                <w:webHidden/>
              </w:rPr>
              <w:instrText xml:space="preserve"> PAGEREF _Toc152885863 \h </w:instrText>
            </w:r>
            <w:r>
              <w:rPr>
                <w:noProof/>
                <w:webHidden/>
              </w:rPr>
            </w:r>
            <w:r>
              <w:rPr>
                <w:noProof/>
                <w:webHidden/>
              </w:rPr>
              <w:fldChar w:fldCharType="separate"/>
            </w:r>
            <w:r>
              <w:rPr>
                <w:noProof/>
                <w:webHidden/>
              </w:rPr>
              <w:t>1</w:t>
            </w:r>
            <w:r>
              <w:rPr>
                <w:noProof/>
                <w:webHidden/>
              </w:rPr>
              <w:fldChar w:fldCharType="end"/>
            </w:r>
          </w:hyperlink>
        </w:p>
        <w:p w14:paraId="1294D1AA" w14:textId="346E7701" w:rsidR="004D6E1D" w:rsidRDefault="004D6E1D">
          <w:pPr>
            <w:pStyle w:val="TOC1"/>
            <w:tabs>
              <w:tab w:val="right" w:leader="dot" w:pos="9016"/>
            </w:tabs>
            <w:rPr>
              <w:noProof/>
            </w:rPr>
          </w:pPr>
          <w:hyperlink w:anchor="_Toc152885864" w:history="1">
            <w:r w:rsidRPr="00E273C8">
              <w:rPr>
                <w:rStyle w:val="Hyperlink"/>
                <w:noProof/>
              </w:rPr>
              <w:t>3.0 Introduction</w:t>
            </w:r>
            <w:r>
              <w:rPr>
                <w:noProof/>
                <w:webHidden/>
              </w:rPr>
              <w:tab/>
            </w:r>
            <w:r>
              <w:rPr>
                <w:noProof/>
                <w:webHidden/>
              </w:rPr>
              <w:fldChar w:fldCharType="begin"/>
            </w:r>
            <w:r>
              <w:rPr>
                <w:noProof/>
                <w:webHidden/>
              </w:rPr>
              <w:instrText xml:space="preserve"> PAGEREF _Toc152885864 \h </w:instrText>
            </w:r>
            <w:r>
              <w:rPr>
                <w:noProof/>
                <w:webHidden/>
              </w:rPr>
            </w:r>
            <w:r>
              <w:rPr>
                <w:noProof/>
                <w:webHidden/>
              </w:rPr>
              <w:fldChar w:fldCharType="separate"/>
            </w:r>
            <w:r>
              <w:rPr>
                <w:noProof/>
                <w:webHidden/>
              </w:rPr>
              <w:t>1</w:t>
            </w:r>
            <w:r>
              <w:rPr>
                <w:noProof/>
                <w:webHidden/>
              </w:rPr>
              <w:fldChar w:fldCharType="end"/>
            </w:r>
          </w:hyperlink>
        </w:p>
        <w:p w14:paraId="723C1429" w14:textId="1001ADE4" w:rsidR="004D6E1D" w:rsidRDefault="004D6E1D">
          <w:pPr>
            <w:pStyle w:val="TOC1"/>
            <w:tabs>
              <w:tab w:val="right" w:leader="dot" w:pos="9016"/>
            </w:tabs>
            <w:rPr>
              <w:noProof/>
            </w:rPr>
          </w:pPr>
          <w:hyperlink w:anchor="_Toc152885865" w:history="1">
            <w:r w:rsidRPr="00E273C8">
              <w:rPr>
                <w:rStyle w:val="Hyperlink"/>
                <w:noProof/>
              </w:rPr>
              <w:t>4.0 Main findings</w:t>
            </w:r>
            <w:r>
              <w:rPr>
                <w:noProof/>
                <w:webHidden/>
              </w:rPr>
              <w:tab/>
            </w:r>
            <w:r>
              <w:rPr>
                <w:noProof/>
                <w:webHidden/>
              </w:rPr>
              <w:fldChar w:fldCharType="begin"/>
            </w:r>
            <w:r>
              <w:rPr>
                <w:noProof/>
                <w:webHidden/>
              </w:rPr>
              <w:instrText xml:space="preserve"> PAGEREF _Toc152885865 \h </w:instrText>
            </w:r>
            <w:r>
              <w:rPr>
                <w:noProof/>
                <w:webHidden/>
              </w:rPr>
            </w:r>
            <w:r>
              <w:rPr>
                <w:noProof/>
                <w:webHidden/>
              </w:rPr>
              <w:fldChar w:fldCharType="separate"/>
            </w:r>
            <w:r>
              <w:rPr>
                <w:noProof/>
                <w:webHidden/>
              </w:rPr>
              <w:t>1</w:t>
            </w:r>
            <w:r>
              <w:rPr>
                <w:noProof/>
                <w:webHidden/>
              </w:rPr>
              <w:fldChar w:fldCharType="end"/>
            </w:r>
          </w:hyperlink>
        </w:p>
        <w:p w14:paraId="05DE6BF3" w14:textId="3CCF0001" w:rsidR="004D6E1D" w:rsidRDefault="004D6E1D">
          <w:pPr>
            <w:pStyle w:val="TOC1"/>
            <w:tabs>
              <w:tab w:val="right" w:leader="dot" w:pos="9016"/>
            </w:tabs>
            <w:rPr>
              <w:noProof/>
            </w:rPr>
          </w:pPr>
          <w:hyperlink w:anchor="_Toc152885866" w:history="1">
            <w:r w:rsidRPr="00E273C8">
              <w:rPr>
                <w:rStyle w:val="Hyperlink"/>
                <w:noProof/>
              </w:rPr>
              <w:t>5.0 Conclusions</w:t>
            </w:r>
            <w:r>
              <w:rPr>
                <w:noProof/>
                <w:webHidden/>
              </w:rPr>
              <w:tab/>
            </w:r>
            <w:r>
              <w:rPr>
                <w:noProof/>
                <w:webHidden/>
              </w:rPr>
              <w:fldChar w:fldCharType="begin"/>
            </w:r>
            <w:r>
              <w:rPr>
                <w:noProof/>
                <w:webHidden/>
              </w:rPr>
              <w:instrText xml:space="preserve"> PAGEREF _Toc152885866 \h </w:instrText>
            </w:r>
            <w:r>
              <w:rPr>
                <w:noProof/>
                <w:webHidden/>
              </w:rPr>
            </w:r>
            <w:r>
              <w:rPr>
                <w:noProof/>
                <w:webHidden/>
              </w:rPr>
              <w:fldChar w:fldCharType="separate"/>
            </w:r>
            <w:r>
              <w:rPr>
                <w:noProof/>
                <w:webHidden/>
              </w:rPr>
              <w:t>5</w:t>
            </w:r>
            <w:r>
              <w:rPr>
                <w:noProof/>
                <w:webHidden/>
              </w:rPr>
              <w:fldChar w:fldCharType="end"/>
            </w:r>
          </w:hyperlink>
        </w:p>
        <w:p w14:paraId="40DFF0EA" w14:textId="5694791C" w:rsidR="004D6E1D" w:rsidRDefault="004D6E1D">
          <w:pPr>
            <w:pStyle w:val="TOC1"/>
            <w:tabs>
              <w:tab w:val="right" w:leader="dot" w:pos="9016"/>
            </w:tabs>
            <w:rPr>
              <w:noProof/>
            </w:rPr>
          </w:pPr>
          <w:hyperlink w:anchor="_Toc152885867" w:history="1">
            <w:r w:rsidRPr="00E273C8">
              <w:rPr>
                <w:rStyle w:val="Hyperlink"/>
                <w:noProof/>
              </w:rPr>
              <w:t>6.0 Reference list</w:t>
            </w:r>
            <w:r>
              <w:rPr>
                <w:noProof/>
                <w:webHidden/>
              </w:rPr>
              <w:tab/>
            </w:r>
            <w:r>
              <w:rPr>
                <w:noProof/>
                <w:webHidden/>
              </w:rPr>
              <w:fldChar w:fldCharType="begin"/>
            </w:r>
            <w:r>
              <w:rPr>
                <w:noProof/>
                <w:webHidden/>
              </w:rPr>
              <w:instrText xml:space="preserve"> PAGEREF _Toc152885867 \h </w:instrText>
            </w:r>
            <w:r>
              <w:rPr>
                <w:noProof/>
                <w:webHidden/>
              </w:rPr>
            </w:r>
            <w:r>
              <w:rPr>
                <w:noProof/>
                <w:webHidden/>
              </w:rPr>
              <w:fldChar w:fldCharType="separate"/>
            </w:r>
            <w:r>
              <w:rPr>
                <w:noProof/>
                <w:webHidden/>
              </w:rPr>
              <w:t>5</w:t>
            </w:r>
            <w:r>
              <w:rPr>
                <w:noProof/>
                <w:webHidden/>
              </w:rPr>
              <w:fldChar w:fldCharType="end"/>
            </w:r>
          </w:hyperlink>
        </w:p>
        <w:p w14:paraId="6A2A1E37" w14:textId="3B27B91B" w:rsidR="004D6E1D" w:rsidRDefault="004D6E1D">
          <w:pPr>
            <w:pStyle w:val="TOC1"/>
            <w:tabs>
              <w:tab w:val="right" w:leader="dot" w:pos="9016"/>
            </w:tabs>
            <w:rPr>
              <w:noProof/>
            </w:rPr>
          </w:pPr>
          <w:hyperlink w:anchor="_Toc152885868" w:history="1">
            <w:r w:rsidRPr="00E273C8">
              <w:rPr>
                <w:rStyle w:val="Hyperlink"/>
                <w:noProof/>
              </w:rPr>
              <w:t>7.0 Appendix</w:t>
            </w:r>
            <w:r>
              <w:rPr>
                <w:noProof/>
                <w:webHidden/>
              </w:rPr>
              <w:tab/>
            </w:r>
            <w:r>
              <w:rPr>
                <w:noProof/>
                <w:webHidden/>
              </w:rPr>
              <w:fldChar w:fldCharType="begin"/>
            </w:r>
            <w:r>
              <w:rPr>
                <w:noProof/>
                <w:webHidden/>
              </w:rPr>
              <w:instrText xml:space="preserve"> PAGEREF _Toc152885868 \h </w:instrText>
            </w:r>
            <w:r>
              <w:rPr>
                <w:noProof/>
                <w:webHidden/>
              </w:rPr>
            </w:r>
            <w:r>
              <w:rPr>
                <w:noProof/>
                <w:webHidden/>
              </w:rPr>
              <w:fldChar w:fldCharType="separate"/>
            </w:r>
            <w:r>
              <w:rPr>
                <w:noProof/>
                <w:webHidden/>
              </w:rPr>
              <w:t>7</w:t>
            </w:r>
            <w:r>
              <w:rPr>
                <w:noProof/>
                <w:webHidden/>
              </w:rPr>
              <w:fldChar w:fldCharType="end"/>
            </w:r>
          </w:hyperlink>
        </w:p>
        <w:p w14:paraId="16F383DF" w14:textId="7DF52403" w:rsidR="004D6E1D" w:rsidRDefault="004D6E1D">
          <w:r>
            <w:rPr>
              <w:b/>
              <w:bCs/>
            </w:rPr>
            <w:fldChar w:fldCharType="end"/>
          </w:r>
        </w:p>
      </w:sdtContent>
    </w:sdt>
    <w:p w14:paraId="5C10453A" w14:textId="6ABA52B1" w:rsidR="000C16AD" w:rsidRDefault="000C16AD" w:rsidP="000C16AD">
      <w:pPr>
        <w:pStyle w:val="Heading1"/>
      </w:pPr>
    </w:p>
    <w:p w14:paraId="66CCA916" w14:textId="77777777" w:rsidR="00584B88" w:rsidRDefault="00876B74" w:rsidP="000C16AD">
      <w:pPr>
        <w:pStyle w:val="Heading1"/>
      </w:pPr>
      <w:bookmarkStart w:id="2" w:name="_Toc152885864"/>
      <w:r>
        <w:t xml:space="preserve">3.0 </w:t>
      </w:r>
      <w:r w:rsidR="000C16AD">
        <w:t>Introduction</w:t>
      </w:r>
      <w:bookmarkEnd w:id="2"/>
    </w:p>
    <w:p w14:paraId="3724FECA" w14:textId="7CB5C334" w:rsidR="000C16AD" w:rsidRDefault="0030163C" w:rsidP="00584B88">
      <w:r w:rsidRPr="0030163C">
        <w:t>This study will provide a concise explanation of the roles of a coach and mentor, as well as the advantages and disadvantages associated with each. It will also outline the specific skill sets required for successful coaching and mentoring, and delve into the concepts of resilience and change management, highlighting their significance in helping the workforce navigate through periods of change. The evaluation will encompass the recent coach peer exercise, focusing on participants' preferences, capabilities, shortcomings, and their future application of acquired skills. Additionally, a comprehensive personal growth plan will be provided.</w:t>
      </w:r>
      <w:r w:rsidR="000C16AD">
        <w:t xml:space="preserve"> </w:t>
      </w:r>
    </w:p>
    <w:p w14:paraId="46427DF5" w14:textId="588011DE" w:rsidR="000C16AD" w:rsidRDefault="00876B74" w:rsidP="000C16AD">
      <w:pPr>
        <w:pStyle w:val="Heading1"/>
      </w:pPr>
      <w:bookmarkStart w:id="3" w:name="_Toc152885865"/>
      <w:r>
        <w:t xml:space="preserve">4.0 </w:t>
      </w:r>
      <w:r w:rsidR="000C16AD">
        <w:t>Main findings</w:t>
      </w:r>
      <w:bookmarkEnd w:id="3"/>
    </w:p>
    <w:p w14:paraId="2BD96E1F" w14:textId="53865BE0" w:rsidR="00940514" w:rsidRDefault="00940514" w:rsidP="00940514">
      <w:r w:rsidRPr="00940514">
        <w:t xml:space="preserve">Workplace coaching is a systematic procedure wherein a manager, typically, offers guidance and direction to an employee with the aim of fostering their professional growth and development. Workplace coaching entails a systematic approach wherein a seasoned and proficient individual, known as the coach, assists another individual, referred to as the </w:t>
      </w:r>
      <w:proofErr w:type="spellStart"/>
      <w:r w:rsidRPr="00940514">
        <w:t>coachee</w:t>
      </w:r>
      <w:proofErr w:type="spellEnd"/>
      <w:r w:rsidRPr="00940514">
        <w:t xml:space="preserve">, in enhancing their skills, </w:t>
      </w:r>
      <w:r w:rsidRPr="00940514">
        <w:lastRenderedPageBreak/>
        <w:t>knowledge, and competencies to enhance their performance and attain their professional objectives. The technique described is characterised by its structured nature and emphasis on collaboration, facilitating the acquisition of knowledge and personal development within individuals' respective responsibilities.</w:t>
      </w:r>
      <w:r w:rsidR="00DA5537">
        <w:t xml:space="preserve"> </w:t>
      </w:r>
      <w:r w:rsidR="00DA5537" w:rsidRPr="00DA5537">
        <w:t xml:space="preserve">According to </w:t>
      </w:r>
      <w:r w:rsidR="009846CF">
        <w:t>(</w:t>
      </w:r>
      <w:r w:rsidR="00DA5537" w:rsidRPr="00DA5537">
        <w:t>Schultz</w:t>
      </w:r>
      <w:r w:rsidR="009846CF">
        <w:t xml:space="preserve">, </w:t>
      </w:r>
      <w:r w:rsidR="00DA5537" w:rsidRPr="00DA5537">
        <w:t xml:space="preserve">2023) and </w:t>
      </w:r>
      <w:r w:rsidR="009846CF">
        <w:t>(</w:t>
      </w:r>
      <w:r w:rsidR="00DA5537" w:rsidRPr="00DA5537">
        <w:t>Coach4Growth</w:t>
      </w:r>
      <w:r w:rsidR="009846CF">
        <w:t xml:space="preserve">, </w:t>
      </w:r>
      <w:r w:rsidR="00DA5537" w:rsidRPr="00DA5537">
        <w:t>2022), workplace coaching has the ability to unlock the potential of individuals being coached. Coaching can be characterised as a facilitative methodology wherein the coach empowers individuals to engage in self-directed learning and personal growth.  The pedagogical approach of instructing individuals on how to independently perform a task surpasses the alternative of solely completing the task on their behalf. According to a popular adage, when a someone is taught how to fish, they are able to sustain themselves with food for the entirety of their life. The central focus of this concept revolves around the notion that the advantages derived from long-term outcomes hold greater utility and significance compared to those obtained from short-term outcomes.</w:t>
      </w:r>
    </w:p>
    <w:p w14:paraId="57C2E20C" w14:textId="3E191508" w:rsidR="00EA15DA" w:rsidRDefault="00814FB4" w:rsidP="007B1D9B">
      <w:r>
        <w:t>A mentor is a somebody who provides assistance, counsel, and direction. In general, individuals in this role invest effort in familiarising themselves with your circumstances and the obstacles you encounter. Subsequently, they leverage their comprehension and personal expertise to facilitate your growth and development.</w:t>
      </w:r>
      <w:r>
        <w:t xml:space="preserve"> </w:t>
      </w:r>
      <w:r>
        <w:t>This relationship is supplementary to that of a manager or boss and entails a more intimate and confidential framework. Mentors possess the capacity to develop enduring friendships, yet the duration of the connection may be contingent upon the attainment of certain objectives, hence precluding a universally applicable framework.</w:t>
      </w:r>
      <w:r w:rsidR="00ED7980">
        <w:t xml:space="preserve"> </w:t>
      </w:r>
      <w:r w:rsidR="00ED7980" w:rsidRPr="00ED7980">
        <w:t xml:space="preserve">Based on the scholarly works of </w:t>
      </w:r>
      <w:r w:rsidR="007D50DE">
        <w:t>(</w:t>
      </w:r>
      <w:r w:rsidR="00ED7980" w:rsidRPr="00ED7980">
        <w:t>Reh</w:t>
      </w:r>
      <w:r w:rsidR="007D50DE">
        <w:t xml:space="preserve">, </w:t>
      </w:r>
      <w:r w:rsidR="00ED7980" w:rsidRPr="00ED7980">
        <w:t xml:space="preserve">2022) and </w:t>
      </w:r>
      <w:r w:rsidR="007D50DE">
        <w:t>(</w:t>
      </w:r>
      <w:proofErr w:type="spellStart"/>
      <w:r w:rsidR="00ED7980" w:rsidRPr="00ED7980">
        <w:t>Oshinkale</w:t>
      </w:r>
      <w:proofErr w:type="spellEnd"/>
      <w:r w:rsidR="007D50DE">
        <w:t xml:space="preserve">, </w:t>
      </w:r>
      <w:r w:rsidR="00ED7980" w:rsidRPr="00ED7980">
        <w:t>2020), it can be inferred that... Mentoring entails establishing a sustained and enduring connection with the objective of fostering the advancement and maturation of the one being mentored. The mentor assumes the role of a knowledgeable guide, imparting wisdom, providing instruction, and offering assistance. However, they do not serve as an observer or advisor regarding specific acts or behavioural modifications in the context of everyday work.</w:t>
      </w:r>
      <w:r w:rsidR="00ED7980">
        <w:t xml:space="preserve"> </w:t>
      </w:r>
      <w:r w:rsidR="00ED7980" w:rsidRPr="00ED7980">
        <w:t>Mentorship is an invaluable resource for transforming an individual's vision into tangible outcomes. Mentors are anticipated to provide guidance and counsel to their mentees, facilitating the development of a prosperous professional trajectory or the establishment of a stable position within a certain institution. In general, a mentor often assumes the responsibility of guiding and influencing the trajectory of a single mentee at any one moment.</w:t>
      </w:r>
      <w:r w:rsidR="00505DB7">
        <w:t xml:space="preserve"> </w:t>
      </w:r>
    </w:p>
    <w:p w14:paraId="20C698E3" w14:textId="77777777" w:rsidR="002F0597" w:rsidRDefault="00505DB7" w:rsidP="007B1D9B">
      <w:r w:rsidRPr="00505DB7">
        <w:t>The necessary qualities for both a Mentor and Coach exhibit similarities, as both mentoring and coaching involve the establishment of trust between the involved individuals. There is a strong inclination to cultivate The act of exchanging information and expertise. The present discourse revolves around the examination and analysis of goals. The experience of being exposed to fresh viewpoints and modes of thought The enhancement of skills The primary emphasis is on the advancement of one's professional trajectory. The realisation of an individual's hidden potential</w:t>
      </w:r>
      <w:r>
        <w:t>.</w:t>
      </w:r>
      <w:r w:rsidR="003B2F3E">
        <w:t xml:space="preserve"> </w:t>
      </w:r>
      <w:r w:rsidR="003B2F3E" w:rsidRPr="003B2F3E">
        <w:t xml:space="preserve">According to </w:t>
      </w:r>
      <w:r w:rsidR="003B2F3E">
        <w:t>(</w:t>
      </w:r>
      <w:r w:rsidR="003B2F3E" w:rsidRPr="003B2F3E">
        <w:t>S</w:t>
      </w:r>
      <w:r w:rsidR="003B2F3E">
        <w:t xml:space="preserve">, </w:t>
      </w:r>
      <w:r w:rsidR="003B2F3E" w:rsidRPr="003B2F3E">
        <w:t>2018), coaching and mentoring are both integral components of human resource development within an organisation. Supervision and assistance are essential for individuals at different times of their lives, encompassing aspects such as performance, efficiency, career, and effectiveness. The paramount objective of development is vital, as its absence may lead to a decline in morale, therefore diminishing efficiency and effectiveness.</w:t>
      </w:r>
      <w:r w:rsidR="00790100">
        <w:t xml:space="preserve"> </w:t>
      </w:r>
      <w:r w:rsidR="00790100" w:rsidRPr="00790100">
        <w:t xml:space="preserve">Coaching and mentoring are distinct methodologies employed to facilitate personal and professional development, but with divergent approaches and resultant effects. There exist significant distinctions between coaching and mentoring. According to </w:t>
      </w:r>
      <w:r w:rsidR="00790100">
        <w:t>(</w:t>
      </w:r>
      <w:r w:rsidR="00790100" w:rsidRPr="00790100">
        <w:t>Miller</w:t>
      </w:r>
      <w:r w:rsidR="00790100">
        <w:t xml:space="preserve">, </w:t>
      </w:r>
      <w:r w:rsidR="00790100" w:rsidRPr="00790100">
        <w:t>2023), there exist notable distinctions between coaching and mentoring. Coaches are characterised by their short-term nature, formality, organised approach, emphasis on specified and quantifiable goals, and focus on performance outcomes. Conversely, mentoring is characterised by its long-term nature, informality, emphasis on personal and professional development, and reliance on more flexible parameters for growth.</w:t>
      </w:r>
    </w:p>
    <w:p w14:paraId="2DD8E262" w14:textId="16ADE1A7" w:rsidR="002F0597" w:rsidRDefault="007B1D9B" w:rsidP="007B1D9B">
      <w:r w:rsidRPr="007B1D9B">
        <w:lastRenderedPageBreak/>
        <w:t xml:space="preserve"> </w:t>
      </w:r>
      <w:r>
        <w:t xml:space="preserve">Coaching, mentoring, and counselling are distinct practises. One assists individuals in achieving their objectives, while the other involves transferring knowledge to another person. Lastly, counselling refers to the process of aiding persons with emotional or mental health issues. </w:t>
      </w:r>
      <w:r w:rsidR="00CD5C9E" w:rsidRPr="00CD5C9E">
        <w:t>As per the</w:t>
      </w:r>
      <w:r w:rsidR="00963851" w:rsidRPr="00963851">
        <w:t xml:space="preserve"> </w:t>
      </w:r>
      <w:r w:rsidR="00963851">
        <w:t>(team, 2022)</w:t>
      </w:r>
      <w:r w:rsidR="00CD5C9E" w:rsidRPr="00CD5C9E">
        <w:t xml:space="preserve"> mentoring, coaching, and counselling are all techniques used to offer support to individuals, aiding them in overcoming obstacles and achieving success.</w:t>
      </w:r>
      <w:r w:rsidR="00CD5C9E">
        <w:t xml:space="preserve"> </w:t>
      </w:r>
      <w:r w:rsidR="00CD5C9E" w:rsidRPr="00CD5C9E">
        <w:t xml:space="preserve">The primary objectives of mentoring and coaching in the workplace are to enhance employees' performance, whereas counselling mostly focuses on promoting mental health and well-being rather than performance. According to </w:t>
      </w:r>
      <w:r w:rsidR="0099796F">
        <w:t>(</w:t>
      </w:r>
      <w:r w:rsidR="00CD5C9E" w:rsidRPr="00CD5C9E">
        <w:t>Learn</w:t>
      </w:r>
      <w:r w:rsidR="0099796F">
        <w:t xml:space="preserve">, </w:t>
      </w:r>
      <w:r w:rsidR="00CD5C9E" w:rsidRPr="00CD5C9E">
        <w:t>2023), coaching involves unlocking an individual's talents and abilities to help them build a future. Mentoring, on the other hand, focuses on gaining wisdom and transforming oneself. Lastly, counselling involves providing assistance to someone during a crisis and overcoming past issues.</w:t>
      </w:r>
      <w:r w:rsidR="00910DA2" w:rsidRPr="00910DA2">
        <w:t xml:space="preserve"> </w:t>
      </w:r>
      <w:r w:rsidR="00910DA2" w:rsidRPr="00910DA2">
        <w:t>E-learning refers to a well-organized programme or course that is usually delivered by an instructor through online platforms. Self-paced training allows for the utilisation of pre-recorded e-learning courses that may be accessible at any time. As per the source (</w:t>
      </w:r>
      <w:proofErr w:type="spellStart"/>
      <w:r w:rsidR="00910DA2" w:rsidRPr="00910DA2">
        <w:t>Kajabi</w:t>
      </w:r>
      <w:proofErr w:type="spellEnd"/>
      <w:r w:rsidR="00910DA2" w:rsidRPr="00910DA2">
        <w:t xml:space="preserve">, 2023)   By enrolling in an online course, you have the ability to develop the course material once and then provide it continuously without any time limitations. where individuals have the freedom to work at their preferred speed and autonomously Coaching and mentoring involve working with either an individual or a group of individuals. Coaching is focused on enhancing a single ability and is typically of shorter duration. On the other hand, mentoring is a long-term process that aims to assist an individual attain their full potential in both personal and professional aspects. </w:t>
      </w:r>
    </w:p>
    <w:p w14:paraId="3A1BBA9A" w14:textId="4A35FF1A" w:rsidR="00597E68" w:rsidRDefault="00597E68" w:rsidP="007B1D9B">
      <w:r w:rsidRPr="00597E68">
        <w:t>Coaching and mentoring between employers and employees yield numerous tangible and intangible advantages. The intangible benefits include heightened organisational dedication, enhanced communication, and improved relationships with colleagues. Acquiring transferable skills such as novel communication strategies. The practical benefits include cost reduction, greater revenue, and improved sales. According to</w:t>
      </w:r>
      <w:r w:rsidR="00B222F8">
        <w:t xml:space="preserve"> (</w:t>
      </w:r>
      <w:r w:rsidRPr="00597E68">
        <w:t>Johnson</w:t>
      </w:r>
      <w:r w:rsidR="00B222F8">
        <w:t xml:space="preserve">, </w:t>
      </w:r>
      <w:r w:rsidRPr="00597E68">
        <w:t>2023), a study on higher retention and engagement of employees found that developing a better relationship with a leader can significantly enhance individual productivity. Enhancing an existing product is facilitated by an augmentation in team creativity and problem-solving abilities. The concrete advantages of mentoring include receiving direction and advice from a more experienced individual, enhancing confidence and professional growth, and having the opportunity to reflect on personal goals. The intangible benefits include gaining information from learning from others' experiences, receiving support and encouragement, and increasing one's own expertise.</w:t>
      </w:r>
    </w:p>
    <w:p w14:paraId="49B66394" w14:textId="7C989364" w:rsidR="000433F3" w:rsidRDefault="000433F3" w:rsidP="000433F3">
      <w:r>
        <w:t>A line manager assumes multiple responsibilities, encompassing leadership, project management, performance enhancement, and communication obligations. The primary duty of a line manager is to ensure that staff are effectively and punctually accomplishing assigned tasks or job.</w:t>
      </w:r>
      <w:r w:rsidR="0090694E">
        <w:t xml:space="preserve"> </w:t>
      </w:r>
      <w:r>
        <w:t xml:space="preserve">According to </w:t>
      </w:r>
      <w:r w:rsidR="00B222F8">
        <w:t>(</w:t>
      </w:r>
      <w:r>
        <w:t>Channell</w:t>
      </w:r>
      <w:r w:rsidR="00B222F8">
        <w:t>,</w:t>
      </w:r>
      <w:r>
        <w:t>2023)</w:t>
      </w:r>
      <w:r w:rsidR="00463B1D">
        <w:t xml:space="preserve"> and </w:t>
      </w:r>
      <w:r w:rsidR="00463B1D">
        <w:t>(Heatley, 2018)</w:t>
      </w:r>
      <w:r w:rsidR="00392674">
        <w:t>,</w:t>
      </w:r>
      <w:r>
        <w:t xml:space="preserve"> line managers are responsible for the performance of their teams and serve as the representatives of their team. They are not afraid to interact with higher-ups, actively seeking clarification and guidance for those working directly in the field.</w:t>
      </w:r>
      <w:r w:rsidR="002A41E0">
        <w:t xml:space="preserve"> </w:t>
      </w:r>
      <w:r w:rsidR="002A41E0" w:rsidRPr="002A41E0">
        <w:t xml:space="preserve">There are advantages to having line managers who serve as coaches or mentors. These individuals possess the ability to offer consistent coaching guidance and deliver impactful feedback to their subordinates. They have the capacity to motivate exceptional performance and cultivate an environment of continuous learning. Additionally, they may offer essential coaching support to newly hired employees. where there are advantages The negatives in this situation include a potential lack of skills or time to successfully coach or mentor, as well as the possibility of conflicts of interest or ambitions with their personnel. According to </w:t>
      </w:r>
      <w:r w:rsidR="00B222F8">
        <w:t>(</w:t>
      </w:r>
      <w:r w:rsidR="002A41E0" w:rsidRPr="002A41E0">
        <w:t>Wales</w:t>
      </w:r>
      <w:r w:rsidR="00B222F8">
        <w:t>,</w:t>
      </w:r>
      <w:r w:rsidR="002A41E0" w:rsidRPr="002A41E0">
        <w:t>2023), a crucial task for a line manager is determining the best suitable course of action given the conditions. Making incorrect decisions and failing to seize important coaching or mentoring chances can significantly impact the workplace connection with the individual in question and the overall effectiveness of the team.</w:t>
      </w:r>
    </w:p>
    <w:p w14:paraId="7EB2446F" w14:textId="2DA822C7" w:rsidR="00CC004F" w:rsidRDefault="00CC004F" w:rsidP="000433F3">
      <w:r w:rsidRPr="00CC004F">
        <w:lastRenderedPageBreak/>
        <w:t xml:space="preserve">In order to be a successful coach and mentor, it is vital to engage in active listening to gain a comprehensive understanding of the </w:t>
      </w:r>
      <w:proofErr w:type="spellStart"/>
      <w:r w:rsidRPr="00CC004F">
        <w:t>coachee</w:t>
      </w:r>
      <w:proofErr w:type="spellEnd"/>
      <w:r w:rsidRPr="00CC004F">
        <w:t xml:space="preserve"> or mentee's requirements, objectives, obstacles, and emotions. Coaches and mentors must employ open, respectful communication in order to possess good communication and questioning abilities. Questioning is a crucial technique used to direct or assist the </w:t>
      </w:r>
      <w:proofErr w:type="spellStart"/>
      <w:r w:rsidRPr="00CC004F">
        <w:t>coachee</w:t>
      </w:r>
      <w:proofErr w:type="spellEnd"/>
      <w:r w:rsidRPr="00CC004F">
        <w:t xml:space="preserve"> in their problem-solving and thinking, rather than providing them with answers.</w:t>
      </w:r>
      <w:r w:rsidR="00CC163B">
        <w:t xml:space="preserve"> </w:t>
      </w:r>
      <w:r w:rsidR="00CC163B" w:rsidRPr="00CC163B">
        <w:t>The effectiveness of utilising the OSCAR and GROW model depends on the ability of coaches in essential skills such as posing appropriate inquiries, attentively listening, delivering feedback, and steering the discussion towards the establishment of a practical and attainable action plan.</w:t>
      </w:r>
      <w:r w:rsidR="00AB6E8C">
        <w:t xml:space="preserve"> </w:t>
      </w:r>
      <w:r w:rsidR="00AB6E8C" w:rsidRPr="00AB6E8C">
        <w:t xml:space="preserve">Both </w:t>
      </w:r>
      <w:r w:rsidR="00AB6E8C">
        <w:t>(</w:t>
      </w:r>
      <w:r w:rsidR="00AB6E8C" w:rsidRPr="00AB6E8C">
        <w:t>Waterson</w:t>
      </w:r>
      <w:r w:rsidR="00AB6E8C">
        <w:t xml:space="preserve">, </w:t>
      </w:r>
      <w:r w:rsidR="00AB6E8C" w:rsidRPr="00AB6E8C">
        <w:t xml:space="preserve">2023) and </w:t>
      </w:r>
      <w:r w:rsidR="00AB6E8C">
        <w:t>(</w:t>
      </w:r>
      <w:proofErr w:type="spellStart"/>
      <w:r w:rsidR="00AB6E8C" w:rsidRPr="00AB6E8C">
        <w:t>Businessballs</w:t>
      </w:r>
      <w:proofErr w:type="spellEnd"/>
      <w:r w:rsidR="00AB6E8C">
        <w:t xml:space="preserve">, </w:t>
      </w:r>
      <w:r w:rsidR="00AB6E8C" w:rsidRPr="00AB6E8C">
        <w:t xml:space="preserve">2023) concur on the matter.  When engaging in a conversation with your </w:t>
      </w:r>
      <w:proofErr w:type="spellStart"/>
      <w:r w:rsidR="00AB6E8C" w:rsidRPr="00AB6E8C">
        <w:t>coachee</w:t>
      </w:r>
      <w:proofErr w:type="spellEnd"/>
      <w:r w:rsidR="00AB6E8C" w:rsidRPr="00AB6E8C">
        <w:t xml:space="preserve">, it is important to actively listen and show empathy without interrupting, passing judgement, or giving </w:t>
      </w:r>
      <w:r w:rsidR="00AB6E8C" w:rsidRPr="00AB6E8C">
        <w:t>advice</w:t>
      </w:r>
      <w:r w:rsidR="00AB6E8C" w:rsidRPr="00AB6E8C">
        <w:t>. Pose thought-provoking and impactful inquiries that encourage their cognitive engagement and educational growth. Utilise paraphrase, summarization, and feedback as tools to verify your comprehension and demonstrate your support. Rather than issuing instructions, foster their ability to produce their own solutions and take initiative.</w:t>
      </w:r>
    </w:p>
    <w:p w14:paraId="4D264054" w14:textId="0D62FF4E" w:rsidR="00116344" w:rsidRDefault="00116344" w:rsidP="000433F3">
      <w:r w:rsidRPr="00116344">
        <w:t>Resilience in coaching and mentoring refers to being able to effectively handle difficulties, gain valuable lessons from them, and develop greater strength as a result.</w:t>
      </w:r>
      <w:r w:rsidR="00971013">
        <w:t xml:space="preserve"> (</w:t>
      </w:r>
      <w:r w:rsidR="00971013" w:rsidRPr="00971013">
        <w:t>Peterson</w:t>
      </w:r>
      <w:r w:rsidR="00971013">
        <w:t xml:space="preserve">, </w:t>
      </w:r>
      <w:r w:rsidR="00971013" w:rsidRPr="00971013">
        <w:t xml:space="preserve">2018) </w:t>
      </w:r>
      <w:r w:rsidR="00D47BC8">
        <w:t xml:space="preserve">and </w:t>
      </w:r>
      <w:r w:rsidR="004B7CDC">
        <w:t>(Roberts , 2022)</w:t>
      </w:r>
      <w:r w:rsidR="004B7CDC" w:rsidRPr="00971013">
        <w:t xml:space="preserve"> </w:t>
      </w:r>
      <w:r w:rsidR="00971013" w:rsidRPr="00971013">
        <w:t>A mentor or coach can assist individuals in developing resilience by assessing the mentee's impression of stress and significant challenges. This assessment can help uncover effective techniques to build resilience and effectively manage difficult situations or events.</w:t>
      </w:r>
      <w:r w:rsidRPr="00116344">
        <w:t xml:space="preserve"> Change management refers to the systematic approach of facilitating the adjustment of people and organisations to unexpected situations and obstacles. Coaching and mentoring are methods of assisting individuals throughout periods of transition by offering direction, evaluation, motivation, and future potential.</w:t>
      </w:r>
      <w:r w:rsidR="00972260">
        <w:t xml:space="preserve"> </w:t>
      </w:r>
      <w:r w:rsidR="00972260" w:rsidRPr="00972260">
        <w:t>A</w:t>
      </w:r>
      <w:r w:rsidR="00972260">
        <w:t>ccording to (</w:t>
      </w:r>
      <w:proofErr w:type="spellStart"/>
      <w:r w:rsidR="00972260" w:rsidRPr="00972260">
        <w:t>Tsima</w:t>
      </w:r>
      <w:proofErr w:type="spellEnd"/>
      <w:r w:rsidR="00972260">
        <w:t xml:space="preserve">, </w:t>
      </w:r>
      <w:r w:rsidR="00972260" w:rsidRPr="00972260">
        <w:t>2020), the coach and client typically reach an understanding on the method of coaching to facilitate the transition from the present condition to the desired future one. Contrarily, the coach refrains from providing instructions to the clien</w:t>
      </w:r>
      <w:r w:rsidR="003E7A15">
        <w:t>t</w:t>
      </w:r>
      <w:r w:rsidR="00972260" w:rsidRPr="00972260">
        <w:t>; the client assumes full responsibility for their own objectives.</w:t>
      </w:r>
      <w:r w:rsidR="001A3177">
        <w:t xml:space="preserve"> </w:t>
      </w:r>
      <w:r w:rsidR="001A3177" w:rsidRPr="001A3177">
        <w:t>Various factors contribute to the transformation of the workplace, including both external and internal influences. External drivers encompass government legislation, rules, initiatives, new markets, economic downturns, and hard trading conditions. Internal drivers encompass several factors such as the adoption of new organisational cultures, behaviours, working practises, and abilities, as well as efforts to enhance efficiency, pursue development possibilities, and modify strategic objectives.</w:t>
      </w:r>
      <w:r w:rsidR="00FA37CD" w:rsidRPr="00FA37CD">
        <w:t xml:space="preserve"> </w:t>
      </w:r>
      <w:r w:rsidR="00FA37CD" w:rsidRPr="00FA37CD">
        <w:t xml:space="preserve">The studies conducted by </w:t>
      </w:r>
      <w:r w:rsidR="00E21FB0">
        <w:t>(</w:t>
      </w:r>
      <w:proofErr w:type="spellStart"/>
      <w:r w:rsidR="00FA37CD" w:rsidRPr="00FA37CD">
        <w:t>Mugayar</w:t>
      </w:r>
      <w:proofErr w:type="spellEnd"/>
      <w:r w:rsidR="00FA37CD" w:rsidRPr="00FA37CD">
        <w:t>-Baldocchi et al.</w:t>
      </w:r>
      <w:r w:rsidR="00E21FB0">
        <w:t xml:space="preserve"> </w:t>
      </w:r>
      <w:r w:rsidR="00FA37CD" w:rsidRPr="00FA37CD">
        <w:t xml:space="preserve">2023) and </w:t>
      </w:r>
      <w:r w:rsidR="00E21FB0">
        <w:t>(</w:t>
      </w:r>
      <w:r w:rsidR="00FA37CD" w:rsidRPr="00FA37CD">
        <w:t>Lee</w:t>
      </w:r>
      <w:r w:rsidR="00E21FB0">
        <w:t xml:space="preserve">, </w:t>
      </w:r>
      <w:r w:rsidR="00FA37CD" w:rsidRPr="00FA37CD">
        <w:t>2023) concur that COVID-19 has significantly altered the conventional workplace. Organisations need to consciously tackle the effects of the pandemic and the swift advancements in technology to facilitate remote and flexible employment. Organisations must make significant investments in assisting employees in navigating their vision for the hybrid workplace and adapting to any modifications in the physical workspace, since the connection between employees and the workplace has undergone transformative changes.</w:t>
      </w:r>
      <w:r w:rsidR="008231D3">
        <w:t xml:space="preserve"> </w:t>
      </w:r>
      <w:r w:rsidR="008231D3" w:rsidRPr="008231D3">
        <w:t>Inadequately executed change can detrimentally impact the workforce. In the absence of proficient change management techniques, an organisation may have difficulties in offering the essential assistance and resources to enable people to adapt to continuous changes. Inadequately executed changes can lead to staff exhaustion, diminished morale, and reduced productivity. As agree</w:t>
      </w:r>
      <w:r w:rsidR="00482BC8">
        <w:t>d</w:t>
      </w:r>
      <w:r w:rsidR="008231D3" w:rsidRPr="008231D3">
        <w:t xml:space="preserve"> with (prospect, 2023) and (CPID, 2023)</w:t>
      </w:r>
      <w:r w:rsidR="005B3AD2">
        <w:t xml:space="preserve">. </w:t>
      </w:r>
      <w:r w:rsidR="005B3AD2" w:rsidRPr="005B3AD2">
        <w:t>Assisting the workforce in perceiving failure as a valuable learning opportunity rather than an intimidating obstacle. Through the integration of mentoring and coaching inside an organisation, individuals have the opportunity to enhance their performance, refine the behaviours that contribute to positive performance, and prepare themselves for upcoming career and organisational obstacles. (Lindenberger, 2020).</w:t>
      </w:r>
    </w:p>
    <w:p w14:paraId="649867FA" w14:textId="43C4D5D3" w:rsidR="004A3986" w:rsidRDefault="00617098" w:rsidP="000433F3">
      <w:r w:rsidRPr="00617098">
        <w:lastRenderedPageBreak/>
        <w:t xml:space="preserve">Considering my performance as a coach, it was rather successful. I am certain that I effectively listened to the </w:t>
      </w:r>
      <w:proofErr w:type="spellStart"/>
      <w:r w:rsidRPr="00617098">
        <w:t>coachee</w:t>
      </w:r>
      <w:proofErr w:type="spellEnd"/>
      <w:r w:rsidRPr="00617098">
        <w:t xml:space="preserve"> and offered open-ended questions while maintaining a professional demeanour. I demonstrated empathy and provided practical and consistent feedback.</w:t>
      </w:r>
      <w:r w:rsidR="009D6549" w:rsidRPr="009D6549">
        <w:t xml:space="preserve"> </w:t>
      </w:r>
      <w:r w:rsidR="009D6549" w:rsidRPr="009D6549">
        <w:t xml:space="preserve">Applying Kolb's reflective cycle, I began by engaging in a concrete experience where I assumed the position of a coach and provided coaching to a </w:t>
      </w:r>
      <w:proofErr w:type="spellStart"/>
      <w:r w:rsidR="009D6549" w:rsidRPr="009D6549">
        <w:t>coachee</w:t>
      </w:r>
      <w:proofErr w:type="spellEnd"/>
      <w:r w:rsidR="009D6549" w:rsidRPr="009D6549">
        <w:t xml:space="preserve"> in order to enhance their confidence and enable them to deliver a successful presentation. Furthermore, upon reflection, I analysed my experience and comprehended the challenges at hand. Consequently, I effectively assisted the </w:t>
      </w:r>
      <w:proofErr w:type="spellStart"/>
      <w:r w:rsidR="009D6549" w:rsidRPr="009D6549">
        <w:t>coachee</w:t>
      </w:r>
      <w:proofErr w:type="spellEnd"/>
      <w:r w:rsidR="009D6549" w:rsidRPr="009D6549">
        <w:t xml:space="preserve"> in acquiring valuable insights on the art of successful presentation. Thirdly, upon careful consideration, I have identified areas for improvement and alternative questions that could have been posed. Lastly, upon reflecting on my coaching experience, I have resolved to inquire differently and gather additional information in order to effectively guide and assist the </w:t>
      </w:r>
      <w:proofErr w:type="spellStart"/>
      <w:r w:rsidR="009D6549" w:rsidRPr="009D6549">
        <w:t>coachee</w:t>
      </w:r>
      <w:proofErr w:type="spellEnd"/>
      <w:r w:rsidR="009D6549" w:rsidRPr="009D6549">
        <w:t>, fostering self-assurance and cultivating resilience.</w:t>
      </w:r>
      <w:r w:rsidR="00D47B71">
        <w:t xml:space="preserve"> </w:t>
      </w:r>
      <w:r w:rsidR="00D47B71" w:rsidRPr="00D47B71">
        <w:t>Employing the OSCAR model proved to be really effective for me, and I would not have opted for an alternative strategy. The OSCAR model, as described by (Revolution, 2022)</w:t>
      </w:r>
      <w:r w:rsidR="001C719C">
        <w:t xml:space="preserve"> and </w:t>
      </w:r>
      <w:r w:rsidR="001C719C">
        <w:t>(Cloete, 2023)</w:t>
      </w:r>
      <w:r w:rsidR="00D47B71" w:rsidRPr="00D47B71">
        <w:t xml:space="preserve">, provides a systematic framework for coaching that enhances the organisation and structure of coaching conversations.  By employing this strategy, I was able to provide assistance to my </w:t>
      </w:r>
      <w:proofErr w:type="spellStart"/>
      <w:r w:rsidR="00D47B71" w:rsidRPr="00D47B71">
        <w:t>coachee</w:t>
      </w:r>
      <w:proofErr w:type="spellEnd"/>
      <w:r w:rsidR="00D47B71" w:rsidRPr="00D47B71">
        <w:t xml:space="preserve"> while also empowering them to take charge of their own personal growth.</w:t>
      </w:r>
    </w:p>
    <w:p w14:paraId="1532B2AD" w14:textId="7DE3F91E" w:rsidR="007B1D9B" w:rsidRDefault="00910DA2" w:rsidP="007B1D9B">
      <w:r w:rsidRPr="00910DA2">
        <w:t xml:space="preserve"> </w:t>
      </w:r>
    </w:p>
    <w:p w14:paraId="63728BEB" w14:textId="443A54EE" w:rsidR="000C16AD" w:rsidRDefault="00876B74" w:rsidP="000C16AD">
      <w:pPr>
        <w:pStyle w:val="Heading1"/>
      </w:pPr>
      <w:bookmarkStart w:id="4" w:name="_Toc152885866"/>
      <w:r>
        <w:t xml:space="preserve">5.0 </w:t>
      </w:r>
      <w:r w:rsidR="000C16AD">
        <w:t>Conclusions</w:t>
      </w:r>
      <w:bookmarkEnd w:id="4"/>
      <w:r w:rsidR="000C16AD">
        <w:t xml:space="preserve"> </w:t>
      </w:r>
    </w:p>
    <w:p w14:paraId="3994AD75" w14:textId="3D98EE21" w:rsidR="00A17600" w:rsidRDefault="00A17600" w:rsidP="00A17600">
      <w:r w:rsidRPr="00A17600">
        <w:t xml:space="preserve">In summary, this report examined the responsibilities of a coach and mentor. It was determined that a coach aids a </w:t>
      </w:r>
      <w:proofErr w:type="spellStart"/>
      <w:r w:rsidRPr="00A17600">
        <w:t>coachee</w:t>
      </w:r>
      <w:proofErr w:type="spellEnd"/>
      <w:r w:rsidRPr="00A17600">
        <w:t xml:space="preserve"> in improving their skills, knowledge, and competencies to enhance performance and achieve professional goals. On the other hand, a mentor is an individual who offers guidance, advice, and direction. Typically, professionals in this position dedicate themselves to being acquainted with your situation and the challenges you face. The advantages encompass increased organisational commitment, stronger communication, and improved collegial connections. Gaining versatile abilities such as innovative communication techniques. The tangible advantages encompass decreased expenses, increased income, and enhanced sales performance.  It was determined that in order to be a successful coach and mentor, one must possess exceptional listening skills, consistently pose open-ended questions, and recognise the significance of resilience and change management in any work environment. These qualities assist employees in developing resilience and effectively handling challenging situations or events.</w:t>
      </w:r>
      <w:r w:rsidR="00F5295C">
        <w:t xml:space="preserve"> </w:t>
      </w:r>
      <w:r w:rsidR="00F5295C" w:rsidRPr="00F5295C">
        <w:t xml:space="preserve">The coach peer exercise concluded that it was successful and determined that no more changes to the model would be beneficial, given the successful outcome.  The coach maintained a professional demeanour while demonstrating empathy, </w:t>
      </w:r>
      <w:r w:rsidR="00F5295C" w:rsidRPr="00F5295C">
        <w:t>skilfully</w:t>
      </w:r>
      <w:r w:rsidR="00F5295C" w:rsidRPr="00F5295C">
        <w:t xml:space="preserve"> directing the </w:t>
      </w:r>
      <w:proofErr w:type="spellStart"/>
      <w:r w:rsidR="00F5295C" w:rsidRPr="00F5295C">
        <w:t>coachee</w:t>
      </w:r>
      <w:proofErr w:type="spellEnd"/>
      <w:r w:rsidR="00F5295C" w:rsidRPr="00F5295C">
        <w:t xml:space="preserve"> towards their objectives through active listening and employing open-ended questions.</w:t>
      </w:r>
    </w:p>
    <w:p w14:paraId="6D02F79B" w14:textId="1149D514" w:rsidR="000C16AD" w:rsidRDefault="00876B74" w:rsidP="000C16AD">
      <w:pPr>
        <w:pStyle w:val="Heading1"/>
      </w:pPr>
      <w:bookmarkStart w:id="5" w:name="_Toc152885867"/>
      <w:r>
        <w:t xml:space="preserve">6.0 </w:t>
      </w:r>
      <w:r w:rsidR="000C16AD">
        <w:t>Reference list</w:t>
      </w:r>
      <w:bookmarkEnd w:id="5"/>
      <w:r w:rsidR="000C16AD">
        <w:t xml:space="preserve"> </w:t>
      </w:r>
    </w:p>
    <w:p w14:paraId="62188232" w14:textId="77777777" w:rsidR="00150598" w:rsidRDefault="00150598" w:rsidP="00150598">
      <w:pPr>
        <w:pStyle w:val="NormalWeb"/>
        <w:ind w:left="567" w:hanging="567"/>
      </w:pPr>
      <w:proofErr w:type="spellStart"/>
      <w:r>
        <w:t>businessballs</w:t>
      </w:r>
      <w:proofErr w:type="spellEnd"/>
      <w:r>
        <w:t xml:space="preserve">, author (2023) </w:t>
      </w:r>
      <w:r>
        <w:rPr>
          <w:i/>
          <w:iCs/>
        </w:rPr>
        <w:t>Home</w:t>
      </w:r>
      <w:r>
        <w:t xml:space="preserve">, </w:t>
      </w:r>
      <w:r>
        <w:rPr>
          <w:i/>
          <w:iCs/>
        </w:rPr>
        <w:t>a Coaching and Mentoring Tool – BusinessBalls.com</w:t>
      </w:r>
      <w:r>
        <w:t xml:space="preserve">. Available at: https://www.businessballs.com/coaching-and-mentoring/oscar-model-of-coaching/ (Accessed: 04 December 2023). </w:t>
      </w:r>
    </w:p>
    <w:p w14:paraId="6147AF13" w14:textId="77777777" w:rsidR="00150598" w:rsidRDefault="00150598" w:rsidP="00150598">
      <w:pPr>
        <w:pStyle w:val="NormalWeb"/>
        <w:ind w:left="567" w:hanging="567"/>
      </w:pPr>
      <w:r>
        <w:t xml:space="preserve">Channell, M. (2023) </w:t>
      </w:r>
      <w:r>
        <w:rPr>
          <w:i/>
          <w:iCs/>
        </w:rPr>
        <w:t>What is a line manager? roles, responsibilities and Skills</w:t>
      </w:r>
      <w:r>
        <w:t xml:space="preserve">, </w:t>
      </w:r>
      <w:r>
        <w:rPr>
          <w:i/>
          <w:iCs/>
        </w:rPr>
        <w:t>TSW Training</w:t>
      </w:r>
      <w:r>
        <w:t xml:space="preserve">. Available at: https://www.tsw.co.uk/blog/leadership-and-management/line-manager/ (Accessed: 04 December 2023). </w:t>
      </w:r>
    </w:p>
    <w:p w14:paraId="16144FDC" w14:textId="77777777" w:rsidR="00150598" w:rsidRDefault="00150598" w:rsidP="00150598">
      <w:pPr>
        <w:pStyle w:val="NormalWeb"/>
        <w:ind w:left="567" w:hanging="567"/>
      </w:pPr>
      <w:r>
        <w:lastRenderedPageBreak/>
        <w:t xml:space="preserve">Cloete, A. (2023) </w:t>
      </w:r>
      <w:r>
        <w:rPr>
          <w:i/>
          <w:iCs/>
        </w:rPr>
        <w:t>Oscar coaching model: A powerful tool for change</w:t>
      </w:r>
      <w:r>
        <w:t xml:space="preserve">, </w:t>
      </w:r>
      <w:proofErr w:type="spellStart"/>
      <w:r>
        <w:rPr>
          <w:i/>
          <w:iCs/>
        </w:rPr>
        <w:t>Clarityflow</w:t>
      </w:r>
      <w:proofErr w:type="spellEnd"/>
      <w:r>
        <w:t xml:space="preserve">. Available at: https://clarityflow.com/oscar-coaching-model (Accessed: 07 December 2023). </w:t>
      </w:r>
    </w:p>
    <w:p w14:paraId="24486A3D" w14:textId="77777777" w:rsidR="00150598" w:rsidRDefault="00150598" w:rsidP="00150598">
      <w:pPr>
        <w:pStyle w:val="NormalWeb"/>
        <w:ind w:left="567" w:hanging="567"/>
      </w:pPr>
      <w:r>
        <w:t xml:space="preserve">Coach4Growth, author (2022) </w:t>
      </w:r>
      <w:r>
        <w:rPr>
          <w:i/>
          <w:iCs/>
        </w:rPr>
        <w:t>What is coaching in the workplace?</w:t>
      </w:r>
      <w:r>
        <w:t xml:space="preserve">, </w:t>
      </w:r>
      <w:r>
        <w:rPr>
          <w:i/>
          <w:iCs/>
        </w:rPr>
        <w:t>Coach4Growth</w:t>
      </w:r>
      <w:r>
        <w:t xml:space="preserve">. Available at: https://www.coach4growth.com/coaching-skills/what-is-coaching-in-the-workplace/ (Accessed: 29 November 2023). </w:t>
      </w:r>
    </w:p>
    <w:p w14:paraId="09206C4C" w14:textId="77777777" w:rsidR="00150598" w:rsidRDefault="00150598" w:rsidP="00150598">
      <w:pPr>
        <w:pStyle w:val="NormalWeb"/>
        <w:ind w:left="567" w:hanging="567"/>
      </w:pPr>
      <w:r>
        <w:t xml:space="preserve">CPID, author (2023) </w:t>
      </w:r>
      <w:r>
        <w:rPr>
          <w:i/>
          <w:iCs/>
        </w:rPr>
        <w:t>Change management</w:t>
      </w:r>
      <w:r>
        <w:t xml:space="preserve">, </w:t>
      </w:r>
      <w:r>
        <w:rPr>
          <w:i/>
          <w:iCs/>
        </w:rPr>
        <w:t>CIPD</w:t>
      </w:r>
      <w:r>
        <w:t xml:space="preserve">. Available at: https://www.cipd.org/uk/knowledge/factsheets/change-management-factsheet/ (Accessed: 04 December 2023). </w:t>
      </w:r>
    </w:p>
    <w:p w14:paraId="3BE753AF" w14:textId="77777777" w:rsidR="00150598" w:rsidRDefault="00150598" w:rsidP="00150598">
      <w:pPr>
        <w:pStyle w:val="NormalWeb"/>
        <w:ind w:left="567" w:hanging="567"/>
      </w:pPr>
      <w:r>
        <w:t xml:space="preserve">Heatley, </w:t>
      </w:r>
      <w:proofErr w:type="spellStart"/>
      <w:r>
        <w:t>sophie</w:t>
      </w:r>
      <w:proofErr w:type="spellEnd"/>
      <w:r>
        <w:t xml:space="preserve"> (2018) </w:t>
      </w:r>
      <w:r>
        <w:rPr>
          <w:i/>
          <w:iCs/>
        </w:rPr>
        <w:t>5 ways to nail being a line manager (and why we need them)</w:t>
      </w:r>
      <w:r>
        <w:t xml:space="preserve">, </w:t>
      </w:r>
      <w:proofErr w:type="spellStart"/>
      <w:r>
        <w:rPr>
          <w:i/>
          <w:iCs/>
        </w:rPr>
        <w:t>Perkbox</w:t>
      </w:r>
      <w:proofErr w:type="spellEnd"/>
      <w:r>
        <w:t xml:space="preserve">. Available at: https://www.perkbox.com/uk/resources/blog/5-ways-to-nail-being-a-line-manager (Accessed: 07 December 2023). </w:t>
      </w:r>
    </w:p>
    <w:p w14:paraId="348243A1" w14:textId="77777777" w:rsidR="00150598" w:rsidRDefault="00150598" w:rsidP="00150598">
      <w:pPr>
        <w:pStyle w:val="NormalWeb"/>
        <w:ind w:left="567" w:hanging="567"/>
      </w:pPr>
      <w:proofErr w:type="spellStart"/>
      <w:r>
        <w:t>johnson</w:t>
      </w:r>
      <w:proofErr w:type="spellEnd"/>
      <w:r>
        <w:t xml:space="preserve">, </w:t>
      </w:r>
      <w:proofErr w:type="spellStart"/>
      <w:r>
        <w:t>chris</w:t>
      </w:r>
      <w:proofErr w:type="spellEnd"/>
      <w:r>
        <w:t xml:space="preserve"> (2023) </w:t>
      </w:r>
      <w:r>
        <w:rPr>
          <w:i/>
          <w:iCs/>
        </w:rPr>
        <w:t>The tangible and intangible benefits of coaching</w:t>
      </w:r>
      <w:r>
        <w:t xml:space="preserve">, </w:t>
      </w:r>
      <w:r>
        <w:rPr>
          <w:i/>
          <w:iCs/>
        </w:rPr>
        <w:t>20</w:t>
      </w:r>
      <w:r>
        <w:t xml:space="preserve">. Available at: https://20-rock.com/exploring-the-real-impact-and-benefits-of-coaching (Accessed: 04 December 2023). </w:t>
      </w:r>
    </w:p>
    <w:p w14:paraId="04695647" w14:textId="77777777" w:rsidR="00150598" w:rsidRDefault="00150598" w:rsidP="00150598">
      <w:pPr>
        <w:pStyle w:val="NormalWeb"/>
        <w:ind w:left="567" w:hanging="567"/>
      </w:pPr>
      <w:proofErr w:type="spellStart"/>
      <w:r>
        <w:t>Kajabi</w:t>
      </w:r>
      <w:proofErr w:type="spellEnd"/>
      <w:r>
        <w:t xml:space="preserve">, author (2023) </w:t>
      </w:r>
      <w:r>
        <w:rPr>
          <w:i/>
          <w:iCs/>
        </w:rPr>
        <w:t>When to choose coaching vs. online courses</w:t>
      </w:r>
      <w:r>
        <w:t xml:space="preserve">, </w:t>
      </w:r>
      <w:r>
        <w:rPr>
          <w:i/>
          <w:iCs/>
        </w:rPr>
        <w:t xml:space="preserve">Diversify your revenue, build your brand, and turn your followers into customers with </w:t>
      </w:r>
      <w:proofErr w:type="spellStart"/>
      <w:r>
        <w:rPr>
          <w:i/>
          <w:iCs/>
        </w:rPr>
        <w:t>Kajabi</w:t>
      </w:r>
      <w:proofErr w:type="spellEnd"/>
      <w:r>
        <w:rPr>
          <w:i/>
          <w:iCs/>
        </w:rPr>
        <w:t>.</w:t>
      </w:r>
      <w:r>
        <w:t xml:space="preserve"> Available at: https://kajabi.com/blog/when-to-choose-coaching-vs-online-courses (Accessed: 30 November 2023). </w:t>
      </w:r>
    </w:p>
    <w:p w14:paraId="581F8CA7" w14:textId="77777777" w:rsidR="00150598" w:rsidRDefault="00150598" w:rsidP="00150598">
      <w:pPr>
        <w:pStyle w:val="NormalWeb"/>
        <w:ind w:left="567" w:hanging="567"/>
      </w:pPr>
      <w:r>
        <w:t xml:space="preserve">Learn, T. (2023) </w:t>
      </w:r>
      <w:r>
        <w:rPr>
          <w:i/>
          <w:iCs/>
        </w:rPr>
        <w:t>Coaching and mentoring</w:t>
      </w:r>
      <w:r>
        <w:t xml:space="preserve">, </w:t>
      </w:r>
      <w:r>
        <w:rPr>
          <w:i/>
          <w:iCs/>
        </w:rPr>
        <w:t>Learn</w:t>
      </w:r>
      <w:r>
        <w:t xml:space="preserve">. Available at: https://learn.nes.nhs.scot/22925 (Accessed: 30 November 2023). </w:t>
      </w:r>
    </w:p>
    <w:p w14:paraId="4D63B89C" w14:textId="77777777" w:rsidR="00150598" w:rsidRDefault="00150598" w:rsidP="00150598">
      <w:pPr>
        <w:pStyle w:val="NormalWeb"/>
        <w:ind w:left="567" w:hanging="567"/>
      </w:pPr>
      <w:r>
        <w:t xml:space="preserve">Lee, E. (2023) </w:t>
      </w:r>
      <w:r>
        <w:rPr>
          <w:i/>
          <w:iCs/>
        </w:rPr>
        <w:t>Managing change in the Workplace</w:t>
      </w:r>
      <w:r>
        <w:t xml:space="preserve">, </w:t>
      </w:r>
      <w:r>
        <w:rPr>
          <w:i/>
          <w:iCs/>
        </w:rPr>
        <w:t>CPD Online College</w:t>
      </w:r>
      <w:r>
        <w:t xml:space="preserve">. Available at: https://cpdonline.co.uk/knowledge-base/business/managing-change/ (Accessed: 04 December 2023). </w:t>
      </w:r>
    </w:p>
    <w:p w14:paraId="05AE1FA1" w14:textId="77777777" w:rsidR="00150598" w:rsidRDefault="00150598" w:rsidP="00150598">
      <w:pPr>
        <w:pStyle w:val="NormalWeb"/>
        <w:ind w:left="567" w:hanging="567"/>
      </w:pPr>
      <w:r>
        <w:t xml:space="preserve">Lindenberger, J. (2020) </w:t>
      </w:r>
      <w:r>
        <w:rPr>
          <w:i/>
          <w:iCs/>
        </w:rPr>
        <w:t>Coaching and mentoring: Develop your resiliency</w:t>
      </w:r>
      <w:r>
        <w:t xml:space="preserve">, </w:t>
      </w:r>
      <w:r>
        <w:rPr>
          <w:i/>
          <w:iCs/>
        </w:rPr>
        <w:t>The Lindenberger Group</w:t>
      </w:r>
      <w:r>
        <w:t xml:space="preserve">. Available at: https://lindenbergergroup.com/coaching-and-mentoring-develop-your-resiliency/#:~:text=By%20combining%20mentoring%20and%20coaching%20within%20an%20organization%2C,be%20ready%20for%20new%20career%20and%20organizational%20challenges. (Accessed: 04 December 2023). </w:t>
      </w:r>
    </w:p>
    <w:p w14:paraId="040006A2" w14:textId="77777777" w:rsidR="00150598" w:rsidRDefault="00150598" w:rsidP="00150598">
      <w:pPr>
        <w:pStyle w:val="NormalWeb"/>
        <w:ind w:left="567" w:hanging="567"/>
      </w:pPr>
      <w:r>
        <w:t xml:space="preserve">Miller, K. (2023) </w:t>
      </w:r>
      <w:r>
        <w:rPr>
          <w:i/>
          <w:iCs/>
        </w:rPr>
        <w:t xml:space="preserve">How do coaching, mentoring, and </w:t>
      </w:r>
      <w:proofErr w:type="spellStart"/>
      <w:r>
        <w:rPr>
          <w:i/>
          <w:iCs/>
        </w:rPr>
        <w:t>counseling</w:t>
      </w:r>
      <w:proofErr w:type="spellEnd"/>
      <w:r>
        <w:rPr>
          <w:i/>
          <w:iCs/>
        </w:rPr>
        <w:t xml:space="preserve"> differ?</w:t>
      </w:r>
      <w:r>
        <w:t xml:space="preserve">, </w:t>
      </w:r>
      <w:r>
        <w:rPr>
          <w:i/>
          <w:iCs/>
        </w:rPr>
        <w:t>PositivePsychology.com</w:t>
      </w:r>
      <w:r>
        <w:t xml:space="preserve">. Available at: https://positivepsychology.com/coaching-mentoring-counseling/ (Accessed: 29 November 2023). </w:t>
      </w:r>
    </w:p>
    <w:p w14:paraId="100B2F99" w14:textId="77777777" w:rsidR="00150598" w:rsidRDefault="00150598" w:rsidP="00150598">
      <w:pPr>
        <w:pStyle w:val="NormalWeb"/>
        <w:ind w:left="567" w:hanging="567"/>
      </w:pPr>
      <w:proofErr w:type="spellStart"/>
      <w:r>
        <w:t>Mugayar</w:t>
      </w:r>
      <w:proofErr w:type="spellEnd"/>
      <w:r>
        <w:t xml:space="preserve">-Baldocchi, </w:t>
      </w:r>
      <w:proofErr w:type="spellStart"/>
      <w:r>
        <w:t>marino</w:t>
      </w:r>
      <w:proofErr w:type="spellEnd"/>
      <w:r>
        <w:t xml:space="preserve">, </w:t>
      </w:r>
      <w:proofErr w:type="spellStart"/>
      <w:r>
        <w:t>Schaninger</w:t>
      </w:r>
      <w:proofErr w:type="spellEnd"/>
      <w:r>
        <w:t xml:space="preserve">, bill and Sharma , K. (2023) </w:t>
      </w:r>
      <w:r>
        <w:rPr>
          <w:i/>
          <w:iCs/>
        </w:rPr>
        <w:t>The future of the workplace: Embracing change and fostering connectivity</w:t>
      </w:r>
      <w:r>
        <w:t xml:space="preserve">, </w:t>
      </w:r>
      <w:r>
        <w:rPr>
          <w:i/>
          <w:iCs/>
        </w:rPr>
        <w:t>McKinsey &amp; Company</w:t>
      </w:r>
      <w:r>
        <w:t xml:space="preserve">. Available at: https://www.mckinsey.com/capabilities/people-and-organizational-performance/our-insights/the-organization-blog/the-future-of-the-workplace-embracing-change-and-fostering-connectivity (Accessed: 04 December 2023). </w:t>
      </w:r>
    </w:p>
    <w:p w14:paraId="182DC3A5" w14:textId="77777777" w:rsidR="00150598" w:rsidRDefault="00150598" w:rsidP="00150598">
      <w:pPr>
        <w:pStyle w:val="NormalWeb"/>
        <w:ind w:left="567" w:hanging="567"/>
      </w:pPr>
      <w:proofErr w:type="spellStart"/>
      <w:r>
        <w:lastRenderedPageBreak/>
        <w:t>Oshinkale</w:t>
      </w:r>
      <w:proofErr w:type="spellEnd"/>
      <w:r>
        <w:t xml:space="preserve">, Y. (2020) </w:t>
      </w:r>
      <w:r>
        <w:rPr>
          <w:i/>
          <w:iCs/>
        </w:rPr>
        <w:t>Definition of mentorship: What is a mentor and do you need one?</w:t>
      </w:r>
      <w:r>
        <w:t xml:space="preserve">, </w:t>
      </w:r>
      <w:r>
        <w:rPr>
          <w:i/>
          <w:iCs/>
        </w:rPr>
        <w:t>World Education Services</w:t>
      </w:r>
      <w:r>
        <w:t xml:space="preserve">. Available at: https://www.wes.org/advisor-blog/definition-of-mentorship/ (Accessed: 29 November 2023). </w:t>
      </w:r>
    </w:p>
    <w:p w14:paraId="2EB75A39" w14:textId="77777777" w:rsidR="00150598" w:rsidRDefault="00150598" w:rsidP="00150598">
      <w:pPr>
        <w:pStyle w:val="NormalWeb"/>
        <w:ind w:left="567" w:hanging="567"/>
      </w:pPr>
      <w:proofErr w:type="spellStart"/>
      <w:r>
        <w:t>peterson</w:t>
      </w:r>
      <w:proofErr w:type="spellEnd"/>
      <w:r>
        <w:t xml:space="preserve">, </w:t>
      </w:r>
      <w:proofErr w:type="spellStart"/>
      <w:r>
        <w:t>lesley</w:t>
      </w:r>
      <w:proofErr w:type="spellEnd"/>
      <w:r>
        <w:t xml:space="preserve"> (2018) </w:t>
      </w:r>
      <w:r>
        <w:rPr>
          <w:i/>
          <w:iCs/>
        </w:rPr>
        <w:t>Building resilience through mentoring</w:t>
      </w:r>
      <w:r>
        <w:t xml:space="preserve">, </w:t>
      </w:r>
      <w:r>
        <w:rPr>
          <w:i/>
          <w:iCs/>
        </w:rPr>
        <w:t>Lesley Petersen Consulting</w:t>
      </w:r>
      <w:r>
        <w:t xml:space="preserve">. Available at: https://petersen.consulting/building-resilience-through-mentoring/ (Accessed: 04 December 2023). </w:t>
      </w:r>
    </w:p>
    <w:p w14:paraId="4B0D08E9" w14:textId="77777777" w:rsidR="00150598" w:rsidRDefault="00150598" w:rsidP="00150598">
      <w:pPr>
        <w:pStyle w:val="NormalWeb"/>
        <w:ind w:left="567" w:hanging="567"/>
      </w:pPr>
      <w:r>
        <w:t xml:space="preserve">prospect, author (2023) </w:t>
      </w:r>
      <w:r>
        <w:rPr>
          <w:i/>
          <w:iCs/>
        </w:rPr>
        <w:t>What is the impact of change at work?</w:t>
      </w:r>
      <w:r>
        <w:t xml:space="preserve">, </w:t>
      </w:r>
      <w:r>
        <w:rPr>
          <w:i/>
          <w:iCs/>
        </w:rPr>
        <w:t>Prospect</w:t>
      </w:r>
      <w:r>
        <w:t xml:space="preserve">. Available at: https://prospect.org.uk/article/change-management-the-impact-of-change/ (Accessed: 04 December 2023). </w:t>
      </w:r>
    </w:p>
    <w:p w14:paraId="4E1BA211" w14:textId="77777777" w:rsidR="00150598" w:rsidRDefault="00150598" w:rsidP="00150598">
      <w:pPr>
        <w:pStyle w:val="NormalWeb"/>
        <w:ind w:left="567" w:hanging="567"/>
      </w:pPr>
      <w:r>
        <w:t xml:space="preserve">Reh, F.J. (2022) </w:t>
      </w:r>
      <w:r>
        <w:rPr>
          <w:i/>
          <w:iCs/>
        </w:rPr>
        <w:t>What is the role of a mentor?</w:t>
      </w:r>
      <w:r>
        <w:t xml:space="preserve">, </w:t>
      </w:r>
      <w:r>
        <w:rPr>
          <w:i/>
          <w:iCs/>
        </w:rPr>
        <w:t>The Balance</w:t>
      </w:r>
      <w:r>
        <w:t xml:space="preserve">. Available at: https://www.thebalancemoney.com/a-guide-to-understanding-the-role-of-a-mentor-2275318 (Accessed: 29 November 2023). </w:t>
      </w:r>
    </w:p>
    <w:p w14:paraId="152554B3" w14:textId="77777777" w:rsidR="00150598" w:rsidRDefault="00150598" w:rsidP="00150598">
      <w:pPr>
        <w:pStyle w:val="NormalWeb"/>
        <w:ind w:left="567" w:hanging="567"/>
      </w:pPr>
      <w:r>
        <w:t xml:space="preserve">revolution, author (2022) </w:t>
      </w:r>
      <w:r>
        <w:rPr>
          <w:i/>
          <w:iCs/>
        </w:rPr>
        <w:t xml:space="preserve">The </w:t>
      </w:r>
      <w:proofErr w:type="spellStart"/>
      <w:r>
        <w:rPr>
          <w:i/>
          <w:iCs/>
        </w:rPr>
        <w:t>oscar</w:t>
      </w:r>
      <w:proofErr w:type="spellEnd"/>
      <w:r>
        <w:rPr>
          <w:i/>
          <w:iCs/>
        </w:rPr>
        <w:t xml:space="preserve"> coaching model - coaching skills articles</w:t>
      </w:r>
      <w:r>
        <w:t xml:space="preserve">, </w:t>
      </w:r>
      <w:r>
        <w:rPr>
          <w:i/>
          <w:iCs/>
        </w:rPr>
        <w:t>Revolution Learning and Development Ltd</w:t>
      </w:r>
      <w:r>
        <w:t xml:space="preserve">. Available at: https://www.revolutionlearning.co.uk/article/the-oscar-coaching-model/ (Accessed: 05 December 2023). </w:t>
      </w:r>
    </w:p>
    <w:p w14:paraId="542F076E" w14:textId="77777777" w:rsidR="00150598" w:rsidRDefault="00150598" w:rsidP="00150598">
      <w:pPr>
        <w:pStyle w:val="NormalWeb"/>
        <w:ind w:left="567" w:hanging="567"/>
      </w:pPr>
      <w:r>
        <w:t xml:space="preserve">Roberts , S. (2022) </w:t>
      </w:r>
      <w:r>
        <w:rPr>
          <w:i/>
          <w:iCs/>
        </w:rPr>
        <w:t>Business resilience vs change management – the difference is progress!</w:t>
      </w:r>
      <w:r>
        <w:t xml:space="preserve">, </w:t>
      </w:r>
      <w:r>
        <w:rPr>
          <w:i/>
          <w:iCs/>
        </w:rPr>
        <w:t>APMG International</w:t>
      </w:r>
      <w:r>
        <w:t xml:space="preserve">. Available at: https://apmg-international.com/article/business-resilience-vs-change-management-difference-progress#:~:text=In%20conclusion%2C%20change%20management%20focuses%20on%20implementing%20changes,in%20progress%20to%20make%20the%20organization%20more%20resilient. (Accessed: 07 December 2023). </w:t>
      </w:r>
    </w:p>
    <w:p w14:paraId="2B3CEDD7" w14:textId="77777777" w:rsidR="00150598" w:rsidRDefault="00150598" w:rsidP="00150598">
      <w:pPr>
        <w:pStyle w:val="NormalWeb"/>
        <w:ind w:left="567" w:hanging="567"/>
      </w:pPr>
      <w:r>
        <w:t xml:space="preserve">S, S. (2018) </w:t>
      </w:r>
      <w:r>
        <w:rPr>
          <w:i/>
          <w:iCs/>
        </w:rPr>
        <w:t>Difference between coaching and mentoring (with comparison chart)</w:t>
      </w:r>
      <w:r>
        <w:t xml:space="preserve">, </w:t>
      </w:r>
      <w:r>
        <w:rPr>
          <w:i/>
          <w:iCs/>
        </w:rPr>
        <w:t>Key Differences</w:t>
      </w:r>
      <w:r>
        <w:t xml:space="preserve">. Available at: https://keydifferences.com/difference-between-coaching-and-mentoring.html (Accessed: 29 November 2023). </w:t>
      </w:r>
    </w:p>
    <w:p w14:paraId="5B7D13A4" w14:textId="77777777" w:rsidR="00150598" w:rsidRDefault="00150598" w:rsidP="00150598">
      <w:pPr>
        <w:pStyle w:val="NormalWeb"/>
        <w:ind w:left="567" w:hanging="567"/>
      </w:pPr>
      <w:r>
        <w:t xml:space="preserve">Schultz, J. (2023) </w:t>
      </w:r>
      <w:r>
        <w:rPr>
          <w:i/>
          <w:iCs/>
        </w:rPr>
        <w:t>What is coaching in the workplace and why is it important?</w:t>
      </w:r>
      <w:r>
        <w:t xml:space="preserve">, </w:t>
      </w:r>
      <w:r>
        <w:rPr>
          <w:i/>
          <w:iCs/>
        </w:rPr>
        <w:t>PositivePsychology.com</w:t>
      </w:r>
      <w:r>
        <w:t xml:space="preserve">. Available at: https://positivepsychology.com/workplace-coaching/ (Accessed: 29 November 2023). </w:t>
      </w:r>
    </w:p>
    <w:p w14:paraId="68675FCE" w14:textId="77777777" w:rsidR="00150598" w:rsidRDefault="00150598" w:rsidP="00150598">
      <w:pPr>
        <w:pStyle w:val="NormalWeb"/>
        <w:ind w:left="567" w:hanging="567"/>
      </w:pPr>
      <w:r>
        <w:t xml:space="preserve">team, indeed (2022) </w:t>
      </w:r>
      <w:r>
        <w:rPr>
          <w:i/>
          <w:iCs/>
        </w:rPr>
        <w:t xml:space="preserve">Mentoring, coaching and </w:t>
      </w:r>
      <w:proofErr w:type="spellStart"/>
      <w:r>
        <w:rPr>
          <w:i/>
          <w:iCs/>
        </w:rPr>
        <w:t>counseling</w:t>
      </w:r>
      <w:proofErr w:type="spellEnd"/>
      <w:r>
        <w:rPr>
          <w:i/>
          <w:iCs/>
        </w:rPr>
        <w:t>: What’s the difference?</w:t>
      </w:r>
      <w:r>
        <w:t xml:space="preserve">, </w:t>
      </w:r>
      <w:r>
        <w:rPr>
          <w:i/>
          <w:iCs/>
        </w:rPr>
        <w:t xml:space="preserve">Mentoring, Coaching and </w:t>
      </w:r>
      <w:proofErr w:type="spellStart"/>
      <w:r>
        <w:rPr>
          <w:i/>
          <w:iCs/>
        </w:rPr>
        <w:t>Counseling</w:t>
      </w:r>
      <w:proofErr w:type="spellEnd"/>
      <w:r>
        <w:rPr>
          <w:i/>
          <w:iCs/>
        </w:rPr>
        <w:t>: What’s the Difference?</w:t>
      </w:r>
      <w:r>
        <w:t xml:space="preserve"> Available at: https://www.indeed.com/career-advice/career-development/mentoring-coaching-and-counseling (Accessed: 30 November 2023). </w:t>
      </w:r>
    </w:p>
    <w:p w14:paraId="60D34AE2" w14:textId="77777777" w:rsidR="00150598" w:rsidRDefault="00150598" w:rsidP="00150598">
      <w:pPr>
        <w:pStyle w:val="NormalWeb"/>
        <w:ind w:left="567" w:hanging="567"/>
      </w:pPr>
      <w:proofErr w:type="spellStart"/>
      <w:r>
        <w:t>Tsima</w:t>
      </w:r>
      <w:proofErr w:type="spellEnd"/>
      <w:r>
        <w:t xml:space="preserve">, S. (2020) </w:t>
      </w:r>
      <w:r>
        <w:rPr>
          <w:i/>
          <w:iCs/>
        </w:rPr>
        <w:t>Council post: The role of the change management coach in a Continuously Changing World</w:t>
      </w:r>
      <w:r>
        <w:t xml:space="preserve">, </w:t>
      </w:r>
      <w:r>
        <w:rPr>
          <w:i/>
          <w:iCs/>
        </w:rPr>
        <w:t>Forbes</w:t>
      </w:r>
      <w:r>
        <w:t xml:space="preserve">. Available at: https://www.forbes.com/sites/forbescoachescouncil/2020/03/09/the-role-of-the-change-management-coach-in-a-continuously-changing-world/?sh=24274c734038 (Accessed: 04 December 2023). </w:t>
      </w:r>
    </w:p>
    <w:p w14:paraId="24ECB345" w14:textId="77777777" w:rsidR="00150598" w:rsidRDefault="00150598" w:rsidP="00150598">
      <w:pPr>
        <w:pStyle w:val="NormalWeb"/>
        <w:ind w:left="567" w:hanging="567"/>
      </w:pPr>
      <w:r>
        <w:t xml:space="preserve">Wales, A. (2023) </w:t>
      </w:r>
      <w:r>
        <w:rPr>
          <w:i/>
          <w:iCs/>
        </w:rPr>
        <w:t>The role of line managers in coaching and mentoring</w:t>
      </w:r>
      <w:r>
        <w:t xml:space="preserve">. Available at: http://andrewwaleslod.co.uk/the-role-of-line-managers-in-coaching-and-mentoring/ (Accessed: 04 December 2023). </w:t>
      </w:r>
    </w:p>
    <w:p w14:paraId="27A61883" w14:textId="77777777" w:rsidR="00150598" w:rsidRDefault="00150598" w:rsidP="00150598">
      <w:pPr>
        <w:pStyle w:val="NormalWeb"/>
        <w:ind w:left="567" w:hanging="567"/>
      </w:pPr>
      <w:proofErr w:type="spellStart"/>
      <w:r>
        <w:lastRenderedPageBreak/>
        <w:t>waterson</w:t>
      </w:r>
      <w:proofErr w:type="spellEnd"/>
      <w:r>
        <w:t xml:space="preserve">, jane (2023) </w:t>
      </w:r>
      <w:r>
        <w:rPr>
          <w:i/>
          <w:iCs/>
        </w:rPr>
        <w:t>What are the benefits of using The grow model for coaching?</w:t>
      </w:r>
      <w:r>
        <w:t xml:space="preserve">, </w:t>
      </w:r>
      <w:r>
        <w:rPr>
          <w:i/>
          <w:iCs/>
        </w:rPr>
        <w:t>How to Use the GROW Model for Effective Coaching</w:t>
      </w:r>
      <w:r>
        <w:t xml:space="preserve">. Available at: https://www.linkedin.com/advice/0/what-benefits-using-grow-model-coaching (Accessed: 04 December 2023). </w:t>
      </w:r>
    </w:p>
    <w:p w14:paraId="4BE66E0B" w14:textId="77777777" w:rsidR="00150598" w:rsidRDefault="00150598" w:rsidP="00150598"/>
    <w:p w14:paraId="7805E63C" w14:textId="50F8B028" w:rsidR="00A41C85" w:rsidRDefault="00A41C85" w:rsidP="000C16AD">
      <w:pPr>
        <w:pStyle w:val="Heading1"/>
      </w:pPr>
      <w:bookmarkStart w:id="6" w:name="_Toc152885868"/>
      <w:r>
        <w:t xml:space="preserve">7.0 </w:t>
      </w:r>
      <w:r w:rsidR="00A41BFD">
        <w:t>Appendix</w:t>
      </w:r>
      <w:bookmarkEnd w:id="6"/>
      <w:r w:rsidR="00A41BFD">
        <w:t xml:space="preserve"> </w:t>
      </w:r>
    </w:p>
    <w:tbl>
      <w:tblPr>
        <w:tblStyle w:val="TableGrid"/>
        <w:tblW w:w="0" w:type="auto"/>
        <w:tblLayout w:type="fixed"/>
        <w:tblLook w:val="04A0" w:firstRow="1" w:lastRow="0" w:firstColumn="1" w:lastColumn="0" w:noHBand="0" w:noVBand="1"/>
      </w:tblPr>
      <w:tblGrid>
        <w:gridCol w:w="1502"/>
        <w:gridCol w:w="1502"/>
        <w:gridCol w:w="1503"/>
        <w:gridCol w:w="1503"/>
        <w:gridCol w:w="1503"/>
        <w:gridCol w:w="1503"/>
      </w:tblGrid>
      <w:tr w:rsidR="00452568" w14:paraId="78C0C708" w14:textId="77777777" w:rsidTr="00EF357A">
        <w:tc>
          <w:tcPr>
            <w:tcW w:w="1502" w:type="dxa"/>
          </w:tcPr>
          <w:p w14:paraId="49893109" w14:textId="53178CD2" w:rsidR="00452568" w:rsidRDefault="00452568" w:rsidP="00452568">
            <w:r>
              <w:t xml:space="preserve">No </w:t>
            </w:r>
          </w:p>
        </w:tc>
        <w:tc>
          <w:tcPr>
            <w:tcW w:w="1502" w:type="dxa"/>
          </w:tcPr>
          <w:p w14:paraId="2F2B11A5" w14:textId="45DBB9F4" w:rsidR="00452568" w:rsidRDefault="00452568" w:rsidP="00452568">
            <w:r>
              <w:t>Improvement and development goals</w:t>
            </w:r>
          </w:p>
        </w:tc>
        <w:tc>
          <w:tcPr>
            <w:tcW w:w="1503" w:type="dxa"/>
          </w:tcPr>
          <w:p w14:paraId="2250A595" w14:textId="647757C1" w:rsidR="00452568" w:rsidRDefault="00452568" w:rsidP="00452568">
            <w:r>
              <w:t>Success criteria</w:t>
            </w:r>
          </w:p>
        </w:tc>
        <w:tc>
          <w:tcPr>
            <w:tcW w:w="1503" w:type="dxa"/>
          </w:tcPr>
          <w:p w14:paraId="0AED1947" w14:textId="1AA2885C" w:rsidR="00452568" w:rsidRDefault="00452568" w:rsidP="00452568">
            <w:r>
              <w:t>The actions I will take to achieve these goals</w:t>
            </w:r>
          </w:p>
        </w:tc>
        <w:tc>
          <w:tcPr>
            <w:tcW w:w="1503" w:type="dxa"/>
          </w:tcPr>
          <w:p w14:paraId="44EF6B98" w14:textId="521DF3FB" w:rsidR="00452568" w:rsidRDefault="00452568" w:rsidP="00452568">
            <w:r>
              <w:t>Timeline</w:t>
            </w:r>
          </w:p>
        </w:tc>
        <w:tc>
          <w:tcPr>
            <w:tcW w:w="1503" w:type="dxa"/>
          </w:tcPr>
          <w:p w14:paraId="2FFF85E7" w14:textId="50716926" w:rsidR="00452568" w:rsidRDefault="00452568" w:rsidP="00452568">
            <w:r>
              <w:t xml:space="preserve">What will help me to achieve </w:t>
            </w:r>
          </w:p>
        </w:tc>
      </w:tr>
      <w:tr w:rsidR="00071301" w14:paraId="3CB23D12" w14:textId="77777777" w:rsidTr="00EF357A">
        <w:tc>
          <w:tcPr>
            <w:tcW w:w="1502" w:type="dxa"/>
          </w:tcPr>
          <w:p w14:paraId="16A06F20" w14:textId="498223CA" w:rsidR="00071301" w:rsidRDefault="00071301" w:rsidP="00071301">
            <w:r>
              <w:t>1</w:t>
            </w:r>
          </w:p>
        </w:tc>
        <w:tc>
          <w:tcPr>
            <w:tcW w:w="1502" w:type="dxa"/>
          </w:tcPr>
          <w:p w14:paraId="23D3E3C9" w14:textId="3A7E15E2" w:rsidR="00071301" w:rsidRDefault="00071301" w:rsidP="00071301">
            <w:r>
              <w:t>To be able to deliver a presentation successfully</w:t>
            </w:r>
          </w:p>
        </w:tc>
        <w:tc>
          <w:tcPr>
            <w:tcW w:w="1503" w:type="dxa"/>
          </w:tcPr>
          <w:p w14:paraId="12D66299" w14:textId="1174F4BE" w:rsidR="00071301" w:rsidRDefault="00071301" w:rsidP="00071301">
            <w:r>
              <w:t>I will be able to present a presentation with easy or freezing.</w:t>
            </w:r>
          </w:p>
        </w:tc>
        <w:tc>
          <w:tcPr>
            <w:tcW w:w="1503" w:type="dxa"/>
          </w:tcPr>
          <w:p w14:paraId="4591537C" w14:textId="5B33D868" w:rsidR="00071301" w:rsidRDefault="00071301" w:rsidP="00071301">
            <w:r>
              <w:t xml:space="preserve">Research, practice, print speaker notes </w:t>
            </w:r>
          </w:p>
        </w:tc>
        <w:tc>
          <w:tcPr>
            <w:tcW w:w="1503" w:type="dxa"/>
          </w:tcPr>
          <w:p w14:paraId="733C95F5" w14:textId="29DBFD44" w:rsidR="00071301" w:rsidRDefault="00071301" w:rsidP="00071301">
            <w:r>
              <w:t>1 month</w:t>
            </w:r>
          </w:p>
        </w:tc>
        <w:tc>
          <w:tcPr>
            <w:tcW w:w="1503" w:type="dxa"/>
          </w:tcPr>
          <w:p w14:paraId="7651D701" w14:textId="3BD9353A" w:rsidR="00071301" w:rsidRDefault="00071301" w:rsidP="00071301">
            <w:r>
              <w:t xml:space="preserve">Getting friends family’s feedback, advice and guidance </w:t>
            </w:r>
          </w:p>
        </w:tc>
      </w:tr>
      <w:tr w:rsidR="00EF357A" w14:paraId="3EFFD646" w14:textId="77777777" w:rsidTr="00EF357A">
        <w:tc>
          <w:tcPr>
            <w:tcW w:w="1502" w:type="dxa"/>
          </w:tcPr>
          <w:p w14:paraId="1CDDB12F" w14:textId="20A3CB82" w:rsidR="00EF357A" w:rsidRDefault="00EF357A" w:rsidP="00EF357A">
            <w:r>
              <w:t>2</w:t>
            </w:r>
          </w:p>
        </w:tc>
        <w:tc>
          <w:tcPr>
            <w:tcW w:w="1502" w:type="dxa"/>
          </w:tcPr>
          <w:p w14:paraId="7FE32326" w14:textId="7015F111" w:rsidR="00EF357A" w:rsidRDefault="00EF357A" w:rsidP="00EF357A">
            <w:r>
              <w:t xml:space="preserve">To complete assignments in a timely manner </w:t>
            </w:r>
          </w:p>
        </w:tc>
        <w:tc>
          <w:tcPr>
            <w:tcW w:w="1503" w:type="dxa"/>
          </w:tcPr>
          <w:p w14:paraId="47C86928" w14:textId="0C9BDA00" w:rsidR="00EF357A" w:rsidRDefault="00EF357A" w:rsidP="00EF357A">
            <w:r>
              <w:t>To be able to complete assignments in time without stressing and leaving it until the last minute</w:t>
            </w:r>
          </w:p>
        </w:tc>
        <w:tc>
          <w:tcPr>
            <w:tcW w:w="1503" w:type="dxa"/>
          </w:tcPr>
          <w:p w14:paraId="6E770336" w14:textId="4A0CA666" w:rsidR="00EF357A" w:rsidRDefault="00EF357A" w:rsidP="00EF357A">
            <w:r>
              <w:t xml:space="preserve">Balance family, work and </w:t>
            </w:r>
            <w:proofErr w:type="spellStart"/>
            <w:r>
              <w:t>uni</w:t>
            </w:r>
            <w:proofErr w:type="spellEnd"/>
            <w:r>
              <w:t xml:space="preserve"> work. make time for each to make sure I have a healthy balance  </w:t>
            </w:r>
          </w:p>
        </w:tc>
        <w:tc>
          <w:tcPr>
            <w:tcW w:w="1503" w:type="dxa"/>
          </w:tcPr>
          <w:p w14:paraId="66C32D18" w14:textId="5D21C17F" w:rsidR="00EF357A" w:rsidRDefault="00EF357A" w:rsidP="00EF357A">
            <w:r>
              <w:t>Continuous</w:t>
            </w:r>
          </w:p>
        </w:tc>
        <w:tc>
          <w:tcPr>
            <w:tcW w:w="1503" w:type="dxa"/>
          </w:tcPr>
          <w:p w14:paraId="68A5E2EF" w14:textId="5674BF17" w:rsidR="00EF357A" w:rsidRDefault="00EF357A" w:rsidP="00EF357A">
            <w:r>
              <w:t xml:space="preserve">Setting each task a time and duration so I have structure and given myself enough time to give my full attention too </w:t>
            </w:r>
          </w:p>
        </w:tc>
      </w:tr>
    </w:tbl>
    <w:p w14:paraId="3B43EA07" w14:textId="77777777" w:rsidR="00A41BFD" w:rsidRDefault="00A41BFD" w:rsidP="00A41BFD"/>
    <w:sectPr w:rsidR="00A41BFD" w:rsidSect="00D776C7">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E1002"/>
    <w:multiLevelType w:val="multilevel"/>
    <w:tmpl w:val="B68820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740320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outline"/>
  <w:zoom w:percent="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6AD"/>
    <w:rsid w:val="000433F3"/>
    <w:rsid w:val="00071301"/>
    <w:rsid w:val="000B454B"/>
    <w:rsid w:val="000C16AD"/>
    <w:rsid w:val="000E08F9"/>
    <w:rsid w:val="001016C3"/>
    <w:rsid w:val="00111076"/>
    <w:rsid w:val="00116344"/>
    <w:rsid w:val="00150598"/>
    <w:rsid w:val="001A3177"/>
    <w:rsid w:val="001C719C"/>
    <w:rsid w:val="001F5AEF"/>
    <w:rsid w:val="00294FFC"/>
    <w:rsid w:val="002A41E0"/>
    <w:rsid w:val="002F0597"/>
    <w:rsid w:val="0030163C"/>
    <w:rsid w:val="003877D5"/>
    <w:rsid w:val="00392674"/>
    <w:rsid w:val="003B2F3E"/>
    <w:rsid w:val="003E7A15"/>
    <w:rsid w:val="00444468"/>
    <w:rsid w:val="00444D9C"/>
    <w:rsid w:val="00452568"/>
    <w:rsid w:val="00463B1D"/>
    <w:rsid w:val="00482BC8"/>
    <w:rsid w:val="004A3986"/>
    <w:rsid w:val="004B7CDC"/>
    <w:rsid w:val="004D6E1D"/>
    <w:rsid w:val="00505DB7"/>
    <w:rsid w:val="00584B88"/>
    <w:rsid w:val="00597E68"/>
    <w:rsid w:val="005B3AD2"/>
    <w:rsid w:val="00617098"/>
    <w:rsid w:val="00661387"/>
    <w:rsid w:val="00790100"/>
    <w:rsid w:val="007B1D9B"/>
    <w:rsid w:val="007D50DE"/>
    <w:rsid w:val="008131DB"/>
    <w:rsid w:val="00814FB4"/>
    <w:rsid w:val="008231D3"/>
    <w:rsid w:val="00876B74"/>
    <w:rsid w:val="00882D19"/>
    <w:rsid w:val="008B2746"/>
    <w:rsid w:val="0090694E"/>
    <w:rsid w:val="00910DA2"/>
    <w:rsid w:val="00940514"/>
    <w:rsid w:val="00963851"/>
    <w:rsid w:val="00971013"/>
    <w:rsid w:val="00972260"/>
    <w:rsid w:val="009846CF"/>
    <w:rsid w:val="0098663B"/>
    <w:rsid w:val="0099796F"/>
    <w:rsid w:val="009A00B1"/>
    <w:rsid w:val="009D6549"/>
    <w:rsid w:val="00A17600"/>
    <w:rsid w:val="00A36775"/>
    <w:rsid w:val="00A41BFD"/>
    <w:rsid w:val="00A41C85"/>
    <w:rsid w:val="00AB6E8C"/>
    <w:rsid w:val="00B222F8"/>
    <w:rsid w:val="00BC39ED"/>
    <w:rsid w:val="00CC004F"/>
    <w:rsid w:val="00CC163B"/>
    <w:rsid w:val="00CD5ACB"/>
    <w:rsid w:val="00CD5C9E"/>
    <w:rsid w:val="00D47B71"/>
    <w:rsid w:val="00D47BC8"/>
    <w:rsid w:val="00D776C7"/>
    <w:rsid w:val="00DA5537"/>
    <w:rsid w:val="00E21FB0"/>
    <w:rsid w:val="00EA15DA"/>
    <w:rsid w:val="00EA476D"/>
    <w:rsid w:val="00EB7CE4"/>
    <w:rsid w:val="00ED7980"/>
    <w:rsid w:val="00EF357A"/>
    <w:rsid w:val="00F208B8"/>
    <w:rsid w:val="00F5295C"/>
    <w:rsid w:val="00FA3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B5810"/>
  <w15:chartTrackingRefBased/>
  <w15:docId w15:val="{D4D1E4A4-F6A2-42F2-9C94-5AC5CE025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6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16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6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C16A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41B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505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4D6E1D"/>
    <w:pPr>
      <w:outlineLvl w:val="9"/>
    </w:pPr>
    <w:rPr>
      <w:kern w:val="0"/>
      <w:lang w:eastAsia="en-GB"/>
      <w14:ligatures w14:val="none"/>
    </w:rPr>
  </w:style>
  <w:style w:type="paragraph" w:styleId="TOC1">
    <w:name w:val="toc 1"/>
    <w:basedOn w:val="Normal"/>
    <w:next w:val="Normal"/>
    <w:autoRedefine/>
    <w:uiPriority w:val="39"/>
    <w:unhideWhenUsed/>
    <w:rsid w:val="004D6E1D"/>
    <w:pPr>
      <w:spacing w:after="100"/>
    </w:pPr>
  </w:style>
  <w:style w:type="character" w:styleId="Hyperlink">
    <w:name w:val="Hyperlink"/>
    <w:basedOn w:val="DefaultParagraphFont"/>
    <w:uiPriority w:val="99"/>
    <w:unhideWhenUsed/>
    <w:rsid w:val="004D6E1D"/>
    <w:rPr>
      <w:color w:val="0563C1" w:themeColor="hyperlink"/>
      <w:u w:val="single"/>
    </w:rPr>
  </w:style>
  <w:style w:type="paragraph" w:styleId="NoSpacing">
    <w:name w:val="No Spacing"/>
    <w:link w:val="NoSpacingChar"/>
    <w:uiPriority w:val="1"/>
    <w:qFormat/>
    <w:rsid w:val="00A3677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36775"/>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76A47BBDCA4AB684FBFF92220D1D48"/>
        <w:category>
          <w:name w:val="General"/>
          <w:gallery w:val="placeholder"/>
        </w:category>
        <w:types>
          <w:type w:val="bbPlcHdr"/>
        </w:types>
        <w:behaviors>
          <w:behavior w:val="content"/>
        </w:behaviors>
        <w:guid w:val="{0879BCC0-597C-4481-8089-37B8D1FF4042}"/>
      </w:docPartPr>
      <w:docPartBody>
        <w:p w:rsidR="00A03A8B" w:rsidRDefault="00A03A8B" w:rsidP="00A03A8B">
          <w:pPr>
            <w:pStyle w:val="3976A47BBDCA4AB684FBFF92220D1D48"/>
          </w:pPr>
          <w:r>
            <w:rPr>
              <w:color w:val="2F5496" w:themeColor="accent1" w:themeShade="BF"/>
              <w:sz w:val="24"/>
              <w:szCs w:val="24"/>
            </w:rPr>
            <w:t>[Company name]</w:t>
          </w:r>
        </w:p>
      </w:docPartBody>
    </w:docPart>
    <w:docPart>
      <w:docPartPr>
        <w:name w:val="36E7312171E24684A9F6797B801C8336"/>
        <w:category>
          <w:name w:val="General"/>
          <w:gallery w:val="placeholder"/>
        </w:category>
        <w:types>
          <w:type w:val="bbPlcHdr"/>
        </w:types>
        <w:behaviors>
          <w:behavior w:val="content"/>
        </w:behaviors>
        <w:guid w:val="{9FCC8E3B-E235-4525-BBEA-A0AD51C5C81A}"/>
      </w:docPartPr>
      <w:docPartBody>
        <w:p w:rsidR="00A03A8B" w:rsidRDefault="00A03A8B" w:rsidP="00A03A8B">
          <w:pPr>
            <w:pStyle w:val="36E7312171E24684A9F6797B801C8336"/>
          </w:pPr>
          <w:r>
            <w:rPr>
              <w:rFonts w:asciiTheme="majorHAnsi" w:eastAsiaTheme="majorEastAsia" w:hAnsiTheme="majorHAnsi" w:cstheme="majorBidi"/>
              <w:color w:val="4472C4" w:themeColor="accent1"/>
              <w:sz w:val="88"/>
              <w:szCs w:val="88"/>
            </w:rPr>
            <w:t>[Document title]</w:t>
          </w:r>
        </w:p>
      </w:docPartBody>
    </w:docPart>
    <w:docPart>
      <w:docPartPr>
        <w:name w:val="07E648DA3CE64A14B3896EF4225DFA95"/>
        <w:category>
          <w:name w:val="General"/>
          <w:gallery w:val="placeholder"/>
        </w:category>
        <w:types>
          <w:type w:val="bbPlcHdr"/>
        </w:types>
        <w:behaviors>
          <w:behavior w:val="content"/>
        </w:behaviors>
        <w:guid w:val="{72441E53-EAAF-4777-8CF1-7A0AD05524EB}"/>
      </w:docPartPr>
      <w:docPartBody>
        <w:p w:rsidR="00A03A8B" w:rsidRDefault="00A03A8B" w:rsidP="00A03A8B">
          <w:pPr>
            <w:pStyle w:val="07E648DA3CE64A14B3896EF4225DFA95"/>
          </w:pPr>
          <w:r>
            <w:rPr>
              <w:color w:val="2F5496" w:themeColor="accent1" w:themeShade="BF"/>
              <w:sz w:val="24"/>
              <w:szCs w:val="24"/>
            </w:rPr>
            <w:t>[Document subtitle]</w:t>
          </w:r>
        </w:p>
      </w:docPartBody>
    </w:docPart>
    <w:docPart>
      <w:docPartPr>
        <w:name w:val="DF6714A0CC264C25B27A3D8D2FFC17F5"/>
        <w:category>
          <w:name w:val="General"/>
          <w:gallery w:val="placeholder"/>
        </w:category>
        <w:types>
          <w:type w:val="bbPlcHdr"/>
        </w:types>
        <w:behaviors>
          <w:behavior w:val="content"/>
        </w:behaviors>
        <w:guid w:val="{FFB6997E-A221-49CB-99EE-A9AB870DA0B5}"/>
      </w:docPartPr>
      <w:docPartBody>
        <w:p w:rsidR="00A03A8B" w:rsidRDefault="00A03A8B" w:rsidP="00A03A8B">
          <w:pPr>
            <w:pStyle w:val="DF6714A0CC264C25B27A3D8D2FFC17F5"/>
          </w:pPr>
          <w:r>
            <w:rPr>
              <w:color w:val="4472C4" w:themeColor="accent1"/>
              <w:sz w:val="28"/>
              <w:szCs w:val="28"/>
            </w:rPr>
            <w:t>[Author name]</w:t>
          </w:r>
        </w:p>
      </w:docPartBody>
    </w:docPart>
    <w:docPart>
      <w:docPartPr>
        <w:name w:val="883C2088326B4B2A99BE6DECBE0BA940"/>
        <w:category>
          <w:name w:val="General"/>
          <w:gallery w:val="placeholder"/>
        </w:category>
        <w:types>
          <w:type w:val="bbPlcHdr"/>
        </w:types>
        <w:behaviors>
          <w:behavior w:val="content"/>
        </w:behaviors>
        <w:guid w:val="{B836FB8B-99B6-460A-925C-67A85876D497}"/>
      </w:docPartPr>
      <w:docPartBody>
        <w:p w:rsidR="00A03A8B" w:rsidRDefault="00A03A8B" w:rsidP="00A03A8B">
          <w:pPr>
            <w:pStyle w:val="883C2088326B4B2A99BE6DECBE0BA94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A8B"/>
    <w:rsid w:val="00A03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76A47BBDCA4AB684FBFF92220D1D48">
    <w:name w:val="3976A47BBDCA4AB684FBFF92220D1D48"/>
    <w:rsid w:val="00A03A8B"/>
  </w:style>
  <w:style w:type="paragraph" w:customStyle="1" w:styleId="36E7312171E24684A9F6797B801C8336">
    <w:name w:val="36E7312171E24684A9F6797B801C8336"/>
    <w:rsid w:val="00A03A8B"/>
  </w:style>
  <w:style w:type="paragraph" w:customStyle="1" w:styleId="07E648DA3CE64A14B3896EF4225DFA95">
    <w:name w:val="07E648DA3CE64A14B3896EF4225DFA95"/>
    <w:rsid w:val="00A03A8B"/>
  </w:style>
  <w:style w:type="paragraph" w:customStyle="1" w:styleId="DF6714A0CC264C25B27A3D8D2FFC17F5">
    <w:name w:val="DF6714A0CC264C25B27A3D8D2FFC17F5"/>
    <w:rsid w:val="00A03A8B"/>
  </w:style>
  <w:style w:type="paragraph" w:customStyle="1" w:styleId="883C2088326B4B2A99BE6DECBE0BA940">
    <w:name w:val="883C2088326B4B2A99BE6DECBE0BA940"/>
    <w:rsid w:val="00A03A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2023-12-01T00:00:00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3838</Words>
  <Characters>21882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Paige wride 1101193</Company>
  <LinksUpToDate>false</LinksUpToDate>
  <CharactersWithSpaces>25669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BMSW6105</dc:subject>
  <dc:creator>paige wride</dc:creator>
  <cp:keywords/>
  <dc:description/>
  <cp:lastModifiedBy>paige wride</cp:lastModifiedBy>
  <cp:revision>2</cp:revision>
  <dcterms:created xsi:type="dcterms:W3CDTF">2023-12-08T00:01:00Z</dcterms:created>
  <dcterms:modified xsi:type="dcterms:W3CDTF">2023-12-08T00:01:00Z</dcterms:modified>
</cp:coreProperties>
</file>