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575B" w:rsidRPr="0019401C" w:rsidRDefault="00F43EF1" w:rsidP="007F3991">
      <w:pPr>
        <w:spacing w:after="0"/>
      </w:pPr>
      <w:r w:rsidRPr="0019401C">
        <w:rPr>
          <w:noProof/>
        </w:rPr>
        <w:drawing>
          <wp:inline distT="0" distB="0" distL="0" distR="0" wp14:anchorId="5163AD8A" wp14:editId="7805769F">
            <wp:extent cx="2009775" cy="704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09775" cy="704850"/>
                    </a:xfrm>
                    <a:prstGeom prst="rect">
                      <a:avLst/>
                    </a:prstGeom>
                  </pic:spPr>
                </pic:pic>
              </a:graphicData>
            </a:graphic>
          </wp:inline>
        </w:drawing>
      </w:r>
    </w:p>
    <w:p w:rsidR="008E29E8" w:rsidRPr="0019401C" w:rsidRDefault="00F43EF1" w:rsidP="007F3991">
      <w:pPr>
        <w:spacing w:after="0"/>
        <w:jc w:val="center"/>
        <w:rPr>
          <w:b/>
        </w:rPr>
      </w:pPr>
      <w:proofErr w:type="spellStart"/>
      <w:r w:rsidRPr="0019401C">
        <w:rPr>
          <w:b/>
        </w:rPr>
        <w:t>Programme</w:t>
      </w:r>
      <w:proofErr w:type="spellEnd"/>
      <w:r w:rsidRPr="0019401C">
        <w:rPr>
          <w:b/>
        </w:rPr>
        <w:t>: BA International Hotel Management</w:t>
      </w:r>
    </w:p>
    <w:p w:rsidR="008E29E8" w:rsidRPr="0019401C" w:rsidRDefault="00F43EF1" w:rsidP="007F3991">
      <w:pPr>
        <w:spacing w:after="0"/>
        <w:jc w:val="center"/>
        <w:rPr>
          <w:b/>
        </w:rPr>
      </w:pPr>
      <w:r w:rsidRPr="0019401C">
        <w:rPr>
          <w:b/>
        </w:rPr>
        <w:t>Module: Financial Management for the Hotel Industry</w:t>
      </w:r>
    </w:p>
    <w:p w:rsidR="0003575B" w:rsidRPr="0019401C" w:rsidRDefault="00F43EF1" w:rsidP="007F3991">
      <w:pPr>
        <w:spacing w:after="0"/>
        <w:jc w:val="center"/>
        <w:rPr>
          <w:b/>
        </w:rPr>
      </w:pPr>
      <w:r w:rsidRPr="0019401C">
        <w:rPr>
          <w:b/>
        </w:rPr>
        <w:t>Module code: BMIH5007</w:t>
      </w:r>
    </w:p>
    <w:p w:rsidR="0003575B" w:rsidRPr="0019401C" w:rsidRDefault="00F43EF1" w:rsidP="007F3991">
      <w:pPr>
        <w:spacing w:after="0"/>
        <w:jc w:val="left"/>
        <w:rPr>
          <w:b/>
        </w:rPr>
      </w:pPr>
      <w:r w:rsidRPr="0019401C">
        <w:rPr>
          <w:b/>
        </w:rPr>
        <w:br w:type="page"/>
      </w:r>
    </w:p>
    <w:sdt>
      <w:sdtPr>
        <w:rPr>
          <w:rFonts w:ascii="Times New Roman" w:eastAsiaTheme="minorHAnsi" w:hAnsi="Times New Roman" w:cstheme="minorBidi"/>
          <w:color w:val="auto"/>
          <w:sz w:val="24"/>
          <w:szCs w:val="22"/>
        </w:rPr>
        <w:id w:val="-1500419863"/>
        <w:docPartObj>
          <w:docPartGallery w:val="Table of Contents"/>
          <w:docPartUnique/>
        </w:docPartObj>
      </w:sdtPr>
      <w:sdtEndPr>
        <w:rPr>
          <w:b/>
          <w:bCs/>
          <w:noProof/>
        </w:rPr>
      </w:sdtEndPr>
      <w:sdtContent>
        <w:p w:rsidR="00DE5D0A" w:rsidRPr="0019401C" w:rsidRDefault="00F43EF1" w:rsidP="007F3991">
          <w:pPr>
            <w:pStyle w:val="TOCHeading"/>
            <w:spacing w:before="0" w:line="360" w:lineRule="auto"/>
            <w:jc w:val="center"/>
            <w:rPr>
              <w:rFonts w:ascii="Times New Roman" w:hAnsi="Times New Roman" w:cs="Times New Roman"/>
              <w:b/>
              <w:color w:val="auto"/>
              <w:sz w:val="24"/>
            </w:rPr>
          </w:pPr>
          <w:r w:rsidRPr="0019401C">
            <w:rPr>
              <w:rFonts w:ascii="Times New Roman" w:hAnsi="Times New Roman" w:cs="Times New Roman"/>
              <w:b/>
              <w:color w:val="auto"/>
              <w:sz w:val="24"/>
            </w:rPr>
            <w:t>Table of Contents</w:t>
          </w:r>
        </w:p>
        <w:p w:rsidR="003B571F" w:rsidRPr="0019401C" w:rsidRDefault="00F43EF1">
          <w:pPr>
            <w:pStyle w:val="TOC1"/>
            <w:tabs>
              <w:tab w:val="left" w:pos="440"/>
              <w:tab w:val="right" w:leader="dot" w:pos="9570"/>
            </w:tabs>
            <w:rPr>
              <w:rFonts w:asciiTheme="minorHAnsi" w:eastAsiaTheme="minorEastAsia" w:hAnsiTheme="minorHAnsi"/>
              <w:noProof/>
              <w:sz w:val="22"/>
            </w:rPr>
          </w:pPr>
          <w:r w:rsidRPr="0019401C">
            <w:fldChar w:fldCharType="begin"/>
          </w:r>
          <w:r w:rsidRPr="0019401C">
            <w:instrText xml:space="preserve"> TOC \o "1-3" \h \z \u </w:instrText>
          </w:r>
          <w:r w:rsidRPr="0019401C">
            <w:fldChar w:fldCharType="separate"/>
          </w:r>
          <w:hyperlink w:anchor="_Toc158204438" w:history="1">
            <w:r w:rsidR="003B571F" w:rsidRPr="0019401C">
              <w:rPr>
                <w:rStyle w:val="Hyperlink"/>
                <w:noProof/>
              </w:rPr>
              <w:t>1</w:t>
            </w:r>
            <w:r w:rsidR="003B571F" w:rsidRPr="0019401C">
              <w:rPr>
                <w:rFonts w:asciiTheme="minorHAnsi" w:eastAsiaTheme="minorEastAsia" w:hAnsiTheme="minorHAnsi"/>
                <w:noProof/>
                <w:sz w:val="22"/>
              </w:rPr>
              <w:tab/>
            </w:r>
            <w:r w:rsidR="003B571F" w:rsidRPr="0019401C">
              <w:rPr>
                <w:rStyle w:val="Hyperlink"/>
                <w:noProof/>
              </w:rPr>
              <w:t>Purpose</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_Toc158204438 \h </w:instrText>
            </w:r>
            <w:r w:rsidR="003B571F" w:rsidRPr="0019401C">
              <w:rPr>
                <w:noProof/>
                <w:webHidden/>
              </w:rPr>
            </w:r>
            <w:r w:rsidR="003B571F" w:rsidRPr="0019401C">
              <w:rPr>
                <w:noProof/>
                <w:webHidden/>
              </w:rPr>
              <w:fldChar w:fldCharType="separate"/>
            </w:r>
            <w:r w:rsidR="003B571F" w:rsidRPr="0019401C">
              <w:rPr>
                <w:noProof/>
                <w:webHidden/>
              </w:rPr>
              <w:t>3</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39" w:history="1">
            <w:r w:rsidR="003B571F" w:rsidRPr="0019401C">
              <w:rPr>
                <w:rStyle w:val="Hyperlink"/>
                <w:noProof/>
              </w:rPr>
              <w:t>2</w:t>
            </w:r>
            <w:r w:rsidR="003B571F" w:rsidRPr="0019401C">
              <w:rPr>
                <w:rFonts w:asciiTheme="minorHAnsi" w:eastAsiaTheme="minorEastAsia" w:hAnsiTheme="minorHAnsi"/>
                <w:noProof/>
                <w:sz w:val="22"/>
              </w:rPr>
              <w:tab/>
            </w:r>
            <w:r w:rsidR="003B571F" w:rsidRPr="0019401C">
              <w:rPr>
                <w:rStyle w:val="Hyperlink"/>
                <w:noProof/>
              </w:rPr>
              <w:t>Introduction</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_Toc158204439 \h </w:instrText>
            </w:r>
            <w:r w:rsidR="003B571F" w:rsidRPr="0019401C">
              <w:rPr>
                <w:noProof/>
                <w:webHidden/>
              </w:rPr>
            </w:r>
            <w:r w:rsidR="003B571F" w:rsidRPr="0019401C">
              <w:rPr>
                <w:noProof/>
                <w:webHidden/>
              </w:rPr>
              <w:fldChar w:fldCharType="separate"/>
            </w:r>
            <w:r w:rsidR="003B571F" w:rsidRPr="0019401C">
              <w:rPr>
                <w:noProof/>
                <w:webHidden/>
              </w:rPr>
              <w:t>3</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0" w:history="1">
            <w:r w:rsidR="003B571F" w:rsidRPr="0019401C">
              <w:rPr>
                <w:rStyle w:val="Hyperlink"/>
                <w:noProof/>
              </w:rPr>
              <w:t>3</w:t>
            </w:r>
            <w:r w:rsidR="003B571F" w:rsidRPr="0019401C">
              <w:rPr>
                <w:rFonts w:asciiTheme="minorHAnsi" w:eastAsiaTheme="minorEastAsia" w:hAnsiTheme="minorHAnsi"/>
                <w:noProof/>
                <w:sz w:val="22"/>
              </w:rPr>
              <w:tab/>
            </w:r>
            <w:r w:rsidR="003B571F" w:rsidRPr="0019401C">
              <w:rPr>
                <w:rStyle w:val="Hyperlink"/>
                <w:noProof/>
              </w:rPr>
              <w:t>Scope and objectives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_Toc158204440 \h </w:instrText>
            </w:r>
            <w:r w:rsidR="003B571F" w:rsidRPr="0019401C">
              <w:rPr>
                <w:noProof/>
                <w:webHidden/>
              </w:rPr>
            </w:r>
            <w:r w:rsidR="003B571F" w:rsidRPr="0019401C">
              <w:rPr>
                <w:noProof/>
                <w:webHidden/>
              </w:rPr>
              <w:fldChar w:fldCharType="separate"/>
            </w:r>
            <w:r w:rsidR="003B571F" w:rsidRPr="0019401C">
              <w:rPr>
                <w:noProof/>
                <w:webHidden/>
              </w:rPr>
              <w:t>3</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1" w:history="1">
            <w:r w:rsidR="003B571F" w:rsidRPr="0019401C">
              <w:rPr>
                <w:rStyle w:val="Hyperlink"/>
                <w:noProof/>
              </w:rPr>
              <w:t>4</w:t>
            </w:r>
            <w:r w:rsidR="003B571F" w:rsidRPr="0019401C">
              <w:rPr>
                <w:rFonts w:asciiTheme="minorHAnsi" w:eastAsiaTheme="minorEastAsia" w:hAnsiTheme="minorHAnsi"/>
                <w:noProof/>
                <w:sz w:val="22"/>
              </w:rPr>
              <w:tab/>
            </w:r>
            <w:r w:rsidR="003B571F" w:rsidRPr="0019401C">
              <w:rPr>
                <w:rStyle w:val="Hyperlink"/>
                <w:noProof/>
              </w:rPr>
              <w:t>Financial analysis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_Toc158204441 \h </w:instrText>
            </w:r>
            <w:r w:rsidR="003B571F" w:rsidRPr="0019401C">
              <w:rPr>
                <w:noProof/>
                <w:webHidden/>
              </w:rPr>
            </w:r>
            <w:r w:rsidR="003B571F" w:rsidRPr="0019401C">
              <w:rPr>
                <w:noProof/>
                <w:webHidden/>
              </w:rPr>
              <w:fldChar w:fldCharType="separate"/>
            </w:r>
            <w:r w:rsidR="003B571F" w:rsidRPr="0019401C">
              <w:rPr>
                <w:noProof/>
                <w:webHidden/>
              </w:rPr>
              <w:t>3</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2" w:history="1">
            <w:r w:rsidR="003B571F" w:rsidRPr="0019401C">
              <w:rPr>
                <w:rStyle w:val="Hyperlink"/>
                <w:noProof/>
              </w:rPr>
              <w:t>5</w:t>
            </w:r>
            <w:r w:rsidR="003B571F" w:rsidRPr="0019401C">
              <w:rPr>
                <w:rFonts w:asciiTheme="minorHAnsi" w:eastAsiaTheme="minorEastAsia" w:hAnsiTheme="minorHAnsi"/>
                <w:noProof/>
                <w:sz w:val="22"/>
              </w:rPr>
              <w:tab/>
            </w:r>
            <w:r w:rsidR="003B571F" w:rsidRPr="0019401C">
              <w:rPr>
                <w:rStyle w:val="Hyperlink"/>
                <w:noProof/>
              </w:rPr>
              <w:t>Balance Sheet Analysis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_Toc158204442 \h </w:instrText>
            </w:r>
            <w:r w:rsidR="003B571F" w:rsidRPr="0019401C">
              <w:rPr>
                <w:noProof/>
                <w:webHidden/>
              </w:rPr>
            </w:r>
            <w:r w:rsidR="003B571F" w:rsidRPr="0019401C">
              <w:rPr>
                <w:noProof/>
                <w:webHidden/>
              </w:rPr>
              <w:fldChar w:fldCharType="separate"/>
            </w:r>
            <w:r w:rsidR="003B571F" w:rsidRPr="0019401C">
              <w:rPr>
                <w:noProof/>
                <w:webHidden/>
              </w:rPr>
              <w:t>4</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3" w:history="1">
            <w:r w:rsidR="003B571F" w:rsidRPr="0019401C">
              <w:rPr>
                <w:rStyle w:val="Hyperlink"/>
                <w:noProof/>
              </w:rPr>
              <w:t>6</w:t>
            </w:r>
            <w:r w:rsidR="003B571F" w:rsidRPr="0019401C">
              <w:rPr>
                <w:rFonts w:asciiTheme="minorHAnsi" w:eastAsiaTheme="minorEastAsia" w:hAnsiTheme="minorHAnsi"/>
                <w:noProof/>
                <w:sz w:val="22"/>
              </w:rPr>
              <w:tab/>
            </w:r>
            <w:r w:rsidR="003B571F" w:rsidRPr="0019401C">
              <w:rPr>
                <w:rStyle w:val="Hyperlink"/>
                <w:noProof/>
              </w:rPr>
              <w:t>SWOT Analysis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_Toc158204443 \h </w:instrText>
            </w:r>
            <w:r w:rsidR="003B571F" w:rsidRPr="0019401C">
              <w:rPr>
                <w:noProof/>
                <w:webHidden/>
              </w:rPr>
            </w:r>
            <w:r w:rsidR="003B571F" w:rsidRPr="0019401C">
              <w:rPr>
                <w:noProof/>
                <w:webHidden/>
              </w:rPr>
              <w:fldChar w:fldCharType="separate"/>
            </w:r>
            <w:r w:rsidR="003B571F" w:rsidRPr="0019401C">
              <w:rPr>
                <w:noProof/>
                <w:webHidden/>
              </w:rPr>
              <w:t>5</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4" w:history="1">
            <w:r w:rsidR="003B571F" w:rsidRPr="0019401C">
              <w:rPr>
                <w:rStyle w:val="Hyperlink"/>
                <w:noProof/>
              </w:rPr>
              <w:t>7</w:t>
            </w:r>
            <w:r w:rsidR="003B571F" w:rsidRPr="0019401C">
              <w:rPr>
                <w:rFonts w:asciiTheme="minorHAnsi" w:eastAsiaTheme="minorEastAsia" w:hAnsiTheme="minorHAnsi"/>
                <w:noProof/>
                <w:sz w:val="22"/>
              </w:rPr>
              <w:tab/>
            </w:r>
            <w:r w:rsidR="003B571F" w:rsidRPr="0019401C">
              <w:rPr>
                <w:rStyle w:val="Hyperlink"/>
                <w:noProof/>
              </w:rPr>
              <w:t>Market Analysis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_Toc158204444 \h </w:instrText>
            </w:r>
            <w:r w:rsidR="003B571F" w:rsidRPr="0019401C">
              <w:rPr>
                <w:noProof/>
                <w:webHidden/>
              </w:rPr>
            </w:r>
            <w:r w:rsidR="003B571F" w:rsidRPr="0019401C">
              <w:rPr>
                <w:noProof/>
                <w:webHidden/>
              </w:rPr>
              <w:fldChar w:fldCharType="separate"/>
            </w:r>
            <w:r w:rsidR="003B571F" w:rsidRPr="0019401C">
              <w:rPr>
                <w:noProof/>
                <w:webHidden/>
              </w:rPr>
              <w:t>5</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5" w:history="1">
            <w:r w:rsidR="003B571F" w:rsidRPr="0019401C">
              <w:rPr>
                <w:rStyle w:val="Hyperlink"/>
                <w:noProof/>
              </w:rPr>
              <w:t>8</w:t>
            </w:r>
            <w:r w:rsidR="003B571F" w:rsidRPr="0019401C">
              <w:rPr>
                <w:rFonts w:asciiTheme="minorHAnsi" w:eastAsiaTheme="minorEastAsia" w:hAnsiTheme="minorHAnsi"/>
                <w:noProof/>
                <w:sz w:val="22"/>
              </w:rPr>
              <w:tab/>
            </w:r>
            <w:r w:rsidR="003B571F" w:rsidRPr="0019401C">
              <w:rPr>
                <w:rStyle w:val="Hyperlink"/>
                <w:noProof/>
              </w:rPr>
              <w:t>Turnaround Strategy</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_Toc158204445 \h </w:instrText>
            </w:r>
            <w:r w:rsidR="003B571F" w:rsidRPr="0019401C">
              <w:rPr>
                <w:noProof/>
                <w:webHidden/>
              </w:rPr>
            </w:r>
            <w:r w:rsidR="003B571F" w:rsidRPr="0019401C">
              <w:rPr>
                <w:noProof/>
                <w:webHidden/>
              </w:rPr>
              <w:fldChar w:fldCharType="separate"/>
            </w:r>
            <w:r w:rsidR="003B571F" w:rsidRPr="0019401C">
              <w:rPr>
                <w:noProof/>
                <w:webHidden/>
              </w:rPr>
              <w:t>6</w:t>
            </w:r>
            <w:r w:rsidR="003B571F" w:rsidRPr="0019401C">
              <w:rPr>
                <w:noProof/>
                <w:webHidden/>
              </w:rPr>
              <w:fldChar w:fldCharType="end"/>
            </w:r>
          </w:hyperlink>
        </w:p>
        <w:p w:rsidR="003B571F" w:rsidRPr="0019401C" w:rsidRDefault="00704331">
          <w:pPr>
            <w:pStyle w:val="TOC1"/>
            <w:tabs>
              <w:tab w:val="left" w:pos="440"/>
              <w:tab w:val="right" w:leader="dot" w:pos="9570"/>
            </w:tabs>
            <w:rPr>
              <w:rFonts w:asciiTheme="minorHAnsi" w:eastAsiaTheme="minorEastAsia" w:hAnsiTheme="minorHAnsi"/>
              <w:noProof/>
              <w:sz w:val="22"/>
            </w:rPr>
          </w:pPr>
          <w:hyperlink w:anchor="_Toc158204446" w:history="1">
            <w:r w:rsidR="003B571F" w:rsidRPr="0019401C">
              <w:rPr>
                <w:rStyle w:val="Hyperlink"/>
                <w:noProof/>
              </w:rPr>
              <w:t>9</w:t>
            </w:r>
            <w:r w:rsidR="003B571F" w:rsidRPr="0019401C">
              <w:rPr>
                <w:rFonts w:asciiTheme="minorHAnsi" w:eastAsiaTheme="minorEastAsia" w:hAnsiTheme="minorHAnsi"/>
                <w:noProof/>
                <w:sz w:val="22"/>
              </w:rPr>
              <w:tab/>
            </w:r>
            <w:r w:rsidR="003B571F" w:rsidRPr="0019401C">
              <w:rPr>
                <w:rStyle w:val="Hyperlink"/>
                <w:noProof/>
              </w:rPr>
              <w:t>Financial Projections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_Toc158204446 \h </w:instrText>
            </w:r>
            <w:r w:rsidR="003B571F" w:rsidRPr="0019401C">
              <w:rPr>
                <w:noProof/>
                <w:webHidden/>
              </w:rPr>
            </w:r>
            <w:r w:rsidR="003B571F" w:rsidRPr="0019401C">
              <w:rPr>
                <w:noProof/>
                <w:webHidden/>
              </w:rPr>
              <w:fldChar w:fldCharType="separate"/>
            </w:r>
            <w:r w:rsidR="003B571F" w:rsidRPr="0019401C">
              <w:rPr>
                <w:noProof/>
                <w:webHidden/>
              </w:rPr>
              <w:t>8</w:t>
            </w:r>
            <w:r w:rsidR="003B571F" w:rsidRPr="0019401C">
              <w:rPr>
                <w:noProof/>
                <w:webHidden/>
              </w:rPr>
              <w:fldChar w:fldCharType="end"/>
            </w:r>
          </w:hyperlink>
        </w:p>
        <w:p w:rsidR="003B571F" w:rsidRPr="0019401C" w:rsidRDefault="00704331">
          <w:pPr>
            <w:pStyle w:val="TOC2"/>
            <w:tabs>
              <w:tab w:val="left" w:pos="880"/>
              <w:tab w:val="right" w:leader="dot" w:pos="9570"/>
            </w:tabs>
            <w:rPr>
              <w:rFonts w:asciiTheme="minorHAnsi" w:eastAsiaTheme="minorEastAsia" w:hAnsiTheme="minorHAnsi"/>
              <w:noProof/>
              <w:sz w:val="22"/>
            </w:rPr>
          </w:pPr>
          <w:hyperlink w:anchor="_Toc158204447" w:history="1">
            <w:r w:rsidR="003B571F" w:rsidRPr="0019401C">
              <w:rPr>
                <w:rStyle w:val="Hyperlink"/>
                <w:noProof/>
              </w:rPr>
              <w:t>9.1</w:t>
            </w:r>
            <w:r w:rsidR="003B571F" w:rsidRPr="0019401C">
              <w:rPr>
                <w:rFonts w:asciiTheme="minorHAnsi" w:eastAsiaTheme="minorEastAsia" w:hAnsiTheme="minorHAnsi"/>
                <w:noProof/>
                <w:sz w:val="22"/>
              </w:rPr>
              <w:tab/>
            </w:r>
            <w:r w:rsidR="003B571F" w:rsidRPr="0019401C">
              <w:rPr>
                <w:rStyle w:val="Hyperlink"/>
                <w:noProof/>
              </w:rPr>
              <w:t>Income statements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_Toc158204447 \h </w:instrText>
            </w:r>
            <w:r w:rsidR="003B571F" w:rsidRPr="0019401C">
              <w:rPr>
                <w:noProof/>
                <w:webHidden/>
              </w:rPr>
            </w:r>
            <w:r w:rsidR="003B571F" w:rsidRPr="0019401C">
              <w:rPr>
                <w:noProof/>
                <w:webHidden/>
              </w:rPr>
              <w:fldChar w:fldCharType="separate"/>
            </w:r>
            <w:r w:rsidR="003B571F" w:rsidRPr="0019401C">
              <w:rPr>
                <w:noProof/>
                <w:webHidden/>
              </w:rPr>
              <w:t>8</w:t>
            </w:r>
            <w:r w:rsidR="003B571F" w:rsidRPr="0019401C">
              <w:rPr>
                <w:noProof/>
                <w:webHidden/>
              </w:rPr>
              <w:fldChar w:fldCharType="end"/>
            </w:r>
          </w:hyperlink>
        </w:p>
        <w:p w:rsidR="003B571F" w:rsidRPr="0019401C" w:rsidRDefault="00704331">
          <w:pPr>
            <w:pStyle w:val="TOC2"/>
            <w:tabs>
              <w:tab w:val="left" w:pos="880"/>
              <w:tab w:val="right" w:leader="dot" w:pos="9570"/>
            </w:tabs>
            <w:rPr>
              <w:rFonts w:asciiTheme="minorHAnsi" w:eastAsiaTheme="minorEastAsia" w:hAnsiTheme="minorHAnsi"/>
              <w:noProof/>
              <w:sz w:val="22"/>
            </w:rPr>
          </w:pPr>
          <w:hyperlink w:anchor="_Toc158204448" w:history="1">
            <w:r w:rsidR="003B571F" w:rsidRPr="0019401C">
              <w:rPr>
                <w:rStyle w:val="Hyperlink"/>
                <w:noProof/>
              </w:rPr>
              <w:t>9.2</w:t>
            </w:r>
            <w:r w:rsidR="003B571F" w:rsidRPr="0019401C">
              <w:rPr>
                <w:rFonts w:asciiTheme="minorHAnsi" w:eastAsiaTheme="minorEastAsia" w:hAnsiTheme="minorHAnsi"/>
                <w:noProof/>
                <w:sz w:val="22"/>
              </w:rPr>
              <w:tab/>
            </w:r>
            <w:r w:rsidR="003B571F" w:rsidRPr="0019401C">
              <w:rPr>
                <w:rStyle w:val="Hyperlink"/>
                <w:noProof/>
              </w:rPr>
              <w:t>Balance of sheet</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_Toc158204448 \h </w:instrText>
            </w:r>
            <w:r w:rsidR="003B571F" w:rsidRPr="0019401C">
              <w:rPr>
                <w:noProof/>
                <w:webHidden/>
              </w:rPr>
            </w:r>
            <w:r w:rsidR="003B571F" w:rsidRPr="0019401C">
              <w:rPr>
                <w:noProof/>
                <w:webHidden/>
              </w:rPr>
              <w:fldChar w:fldCharType="separate"/>
            </w:r>
            <w:r w:rsidR="003B571F" w:rsidRPr="0019401C">
              <w:rPr>
                <w:noProof/>
                <w:webHidden/>
              </w:rPr>
              <w:t>8</w:t>
            </w:r>
            <w:r w:rsidR="003B571F" w:rsidRPr="0019401C">
              <w:rPr>
                <w:noProof/>
                <w:webHidden/>
              </w:rPr>
              <w:fldChar w:fldCharType="end"/>
            </w:r>
          </w:hyperlink>
        </w:p>
        <w:p w:rsidR="003B571F" w:rsidRPr="0019401C" w:rsidRDefault="00704331">
          <w:pPr>
            <w:pStyle w:val="TOC2"/>
            <w:tabs>
              <w:tab w:val="left" w:pos="880"/>
              <w:tab w:val="right" w:leader="dot" w:pos="9570"/>
            </w:tabs>
            <w:rPr>
              <w:rFonts w:asciiTheme="minorHAnsi" w:eastAsiaTheme="minorEastAsia" w:hAnsiTheme="minorHAnsi"/>
              <w:noProof/>
              <w:sz w:val="22"/>
            </w:rPr>
          </w:pPr>
          <w:hyperlink w:anchor="_Toc158204449" w:history="1">
            <w:r w:rsidR="003B571F" w:rsidRPr="0019401C">
              <w:rPr>
                <w:rStyle w:val="Hyperlink"/>
                <w:noProof/>
              </w:rPr>
              <w:t>9.3</w:t>
            </w:r>
            <w:r w:rsidR="003B571F" w:rsidRPr="0019401C">
              <w:rPr>
                <w:rFonts w:asciiTheme="minorHAnsi" w:eastAsiaTheme="minorEastAsia" w:hAnsiTheme="minorHAnsi"/>
                <w:noProof/>
                <w:sz w:val="22"/>
              </w:rPr>
              <w:tab/>
            </w:r>
            <w:r w:rsidR="003B571F" w:rsidRPr="0019401C">
              <w:rPr>
                <w:rStyle w:val="Hyperlink"/>
                <w:noProof/>
              </w:rPr>
              <w:t>Cash flow analysis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_Toc158204449 \h </w:instrText>
            </w:r>
            <w:r w:rsidR="003B571F" w:rsidRPr="0019401C">
              <w:rPr>
                <w:noProof/>
                <w:webHidden/>
              </w:rPr>
            </w:r>
            <w:r w:rsidR="003B571F" w:rsidRPr="0019401C">
              <w:rPr>
                <w:noProof/>
                <w:webHidden/>
              </w:rPr>
              <w:fldChar w:fldCharType="separate"/>
            </w:r>
            <w:r w:rsidR="003B571F" w:rsidRPr="0019401C">
              <w:rPr>
                <w:noProof/>
                <w:webHidden/>
              </w:rPr>
              <w:t>9</w:t>
            </w:r>
            <w:r w:rsidR="003B571F" w:rsidRPr="0019401C">
              <w:rPr>
                <w:noProof/>
                <w:webHidden/>
              </w:rPr>
              <w:fldChar w:fldCharType="end"/>
            </w:r>
          </w:hyperlink>
        </w:p>
        <w:p w:rsidR="003B571F" w:rsidRPr="0019401C" w:rsidRDefault="00704331">
          <w:pPr>
            <w:pStyle w:val="TOC1"/>
            <w:tabs>
              <w:tab w:val="left" w:pos="660"/>
              <w:tab w:val="right" w:leader="dot" w:pos="9570"/>
            </w:tabs>
            <w:rPr>
              <w:rFonts w:asciiTheme="minorHAnsi" w:eastAsiaTheme="minorEastAsia" w:hAnsiTheme="minorHAnsi"/>
              <w:noProof/>
              <w:sz w:val="22"/>
            </w:rPr>
          </w:pPr>
          <w:hyperlink w:anchor="_Toc158204450" w:history="1">
            <w:r w:rsidR="003B571F" w:rsidRPr="0019401C">
              <w:rPr>
                <w:rStyle w:val="Hyperlink"/>
                <w:noProof/>
              </w:rPr>
              <w:t>10</w:t>
            </w:r>
            <w:r w:rsidR="003B571F" w:rsidRPr="0019401C">
              <w:rPr>
                <w:rFonts w:asciiTheme="minorHAnsi" w:eastAsiaTheme="minorEastAsia" w:hAnsiTheme="minorHAnsi"/>
                <w:noProof/>
                <w:sz w:val="22"/>
              </w:rPr>
              <w:tab/>
            </w:r>
            <w:r w:rsidR="003B571F" w:rsidRPr="0019401C">
              <w:rPr>
                <w:rStyle w:val="Hyperlink"/>
                <w:noProof/>
              </w:rPr>
              <w:t>Risk Assessment</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_Toc158204450 \h </w:instrText>
            </w:r>
            <w:r w:rsidR="003B571F" w:rsidRPr="0019401C">
              <w:rPr>
                <w:noProof/>
                <w:webHidden/>
              </w:rPr>
            </w:r>
            <w:r w:rsidR="003B571F" w:rsidRPr="0019401C">
              <w:rPr>
                <w:noProof/>
                <w:webHidden/>
              </w:rPr>
              <w:fldChar w:fldCharType="separate"/>
            </w:r>
            <w:r w:rsidR="003B571F" w:rsidRPr="0019401C">
              <w:rPr>
                <w:noProof/>
                <w:webHidden/>
              </w:rPr>
              <w:t>9</w:t>
            </w:r>
            <w:r w:rsidR="003B571F" w:rsidRPr="0019401C">
              <w:rPr>
                <w:noProof/>
                <w:webHidden/>
              </w:rPr>
              <w:fldChar w:fldCharType="end"/>
            </w:r>
          </w:hyperlink>
        </w:p>
        <w:p w:rsidR="003B571F" w:rsidRPr="0019401C" w:rsidRDefault="00704331">
          <w:pPr>
            <w:pStyle w:val="TOC1"/>
            <w:tabs>
              <w:tab w:val="left" w:pos="660"/>
              <w:tab w:val="right" w:leader="dot" w:pos="9570"/>
            </w:tabs>
            <w:rPr>
              <w:rFonts w:asciiTheme="minorHAnsi" w:eastAsiaTheme="minorEastAsia" w:hAnsiTheme="minorHAnsi"/>
              <w:noProof/>
              <w:sz w:val="22"/>
            </w:rPr>
          </w:pPr>
          <w:hyperlink w:anchor="_Toc158204451" w:history="1">
            <w:r w:rsidR="003B571F" w:rsidRPr="0019401C">
              <w:rPr>
                <w:rStyle w:val="Hyperlink"/>
                <w:noProof/>
              </w:rPr>
              <w:t>11</w:t>
            </w:r>
            <w:r w:rsidR="003B571F" w:rsidRPr="0019401C">
              <w:rPr>
                <w:rFonts w:asciiTheme="minorHAnsi" w:eastAsiaTheme="minorEastAsia" w:hAnsiTheme="minorHAnsi"/>
                <w:noProof/>
                <w:sz w:val="22"/>
              </w:rPr>
              <w:tab/>
            </w:r>
            <w:r w:rsidR="003B571F" w:rsidRPr="0019401C">
              <w:rPr>
                <w:rStyle w:val="Hyperlink"/>
                <w:noProof/>
              </w:rPr>
              <w:t>Conclusion</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_Toc158204451 \h </w:instrText>
            </w:r>
            <w:r w:rsidR="003B571F" w:rsidRPr="0019401C">
              <w:rPr>
                <w:noProof/>
                <w:webHidden/>
              </w:rPr>
            </w:r>
            <w:r w:rsidR="003B571F" w:rsidRPr="0019401C">
              <w:rPr>
                <w:noProof/>
                <w:webHidden/>
              </w:rPr>
              <w:fldChar w:fldCharType="separate"/>
            </w:r>
            <w:r w:rsidR="003B571F" w:rsidRPr="0019401C">
              <w:rPr>
                <w:noProof/>
                <w:webHidden/>
              </w:rPr>
              <w:t>11</w:t>
            </w:r>
            <w:r w:rsidR="003B571F" w:rsidRPr="0019401C">
              <w:rPr>
                <w:noProof/>
                <w:webHidden/>
              </w:rPr>
              <w:fldChar w:fldCharType="end"/>
            </w:r>
          </w:hyperlink>
        </w:p>
        <w:p w:rsidR="003B571F" w:rsidRPr="0019401C" w:rsidRDefault="00704331">
          <w:pPr>
            <w:pStyle w:val="TOC1"/>
            <w:tabs>
              <w:tab w:val="left" w:pos="660"/>
              <w:tab w:val="right" w:leader="dot" w:pos="9570"/>
            </w:tabs>
            <w:rPr>
              <w:rFonts w:asciiTheme="minorHAnsi" w:eastAsiaTheme="minorEastAsia" w:hAnsiTheme="minorHAnsi"/>
              <w:noProof/>
              <w:sz w:val="22"/>
            </w:rPr>
          </w:pPr>
          <w:hyperlink w:anchor="_Toc158204452" w:history="1">
            <w:r w:rsidR="003B571F" w:rsidRPr="0019401C">
              <w:rPr>
                <w:rStyle w:val="Hyperlink"/>
                <w:noProof/>
              </w:rPr>
              <w:t>12</w:t>
            </w:r>
            <w:r w:rsidR="003B571F" w:rsidRPr="0019401C">
              <w:rPr>
                <w:rFonts w:asciiTheme="minorHAnsi" w:eastAsiaTheme="minorEastAsia" w:hAnsiTheme="minorHAnsi"/>
                <w:noProof/>
                <w:sz w:val="22"/>
              </w:rPr>
              <w:tab/>
            </w:r>
            <w:r w:rsidR="003B571F" w:rsidRPr="0019401C">
              <w:rPr>
                <w:rStyle w:val="Hyperlink"/>
                <w:noProof/>
              </w:rPr>
              <w:t>Recommendations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_Toc158204452 \h </w:instrText>
            </w:r>
            <w:r w:rsidR="003B571F" w:rsidRPr="0019401C">
              <w:rPr>
                <w:noProof/>
                <w:webHidden/>
              </w:rPr>
            </w:r>
            <w:r w:rsidR="003B571F" w:rsidRPr="0019401C">
              <w:rPr>
                <w:noProof/>
                <w:webHidden/>
              </w:rPr>
              <w:fldChar w:fldCharType="separate"/>
            </w:r>
            <w:r w:rsidR="003B571F" w:rsidRPr="0019401C">
              <w:rPr>
                <w:noProof/>
                <w:webHidden/>
              </w:rPr>
              <w:t>11</w:t>
            </w:r>
            <w:r w:rsidR="003B571F" w:rsidRPr="0019401C">
              <w:rPr>
                <w:noProof/>
                <w:webHidden/>
              </w:rPr>
              <w:fldChar w:fldCharType="end"/>
            </w:r>
          </w:hyperlink>
        </w:p>
        <w:p w:rsidR="003B571F" w:rsidRPr="0019401C" w:rsidRDefault="00704331">
          <w:pPr>
            <w:pStyle w:val="TOC1"/>
            <w:tabs>
              <w:tab w:val="left" w:pos="660"/>
              <w:tab w:val="right" w:leader="dot" w:pos="9570"/>
            </w:tabs>
            <w:rPr>
              <w:rFonts w:asciiTheme="minorHAnsi" w:eastAsiaTheme="minorEastAsia" w:hAnsiTheme="minorHAnsi"/>
              <w:noProof/>
              <w:sz w:val="22"/>
            </w:rPr>
          </w:pPr>
          <w:hyperlink w:anchor="_Toc158204453" w:history="1">
            <w:r w:rsidR="003B571F" w:rsidRPr="0019401C">
              <w:rPr>
                <w:rStyle w:val="Hyperlink"/>
                <w:noProof/>
              </w:rPr>
              <w:t>13</w:t>
            </w:r>
            <w:r w:rsidR="003B571F" w:rsidRPr="0019401C">
              <w:rPr>
                <w:rFonts w:asciiTheme="minorHAnsi" w:eastAsiaTheme="minorEastAsia" w:hAnsiTheme="minorHAnsi"/>
                <w:noProof/>
                <w:sz w:val="22"/>
              </w:rPr>
              <w:tab/>
            </w:r>
            <w:r w:rsidR="003B571F" w:rsidRPr="0019401C">
              <w:rPr>
                <w:rStyle w:val="Hyperlink"/>
                <w:noProof/>
              </w:rPr>
              <w:t>References</w:t>
            </w:r>
            <w:r w:rsidR="003B571F" w:rsidRPr="0019401C">
              <w:rPr>
                <w:noProof/>
                <w:webHidden/>
              </w:rPr>
              <w:tab/>
            </w:r>
            <w:r w:rsidR="003B571F" w:rsidRPr="0019401C">
              <w:rPr>
                <w:noProof/>
                <w:webHidden/>
              </w:rPr>
              <w:fldChar w:fldCharType="begin"/>
            </w:r>
            <w:r w:rsidR="003B571F" w:rsidRPr="0019401C">
              <w:rPr>
                <w:noProof/>
                <w:webHidden/>
              </w:rPr>
              <w:instrText xml:space="preserve"> PAGEREF _Toc158204453 \h </w:instrText>
            </w:r>
            <w:r w:rsidR="003B571F" w:rsidRPr="0019401C">
              <w:rPr>
                <w:noProof/>
                <w:webHidden/>
              </w:rPr>
            </w:r>
            <w:r w:rsidR="003B571F" w:rsidRPr="0019401C">
              <w:rPr>
                <w:noProof/>
                <w:webHidden/>
              </w:rPr>
              <w:fldChar w:fldCharType="separate"/>
            </w:r>
            <w:r w:rsidR="003B571F" w:rsidRPr="0019401C">
              <w:rPr>
                <w:noProof/>
                <w:webHidden/>
              </w:rPr>
              <w:t>13</w:t>
            </w:r>
            <w:r w:rsidR="003B571F" w:rsidRPr="0019401C">
              <w:rPr>
                <w:noProof/>
                <w:webHidden/>
              </w:rPr>
              <w:fldChar w:fldCharType="end"/>
            </w:r>
          </w:hyperlink>
        </w:p>
        <w:p w:rsidR="00DE5D0A" w:rsidRPr="0019401C" w:rsidRDefault="00F43EF1" w:rsidP="007F3991">
          <w:pPr>
            <w:spacing w:after="0"/>
          </w:pPr>
          <w:r w:rsidRPr="0019401C">
            <w:rPr>
              <w:b/>
              <w:bCs/>
              <w:noProof/>
            </w:rPr>
            <w:fldChar w:fldCharType="end"/>
          </w:r>
        </w:p>
      </w:sdtContent>
    </w:sdt>
    <w:p w:rsidR="00DE5D0A" w:rsidRPr="0019401C" w:rsidRDefault="00DE5D0A" w:rsidP="007F3991"/>
    <w:p w:rsidR="007D1559" w:rsidRPr="0019401C" w:rsidRDefault="000A1DC6" w:rsidP="007F3991">
      <w:pPr>
        <w:jc w:val="left"/>
      </w:pPr>
      <w:r w:rsidRPr="0019401C">
        <w:br w:type="page"/>
      </w:r>
    </w:p>
    <w:p w:rsidR="007D1559" w:rsidRPr="0019401C" w:rsidRDefault="007D1559" w:rsidP="007F3991">
      <w:pPr>
        <w:pStyle w:val="Heading1"/>
        <w:spacing w:before="0"/>
      </w:pPr>
      <w:bookmarkStart w:id="0" w:name="_Toc158204438"/>
      <w:r w:rsidRPr="0019401C">
        <w:t>Purpose</w:t>
      </w:r>
      <w:bookmarkEnd w:id="0"/>
      <w:r w:rsidRPr="0019401C">
        <w:t xml:space="preserve"> </w:t>
      </w:r>
    </w:p>
    <w:p w:rsidR="00032141" w:rsidRPr="0019401C" w:rsidRDefault="00D45308" w:rsidP="007F3991">
      <w:pPr>
        <w:spacing w:after="0"/>
      </w:pPr>
      <w:r w:rsidRPr="0019401C">
        <w:t xml:space="preserve">The </w:t>
      </w:r>
      <w:proofErr w:type="spellStart"/>
      <w:r w:rsidRPr="0019401C">
        <w:t>Seaview</w:t>
      </w:r>
      <w:proofErr w:type="spellEnd"/>
      <w:r w:rsidRPr="0019401C">
        <w:t xml:space="preserve"> Resort </w:t>
      </w:r>
      <w:r w:rsidR="00331CD4" w:rsidRPr="0019401C">
        <w:t xml:space="preserve">is located as a demanding and flourishing destination for the tourists and vacationers that like to avail luxury and relaxation hospitality services. Regarding this report, the main purpose is to </w:t>
      </w:r>
      <w:r w:rsidR="004966A9" w:rsidRPr="0019401C">
        <w:t xml:space="preserve">examine the primary reasons that main profitability of the resort decline and recommend possible turnaround strategy. </w:t>
      </w:r>
    </w:p>
    <w:p w:rsidR="007D1559" w:rsidRPr="0019401C" w:rsidRDefault="007D1559" w:rsidP="007F3991">
      <w:pPr>
        <w:pStyle w:val="Heading1"/>
        <w:spacing w:before="0"/>
      </w:pPr>
      <w:bookmarkStart w:id="1" w:name="_Toc158204439"/>
      <w:r w:rsidRPr="0019401C">
        <w:t>Introduction</w:t>
      </w:r>
      <w:bookmarkEnd w:id="1"/>
      <w:r w:rsidRPr="0019401C">
        <w:t xml:space="preserve"> </w:t>
      </w:r>
    </w:p>
    <w:p w:rsidR="009A6ACF" w:rsidRPr="0019401C" w:rsidRDefault="00CE00B5" w:rsidP="007F3991">
      <w:pPr>
        <w:spacing w:after="0"/>
      </w:pPr>
      <w:r w:rsidRPr="0019401C">
        <w:t xml:space="preserve">In the recent years, the beautiful beach </w:t>
      </w:r>
      <w:proofErr w:type="spellStart"/>
      <w:r w:rsidRPr="0019401C">
        <w:t>Seaview</w:t>
      </w:r>
      <w:proofErr w:type="spellEnd"/>
      <w:r w:rsidRPr="0019401C">
        <w:t xml:space="preserve"> Resort is facing a critical and alarming situation </w:t>
      </w:r>
      <w:r w:rsidR="009A7E38" w:rsidRPr="0019401C">
        <w:t>in terms of its revenue</w:t>
      </w:r>
      <w:r w:rsidR="00490502" w:rsidRPr="0019401C">
        <w:t xml:space="preserve">, occupancy rate, </w:t>
      </w:r>
      <w:r w:rsidR="009A7E38" w:rsidRPr="0019401C">
        <w:t xml:space="preserve">and </w:t>
      </w:r>
      <w:r w:rsidR="004B58D7" w:rsidRPr="0019401C">
        <w:t xml:space="preserve">customer satisfaction. </w:t>
      </w:r>
      <w:r w:rsidR="00490502" w:rsidRPr="0019401C">
        <w:t xml:space="preserve">The owner aims to </w:t>
      </w:r>
      <w:r w:rsidR="00916AF0" w:rsidRPr="0019401C">
        <w:t xml:space="preserve">secure the future of the resort, for which </w:t>
      </w:r>
      <w:r w:rsidR="00E57BB2" w:rsidRPr="0019401C">
        <w:t xml:space="preserve">the key emphasis of this report is to examine an appropriate turnaround strategy for the report. </w:t>
      </w:r>
    </w:p>
    <w:p w:rsidR="007D1559" w:rsidRPr="0019401C" w:rsidRDefault="007D1559" w:rsidP="007F3991">
      <w:pPr>
        <w:pStyle w:val="Heading1"/>
        <w:spacing w:before="0"/>
      </w:pPr>
      <w:bookmarkStart w:id="2" w:name="_Toc158204440"/>
      <w:r w:rsidRPr="0019401C">
        <w:t>Scope and objectives</w:t>
      </w:r>
      <w:bookmarkEnd w:id="2"/>
      <w:r w:rsidRPr="0019401C">
        <w:t xml:space="preserve"> </w:t>
      </w:r>
    </w:p>
    <w:p w:rsidR="007C26D6" w:rsidRPr="0019401C" w:rsidRDefault="007C26D6" w:rsidP="007F3991">
      <w:r w:rsidRPr="0019401C">
        <w:t xml:space="preserve">The scope of the report is to shed light on the financial performance of </w:t>
      </w:r>
      <w:proofErr w:type="spellStart"/>
      <w:r w:rsidRPr="0019401C">
        <w:t>Seaview</w:t>
      </w:r>
      <w:proofErr w:type="spellEnd"/>
      <w:r w:rsidRPr="0019401C">
        <w:t xml:space="preserve"> Resort for the past three years and suggest turnaround strategy that will revitalize the financial health along with other financial outcomes. In particular, the key objectives includes; </w:t>
      </w:r>
    </w:p>
    <w:p w:rsidR="007C26D6" w:rsidRPr="0019401C" w:rsidRDefault="007C26D6" w:rsidP="007F3991">
      <w:pPr>
        <w:pStyle w:val="ListParagraph"/>
        <w:numPr>
          <w:ilvl w:val="0"/>
          <w:numId w:val="6"/>
        </w:numPr>
      </w:pPr>
      <w:r w:rsidRPr="0019401C">
        <w:t xml:space="preserve">To </w:t>
      </w:r>
      <w:r w:rsidR="00254A75" w:rsidRPr="0019401C">
        <w:t xml:space="preserve">analyses the financial performance </w:t>
      </w:r>
      <w:r w:rsidR="00D25DE4" w:rsidRPr="0019401C">
        <w:t xml:space="preserve">of The </w:t>
      </w:r>
      <w:proofErr w:type="spellStart"/>
      <w:r w:rsidR="00D25DE4" w:rsidRPr="0019401C">
        <w:t>Seaview</w:t>
      </w:r>
      <w:proofErr w:type="spellEnd"/>
      <w:r w:rsidR="00D25DE4" w:rsidRPr="0019401C">
        <w:t xml:space="preserve"> Resort </w:t>
      </w:r>
      <w:r w:rsidR="005D48C3" w:rsidRPr="0019401C">
        <w:t>over the past three years</w:t>
      </w:r>
    </w:p>
    <w:p w:rsidR="005D48C3" w:rsidRPr="0019401C" w:rsidRDefault="005D48C3" w:rsidP="007F3991">
      <w:pPr>
        <w:pStyle w:val="ListParagraph"/>
        <w:numPr>
          <w:ilvl w:val="0"/>
          <w:numId w:val="6"/>
        </w:numPr>
      </w:pPr>
      <w:r w:rsidRPr="0019401C">
        <w:t xml:space="preserve">To </w:t>
      </w:r>
      <w:r w:rsidR="00616ABA" w:rsidRPr="0019401C">
        <w:t>identify the key reasons behind the reduced profitability rate</w:t>
      </w:r>
    </w:p>
    <w:p w:rsidR="00616ABA" w:rsidRPr="0019401C" w:rsidRDefault="00616ABA" w:rsidP="007F3991">
      <w:pPr>
        <w:pStyle w:val="ListParagraph"/>
        <w:numPr>
          <w:ilvl w:val="0"/>
          <w:numId w:val="6"/>
        </w:numPr>
      </w:pPr>
      <w:r w:rsidRPr="0019401C">
        <w:t xml:space="preserve">To </w:t>
      </w:r>
      <w:r w:rsidR="00A9013A" w:rsidRPr="0019401C">
        <w:t xml:space="preserve">define a suitable turnaround strategy </w:t>
      </w:r>
      <w:r w:rsidR="004C4974" w:rsidRPr="0019401C">
        <w:t>that revitalize the financial health</w:t>
      </w:r>
      <w:r w:rsidR="00835819" w:rsidRPr="0019401C">
        <w:t>, reputation, and relevant financial outcomes</w:t>
      </w:r>
      <w:r w:rsidR="004C4974" w:rsidRPr="0019401C">
        <w:t xml:space="preserve"> of the re</w:t>
      </w:r>
      <w:r w:rsidR="00835819" w:rsidRPr="0019401C">
        <w:t>sort</w:t>
      </w:r>
    </w:p>
    <w:p w:rsidR="007D1559" w:rsidRPr="0019401C" w:rsidRDefault="007D1559" w:rsidP="007F3991">
      <w:pPr>
        <w:pStyle w:val="Heading1"/>
        <w:spacing w:before="0"/>
      </w:pPr>
      <w:bookmarkStart w:id="3" w:name="_Toc158204441"/>
      <w:r w:rsidRPr="0019401C">
        <w:t>Financial analysis</w:t>
      </w:r>
      <w:bookmarkEnd w:id="3"/>
      <w:r w:rsidRPr="0019401C">
        <w:t xml:space="preserve"> </w:t>
      </w:r>
    </w:p>
    <w:p w:rsidR="007D1559" w:rsidRPr="0019401C" w:rsidRDefault="009E6298" w:rsidP="007F3991">
      <w:pPr>
        <w:numPr>
          <w:ilvl w:val="1"/>
          <w:numId w:val="5"/>
        </w:numPr>
        <w:spacing w:after="0"/>
        <w:rPr>
          <w:b/>
          <w:bCs/>
        </w:rPr>
      </w:pPr>
      <w:r w:rsidRPr="0019401C">
        <w:rPr>
          <w:b/>
          <w:bCs/>
        </w:rPr>
        <w:t>Income Statement Analysis</w:t>
      </w:r>
    </w:p>
    <w:p w:rsidR="008A41AD" w:rsidRPr="0019401C" w:rsidRDefault="008A41AD" w:rsidP="007F3991">
      <w:pPr>
        <w:jc w:val="center"/>
      </w:pPr>
      <w:r w:rsidRPr="0019401C">
        <w:rPr>
          <w:noProof/>
        </w:rPr>
        <w:drawing>
          <wp:inline distT="0" distB="0" distL="0" distR="0" wp14:anchorId="7F960BFF" wp14:editId="1510A0CD">
            <wp:extent cx="5248275" cy="1409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48275" cy="1409700"/>
                    </a:xfrm>
                    <a:prstGeom prst="rect">
                      <a:avLst/>
                    </a:prstGeom>
                  </pic:spPr>
                </pic:pic>
              </a:graphicData>
            </a:graphic>
          </wp:inline>
        </w:drawing>
      </w:r>
    </w:p>
    <w:p w:rsidR="008A41AD" w:rsidRPr="0019401C" w:rsidRDefault="008A41AD" w:rsidP="007F3991">
      <w:r w:rsidRPr="0019401C">
        <w:t xml:space="preserve">From the above income statement, it has been </w:t>
      </w:r>
      <w:r w:rsidR="00820041" w:rsidRPr="0019401C">
        <w:t>analyzed</w:t>
      </w:r>
      <w:r w:rsidRPr="0019401C">
        <w:t xml:space="preserve"> that </w:t>
      </w:r>
      <w:r w:rsidR="00676BB9" w:rsidRPr="0019401C">
        <w:t xml:space="preserve">total revenue generated by The </w:t>
      </w:r>
      <w:proofErr w:type="spellStart"/>
      <w:r w:rsidR="00676BB9" w:rsidRPr="0019401C">
        <w:t>Seaview</w:t>
      </w:r>
      <w:proofErr w:type="spellEnd"/>
      <w:r w:rsidR="00676BB9" w:rsidRPr="0019401C">
        <w:t xml:space="preserve"> Resort is £520,000 in the year 2020, £480,000 in the year 2021, and £430,000 in the year 2022. There is a clear decline observed in the revenue of the resort that is mainly because of the rising operating expenses. Like, it is illustrated that there is around £390,000 operating expense in the year 2020 which then increased to £450,000</w:t>
      </w:r>
      <w:r w:rsidR="00351253" w:rsidRPr="0019401C">
        <w:t xml:space="preserve"> in the year 2022 </w:t>
      </w:r>
      <w:r w:rsidR="00DF629B" w:rsidRPr="0019401C">
        <w:t xml:space="preserve">that make it is challenging for The </w:t>
      </w:r>
      <w:proofErr w:type="spellStart"/>
      <w:r w:rsidR="00DF629B" w:rsidRPr="0019401C">
        <w:t>Seaview</w:t>
      </w:r>
      <w:proofErr w:type="spellEnd"/>
      <w:r w:rsidR="00DF629B" w:rsidRPr="0019401C">
        <w:t xml:space="preserve"> Resort to </w:t>
      </w:r>
      <w:r w:rsidR="00B71012" w:rsidRPr="0019401C">
        <w:t xml:space="preserve">maintain net profit range and it decreases from 15% to 4% in the past three years. </w:t>
      </w:r>
    </w:p>
    <w:p w:rsidR="007D1559" w:rsidRPr="0019401C" w:rsidRDefault="00B7349B" w:rsidP="007F3991">
      <w:pPr>
        <w:pStyle w:val="Heading1"/>
        <w:spacing w:before="0"/>
      </w:pPr>
      <w:bookmarkStart w:id="4" w:name="_Toc158204442"/>
      <w:r w:rsidRPr="0019401C">
        <w:t>Balance Sheet Analysis</w:t>
      </w:r>
      <w:bookmarkEnd w:id="4"/>
      <w:r w:rsidRPr="0019401C">
        <w:t xml:space="preserve"> </w:t>
      </w:r>
    </w:p>
    <w:p w:rsidR="007D1559" w:rsidRPr="0019401C" w:rsidRDefault="007D1559" w:rsidP="007F3991">
      <w:pPr>
        <w:spacing w:after="0"/>
        <w:jc w:val="center"/>
        <w:rPr>
          <w:b/>
        </w:rPr>
      </w:pPr>
      <w:r w:rsidRPr="0019401C">
        <w:rPr>
          <w:b/>
          <w:noProof/>
        </w:rPr>
        <w:drawing>
          <wp:inline distT="0" distB="0" distL="0" distR="0" wp14:anchorId="04A4BCC2" wp14:editId="3EEA0FDB">
            <wp:extent cx="5913755" cy="1981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3755" cy="1981200"/>
                    </a:xfrm>
                    <a:prstGeom prst="rect">
                      <a:avLst/>
                    </a:prstGeom>
                    <a:noFill/>
                  </pic:spPr>
                </pic:pic>
              </a:graphicData>
            </a:graphic>
          </wp:inline>
        </w:drawing>
      </w:r>
    </w:p>
    <w:p w:rsidR="009E6298" w:rsidRPr="0019401C" w:rsidRDefault="00AC5488" w:rsidP="00317EC1">
      <w:r w:rsidRPr="0019401C">
        <w:t xml:space="preserve">With the analysis of balance sheet of The </w:t>
      </w:r>
      <w:proofErr w:type="spellStart"/>
      <w:r w:rsidRPr="0019401C">
        <w:t>Seaview</w:t>
      </w:r>
      <w:proofErr w:type="spellEnd"/>
      <w:r w:rsidRPr="0019401C">
        <w:t xml:space="preserve"> Resort </w:t>
      </w:r>
      <w:r w:rsidR="008747BB" w:rsidRPr="0019401C">
        <w:t>by the end of 2022</w:t>
      </w:r>
      <w:r w:rsidRPr="0019401C">
        <w:t>, it is identified that</w:t>
      </w:r>
      <w:r w:rsidR="008747BB" w:rsidRPr="0019401C">
        <w:t xml:space="preserve"> </w:t>
      </w:r>
      <w:r w:rsidR="001566C0" w:rsidRPr="0019401C">
        <w:t>the amount of total assets is £1,200,000</w:t>
      </w:r>
      <w:r w:rsidR="00E87551" w:rsidRPr="0019401C">
        <w:t xml:space="preserve"> which comprises with current assets, property and equipment, and other assets. On the other hand, total liabilities is calculated as </w:t>
      </w:r>
      <w:r w:rsidR="00E10E2B" w:rsidRPr="0019401C">
        <w:t xml:space="preserve">£750,000 which comprises with current liabilities, and long term debt. </w:t>
      </w:r>
      <w:r w:rsidR="004E01EE" w:rsidRPr="0019401C">
        <w:t xml:space="preserve">In particular, the equity </w:t>
      </w:r>
      <w:r w:rsidR="000811CF" w:rsidRPr="0019401C">
        <w:t xml:space="preserve">is calculated as </w:t>
      </w:r>
      <w:r w:rsidR="00DB07BB" w:rsidRPr="0019401C">
        <w:t>£450,000.</w:t>
      </w:r>
      <w:r w:rsidR="000E0AA4" w:rsidRPr="0019401C">
        <w:t xml:space="preserve"> This indicates that the resort have a high value of assets in comparison to its liabilities. </w:t>
      </w:r>
      <w:r w:rsidR="00487CDE" w:rsidRPr="0019401C">
        <w:t xml:space="preserve"> </w:t>
      </w:r>
      <w:r w:rsidR="004E01EE" w:rsidRPr="0019401C">
        <w:t xml:space="preserve"> </w:t>
      </w:r>
    </w:p>
    <w:p w:rsidR="007D1559" w:rsidRPr="0019401C" w:rsidRDefault="007D1559" w:rsidP="007F3991">
      <w:pPr>
        <w:spacing w:after="0"/>
        <w:rPr>
          <w:b/>
        </w:rPr>
      </w:pPr>
      <w:r w:rsidRPr="0019401C">
        <w:rPr>
          <w:b/>
        </w:rPr>
        <w:t xml:space="preserve">CASH FLOW ANALYSIS </w:t>
      </w:r>
    </w:p>
    <w:p w:rsidR="007D1559" w:rsidRPr="0019401C" w:rsidRDefault="007D1559" w:rsidP="007F3991">
      <w:pPr>
        <w:spacing w:after="0"/>
      </w:pPr>
      <w:r w:rsidRPr="0019401C">
        <w:rPr>
          <w:noProof/>
        </w:rPr>
        <w:drawing>
          <wp:inline distT="0" distB="0" distL="0" distR="0" wp14:anchorId="346F12EF" wp14:editId="24363484">
            <wp:extent cx="5907405" cy="914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7405" cy="914400"/>
                    </a:xfrm>
                    <a:prstGeom prst="rect">
                      <a:avLst/>
                    </a:prstGeom>
                    <a:noFill/>
                  </pic:spPr>
                </pic:pic>
              </a:graphicData>
            </a:graphic>
          </wp:inline>
        </w:drawing>
      </w:r>
    </w:p>
    <w:p w:rsidR="009E6298" w:rsidRPr="0019401C" w:rsidRDefault="00317EC1" w:rsidP="007F3991">
      <w:pPr>
        <w:spacing w:after="0"/>
      </w:pPr>
      <w:r w:rsidRPr="0019401C">
        <w:t xml:space="preserve">From the above table, it has been </w:t>
      </w:r>
      <w:proofErr w:type="spellStart"/>
      <w:r w:rsidRPr="0019401C">
        <w:t>analysed</w:t>
      </w:r>
      <w:proofErr w:type="spellEnd"/>
      <w:r w:rsidRPr="0019401C">
        <w:t xml:space="preserve"> that the </w:t>
      </w:r>
      <w:r w:rsidR="00646C9C" w:rsidRPr="0019401C">
        <w:t xml:space="preserve">net amount of cash flow from operations is -£80,000 in the year 2021 and the capital expenditure is calculated as £30,000. Altogether, the net cash flow is -£110,000. The numerical data indicates </w:t>
      </w:r>
      <w:r w:rsidR="002C30DF" w:rsidRPr="0019401C">
        <w:t xml:space="preserve">that </w:t>
      </w:r>
      <w:r w:rsidR="00691847" w:rsidRPr="0019401C">
        <w:t xml:space="preserve">in the year 2021, there was not sufficient amount of cash leaving for expenditure, however the resort made improvements in the year 2022. </w:t>
      </w:r>
    </w:p>
    <w:p w:rsidR="007D1559" w:rsidRPr="0019401C" w:rsidRDefault="007D1559" w:rsidP="007F3991">
      <w:pPr>
        <w:spacing w:after="0"/>
        <w:rPr>
          <w:b/>
        </w:rPr>
      </w:pPr>
      <w:r w:rsidRPr="0019401C">
        <w:rPr>
          <w:b/>
        </w:rPr>
        <w:t xml:space="preserve">FINANCIAL RATIO </w:t>
      </w:r>
    </w:p>
    <w:p w:rsidR="007D1559" w:rsidRPr="0019401C" w:rsidRDefault="007D1559" w:rsidP="007F3991">
      <w:pPr>
        <w:spacing w:after="0"/>
        <w:rPr>
          <w:b/>
        </w:rPr>
      </w:pPr>
      <w:r w:rsidRPr="0019401C">
        <w:rPr>
          <w:b/>
        </w:rPr>
        <w:t>Current Ratio</w:t>
      </w:r>
    </w:p>
    <w:p w:rsidR="00B20D9C" w:rsidRPr="0019401C" w:rsidRDefault="00B20D9C" w:rsidP="007F3991">
      <w:pPr>
        <w:spacing w:after="0"/>
      </w:pPr>
      <w:r w:rsidRPr="0019401C">
        <w:t>Current ratio is calculated by;</w:t>
      </w:r>
    </w:p>
    <w:p w:rsidR="00B20D9C" w:rsidRPr="0019401C" w:rsidRDefault="00861B69" w:rsidP="007F3991">
      <w:pPr>
        <w:spacing w:after="0"/>
      </w:pPr>
      <w:r w:rsidRPr="0019401C">
        <w:t xml:space="preserve">Current Ratio = </w:t>
      </w:r>
      <w:r w:rsidR="00B20D9C" w:rsidRPr="0019401C">
        <w:t xml:space="preserve">Current Assets / Current Liabilities </w:t>
      </w:r>
    </w:p>
    <w:p w:rsidR="00861B69" w:rsidRPr="0019401C" w:rsidRDefault="00861B69" w:rsidP="007F3991">
      <w:pPr>
        <w:spacing w:after="0"/>
      </w:pPr>
      <w:r w:rsidRPr="0019401C">
        <w:t>Current Ratio =</w:t>
      </w:r>
      <w:r w:rsidR="00D563F9" w:rsidRPr="0019401C">
        <w:t xml:space="preserve"> </w:t>
      </w:r>
      <w:r w:rsidR="008525C3" w:rsidRPr="0019401C">
        <w:t>£</w:t>
      </w:r>
      <w:r w:rsidR="007D1559" w:rsidRPr="0019401C">
        <w:t>250,000/</w:t>
      </w:r>
      <w:r w:rsidR="008525C3" w:rsidRPr="0019401C">
        <w:t>£</w:t>
      </w:r>
      <w:r w:rsidR="007D1559" w:rsidRPr="0019401C">
        <w:t>180,000</w:t>
      </w:r>
    </w:p>
    <w:p w:rsidR="007D1559" w:rsidRPr="0019401C" w:rsidRDefault="00861B69" w:rsidP="00593D81">
      <w:pPr>
        <w:pStyle w:val="ListParagraph"/>
        <w:numPr>
          <w:ilvl w:val="0"/>
          <w:numId w:val="8"/>
        </w:numPr>
        <w:spacing w:after="0"/>
        <w:rPr>
          <w:i/>
        </w:rPr>
      </w:pPr>
      <w:r w:rsidRPr="0019401C">
        <w:rPr>
          <w:i/>
        </w:rPr>
        <w:t xml:space="preserve">Current Ratio </w:t>
      </w:r>
      <w:r w:rsidR="007D1559" w:rsidRPr="0019401C">
        <w:rPr>
          <w:i/>
        </w:rPr>
        <w:t>= 1.38</w:t>
      </w:r>
    </w:p>
    <w:p w:rsidR="001B480D" w:rsidRPr="0019401C" w:rsidRDefault="001B480D" w:rsidP="001B480D">
      <w:pPr>
        <w:spacing w:after="0"/>
      </w:pPr>
      <w:r w:rsidRPr="0019401C">
        <w:t xml:space="preserve">It is calculated that the </w:t>
      </w:r>
      <w:proofErr w:type="spellStart"/>
      <w:r w:rsidRPr="0019401C">
        <w:t>Seaview</w:t>
      </w:r>
      <w:proofErr w:type="spellEnd"/>
      <w:r w:rsidRPr="0019401C">
        <w:t xml:space="preserve"> Resort have approximately </w:t>
      </w:r>
      <w:r w:rsidR="001B01DE" w:rsidRPr="0019401C">
        <w:t xml:space="preserve">1.38 current assets </w:t>
      </w:r>
      <w:r w:rsidR="006B3C66" w:rsidRPr="0019401C">
        <w:t xml:space="preserve">that can be used for business operations. </w:t>
      </w:r>
    </w:p>
    <w:p w:rsidR="007D1559" w:rsidRPr="0019401C" w:rsidRDefault="007D1559" w:rsidP="007F3991">
      <w:pPr>
        <w:spacing w:after="0"/>
        <w:rPr>
          <w:b/>
        </w:rPr>
      </w:pPr>
      <w:r w:rsidRPr="0019401C">
        <w:rPr>
          <w:b/>
        </w:rPr>
        <w:t xml:space="preserve">Debt to </w:t>
      </w:r>
      <w:r w:rsidR="00EA1F4F" w:rsidRPr="0019401C">
        <w:rPr>
          <w:b/>
        </w:rPr>
        <w:t>Equity Ratio</w:t>
      </w:r>
    </w:p>
    <w:p w:rsidR="00B52EFA" w:rsidRPr="0019401C" w:rsidRDefault="00B52EFA" w:rsidP="007F3991">
      <w:pPr>
        <w:spacing w:after="0"/>
      </w:pPr>
      <w:r w:rsidRPr="0019401C">
        <w:t>Debt-to-Equity Ratio</w:t>
      </w:r>
      <w:r w:rsidR="008525C3" w:rsidRPr="0019401C">
        <w:t xml:space="preserve"> =</w:t>
      </w:r>
      <w:r w:rsidRPr="0019401C">
        <w:t xml:space="preserve"> Total Debt / Total Equity </w:t>
      </w:r>
    </w:p>
    <w:p w:rsidR="008525C3" w:rsidRPr="0019401C" w:rsidRDefault="008525C3" w:rsidP="008525C3">
      <w:pPr>
        <w:spacing w:after="0"/>
      </w:pPr>
      <w:r w:rsidRPr="0019401C">
        <w:t>Debt-to-Equity Ratio = £500,000/£450,000</w:t>
      </w:r>
    </w:p>
    <w:p w:rsidR="003456A9" w:rsidRPr="0019401C" w:rsidRDefault="003456A9" w:rsidP="00EA1F4F">
      <w:pPr>
        <w:pStyle w:val="ListParagraph"/>
        <w:numPr>
          <w:ilvl w:val="0"/>
          <w:numId w:val="8"/>
        </w:numPr>
        <w:spacing w:after="0"/>
        <w:rPr>
          <w:i/>
        </w:rPr>
      </w:pPr>
      <w:r w:rsidRPr="0019401C">
        <w:rPr>
          <w:i/>
        </w:rPr>
        <w:t>Debt-to-Equity Ratio = 1.11</w:t>
      </w:r>
    </w:p>
    <w:p w:rsidR="00EA1F4F" w:rsidRPr="0019401C" w:rsidRDefault="00C876AF" w:rsidP="008525C3">
      <w:pPr>
        <w:spacing w:after="0"/>
      </w:pPr>
      <w:r w:rsidRPr="0019401C">
        <w:t xml:space="preserve">The calculation </w:t>
      </w:r>
      <w:r w:rsidR="00C737D4" w:rsidRPr="0019401C">
        <w:t>shows that the re</w:t>
      </w:r>
      <w:r w:rsidR="002B3CED" w:rsidRPr="0019401C">
        <w:t xml:space="preserve">sort have around 1.11 </w:t>
      </w:r>
      <w:r w:rsidR="00D92DC3" w:rsidRPr="0019401C">
        <w:t xml:space="preserve">debt when compare to its current assets. </w:t>
      </w:r>
      <w:r w:rsidR="00E00479" w:rsidRPr="0019401C">
        <w:t xml:space="preserve">It is evident that to operate successfully, it is important for business to </w:t>
      </w:r>
      <w:r w:rsidR="002A0E74" w:rsidRPr="0019401C">
        <w:t xml:space="preserve">contain debt ratio less than 1 </w:t>
      </w:r>
      <w:r w:rsidR="00B801A6" w:rsidRPr="0019401C">
        <w:t>(</w:t>
      </w:r>
      <w:r w:rsidR="00B801A6" w:rsidRPr="0019401C">
        <w:rPr>
          <w:shd w:val="clear" w:color="auto" w:fill="FFFFFF"/>
        </w:rPr>
        <w:t>Liu and Hu</w:t>
      </w:r>
      <w:r w:rsidR="00B801A6" w:rsidRPr="0019401C">
        <w:t xml:space="preserve">, 2022) </w:t>
      </w:r>
      <w:r w:rsidR="002A0E74" w:rsidRPr="0019401C">
        <w:t xml:space="preserve">but the value here shows that the business is not is quite good condition. </w:t>
      </w:r>
    </w:p>
    <w:p w:rsidR="007D1559" w:rsidRPr="0019401C" w:rsidRDefault="007D1559" w:rsidP="007F3991">
      <w:pPr>
        <w:spacing w:after="0"/>
        <w:rPr>
          <w:b/>
        </w:rPr>
      </w:pPr>
      <w:r w:rsidRPr="0019401C">
        <w:rPr>
          <w:b/>
        </w:rPr>
        <w:t>Return on Assets</w:t>
      </w:r>
    </w:p>
    <w:p w:rsidR="00C817BA" w:rsidRPr="0019401C" w:rsidRDefault="00C817BA" w:rsidP="007F3991">
      <w:pPr>
        <w:spacing w:after="0"/>
      </w:pPr>
      <w:r w:rsidRPr="0019401C">
        <w:t xml:space="preserve">Return on Assets (ROA) = Net Profit / Total Assets </w:t>
      </w:r>
    </w:p>
    <w:p w:rsidR="002A14B7" w:rsidRPr="0019401C" w:rsidRDefault="00913F45" w:rsidP="002A14B7">
      <w:pPr>
        <w:spacing w:after="0"/>
      </w:pPr>
      <w:r w:rsidRPr="0019401C">
        <w:t xml:space="preserve">Return on Assets (ROA) = </w:t>
      </w:r>
      <w:r w:rsidR="002A14B7" w:rsidRPr="0019401C">
        <w:t>£17,500</w:t>
      </w:r>
      <w:r w:rsidR="00897EA3" w:rsidRPr="0019401C">
        <w:t xml:space="preserve">/ </w:t>
      </w:r>
      <w:r w:rsidR="002A14B7" w:rsidRPr="0019401C">
        <w:t>£1,200,000</w:t>
      </w:r>
    </w:p>
    <w:p w:rsidR="00913F45" w:rsidRPr="0019401C" w:rsidRDefault="00897EA3" w:rsidP="00C65F2A">
      <w:pPr>
        <w:pStyle w:val="ListParagraph"/>
        <w:numPr>
          <w:ilvl w:val="0"/>
          <w:numId w:val="8"/>
        </w:numPr>
        <w:spacing w:after="0"/>
        <w:rPr>
          <w:i/>
        </w:rPr>
      </w:pPr>
      <w:r w:rsidRPr="0019401C">
        <w:rPr>
          <w:i/>
        </w:rPr>
        <w:t xml:space="preserve">Return on Assets (ROA) </w:t>
      </w:r>
      <w:r w:rsidR="007666BD" w:rsidRPr="0019401C">
        <w:rPr>
          <w:i/>
        </w:rPr>
        <w:t>= 0.0145</w:t>
      </w:r>
    </w:p>
    <w:p w:rsidR="000B4E62" w:rsidRPr="0019401C" w:rsidRDefault="00C65F2A" w:rsidP="00C65F2A">
      <w:pPr>
        <w:spacing w:after="0"/>
      </w:pPr>
      <w:r w:rsidRPr="0019401C">
        <w:t xml:space="preserve">The above analysis indicates that </w:t>
      </w:r>
      <w:r w:rsidR="00503373" w:rsidRPr="0019401C">
        <w:t xml:space="preserve">there is a negative </w:t>
      </w:r>
      <w:r w:rsidRPr="0019401C">
        <w:t xml:space="preserve">return on assets </w:t>
      </w:r>
      <w:r w:rsidR="00503373" w:rsidRPr="0019401C">
        <w:t xml:space="preserve">for The </w:t>
      </w:r>
      <w:proofErr w:type="spellStart"/>
      <w:r w:rsidR="00503373" w:rsidRPr="0019401C">
        <w:t>Seaview</w:t>
      </w:r>
      <w:proofErr w:type="spellEnd"/>
      <w:r w:rsidR="00503373" w:rsidRPr="0019401C">
        <w:t xml:space="preserve"> Resort. The value shows that there is a significant amount of loss of money </w:t>
      </w:r>
      <w:r w:rsidR="000B4E62" w:rsidRPr="0019401C">
        <w:t xml:space="preserve">in the past three years which causes decline in revenue and other financial outcomes. </w:t>
      </w:r>
    </w:p>
    <w:p w:rsidR="007D1559" w:rsidRPr="0019401C" w:rsidRDefault="007D1559" w:rsidP="007F3991">
      <w:pPr>
        <w:pStyle w:val="Heading1"/>
        <w:spacing w:before="0"/>
      </w:pPr>
      <w:bookmarkStart w:id="5" w:name="_Toc158204443"/>
      <w:r w:rsidRPr="0019401C">
        <w:t>SWOT Analysis</w:t>
      </w:r>
      <w:bookmarkEnd w:id="5"/>
      <w:r w:rsidRPr="0019401C">
        <w:t xml:space="preserve"> </w:t>
      </w:r>
    </w:p>
    <w:tbl>
      <w:tblPr>
        <w:tblStyle w:val="GridTable3-Accent4"/>
        <w:tblW w:w="0" w:type="auto"/>
        <w:jc w:val="center"/>
        <w:tblLook w:val="04A0" w:firstRow="1" w:lastRow="0" w:firstColumn="1" w:lastColumn="0" w:noHBand="0" w:noVBand="1"/>
      </w:tblPr>
      <w:tblGrid>
        <w:gridCol w:w="2268"/>
        <w:gridCol w:w="6483"/>
      </w:tblGrid>
      <w:tr w:rsidR="00731652" w:rsidRPr="0019401C" w:rsidTr="007F3991">
        <w:trPr>
          <w:cnfStyle w:val="100000000000" w:firstRow="1" w:lastRow="0" w:firstColumn="0" w:lastColumn="0" w:oddVBand="0" w:evenVBand="0" w:oddHBand="0" w:evenHBand="0" w:firstRowFirstColumn="0" w:firstRowLastColumn="0" w:lastRowFirstColumn="0" w:lastRowLastColumn="0"/>
          <w:trHeight w:val="691"/>
          <w:jc w:val="center"/>
        </w:trPr>
        <w:tc>
          <w:tcPr>
            <w:cnfStyle w:val="001000000100" w:firstRow="0" w:lastRow="0" w:firstColumn="1" w:lastColumn="0" w:oddVBand="0" w:evenVBand="0" w:oddHBand="0" w:evenHBand="0" w:firstRowFirstColumn="1" w:firstRowLastColumn="0" w:lastRowFirstColumn="0" w:lastRowLastColumn="0"/>
            <w:tcW w:w="2268" w:type="dxa"/>
          </w:tcPr>
          <w:p w:rsidR="009277CD" w:rsidRPr="0019401C" w:rsidRDefault="009277CD" w:rsidP="007F3991">
            <w:pPr>
              <w:jc w:val="center"/>
            </w:pPr>
            <w:r w:rsidRPr="0019401C">
              <w:t>Strengths</w:t>
            </w:r>
          </w:p>
        </w:tc>
        <w:tc>
          <w:tcPr>
            <w:tcW w:w="6483" w:type="dxa"/>
          </w:tcPr>
          <w:p w:rsidR="009277CD" w:rsidRPr="0019401C" w:rsidRDefault="00EA30F3" w:rsidP="007F3991">
            <w:pPr>
              <w:pStyle w:val="ListParagraph"/>
              <w:numPr>
                <w:ilvl w:val="0"/>
                <w:numId w:val="7"/>
              </w:numPr>
              <w:cnfStyle w:val="100000000000" w:firstRow="1" w:lastRow="0" w:firstColumn="0" w:lastColumn="0" w:oddVBand="0" w:evenVBand="0" w:oddHBand="0" w:evenHBand="0" w:firstRowFirstColumn="0" w:firstRowLastColumn="0" w:lastRowFirstColumn="0" w:lastRowLastColumn="0"/>
              <w:rPr>
                <w:b w:val="0"/>
              </w:rPr>
            </w:pPr>
            <w:r w:rsidRPr="0019401C">
              <w:rPr>
                <w:b w:val="0"/>
              </w:rPr>
              <w:t>T</w:t>
            </w:r>
            <w:r w:rsidR="00B020DE" w:rsidRPr="0019401C">
              <w:rPr>
                <w:b w:val="0"/>
              </w:rPr>
              <w:t xml:space="preserve">he resort is located at prime location </w:t>
            </w:r>
            <w:r w:rsidR="00210DC2" w:rsidRPr="0019401C">
              <w:rPr>
                <w:b w:val="0"/>
              </w:rPr>
              <w:t>that attract tourists</w:t>
            </w:r>
          </w:p>
          <w:p w:rsidR="00210DC2" w:rsidRPr="0019401C" w:rsidRDefault="001A02A7" w:rsidP="007F3991">
            <w:pPr>
              <w:pStyle w:val="ListParagraph"/>
              <w:numPr>
                <w:ilvl w:val="0"/>
                <w:numId w:val="7"/>
              </w:numPr>
              <w:cnfStyle w:val="100000000000" w:firstRow="1" w:lastRow="0" w:firstColumn="0" w:lastColumn="0" w:oddVBand="0" w:evenVBand="0" w:oddHBand="0" w:evenHBand="0" w:firstRowFirstColumn="0" w:firstRowLastColumn="0" w:lastRowFirstColumn="0" w:lastRowLastColumn="0"/>
              <w:rPr>
                <w:b w:val="0"/>
              </w:rPr>
            </w:pPr>
            <w:r w:rsidRPr="0019401C">
              <w:rPr>
                <w:b w:val="0"/>
              </w:rPr>
              <w:t>Brand reputation is quite strong</w:t>
            </w:r>
          </w:p>
          <w:p w:rsidR="001A02A7" w:rsidRPr="0019401C" w:rsidRDefault="00EE4663" w:rsidP="007F3991">
            <w:pPr>
              <w:pStyle w:val="ListParagraph"/>
              <w:numPr>
                <w:ilvl w:val="0"/>
                <w:numId w:val="7"/>
              </w:numPr>
              <w:cnfStyle w:val="100000000000" w:firstRow="1" w:lastRow="0" w:firstColumn="0" w:lastColumn="0" w:oddVBand="0" w:evenVBand="0" w:oddHBand="0" w:evenHBand="0" w:firstRowFirstColumn="0" w:firstRowLastColumn="0" w:lastRowFirstColumn="0" w:lastRowLastColumn="0"/>
              <w:rPr>
                <w:b w:val="0"/>
              </w:rPr>
            </w:pPr>
            <w:r w:rsidRPr="0019401C">
              <w:rPr>
                <w:b w:val="0"/>
              </w:rPr>
              <w:t>Fine quality wise services and amenities</w:t>
            </w:r>
          </w:p>
          <w:p w:rsidR="00EE4663" w:rsidRPr="0019401C" w:rsidRDefault="00B420B2" w:rsidP="007F3991">
            <w:pPr>
              <w:pStyle w:val="ListParagraph"/>
              <w:numPr>
                <w:ilvl w:val="0"/>
                <w:numId w:val="7"/>
              </w:numPr>
              <w:cnfStyle w:val="100000000000" w:firstRow="1" w:lastRow="0" w:firstColumn="0" w:lastColumn="0" w:oddVBand="0" w:evenVBand="0" w:oddHBand="0" w:evenHBand="0" w:firstRowFirstColumn="0" w:firstRowLastColumn="0" w:lastRowFirstColumn="0" w:lastRowLastColumn="0"/>
              <w:rPr>
                <w:b w:val="0"/>
              </w:rPr>
            </w:pPr>
            <w:r w:rsidRPr="0019401C">
              <w:rPr>
                <w:b w:val="0"/>
              </w:rPr>
              <w:t xml:space="preserve">Hotel </w:t>
            </w:r>
            <w:r w:rsidR="00791B97" w:rsidRPr="0019401C">
              <w:rPr>
                <w:b w:val="0"/>
              </w:rPr>
              <w:t>have strong customer base</w:t>
            </w:r>
            <w:r w:rsidR="007B2873" w:rsidRPr="0019401C">
              <w:rPr>
                <w:b w:val="0"/>
              </w:rPr>
              <w:t xml:space="preserve"> (</w:t>
            </w:r>
            <w:r w:rsidR="007B2873" w:rsidRPr="0019401C">
              <w:rPr>
                <w:b w:val="0"/>
                <w:shd w:val="clear" w:color="auto" w:fill="FFFFFF"/>
              </w:rPr>
              <w:t xml:space="preserve">Lee </w:t>
            </w:r>
            <w:r w:rsidR="007B2873" w:rsidRPr="0019401C">
              <w:rPr>
                <w:b w:val="0"/>
                <w:i/>
                <w:shd w:val="clear" w:color="auto" w:fill="FFFFFF"/>
              </w:rPr>
              <w:t>et al.,</w:t>
            </w:r>
            <w:r w:rsidR="007B2873" w:rsidRPr="0019401C">
              <w:rPr>
                <w:b w:val="0"/>
                <w:shd w:val="clear" w:color="auto" w:fill="FFFFFF"/>
              </w:rPr>
              <w:t xml:space="preserve"> 2020)</w:t>
            </w:r>
          </w:p>
        </w:tc>
      </w:tr>
      <w:tr w:rsidR="00731652" w:rsidRPr="0019401C" w:rsidTr="007F3991">
        <w:trPr>
          <w:cnfStyle w:val="000000100000" w:firstRow="0" w:lastRow="0" w:firstColumn="0" w:lastColumn="0" w:oddVBand="0" w:evenVBand="0" w:oddHBand="1" w:evenHBand="0" w:firstRowFirstColumn="0" w:firstRowLastColumn="0" w:lastRowFirstColumn="0" w:lastRowLastColumn="0"/>
          <w:trHeight w:val="721"/>
          <w:jc w:val="center"/>
        </w:trPr>
        <w:tc>
          <w:tcPr>
            <w:cnfStyle w:val="001000000000" w:firstRow="0" w:lastRow="0" w:firstColumn="1" w:lastColumn="0" w:oddVBand="0" w:evenVBand="0" w:oddHBand="0" w:evenHBand="0" w:firstRowFirstColumn="0" w:firstRowLastColumn="0" w:lastRowFirstColumn="0" w:lastRowLastColumn="0"/>
            <w:tcW w:w="2268" w:type="dxa"/>
          </w:tcPr>
          <w:p w:rsidR="009277CD" w:rsidRPr="0019401C" w:rsidRDefault="009277CD" w:rsidP="007F3991">
            <w:pPr>
              <w:jc w:val="center"/>
              <w:rPr>
                <w:b/>
              </w:rPr>
            </w:pPr>
            <w:r w:rsidRPr="0019401C">
              <w:rPr>
                <w:b/>
              </w:rPr>
              <w:t>Weaknesses</w:t>
            </w:r>
          </w:p>
        </w:tc>
        <w:tc>
          <w:tcPr>
            <w:tcW w:w="6483" w:type="dxa"/>
          </w:tcPr>
          <w:p w:rsidR="00791B97" w:rsidRPr="0019401C" w:rsidRDefault="00791B97"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Fluctuations in occupancy rate in off-peak season</w:t>
            </w:r>
          </w:p>
          <w:p w:rsidR="007B2873" w:rsidRPr="0019401C" w:rsidRDefault="00DC0CB1"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proofErr w:type="spellStart"/>
            <w:r w:rsidRPr="0019401C">
              <w:t>Seaview</w:t>
            </w:r>
            <w:proofErr w:type="spellEnd"/>
            <w:r w:rsidRPr="0019401C">
              <w:t xml:space="preserve"> Resort invests less in marketing efforts</w:t>
            </w:r>
          </w:p>
          <w:p w:rsidR="00C55479" w:rsidRPr="0019401C" w:rsidRDefault="00C55479"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High dependency on just tourists</w:t>
            </w:r>
            <w:r w:rsidR="00C6703D" w:rsidRPr="0019401C">
              <w:t xml:space="preserve"> (</w:t>
            </w:r>
            <w:r w:rsidR="007B2873" w:rsidRPr="0019401C">
              <w:rPr>
                <w:rFonts w:cs="Times New Roman"/>
                <w:szCs w:val="24"/>
              </w:rPr>
              <w:t>(Lai and Wong, 2020)</w:t>
            </w:r>
          </w:p>
          <w:p w:rsidR="00791B97" w:rsidRPr="0019401C" w:rsidRDefault="00DC0CB1"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 xml:space="preserve"> </w:t>
            </w:r>
            <w:r w:rsidR="005B00E8" w:rsidRPr="0019401C">
              <w:t>Extensive market budgets and aging infrastructure</w:t>
            </w:r>
          </w:p>
        </w:tc>
      </w:tr>
      <w:tr w:rsidR="00731652" w:rsidRPr="0019401C" w:rsidTr="007F3991">
        <w:trPr>
          <w:trHeight w:val="691"/>
          <w:jc w:val="center"/>
        </w:trPr>
        <w:tc>
          <w:tcPr>
            <w:cnfStyle w:val="001000000000" w:firstRow="0" w:lastRow="0" w:firstColumn="1" w:lastColumn="0" w:oddVBand="0" w:evenVBand="0" w:oddHBand="0" w:evenHBand="0" w:firstRowFirstColumn="0" w:firstRowLastColumn="0" w:lastRowFirstColumn="0" w:lastRowLastColumn="0"/>
            <w:tcW w:w="2268" w:type="dxa"/>
          </w:tcPr>
          <w:p w:rsidR="009277CD" w:rsidRPr="0019401C" w:rsidRDefault="009277CD" w:rsidP="007F3991">
            <w:pPr>
              <w:jc w:val="center"/>
              <w:rPr>
                <w:b/>
              </w:rPr>
            </w:pPr>
            <w:r w:rsidRPr="0019401C">
              <w:rPr>
                <w:b/>
              </w:rPr>
              <w:t>Opportunities</w:t>
            </w:r>
          </w:p>
        </w:tc>
        <w:tc>
          <w:tcPr>
            <w:tcW w:w="6483" w:type="dxa"/>
          </w:tcPr>
          <w:p w:rsidR="009277CD" w:rsidRPr="0019401C" w:rsidRDefault="007F465E" w:rsidP="007F3991">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9401C">
              <w:t>Diversification and expansion in demanding countries</w:t>
            </w:r>
          </w:p>
          <w:p w:rsidR="00A40345" w:rsidRPr="0019401C" w:rsidRDefault="0043520E" w:rsidP="007F3991">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9401C">
              <w:t xml:space="preserve">Investment in digital marketing </w:t>
            </w:r>
            <w:r w:rsidR="00A40345" w:rsidRPr="0019401C">
              <w:t>strategies</w:t>
            </w:r>
          </w:p>
          <w:p w:rsidR="00A40345" w:rsidRPr="0019401C" w:rsidRDefault="00A40345" w:rsidP="007F3991">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9401C">
              <w:t>Promotion of sustainable tourism practices</w:t>
            </w:r>
          </w:p>
          <w:p w:rsidR="008B258F" w:rsidRPr="0019401C" w:rsidRDefault="008B258F" w:rsidP="007F3991">
            <w:pPr>
              <w:pStyle w:val="ListParagraph"/>
              <w:numPr>
                <w:ilvl w:val="0"/>
                <w:numId w:val="7"/>
              </w:numPr>
              <w:cnfStyle w:val="000000000000" w:firstRow="0" w:lastRow="0" w:firstColumn="0" w:lastColumn="0" w:oddVBand="0" w:evenVBand="0" w:oddHBand="0" w:evenHBand="0" w:firstRowFirstColumn="0" w:firstRowLastColumn="0" w:lastRowFirstColumn="0" w:lastRowLastColumn="0"/>
            </w:pPr>
            <w:r w:rsidRPr="0019401C">
              <w:t>Discount and package offers that will attract larger audience</w:t>
            </w:r>
          </w:p>
        </w:tc>
      </w:tr>
      <w:tr w:rsidR="00731652" w:rsidRPr="0019401C" w:rsidTr="007F3991">
        <w:trPr>
          <w:cnfStyle w:val="000000100000" w:firstRow="0" w:lastRow="0" w:firstColumn="0" w:lastColumn="0" w:oddVBand="0" w:evenVBand="0" w:oddHBand="1" w:evenHBand="0" w:firstRowFirstColumn="0" w:firstRowLastColumn="0" w:lastRowFirstColumn="0" w:lastRowLastColumn="0"/>
          <w:trHeight w:val="691"/>
          <w:jc w:val="center"/>
        </w:trPr>
        <w:tc>
          <w:tcPr>
            <w:cnfStyle w:val="001000000000" w:firstRow="0" w:lastRow="0" w:firstColumn="1" w:lastColumn="0" w:oddVBand="0" w:evenVBand="0" w:oddHBand="0" w:evenHBand="0" w:firstRowFirstColumn="0" w:firstRowLastColumn="0" w:lastRowFirstColumn="0" w:lastRowLastColumn="0"/>
            <w:tcW w:w="2268" w:type="dxa"/>
          </w:tcPr>
          <w:p w:rsidR="009277CD" w:rsidRPr="0019401C" w:rsidRDefault="009277CD" w:rsidP="007F3991">
            <w:pPr>
              <w:jc w:val="center"/>
              <w:rPr>
                <w:b/>
              </w:rPr>
            </w:pPr>
            <w:r w:rsidRPr="0019401C">
              <w:rPr>
                <w:b/>
              </w:rPr>
              <w:t>Threats</w:t>
            </w:r>
          </w:p>
        </w:tc>
        <w:tc>
          <w:tcPr>
            <w:tcW w:w="6483" w:type="dxa"/>
          </w:tcPr>
          <w:p w:rsidR="009277CD" w:rsidRPr="0019401C" w:rsidRDefault="005B5FB2"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Tough competition in the hospitality industry</w:t>
            </w:r>
          </w:p>
          <w:p w:rsidR="005B5FB2" w:rsidRPr="0019401C" w:rsidRDefault="00B8728A"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Uncertain economic situation</w:t>
            </w:r>
          </w:p>
          <w:p w:rsidR="00B8728A" w:rsidRPr="0019401C" w:rsidRDefault="005A61AB" w:rsidP="007F3991">
            <w:pPr>
              <w:pStyle w:val="ListParagraph"/>
              <w:numPr>
                <w:ilvl w:val="0"/>
                <w:numId w:val="7"/>
              </w:numPr>
              <w:cnfStyle w:val="000000100000" w:firstRow="0" w:lastRow="0" w:firstColumn="0" w:lastColumn="0" w:oddVBand="0" w:evenVBand="0" w:oddHBand="1" w:evenHBand="0" w:firstRowFirstColumn="0" w:firstRowLastColumn="0" w:lastRowFirstColumn="0" w:lastRowLastColumn="0"/>
            </w:pPr>
            <w:r w:rsidRPr="0019401C">
              <w:t xml:space="preserve">Restrictions in government regulations and </w:t>
            </w:r>
            <w:r w:rsidR="00216235" w:rsidRPr="0019401C">
              <w:t>tax policies</w:t>
            </w:r>
          </w:p>
        </w:tc>
      </w:tr>
    </w:tbl>
    <w:p w:rsidR="009277CD" w:rsidRPr="0019401C" w:rsidRDefault="009277CD" w:rsidP="007F3991"/>
    <w:p w:rsidR="007D1559" w:rsidRPr="0019401C" w:rsidRDefault="005E7B3E" w:rsidP="007F3991">
      <w:pPr>
        <w:pStyle w:val="Heading1"/>
        <w:spacing w:before="0"/>
      </w:pPr>
      <w:bookmarkStart w:id="6" w:name="_Toc158204444"/>
      <w:r w:rsidRPr="0019401C">
        <w:t>Market Analysis</w:t>
      </w:r>
      <w:bookmarkEnd w:id="6"/>
    </w:p>
    <w:p w:rsidR="005E7B3E" w:rsidRPr="0019401C" w:rsidRDefault="00D23850" w:rsidP="007F3991">
      <w:r w:rsidRPr="0019401C">
        <w:t xml:space="preserve">In the year </w:t>
      </w:r>
      <w:r w:rsidR="00726C00" w:rsidRPr="0019401C">
        <w:t>2023</w:t>
      </w:r>
      <w:r w:rsidRPr="0019401C">
        <w:t xml:space="preserve">, it is identified that the British hospitality industry </w:t>
      </w:r>
      <w:r w:rsidR="002C7299" w:rsidRPr="0019401C">
        <w:t xml:space="preserve">experienced total of 16.42 billion British pounds </w:t>
      </w:r>
      <w:r w:rsidR="00726C00" w:rsidRPr="0019401C">
        <w:t>which was previously calculated as 11.28 billion British pounds in the year 2022 (</w:t>
      </w:r>
      <w:proofErr w:type="spellStart"/>
      <w:r w:rsidR="00726C00" w:rsidRPr="0019401C">
        <w:t>Statista</w:t>
      </w:r>
      <w:proofErr w:type="spellEnd"/>
      <w:r w:rsidR="00726C00" w:rsidRPr="0019401C">
        <w:t xml:space="preserve">, 2024). </w:t>
      </w:r>
      <w:r w:rsidR="00181693" w:rsidRPr="0019401C">
        <w:t xml:space="preserve">After pandemic, there is an increase trend </w:t>
      </w:r>
      <w:r w:rsidR="007E5C97" w:rsidRPr="0019401C">
        <w:t xml:space="preserve">of tourists that have a positive impact on the overall market size. </w:t>
      </w:r>
      <w:r w:rsidR="00EC6CA8" w:rsidRPr="0019401C">
        <w:t xml:space="preserve">Like, the monthly occupancy rate in the UK reached to around </w:t>
      </w:r>
      <w:r w:rsidR="004766FD" w:rsidRPr="0019401C">
        <w:t>81% in the year 2022 which is positive for the entire industry</w:t>
      </w:r>
      <w:r w:rsidR="002C6CFD" w:rsidRPr="0019401C">
        <w:t xml:space="preserve"> (</w:t>
      </w:r>
      <w:proofErr w:type="spellStart"/>
      <w:r w:rsidR="002C6CFD" w:rsidRPr="0019401C">
        <w:t>Statista</w:t>
      </w:r>
      <w:proofErr w:type="spellEnd"/>
      <w:r w:rsidR="002C6CFD" w:rsidRPr="0019401C">
        <w:t>, 2024)</w:t>
      </w:r>
      <w:r w:rsidR="004766FD" w:rsidRPr="0019401C">
        <w:t xml:space="preserve">. However, the </w:t>
      </w:r>
      <w:proofErr w:type="spellStart"/>
      <w:r w:rsidR="004766FD" w:rsidRPr="0019401C">
        <w:t>Seaview</w:t>
      </w:r>
      <w:proofErr w:type="spellEnd"/>
      <w:r w:rsidR="004766FD" w:rsidRPr="0019401C">
        <w:t xml:space="preserve"> Resort faces decline situation because of </w:t>
      </w:r>
      <w:r w:rsidR="007C2B8A" w:rsidRPr="0019401C">
        <w:t xml:space="preserve">the outdated services and negative reviews. </w:t>
      </w:r>
      <w:r w:rsidR="003C55AF" w:rsidRPr="0019401C">
        <w:t xml:space="preserve">The hotel faces backlash in terms of customer satisfaction, as today customers are more inclined towards online marketing services which is the weakness of the </w:t>
      </w:r>
      <w:proofErr w:type="spellStart"/>
      <w:r w:rsidR="003C55AF" w:rsidRPr="0019401C">
        <w:t>Seaview</w:t>
      </w:r>
      <w:proofErr w:type="spellEnd"/>
      <w:r w:rsidR="003C55AF" w:rsidRPr="0019401C">
        <w:t xml:space="preserve"> Resort. </w:t>
      </w:r>
    </w:p>
    <w:p w:rsidR="00130B65" w:rsidRPr="0019401C" w:rsidRDefault="00130B65" w:rsidP="007F3991">
      <w:pPr>
        <w:keepNext/>
        <w:jc w:val="center"/>
      </w:pPr>
      <w:r w:rsidRPr="0019401C">
        <w:rPr>
          <w:noProof/>
        </w:rPr>
        <w:drawing>
          <wp:inline distT="0" distB="0" distL="0" distR="0" wp14:anchorId="4E896FB0" wp14:editId="098E9493">
            <wp:extent cx="4805916" cy="3085218"/>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5480" cy="3091358"/>
                    </a:xfrm>
                    <a:prstGeom prst="rect">
                      <a:avLst/>
                    </a:prstGeom>
                  </pic:spPr>
                </pic:pic>
              </a:graphicData>
            </a:graphic>
          </wp:inline>
        </w:drawing>
      </w:r>
    </w:p>
    <w:p w:rsidR="00130B65" w:rsidRPr="0019401C" w:rsidRDefault="00130B65" w:rsidP="007F3991">
      <w:pPr>
        <w:pStyle w:val="Caption"/>
        <w:spacing w:line="360" w:lineRule="auto"/>
        <w:jc w:val="center"/>
        <w:rPr>
          <w:color w:val="auto"/>
        </w:rPr>
      </w:pPr>
      <w:r w:rsidRPr="0019401C">
        <w:rPr>
          <w:color w:val="auto"/>
        </w:rPr>
        <w:t xml:space="preserve">Figure </w:t>
      </w:r>
      <w:r w:rsidRPr="0019401C">
        <w:rPr>
          <w:color w:val="auto"/>
        </w:rPr>
        <w:fldChar w:fldCharType="begin"/>
      </w:r>
      <w:r w:rsidRPr="0019401C">
        <w:rPr>
          <w:color w:val="auto"/>
        </w:rPr>
        <w:instrText xml:space="preserve"> SEQ Figure \* ARABIC </w:instrText>
      </w:r>
      <w:r w:rsidRPr="0019401C">
        <w:rPr>
          <w:color w:val="auto"/>
        </w:rPr>
        <w:fldChar w:fldCharType="separate"/>
      </w:r>
      <w:r w:rsidRPr="0019401C">
        <w:rPr>
          <w:noProof/>
          <w:color w:val="auto"/>
        </w:rPr>
        <w:t>1</w:t>
      </w:r>
      <w:r w:rsidRPr="0019401C">
        <w:rPr>
          <w:color w:val="auto"/>
        </w:rPr>
        <w:fldChar w:fldCharType="end"/>
      </w:r>
      <w:r w:rsidRPr="0019401C">
        <w:rPr>
          <w:color w:val="auto"/>
        </w:rPr>
        <w:t>: Market size of the hotel industry in the United Kingdom from 2013 to 2022, with a forecast for 2023</w:t>
      </w:r>
      <w:r w:rsidRPr="0019401C">
        <w:rPr>
          <w:color w:val="auto"/>
        </w:rPr>
        <w:br/>
        <w:t xml:space="preserve">(Source: </w:t>
      </w:r>
      <w:proofErr w:type="spellStart"/>
      <w:r w:rsidRPr="0019401C">
        <w:rPr>
          <w:color w:val="auto"/>
        </w:rPr>
        <w:t>Statista</w:t>
      </w:r>
      <w:proofErr w:type="spellEnd"/>
      <w:r w:rsidRPr="0019401C">
        <w:rPr>
          <w:color w:val="auto"/>
        </w:rPr>
        <w:t>, 2024)</w:t>
      </w:r>
    </w:p>
    <w:p w:rsidR="003C55AF" w:rsidRPr="0019401C" w:rsidRDefault="003C55AF" w:rsidP="007F3991">
      <w:r w:rsidRPr="0019401C">
        <w:t>Moreover,</w:t>
      </w:r>
      <w:r w:rsidR="00EE1C59" w:rsidRPr="0019401C">
        <w:t xml:space="preserve"> the availability of different resorts in the area causes challenges and competitive situations for The </w:t>
      </w:r>
      <w:proofErr w:type="spellStart"/>
      <w:r w:rsidR="00EE1C59" w:rsidRPr="0019401C">
        <w:t>Seaview</w:t>
      </w:r>
      <w:proofErr w:type="spellEnd"/>
      <w:r w:rsidR="00EE1C59" w:rsidRPr="0019401C">
        <w:t xml:space="preserve"> Resort. </w:t>
      </w:r>
      <w:r w:rsidR="00DC5760" w:rsidRPr="0019401C">
        <w:t xml:space="preserve">The hospitality industry in the UK is diverse and </w:t>
      </w:r>
      <w:r w:rsidR="007B06CC" w:rsidRPr="0019401C">
        <w:t>prominent players operates in it which offer luxurious services and strong brand loyalty</w:t>
      </w:r>
      <w:r w:rsidR="00E1346B" w:rsidRPr="0019401C">
        <w:t xml:space="preserve"> (</w:t>
      </w:r>
      <w:proofErr w:type="spellStart"/>
      <w:r w:rsidR="00E1346B" w:rsidRPr="0019401C">
        <w:rPr>
          <w:shd w:val="clear" w:color="auto" w:fill="FFFFFF"/>
        </w:rPr>
        <w:t>Górska-Warsewicz</w:t>
      </w:r>
      <w:proofErr w:type="spellEnd"/>
      <w:r w:rsidR="00E1346B" w:rsidRPr="0019401C">
        <w:rPr>
          <w:shd w:val="clear" w:color="auto" w:fill="FFFFFF"/>
        </w:rPr>
        <w:t xml:space="preserve"> and </w:t>
      </w:r>
      <w:proofErr w:type="spellStart"/>
      <w:r w:rsidR="00E1346B" w:rsidRPr="0019401C">
        <w:rPr>
          <w:shd w:val="clear" w:color="auto" w:fill="FFFFFF"/>
        </w:rPr>
        <w:t>Kulykovets</w:t>
      </w:r>
      <w:proofErr w:type="spellEnd"/>
      <w:r w:rsidR="00E1346B" w:rsidRPr="0019401C">
        <w:rPr>
          <w:shd w:val="clear" w:color="auto" w:fill="FFFFFF"/>
        </w:rPr>
        <w:t>, 2020)</w:t>
      </w:r>
      <w:r w:rsidR="007B06CC" w:rsidRPr="0019401C">
        <w:t xml:space="preserve">. </w:t>
      </w:r>
      <w:r w:rsidR="00563349" w:rsidRPr="0019401C">
        <w:t xml:space="preserve">Most of the hotel brands focuses on online marketing and other attractive tactics to increase customer </w:t>
      </w:r>
      <w:r w:rsidR="00E1346B" w:rsidRPr="0019401C">
        <w:t>loyalty and occupancy rate (</w:t>
      </w:r>
      <w:r w:rsidR="00E1346B" w:rsidRPr="0019401C">
        <w:rPr>
          <w:shd w:val="clear" w:color="auto" w:fill="FFFFFF"/>
        </w:rPr>
        <w:t>Lo and Yeung, 2020)</w:t>
      </w:r>
      <w:r w:rsidR="00E1346B" w:rsidRPr="0019401C">
        <w:t>. F</w:t>
      </w:r>
      <w:r w:rsidR="00E55B89" w:rsidRPr="0019401C">
        <w:t xml:space="preserve">or </w:t>
      </w:r>
      <w:proofErr w:type="spellStart"/>
      <w:r w:rsidR="00E55B89" w:rsidRPr="0019401C">
        <w:t>Seaview</w:t>
      </w:r>
      <w:proofErr w:type="spellEnd"/>
      <w:r w:rsidR="00E55B89" w:rsidRPr="0019401C">
        <w:t xml:space="preserve"> Resort, the key reason </w:t>
      </w:r>
      <w:r w:rsidR="0039178E" w:rsidRPr="0019401C">
        <w:t xml:space="preserve">of decline in occupancy rate is the changing preferences and needs of the customers that shifts towards sustainable and environmental friendly </w:t>
      </w:r>
      <w:r w:rsidR="004A5D90" w:rsidRPr="0019401C">
        <w:t xml:space="preserve">travelling and services. </w:t>
      </w:r>
    </w:p>
    <w:p w:rsidR="007D1559" w:rsidRPr="0019401C" w:rsidRDefault="007D1559" w:rsidP="007F3991">
      <w:pPr>
        <w:pStyle w:val="Heading1"/>
        <w:spacing w:before="0"/>
      </w:pPr>
      <w:bookmarkStart w:id="7" w:name="_Toc158204445"/>
      <w:r w:rsidRPr="0019401C">
        <w:t>Turnaround Strategy</w:t>
      </w:r>
      <w:bookmarkEnd w:id="7"/>
      <w:r w:rsidRPr="0019401C">
        <w:t xml:space="preserve"> </w:t>
      </w:r>
    </w:p>
    <w:p w:rsidR="007D1559" w:rsidRPr="0019401C" w:rsidRDefault="007D1559" w:rsidP="007F3991">
      <w:pPr>
        <w:spacing w:after="0"/>
      </w:pPr>
      <w:r w:rsidRPr="0019401C">
        <w:t>The main turnaround strategy is mainly considered to be settling for upgrades and renovation of the hotel while also seeing the staff in order to provide good services. The third step is to focus in regard to marketing the lodge in regard to being more competitive in the market. Therefore, there will be an investment of £200,000 for the lodge. Henceforth, there will be renovation and upgrade of the resort’s facilities in order to make it more modern and elegant. The turnaround strategy will be considered to be customer-centric as they think that the lodge lacks good services and buildings (</w:t>
      </w:r>
      <w:proofErr w:type="spellStart"/>
      <w:r w:rsidRPr="0019401C">
        <w:rPr>
          <w:shd w:val="clear" w:color="auto" w:fill="FFFFFF"/>
        </w:rPr>
        <w:t>Hosseinzadeh</w:t>
      </w:r>
      <w:proofErr w:type="spellEnd"/>
      <w:r w:rsidRPr="0019401C">
        <w:rPr>
          <w:shd w:val="clear" w:color="auto" w:fill="FFFFFF"/>
        </w:rPr>
        <w:t xml:space="preserve"> </w:t>
      </w:r>
      <w:proofErr w:type="spellStart"/>
      <w:r w:rsidRPr="0019401C">
        <w:rPr>
          <w:shd w:val="clear" w:color="auto" w:fill="FFFFFF"/>
        </w:rPr>
        <w:t>Shahri</w:t>
      </w:r>
      <w:proofErr w:type="spellEnd"/>
      <w:r w:rsidRPr="0019401C">
        <w:rPr>
          <w:shd w:val="clear" w:color="auto" w:fill="FFFFFF"/>
        </w:rPr>
        <w:t xml:space="preserve"> and </w:t>
      </w:r>
      <w:proofErr w:type="spellStart"/>
      <w:r w:rsidRPr="0019401C">
        <w:rPr>
          <w:shd w:val="clear" w:color="auto" w:fill="FFFFFF"/>
        </w:rPr>
        <w:t>Nematollahi</w:t>
      </w:r>
      <w:proofErr w:type="spellEnd"/>
      <w:r w:rsidRPr="0019401C">
        <w:rPr>
          <w:shd w:val="clear" w:color="auto" w:fill="FFFFFF"/>
        </w:rPr>
        <w:t xml:space="preserve"> </w:t>
      </w:r>
      <w:proofErr w:type="spellStart"/>
      <w:r w:rsidRPr="0019401C">
        <w:rPr>
          <w:shd w:val="clear" w:color="auto" w:fill="FFFFFF"/>
        </w:rPr>
        <w:t>Sarvestani</w:t>
      </w:r>
      <w:proofErr w:type="spellEnd"/>
      <w:r w:rsidRPr="0019401C">
        <w:rPr>
          <w:shd w:val="clear" w:color="auto" w:fill="FFFFFF"/>
        </w:rPr>
        <w:t>, 2020</w:t>
      </w:r>
      <w:r w:rsidRPr="0019401C">
        <w:t xml:space="preserve">). However, there will be a thorough assessment to be conducted to see the immediate areas for attention and </w:t>
      </w:r>
      <w:proofErr w:type="spellStart"/>
      <w:r w:rsidRPr="0019401C">
        <w:t>prioritise</w:t>
      </w:r>
      <w:proofErr w:type="spellEnd"/>
      <w:r w:rsidRPr="0019401C">
        <w:t xml:space="preserve"> renovation based on customer preferences and industry trends. Henceforth, sustainable house designs and ideas to enhance of eco-friendliness of the resort to incorporate sustainable practices</w:t>
      </w:r>
      <w:r w:rsidR="00210462" w:rsidRPr="0019401C">
        <w:t xml:space="preserve"> (</w:t>
      </w:r>
      <w:proofErr w:type="spellStart"/>
      <w:r w:rsidR="00210462" w:rsidRPr="0019401C">
        <w:rPr>
          <w:shd w:val="clear" w:color="auto" w:fill="FFFFFF"/>
        </w:rPr>
        <w:t>Morando</w:t>
      </w:r>
      <w:proofErr w:type="spellEnd"/>
      <w:r w:rsidR="00210462" w:rsidRPr="0019401C">
        <w:rPr>
          <w:shd w:val="clear" w:color="auto" w:fill="FFFFFF"/>
        </w:rPr>
        <w:t xml:space="preserve"> and </w:t>
      </w:r>
      <w:proofErr w:type="spellStart"/>
      <w:r w:rsidR="00210462" w:rsidRPr="0019401C">
        <w:rPr>
          <w:shd w:val="clear" w:color="auto" w:fill="FFFFFF"/>
        </w:rPr>
        <w:t>Platania</w:t>
      </w:r>
      <w:proofErr w:type="spellEnd"/>
      <w:r w:rsidR="00210462" w:rsidRPr="0019401C">
        <w:rPr>
          <w:shd w:val="clear" w:color="auto" w:fill="FFFFFF"/>
        </w:rPr>
        <w:t>, 2022)</w:t>
      </w:r>
      <w:r w:rsidRPr="0019401C">
        <w:t>. Therefore, there will be improvements in operational efficiency by using online booking, smart room controls and contactless check-ins and check-outs. Staff training is considered for staff training in regard to enhancing customer service and satisfaction. Therefore, there will be a focus on hospitality training, interpersonal skills and different abilities of the employees (</w:t>
      </w:r>
      <w:proofErr w:type="spellStart"/>
      <w:r w:rsidRPr="0019401C">
        <w:rPr>
          <w:shd w:val="clear" w:color="auto" w:fill="FFFFFF"/>
        </w:rPr>
        <w:t>Buhusayen</w:t>
      </w:r>
      <w:proofErr w:type="spellEnd"/>
      <w:r w:rsidRPr="0019401C">
        <w:rPr>
          <w:shd w:val="clear" w:color="auto" w:fill="FFFFFF"/>
        </w:rPr>
        <w:t xml:space="preserve"> </w:t>
      </w:r>
      <w:r w:rsidRPr="0019401C">
        <w:rPr>
          <w:i/>
          <w:shd w:val="clear" w:color="auto" w:fill="FFFFFF"/>
        </w:rPr>
        <w:t xml:space="preserve">et al., </w:t>
      </w:r>
      <w:r w:rsidRPr="0019401C">
        <w:rPr>
          <w:shd w:val="clear" w:color="auto" w:fill="FFFFFF"/>
        </w:rPr>
        <w:t xml:space="preserve">2020; </w:t>
      </w:r>
      <w:proofErr w:type="spellStart"/>
      <w:r w:rsidRPr="0019401C">
        <w:rPr>
          <w:shd w:val="clear" w:color="auto" w:fill="FFFFFF"/>
        </w:rPr>
        <w:t>Gotteiner</w:t>
      </w:r>
      <w:proofErr w:type="spellEnd"/>
      <w:r w:rsidRPr="0019401C">
        <w:rPr>
          <w:i/>
          <w:shd w:val="clear" w:color="auto" w:fill="FFFFFF"/>
        </w:rPr>
        <w:t xml:space="preserve"> et al., </w:t>
      </w:r>
      <w:r w:rsidRPr="0019401C">
        <w:rPr>
          <w:shd w:val="clear" w:color="auto" w:fill="FFFFFF"/>
        </w:rPr>
        <w:t>2019</w:t>
      </w:r>
      <w:r w:rsidRPr="0019401C">
        <w:t>). Furthermore, employee recognition programs to be considered in order to boost their morale and motivation. Hence, marketing and branding are to be constructed for the lodge in order to make a brand in 5 years in order to increase sales and room occupancy. The lodge will be distinguished from its competitors by allocating a portion to investing in marketing campaigns and branding. Hence, offer different packages and promotions to attract both new and old customers as well. Lastly, monitoring and evaluation are to be considered as well in regard to seeing financial performance, customer satisfaction and market competitiveness and then adjusting the strategy based on predictive analytics and feedback from the employees. Hence, bank loans will be taken in order to renovate the resort (</w:t>
      </w:r>
      <w:proofErr w:type="spellStart"/>
      <w:r w:rsidRPr="0019401C">
        <w:rPr>
          <w:shd w:val="clear" w:color="auto" w:fill="FFFFFF"/>
        </w:rPr>
        <w:t>Ayiecha</w:t>
      </w:r>
      <w:proofErr w:type="spellEnd"/>
      <w:r w:rsidRPr="0019401C">
        <w:rPr>
          <w:shd w:val="clear" w:color="auto" w:fill="FFFFFF"/>
        </w:rPr>
        <w:t xml:space="preserve"> and </w:t>
      </w:r>
      <w:proofErr w:type="spellStart"/>
      <w:r w:rsidRPr="0019401C">
        <w:rPr>
          <w:shd w:val="clear" w:color="auto" w:fill="FFFFFF"/>
        </w:rPr>
        <w:t>Senaji</w:t>
      </w:r>
      <w:proofErr w:type="spellEnd"/>
      <w:r w:rsidRPr="0019401C">
        <w:rPr>
          <w:shd w:val="clear" w:color="auto" w:fill="FFFFFF"/>
        </w:rPr>
        <w:t xml:space="preserve">, 2014; </w:t>
      </w:r>
      <w:proofErr w:type="spellStart"/>
      <w:r w:rsidRPr="0019401C">
        <w:rPr>
          <w:shd w:val="clear" w:color="auto" w:fill="FFFFFF"/>
        </w:rPr>
        <w:t>Akpoviroro</w:t>
      </w:r>
      <w:proofErr w:type="spellEnd"/>
      <w:r w:rsidRPr="0019401C">
        <w:rPr>
          <w:shd w:val="clear" w:color="auto" w:fill="FFFFFF"/>
        </w:rPr>
        <w:t xml:space="preserve"> </w:t>
      </w:r>
      <w:r w:rsidRPr="0019401C">
        <w:rPr>
          <w:i/>
          <w:shd w:val="clear" w:color="auto" w:fill="FFFFFF"/>
        </w:rPr>
        <w:t xml:space="preserve">et al., </w:t>
      </w:r>
      <w:r w:rsidRPr="0019401C">
        <w:rPr>
          <w:shd w:val="clear" w:color="auto" w:fill="FFFFFF"/>
        </w:rPr>
        <w:t>2023</w:t>
      </w:r>
      <w:r w:rsidRPr="0019401C">
        <w:t xml:space="preserve">). </w:t>
      </w:r>
    </w:p>
    <w:p w:rsidR="007D1559" w:rsidRPr="0019401C" w:rsidRDefault="007D1559" w:rsidP="007F3991">
      <w:pPr>
        <w:spacing w:after="0"/>
        <w:sectPr w:rsidR="007D1559" w:rsidRPr="0019401C" w:rsidSect="006D7B89">
          <w:pgSz w:w="12240" w:h="15840"/>
          <w:pgMar w:top="1380" w:right="1320" w:bottom="720" w:left="1340" w:header="720" w:footer="720" w:gutter="0"/>
          <w:cols w:space="720"/>
        </w:sectPr>
      </w:pPr>
    </w:p>
    <w:p w:rsidR="007D1559" w:rsidRPr="0019401C" w:rsidRDefault="007D1559" w:rsidP="007F3991">
      <w:pPr>
        <w:spacing w:after="0"/>
        <w:rPr>
          <w:b/>
          <w:vanish/>
        </w:rPr>
      </w:pPr>
      <w:r w:rsidRPr="0019401C">
        <w:rPr>
          <w:b/>
          <w:vanish/>
        </w:rPr>
        <w:t>Top of Form</w:t>
      </w:r>
    </w:p>
    <w:p w:rsidR="007D1559" w:rsidRPr="0019401C" w:rsidRDefault="007D1559" w:rsidP="007F3991">
      <w:pPr>
        <w:spacing w:after="0"/>
        <w:rPr>
          <w:b/>
          <w:vanish/>
        </w:rPr>
      </w:pPr>
      <w:r w:rsidRPr="0019401C">
        <w:rPr>
          <w:b/>
          <w:vanish/>
        </w:rPr>
        <w:t>Top of Form</w:t>
      </w:r>
    </w:p>
    <w:p w:rsidR="0003575B" w:rsidRPr="0019401C" w:rsidRDefault="00F43EF1" w:rsidP="007F3991">
      <w:pPr>
        <w:pStyle w:val="Heading1"/>
        <w:spacing w:before="0"/>
      </w:pPr>
      <w:bookmarkStart w:id="8" w:name="_Toc158204446"/>
      <w:r w:rsidRPr="0019401C">
        <w:t>Financial Projections</w:t>
      </w:r>
      <w:bookmarkEnd w:id="8"/>
    </w:p>
    <w:p w:rsidR="00782D53" w:rsidRPr="0019401C" w:rsidRDefault="00F43EF1" w:rsidP="007F3991">
      <w:pPr>
        <w:pStyle w:val="Heading2"/>
        <w:spacing w:before="0"/>
      </w:pPr>
      <w:bookmarkStart w:id="9" w:name="_Toc158204447"/>
      <w:r w:rsidRPr="0019401C">
        <w:t>Income statements</w:t>
      </w:r>
      <w:bookmarkEnd w:id="9"/>
    </w:p>
    <w:tbl>
      <w:tblPr>
        <w:tblStyle w:val="TableGrid"/>
        <w:tblW w:w="0" w:type="auto"/>
        <w:tblLook w:val="04A0" w:firstRow="1" w:lastRow="0" w:firstColumn="1" w:lastColumn="0" w:noHBand="0" w:noVBand="1"/>
      </w:tblPr>
      <w:tblGrid>
        <w:gridCol w:w="3755"/>
        <w:gridCol w:w="1103"/>
        <w:gridCol w:w="1135"/>
        <w:gridCol w:w="1119"/>
        <w:gridCol w:w="1119"/>
        <w:gridCol w:w="1119"/>
      </w:tblGrid>
      <w:tr w:rsidR="00731652" w:rsidRPr="0019401C" w:rsidTr="00120D61">
        <w:trPr>
          <w:trHeight w:val="315"/>
        </w:trPr>
        <w:tc>
          <w:tcPr>
            <w:tcW w:w="4620" w:type="dxa"/>
            <w:noWrap/>
            <w:hideMark/>
          </w:tcPr>
          <w:p w:rsidR="00120D61" w:rsidRPr="0019401C" w:rsidRDefault="00F43EF1" w:rsidP="007F3991">
            <w:pPr>
              <w:rPr>
                <w:b/>
                <w:bCs/>
              </w:rPr>
            </w:pPr>
            <w:r w:rsidRPr="0019401C">
              <w:rPr>
                <w:b/>
                <w:bCs/>
              </w:rPr>
              <w:t>Income Statements</w:t>
            </w:r>
          </w:p>
        </w:tc>
        <w:tc>
          <w:tcPr>
            <w:tcW w:w="1320" w:type="dxa"/>
            <w:hideMark/>
          </w:tcPr>
          <w:p w:rsidR="00120D61" w:rsidRPr="0019401C" w:rsidRDefault="00F43EF1" w:rsidP="007F3991">
            <w:pPr>
              <w:rPr>
                <w:b/>
                <w:bCs/>
              </w:rPr>
            </w:pPr>
            <w:r w:rsidRPr="0019401C">
              <w:rPr>
                <w:b/>
                <w:bCs/>
              </w:rPr>
              <w:t>2022</w:t>
            </w:r>
          </w:p>
        </w:tc>
        <w:tc>
          <w:tcPr>
            <w:tcW w:w="1360" w:type="dxa"/>
            <w:hideMark/>
          </w:tcPr>
          <w:p w:rsidR="00120D61" w:rsidRPr="0019401C" w:rsidRDefault="00F43EF1" w:rsidP="007F3991">
            <w:pPr>
              <w:rPr>
                <w:b/>
                <w:bCs/>
              </w:rPr>
            </w:pPr>
            <w:r w:rsidRPr="0019401C">
              <w:rPr>
                <w:b/>
                <w:bCs/>
              </w:rPr>
              <w:t>2023</w:t>
            </w:r>
          </w:p>
        </w:tc>
        <w:tc>
          <w:tcPr>
            <w:tcW w:w="1340" w:type="dxa"/>
            <w:hideMark/>
          </w:tcPr>
          <w:p w:rsidR="00120D61" w:rsidRPr="0019401C" w:rsidRDefault="00F43EF1" w:rsidP="007F3991">
            <w:pPr>
              <w:rPr>
                <w:b/>
                <w:bCs/>
              </w:rPr>
            </w:pPr>
            <w:r w:rsidRPr="0019401C">
              <w:rPr>
                <w:b/>
                <w:bCs/>
              </w:rPr>
              <w:t>2024</w:t>
            </w:r>
          </w:p>
        </w:tc>
        <w:tc>
          <w:tcPr>
            <w:tcW w:w="1340" w:type="dxa"/>
            <w:hideMark/>
          </w:tcPr>
          <w:p w:rsidR="00120D61" w:rsidRPr="0019401C" w:rsidRDefault="00F43EF1" w:rsidP="007F3991">
            <w:pPr>
              <w:rPr>
                <w:b/>
                <w:bCs/>
              </w:rPr>
            </w:pPr>
            <w:r w:rsidRPr="0019401C">
              <w:rPr>
                <w:b/>
                <w:bCs/>
              </w:rPr>
              <w:t>2025</w:t>
            </w:r>
          </w:p>
        </w:tc>
        <w:tc>
          <w:tcPr>
            <w:tcW w:w="1340" w:type="dxa"/>
            <w:hideMark/>
          </w:tcPr>
          <w:p w:rsidR="00120D61" w:rsidRPr="0019401C" w:rsidRDefault="00F43EF1" w:rsidP="007F3991">
            <w:pPr>
              <w:rPr>
                <w:b/>
                <w:bCs/>
              </w:rPr>
            </w:pPr>
            <w:r w:rsidRPr="0019401C">
              <w:rPr>
                <w:b/>
                <w:bCs/>
              </w:rPr>
              <w:t>2026</w:t>
            </w:r>
          </w:p>
        </w:tc>
      </w:tr>
      <w:tr w:rsidR="00731652" w:rsidRPr="0019401C" w:rsidTr="00120D61">
        <w:trPr>
          <w:trHeight w:val="300"/>
        </w:trPr>
        <w:tc>
          <w:tcPr>
            <w:tcW w:w="4620" w:type="dxa"/>
            <w:hideMark/>
          </w:tcPr>
          <w:p w:rsidR="00120D61" w:rsidRPr="0019401C" w:rsidRDefault="00F43EF1" w:rsidP="007F3991">
            <w:r w:rsidRPr="0019401C">
              <w:t>Revenue (Actual)</w:t>
            </w:r>
          </w:p>
        </w:tc>
        <w:tc>
          <w:tcPr>
            <w:tcW w:w="1320" w:type="dxa"/>
            <w:hideMark/>
          </w:tcPr>
          <w:p w:rsidR="00120D61" w:rsidRPr="0019401C" w:rsidRDefault="00F43EF1" w:rsidP="007F3991">
            <w:r w:rsidRPr="0019401C">
              <w:t>£430,000</w:t>
            </w:r>
          </w:p>
        </w:tc>
        <w:tc>
          <w:tcPr>
            <w:tcW w:w="136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hideMark/>
          </w:tcPr>
          <w:p w:rsidR="00120D61" w:rsidRPr="0019401C" w:rsidRDefault="00F43EF1" w:rsidP="007F3991">
            <w:r w:rsidRPr="0019401C">
              <w:t>Growth</w:t>
            </w:r>
          </w:p>
        </w:tc>
        <w:tc>
          <w:tcPr>
            <w:tcW w:w="1320" w:type="dxa"/>
            <w:hideMark/>
          </w:tcPr>
          <w:p w:rsidR="00120D61" w:rsidRPr="0019401C" w:rsidRDefault="00120D61" w:rsidP="007F3991"/>
        </w:tc>
        <w:tc>
          <w:tcPr>
            <w:tcW w:w="1360" w:type="dxa"/>
            <w:hideMark/>
          </w:tcPr>
          <w:p w:rsidR="00120D61" w:rsidRPr="0019401C" w:rsidRDefault="00F43EF1" w:rsidP="007F3991">
            <w:r w:rsidRPr="0019401C">
              <w:t>10%</w:t>
            </w:r>
          </w:p>
        </w:tc>
        <w:tc>
          <w:tcPr>
            <w:tcW w:w="1340" w:type="dxa"/>
            <w:hideMark/>
          </w:tcPr>
          <w:p w:rsidR="00120D61" w:rsidRPr="0019401C" w:rsidRDefault="00F43EF1" w:rsidP="007F3991">
            <w:r w:rsidRPr="0019401C">
              <w:t>20%</w:t>
            </w:r>
          </w:p>
        </w:tc>
        <w:tc>
          <w:tcPr>
            <w:tcW w:w="1340" w:type="dxa"/>
            <w:hideMark/>
          </w:tcPr>
          <w:p w:rsidR="00120D61" w:rsidRPr="0019401C" w:rsidRDefault="00F43EF1" w:rsidP="007F3991">
            <w:r w:rsidRPr="0019401C">
              <w:t>20%</w:t>
            </w:r>
          </w:p>
        </w:tc>
        <w:tc>
          <w:tcPr>
            <w:tcW w:w="1340" w:type="dxa"/>
            <w:hideMark/>
          </w:tcPr>
          <w:p w:rsidR="00120D61" w:rsidRPr="0019401C" w:rsidRDefault="00F43EF1" w:rsidP="007F3991">
            <w:r w:rsidRPr="0019401C">
              <w:t>10%</w:t>
            </w:r>
          </w:p>
        </w:tc>
      </w:tr>
      <w:tr w:rsidR="00731652" w:rsidRPr="0019401C" w:rsidTr="00120D61">
        <w:trPr>
          <w:trHeight w:val="300"/>
        </w:trPr>
        <w:tc>
          <w:tcPr>
            <w:tcW w:w="4620" w:type="dxa"/>
            <w:hideMark/>
          </w:tcPr>
          <w:p w:rsidR="00120D61" w:rsidRPr="0019401C" w:rsidRDefault="00F43EF1" w:rsidP="007F3991">
            <w:r w:rsidRPr="0019401C">
              <w:t>Revenue (Projected)</w:t>
            </w:r>
          </w:p>
        </w:tc>
        <w:tc>
          <w:tcPr>
            <w:tcW w:w="1320" w:type="dxa"/>
            <w:hideMark/>
          </w:tcPr>
          <w:p w:rsidR="00120D61" w:rsidRPr="0019401C" w:rsidRDefault="00120D61" w:rsidP="007F3991"/>
        </w:tc>
        <w:tc>
          <w:tcPr>
            <w:tcW w:w="1360" w:type="dxa"/>
            <w:hideMark/>
          </w:tcPr>
          <w:p w:rsidR="00120D61" w:rsidRPr="0019401C" w:rsidRDefault="00F43EF1" w:rsidP="007F3991">
            <w:r w:rsidRPr="0019401C">
              <w:t>£473,000</w:t>
            </w:r>
          </w:p>
        </w:tc>
        <w:tc>
          <w:tcPr>
            <w:tcW w:w="1340" w:type="dxa"/>
            <w:hideMark/>
          </w:tcPr>
          <w:p w:rsidR="00120D61" w:rsidRPr="0019401C" w:rsidRDefault="00F43EF1" w:rsidP="007F3991">
            <w:r w:rsidRPr="0019401C">
              <w:t>£567,600</w:t>
            </w:r>
          </w:p>
        </w:tc>
        <w:tc>
          <w:tcPr>
            <w:tcW w:w="1340" w:type="dxa"/>
            <w:hideMark/>
          </w:tcPr>
          <w:p w:rsidR="00120D61" w:rsidRPr="0019401C" w:rsidRDefault="00F43EF1" w:rsidP="007F3991">
            <w:r w:rsidRPr="0019401C">
              <w:t>£681,120</w:t>
            </w:r>
          </w:p>
        </w:tc>
        <w:tc>
          <w:tcPr>
            <w:tcW w:w="1340" w:type="dxa"/>
            <w:hideMark/>
          </w:tcPr>
          <w:p w:rsidR="00120D61" w:rsidRPr="0019401C" w:rsidRDefault="00F43EF1" w:rsidP="007F3991">
            <w:r w:rsidRPr="0019401C">
              <w:t>£749,232</w:t>
            </w:r>
          </w:p>
        </w:tc>
      </w:tr>
      <w:tr w:rsidR="00731652" w:rsidRPr="0019401C" w:rsidTr="00120D61">
        <w:trPr>
          <w:trHeight w:val="300"/>
        </w:trPr>
        <w:tc>
          <w:tcPr>
            <w:tcW w:w="4620" w:type="dxa"/>
            <w:hideMark/>
          </w:tcPr>
          <w:p w:rsidR="00120D61" w:rsidRPr="0019401C" w:rsidRDefault="00F43EF1" w:rsidP="007F3991">
            <w:r w:rsidRPr="0019401C">
              <w:t>Operating Expenses</w:t>
            </w:r>
          </w:p>
        </w:tc>
        <w:tc>
          <w:tcPr>
            <w:tcW w:w="1320" w:type="dxa"/>
            <w:hideMark/>
          </w:tcPr>
          <w:p w:rsidR="00120D61" w:rsidRPr="0019401C" w:rsidRDefault="00F43EF1" w:rsidP="007F3991">
            <w:r w:rsidRPr="0019401C">
              <w:t>£450,000</w:t>
            </w:r>
          </w:p>
        </w:tc>
        <w:tc>
          <w:tcPr>
            <w:tcW w:w="136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hideMark/>
          </w:tcPr>
          <w:p w:rsidR="00120D61" w:rsidRPr="0019401C" w:rsidRDefault="00F43EF1" w:rsidP="007F3991">
            <w:r w:rsidRPr="0019401C">
              <w:t>Add:</w:t>
            </w:r>
          </w:p>
        </w:tc>
        <w:tc>
          <w:tcPr>
            <w:tcW w:w="1320" w:type="dxa"/>
            <w:hideMark/>
          </w:tcPr>
          <w:p w:rsidR="00120D61" w:rsidRPr="0019401C" w:rsidRDefault="00120D61" w:rsidP="007F3991"/>
        </w:tc>
        <w:tc>
          <w:tcPr>
            <w:tcW w:w="136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hideMark/>
          </w:tcPr>
          <w:p w:rsidR="00120D61" w:rsidRPr="0019401C" w:rsidRDefault="00F43EF1" w:rsidP="007F3991">
            <w:r w:rsidRPr="0019401C">
              <w:t>Staff Training</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£100,000</w:t>
            </w:r>
          </w:p>
        </w:tc>
        <w:tc>
          <w:tcPr>
            <w:tcW w:w="1340" w:type="dxa"/>
            <w:hideMark/>
          </w:tcPr>
          <w:p w:rsidR="00120D61" w:rsidRPr="0019401C" w:rsidRDefault="00120D61" w:rsidP="007F3991"/>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hideMark/>
          </w:tcPr>
          <w:p w:rsidR="00120D61" w:rsidRPr="0019401C" w:rsidRDefault="00F43EF1" w:rsidP="007F3991">
            <w:r w:rsidRPr="0019401C">
              <w:t>Interest Payment</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£30,000</w:t>
            </w:r>
          </w:p>
        </w:tc>
        <w:tc>
          <w:tcPr>
            <w:tcW w:w="1340" w:type="dxa"/>
            <w:hideMark/>
          </w:tcPr>
          <w:p w:rsidR="00120D61" w:rsidRPr="0019401C" w:rsidRDefault="00F43EF1" w:rsidP="007F3991">
            <w:r w:rsidRPr="0019401C">
              <w:t>£30,000</w:t>
            </w:r>
          </w:p>
        </w:tc>
        <w:tc>
          <w:tcPr>
            <w:tcW w:w="1340" w:type="dxa"/>
            <w:hideMark/>
          </w:tcPr>
          <w:p w:rsidR="00120D61" w:rsidRPr="0019401C" w:rsidRDefault="00F43EF1" w:rsidP="007F3991">
            <w:r w:rsidRPr="0019401C">
              <w:t>£30,000</w:t>
            </w:r>
          </w:p>
        </w:tc>
        <w:tc>
          <w:tcPr>
            <w:tcW w:w="1340" w:type="dxa"/>
            <w:hideMark/>
          </w:tcPr>
          <w:p w:rsidR="00120D61" w:rsidRPr="0019401C" w:rsidRDefault="00F43EF1" w:rsidP="007F3991">
            <w:r w:rsidRPr="0019401C">
              <w:t>£30,000</w:t>
            </w:r>
          </w:p>
        </w:tc>
      </w:tr>
      <w:tr w:rsidR="00731652" w:rsidRPr="0019401C" w:rsidTr="00120D61">
        <w:trPr>
          <w:trHeight w:val="300"/>
        </w:trPr>
        <w:tc>
          <w:tcPr>
            <w:tcW w:w="4620" w:type="dxa"/>
            <w:hideMark/>
          </w:tcPr>
          <w:p w:rsidR="00120D61" w:rsidRPr="0019401C" w:rsidRDefault="00F43EF1" w:rsidP="007F3991">
            <w:r w:rsidRPr="0019401C">
              <w:t>Project Other Increase</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£50,000</w:t>
            </w:r>
          </w:p>
        </w:tc>
        <w:tc>
          <w:tcPr>
            <w:tcW w:w="1340" w:type="dxa"/>
            <w:hideMark/>
          </w:tcPr>
          <w:p w:rsidR="00120D61" w:rsidRPr="0019401C" w:rsidRDefault="00F43EF1" w:rsidP="007F3991">
            <w:r w:rsidRPr="0019401C">
              <w:t>£50,000</w:t>
            </w:r>
          </w:p>
        </w:tc>
        <w:tc>
          <w:tcPr>
            <w:tcW w:w="1340" w:type="dxa"/>
            <w:hideMark/>
          </w:tcPr>
          <w:p w:rsidR="00120D61" w:rsidRPr="0019401C" w:rsidRDefault="00F43EF1" w:rsidP="007F3991">
            <w:r w:rsidRPr="0019401C">
              <w:t>£50,000</w:t>
            </w:r>
          </w:p>
        </w:tc>
        <w:tc>
          <w:tcPr>
            <w:tcW w:w="1340" w:type="dxa"/>
            <w:hideMark/>
          </w:tcPr>
          <w:p w:rsidR="00120D61" w:rsidRPr="0019401C" w:rsidRDefault="00F43EF1" w:rsidP="007F3991">
            <w:r w:rsidRPr="0019401C">
              <w:t>£50,000</w:t>
            </w:r>
          </w:p>
        </w:tc>
      </w:tr>
      <w:tr w:rsidR="00731652" w:rsidRPr="0019401C" w:rsidTr="00120D61">
        <w:trPr>
          <w:trHeight w:val="300"/>
        </w:trPr>
        <w:tc>
          <w:tcPr>
            <w:tcW w:w="4620" w:type="dxa"/>
            <w:hideMark/>
          </w:tcPr>
          <w:p w:rsidR="00120D61" w:rsidRPr="0019401C" w:rsidRDefault="00F43EF1" w:rsidP="007F3991">
            <w:r w:rsidRPr="0019401C">
              <w:t>Operating Expenses (Projected)</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£630,000</w:t>
            </w:r>
          </w:p>
        </w:tc>
        <w:tc>
          <w:tcPr>
            <w:tcW w:w="1340" w:type="dxa"/>
            <w:hideMark/>
          </w:tcPr>
          <w:p w:rsidR="00120D61" w:rsidRPr="0019401C" w:rsidRDefault="00F43EF1" w:rsidP="007F3991">
            <w:r w:rsidRPr="0019401C">
              <w:t>£530,000</w:t>
            </w:r>
          </w:p>
        </w:tc>
        <w:tc>
          <w:tcPr>
            <w:tcW w:w="1340" w:type="dxa"/>
            <w:hideMark/>
          </w:tcPr>
          <w:p w:rsidR="00120D61" w:rsidRPr="0019401C" w:rsidRDefault="00F43EF1" w:rsidP="007F3991">
            <w:r w:rsidRPr="0019401C">
              <w:t>£530,000</w:t>
            </w:r>
          </w:p>
        </w:tc>
        <w:tc>
          <w:tcPr>
            <w:tcW w:w="1340" w:type="dxa"/>
            <w:hideMark/>
          </w:tcPr>
          <w:p w:rsidR="00120D61" w:rsidRPr="0019401C" w:rsidRDefault="00F43EF1" w:rsidP="007F3991">
            <w:r w:rsidRPr="0019401C">
              <w:t>£530,000</w:t>
            </w:r>
          </w:p>
        </w:tc>
      </w:tr>
      <w:tr w:rsidR="00731652" w:rsidRPr="0019401C" w:rsidTr="00120D61">
        <w:trPr>
          <w:trHeight w:val="300"/>
        </w:trPr>
        <w:tc>
          <w:tcPr>
            <w:tcW w:w="4620" w:type="dxa"/>
            <w:hideMark/>
          </w:tcPr>
          <w:p w:rsidR="00120D61" w:rsidRPr="0019401C" w:rsidRDefault="00F43EF1" w:rsidP="007F3991">
            <w:r w:rsidRPr="0019401C">
              <w:t>Gross Profit</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-£157,000</w:t>
            </w:r>
          </w:p>
        </w:tc>
        <w:tc>
          <w:tcPr>
            <w:tcW w:w="1340" w:type="dxa"/>
            <w:hideMark/>
          </w:tcPr>
          <w:p w:rsidR="00120D61" w:rsidRPr="0019401C" w:rsidRDefault="00F43EF1" w:rsidP="007F3991">
            <w:r w:rsidRPr="0019401C">
              <w:t>£37,600</w:t>
            </w:r>
          </w:p>
        </w:tc>
        <w:tc>
          <w:tcPr>
            <w:tcW w:w="1340" w:type="dxa"/>
            <w:hideMark/>
          </w:tcPr>
          <w:p w:rsidR="00120D61" w:rsidRPr="0019401C" w:rsidRDefault="00F43EF1" w:rsidP="007F3991">
            <w:r w:rsidRPr="0019401C">
              <w:t>£151,120</w:t>
            </w:r>
          </w:p>
        </w:tc>
        <w:tc>
          <w:tcPr>
            <w:tcW w:w="1340" w:type="dxa"/>
            <w:hideMark/>
          </w:tcPr>
          <w:p w:rsidR="00120D61" w:rsidRPr="0019401C" w:rsidRDefault="00F43EF1" w:rsidP="007F3991">
            <w:r w:rsidRPr="0019401C">
              <w:t>£219,232</w:t>
            </w:r>
          </w:p>
        </w:tc>
      </w:tr>
      <w:tr w:rsidR="00731652" w:rsidRPr="0019401C" w:rsidTr="00120D61">
        <w:trPr>
          <w:trHeight w:val="300"/>
        </w:trPr>
        <w:tc>
          <w:tcPr>
            <w:tcW w:w="4620" w:type="dxa"/>
            <w:hideMark/>
          </w:tcPr>
          <w:p w:rsidR="00120D61" w:rsidRPr="0019401C" w:rsidRDefault="00F43EF1" w:rsidP="007F3991">
            <w:r w:rsidRPr="0019401C">
              <w:t>Net Profit / (Loss)</w:t>
            </w:r>
          </w:p>
        </w:tc>
        <w:tc>
          <w:tcPr>
            <w:tcW w:w="1320" w:type="dxa"/>
            <w:noWrap/>
            <w:hideMark/>
          </w:tcPr>
          <w:p w:rsidR="00120D61" w:rsidRPr="0019401C" w:rsidRDefault="00120D61" w:rsidP="007F3991"/>
        </w:tc>
        <w:tc>
          <w:tcPr>
            <w:tcW w:w="1360" w:type="dxa"/>
            <w:hideMark/>
          </w:tcPr>
          <w:p w:rsidR="00120D61" w:rsidRPr="0019401C" w:rsidRDefault="00F43EF1" w:rsidP="007F3991">
            <w:r w:rsidRPr="0019401C">
              <w:t>-£100,000</w:t>
            </w:r>
          </w:p>
        </w:tc>
        <w:tc>
          <w:tcPr>
            <w:tcW w:w="1340" w:type="dxa"/>
            <w:hideMark/>
          </w:tcPr>
          <w:p w:rsidR="00120D61" w:rsidRPr="0019401C" w:rsidRDefault="00F43EF1" w:rsidP="007F3991">
            <w:r w:rsidRPr="0019401C">
              <w:t>£25,000</w:t>
            </w:r>
          </w:p>
        </w:tc>
        <w:tc>
          <w:tcPr>
            <w:tcW w:w="1340" w:type="dxa"/>
            <w:hideMark/>
          </w:tcPr>
          <w:p w:rsidR="00120D61" w:rsidRPr="0019401C" w:rsidRDefault="00F43EF1" w:rsidP="007F3991">
            <w:r w:rsidRPr="0019401C">
              <w:t>£60,000</w:t>
            </w:r>
          </w:p>
        </w:tc>
        <w:tc>
          <w:tcPr>
            <w:tcW w:w="1340" w:type="dxa"/>
            <w:hideMark/>
          </w:tcPr>
          <w:p w:rsidR="00120D61" w:rsidRPr="0019401C" w:rsidRDefault="00F43EF1" w:rsidP="007F3991">
            <w:r w:rsidRPr="0019401C">
              <w:t>£120,000</w:t>
            </w:r>
          </w:p>
        </w:tc>
      </w:tr>
      <w:tr w:rsidR="00731652" w:rsidRPr="0019401C" w:rsidTr="00120D61">
        <w:trPr>
          <w:trHeight w:val="300"/>
        </w:trPr>
        <w:tc>
          <w:tcPr>
            <w:tcW w:w="4620" w:type="dxa"/>
            <w:hideMark/>
          </w:tcPr>
          <w:p w:rsidR="00120D61" w:rsidRPr="0019401C" w:rsidRDefault="00F43EF1" w:rsidP="007F3991">
            <w:r w:rsidRPr="0019401C">
              <w:t>Net Profit Margin</w:t>
            </w:r>
          </w:p>
        </w:tc>
        <w:tc>
          <w:tcPr>
            <w:tcW w:w="1320" w:type="dxa"/>
            <w:noWrap/>
            <w:hideMark/>
          </w:tcPr>
          <w:p w:rsidR="00120D61" w:rsidRPr="0019401C" w:rsidRDefault="00120D61" w:rsidP="007F3991"/>
        </w:tc>
        <w:tc>
          <w:tcPr>
            <w:tcW w:w="1360" w:type="dxa"/>
            <w:noWrap/>
            <w:hideMark/>
          </w:tcPr>
          <w:p w:rsidR="00120D61" w:rsidRPr="0019401C" w:rsidRDefault="00F43EF1" w:rsidP="007F3991">
            <w:r w:rsidRPr="0019401C">
              <w:t>-21%</w:t>
            </w:r>
          </w:p>
        </w:tc>
        <w:tc>
          <w:tcPr>
            <w:tcW w:w="1340" w:type="dxa"/>
            <w:noWrap/>
            <w:hideMark/>
          </w:tcPr>
          <w:p w:rsidR="00120D61" w:rsidRPr="0019401C" w:rsidRDefault="00F43EF1" w:rsidP="007F3991">
            <w:r w:rsidRPr="0019401C">
              <w:t>4%</w:t>
            </w:r>
          </w:p>
        </w:tc>
        <w:tc>
          <w:tcPr>
            <w:tcW w:w="1340" w:type="dxa"/>
            <w:noWrap/>
            <w:hideMark/>
          </w:tcPr>
          <w:p w:rsidR="00120D61" w:rsidRPr="0019401C" w:rsidRDefault="00F43EF1" w:rsidP="007F3991">
            <w:r w:rsidRPr="0019401C">
              <w:t>9%</w:t>
            </w:r>
          </w:p>
        </w:tc>
        <w:tc>
          <w:tcPr>
            <w:tcW w:w="1340" w:type="dxa"/>
            <w:noWrap/>
            <w:hideMark/>
          </w:tcPr>
          <w:p w:rsidR="00120D61" w:rsidRPr="0019401C" w:rsidRDefault="00F43EF1" w:rsidP="007F3991">
            <w:r w:rsidRPr="0019401C">
              <w:t>16%</w:t>
            </w:r>
          </w:p>
        </w:tc>
      </w:tr>
    </w:tbl>
    <w:p w:rsidR="00782D53" w:rsidRPr="0019401C" w:rsidRDefault="00782D53" w:rsidP="007F3991">
      <w:pPr>
        <w:spacing w:after="0"/>
      </w:pPr>
    </w:p>
    <w:p w:rsidR="00120D61" w:rsidRPr="0019401C" w:rsidRDefault="00F43EF1" w:rsidP="007F3991">
      <w:pPr>
        <w:pStyle w:val="Heading2"/>
        <w:spacing w:before="0"/>
      </w:pPr>
      <w:bookmarkStart w:id="10" w:name="_Toc158204448"/>
      <w:r w:rsidRPr="0019401C">
        <w:t>Balance of sheet</w:t>
      </w:r>
      <w:bookmarkEnd w:id="10"/>
    </w:p>
    <w:tbl>
      <w:tblPr>
        <w:tblStyle w:val="TableGrid"/>
        <w:tblW w:w="0" w:type="auto"/>
        <w:tblLook w:val="04A0" w:firstRow="1" w:lastRow="0" w:firstColumn="1" w:lastColumn="0" w:noHBand="0" w:noVBand="1"/>
      </w:tblPr>
      <w:tblGrid>
        <w:gridCol w:w="3835"/>
        <w:gridCol w:w="1103"/>
        <w:gridCol w:w="1103"/>
        <w:gridCol w:w="1103"/>
        <w:gridCol w:w="1103"/>
        <w:gridCol w:w="1103"/>
      </w:tblGrid>
      <w:tr w:rsidR="00731652" w:rsidRPr="0019401C" w:rsidTr="00120D61">
        <w:trPr>
          <w:trHeight w:val="315"/>
        </w:trPr>
        <w:tc>
          <w:tcPr>
            <w:tcW w:w="4620" w:type="dxa"/>
            <w:noWrap/>
            <w:hideMark/>
          </w:tcPr>
          <w:p w:rsidR="00120D61" w:rsidRPr="0019401C" w:rsidRDefault="00F43EF1" w:rsidP="007F3991">
            <w:pPr>
              <w:rPr>
                <w:b/>
                <w:bCs/>
              </w:rPr>
            </w:pPr>
            <w:r w:rsidRPr="0019401C">
              <w:rPr>
                <w:b/>
                <w:bCs/>
              </w:rPr>
              <w:t>Balance Sheet</w:t>
            </w:r>
          </w:p>
        </w:tc>
        <w:tc>
          <w:tcPr>
            <w:tcW w:w="1320" w:type="dxa"/>
            <w:hideMark/>
          </w:tcPr>
          <w:p w:rsidR="00120D61" w:rsidRPr="0019401C" w:rsidRDefault="00F43EF1" w:rsidP="007F3991">
            <w:pPr>
              <w:rPr>
                <w:b/>
                <w:bCs/>
              </w:rPr>
            </w:pPr>
            <w:r w:rsidRPr="0019401C">
              <w:rPr>
                <w:b/>
                <w:bCs/>
              </w:rPr>
              <w:t>2022</w:t>
            </w:r>
          </w:p>
        </w:tc>
        <w:tc>
          <w:tcPr>
            <w:tcW w:w="1360" w:type="dxa"/>
            <w:hideMark/>
          </w:tcPr>
          <w:p w:rsidR="00120D61" w:rsidRPr="0019401C" w:rsidRDefault="00F43EF1" w:rsidP="007F3991">
            <w:pPr>
              <w:rPr>
                <w:b/>
                <w:bCs/>
              </w:rPr>
            </w:pPr>
            <w:r w:rsidRPr="0019401C">
              <w:rPr>
                <w:b/>
                <w:bCs/>
              </w:rPr>
              <w:t>2023</w:t>
            </w:r>
          </w:p>
        </w:tc>
        <w:tc>
          <w:tcPr>
            <w:tcW w:w="1340" w:type="dxa"/>
            <w:hideMark/>
          </w:tcPr>
          <w:p w:rsidR="00120D61" w:rsidRPr="0019401C" w:rsidRDefault="00F43EF1" w:rsidP="007F3991">
            <w:pPr>
              <w:rPr>
                <w:b/>
                <w:bCs/>
              </w:rPr>
            </w:pPr>
            <w:r w:rsidRPr="0019401C">
              <w:rPr>
                <w:b/>
                <w:bCs/>
              </w:rPr>
              <w:t>2024</w:t>
            </w:r>
          </w:p>
        </w:tc>
        <w:tc>
          <w:tcPr>
            <w:tcW w:w="1340" w:type="dxa"/>
            <w:hideMark/>
          </w:tcPr>
          <w:p w:rsidR="00120D61" w:rsidRPr="0019401C" w:rsidRDefault="00F43EF1" w:rsidP="007F3991">
            <w:pPr>
              <w:rPr>
                <w:b/>
                <w:bCs/>
              </w:rPr>
            </w:pPr>
            <w:r w:rsidRPr="0019401C">
              <w:rPr>
                <w:b/>
                <w:bCs/>
              </w:rPr>
              <w:t>2025</w:t>
            </w:r>
          </w:p>
        </w:tc>
        <w:tc>
          <w:tcPr>
            <w:tcW w:w="1340" w:type="dxa"/>
            <w:hideMark/>
          </w:tcPr>
          <w:p w:rsidR="00120D61" w:rsidRPr="0019401C" w:rsidRDefault="00F43EF1" w:rsidP="007F3991">
            <w:pPr>
              <w:rPr>
                <w:b/>
                <w:bCs/>
              </w:rPr>
            </w:pPr>
            <w:r w:rsidRPr="0019401C">
              <w:rPr>
                <w:b/>
                <w:bCs/>
              </w:rPr>
              <w:t>2026</w:t>
            </w:r>
          </w:p>
        </w:tc>
      </w:tr>
      <w:tr w:rsidR="00731652" w:rsidRPr="0019401C" w:rsidTr="00120D61">
        <w:trPr>
          <w:trHeight w:val="300"/>
        </w:trPr>
        <w:tc>
          <w:tcPr>
            <w:tcW w:w="4620" w:type="dxa"/>
            <w:noWrap/>
            <w:hideMark/>
          </w:tcPr>
          <w:p w:rsidR="00120D61" w:rsidRPr="0019401C" w:rsidRDefault="00F43EF1" w:rsidP="007F3991">
            <w:r w:rsidRPr="0019401C">
              <w:t>Total Assets</w:t>
            </w:r>
          </w:p>
        </w:tc>
        <w:tc>
          <w:tcPr>
            <w:tcW w:w="1320" w:type="dxa"/>
            <w:hideMark/>
          </w:tcPr>
          <w:p w:rsidR="00120D61" w:rsidRPr="0019401C" w:rsidRDefault="00F43EF1" w:rsidP="007F3991">
            <w:r w:rsidRPr="0019401C">
              <w:t>£1,030,000</w:t>
            </w:r>
          </w:p>
        </w:tc>
        <w:tc>
          <w:tcPr>
            <w:tcW w:w="1360" w:type="dxa"/>
            <w:hideMark/>
          </w:tcPr>
          <w:p w:rsidR="00120D61" w:rsidRPr="0019401C" w:rsidRDefault="00F43EF1" w:rsidP="007F3991">
            <w:r w:rsidRPr="0019401C">
              <w:t>£1,230,000</w:t>
            </w:r>
          </w:p>
        </w:tc>
        <w:tc>
          <w:tcPr>
            <w:tcW w:w="1340" w:type="dxa"/>
            <w:hideMark/>
          </w:tcPr>
          <w:p w:rsidR="00120D61" w:rsidRPr="0019401C" w:rsidRDefault="00F43EF1" w:rsidP="007F3991">
            <w:r w:rsidRPr="0019401C">
              <w:t>£1,255,000</w:t>
            </w:r>
          </w:p>
        </w:tc>
        <w:tc>
          <w:tcPr>
            <w:tcW w:w="1340" w:type="dxa"/>
            <w:hideMark/>
          </w:tcPr>
          <w:p w:rsidR="00120D61" w:rsidRPr="0019401C" w:rsidRDefault="00F43EF1" w:rsidP="007F3991">
            <w:r w:rsidRPr="0019401C">
              <w:t>£1,315,000</w:t>
            </w:r>
          </w:p>
        </w:tc>
        <w:tc>
          <w:tcPr>
            <w:tcW w:w="1340" w:type="dxa"/>
            <w:hideMark/>
          </w:tcPr>
          <w:p w:rsidR="00120D61" w:rsidRPr="0019401C" w:rsidRDefault="00F43EF1" w:rsidP="007F3991">
            <w:r w:rsidRPr="0019401C">
              <w:t>£1,435,000</w:t>
            </w:r>
          </w:p>
        </w:tc>
      </w:tr>
      <w:tr w:rsidR="00731652" w:rsidRPr="0019401C" w:rsidTr="00120D61">
        <w:trPr>
          <w:trHeight w:val="300"/>
        </w:trPr>
        <w:tc>
          <w:tcPr>
            <w:tcW w:w="4620" w:type="dxa"/>
            <w:noWrap/>
            <w:hideMark/>
          </w:tcPr>
          <w:p w:rsidR="00120D61" w:rsidRPr="0019401C" w:rsidRDefault="00F43EF1" w:rsidP="007F3991">
            <w:r w:rsidRPr="0019401C">
              <w:t>Current Assets</w:t>
            </w:r>
          </w:p>
        </w:tc>
        <w:tc>
          <w:tcPr>
            <w:tcW w:w="1320" w:type="dxa"/>
            <w:hideMark/>
          </w:tcPr>
          <w:p w:rsidR="00120D61" w:rsidRPr="0019401C" w:rsidRDefault="00F43EF1" w:rsidP="007F3991">
            <w:r w:rsidRPr="0019401C">
              <w:t>£250,000</w:t>
            </w:r>
          </w:p>
        </w:tc>
        <w:tc>
          <w:tcPr>
            <w:tcW w:w="1360" w:type="dxa"/>
            <w:hideMark/>
          </w:tcPr>
          <w:p w:rsidR="00120D61" w:rsidRPr="0019401C" w:rsidRDefault="00F43EF1" w:rsidP="007F3991">
            <w:r w:rsidRPr="0019401C">
              <w:t>£250,000</w:t>
            </w:r>
          </w:p>
        </w:tc>
        <w:tc>
          <w:tcPr>
            <w:tcW w:w="1340" w:type="dxa"/>
            <w:hideMark/>
          </w:tcPr>
          <w:p w:rsidR="00120D61" w:rsidRPr="0019401C" w:rsidRDefault="00F43EF1" w:rsidP="007F3991">
            <w:r w:rsidRPr="0019401C">
              <w:t>£275,000</w:t>
            </w:r>
          </w:p>
        </w:tc>
        <w:tc>
          <w:tcPr>
            <w:tcW w:w="1340" w:type="dxa"/>
            <w:hideMark/>
          </w:tcPr>
          <w:p w:rsidR="00120D61" w:rsidRPr="0019401C" w:rsidRDefault="00F43EF1" w:rsidP="007F3991">
            <w:r w:rsidRPr="0019401C">
              <w:t>£335,000</w:t>
            </w:r>
          </w:p>
        </w:tc>
        <w:tc>
          <w:tcPr>
            <w:tcW w:w="1340" w:type="dxa"/>
            <w:hideMark/>
          </w:tcPr>
          <w:p w:rsidR="00120D61" w:rsidRPr="0019401C" w:rsidRDefault="00F43EF1" w:rsidP="007F3991">
            <w:r w:rsidRPr="0019401C">
              <w:t>£455,000</w:t>
            </w:r>
          </w:p>
        </w:tc>
      </w:tr>
      <w:tr w:rsidR="00731652" w:rsidRPr="0019401C" w:rsidTr="00120D61">
        <w:trPr>
          <w:trHeight w:val="300"/>
        </w:trPr>
        <w:tc>
          <w:tcPr>
            <w:tcW w:w="4620" w:type="dxa"/>
            <w:noWrap/>
            <w:hideMark/>
          </w:tcPr>
          <w:p w:rsidR="00120D61" w:rsidRPr="0019401C" w:rsidRDefault="00F43EF1" w:rsidP="007F3991">
            <w:r w:rsidRPr="0019401C">
              <w:t>Property &amp; Equip.</w:t>
            </w:r>
          </w:p>
        </w:tc>
        <w:tc>
          <w:tcPr>
            <w:tcW w:w="1320" w:type="dxa"/>
            <w:hideMark/>
          </w:tcPr>
          <w:p w:rsidR="00120D61" w:rsidRPr="0019401C" w:rsidRDefault="00F43EF1" w:rsidP="007F3991">
            <w:r w:rsidRPr="0019401C">
              <w:t>£630,000</w:t>
            </w:r>
          </w:p>
        </w:tc>
        <w:tc>
          <w:tcPr>
            <w:tcW w:w="1360" w:type="dxa"/>
            <w:hideMark/>
          </w:tcPr>
          <w:p w:rsidR="00120D61" w:rsidRPr="0019401C" w:rsidRDefault="00F43EF1" w:rsidP="007F3991">
            <w:r w:rsidRPr="0019401C">
              <w:t>£830,000</w:t>
            </w:r>
          </w:p>
        </w:tc>
        <w:tc>
          <w:tcPr>
            <w:tcW w:w="1340" w:type="dxa"/>
            <w:hideMark/>
          </w:tcPr>
          <w:p w:rsidR="00120D61" w:rsidRPr="0019401C" w:rsidRDefault="00F43EF1" w:rsidP="007F3991">
            <w:r w:rsidRPr="0019401C">
              <w:t>£830,000</w:t>
            </w:r>
          </w:p>
        </w:tc>
        <w:tc>
          <w:tcPr>
            <w:tcW w:w="1340" w:type="dxa"/>
            <w:hideMark/>
          </w:tcPr>
          <w:p w:rsidR="00120D61" w:rsidRPr="0019401C" w:rsidRDefault="00F43EF1" w:rsidP="007F3991">
            <w:r w:rsidRPr="0019401C">
              <w:t>£830,000</w:t>
            </w:r>
          </w:p>
        </w:tc>
        <w:tc>
          <w:tcPr>
            <w:tcW w:w="1340" w:type="dxa"/>
            <w:hideMark/>
          </w:tcPr>
          <w:p w:rsidR="00120D61" w:rsidRPr="0019401C" w:rsidRDefault="00F43EF1" w:rsidP="007F3991">
            <w:r w:rsidRPr="0019401C">
              <w:t>£830,000</w:t>
            </w:r>
          </w:p>
        </w:tc>
      </w:tr>
      <w:tr w:rsidR="00731652" w:rsidRPr="0019401C" w:rsidTr="00120D61">
        <w:trPr>
          <w:trHeight w:val="300"/>
        </w:trPr>
        <w:tc>
          <w:tcPr>
            <w:tcW w:w="4620" w:type="dxa"/>
            <w:noWrap/>
            <w:hideMark/>
          </w:tcPr>
          <w:p w:rsidR="00120D61" w:rsidRPr="0019401C" w:rsidRDefault="00F43EF1" w:rsidP="007F3991">
            <w:r w:rsidRPr="0019401C">
              <w:t>Other Assets</w:t>
            </w:r>
          </w:p>
        </w:tc>
        <w:tc>
          <w:tcPr>
            <w:tcW w:w="1320" w:type="dxa"/>
            <w:hideMark/>
          </w:tcPr>
          <w:p w:rsidR="00120D61" w:rsidRPr="0019401C" w:rsidRDefault="00F43EF1" w:rsidP="007F3991">
            <w:r w:rsidRPr="0019401C">
              <w:t>£150,000</w:t>
            </w:r>
          </w:p>
        </w:tc>
        <w:tc>
          <w:tcPr>
            <w:tcW w:w="1360" w:type="dxa"/>
            <w:hideMark/>
          </w:tcPr>
          <w:p w:rsidR="00120D61" w:rsidRPr="0019401C" w:rsidRDefault="00F43EF1" w:rsidP="007F3991">
            <w:r w:rsidRPr="0019401C">
              <w:t>£150,000</w:t>
            </w:r>
          </w:p>
        </w:tc>
        <w:tc>
          <w:tcPr>
            <w:tcW w:w="1340" w:type="dxa"/>
            <w:hideMark/>
          </w:tcPr>
          <w:p w:rsidR="00120D61" w:rsidRPr="0019401C" w:rsidRDefault="00F43EF1" w:rsidP="007F3991">
            <w:r w:rsidRPr="0019401C">
              <w:t>£150,000</w:t>
            </w:r>
          </w:p>
        </w:tc>
        <w:tc>
          <w:tcPr>
            <w:tcW w:w="1340" w:type="dxa"/>
            <w:hideMark/>
          </w:tcPr>
          <w:p w:rsidR="00120D61" w:rsidRPr="0019401C" w:rsidRDefault="00F43EF1" w:rsidP="007F3991">
            <w:r w:rsidRPr="0019401C">
              <w:t>£150,000</w:t>
            </w:r>
          </w:p>
        </w:tc>
        <w:tc>
          <w:tcPr>
            <w:tcW w:w="1340" w:type="dxa"/>
            <w:hideMark/>
          </w:tcPr>
          <w:p w:rsidR="00120D61" w:rsidRPr="0019401C" w:rsidRDefault="00F43EF1" w:rsidP="007F3991">
            <w:r w:rsidRPr="0019401C">
              <w:t>£150,000</w:t>
            </w:r>
          </w:p>
        </w:tc>
      </w:tr>
      <w:tr w:rsidR="00731652" w:rsidRPr="0019401C" w:rsidTr="00120D61">
        <w:trPr>
          <w:trHeight w:val="300"/>
        </w:trPr>
        <w:tc>
          <w:tcPr>
            <w:tcW w:w="4620" w:type="dxa"/>
            <w:noWrap/>
            <w:hideMark/>
          </w:tcPr>
          <w:p w:rsidR="00120D61" w:rsidRPr="0019401C" w:rsidRDefault="00F43EF1" w:rsidP="007F3991">
            <w:r w:rsidRPr="0019401C">
              <w:t>Total Liabilities</w:t>
            </w:r>
          </w:p>
        </w:tc>
        <w:tc>
          <w:tcPr>
            <w:tcW w:w="1320" w:type="dxa"/>
            <w:hideMark/>
          </w:tcPr>
          <w:p w:rsidR="00120D61" w:rsidRPr="0019401C" w:rsidRDefault="00F43EF1" w:rsidP="007F3991">
            <w:r w:rsidRPr="0019401C">
              <w:t>£580,000</w:t>
            </w:r>
          </w:p>
        </w:tc>
        <w:tc>
          <w:tcPr>
            <w:tcW w:w="1360" w:type="dxa"/>
            <w:hideMark/>
          </w:tcPr>
          <w:p w:rsidR="00120D61" w:rsidRPr="0019401C" w:rsidRDefault="00F43EF1" w:rsidP="007F3991">
            <w:r w:rsidRPr="0019401C">
              <w:t>£880,000</w:t>
            </w:r>
          </w:p>
        </w:tc>
        <w:tc>
          <w:tcPr>
            <w:tcW w:w="1340" w:type="dxa"/>
            <w:hideMark/>
          </w:tcPr>
          <w:p w:rsidR="00120D61" w:rsidRPr="0019401C" w:rsidRDefault="00F43EF1" w:rsidP="007F3991">
            <w:r w:rsidRPr="0019401C">
              <w:t>£880,000</w:t>
            </w:r>
          </w:p>
        </w:tc>
        <w:tc>
          <w:tcPr>
            <w:tcW w:w="1340" w:type="dxa"/>
            <w:hideMark/>
          </w:tcPr>
          <w:p w:rsidR="00120D61" w:rsidRPr="0019401C" w:rsidRDefault="00F43EF1" w:rsidP="007F3991">
            <w:r w:rsidRPr="0019401C">
              <w:t>£880,000</w:t>
            </w:r>
          </w:p>
        </w:tc>
        <w:tc>
          <w:tcPr>
            <w:tcW w:w="1340" w:type="dxa"/>
            <w:hideMark/>
          </w:tcPr>
          <w:p w:rsidR="00120D61" w:rsidRPr="0019401C" w:rsidRDefault="00F43EF1" w:rsidP="007F3991">
            <w:r w:rsidRPr="0019401C">
              <w:t>£880,000</w:t>
            </w:r>
          </w:p>
        </w:tc>
      </w:tr>
      <w:tr w:rsidR="00731652" w:rsidRPr="0019401C" w:rsidTr="00120D61">
        <w:trPr>
          <w:trHeight w:val="300"/>
        </w:trPr>
        <w:tc>
          <w:tcPr>
            <w:tcW w:w="4620" w:type="dxa"/>
            <w:noWrap/>
            <w:hideMark/>
          </w:tcPr>
          <w:p w:rsidR="00120D61" w:rsidRPr="0019401C" w:rsidRDefault="00F43EF1" w:rsidP="007F3991">
            <w:r w:rsidRPr="0019401C">
              <w:t>- Current Liabilities</w:t>
            </w:r>
          </w:p>
        </w:tc>
        <w:tc>
          <w:tcPr>
            <w:tcW w:w="1320" w:type="dxa"/>
            <w:hideMark/>
          </w:tcPr>
          <w:p w:rsidR="00120D61" w:rsidRPr="0019401C" w:rsidRDefault="00F43EF1" w:rsidP="007F3991">
            <w:r w:rsidRPr="0019401C">
              <w:t>£180,000</w:t>
            </w:r>
          </w:p>
        </w:tc>
        <w:tc>
          <w:tcPr>
            <w:tcW w:w="1360" w:type="dxa"/>
            <w:hideMark/>
          </w:tcPr>
          <w:p w:rsidR="00120D61" w:rsidRPr="0019401C" w:rsidRDefault="00F43EF1" w:rsidP="007F3991">
            <w:r w:rsidRPr="0019401C">
              <w:t>£180,000</w:t>
            </w:r>
          </w:p>
        </w:tc>
        <w:tc>
          <w:tcPr>
            <w:tcW w:w="1340" w:type="dxa"/>
            <w:hideMark/>
          </w:tcPr>
          <w:p w:rsidR="00120D61" w:rsidRPr="0019401C" w:rsidRDefault="00F43EF1" w:rsidP="007F3991">
            <w:r w:rsidRPr="0019401C">
              <w:t>£180,000</w:t>
            </w:r>
          </w:p>
        </w:tc>
        <w:tc>
          <w:tcPr>
            <w:tcW w:w="1340" w:type="dxa"/>
            <w:hideMark/>
          </w:tcPr>
          <w:p w:rsidR="00120D61" w:rsidRPr="0019401C" w:rsidRDefault="00F43EF1" w:rsidP="007F3991">
            <w:r w:rsidRPr="0019401C">
              <w:t>£180,000</w:t>
            </w:r>
          </w:p>
        </w:tc>
        <w:tc>
          <w:tcPr>
            <w:tcW w:w="1340" w:type="dxa"/>
            <w:hideMark/>
          </w:tcPr>
          <w:p w:rsidR="00120D61" w:rsidRPr="0019401C" w:rsidRDefault="00F43EF1" w:rsidP="007F3991">
            <w:r w:rsidRPr="0019401C">
              <w:t>£180,000</w:t>
            </w:r>
          </w:p>
        </w:tc>
      </w:tr>
      <w:tr w:rsidR="00731652" w:rsidRPr="0019401C" w:rsidTr="00120D61">
        <w:trPr>
          <w:trHeight w:val="300"/>
        </w:trPr>
        <w:tc>
          <w:tcPr>
            <w:tcW w:w="4620" w:type="dxa"/>
            <w:noWrap/>
            <w:hideMark/>
          </w:tcPr>
          <w:p w:rsidR="00120D61" w:rsidRPr="0019401C" w:rsidRDefault="00F43EF1" w:rsidP="007F3991">
            <w:r w:rsidRPr="0019401C">
              <w:t>- Long-term Debt Equity</w:t>
            </w:r>
          </w:p>
        </w:tc>
        <w:tc>
          <w:tcPr>
            <w:tcW w:w="1320" w:type="dxa"/>
            <w:hideMark/>
          </w:tcPr>
          <w:p w:rsidR="00120D61" w:rsidRPr="0019401C" w:rsidRDefault="00F43EF1" w:rsidP="007F3991">
            <w:r w:rsidRPr="0019401C">
              <w:t>£400,000</w:t>
            </w:r>
          </w:p>
        </w:tc>
        <w:tc>
          <w:tcPr>
            <w:tcW w:w="1360" w:type="dxa"/>
            <w:hideMark/>
          </w:tcPr>
          <w:p w:rsidR="00120D61" w:rsidRPr="0019401C" w:rsidRDefault="00F43EF1" w:rsidP="007F3991">
            <w:r w:rsidRPr="0019401C">
              <w:t>£700,000</w:t>
            </w:r>
          </w:p>
        </w:tc>
        <w:tc>
          <w:tcPr>
            <w:tcW w:w="1340" w:type="dxa"/>
            <w:hideMark/>
          </w:tcPr>
          <w:p w:rsidR="00120D61" w:rsidRPr="0019401C" w:rsidRDefault="00F43EF1" w:rsidP="007F3991">
            <w:r w:rsidRPr="0019401C">
              <w:t>£700,000</w:t>
            </w:r>
          </w:p>
        </w:tc>
        <w:tc>
          <w:tcPr>
            <w:tcW w:w="1340" w:type="dxa"/>
            <w:hideMark/>
          </w:tcPr>
          <w:p w:rsidR="00120D61" w:rsidRPr="0019401C" w:rsidRDefault="00F43EF1" w:rsidP="007F3991">
            <w:r w:rsidRPr="0019401C">
              <w:t>£700,000</w:t>
            </w:r>
          </w:p>
        </w:tc>
        <w:tc>
          <w:tcPr>
            <w:tcW w:w="1340" w:type="dxa"/>
            <w:hideMark/>
          </w:tcPr>
          <w:p w:rsidR="00120D61" w:rsidRPr="0019401C" w:rsidRDefault="00F43EF1" w:rsidP="007F3991">
            <w:r w:rsidRPr="0019401C">
              <w:t>£700,000</w:t>
            </w:r>
          </w:p>
        </w:tc>
      </w:tr>
      <w:tr w:rsidR="00731652" w:rsidRPr="0019401C" w:rsidTr="00120D61">
        <w:trPr>
          <w:trHeight w:val="300"/>
        </w:trPr>
        <w:tc>
          <w:tcPr>
            <w:tcW w:w="4620" w:type="dxa"/>
            <w:noWrap/>
            <w:hideMark/>
          </w:tcPr>
          <w:p w:rsidR="00120D61" w:rsidRPr="0019401C" w:rsidRDefault="00F43EF1" w:rsidP="007F3991">
            <w:r w:rsidRPr="0019401C">
              <w:t>Equity</w:t>
            </w:r>
          </w:p>
        </w:tc>
        <w:tc>
          <w:tcPr>
            <w:tcW w:w="1320" w:type="dxa"/>
            <w:hideMark/>
          </w:tcPr>
          <w:p w:rsidR="00120D61" w:rsidRPr="0019401C" w:rsidRDefault="00F43EF1" w:rsidP="007F3991">
            <w:r w:rsidRPr="0019401C">
              <w:t>£450,000</w:t>
            </w:r>
          </w:p>
        </w:tc>
        <w:tc>
          <w:tcPr>
            <w:tcW w:w="1360" w:type="dxa"/>
            <w:hideMark/>
          </w:tcPr>
          <w:p w:rsidR="00120D61" w:rsidRPr="0019401C" w:rsidRDefault="00F43EF1" w:rsidP="007F3991">
            <w:r w:rsidRPr="0019401C">
              <w:t>£350,000</w:t>
            </w:r>
          </w:p>
        </w:tc>
        <w:tc>
          <w:tcPr>
            <w:tcW w:w="1340" w:type="dxa"/>
            <w:hideMark/>
          </w:tcPr>
          <w:p w:rsidR="00120D61" w:rsidRPr="0019401C" w:rsidRDefault="00F43EF1" w:rsidP="007F3991">
            <w:r w:rsidRPr="0019401C">
              <w:t>£375,000</w:t>
            </w:r>
          </w:p>
        </w:tc>
        <w:tc>
          <w:tcPr>
            <w:tcW w:w="1340" w:type="dxa"/>
            <w:hideMark/>
          </w:tcPr>
          <w:p w:rsidR="00120D61" w:rsidRPr="0019401C" w:rsidRDefault="00F43EF1" w:rsidP="007F3991">
            <w:r w:rsidRPr="0019401C">
              <w:t>£435,000</w:t>
            </w:r>
          </w:p>
        </w:tc>
        <w:tc>
          <w:tcPr>
            <w:tcW w:w="1340" w:type="dxa"/>
            <w:hideMark/>
          </w:tcPr>
          <w:p w:rsidR="00120D61" w:rsidRPr="0019401C" w:rsidRDefault="00F43EF1" w:rsidP="007F3991">
            <w:r w:rsidRPr="0019401C">
              <w:t>£555,000</w:t>
            </w:r>
          </w:p>
        </w:tc>
      </w:tr>
    </w:tbl>
    <w:p w:rsidR="00120D61" w:rsidRPr="0019401C" w:rsidRDefault="00120D61" w:rsidP="007F3991">
      <w:pPr>
        <w:spacing w:after="0"/>
      </w:pPr>
    </w:p>
    <w:p w:rsidR="00120D61" w:rsidRPr="0019401C" w:rsidRDefault="00F43EF1" w:rsidP="007F3991">
      <w:pPr>
        <w:pStyle w:val="Heading2"/>
        <w:spacing w:before="0"/>
      </w:pPr>
      <w:bookmarkStart w:id="11" w:name="_Toc158204449"/>
      <w:r w:rsidRPr="0019401C">
        <w:t>Cash flow analysis</w:t>
      </w:r>
      <w:bookmarkEnd w:id="11"/>
      <w:r w:rsidRPr="0019401C">
        <w:t xml:space="preserve"> </w:t>
      </w:r>
    </w:p>
    <w:tbl>
      <w:tblPr>
        <w:tblStyle w:val="TableGrid"/>
        <w:tblW w:w="0" w:type="auto"/>
        <w:tblLook w:val="04A0" w:firstRow="1" w:lastRow="0" w:firstColumn="1" w:lastColumn="0" w:noHBand="0" w:noVBand="1"/>
      </w:tblPr>
      <w:tblGrid>
        <w:gridCol w:w="4200"/>
        <w:gridCol w:w="1030"/>
        <w:gridCol w:w="1030"/>
        <w:gridCol w:w="1030"/>
        <w:gridCol w:w="1030"/>
        <w:gridCol w:w="1030"/>
      </w:tblGrid>
      <w:tr w:rsidR="00731652" w:rsidRPr="0019401C" w:rsidTr="00120D61">
        <w:trPr>
          <w:trHeight w:val="315"/>
        </w:trPr>
        <w:tc>
          <w:tcPr>
            <w:tcW w:w="4620" w:type="dxa"/>
            <w:noWrap/>
            <w:hideMark/>
          </w:tcPr>
          <w:p w:rsidR="00120D61" w:rsidRPr="0019401C" w:rsidRDefault="00F43EF1" w:rsidP="007F3991">
            <w:pPr>
              <w:rPr>
                <w:b/>
                <w:bCs/>
              </w:rPr>
            </w:pPr>
            <w:r w:rsidRPr="0019401C">
              <w:rPr>
                <w:b/>
                <w:bCs/>
              </w:rPr>
              <w:t>Cash Flow Analysis</w:t>
            </w:r>
          </w:p>
        </w:tc>
        <w:tc>
          <w:tcPr>
            <w:tcW w:w="1320" w:type="dxa"/>
            <w:hideMark/>
          </w:tcPr>
          <w:p w:rsidR="00120D61" w:rsidRPr="0019401C" w:rsidRDefault="00F43EF1" w:rsidP="007F3991">
            <w:pPr>
              <w:rPr>
                <w:b/>
                <w:bCs/>
              </w:rPr>
            </w:pPr>
            <w:r w:rsidRPr="0019401C">
              <w:rPr>
                <w:b/>
                <w:bCs/>
              </w:rPr>
              <w:t>2022</w:t>
            </w:r>
          </w:p>
        </w:tc>
        <w:tc>
          <w:tcPr>
            <w:tcW w:w="1360" w:type="dxa"/>
            <w:hideMark/>
          </w:tcPr>
          <w:p w:rsidR="00120D61" w:rsidRPr="0019401C" w:rsidRDefault="00F43EF1" w:rsidP="007F3991">
            <w:pPr>
              <w:rPr>
                <w:b/>
                <w:bCs/>
              </w:rPr>
            </w:pPr>
            <w:r w:rsidRPr="0019401C">
              <w:rPr>
                <w:b/>
                <w:bCs/>
              </w:rPr>
              <w:t>2023</w:t>
            </w:r>
          </w:p>
        </w:tc>
        <w:tc>
          <w:tcPr>
            <w:tcW w:w="1340" w:type="dxa"/>
            <w:hideMark/>
          </w:tcPr>
          <w:p w:rsidR="00120D61" w:rsidRPr="0019401C" w:rsidRDefault="00F43EF1" w:rsidP="007F3991">
            <w:pPr>
              <w:rPr>
                <w:b/>
                <w:bCs/>
              </w:rPr>
            </w:pPr>
            <w:r w:rsidRPr="0019401C">
              <w:rPr>
                <w:b/>
                <w:bCs/>
              </w:rPr>
              <w:t>2024</w:t>
            </w:r>
          </w:p>
        </w:tc>
        <w:tc>
          <w:tcPr>
            <w:tcW w:w="1340" w:type="dxa"/>
            <w:hideMark/>
          </w:tcPr>
          <w:p w:rsidR="00120D61" w:rsidRPr="0019401C" w:rsidRDefault="00F43EF1" w:rsidP="007F3991">
            <w:pPr>
              <w:rPr>
                <w:b/>
                <w:bCs/>
              </w:rPr>
            </w:pPr>
            <w:r w:rsidRPr="0019401C">
              <w:rPr>
                <w:b/>
                <w:bCs/>
              </w:rPr>
              <w:t>2025</w:t>
            </w:r>
          </w:p>
        </w:tc>
        <w:tc>
          <w:tcPr>
            <w:tcW w:w="1340" w:type="dxa"/>
            <w:hideMark/>
          </w:tcPr>
          <w:p w:rsidR="00120D61" w:rsidRPr="0019401C" w:rsidRDefault="00F43EF1" w:rsidP="007F3991">
            <w:pPr>
              <w:rPr>
                <w:b/>
                <w:bCs/>
              </w:rPr>
            </w:pPr>
            <w:r w:rsidRPr="0019401C">
              <w:rPr>
                <w:b/>
                <w:bCs/>
              </w:rPr>
              <w:t>2026</w:t>
            </w:r>
          </w:p>
        </w:tc>
      </w:tr>
      <w:tr w:rsidR="00731652" w:rsidRPr="0019401C" w:rsidTr="00120D61">
        <w:trPr>
          <w:trHeight w:val="300"/>
        </w:trPr>
        <w:tc>
          <w:tcPr>
            <w:tcW w:w="4620" w:type="dxa"/>
            <w:noWrap/>
            <w:hideMark/>
          </w:tcPr>
          <w:p w:rsidR="00120D61" w:rsidRPr="0019401C" w:rsidRDefault="00F43EF1" w:rsidP="007F3991">
            <w:r w:rsidRPr="0019401C">
              <w:t>Net Cash Flow from Operations</w:t>
            </w:r>
          </w:p>
        </w:tc>
        <w:tc>
          <w:tcPr>
            <w:tcW w:w="1320" w:type="dxa"/>
            <w:hideMark/>
          </w:tcPr>
          <w:p w:rsidR="00120D61" w:rsidRPr="0019401C" w:rsidRDefault="00F43EF1" w:rsidP="007F3991">
            <w:r w:rsidRPr="0019401C">
              <w:t>-£80,000</w:t>
            </w:r>
          </w:p>
        </w:tc>
        <w:tc>
          <w:tcPr>
            <w:tcW w:w="1360" w:type="dxa"/>
            <w:hideMark/>
          </w:tcPr>
          <w:p w:rsidR="00120D61" w:rsidRPr="0019401C" w:rsidRDefault="00F43EF1" w:rsidP="007F3991">
            <w:r w:rsidRPr="0019401C">
              <w:t>-£110,000</w:t>
            </w:r>
          </w:p>
        </w:tc>
        <w:tc>
          <w:tcPr>
            <w:tcW w:w="1340" w:type="dxa"/>
            <w:hideMark/>
          </w:tcPr>
          <w:p w:rsidR="00120D61" w:rsidRPr="0019401C" w:rsidRDefault="00F43EF1" w:rsidP="007F3991">
            <w:r w:rsidRPr="0019401C">
              <w:t>-£210,000</w:t>
            </w:r>
          </w:p>
        </w:tc>
        <w:tc>
          <w:tcPr>
            <w:tcW w:w="1340" w:type="dxa"/>
            <w:hideMark/>
          </w:tcPr>
          <w:p w:rsidR="00120D61" w:rsidRPr="0019401C" w:rsidRDefault="00F43EF1" w:rsidP="007F3991">
            <w:r w:rsidRPr="0019401C">
              <w:t>-£185,000</w:t>
            </w:r>
          </w:p>
        </w:tc>
        <w:tc>
          <w:tcPr>
            <w:tcW w:w="1340" w:type="dxa"/>
            <w:hideMark/>
          </w:tcPr>
          <w:p w:rsidR="00120D61" w:rsidRPr="0019401C" w:rsidRDefault="00F43EF1" w:rsidP="007F3991">
            <w:r w:rsidRPr="0019401C">
              <w:t>-£125,000</w:t>
            </w:r>
          </w:p>
        </w:tc>
      </w:tr>
      <w:tr w:rsidR="00731652" w:rsidRPr="0019401C" w:rsidTr="00120D61">
        <w:trPr>
          <w:trHeight w:val="300"/>
        </w:trPr>
        <w:tc>
          <w:tcPr>
            <w:tcW w:w="4620" w:type="dxa"/>
            <w:noWrap/>
            <w:hideMark/>
          </w:tcPr>
          <w:p w:rsidR="00120D61" w:rsidRPr="0019401C" w:rsidRDefault="00F43EF1" w:rsidP="007F3991">
            <w:r w:rsidRPr="0019401C">
              <w:t>Capital Expenditures</w:t>
            </w:r>
          </w:p>
        </w:tc>
        <w:tc>
          <w:tcPr>
            <w:tcW w:w="1320" w:type="dxa"/>
            <w:hideMark/>
          </w:tcPr>
          <w:p w:rsidR="00120D61" w:rsidRPr="0019401C" w:rsidRDefault="00F43EF1" w:rsidP="007F3991">
            <w:r w:rsidRPr="0019401C">
              <w:t>£30,000</w:t>
            </w:r>
          </w:p>
        </w:tc>
        <w:tc>
          <w:tcPr>
            <w:tcW w:w="1360" w:type="dxa"/>
            <w:hideMark/>
          </w:tcPr>
          <w:p w:rsidR="00120D61" w:rsidRPr="0019401C" w:rsidRDefault="00F43EF1" w:rsidP="007F3991">
            <w:r w:rsidRPr="0019401C">
              <w:t>£300,000</w:t>
            </w:r>
          </w:p>
        </w:tc>
        <w:tc>
          <w:tcPr>
            <w:tcW w:w="1340" w:type="dxa"/>
            <w:hideMark/>
          </w:tcPr>
          <w:p w:rsidR="00120D61" w:rsidRPr="0019401C" w:rsidRDefault="00F43EF1" w:rsidP="007F3991">
            <w:r w:rsidRPr="0019401C">
              <w:t>£0</w:t>
            </w:r>
          </w:p>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noWrap/>
            <w:hideMark/>
          </w:tcPr>
          <w:p w:rsidR="00120D61" w:rsidRPr="0019401C" w:rsidRDefault="00F43EF1" w:rsidP="007F3991">
            <w:r w:rsidRPr="0019401C">
              <w:t>Bank Loan</w:t>
            </w:r>
          </w:p>
        </w:tc>
        <w:tc>
          <w:tcPr>
            <w:tcW w:w="1320" w:type="dxa"/>
            <w:hideMark/>
          </w:tcPr>
          <w:p w:rsidR="00120D61" w:rsidRPr="0019401C" w:rsidRDefault="00120D61" w:rsidP="007F3991"/>
        </w:tc>
        <w:tc>
          <w:tcPr>
            <w:tcW w:w="1360" w:type="dxa"/>
            <w:hideMark/>
          </w:tcPr>
          <w:p w:rsidR="00120D61" w:rsidRPr="0019401C" w:rsidRDefault="00F43EF1" w:rsidP="007F3991">
            <w:r w:rsidRPr="0019401C">
              <w:t>£300,000</w:t>
            </w:r>
          </w:p>
        </w:tc>
        <w:tc>
          <w:tcPr>
            <w:tcW w:w="1340" w:type="dxa"/>
            <w:hideMark/>
          </w:tcPr>
          <w:p w:rsidR="00120D61" w:rsidRPr="0019401C" w:rsidRDefault="00F43EF1" w:rsidP="007F3991">
            <w:r w:rsidRPr="0019401C">
              <w:t>£0</w:t>
            </w:r>
          </w:p>
        </w:tc>
        <w:tc>
          <w:tcPr>
            <w:tcW w:w="1340" w:type="dxa"/>
            <w:hideMark/>
          </w:tcPr>
          <w:p w:rsidR="00120D61" w:rsidRPr="0019401C" w:rsidRDefault="00120D61" w:rsidP="007F3991"/>
        </w:tc>
        <w:tc>
          <w:tcPr>
            <w:tcW w:w="1340" w:type="dxa"/>
            <w:hideMark/>
          </w:tcPr>
          <w:p w:rsidR="00120D61" w:rsidRPr="0019401C" w:rsidRDefault="00120D61" w:rsidP="007F3991"/>
        </w:tc>
      </w:tr>
      <w:tr w:rsidR="00731652" w:rsidRPr="0019401C" w:rsidTr="00120D61">
        <w:trPr>
          <w:trHeight w:val="300"/>
        </w:trPr>
        <w:tc>
          <w:tcPr>
            <w:tcW w:w="4620" w:type="dxa"/>
            <w:noWrap/>
            <w:hideMark/>
          </w:tcPr>
          <w:p w:rsidR="00120D61" w:rsidRPr="0019401C" w:rsidRDefault="00F43EF1" w:rsidP="007F3991">
            <w:r w:rsidRPr="0019401C">
              <w:t>Net Profit / (Loss)</w:t>
            </w:r>
          </w:p>
        </w:tc>
        <w:tc>
          <w:tcPr>
            <w:tcW w:w="1320" w:type="dxa"/>
            <w:hideMark/>
          </w:tcPr>
          <w:p w:rsidR="00120D61" w:rsidRPr="0019401C" w:rsidRDefault="00120D61" w:rsidP="007F3991"/>
        </w:tc>
        <w:tc>
          <w:tcPr>
            <w:tcW w:w="1360" w:type="dxa"/>
            <w:hideMark/>
          </w:tcPr>
          <w:p w:rsidR="00120D61" w:rsidRPr="0019401C" w:rsidRDefault="00F43EF1" w:rsidP="007F3991">
            <w:r w:rsidRPr="0019401C">
              <w:t>-£100,000</w:t>
            </w:r>
          </w:p>
        </w:tc>
        <w:tc>
          <w:tcPr>
            <w:tcW w:w="1340" w:type="dxa"/>
            <w:hideMark/>
          </w:tcPr>
          <w:p w:rsidR="00120D61" w:rsidRPr="0019401C" w:rsidRDefault="00F43EF1" w:rsidP="007F3991">
            <w:r w:rsidRPr="0019401C">
              <w:t>£25,000</w:t>
            </w:r>
          </w:p>
        </w:tc>
        <w:tc>
          <w:tcPr>
            <w:tcW w:w="1340" w:type="dxa"/>
            <w:hideMark/>
          </w:tcPr>
          <w:p w:rsidR="00120D61" w:rsidRPr="0019401C" w:rsidRDefault="00F43EF1" w:rsidP="007F3991">
            <w:r w:rsidRPr="0019401C">
              <w:t>£60,000</w:t>
            </w:r>
          </w:p>
        </w:tc>
        <w:tc>
          <w:tcPr>
            <w:tcW w:w="1340" w:type="dxa"/>
            <w:hideMark/>
          </w:tcPr>
          <w:p w:rsidR="00120D61" w:rsidRPr="0019401C" w:rsidRDefault="00F43EF1" w:rsidP="007F3991">
            <w:r w:rsidRPr="0019401C">
              <w:t>£120,000</w:t>
            </w:r>
          </w:p>
        </w:tc>
      </w:tr>
      <w:tr w:rsidR="00731652" w:rsidRPr="0019401C" w:rsidTr="00120D61">
        <w:trPr>
          <w:trHeight w:val="300"/>
        </w:trPr>
        <w:tc>
          <w:tcPr>
            <w:tcW w:w="4620" w:type="dxa"/>
            <w:noWrap/>
            <w:hideMark/>
          </w:tcPr>
          <w:p w:rsidR="00120D61" w:rsidRPr="0019401C" w:rsidRDefault="00F43EF1" w:rsidP="007F3991">
            <w:r w:rsidRPr="0019401C">
              <w:t>Net Cash Flow (Change in Cash Balance)</w:t>
            </w:r>
          </w:p>
        </w:tc>
        <w:tc>
          <w:tcPr>
            <w:tcW w:w="1320" w:type="dxa"/>
            <w:hideMark/>
          </w:tcPr>
          <w:p w:rsidR="00120D61" w:rsidRPr="0019401C" w:rsidRDefault="00F43EF1" w:rsidP="007F3991">
            <w:r w:rsidRPr="0019401C">
              <w:t>-£110,000</w:t>
            </w:r>
          </w:p>
        </w:tc>
        <w:tc>
          <w:tcPr>
            <w:tcW w:w="1360" w:type="dxa"/>
            <w:hideMark/>
          </w:tcPr>
          <w:p w:rsidR="00120D61" w:rsidRPr="0019401C" w:rsidRDefault="00F43EF1" w:rsidP="007F3991">
            <w:r w:rsidRPr="0019401C">
              <w:t>-£210,000</w:t>
            </w:r>
          </w:p>
        </w:tc>
        <w:tc>
          <w:tcPr>
            <w:tcW w:w="1340" w:type="dxa"/>
            <w:hideMark/>
          </w:tcPr>
          <w:p w:rsidR="00120D61" w:rsidRPr="0019401C" w:rsidRDefault="00F43EF1" w:rsidP="007F3991">
            <w:r w:rsidRPr="0019401C">
              <w:t>-£185,000</w:t>
            </w:r>
          </w:p>
        </w:tc>
        <w:tc>
          <w:tcPr>
            <w:tcW w:w="1340" w:type="dxa"/>
            <w:hideMark/>
          </w:tcPr>
          <w:p w:rsidR="00120D61" w:rsidRPr="0019401C" w:rsidRDefault="00F43EF1" w:rsidP="007F3991">
            <w:r w:rsidRPr="0019401C">
              <w:t>-£125,000</w:t>
            </w:r>
          </w:p>
        </w:tc>
        <w:tc>
          <w:tcPr>
            <w:tcW w:w="1340" w:type="dxa"/>
            <w:hideMark/>
          </w:tcPr>
          <w:p w:rsidR="00120D61" w:rsidRPr="0019401C" w:rsidRDefault="00F43EF1" w:rsidP="007F3991">
            <w:r w:rsidRPr="0019401C">
              <w:t>-£5,000</w:t>
            </w:r>
          </w:p>
        </w:tc>
      </w:tr>
    </w:tbl>
    <w:p w:rsidR="00120D61" w:rsidRPr="0019401C" w:rsidRDefault="00120D61" w:rsidP="007F3991">
      <w:pPr>
        <w:spacing w:after="0"/>
      </w:pPr>
    </w:p>
    <w:p w:rsidR="0003575B" w:rsidRPr="0019401C" w:rsidRDefault="00F43EF1" w:rsidP="007F3991">
      <w:pPr>
        <w:pStyle w:val="Heading1"/>
        <w:spacing w:before="0"/>
      </w:pPr>
      <w:bookmarkStart w:id="12" w:name="_Toc158204450"/>
      <w:r w:rsidRPr="0019401C">
        <w:t>Risk Assessment</w:t>
      </w:r>
      <w:bookmarkEnd w:id="12"/>
      <w:r w:rsidRPr="0019401C">
        <w:t xml:space="preserve"> </w:t>
      </w:r>
    </w:p>
    <w:tbl>
      <w:tblPr>
        <w:tblStyle w:val="TableGrid"/>
        <w:tblW w:w="9616" w:type="dxa"/>
        <w:tblLook w:val="04A0" w:firstRow="1" w:lastRow="0" w:firstColumn="1" w:lastColumn="0" w:noHBand="0" w:noVBand="1"/>
      </w:tblPr>
      <w:tblGrid>
        <w:gridCol w:w="3077"/>
        <w:gridCol w:w="1971"/>
        <w:gridCol w:w="1630"/>
        <w:gridCol w:w="2938"/>
      </w:tblGrid>
      <w:tr w:rsidR="00731652" w:rsidRPr="0019401C" w:rsidTr="00B90283">
        <w:trPr>
          <w:trHeight w:val="1399"/>
        </w:trPr>
        <w:tc>
          <w:tcPr>
            <w:tcW w:w="3077" w:type="dxa"/>
          </w:tcPr>
          <w:p w:rsidR="00B90283" w:rsidRPr="0019401C" w:rsidRDefault="00F43EF1" w:rsidP="007F3991">
            <w:r w:rsidRPr="0019401C">
              <w:t>Resources/ threats</w:t>
            </w:r>
          </w:p>
        </w:tc>
        <w:tc>
          <w:tcPr>
            <w:tcW w:w="1971" w:type="dxa"/>
          </w:tcPr>
          <w:p w:rsidR="00B90283" w:rsidRPr="0019401C" w:rsidRDefault="00F43EF1" w:rsidP="007F3991">
            <w:r w:rsidRPr="0019401C">
              <w:t>Likelihood</w:t>
            </w:r>
          </w:p>
        </w:tc>
        <w:tc>
          <w:tcPr>
            <w:tcW w:w="1630" w:type="dxa"/>
          </w:tcPr>
          <w:p w:rsidR="00B90283" w:rsidRPr="0019401C" w:rsidRDefault="00F43EF1" w:rsidP="007F3991">
            <w:r w:rsidRPr="0019401C">
              <w:t xml:space="preserve">Impact </w:t>
            </w:r>
          </w:p>
        </w:tc>
        <w:tc>
          <w:tcPr>
            <w:tcW w:w="2938" w:type="dxa"/>
          </w:tcPr>
          <w:p w:rsidR="00B90283" w:rsidRPr="0019401C" w:rsidRDefault="00F43EF1" w:rsidP="007F3991">
            <w:r w:rsidRPr="0019401C">
              <w:t>Mitigation strategies</w:t>
            </w:r>
          </w:p>
        </w:tc>
      </w:tr>
      <w:tr w:rsidR="00731652" w:rsidRPr="0019401C" w:rsidTr="00B90283">
        <w:trPr>
          <w:trHeight w:val="686"/>
        </w:trPr>
        <w:tc>
          <w:tcPr>
            <w:tcW w:w="3077" w:type="dxa"/>
          </w:tcPr>
          <w:p w:rsidR="00B90283" w:rsidRPr="0019401C" w:rsidRDefault="00F43EF1" w:rsidP="007F3991">
            <w:r w:rsidRPr="0019401C">
              <w:t>Market risk</w:t>
            </w:r>
          </w:p>
        </w:tc>
        <w:tc>
          <w:tcPr>
            <w:tcW w:w="1971" w:type="dxa"/>
          </w:tcPr>
          <w:p w:rsidR="00B90283" w:rsidRPr="0019401C" w:rsidRDefault="00F43EF1" w:rsidP="007F3991">
            <w:r w:rsidRPr="0019401C">
              <w:t>Medium</w:t>
            </w:r>
          </w:p>
        </w:tc>
        <w:tc>
          <w:tcPr>
            <w:tcW w:w="1630" w:type="dxa"/>
          </w:tcPr>
          <w:p w:rsidR="00B90283" w:rsidRPr="0019401C" w:rsidRDefault="00F43EF1" w:rsidP="007F3991">
            <w:r w:rsidRPr="0019401C">
              <w:t>Medium</w:t>
            </w:r>
          </w:p>
        </w:tc>
        <w:tc>
          <w:tcPr>
            <w:tcW w:w="2938" w:type="dxa"/>
          </w:tcPr>
          <w:p w:rsidR="00B90283" w:rsidRPr="0019401C" w:rsidRDefault="00F43EF1" w:rsidP="007F3991">
            <w:r w:rsidRPr="0019401C">
              <w:t xml:space="preserve">In order to cater to market risks, there is a need to work on modern resorts in regard to aligning with market trends. Furthermore, the lodge needs to be competitive, which can happen by attracting customers and </w:t>
            </w:r>
            <w:proofErr w:type="spellStart"/>
            <w:r w:rsidRPr="0019401C">
              <w:t>travellers</w:t>
            </w:r>
            <w:proofErr w:type="spellEnd"/>
            <w:r w:rsidRPr="0019401C">
              <w:t xml:space="preserve"> by offering discounts, sales and complimentary things, which can make a customer happy and will help increase the lodge's loyalty and satisfaction</w:t>
            </w:r>
            <w:r w:rsidR="00383780" w:rsidRPr="0019401C">
              <w:t xml:space="preserve"> (</w:t>
            </w:r>
            <w:proofErr w:type="spellStart"/>
            <w:r w:rsidR="00383780" w:rsidRPr="0019401C">
              <w:t>Moniri</w:t>
            </w:r>
            <w:proofErr w:type="spellEnd"/>
            <w:r w:rsidR="00383780" w:rsidRPr="0019401C">
              <w:t xml:space="preserve"> </w:t>
            </w:r>
            <w:r w:rsidR="00383780" w:rsidRPr="0019401C">
              <w:rPr>
                <w:i/>
              </w:rPr>
              <w:t xml:space="preserve">et al., </w:t>
            </w:r>
            <w:r w:rsidR="00383780" w:rsidRPr="0019401C">
              <w:t>2021)</w:t>
            </w:r>
            <w:r w:rsidRPr="0019401C">
              <w:t xml:space="preserve">.  </w:t>
            </w:r>
          </w:p>
        </w:tc>
      </w:tr>
      <w:tr w:rsidR="00731652" w:rsidRPr="0019401C" w:rsidTr="00B90283">
        <w:trPr>
          <w:trHeight w:val="686"/>
        </w:trPr>
        <w:tc>
          <w:tcPr>
            <w:tcW w:w="3077" w:type="dxa"/>
          </w:tcPr>
          <w:p w:rsidR="00B90283" w:rsidRPr="0019401C" w:rsidRDefault="00F43EF1" w:rsidP="007F3991">
            <w:r w:rsidRPr="0019401C">
              <w:t>Operational risk</w:t>
            </w:r>
          </w:p>
        </w:tc>
        <w:tc>
          <w:tcPr>
            <w:tcW w:w="1971" w:type="dxa"/>
          </w:tcPr>
          <w:p w:rsidR="00B90283" w:rsidRPr="0019401C" w:rsidRDefault="00F43EF1" w:rsidP="007F3991">
            <w:r w:rsidRPr="0019401C">
              <w:t>Medium</w:t>
            </w:r>
          </w:p>
        </w:tc>
        <w:tc>
          <w:tcPr>
            <w:tcW w:w="1630" w:type="dxa"/>
          </w:tcPr>
          <w:p w:rsidR="00B90283" w:rsidRPr="0019401C" w:rsidRDefault="00F43EF1" w:rsidP="007F3991">
            <w:r w:rsidRPr="0019401C">
              <w:t>Medium</w:t>
            </w:r>
          </w:p>
        </w:tc>
        <w:tc>
          <w:tcPr>
            <w:tcW w:w="2938" w:type="dxa"/>
          </w:tcPr>
          <w:p w:rsidR="00B90283" w:rsidRPr="0019401C" w:rsidRDefault="00F43EF1" w:rsidP="00316244">
            <w:r w:rsidRPr="0019401C">
              <w:t>The mitigation strategy is to focus on staff training and change management with an open culture to ensure that the lodge's operations are secure and timely</w:t>
            </w:r>
            <w:r w:rsidR="00383780" w:rsidRPr="0019401C">
              <w:t xml:space="preserve"> (</w:t>
            </w:r>
            <w:r w:rsidR="00383780" w:rsidRPr="0019401C">
              <w:rPr>
                <w:shd w:val="clear" w:color="auto" w:fill="FFFFFF"/>
              </w:rPr>
              <w:t>Bhattacharyya and Malik, 2020</w:t>
            </w:r>
            <w:r w:rsidR="00316244" w:rsidRPr="0019401C">
              <w:rPr>
                <w:shd w:val="clear" w:color="auto" w:fill="FFFFFF"/>
              </w:rPr>
              <w:t xml:space="preserve">; Shin and </w:t>
            </w:r>
            <w:proofErr w:type="spellStart"/>
            <w:r w:rsidR="00316244" w:rsidRPr="0019401C">
              <w:rPr>
                <w:shd w:val="clear" w:color="auto" w:fill="FFFFFF"/>
              </w:rPr>
              <w:t>Jeong</w:t>
            </w:r>
            <w:proofErr w:type="spellEnd"/>
            <w:r w:rsidR="00316244" w:rsidRPr="0019401C">
              <w:rPr>
                <w:shd w:val="clear" w:color="auto" w:fill="FFFFFF"/>
              </w:rPr>
              <w:t>, 2022</w:t>
            </w:r>
            <w:r w:rsidR="00383780" w:rsidRPr="0019401C">
              <w:t>)</w:t>
            </w:r>
            <w:r w:rsidRPr="0019401C">
              <w:t xml:space="preserve">. </w:t>
            </w:r>
          </w:p>
        </w:tc>
      </w:tr>
      <w:tr w:rsidR="00731652" w:rsidRPr="0019401C" w:rsidTr="00B90283">
        <w:trPr>
          <w:trHeight w:val="712"/>
        </w:trPr>
        <w:tc>
          <w:tcPr>
            <w:tcW w:w="3077" w:type="dxa"/>
          </w:tcPr>
          <w:p w:rsidR="00B90283" w:rsidRPr="0019401C" w:rsidRDefault="00F43EF1" w:rsidP="007F3991">
            <w:r w:rsidRPr="0019401C">
              <w:t>Financial risk</w:t>
            </w:r>
          </w:p>
        </w:tc>
        <w:tc>
          <w:tcPr>
            <w:tcW w:w="1971" w:type="dxa"/>
          </w:tcPr>
          <w:p w:rsidR="00B90283" w:rsidRPr="0019401C" w:rsidRDefault="00F43EF1" w:rsidP="007F3991">
            <w:r w:rsidRPr="0019401C">
              <w:t xml:space="preserve">High </w:t>
            </w:r>
          </w:p>
        </w:tc>
        <w:tc>
          <w:tcPr>
            <w:tcW w:w="1630" w:type="dxa"/>
          </w:tcPr>
          <w:p w:rsidR="00B90283" w:rsidRPr="0019401C" w:rsidRDefault="00F43EF1" w:rsidP="007F3991">
            <w:r w:rsidRPr="0019401C">
              <w:t>Medium</w:t>
            </w:r>
          </w:p>
        </w:tc>
        <w:tc>
          <w:tcPr>
            <w:tcW w:w="2938" w:type="dxa"/>
          </w:tcPr>
          <w:p w:rsidR="00B90283" w:rsidRPr="0019401C" w:rsidRDefault="00F43EF1" w:rsidP="007F3991">
            <w:r w:rsidRPr="0019401C">
              <w:t>In this regard, the mitigation strategies are to focus on proper financial analysis to be done on half yearly basis to see the expenditure</w:t>
            </w:r>
            <w:r w:rsidR="00383780" w:rsidRPr="0019401C">
              <w:t xml:space="preserve"> (</w:t>
            </w:r>
            <w:proofErr w:type="spellStart"/>
            <w:r w:rsidR="00383780" w:rsidRPr="0019401C">
              <w:rPr>
                <w:shd w:val="clear" w:color="auto" w:fill="FFFFFF"/>
              </w:rPr>
              <w:t>Nyagiloh</w:t>
            </w:r>
            <w:proofErr w:type="spellEnd"/>
            <w:r w:rsidR="00383780" w:rsidRPr="0019401C">
              <w:rPr>
                <w:shd w:val="clear" w:color="auto" w:fill="FFFFFF"/>
              </w:rPr>
              <w:t xml:space="preserve"> and </w:t>
            </w:r>
            <w:proofErr w:type="spellStart"/>
            <w:r w:rsidR="00383780" w:rsidRPr="0019401C">
              <w:rPr>
                <w:shd w:val="clear" w:color="auto" w:fill="FFFFFF"/>
              </w:rPr>
              <w:t>Kilika</w:t>
            </w:r>
            <w:proofErr w:type="spellEnd"/>
            <w:r w:rsidR="00383780" w:rsidRPr="0019401C">
              <w:rPr>
                <w:shd w:val="clear" w:color="auto" w:fill="FFFFFF"/>
              </w:rPr>
              <w:t>, 2020</w:t>
            </w:r>
            <w:r w:rsidR="00383780" w:rsidRPr="0019401C">
              <w:t>)</w:t>
            </w:r>
            <w:r w:rsidRPr="0019401C">
              <w:t xml:space="preserve">. </w:t>
            </w:r>
          </w:p>
        </w:tc>
      </w:tr>
      <w:tr w:rsidR="00731652" w:rsidRPr="0019401C" w:rsidTr="00B90283">
        <w:trPr>
          <w:trHeight w:val="1373"/>
        </w:trPr>
        <w:tc>
          <w:tcPr>
            <w:tcW w:w="3077" w:type="dxa"/>
          </w:tcPr>
          <w:p w:rsidR="00B90283" w:rsidRPr="0019401C" w:rsidRDefault="00F43EF1" w:rsidP="007F3991">
            <w:r w:rsidRPr="0019401C">
              <w:t>Sustainability risks</w:t>
            </w:r>
          </w:p>
        </w:tc>
        <w:tc>
          <w:tcPr>
            <w:tcW w:w="1971" w:type="dxa"/>
          </w:tcPr>
          <w:p w:rsidR="00B90283" w:rsidRPr="0019401C" w:rsidRDefault="00F43EF1" w:rsidP="007F3991">
            <w:r w:rsidRPr="0019401C">
              <w:t xml:space="preserve">Low </w:t>
            </w:r>
          </w:p>
        </w:tc>
        <w:tc>
          <w:tcPr>
            <w:tcW w:w="1630" w:type="dxa"/>
          </w:tcPr>
          <w:p w:rsidR="00B90283" w:rsidRPr="0019401C" w:rsidRDefault="00F43EF1" w:rsidP="007F3991">
            <w:r w:rsidRPr="0019401C">
              <w:t>Medium</w:t>
            </w:r>
          </w:p>
        </w:tc>
        <w:tc>
          <w:tcPr>
            <w:tcW w:w="2938" w:type="dxa"/>
          </w:tcPr>
          <w:p w:rsidR="00B90283" w:rsidRPr="0019401C" w:rsidRDefault="00F43EF1" w:rsidP="007F3991">
            <w:r w:rsidRPr="0019401C">
              <w:t>This risk is less in regard to focusing on sustainable practices for the lodge by aligning with customer preferences</w:t>
            </w:r>
            <w:r w:rsidR="00350AE8" w:rsidRPr="0019401C">
              <w:t xml:space="preserve"> (</w:t>
            </w:r>
            <w:r w:rsidR="00350AE8" w:rsidRPr="0019401C">
              <w:rPr>
                <w:shd w:val="clear" w:color="auto" w:fill="FFFFFF"/>
              </w:rPr>
              <w:t xml:space="preserve">Li </w:t>
            </w:r>
            <w:r w:rsidR="00350AE8" w:rsidRPr="0019401C">
              <w:rPr>
                <w:i/>
                <w:shd w:val="clear" w:color="auto" w:fill="FFFFFF"/>
              </w:rPr>
              <w:t>et al.,</w:t>
            </w:r>
            <w:r w:rsidR="00350AE8" w:rsidRPr="0019401C">
              <w:rPr>
                <w:shd w:val="clear" w:color="auto" w:fill="FFFFFF"/>
              </w:rPr>
              <w:t xml:space="preserve"> 2020)</w:t>
            </w:r>
            <w:r w:rsidRPr="0019401C">
              <w:t xml:space="preserve">. Furthermore, </w:t>
            </w:r>
            <w:proofErr w:type="spellStart"/>
            <w:r w:rsidRPr="0019401C">
              <w:t>th</w:t>
            </w:r>
            <w:proofErr w:type="spellEnd"/>
            <w:r w:rsidR="0046096F" w:rsidRPr="0019401C">
              <w:t xml:space="preserve"> </w:t>
            </w:r>
            <w:r w:rsidRPr="0019401C">
              <w:t>e lodge can also comply with environmental regulations, communicating eco-friendly practices transparently to guests.</w:t>
            </w:r>
          </w:p>
        </w:tc>
      </w:tr>
      <w:tr w:rsidR="00731652" w:rsidRPr="0019401C" w:rsidTr="00B90283">
        <w:trPr>
          <w:trHeight w:val="1373"/>
        </w:trPr>
        <w:tc>
          <w:tcPr>
            <w:tcW w:w="3077" w:type="dxa"/>
          </w:tcPr>
          <w:p w:rsidR="00B90283" w:rsidRPr="0019401C" w:rsidRDefault="00F43EF1" w:rsidP="007F3991">
            <w:r w:rsidRPr="0019401C">
              <w:t>Reputation risk</w:t>
            </w:r>
          </w:p>
        </w:tc>
        <w:tc>
          <w:tcPr>
            <w:tcW w:w="1971" w:type="dxa"/>
          </w:tcPr>
          <w:p w:rsidR="00B90283" w:rsidRPr="0019401C" w:rsidRDefault="00F43EF1" w:rsidP="007F3991">
            <w:r w:rsidRPr="0019401C">
              <w:t xml:space="preserve">High </w:t>
            </w:r>
          </w:p>
        </w:tc>
        <w:tc>
          <w:tcPr>
            <w:tcW w:w="1630" w:type="dxa"/>
          </w:tcPr>
          <w:p w:rsidR="00B90283" w:rsidRPr="0019401C" w:rsidRDefault="00F43EF1" w:rsidP="007F3991">
            <w:r w:rsidRPr="0019401C">
              <w:t>high</w:t>
            </w:r>
          </w:p>
        </w:tc>
        <w:tc>
          <w:tcPr>
            <w:tcW w:w="2938" w:type="dxa"/>
          </w:tcPr>
          <w:p w:rsidR="00B90283" w:rsidRPr="0019401C" w:rsidRDefault="00F43EF1" w:rsidP="007F3991">
            <w:r w:rsidRPr="0019401C">
              <w:t>The main mitigation strategy for this risk is to focus on marketing and branding of the company showcasing the strengths of the lodge that can please and attract customers</w:t>
            </w:r>
            <w:r w:rsidR="00383780" w:rsidRPr="0019401C">
              <w:t xml:space="preserve"> (</w:t>
            </w:r>
            <w:r w:rsidR="00383780" w:rsidRPr="0019401C">
              <w:rPr>
                <w:shd w:val="clear" w:color="auto" w:fill="FFFFFF"/>
              </w:rPr>
              <w:t>Redding and Nguyen, 2020</w:t>
            </w:r>
            <w:r w:rsidR="00383780" w:rsidRPr="0019401C">
              <w:t>)</w:t>
            </w:r>
            <w:r w:rsidRPr="0019401C">
              <w:t xml:space="preserve">. </w:t>
            </w:r>
          </w:p>
        </w:tc>
      </w:tr>
    </w:tbl>
    <w:p w:rsidR="00263C0B" w:rsidRPr="0019401C" w:rsidRDefault="00263C0B" w:rsidP="007F3991">
      <w:pPr>
        <w:spacing w:after="0"/>
      </w:pPr>
    </w:p>
    <w:p w:rsidR="0003575B" w:rsidRPr="0019401C" w:rsidRDefault="00F43EF1" w:rsidP="007F3991">
      <w:pPr>
        <w:pStyle w:val="Heading1"/>
        <w:spacing w:before="0"/>
      </w:pPr>
      <w:bookmarkStart w:id="13" w:name="_Toc158204451"/>
      <w:r w:rsidRPr="0019401C">
        <w:t>Conclusion</w:t>
      </w:r>
      <w:bookmarkEnd w:id="13"/>
      <w:r w:rsidRPr="0019401C">
        <w:t xml:space="preserve"> </w:t>
      </w:r>
    </w:p>
    <w:p w:rsidR="00B90283" w:rsidRPr="0019401C" w:rsidRDefault="00F43EF1" w:rsidP="007F3991">
      <w:pPr>
        <w:spacing w:after="0"/>
      </w:pPr>
      <w:r w:rsidRPr="0019401C">
        <w:t xml:space="preserve">In regard to the conclusion, this report monitors and evaluates the financial performance of the </w:t>
      </w:r>
      <w:proofErr w:type="spellStart"/>
      <w:r w:rsidRPr="0019401C">
        <w:t>Seaview</w:t>
      </w:r>
      <w:proofErr w:type="spellEnd"/>
      <w:r w:rsidRPr="0019401C">
        <w:t xml:space="preserve"> Resort. A </w:t>
      </w:r>
      <w:proofErr w:type="spellStart"/>
      <w:r w:rsidRPr="0019401C">
        <w:t>strategical</w:t>
      </w:r>
      <w:proofErr w:type="spellEnd"/>
      <w:r w:rsidRPr="0019401C">
        <w:t xml:space="preserve"> change is required in the competitive area to sustain the profit. Also, a turnaround strategy to revitalize the resort's financial health and restore its reputation as a premier vacation destination or most viable financial outcomes has been provided with focusing on renovating the lo</w:t>
      </w:r>
      <w:r w:rsidR="006D05A7" w:rsidRPr="0019401C">
        <w:t>dge, marketing and training staff</w:t>
      </w:r>
      <w:r w:rsidRPr="0019401C">
        <w:t>.</w:t>
      </w:r>
      <w:r w:rsidR="006D05A7" w:rsidRPr="0019401C">
        <w:t xml:space="preserve"> Furthermore, The </w:t>
      </w:r>
      <w:proofErr w:type="spellStart"/>
      <w:r w:rsidR="006D05A7" w:rsidRPr="0019401C">
        <w:t>Seaview</w:t>
      </w:r>
      <w:proofErr w:type="spellEnd"/>
      <w:r w:rsidR="006D05A7" w:rsidRPr="0019401C">
        <w:t xml:space="preserve"> Resort's financial performance over the past three years has declined due to various reasons. As a result, a strategic change is required in the highly competitive coastal market, which is defined by newer and new competitors.</w:t>
      </w:r>
    </w:p>
    <w:p w:rsidR="0003575B" w:rsidRPr="0019401C" w:rsidRDefault="00F43EF1" w:rsidP="007F3991">
      <w:pPr>
        <w:pStyle w:val="Heading1"/>
        <w:spacing w:before="0"/>
      </w:pPr>
      <w:r w:rsidRPr="0019401C">
        <w:t xml:space="preserve"> </w:t>
      </w:r>
      <w:bookmarkStart w:id="14" w:name="_Toc158204452"/>
      <w:r w:rsidRPr="0019401C">
        <w:t>Recommendations</w:t>
      </w:r>
      <w:bookmarkEnd w:id="14"/>
      <w:r w:rsidRPr="0019401C">
        <w:t xml:space="preserve"> </w:t>
      </w:r>
    </w:p>
    <w:p w:rsidR="006D05A7" w:rsidRPr="0019401C" w:rsidRDefault="00F43EF1" w:rsidP="007F3991">
      <w:pPr>
        <w:spacing w:after="0"/>
      </w:pPr>
      <w:r w:rsidRPr="0019401C">
        <w:t xml:space="preserve">The main recommendations for the </w:t>
      </w:r>
      <w:proofErr w:type="spellStart"/>
      <w:r w:rsidRPr="0019401C">
        <w:t>Seaview</w:t>
      </w:r>
      <w:proofErr w:type="spellEnd"/>
      <w:r w:rsidRPr="0019401C">
        <w:t xml:space="preserve"> Resort are as follows: </w:t>
      </w:r>
    </w:p>
    <w:p w:rsidR="00782D53" w:rsidRPr="0019401C" w:rsidRDefault="00F43EF1" w:rsidP="007F3991">
      <w:pPr>
        <w:pStyle w:val="ListParagraph"/>
        <w:numPr>
          <w:ilvl w:val="0"/>
          <w:numId w:val="3"/>
        </w:numPr>
        <w:spacing w:after="0"/>
      </w:pPr>
      <w:r w:rsidRPr="0019401C">
        <w:t xml:space="preserve">The resort should focus on client-based in regard to selecting any strategy with customer preferences and needs to be kept in mind. Furthermore, the target group should be kept in mind with further needs and wants with the help of market research. </w:t>
      </w:r>
    </w:p>
    <w:p w:rsidR="00782D53" w:rsidRPr="0019401C" w:rsidRDefault="00F43EF1" w:rsidP="007F3991">
      <w:pPr>
        <w:pStyle w:val="ListParagraph"/>
        <w:numPr>
          <w:ilvl w:val="0"/>
          <w:numId w:val="3"/>
        </w:numPr>
        <w:spacing w:after="0"/>
      </w:pPr>
      <w:r w:rsidRPr="0019401C">
        <w:t xml:space="preserve">another recommendation for the </w:t>
      </w:r>
      <w:proofErr w:type="spellStart"/>
      <w:r w:rsidRPr="0019401C">
        <w:t>Seaview</w:t>
      </w:r>
      <w:proofErr w:type="spellEnd"/>
      <w:r w:rsidRPr="0019401C">
        <w:t xml:space="preserve"> Resort is to invest in a comprehensive training program in order to ensure that staff is equipped with the skills to deliver excellent customer service while also fostering a culture of employee engagement by involving staff in the planning process and recognizing their contributions to the resort's transformations. </w:t>
      </w:r>
    </w:p>
    <w:p w:rsidR="00782D53" w:rsidRPr="0019401C" w:rsidRDefault="00F43EF1" w:rsidP="007F3991">
      <w:pPr>
        <w:pStyle w:val="ListParagraph"/>
        <w:numPr>
          <w:ilvl w:val="0"/>
          <w:numId w:val="3"/>
        </w:numPr>
        <w:spacing w:after="0"/>
      </w:pPr>
      <w:r w:rsidRPr="0019401C">
        <w:t xml:space="preserve">The third recommendation is to focus on monitoring and evaluation with adaption with the tracking of the progress of the turnaround strategy or other changes made. There is a need for regularly reviewing and adapting strategy based on feedback, market trends and performance metrics to stay responsive to changing conditions. </w:t>
      </w:r>
    </w:p>
    <w:p w:rsidR="00383780" w:rsidRPr="0019401C" w:rsidRDefault="00383780" w:rsidP="007F3991">
      <w:pPr>
        <w:spacing w:after="0"/>
      </w:pPr>
    </w:p>
    <w:p w:rsidR="00E93BEB" w:rsidRPr="0019401C" w:rsidRDefault="00F43EF1" w:rsidP="007F3991">
      <w:pPr>
        <w:spacing w:after="0"/>
        <w:jc w:val="left"/>
        <w:rPr>
          <w:rFonts w:eastAsiaTheme="majorEastAsia" w:cstheme="majorBidi"/>
          <w:b/>
          <w:szCs w:val="32"/>
        </w:rPr>
      </w:pPr>
      <w:r w:rsidRPr="0019401C">
        <w:br w:type="page"/>
      </w:r>
    </w:p>
    <w:p w:rsidR="00C10096" w:rsidRPr="0019401C" w:rsidRDefault="00F43EF1" w:rsidP="007F3991">
      <w:pPr>
        <w:pStyle w:val="Heading1"/>
        <w:spacing w:before="0"/>
      </w:pPr>
      <w:bookmarkStart w:id="15" w:name="_Toc158204453"/>
      <w:r w:rsidRPr="0019401C">
        <w:t>References</w:t>
      </w:r>
      <w:bookmarkEnd w:id="15"/>
    </w:p>
    <w:p w:rsidR="0099259F" w:rsidRPr="0019401C" w:rsidRDefault="0099259F" w:rsidP="0099259F">
      <w:pPr>
        <w:spacing w:after="0"/>
        <w:ind w:left="720" w:hanging="720"/>
        <w:rPr>
          <w:shd w:val="clear" w:color="auto" w:fill="FFFFFF"/>
        </w:rPr>
      </w:pPr>
      <w:proofErr w:type="spellStart"/>
      <w:r w:rsidRPr="0019401C">
        <w:rPr>
          <w:shd w:val="clear" w:color="auto" w:fill="FFFFFF"/>
        </w:rPr>
        <w:t>Akpoviroro</w:t>
      </w:r>
      <w:proofErr w:type="spellEnd"/>
      <w:r w:rsidRPr="0019401C">
        <w:rPr>
          <w:shd w:val="clear" w:color="auto" w:fill="FFFFFF"/>
        </w:rPr>
        <w:t xml:space="preserve">, K.S., Amos, A.O. and </w:t>
      </w:r>
      <w:proofErr w:type="spellStart"/>
      <w:r w:rsidRPr="0019401C">
        <w:rPr>
          <w:shd w:val="clear" w:color="auto" w:fill="FFFFFF"/>
        </w:rPr>
        <w:t>Oladimeji</w:t>
      </w:r>
      <w:proofErr w:type="spellEnd"/>
      <w:r w:rsidRPr="0019401C">
        <w:rPr>
          <w:shd w:val="clear" w:color="auto" w:fill="FFFFFF"/>
        </w:rPr>
        <w:t xml:space="preserve">, O.A., 2023. IMPLEMENTATION OF TURNAROUND STRATEGIES AND ORGANIZATIONAL STAKEHOLDERS. </w:t>
      </w:r>
      <w:r w:rsidRPr="0019401C">
        <w:rPr>
          <w:i/>
          <w:iCs/>
          <w:shd w:val="clear" w:color="auto" w:fill="FFFFFF"/>
        </w:rPr>
        <w:t>Globalization, the State and the Individual</w:t>
      </w:r>
      <w:r w:rsidRPr="0019401C">
        <w:rPr>
          <w:shd w:val="clear" w:color="auto" w:fill="FFFFFF"/>
        </w:rPr>
        <w:t>, </w:t>
      </w:r>
      <w:r w:rsidRPr="0019401C">
        <w:rPr>
          <w:i/>
          <w:iCs/>
          <w:shd w:val="clear" w:color="auto" w:fill="FFFFFF"/>
        </w:rPr>
        <w:t>31</w:t>
      </w:r>
      <w:r w:rsidRPr="0019401C">
        <w:rPr>
          <w:shd w:val="clear" w:color="auto" w:fill="FFFFFF"/>
        </w:rPr>
        <w:t>(1), pp.38-60.</w:t>
      </w:r>
    </w:p>
    <w:p w:rsidR="0099259F" w:rsidRPr="0019401C" w:rsidRDefault="0099259F" w:rsidP="0099259F">
      <w:pPr>
        <w:spacing w:after="0"/>
        <w:ind w:left="720" w:hanging="720"/>
        <w:rPr>
          <w:shd w:val="clear" w:color="auto" w:fill="FFFFFF"/>
        </w:rPr>
      </w:pPr>
      <w:proofErr w:type="spellStart"/>
      <w:r w:rsidRPr="0019401C">
        <w:rPr>
          <w:shd w:val="clear" w:color="auto" w:fill="FFFFFF"/>
        </w:rPr>
        <w:t>Ayiecha</w:t>
      </w:r>
      <w:proofErr w:type="spellEnd"/>
      <w:r w:rsidRPr="0019401C">
        <w:rPr>
          <w:shd w:val="clear" w:color="auto" w:fill="FFFFFF"/>
        </w:rPr>
        <w:t xml:space="preserve">, F.O. and </w:t>
      </w:r>
      <w:proofErr w:type="spellStart"/>
      <w:r w:rsidRPr="0019401C">
        <w:rPr>
          <w:shd w:val="clear" w:color="auto" w:fill="FFFFFF"/>
        </w:rPr>
        <w:t>Senaji</w:t>
      </w:r>
      <w:proofErr w:type="spellEnd"/>
      <w:r w:rsidRPr="0019401C">
        <w:rPr>
          <w:shd w:val="clear" w:color="auto" w:fill="FFFFFF"/>
        </w:rPr>
        <w:t xml:space="preserve">, T.A., 2014. The moderating effect of organizational culture on the implementation of turnaround strategy. </w:t>
      </w:r>
      <w:r w:rsidRPr="0019401C">
        <w:rPr>
          <w:i/>
          <w:iCs/>
          <w:shd w:val="clear" w:color="auto" w:fill="FFFFFF"/>
        </w:rPr>
        <w:t>Journal of Business and Management</w:t>
      </w:r>
      <w:r w:rsidRPr="0019401C">
        <w:rPr>
          <w:shd w:val="clear" w:color="auto" w:fill="FFFFFF"/>
        </w:rPr>
        <w:t>, </w:t>
      </w:r>
      <w:r w:rsidRPr="0019401C">
        <w:rPr>
          <w:i/>
          <w:iCs/>
          <w:shd w:val="clear" w:color="auto" w:fill="FFFFFF"/>
        </w:rPr>
        <w:t>16</w:t>
      </w:r>
      <w:r w:rsidRPr="0019401C">
        <w:rPr>
          <w:shd w:val="clear" w:color="auto" w:fill="FFFFFF"/>
        </w:rPr>
        <w:t>(4), pp.88-93.</w:t>
      </w:r>
    </w:p>
    <w:p w:rsidR="0099259F" w:rsidRPr="0019401C" w:rsidRDefault="0099259F" w:rsidP="0099259F">
      <w:pPr>
        <w:spacing w:after="0"/>
        <w:ind w:left="720" w:hanging="720"/>
        <w:rPr>
          <w:rFonts w:cs="Times New Roman"/>
          <w:szCs w:val="24"/>
          <w:shd w:val="clear" w:color="auto" w:fill="FFFFFF"/>
        </w:rPr>
      </w:pPr>
      <w:r w:rsidRPr="0019401C">
        <w:rPr>
          <w:rFonts w:cs="Times New Roman"/>
          <w:szCs w:val="24"/>
          <w:shd w:val="clear" w:color="auto" w:fill="FFFFFF"/>
        </w:rPr>
        <w:t xml:space="preserve">Bello, C. and </w:t>
      </w:r>
      <w:proofErr w:type="spellStart"/>
      <w:r w:rsidRPr="0019401C">
        <w:rPr>
          <w:rFonts w:cs="Times New Roman"/>
          <w:szCs w:val="24"/>
          <w:shd w:val="clear" w:color="auto" w:fill="FFFFFF"/>
        </w:rPr>
        <w:t>Sensini</w:t>
      </w:r>
      <w:proofErr w:type="spellEnd"/>
      <w:r w:rsidRPr="0019401C">
        <w:rPr>
          <w:rFonts w:cs="Times New Roman"/>
          <w:szCs w:val="24"/>
          <w:shd w:val="clear" w:color="auto" w:fill="FFFFFF"/>
        </w:rPr>
        <w:t>, L., 2020. Financing decisions of SMEs in the hotel industry. </w:t>
      </w:r>
      <w:r w:rsidRPr="0019401C">
        <w:rPr>
          <w:rFonts w:cs="Times New Roman"/>
          <w:i/>
          <w:iCs/>
          <w:szCs w:val="24"/>
          <w:shd w:val="clear" w:color="auto" w:fill="FFFFFF"/>
        </w:rPr>
        <w:t>International Journal of Academic Research in Accounting, Finance and Management Sciences</w:t>
      </w:r>
      <w:r w:rsidRPr="0019401C">
        <w:rPr>
          <w:rFonts w:cs="Times New Roman"/>
          <w:szCs w:val="24"/>
          <w:shd w:val="clear" w:color="auto" w:fill="FFFFFF"/>
        </w:rPr>
        <w:t>, </w:t>
      </w:r>
      <w:r w:rsidRPr="0019401C">
        <w:rPr>
          <w:rFonts w:cs="Times New Roman"/>
          <w:i/>
          <w:iCs/>
          <w:szCs w:val="24"/>
          <w:shd w:val="clear" w:color="auto" w:fill="FFFFFF"/>
        </w:rPr>
        <w:t>10</w:t>
      </w:r>
      <w:r w:rsidRPr="0019401C">
        <w:rPr>
          <w:rFonts w:cs="Times New Roman"/>
          <w:szCs w:val="24"/>
          <w:shd w:val="clear" w:color="auto" w:fill="FFFFFF"/>
        </w:rPr>
        <w:t>(2), pp.9-14.</w:t>
      </w:r>
    </w:p>
    <w:p w:rsidR="0099259F" w:rsidRPr="0019401C" w:rsidRDefault="0099259F" w:rsidP="0099259F">
      <w:pPr>
        <w:spacing w:after="0"/>
        <w:ind w:left="720" w:hanging="720"/>
        <w:rPr>
          <w:shd w:val="clear" w:color="auto" w:fill="FFFFFF"/>
        </w:rPr>
      </w:pPr>
      <w:r w:rsidRPr="0019401C">
        <w:rPr>
          <w:shd w:val="clear" w:color="auto" w:fill="FFFFFF"/>
        </w:rPr>
        <w:t xml:space="preserve">Bhattacharyya, S.S. and Malik, A., 2020. Development of an integrated canvas on a turnaround strategy. </w:t>
      </w:r>
      <w:r w:rsidRPr="0019401C">
        <w:rPr>
          <w:i/>
          <w:iCs/>
          <w:shd w:val="clear" w:color="auto" w:fill="FFFFFF"/>
        </w:rPr>
        <w:t>International Journal of Organizational Analysis</w:t>
      </w:r>
      <w:r w:rsidRPr="0019401C">
        <w:rPr>
          <w:shd w:val="clear" w:color="auto" w:fill="FFFFFF"/>
        </w:rPr>
        <w:t>, </w:t>
      </w:r>
      <w:r w:rsidRPr="0019401C">
        <w:rPr>
          <w:i/>
          <w:iCs/>
          <w:shd w:val="clear" w:color="auto" w:fill="FFFFFF"/>
        </w:rPr>
        <w:t>28</w:t>
      </w:r>
      <w:r w:rsidRPr="0019401C">
        <w:rPr>
          <w:shd w:val="clear" w:color="auto" w:fill="FFFFFF"/>
        </w:rPr>
        <w:t>(2), pp.523-554.</w:t>
      </w:r>
    </w:p>
    <w:p w:rsidR="0099259F" w:rsidRPr="0019401C" w:rsidRDefault="0099259F" w:rsidP="0099259F">
      <w:pPr>
        <w:spacing w:after="0"/>
        <w:ind w:left="720" w:hanging="720"/>
        <w:rPr>
          <w:shd w:val="clear" w:color="auto" w:fill="FFFFFF"/>
        </w:rPr>
      </w:pPr>
      <w:proofErr w:type="spellStart"/>
      <w:r w:rsidRPr="0019401C">
        <w:rPr>
          <w:shd w:val="clear" w:color="auto" w:fill="FFFFFF"/>
        </w:rPr>
        <w:t>Buhusayen</w:t>
      </w:r>
      <w:proofErr w:type="spellEnd"/>
      <w:r w:rsidRPr="0019401C">
        <w:rPr>
          <w:shd w:val="clear" w:color="auto" w:fill="FFFFFF"/>
        </w:rPr>
        <w:t xml:space="preserve">, B., </w:t>
      </w:r>
      <w:proofErr w:type="spellStart"/>
      <w:r w:rsidRPr="0019401C">
        <w:rPr>
          <w:shd w:val="clear" w:color="auto" w:fill="FFFFFF"/>
        </w:rPr>
        <w:t>Seet</w:t>
      </w:r>
      <w:proofErr w:type="spellEnd"/>
      <w:r w:rsidRPr="0019401C">
        <w:rPr>
          <w:shd w:val="clear" w:color="auto" w:fill="FFFFFF"/>
        </w:rPr>
        <w:t xml:space="preserve">, P.S. and </w:t>
      </w:r>
      <w:proofErr w:type="spellStart"/>
      <w:r w:rsidRPr="0019401C">
        <w:rPr>
          <w:shd w:val="clear" w:color="auto" w:fill="FFFFFF"/>
        </w:rPr>
        <w:t>Coetzer</w:t>
      </w:r>
      <w:proofErr w:type="spellEnd"/>
      <w:r w:rsidRPr="0019401C">
        <w:rPr>
          <w:shd w:val="clear" w:color="auto" w:fill="FFFFFF"/>
        </w:rPr>
        <w:t>, A., 2020. Turnaround management of airport service providers operating during COVID-19 restrictions. </w:t>
      </w:r>
      <w:r w:rsidRPr="0019401C">
        <w:rPr>
          <w:i/>
          <w:iCs/>
          <w:shd w:val="clear" w:color="auto" w:fill="FFFFFF"/>
        </w:rPr>
        <w:t>Sustainability</w:t>
      </w:r>
      <w:r w:rsidRPr="0019401C">
        <w:rPr>
          <w:shd w:val="clear" w:color="auto" w:fill="FFFFFF"/>
        </w:rPr>
        <w:t>, </w:t>
      </w:r>
      <w:r w:rsidRPr="0019401C">
        <w:rPr>
          <w:i/>
          <w:iCs/>
          <w:shd w:val="clear" w:color="auto" w:fill="FFFFFF"/>
        </w:rPr>
        <w:t>12</w:t>
      </w:r>
      <w:r w:rsidRPr="0019401C">
        <w:rPr>
          <w:shd w:val="clear" w:color="auto" w:fill="FFFFFF"/>
        </w:rPr>
        <w:t>(23), p.10155.</w:t>
      </w:r>
    </w:p>
    <w:p w:rsidR="0099259F" w:rsidRPr="0019401C" w:rsidRDefault="0099259F" w:rsidP="0099259F">
      <w:pPr>
        <w:spacing w:after="0"/>
        <w:ind w:left="720" w:hanging="720"/>
        <w:rPr>
          <w:shd w:val="clear" w:color="auto" w:fill="FFFFFF"/>
        </w:rPr>
      </w:pPr>
      <w:proofErr w:type="spellStart"/>
      <w:r w:rsidRPr="0019401C">
        <w:rPr>
          <w:shd w:val="clear" w:color="auto" w:fill="FFFFFF"/>
        </w:rPr>
        <w:t>Górska-Warsewicz</w:t>
      </w:r>
      <w:proofErr w:type="spellEnd"/>
      <w:r w:rsidRPr="0019401C">
        <w:rPr>
          <w:shd w:val="clear" w:color="auto" w:fill="FFFFFF"/>
        </w:rPr>
        <w:t xml:space="preserve">, H. and </w:t>
      </w:r>
      <w:proofErr w:type="spellStart"/>
      <w:r w:rsidRPr="0019401C">
        <w:rPr>
          <w:shd w:val="clear" w:color="auto" w:fill="FFFFFF"/>
        </w:rPr>
        <w:t>Kulykovets</w:t>
      </w:r>
      <w:proofErr w:type="spellEnd"/>
      <w:r w:rsidRPr="0019401C">
        <w:rPr>
          <w:shd w:val="clear" w:color="auto" w:fill="FFFFFF"/>
        </w:rPr>
        <w:t>, O., 2020. Hotel brand loyalty—A systematic literature review. </w:t>
      </w:r>
      <w:r w:rsidRPr="0019401C">
        <w:rPr>
          <w:i/>
          <w:iCs/>
          <w:shd w:val="clear" w:color="auto" w:fill="FFFFFF"/>
        </w:rPr>
        <w:t>Sustainability</w:t>
      </w:r>
      <w:r w:rsidRPr="0019401C">
        <w:rPr>
          <w:shd w:val="clear" w:color="auto" w:fill="FFFFFF"/>
        </w:rPr>
        <w:t>, </w:t>
      </w:r>
      <w:r w:rsidRPr="0019401C">
        <w:rPr>
          <w:i/>
          <w:iCs/>
          <w:shd w:val="clear" w:color="auto" w:fill="FFFFFF"/>
        </w:rPr>
        <w:t>12</w:t>
      </w:r>
      <w:r w:rsidRPr="0019401C">
        <w:rPr>
          <w:shd w:val="clear" w:color="auto" w:fill="FFFFFF"/>
        </w:rPr>
        <w:t>(12), p.4810.</w:t>
      </w:r>
    </w:p>
    <w:p w:rsidR="0099259F" w:rsidRPr="0019401C" w:rsidRDefault="0099259F" w:rsidP="0099259F">
      <w:pPr>
        <w:spacing w:after="0"/>
        <w:ind w:left="720" w:hanging="720"/>
        <w:rPr>
          <w:shd w:val="clear" w:color="auto" w:fill="FFFFFF"/>
        </w:rPr>
      </w:pPr>
      <w:proofErr w:type="spellStart"/>
      <w:r w:rsidRPr="0019401C">
        <w:rPr>
          <w:shd w:val="clear" w:color="auto" w:fill="FFFFFF"/>
        </w:rPr>
        <w:t>Gotteiner</w:t>
      </w:r>
      <w:proofErr w:type="spellEnd"/>
      <w:r w:rsidRPr="0019401C">
        <w:rPr>
          <w:shd w:val="clear" w:color="auto" w:fill="FFFFFF"/>
        </w:rPr>
        <w:t>, S., Mas-</w:t>
      </w:r>
      <w:proofErr w:type="spellStart"/>
      <w:r w:rsidRPr="0019401C">
        <w:rPr>
          <w:shd w:val="clear" w:color="auto" w:fill="FFFFFF"/>
        </w:rPr>
        <w:t>Machuca</w:t>
      </w:r>
      <w:proofErr w:type="spellEnd"/>
      <w:r w:rsidRPr="0019401C">
        <w:rPr>
          <w:shd w:val="clear" w:color="auto" w:fill="FFFFFF"/>
        </w:rPr>
        <w:t xml:space="preserve">, M. and </w:t>
      </w:r>
      <w:proofErr w:type="spellStart"/>
      <w:r w:rsidRPr="0019401C">
        <w:rPr>
          <w:shd w:val="clear" w:color="auto" w:fill="FFFFFF"/>
        </w:rPr>
        <w:t>Marimon</w:t>
      </w:r>
      <w:proofErr w:type="spellEnd"/>
      <w:r w:rsidRPr="0019401C">
        <w:rPr>
          <w:shd w:val="clear" w:color="auto" w:fill="FFFFFF"/>
        </w:rPr>
        <w:t>, F., 2019. Fighting organizational decline: a risk-based approach to organizational anti-aging. </w:t>
      </w:r>
      <w:r w:rsidRPr="0019401C">
        <w:rPr>
          <w:i/>
          <w:iCs/>
          <w:shd w:val="clear" w:color="auto" w:fill="FFFFFF"/>
        </w:rPr>
        <w:t>Management Research Review</w:t>
      </w:r>
      <w:r w:rsidRPr="0019401C">
        <w:rPr>
          <w:shd w:val="clear" w:color="auto" w:fill="FFFFFF"/>
        </w:rPr>
        <w:t>, </w:t>
      </w:r>
      <w:r w:rsidRPr="0019401C">
        <w:rPr>
          <w:i/>
          <w:iCs/>
          <w:shd w:val="clear" w:color="auto" w:fill="FFFFFF"/>
        </w:rPr>
        <w:t>42</w:t>
      </w:r>
      <w:r w:rsidRPr="0019401C">
        <w:rPr>
          <w:shd w:val="clear" w:color="auto" w:fill="FFFFFF"/>
        </w:rPr>
        <w:t>(11), pp.1259-1277.</w:t>
      </w:r>
    </w:p>
    <w:p w:rsidR="0099259F" w:rsidRPr="0019401C" w:rsidRDefault="0099259F" w:rsidP="0099259F">
      <w:pPr>
        <w:spacing w:after="0"/>
        <w:ind w:left="720" w:hanging="720"/>
        <w:rPr>
          <w:shd w:val="clear" w:color="auto" w:fill="FFFFFF"/>
        </w:rPr>
      </w:pPr>
      <w:proofErr w:type="spellStart"/>
      <w:r w:rsidRPr="0019401C">
        <w:rPr>
          <w:shd w:val="clear" w:color="auto" w:fill="FFFFFF"/>
        </w:rPr>
        <w:t>Hosseinzadeh</w:t>
      </w:r>
      <w:proofErr w:type="spellEnd"/>
      <w:r w:rsidRPr="0019401C">
        <w:rPr>
          <w:shd w:val="clear" w:color="auto" w:fill="FFFFFF"/>
        </w:rPr>
        <w:t xml:space="preserve"> </w:t>
      </w:r>
      <w:proofErr w:type="spellStart"/>
      <w:r w:rsidRPr="0019401C">
        <w:rPr>
          <w:shd w:val="clear" w:color="auto" w:fill="FFFFFF"/>
        </w:rPr>
        <w:t>Shahri</w:t>
      </w:r>
      <w:proofErr w:type="spellEnd"/>
      <w:r w:rsidRPr="0019401C">
        <w:rPr>
          <w:shd w:val="clear" w:color="auto" w:fill="FFFFFF"/>
        </w:rPr>
        <w:t xml:space="preserve">, M. and </w:t>
      </w:r>
      <w:proofErr w:type="spellStart"/>
      <w:r w:rsidRPr="0019401C">
        <w:rPr>
          <w:shd w:val="clear" w:color="auto" w:fill="FFFFFF"/>
        </w:rPr>
        <w:t>Nematollahi</w:t>
      </w:r>
      <w:proofErr w:type="spellEnd"/>
      <w:r w:rsidRPr="0019401C">
        <w:rPr>
          <w:shd w:val="clear" w:color="auto" w:fill="FFFFFF"/>
        </w:rPr>
        <w:t xml:space="preserve"> </w:t>
      </w:r>
      <w:proofErr w:type="spellStart"/>
      <w:r w:rsidRPr="0019401C">
        <w:rPr>
          <w:shd w:val="clear" w:color="auto" w:fill="FFFFFF"/>
        </w:rPr>
        <w:t>Sarvestani</w:t>
      </w:r>
      <w:proofErr w:type="spellEnd"/>
      <w:r w:rsidRPr="0019401C">
        <w:rPr>
          <w:shd w:val="clear" w:color="auto" w:fill="FFFFFF"/>
        </w:rPr>
        <w:t>, M., 2020. Business model innovation as a turnaround strategy. </w:t>
      </w:r>
      <w:r w:rsidRPr="0019401C">
        <w:rPr>
          <w:i/>
          <w:iCs/>
          <w:shd w:val="clear" w:color="auto" w:fill="FFFFFF"/>
        </w:rPr>
        <w:t>Journal of Strategy and Management</w:t>
      </w:r>
      <w:r w:rsidRPr="0019401C">
        <w:rPr>
          <w:shd w:val="clear" w:color="auto" w:fill="FFFFFF"/>
        </w:rPr>
        <w:t>, </w:t>
      </w:r>
      <w:r w:rsidRPr="0019401C">
        <w:rPr>
          <w:i/>
          <w:iCs/>
          <w:shd w:val="clear" w:color="auto" w:fill="FFFFFF"/>
        </w:rPr>
        <w:t>13</w:t>
      </w:r>
      <w:r w:rsidRPr="0019401C">
        <w:rPr>
          <w:shd w:val="clear" w:color="auto" w:fill="FFFFFF"/>
        </w:rPr>
        <w:t>(2), pp.241-253.</w:t>
      </w:r>
    </w:p>
    <w:p w:rsidR="0099259F" w:rsidRPr="0019401C" w:rsidRDefault="0099259F" w:rsidP="0099259F">
      <w:pPr>
        <w:spacing w:after="0"/>
        <w:ind w:left="720" w:hanging="720"/>
        <w:rPr>
          <w:rFonts w:cs="Times New Roman"/>
          <w:szCs w:val="24"/>
          <w:shd w:val="clear" w:color="auto" w:fill="FFFFFF"/>
        </w:rPr>
      </w:pPr>
      <w:r w:rsidRPr="0019401C">
        <w:rPr>
          <w:rFonts w:cs="Times New Roman"/>
          <w:szCs w:val="24"/>
          <w:shd w:val="clear" w:color="auto" w:fill="FFFFFF"/>
        </w:rPr>
        <w:t>Lai, I.K.W. and Wong, J.W.C., 2020. Comparing crisis management practices in the hotel industry between initial and pandemic stages of COVID-19. </w:t>
      </w:r>
      <w:r w:rsidRPr="0019401C">
        <w:rPr>
          <w:rFonts w:cs="Times New Roman"/>
          <w:i/>
          <w:iCs/>
          <w:szCs w:val="24"/>
          <w:shd w:val="clear" w:color="auto" w:fill="FFFFFF"/>
        </w:rPr>
        <w:t>International Journal of Contemporary Hospitality Management</w:t>
      </w:r>
      <w:r w:rsidRPr="0019401C">
        <w:rPr>
          <w:rFonts w:cs="Times New Roman"/>
          <w:szCs w:val="24"/>
          <w:shd w:val="clear" w:color="auto" w:fill="FFFFFF"/>
        </w:rPr>
        <w:t>, </w:t>
      </w:r>
      <w:r w:rsidRPr="0019401C">
        <w:rPr>
          <w:rFonts w:cs="Times New Roman"/>
          <w:i/>
          <w:iCs/>
          <w:szCs w:val="24"/>
          <w:shd w:val="clear" w:color="auto" w:fill="FFFFFF"/>
        </w:rPr>
        <w:t>32</w:t>
      </w:r>
      <w:r w:rsidRPr="0019401C">
        <w:rPr>
          <w:rFonts w:cs="Times New Roman"/>
          <w:szCs w:val="24"/>
          <w:shd w:val="clear" w:color="auto" w:fill="FFFFFF"/>
        </w:rPr>
        <w:t>(10), pp.3135-3156.</w:t>
      </w:r>
    </w:p>
    <w:p w:rsidR="0099259F" w:rsidRPr="0019401C" w:rsidRDefault="0099259F" w:rsidP="0099259F">
      <w:pPr>
        <w:spacing w:after="0"/>
        <w:ind w:left="720" w:hanging="720"/>
        <w:rPr>
          <w:shd w:val="clear" w:color="auto" w:fill="FFFFFF"/>
        </w:rPr>
      </w:pPr>
      <w:r w:rsidRPr="0019401C">
        <w:rPr>
          <w:shd w:val="clear" w:color="auto" w:fill="FFFFFF"/>
        </w:rPr>
        <w:t>Lee, S. and Kim, D.Y., 2020. The BRAND tourism effect on loyal customer experiences in luxury hotel: The moderating role of psychological ownership. </w:t>
      </w:r>
      <w:r w:rsidRPr="0019401C">
        <w:rPr>
          <w:i/>
          <w:iCs/>
          <w:shd w:val="clear" w:color="auto" w:fill="FFFFFF"/>
        </w:rPr>
        <w:t>Tourism Management Perspectives</w:t>
      </w:r>
      <w:r w:rsidRPr="0019401C">
        <w:rPr>
          <w:shd w:val="clear" w:color="auto" w:fill="FFFFFF"/>
        </w:rPr>
        <w:t>, </w:t>
      </w:r>
      <w:r w:rsidRPr="0019401C">
        <w:rPr>
          <w:i/>
          <w:iCs/>
          <w:shd w:val="clear" w:color="auto" w:fill="FFFFFF"/>
        </w:rPr>
        <w:t>35</w:t>
      </w:r>
      <w:r w:rsidRPr="0019401C">
        <w:rPr>
          <w:shd w:val="clear" w:color="auto" w:fill="FFFFFF"/>
        </w:rPr>
        <w:t>, p.100725.</w:t>
      </w:r>
    </w:p>
    <w:p w:rsidR="0099259F" w:rsidRPr="0019401C" w:rsidRDefault="0099259F" w:rsidP="0099259F">
      <w:pPr>
        <w:spacing w:after="0"/>
        <w:ind w:left="720" w:hanging="720"/>
        <w:rPr>
          <w:shd w:val="clear" w:color="auto" w:fill="FFFFFF"/>
        </w:rPr>
      </w:pPr>
      <w:r w:rsidRPr="0019401C">
        <w:rPr>
          <w:shd w:val="clear" w:color="auto" w:fill="FFFFFF"/>
        </w:rPr>
        <w:t>Li, X., Yen, C.L. and Liu, T., 2020. Hotel brand personality and brand loyalty: An affective, conative and behavioral perspective. </w:t>
      </w:r>
      <w:r w:rsidRPr="0019401C">
        <w:rPr>
          <w:i/>
          <w:iCs/>
          <w:shd w:val="clear" w:color="auto" w:fill="FFFFFF"/>
        </w:rPr>
        <w:t>Journal of Hospitality Marketing &amp; Management</w:t>
      </w:r>
      <w:r w:rsidRPr="0019401C">
        <w:rPr>
          <w:shd w:val="clear" w:color="auto" w:fill="FFFFFF"/>
        </w:rPr>
        <w:t>, </w:t>
      </w:r>
      <w:r w:rsidRPr="0019401C">
        <w:rPr>
          <w:i/>
          <w:iCs/>
          <w:shd w:val="clear" w:color="auto" w:fill="FFFFFF"/>
        </w:rPr>
        <w:t>29</w:t>
      </w:r>
      <w:r w:rsidRPr="0019401C">
        <w:rPr>
          <w:shd w:val="clear" w:color="auto" w:fill="FFFFFF"/>
        </w:rPr>
        <w:t>(5), pp.550-570</w:t>
      </w:r>
    </w:p>
    <w:p w:rsidR="0099259F" w:rsidRPr="0019401C" w:rsidRDefault="0099259F" w:rsidP="0099259F">
      <w:pPr>
        <w:spacing w:after="0"/>
        <w:ind w:left="720" w:hanging="720"/>
        <w:rPr>
          <w:shd w:val="clear" w:color="auto" w:fill="FFFFFF"/>
        </w:rPr>
      </w:pPr>
      <w:r w:rsidRPr="0019401C">
        <w:rPr>
          <w:shd w:val="clear" w:color="auto" w:fill="FFFFFF"/>
        </w:rPr>
        <w:t>Liu, K.N. and Hu, C., 2022. Investigating the impacts of hotel brand experience on brand loyalty: The mediating role of brand positioning. </w:t>
      </w:r>
      <w:r w:rsidRPr="0019401C">
        <w:rPr>
          <w:i/>
          <w:iCs/>
          <w:shd w:val="clear" w:color="auto" w:fill="FFFFFF"/>
        </w:rPr>
        <w:t>International Journal of Hospitality &amp; Tourism Administration</w:t>
      </w:r>
      <w:r w:rsidRPr="0019401C">
        <w:rPr>
          <w:shd w:val="clear" w:color="auto" w:fill="FFFFFF"/>
        </w:rPr>
        <w:t>, </w:t>
      </w:r>
      <w:r w:rsidRPr="0019401C">
        <w:rPr>
          <w:i/>
          <w:iCs/>
          <w:shd w:val="clear" w:color="auto" w:fill="FFFFFF"/>
        </w:rPr>
        <w:t>23</w:t>
      </w:r>
      <w:r w:rsidRPr="0019401C">
        <w:rPr>
          <w:shd w:val="clear" w:color="auto" w:fill="FFFFFF"/>
        </w:rPr>
        <w:t>(6), pp.1102-1124.</w:t>
      </w:r>
    </w:p>
    <w:p w:rsidR="0099259F" w:rsidRPr="0019401C" w:rsidRDefault="0099259F" w:rsidP="0099259F">
      <w:pPr>
        <w:spacing w:after="0"/>
        <w:ind w:left="720" w:hanging="720"/>
        <w:rPr>
          <w:shd w:val="clear" w:color="auto" w:fill="FFFFFF"/>
        </w:rPr>
      </w:pPr>
      <w:r w:rsidRPr="0019401C">
        <w:rPr>
          <w:shd w:val="clear" w:color="auto" w:fill="FFFFFF"/>
        </w:rPr>
        <w:t>Lo, A. and Yeung, M.A., 2020. Brand prestige and affordable luxury: The role of hotel guest experiences. </w:t>
      </w:r>
      <w:r w:rsidRPr="0019401C">
        <w:rPr>
          <w:i/>
          <w:iCs/>
          <w:shd w:val="clear" w:color="auto" w:fill="FFFFFF"/>
        </w:rPr>
        <w:t>Journal of Vacation Marketing</w:t>
      </w:r>
      <w:r w:rsidRPr="0019401C">
        <w:rPr>
          <w:shd w:val="clear" w:color="auto" w:fill="FFFFFF"/>
        </w:rPr>
        <w:t>, </w:t>
      </w:r>
      <w:r w:rsidRPr="0019401C">
        <w:rPr>
          <w:i/>
          <w:iCs/>
          <w:shd w:val="clear" w:color="auto" w:fill="FFFFFF"/>
        </w:rPr>
        <w:t>26</w:t>
      </w:r>
      <w:r w:rsidRPr="0019401C">
        <w:rPr>
          <w:shd w:val="clear" w:color="auto" w:fill="FFFFFF"/>
        </w:rPr>
        <w:t>(2), pp.247-267.</w:t>
      </w:r>
    </w:p>
    <w:p w:rsidR="0099259F" w:rsidRPr="0019401C" w:rsidRDefault="0099259F" w:rsidP="0099259F">
      <w:pPr>
        <w:spacing w:after="0"/>
        <w:ind w:left="720" w:hanging="720"/>
        <w:rPr>
          <w:rFonts w:cs="Times New Roman"/>
          <w:szCs w:val="24"/>
          <w:shd w:val="clear" w:color="auto" w:fill="FFFFFF"/>
        </w:rPr>
      </w:pPr>
      <w:r w:rsidRPr="0019401C">
        <w:rPr>
          <w:rFonts w:cs="Times New Roman"/>
          <w:szCs w:val="24"/>
          <w:shd w:val="clear" w:color="auto" w:fill="FFFFFF"/>
        </w:rPr>
        <w:t>Ma, H., 2021. Optimization of hotel financial management information system based on computational intelligence. </w:t>
      </w:r>
      <w:r w:rsidRPr="0019401C">
        <w:rPr>
          <w:rFonts w:cs="Times New Roman"/>
          <w:i/>
          <w:iCs/>
          <w:szCs w:val="24"/>
          <w:shd w:val="clear" w:color="auto" w:fill="FFFFFF"/>
        </w:rPr>
        <w:t>Wireless Communications and Mobile Computing</w:t>
      </w:r>
      <w:r w:rsidRPr="0019401C">
        <w:rPr>
          <w:rFonts w:cs="Times New Roman"/>
          <w:szCs w:val="24"/>
          <w:shd w:val="clear" w:color="auto" w:fill="FFFFFF"/>
        </w:rPr>
        <w:t>, </w:t>
      </w:r>
      <w:r w:rsidRPr="0019401C">
        <w:rPr>
          <w:rFonts w:cs="Times New Roman"/>
          <w:i/>
          <w:iCs/>
          <w:szCs w:val="24"/>
          <w:shd w:val="clear" w:color="auto" w:fill="FFFFFF"/>
        </w:rPr>
        <w:t>2021</w:t>
      </w:r>
      <w:r w:rsidRPr="0019401C">
        <w:rPr>
          <w:rFonts w:cs="Times New Roman"/>
          <w:szCs w:val="24"/>
          <w:shd w:val="clear" w:color="auto" w:fill="FFFFFF"/>
        </w:rPr>
        <w:t>, pp.1-11.</w:t>
      </w:r>
    </w:p>
    <w:p w:rsidR="0099259F" w:rsidRPr="0019401C" w:rsidRDefault="0099259F" w:rsidP="0099259F">
      <w:pPr>
        <w:spacing w:after="0"/>
        <w:ind w:left="720" w:hanging="720"/>
        <w:rPr>
          <w:shd w:val="clear" w:color="auto" w:fill="FFFFFF"/>
        </w:rPr>
      </w:pPr>
      <w:proofErr w:type="spellStart"/>
      <w:r w:rsidRPr="0019401C">
        <w:rPr>
          <w:shd w:val="clear" w:color="auto" w:fill="FFFFFF"/>
        </w:rPr>
        <w:t>Moniri</w:t>
      </w:r>
      <w:proofErr w:type="spellEnd"/>
      <w:r w:rsidRPr="0019401C">
        <w:rPr>
          <w:shd w:val="clear" w:color="auto" w:fill="FFFFFF"/>
        </w:rPr>
        <w:t xml:space="preserve">, M.R., </w:t>
      </w:r>
      <w:proofErr w:type="spellStart"/>
      <w:r w:rsidRPr="0019401C">
        <w:rPr>
          <w:shd w:val="clear" w:color="auto" w:fill="FFFFFF"/>
        </w:rPr>
        <w:t>Alem</w:t>
      </w:r>
      <w:proofErr w:type="spellEnd"/>
      <w:r w:rsidRPr="0019401C">
        <w:rPr>
          <w:shd w:val="clear" w:color="auto" w:fill="FFFFFF"/>
        </w:rPr>
        <w:t xml:space="preserve"> Tabriz, A., </w:t>
      </w:r>
      <w:proofErr w:type="spellStart"/>
      <w:r w:rsidRPr="0019401C">
        <w:rPr>
          <w:shd w:val="clear" w:color="auto" w:fill="FFFFFF"/>
        </w:rPr>
        <w:t>Ayough</w:t>
      </w:r>
      <w:proofErr w:type="spellEnd"/>
      <w:r w:rsidRPr="0019401C">
        <w:rPr>
          <w:shd w:val="clear" w:color="auto" w:fill="FFFFFF"/>
        </w:rPr>
        <w:t xml:space="preserve">, A. and </w:t>
      </w:r>
      <w:proofErr w:type="spellStart"/>
      <w:r w:rsidRPr="0019401C">
        <w:rPr>
          <w:shd w:val="clear" w:color="auto" w:fill="FFFFFF"/>
        </w:rPr>
        <w:t>Zandieh</w:t>
      </w:r>
      <w:proofErr w:type="spellEnd"/>
      <w:r w:rsidRPr="0019401C">
        <w:rPr>
          <w:shd w:val="clear" w:color="auto" w:fill="FFFFFF"/>
        </w:rPr>
        <w:t>, M., 2021. Turnaround project risk assessment using hybrid fuzzy SWARA and EDAS method: case of upstream oil process industries in Iran. </w:t>
      </w:r>
      <w:r w:rsidRPr="0019401C">
        <w:rPr>
          <w:i/>
          <w:iCs/>
          <w:shd w:val="clear" w:color="auto" w:fill="FFFFFF"/>
        </w:rPr>
        <w:t>Journal of Engineering, Design and Technology</w:t>
      </w:r>
      <w:r w:rsidRPr="0019401C">
        <w:rPr>
          <w:shd w:val="clear" w:color="auto" w:fill="FFFFFF"/>
        </w:rPr>
        <w:t>, </w:t>
      </w:r>
      <w:r w:rsidRPr="0019401C">
        <w:rPr>
          <w:i/>
          <w:iCs/>
          <w:shd w:val="clear" w:color="auto" w:fill="FFFFFF"/>
        </w:rPr>
        <w:t>19</w:t>
      </w:r>
      <w:r w:rsidRPr="0019401C">
        <w:rPr>
          <w:shd w:val="clear" w:color="auto" w:fill="FFFFFF"/>
        </w:rPr>
        <w:t>(4), pp.966-988.</w:t>
      </w:r>
    </w:p>
    <w:p w:rsidR="0099259F" w:rsidRPr="0019401C" w:rsidRDefault="0099259F" w:rsidP="0099259F">
      <w:pPr>
        <w:spacing w:after="0"/>
        <w:ind w:left="720" w:hanging="720"/>
        <w:rPr>
          <w:shd w:val="clear" w:color="auto" w:fill="FFFFFF"/>
        </w:rPr>
      </w:pPr>
      <w:proofErr w:type="spellStart"/>
      <w:r w:rsidRPr="0019401C">
        <w:rPr>
          <w:shd w:val="clear" w:color="auto" w:fill="FFFFFF"/>
        </w:rPr>
        <w:t>Morando</w:t>
      </w:r>
      <w:proofErr w:type="spellEnd"/>
      <w:r w:rsidRPr="0019401C">
        <w:rPr>
          <w:shd w:val="clear" w:color="auto" w:fill="FFFFFF"/>
        </w:rPr>
        <w:t xml:space="preserve">, M. and </w:t>
      </w:r>
      <w:proofErr w:type="spellStart"/>
      <w:r w:rsidRPr="0019401C">
        <w:rPr>
          <w:shd w:val="clear" w:color="auto" w:fill="FFFFFF"/>
        </w:rPr>
        <w:t>Platania</w:t>
      </w:r>
      <w:proofErr w:type="spellEnd"/>
      <w:r w:rsidRPr="0019401C">
        <w:rPr>
          <w:shd w:val="clear" w:color="auto" w:fill="FFFFFF"/>
        </w:rPr>
        <w:t>, S., 2022. Luxury tourism consumption in the accommodation sector: The mediation role of destination brand love for potential tourists. </w:t>
      </w:r>
      <w:r w:rsidRPr="0019401C">
        <w:rPr>
          <w:i/>
          <w:iCs/>
          <w:shd w:val="clear" w:color="auto" w:fill="FFFFFF"/>
        </w:rPr>
        <w:t>Sustainability</w:t>
      </w:r>
      <w:r w:rsidRPr="0019401C">
        <w:rPr>
          <w:shd w:val="clear" w:color="auto" w:fill="FFFFFF"/>
        </w:rPr>
        <w:t>, </w:t>
      </w:r>
      <w:r w:rsidRPr="0019401C">
        <w:rPr>
          <w:i/>
          <w:iCs/>
          <w:shd w:val="clear" w:color="auto" w:fill="FFFFFF"/>
        </w:rPr>
        <w:t>14</w:t>
      </w:r>
      <w:r w:rsidRPr="0019401C">
        <w:rPr>
          <w:shd w:val="clear" w:color="auto" w:fill="FFFFFF"/>
        </w:rPr>
        <w:t>(7), p.4007.</w:t>
      </w:r>
    </w:p>
    <w:p w:rsidR="0099259F" w:rsidRPr="0019401C" w:rsidRDefault="0099259F" w:rsidP="0099259F">
      <w:pPr>
        <w:spacing w:after="0"/>
        <w:ind w:left="720" w:hanging="720"/>
        <w:rPr>
          <w:shd w:val="clear" w:color="auto" w:fill="FFFFFF"/>
        </w:rPr>
      </w:pPr>
      <w:proofErr w:type="spellStart"/>
      <w:r w:rsidRPr="0019401C">
        <w:rPr>
          <w:shd w:val="clear" w:color="auto" w:fill="FFFFFF"/>
        </w:rPr>
        <w:t>Nyagiloh</w:t>
      </w:r>
      <w:proofErr w:type="spellEnd"/>
      <w:r w:rsidRPr="0019401C">
        <w:rPr>
          <w:shd w:val="clear" w:color="auto" w:fill="FFFFFF"/>
        </w:rPr>
        <w:t xml:space="preserve">, K.A. and </w:t>
      </w:r>
      <w:proofErr w:type="spellStart"/>
      <w:r w:rsidRPr="0019401C">
        <w:rPr>
          <w:shd w:val="clear" w:color="auto" w:fill="FFFFFF"/>
        </w:rPr>
        <w:t>Kilika</w:t>
      </w:r>
      <w:proofErr w:type="spellEnd"/>
      <w:r w:rsidRPr="0019401C">
        <w:rPr>
          <w:shd w:val="clear" w:color="auto" w:fill="FFFFFF"/>
        </w:rPr>
        <w:t>, J.M., 2020. Theoretical review of turnaround strategy and its organizational outcomes. </w:t>
      </w:r>
      <w:r w:rsidRPr="0019401C">
        <w:rPr>
          <w:i/>
          <w:iCs/>
          <w:shd w:val="clear" w:color="auto" w:fill="FFFFFF"/>
        </w:rPr>
        <w:t>Available at SSRN 3514730</w:t>
      </w:r>
      <w:r w:rsidRPr="0019401C">
        <w:rPr>
          <w:shd w:val="clear" w:color="auto" w:fill="FFFFFF"/>
        </w:rPr>
        <w:t>.</w:t>
      </w:r>
    </w:p>
    <w:p w:rsidR="0099259F" w:rsidRPr="0019401C" w:rsidRDefault="0099259F" w:rsidP="0099259F">
      <w:pPr>
        <w:spacing w:after="0"/>
        <w:ind w:left="720" w:hanging="720"/>
        <w:rPr>
          <w:shd w:val="clear" w:color="auto" w:fill="FFFFFF"/>
        </w:rPr>
      </w:pPr>
      <w:r w:rsidRPr="0019401C">
        <w:rPr>
          <w:shd w:val="clear" w:color="auto" w:fill="FFFFFF"/>
        </w:rPr>
        <w:t>Redding, C. and Nguyen, T.D., 2020. The relationship between school turnaround and student outcomes: A meta-analysis. </w:t>
      </w:r>
      <w:r w:rsidRPr="0019401C">
        <w:rPr>
          <w:i/>
          <w:iCs/>
          <w:shd w:val="clear" w:color="auto" w:fill="FFFFFF"/>
        </w:rPr>
        <w:t>Educational Evaluation and Policy Analysis</w:t>
      </w:r>
      <w:r w:rsidRPr="0019401C">
        <w:rPr>
          <w:shd w:val="clear" w:color="auto" w:fill="FFFFFF"/>
        </w:rPr>
        <w:t>, </w:t>
      </w:r>
      <w:r w:rsidRPr="0019401C">
        <w:rPr>
          <w:i/>
          <w:iCs/>
          <w:shd w:val="clear" w:color="auto" w:fill="FFFFFF"/>
        </w:rPr>
        <w:t>42</w:t>
      </w:r>
      <w:r w:rsidRPr="0019401C">
        <w:rPr>
          <w:shd w:val="clear" w:color="auto" w:fill="FFFFFF"/>
        </w:rPr>
        <w:t>(4), pp.493-519.</w:t>
      </w:r>
    </w:p>
    <w:p w:rsidR="0099259F" w:rsidRPr="0019401C" w:rsidRDefault="0099259F" w:rsidP="0099259F">
      <w:pPr>
        <w:spacing w:after="0"/>
        <w:ind w:left="720" w:hanging="720"/>
        <w:rPr>
          <w:shd w:val="clear" w:color="auto" w:fill="FFFFFF"/>
        </w:rPr>
      </w:pPr>
      <w:r w:rsidRPr="0019401C">
        <w:rPr>
          <w:shd w:val="clear" w:color="auto" w:fill="FFFFFF"/>
        </w:rPr>
        <w:t xml:space="preserve">Shin, H.H. and </w:t>
      </w:r>
      <w:proofErr w:type="spellStart"/>
      <w:r w:rsidRPr="0019401C">
        <w:rPr>
          <w:shd w:val="clear" w:color="auto" w:fill="FFFFFF"/>
        </w:rPr>
        <w:t>Jeong</w:t>
      </w:r>
      <w:proofErr w:type="spellEnd"/>
      <w:r w:rsidRPr="0019401C">
        <w:rPr>
          <w:shd w:val="clear" w:color="auto" w:fill="FFFFFF"/>
        </w:rPr>
        <w:t>, M., 2022. Redefining luxury service with technology implementation: the impact of technology on guest satisfaction and loyalty in a luxury hotel. </w:t>
      </w:r>
      <w:r w:rsidRPr="0019401C">
        <w:rPr>
          <w:i/>
          <w:iCs/>
          <w:shd w:val="clear" w:color="auto" w:fill="FFFFFF"/>
        </w:rPr>
        <w:t>International Journal of Contemporary Hospitality Management</w:t>
      </w:r>
      <w:r w:rsidRPr="0019401C">
        <w:rPr>
          <w:shd w:val="clear" w:color="auto" w:fill="FFFFFF"/>
        </w:rPr>
        <w:t>, </w:t>
      </w:r>
      <w:r w:rsidRPr="0019401C">
        <w:rPr>
          <w:i/>
          <w:iCs/>
          <w:shd w:val="clear" w:color="auto" w:fill="FFFFFF"/>
        </w:rPr>
        <w:t>34</w:t>
      </w:r>
      <w:r w:rsidRPr="0019401C">
        <w:rPr>
          <w:shd w:val="clear" w:color="auto" w:fill="FFFFFF"/>
        </w:rPr>
        <w:t>(4), pp.1491-1514.</w:t>
      </w:r>
    </w:p>
    <w:p w:rsidR="0099259F" w:rsidRPr="0019401C" w:rsidRDefault="0099259F" w:rsidP="0099259F">
      <w:pPr>
        <w:spacing w:after="0"/>
        <w:ind w:left="720" w:hanging="720"/>
        <w:rPr>
          <w:shd w:val="clear" w:color="auto" w:fill="FFFFFF"/>
        </w:rPr>
      </w:pPr>
      <w:proofErr w:type="spellStart"/>
      <w:r w:rsidRPr="0019401C">
        <w:rPr>
          <w:shd w:val="clear" w:color="auto" w:fill="FFFFFF"/>
        </w:rPr>
        <w:t>Statista</w:t>
      </w:r>
      <w:proofErr w:type="spellEnd"/>
      <w:r w:rsidRPr="0019401C">
        <w:rPr>
          <w:shd w:val="clear" w:color="auto" w:fill="FFFFFF"/>
        </w:rPr>
        <w:t xml:space="preserve">, 2024. Market size of the hotel industry in the United Kingdom from 2013 to 2022, with a forecast for 2023. [Online] Available at </w:t>
      </w:r>
      <w:hyperlink r:id="rId11" w:anchor=":~:text=UK%20hotel%20industry%20market%20size%202013%2D2023&amp;text=In%202022%2C%20the%20market%20size,reach%2019.76%20billion%20British%20pounds." w:history="1">
        <w:r w:rsidRPr="0019401C">
          <w:rPr>
            <w:rStyle w:val="Hyperlink"/>
            <w:color w:val="auto"/>
            <w:shd w:val="clear" w:color="auto" w:fill="FFFFFF"/>
          </w:rPr>
          <w:t>https://www.statista.com/statistics/1364712/hotel-industry-market-size-uk/#:~:text=UK%20hotel%20industry%20market%20size%202013%2D2023&amp;text=In%202022%2C%20the%20market%20size,reach%2019.76%20billion%20British%20pounds.</w:t>
        </w:r>
      </w:hyperlink>
      <w:r w:rsidRPr="0019401C">
        <w:rPr>
          <w:shd w:val="clear" w:color="auto" w:fill="FFFFFF"/>
        </w:rPr>
        <w:t xml:space="preserve"> [Accessed on 7</w:t>
      </w:r>
      <w:r w:rsidRPr="0019401C">
        <w:rPr>
          <w:shd w:val="clear" w:color="auto" w:fill="FFFFFF"/>
          <w:vertAlign w:val="superscript"/>
        </w:rPr>
        <w:t>th</w:t>
      </w:r>
      <w:r w:rsidRPr="0019401C">
        <w:rPr>
          <w:shd w:val="clear" w:color="auto" w:fill="FFFFFF"/>
        </w:rPr>
        <w:t xml:space="preserve"> February 2024].</w:t>
      </w:r>
    </w:p>
    <w:sectPr w:rsidR="0099259F" w:rsidRPr="001940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93B69"/>
    <w:multiLevelType w:val="hybridMultilevel"/>
    <w:tmpl w:val="3E8E2ED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D9A3A94"/>
    <w:multiLevelType w:val="hybridMultilevel"/>
    <w:tmpl w:val="13563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941598"/>
    <w:multiLevelType w:val="multilevel"/>
    <w:tmpl w:val="7D8A841E"/>
    <w:lvl w:ilvl="0">
      <w:start w:val="4"/>
      <w:numFmt w:val="decimal"/>
      <w:lvlText w:val="%1"/>
      <w:lvlJc w:val="left"/>
      <w:pPr>
        <w:ind w:left="676" w:hanging="576"/>
      </w:pPr>
      <w:rPr>
        <w:rFonts w:hint="default"/>
        <w:lang w:val="en-US" w:eastAsia="en-US" w:bidi="ar-SA"/>
      </w:rPr>
    </w:lvl>
    <w:lvl w:ilvl="1">
      <w:start w:val="1"/>
      <w:numFmt w:val="decimal"/>
      <w:lvlText w:val="%1.%2"/>
      <w:lvlJc w:val="left"/>
      <w:pPr>
        <w:ind w:left="676" w:hanging="576"/>
      </w:pPr>
      <w:rPr>
        <w:rFonts w:ascii="Times New Roman" w:eastAsia="Times New Roman" w:hAnsi="Times New Roman" w:cs="Times New Roman" w:hint="default"/>
        <w:b/>
        <w:bCs/>
        <w:w w:val="100"/>
        <w:sz w:val="24"/>
        <w:szCs w:val="24"/>
        <w:lang w:val="en-US" w:eastAsia="en-US" w:bidi="ar-SA"/>
      </w:rPr>
    </w:lvl>
    <w:lvl w:ilvl="2">
      <w:numFmt w:val="bullet"/>
      <w:lvlText w:val=""/>
      <w:lvlJc w:val="left"/>
      <w:pPr>
        <w:ind w:left="821" w:hanging="360"/>
      </w:pPr>
      <w:rPr>
        <w:rFonts w:ascii="Symbol" w:eastAsia="Symbol" w:hAnsi="Symbol" w:cs="Symbol" w:hint="default"/>
        <w:w w:val="100"/>
        <w:sz w:val="24"/>
        <w:szCs w:val="24"/>
        <w:lang w:val="en-US" w:eastAsia="en-US" w:bidi="ar-SA"/>
      </w:rPr>
    </w:lvl>
    <w:lvl w:ilvl="3">
      <w:numFmt w:val="bullet"/>
      <w:lvlText w:val="•"/>
      <w:lvlJc w:val="left"/>
      <w:pPr>
        <w:ind w:left="2766" w:hanging="360"/>
      </w:pPr>
      <w:rPr>
        <w:rFonts w:hint="default"/>
        <w:lang w:val="en-US" w:eastAsia="en-US" w:bidi="ar-SA"/>
      </w:rPr>
    </w:lvl>
    <w:lvl w:ilvl="4">
      <w:numFmt w:val="bullet"/>
      <w:lvlText w:val="•"/>
      <w:lvlJc w:val="left"/>
      <w:pPr>
        <w:ind w:left="3740" w:hanging="360"/>
      </w:pPr>
      <w:rPr>
        <w:rFonts w:hint="default"/>
        <w:lang w:val="en-US" w:eastAsia="en-US" w:bidi="ar-SA"/>
      </w:rPr>
    </w:lvl>
    <w:lvl w:ilvl="5">
      <w:numFmt w:val="bullet"/>
      <w:lvlText w:val="•"/>
      <w:lvlJc w:val="left"/>
      <w:pPr>
        <w:ind w:left="4713" w:hanging="360"/>
      </w:pPr>
      <w:rPr>
        <w:rFonts w:hint="default"/>
        <w:lang w:val="en-US" w:eastAsia="en-US" w:bidi="ar-SA"/>
      </w:rPr>
    </w:lvl>
    <w:lvl w:ilvl="6">
      <w:numFmt w:val="bullet"/>
      <w:lvlText w:val="•"/>
      <w:lvlJc w:val="left"/>
      <w:pPr>
        <w:ind w:left="5686" w:hanging="360"/>
      </w:pPr>
      <w:rPr>
        <w:rFonts w:hint="default"/>
        <w:lang w:val="en-US" w:eastAsia="en-US" w:bidi="ar-SA"/>
      </w:rPr>
    </w:lvl>
    <w:lvl w:ilvl="7">
      <w:numFmt w:val="bullet"/>
      <w:lvlText w:val="•"/>
      <w:lvlJc w:val="left"/>
      <w:pPr>
        <w:ind w:left="6660" w:hanging="360"/>
      </w:pPr>
      <w:rPr>
        <w:rFonts w:hint="default"/>
        <w:lang w:val="en-US" w:eastAsia="en-US" w:bidi="ar-SA"/>
      </w:rPr>
    </w:lvl>
    <w:lvl w:ilvl="8">
      <w:numFmt w:val="bullet"/>
      <w:lvlText w:val="•"/>
      <w:lvlJc w:val="left"/>
      <w:pPr>
        <w:ind w:left="7633" w:hanging="360"/>
      </w:pPr>
      <w:rPr>
        <w:rFonts w:hint="default"/>
        <w:lang w:val="en-US" w:eastAsia="en-US" w:bidi="ar-SA"/>
      </w:rPr>
    </w:lvl>
  </w:abstractNum>
  <w:abstractNum w:abstractNumId="4" w15:restartNumberingAfterBreak="0">
    <w:nsid w:val="37DE06EC"/>
    <w:multiLevelType w:val="hybridMultilevel"/>
    <w:tmpl w:val="9AC2989E"/>
    <w:lvl w:ilvl="0" w:tplc="04090001">
      <w:start w:val="1"/>
      <w:numFmt w:val="bullet"/>
      <w:lvlText w:val=""/>
      <w:lvlJc w:val="left"/>
      <w:pPr>
        <w:ind w:left="450" w:hanging="360"/>
      </w:pPr>
      <w:rPr>
        <w:rFonts w:ascii="Symbol" w:hAnsi="Symbol" w:hint="default"/>
        <w:b w:val="0"/>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5" w15:restartNumberingAfterBreak="0">
    <w:nsid w:val="3CD1716D"/>
    <w:multiLevelType w:val="multilevel"/>
    <w:tmpl w:val="EDA0BC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43021D3"/>
    <w:multiLevelType w:val="hybridMultilevel"/>
    <w:tmpl w:val="9CFE335C"/>
    <w:lvl w:ilvl="0" w:tplc="4184FB5E">
      <w:start w:val="1"/>
      <w:numFmt w:val="bullet"/>
      <w:lvlText w:val=""/>
      <w:lvlJc w:val="left"/>
      <w:pPr>
        <w:ind w:left="720" w:hanging="360"/>
      </w:pPr>
      <w:rPr>
        <w:rFonts w:ascii="Symbol" w:hAnsi="Symbol" w:hint="default"/>
      </w:rPr>
    </w:lvl>
    <w:lvl w:ilvl="1" w:tplc="FD8C8BFE" w:tentative="1">
      <w:start w:val="1"/>
      <w:numFmt w:val="bullet"/>
      <w:lvlText w:val="o"/>
      <w:lvlJc w:val="left"/>
      <w:pPr>
        <w:ind w:left="1440" w:hanging="360"/>
      </w:pPr>
      <w:rPr>
        <w:rFonts w:ascii="Courier New" w:hAnsi="Courier New" w:cs="Courier New" w:hint="default"/>
      </w:rPr>
    </w:lvl>
    <w:lvl w:ilvl="2" w:tplc="0A445096" w:tentative="1">
      <w:start w:val="1"/>
      <w:numFmt w:val="bullet"/>
      <w:lvlText w:val=""/>
      <w:lvlJc w:val="left"/>
      <w:pPr>
        <w:ind w:left="2160" w:hanging="360"/>
      </w:pPr>
      <w:rPr>
        <w:rFonts w:ascii="Wingdings" w:hAnsi="Wingdings" w:hint="default"/>
      </w:rPr>
    </w:lvl>
    <w:lvl w:ilvl="3" w:tplc="1A74456C" w:tentative="1">
      <w:start w:val="1"/>
      <w:numFmt w:val="bullet"/>
      <w:lvlText w:val=""/>
      <w:lvlJc w:val="left"/>
      <w:pPr>
        <w:ind w:left="2880" w:hanging="360"/>
      </w:pPr>
      <w:rPr>
        <w:rFonts w:ascii="Symbol" w:hAnsi="Symbol" w:hint="default"/>
      </w:rPr>
    </w:lvl>
    <w:lvl w:ilvl="4" w:tplc="A6EC5366" w:tentative="1">
      <w:start w:val="1"/>
      <w:numFmt w:val="bullet"/>
      <w:lvlText w:val="o"/>
      <w:lvlJc w:val="left"/>
      <w:pPr>
        <w:ind w:left="3600" w:hanging="360"/>
      </w:pPr>
      <w:rPr>
        <w:rFonts w:ascii="Courier New" w:hAnsi="Courier New" w:cs="Courier New" w:hint="default"/>
      </w:rPr>
    </w:lvl>
    <w:lvl w:ilvl="5" w:tplc="D3AAD524" w:tentative="1">
      <w:start w:val="1"/>
      <w:numFmt w:val="bullet"/>
      <w:lvlText w:val=""/>
      <w:lvlJc w:val="left"/>
      <w:pPr>
        <w:ind w:left="4320" w:hanging="360"/>
      </w:pPr>
      <w:rPr>
        <w:rFonts w:ascii="Wingdings" w:hAnsi="Wingdings" w:hint="default"/>
      </w:rPr>
    </w:lvl>
    <w:lvl w:ilvl="6" w:tplc="50843C44" w:tentative="1">
      <w:start w:val="1"/>
      <w:numFmt w:val="bullet"/>
      <w:lvlText w:val=""/>
      <w:lvlJc w:val="left"/>
      <w:pPr>
        <w:ind w:left="5040" w:hanging="360"/>
      </w:pPr>
      <w:rPr>
        <w:rFonts w:ascii="Symbol" w:hAnsi="Symbol" w:hint="default"/>
      </w:rPr>
    </w:lvl>
    <w:lvl w:ilvl="7" w:tplc="559E1FFA" w:tentative="1">
      <w:start w:val="1"/>
      <w:numFmt w:val="bullet"/>
      <w:lvlText w:val="o"/>
      <w:lvlJc w:val="left"/>
      <w:pPr>
        <w:ind w:left="5760" w:hanging="360"/>
      </w:pPr>
      <w:rPr>
        <w:rFonts w:ascii="Courier New" w:hAnsi="Courier New" w:cs="Courier New" w:hint="default"/>
      </w:rPr>
    </w:lvl>
    <w:lvl w:ilvl="8" w:tplc="04A0E4E2" w:tentative="1">
      <w:start w:val="1"/>
      <w:numFmt w:val="bullet"/>
      <w:lvlText w:val=""/>
      <w:lvlJc w:val="left"/>
      <w:pPr>
        <w:ind w:left="6480" w:hanging="360"/>
      </w:pPr>
      <w:rPr>
        <w:rFonts w:ascii="Wingdings" w:hAnsi="Wingdings" w:hint="default"/>
      </w:rPr>
    </w:lvl>
  </w:abstractNum>
  <w:abstractNum w:abstractNumId="7" w15:restartNumberingAfterBreak="0">
    <w:nsid w:val="75B039C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793E06C3"/>
    <w:multiLevelType w:val="hybridMultilevel"/>
    <w:tmpl w:val="2C4CEB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9046391">
    <w:abstractNumId w:val="1"/>
  </w:num>
  <w:num w:numId="2" w16cid:durableId="746616446">
    <w:abstractNumId w:val="5"/>
  </w:num>
  <w:num w:numId="3" w16cid:durableId="507989741">
    <w:abstractNumId w:val="6"/>
  </w:num>
  <w:num w:numId="4" w16cid:durableId="1667975508">
    <w:abstractNumId w:val="7"/>
  </w:num>
  <w:num w:numId="5" w16cid:durableId="1964270068">
    <w:abstractNumId w:val="3"/>
  </w:num>
  <w:num w:numId="6" w16cid:durableId="215895784">
    <w:abstractNumId w:val="0"/>
  </w:num>
  <w:num w:numId="7" w16cid:durableId="904726477">
    <w:abstractNumId w:val="4"/>
  </w:num>
  <w:num w:numId="8" w16cid:durableId="1212112539">
    <w:abstractNumId w:val="2"/>
  </w:num>
  <w:num w:numId="9" w16cid:durableId="17751757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9E8"/>
    <w:rsid w:val="00011D44"/>
    <w:rsid w:val="00027C22"/>
    <w:rsid w:val="00032141"/>
    <w:rsid w:val="0003575B"/>
    <w:rsid w:val="00061A66"/>
    <w:rsid w:val="000811CF"/>
    <w:rsid w:val="00095E6D"/>
    <w:rsid w:val="000A1DC6"/>
    <w:rsid w:val="000B4E62"/>
    <w:rsid w:val="000B6248"/>
    <w:rsid w:val="000B7C31"/>
    <w:rsid w:val="000E0AA4"/>
    <w:rsid w:val="00120D61"/>
    <w:rsid w:val="00122AE2"/>
    <w:rsid w:val="00130B65"/>
    <w:rsid w:val="001320D8"/>
    <w:rsid w:val="00151C43"/>
    <w:rsid w:val="001566C0"/>
    <w:rsid w:val="00181693"/>
    <w:rsid w:val="0019401C"/>
    <w:rsid w:val="001A02A7"/>
    <w:rsid w:val="001B01DE"/>
    <w:rsid w:val="001B480D"/>
    <w:rsid w:val="001D0ED3"/>
    <w:rsid w:val="001E1688"/>
    <w:rsid w:val="001E2D40"/>
    <w:rsid w:val="00204DD8"/>
    <w:rsid w:val="00210462"/>
    <w:rsid w:val="00210DC2"/>
    <w:rsid w:val="00216235"/>
    <w:rsid w:val="00220812"/>
    <w:rsid w:val="0023267F"/>
    <w:rsid w:val="0023268D"/>
    <w:rsid w:val="0023392F"/>
    <w:rsid w:val="00246FF6"/>
    <w:rsid w:val="00254A75"/>
    <w:rsid w:val="00263C0B"/>
    <w:rsid w:val="00270469"/>
    <w:rsid w:val="002A0E74"/>
    <w:rsid w:val="002A14B7"/>
    <w:rsid w:val="002B3CED"/>
    <w:rsid w:val="002B715B"/>
    <w:rsid w:val="002C30DF"/>
    <w:rsid w:val="002C6CFD"/>
    <w:rsid w:val="002C7299"/>
    <w:rsid w:val="002F5842"/>
    <w:rsid w:val="00302BF1"/>
    <w:rsid w:val="00316244"/>
    <w:rsid w:val="00317EC1"/>
    <w:rsid w:val="00331CD4"/>
    <w:rsid w:val="003456A9"/>
    <w:rsid w:val="00350AE8"/>
    <w:rsid w:val="00351253"/>
    <w:rsid w:val="00362065"/>
    <w:rsid w:val="00383780"/>
    <w:rsid w:val="0039178E"/>
    <w:rsid w:val="00395371"/>
    <w:rsid w:val="003A40DC"/>
    <w:rsid w:val="003B571F"/>
    <w:rsid w:val="003C55AF"/>
    <w:rsid w:val="003E7AED"/>
    <w:rsid w:val="003E7E84"/>
    <w:rsid w:val="0043520E"/>
    <w:rsid w:val="0046096F"/>
    <w:rsid w:val="00467099"/>
    <w:rsid w:val="004766FD"/>
    <w:rsid w:val="00487CDE"/>
    <w:rsid w:val="00490502"/>
    <w:rsid w:val="004966A9"/>
    <w:rsid w:val="004A5D90"/>
    <w:rsid w:val="004B58D7"/>
    <w:rsid w:val="004C3165"/>
    <w:rsid w:val="004C4974"/>
    <w:rsid w:val="004E01EE"/>
    <w:rsid w:val="00503373"/>
    <w:rsid w:val="005116AD"/>
    <w:rsid w:val="00517E47"/>
    <w:rsid w:val="005439A0"/>
    <w:rsid w:val="00547D19"/>
    <w:rsid w:val="00563349"/>
    <w:rsid w:val="00564DE4"/>
    <w:rsid w:val="00590649"/>
    <w:rsid w:val="00593D81"/>
    <w:rsid w:val="005A61AB"/>
    <w:rsid w:val="005B00E8"/>
    <w:rsid w:val="005B58CB"/>
    <w:rsid w:val="005B5FB2"/>
    <w:rsid w:val="005C33CF"/>
    <w:rsid w:val="005D48C3"/>
    <w:rsid w:val="005E7B3E"/>
    <w:rsid w:val="005F1F57"/>
    <w:rsid w:val="00606CA5"/>
    <w:rsid w:val="00616ABA"/>
    <w:rsid w:val="0063091A"/>
    <w:rsid w:val="00646C9C"/>
    <w:rsid w:val="00674ADF"/>
    <w:rsid w:val="00676BB9"/>
    <w:rsid w:val="00691847"/>
    <w:rsid w:val="00694691"/>
    <w:rsid w:val="006B3C66"/>
    <w:rsid w:val="006D05A7"/>
    <w:rsid w:val="006D7B89"/>
    <w:rsid w:val="006E0103"/>
    <w:rsid w:val="006F580F"/>
    <w:rsid w:val="00704331"/>
    <w:rsid w:val="00726C00"/>
    <w:rsid w:val="00727ABC"/>
    <w:rsid w:val="00731652"/>
    <w:rsid w:val="007666BD"/>
    <w:rsid w:val="00782D53"/>
    <w:rsid w:val="00791B97"/>
    <w:rsid w:val="00791D0A"/>
    <w:rsid w:val="00794662"/>
    <w:rsid w:val="007B06CC"/>
    <w:rsid w:val="007B2873"/>
    <w:rsid w:val="007B5CDD"/>
    <w:rsid w:val="007C26D6"/>
    <w:rsid w:val="007C2B8A"/>
    <w:rsid w:val="007D1559"/>
    <w:rsid w:val="007D7005"/>
    <w:rsid w:val="007E1D8E"/>
    <w:rsid w:val="007E5C2C"/>
    <w:rsid w:val="007E5C97"/>
    <w:rsid w:val="007F3991"/>
    <w:rsid w:val="007F465E"/>
    <w:rsid w:val="0080208F"/>
    <w:rsid w:val="00820041"/>
    <w:rsid w:val="00835819"/>
    <w:rsid w:val="00851B32"/>
    <w:rsid w:val="008525C3"/>
    <w:rsid w:val="00861B69"/>
    <w:rsid w:val="008747BB"/>
    <w:rsid w:val="00897EA3"/>
    <w:rsid w:val="008A41AD"/>
    <w:rsid w:val="008B258F"/>
    <w:rsid w:val="008D5281"/>
    <w:rsid w:val="008E29E8"/>
    <w:rsid w:val="00913F45"/>
    <w:rsid w:val="00916AF0"/>
    <w:rsid w:val="009277CD"/>
    <w:rsid w:val="009463AB"/>
    <w:rsid w:val="0095216A"/>
    <w:rsid w:val="0099259F"/>
    <w:rsid w:val="009A6ACF"/>
    <w:rsid w:val="009A7E38"/>
    <w:rsid w:val="009E6298"/>
    <w:rsid w:val="00A17308"/>
    <w:rsid w:val="00A178E4"/>
    <w:rsid w:val="00A33AC4"/>
    <w:rsid w:val="00A40345"/>
    <w:rsid w:val="00A845A6"/>
    <w:rsid w:val="00A9013A"/>
    <w:rsid w:val="00AC5488"/>
    <w:rsid w:val="00AD3F7F"/>
    <w:rsid w:val="00AE0F3A"/>
    <w:rsid w:val="00B020DE"/>
    <w:rsid w:val="00B20D9C"/>
    <w:rsid w:val="00B420B2"/>
    <w:rsid w:val="00B52EFA"/>
    <w:rsid w:val="00B54AA9"/>
    <w:rsid w:val="00B71012"/>
    <w:rsid w:val="00B7349B"/>
    <w:rsid w:val="00B768BD"/>
    <w:rsid w:val="00B801A6"/>
    <w:rsid w:val="00B8728A"/>
    <w:rsid w:val="00B90283"/>
    <w:rsid w:val="00B9421C"/>
    <w:rsid w:val="00BA5601"/>
    <w:rsid w:val="00BC22B3"/>
    <w:rsid w:val="00BC5A20"/>
    <w:rsid w:val="00BF47A1"/>
    <w:rsid w:val="00C10096"/>
    <w:rsid w:val="00C34C8F"/>
    <w:rsid w:val="00C51008"/>
    <w:rsid w:val="00C55479"/>
    <w:rsid w:val="00C65F2A"/>
    <w:rsid w:val="00C6703D"/>
    <w:rsid w:val="00C737D4"/>
    <w:rsid w:val="00C746E7"/>
    <w:rsid w:val="00C817BA"/>
    <w:rsid w:val="00C82A37"/>
    <w:rsid w:val="00C876AF"/>
    <w:rsid w:val="00CB26BF"/>
    <w:rsid w:val="00CC5804"/>
    <w:rsid w:val="00CE00B5"/>
    <w:rsid w:val="00CE361D"/>
    <w:rsid w:val="00D13B9E"/>
    <w:rsid w:val="00D23850"/>
    <w:rsid w:val="00D25DE4"/>
    <w:rsid w:val="00D45308"/>
    <w:rsid w:val="00D563F9"/>
    <w:rsid w:val="00D642BA"/>
    <w:rsid w:val="00D7372F"/>
    <w:rsid w:val="00D92DC3"/>
    <w:rsid w:val="00DA0685"/>
    <w:rsid w:val="00DB07BB"/>
    <w:rsid w:val="00DC0CB1"/>
    <w:rsid w:val="00DC5760"/>
    <w:rsid w:val="00DC6E52"/>
    <w:rsid w:val="00DE5D0A"/>
    <w:rsid w:val="00DF629B"/>
    <w:rsid w:val="00E00479"/>
    <w:rsid w:val="00E07EF0"/>
    <w:rsid w:val="00E10E2B"/>
    <w:rsid w:val="00E1346B"/>
    <w:rsid w:val="00E55B89"/>
    <w:rsid w:val="00E57BB2"/>
    <w:rsid w:val="00E74E6D"/>
    <w:rsid w:val="00E7663F"/>
    <w:rsid w:val="00E77BE1"/>
    <w:rsid w:val="00E87551"/>
    <w:rsid w:val="00E93BEB"/>
    <w:rsid w:val="00EA1F4F"/>
    <w:rsid w:val="00EA30F3"/>
    <w:rsid w:val="00EA3BE2"/>
    <w:rsid w:val="00EB26A7"/>
    <w:rsid w:val="00EC6CA8"/>
    <w:rsid w:val="00EE1C59"/>
    <w:rsid w:val="00EE4663"/>
    <w:rsid w:val="00EF79B0"/>
    <w:rsid w:val="00F00C2F"/>
    <w:rsid w:val="00F06431"/>
    <w:rsid w:val="00F20B3B"/>
    <w:rsid w:val="00F34E14"/>
    <w:rsid w:val="00F43EF1"/>
    <w:rsid w:val="00F66ED1"/>
    <w:rsid w:val="00F73203"/>
    <w:rsid w:val="00FA19A6"/>
    <w:rsid w:val="00FA5DC7"/>
    <w:rsid w:val="00FB03CF"/>
    <w:rsid w:val="00FF0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9047B1-09C8-44FD-89EB-0914B571F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78E4"/>
    <w:pPr>
      <w:keepNext/>
      <w:keepLines/>
      <w:numPr>
        <w:numId w:val="4"/>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178E4"/>
    <w:pPr>
      <w:keepNext/>
      <w:keepLines/>
      <w:numPr>
        <w:ilvl w:val="1"/>
        <w:numId w:val="4"/>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4"/>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547D19"/>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47D19"/>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47D19"/>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47D19"/>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47D19"/>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7D19"/>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A178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178E4"/>
    <w:rPr>
      <w:rFonts w:ascii="Times New Roman" w:eastAsiaTheme="majorEastAsia" w:hAnsi="Times New Roman" w:cstheme="majorBidi"/>
      <w:b/>
      <w:sz w:val="24"/>
      <w:szCs w:val="26"/>
    </w:rPr>
  </w:style>
  <w:style w:type="table" w:styleId="TableGrid">
    <w:name w:val="Table Grid"/>
    <w:basedOn w:val="TableNormal"/>
    <w:uiPriority w:val="39"/>
    <w:rsid w:val="001D0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2D53"/>
    <w:pPr>
      <w:ind w:left="720"/>
      <w:contextualSpacing/>
    </w:pPr>
  </w:style>
  <w:style w:type="paragraph" w:styleId="TOCHeading">
    <w:name w:val="TOC Heading"/>
    <w:basedOn w:val="Heading1"/>
    <w:next w:val="Normal"/>
    <w:uiPriority w:val="39"/>
    <w:unhideWhenUsed/>
    <w:qFormat/>
    <w:rsid w:val="00DE5D0A"/>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E5D0A"/>
    <w:pPr>
      <w:spacing w:after="100"/>
    </w:pPr>
  </w:style>
  <w:style w:type="paragraph" w:styleId="TOC2">
    <w:name w:val="toc 2"/>
    <w:basedOn w:val="Normal"/>
    <w:next w:val="Normal"/>
    <w:autoRedefine/>
    <w:uiPriority w:val="39"/>
    <w:unhideWhenUsed/>
    <w:rsid w:val="00DE5D0A"/>
    <w:pPr>
      <w:spacing w:after="100"/>
      <w:ind w:left="240"/>
    </w:pPr>
  </w:style>
  <w:style w:type="character" w:styleId="Hyperlink">
    <w:name w:val="Hyperlink"/>
    <w:basedOn w:val="DefaultParagraphFont"/>
    <w:uiPriority w:val="99"/>
    <w:unhideWhenUsed/>
    <w:rsid w:val="00DE5D0A"/>
    <w:rPr>
      <w:color w:val="0563C1" w:themeColor="hyperlink"/>
      <w:u w:val="single"/>
    </w:rPr>
  </w:style>
  <w:style w:type="character" w:customStyle="1" w:styleId="Heading4Char">
    <w:name w:val="Heading 4 Char"/>
    <w:basedOn w:val="DefaultParagraphFont"/>
    <w:link w:val="Heading4"/>
    <w:uiPriority w:val="9"/>
    <w:semiHidden/>
    <w:rsid w:val="00547D19"/>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47D19"/>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47D19"/>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47D19"/>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47D1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7D19"/>
    <w:rPr>
      <w:rFonts w:asciiTheme="majorHAnsi" w:eastAsiaTheme="majorEastAsia" w:hAnsiTheme="majorHAnsi" w:cstheme="majorBidi"/>
      <w:i/>
      <w:iCs/>
      <w:color w:val="272727" w:themeColor="text1" w:themeTint="D8"/>
      <w:sz w:val="21"/>
      <w:szCs w:val="21"/>
    </w:rPr>
  </w:style>
  <w:style w:type="table" w:styleId="GridTable3-Accent4">
    <w:name w:val="Grid Table 3 Accent 4"/>
    <w:basedOn w:val="TableNormal"/>
    <w:uiPriority w:val="48"/>
    <w:rsid w:val="009277C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paragraph" w:styleId="Caption">
    <w:name w:val="caption"/>
    <w:basedOn w:val="Normal"/>
    <w:next w:val="Normal"/>
    <w:uiPriority w:val="35"/>
    <w:unhideWhenUsed/>
    <w:qFormat/>
    <w:rsid w:val="00130B6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statista.com/statistics/1364712/hotel-industry-market-size-uk/" TargetMode="External"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77297-E721-4803-94B1-76EDEA274C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2855</Words>
  <Characters>16277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Izabela Martini</cp:lastModifiedBy>
  <cp:revision>2</cp:revision>
  <dcterms:created xsi:type="dcterms:W3CDTF">2024-02-20T13:27:00Z</dcterms:created>
  <dcterms:modified xsi:type="dcterms:W3CDTF">2024-02-20T13:27:00Z</dcterms:modified>
</cp:coreProperties>
</file>