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4225" w:rsidRPr="00194225" w:rsidRDefault="00BA2CC5" w:rsidP="00194225">
      <w:pPr>
        <w:spacing w:after="120"/>
        <w:ind w:left="709" w:hanging="709"/>
        <w:jc w:val="center"/>
        <w:rPr>
          <w:rFonts w:ascii="Times New Roman" w:hAnsi="Times New Roman" w:cs="Times New Roman"/>
          <w:color w:val="002060"/>
          <w:sz w:val="28"/>
          <w:szCs w:val="28"/>
        </w:rPr>
      </w:pPr>
      <w:bookmarkStart w:id="0" w:name="_GoBack"/>
      <w:r>
        <w:rPr>
          <w:rFonts w:ascii="Times New Roman" w:hAnsi="Times New Roman" w:cs="Times New Roman"/>
          <w:b/>
          <w:color w:val="002060"/>
          <w:sz w:val="28"/>
          <w:szCs w:val="28"/>
        </w:rPr>
        <w:t>Death, Pollution and Rites of Passage</w:t>
      </w:r>
      <w:r w:rsidR="00194225" w:rsidRPr="00194225">
        <w:rPr>
          <w:rFonts w:ascii="Times New Roman" w:hAnsi="Times New Roman" w:cs="Times New Roman"/>
          <w:b/>
          <w:color w:val="002060"/>
          <w:sz w:val="28"/>
          <w:szCs w:val="28"/>
        </w:rPr>
        <w:t xml:space="preserve"> Case Study: </w:t>
      </w:r>
      <w:r>
        <w:rPr>
          <w:rFonts w:ascii="Times New Roman" w:hAnsi="Times New Roman" w:cs="Times New Roman"/>
          <w:b/>
          <w:color w:val="002060"/>
          <w:sz w:val="28"/>
          <w:szCs w:val="28"/>
        </w:rPr>
        <w:t>Tombs of the Mesara</w:t>
      </w:r>
    </w:p>
    <w:bookmarkEnd w:id="0"/>
    <w:p w:rsidR="00B0215B" w:rsidRDefault="00B0215B" w:rsidP="00B0215B">
      <w:pPr>
        <w:spacing w:after="120"/>
        <w:ind w:left="709" w:hanging="709"/>
        <w:rPr>
          <w:rFonts w:ascii="Times New Roman" w:hAnsi="Times New Roman" w:cs="Times New Roman"/>
          <w:b/>
          <w:color w:val="002060"/>
          <w:sz w:val="24"/>
          <w:szCs w:val="24"/>
        </w:rPr>
      </w:pPr>
    </w:p>
    <w:p w:rsidR="00B0215B" w:rsidRPr="00194225" w:rsidRDefault="00B0215B" w:rsidP="00B0215B">
      <w:pPr>
        <w:spacing w:after="120"/>
        <w:ind w:left="709" w:hanging="709"/>
        <w:rPr>
          <w:rFonts w:ascii="Times New Roman" w:hAnsi="Times New Roman" w:cs="Times New Roman"/>
          <w:b/>
          <w:color w:val="002060"/>
          <w:sz w:val="24"/>
          <w:szCs w:val="24"/>
        </w:rPr>
      </w:pPr>
      <w:r>
        <w:rPr>
          <w:rFonts w:ascii="Times New Roman" w:hAnsi="Times New Roman" w:cs="Times New Roman"/>
          <w:b/>
          <w:color w:val="002060"/>
          <w:sz w:val="24"/>
          <w:szCs w:val="24"/>
        </w:rPr>
        <w:t>Introduction</w:t>
      </w:r>
    </w:p>
    <w:p w:rsidR="00B0215B" w:rsidRDefault="00BA2CC5" w:rsidP="00B0215B">
      <w:pPr>
        <w:spacing w:after="120"/>
        <w:rPr>
          <w:rFonts w:ascii="Times New Roman" w:hAnsi="Times New Roman" w:cs="Times New Roman"/>
          <w:color w:val="002060"/>
          <w:sz w:val="24"/>
          <w:szCs w:val="24"/>
        </w:rPr>
      </w:pPr>
      <w:proofErr w:type="gramStart"/>
      <w:r>
        <w:rPr>
          <w:rFonts w:ascii="Times New Roman" w:hAnsi="Times New Roman" w:cs="Times New Roman"/>
          <w:color w:val="002060"/>
          <w:sz w:val="24"/>
          <w:szCs w:val="24"/>
        </w:rPr>
        <w:t>This case study funerary ritual in southern Crete (the plain of the Mesara) during the third millennium BC.</w:t>
      </w:r>
      <w:proofErr w:type="gramEnd"/>
      <w:r>
        <w:rPr>
          <w:rFonts w:ascii="Times New Roman" w:hAnsi="Times New Roman" w:cs="Times New Roman"/>
          <w:color w:val="002060"/>
          <w:sz w:val="24"/>
          <w:szCs w:val="24"/>
        </w:rPr>
        <w:t xml:space="preserve"> </w:t>
      </w:r>
      <w:r w:rsidR="00B0215B">
        <w:rPr>
          <w:rFonts w:ascii="Times New Roman" w:hAnsi="Times New Roman" w:cs="Times New Roman"/>
          <w:color w:val="002060"/>
          <w:sz w:val="24"/>
          <w:szCs w:val="24"/>
        </w:rPr>
        <w:t>This is intended as a brief</w:t>
      </w:r>
      <w:r w:rsidR="000A7260">
        <w:rPr>
          <w:rFonts w:ascii="Times New Roman" w:hAnsi="Times New Roman" w:cs="Times New Roman"/>
          <w:color w:val="002060"/>
          <w:sz w:val="24"/>
          <w:szCs w:val="24"/>
        </w:rPr>
        <w:t xml:space="preserve"> introduction to the archaeology to be supplemented by your own reading</w:t>
      </w:r>
      <w:r w:rsidR="00B0215B">
        <w:rPr>
          <w:rFonts w:ascii="Times New Roman" w:hAnsi="Times New Roman" w:cs="Times New Roman"/>
          <w:color w:val="002060"/>
          <w:sz w:val="24"/>
          <w:szCs w:val="24"/>
        </w:rPr>
        <w:t xml:space="preserve">. Please consider </w:t>
      </w:r>
      <w:r>
        <w:rPr>
          <w:rFonts w:ascii="Times New Roman" w:hAnsi="Times New Roman" w:cs="Times New Roman"/>
          <w:color w:val="002060"/>
          <w:sz w:val="24"/>
          <w:szCs w:val="24"/>
        </w:rPr>
        <w:t xml:space="preserve">how the archaeological evidence might relate to stages in funerary ritual, </w:t>
      </w:r>
      <w:proofErr w:type="spellStart"/>
      <w:r>
        <w:rPr>
          <w:rFonts w:ascii="Times New Roman" w:hAnsi="Times New Roman" w:cs="Times New Roman"/>
          <w:color w:val="002060"/>
          <w:sz w:val="24"/>
          <w:szCs w:val="24"/>
        </w:rPr>
        <w:t>liminality</w:t>
      </w:r>
      <w:proofErr w:type="spellEnd"/>
      <w:r>
        <w:rPr>
          <w:rFonts w:ascii="Times New Roman" w:hAnsi="Times New Roman" w:cs="Times New Roman"/>
          <w:color w:val="002060"/>
          <w:sz w:val="24"/>
          <w:szCs w:val="24"/>
        </w:rPr>
        <w:t>, pollution and the ritual practices of small-scale village communities.</w:t>
      </w:r>
    </w:p>
    <w:p w:rsidR="00B0215B" w:rsidRDefault="00744814" w:rsidP="00B0215B">
      <w:pPr>
        <w:spacing w:after="120"/>
        <w:rPr>
          <w:rFonts w:ascii="Times New Roman" w:hAnsi="Times New Roman" w:cs="Times New Roman"/>
          <w:color w:val="002060"/>
          <w:sz w:val="24"/>
          <w:szCs w:val="24"/>
        </w:rPr>
      </w:pPr>
      <w:r>
        <w:rPr>
          <w:rFonts w:ascii="Times New Roman" w:hAnsi="Times New Roman" w:cs="Times New Roman"/>
          <w:color w:val="002060"/>
          <w:sz w:val="24"/>
          <w:szCs w:val="24"/>
        </w:rPr>
        <w:t>Branigan is the main author who has researched and written about these tombs; but have a look at the other texts in the bibliography to gain another perspective.</w:t>
      </w:r>
    </w:p>
    <w:p w:rsidR="00744814" w:rsidRDefault="00744814" w:rsidP="00B0215B">
      <w:pPr>
        <w:spacing w:after="120"/>
        <w:rPr>
          <w:rFonts w:ascii="Times New Roman" w:hAnsi="Times New Roman" w:cs="Times New Roman"/>
          <w:color w:val="002060"/>
          <w:sz w:val="24"/>
          <w:szCs w:val="24"/>
        </w:rPr>
      </w:pPr>
    </w:p>
    <w:p w:rsidR="00B0215B" w:rsidRDefault="00BD7704" w:rsidP="00B0215B">
      <w:pPr>
        <w:spacing w:after="120"/>
        <w:ind w:left="709" w:hanging="709"/>
        <w:rPr>
          <w:rFonts w:ascii="Times New Roman" w:hAnsi="Times New Roman" w:cs="Times New Roman"/>
          <w:b/>
          <w:color w:val="002060"/>
          <w:sz w:val="24"/>
          <w:szCs w:val="24"/>
        </w:rPr>
      </w:pPr>
      <w:r>
        <w:rPr>
          <w:rFonts w:ascii="Times New Roman" w:hAnsi="Times New Roman" w:cs="Times New Roman"/>
          <w:b/>
          <w:color w:val="002060"/>
          <w:sz w:val="24"/>
          <w:szCs w:val="24"/>
        </w:rPr>
        <w:t>Introducing the Tombs of the Mesara</w:t>
      </w:r>
    </w:p>
    <w:p w:rsidR="00FE748F" w:rsidRDefault="00BD7704" w:rsidP="00BD7704">
      <w:pPr>
        <w:spacing w:after="120"/>
        <w:rPr>
          <w:rFonts w:ascii="Times New Roman" w:hAnsi="Times New Roman" w:cs="Times New Roman"/>
          <w:color w:val="002060"/>
          <w:sz w:val="24"/>
          <w:szCs w:val="24"/>
        </w:rPr>
      </w:pPr>
      <w:r>
        <w:rPr>
          <w:rFonts w:ascii="Times New Roman" w:hAnsi="Times New Roman" w:cs="Times New Roman"/>
          <w:color w:val="002060"/>
          <w:sz w:val="24"/>
          <w:szCs w:val="24"/>
        </w:rPr>
        <w:t xml:space="preserve">These are tombs used by small communities within the plain of the </w:t>
      </w:r>
      <w:r w:rsidR="00A34E01" w:rsidRPr="00BD7704">
        <w:rPr>
          <w:rFonts w:ascii="Times New Roman" w:hAnsi="Times New Roman" w:cs="Times New Roman"/>
          <w:color w:val="002060"/>
          <w:sz w:val="24"/>
          <w:szCs w:val="24"/>
        </w:rPr>
        <w:t>Mesara</w:t>
      </w:r>
      <w:r>
        <w:rPr>
          <w:rFonts w:ascii="Times New Roman" w:hAnsi="Times New Roman" w:cs="Times New Roman"/>
          <w:color w:val="002060"/>
          <w:sz w:val="24"/>
          <w:szCs w:val="24"/>
        </w:rPr>
        <w:t xml:space="preserve"> in southern Crete during the third millennium BC.</w:t>
      </w:r>
      <w:r w:rsidR="002E4DFC">
        <w:rPr>
          <w:rFonts w:ascii="Times New Roman" w:hAnsi="Times New Roman" w:cs="Times New Roman"/>
          <w:color w:val="002060"/>
          <w:sz w:val="24"/>
          <w:szCs w:val="24"/>
        </w:rPr>
        <w:t xml:space="preserve"> This is characterised as the </w:t>
      </w:r>
      <w:proofErr w:type="spellStart"/>
      <w:r w:rsidR="002E4DFC">
        <w:rPr>
          <w:rFonts w:ascii="Times New Roman" w:hAnsi="Times New Roman" w:cs="Times New Roman"/>
          <w:color w:val="002060"/>
          <w:sz w:val="24"/>
          <w:szCs w:val="24"/>
        </w:rPr>
        <w:t>Prepalatial</w:t>
      </w:r>
      <w:proofErr w:type="spellEnd"/>
      <w:r w:rsidR="002E4DFC">
        <w:rPr>
          <w:rFonts w:ascii="Times New Roman" w:hAnsi="Times New Roman" w:cs="Times New Roman"/>
          <w:color w:val="002060"/>
          <w:sz w:val="24"/>
          <w:szCs w:val="24"/>
        </w:rPr>
        <w:t xml:space="preserve"> period (before the rise of the Minoan palaces) or otherwise as the Early Minoan (EM) period.</w:t>
      </w:r>
    </w:p>
    <w:p w:rsidR="00FE748F" w:rsidRDefault="00FE748F" w:rsidP="00BD7704">
      <w:pPr>
        <w:spacing w:after="120"/>
        <w:rPr>
          <w:rFonts w:ascii="Times New Roman" w:hAnsi="Times New Roman" w:cs="Times New Roman"/>
          <w:color w:val="002060"/>
          <w:sz w:val="24"/>
          <w:szCs w:val="24"/>
        </w:rPr>
      </w:pPr>
    </w:p>
    <w:p w:rsidR="00BD7704" w:rsidRPr="00BD7704" w:rsidRDefault="00BD7704" w:rsidP="00BD7704">
      <w:pPr>
        <w:spacing w:after="120"/>
        <w:rPr>
          <w:rFonts w:ascii="Times New Roman" w:hAnsi="Times New Roman" w:cs="Times New Roman"/>
          <w:color w:val="002060"/>
          <w:sz w:val="24"/>
          <w:szCs w:val="24"/>
        </w:rPr>
      </w:pPr>
      <w:r>
        <w:rPr>
          <w:rFonts w:ascii="Times New Roman" w:hAnsi="Times New Roman" w:cs="Times New Roman"/>
          <w:color w:val="002060"/>
          <w:sz w:val="24"/>
          <w:szCs w:val="24"/>
        </w:rPr>
        <w:t>The tombs</w:t>
      </w:r>
      <w:r w:rsidR="00FE748F">
        <w:rPr>
          <w:rFonts w:ascii="Times New Roman" w:hAnsi="Times New Roman" w:cs="Times New Roman"/>
          <w:color w:val="002060"/>
          <w:sz w:val="24"/>
          <w:szCs w:val="24"/>
        </w:rPr>
        <w:t xml:space="preserve"> of the Mesara</w:t>
      </w:r>
      <w:r>
        <w:rPr>
          <w:rFonts w:ascii="Times New Roman" w:hAnsi="Times New Roman" w:cs="Times New Roman"/>
          <w:color w:val="002060"/>
          <w:sz w:val="24"/>
          <w:szCs w:val="24"/>
        </w:rPr>
        <w:t xml:space="preserve"> (known as </w:t>
      </w:r>
      <w:proofErr w:type="spellStart"/>
      <w:r>
        <w:rPr>
          <w:rFonts w:ascii="Times New Roman" w:hAnsi="Times New Roman" w:cs="Times New Roman"/>
          <w:i/>
          <w:color w:val="002060"/>
          <w:sz w:val="24"/>
          <w:szCs w:val="24"/>
        </w:rPr>
        <w:t>tholoi</w:t>
      </w:r>
      <w:proofErr w:type="spellEnd"/>
      <w:r>
        <w:rPr>
          <w:rFonts w:ascii="Times New Roman" w:hAnsi="Times New Roman" w:cs="Times New Roman"/>
          <w:color w:val="002060"/>
          <w:sz w:val="24"/>
          <w:szCs w:val="24"/>
        </w:rPr>
        <w:t xml:space="preserve"> (singular = </w:t>
      </w:r>
      <w:r>
        <w:rPr>
          <w:rFonts w:ascii="Times New Roman" w:hAnsi="Times New Roman" w:cs="Times New Roman"/>
          <w:i/>
          <w:color w:val="002060"/>
          <w:sz w:val="24"/>
          <w:szCs w:val="24"/>
        </w:rPr>
        <w:t>tholos</w:t>
      </w:r>
      <w:r>
        <w:rPr>
          <w:rFonts w:ascii="Times New Roman" w:hAnsi="Times New Roman" w:cs="Times New Roman"/>
          <w:color w:val="002060"/>
          <w:sz w:val="24"/>
          <w:szCs w:val="24"/>
        </w:rPr>
        <w:t xml:space="preserve">) were in use over </w:t>
      </w:r>
      <w:r w:rsidRPr="00BD7704">
        <w:rPr>
          <w:rFonts w:ascii="Times New Roman" w:hAnsi="Times New Roman" w:cs="Times New Roman"/>
          <w:color w:val="002060"/>
          <w:sz w:val="24"/>
          <w:szCs w:val="24"/>
        </w:rPr>
        <w:t>successive generations</w:t>
      </w:r>
      <w:r>
        <w:rPr>
          <w:rFonts w:ascii="Times New Roman" w:hAnsi="Times New Roman" w:cs="Times New Roman"/>
          <w:color w:val="002060"/>
          <w:sz w:val="24"/>
          <w:szCs w:val="24"/>
        </w:rPr>
        <w:t xml:space="preserve"> some possibly up to 1000 years. Therefore we are e</w:t>
      </w:r>
      <w:r w:rsidRPr="00BD7704">
        <w:rPr>
          <w:rFonts w:ascii="Times New Roman" w:hAnsi="Times New Roman" w:cs="Times New Roman"/>
          <w:color w:val="002060"/>
          <w:sz w:val="24"/>
          <w:szCs w:val="24"/>
        </w:rPr>
        <w:t>xtrapolating evidence ba</w:t>
      </w:r>
      <w:r>
        <w:rPr>
          <w:rFonts w:ascii="Times New Roman" w:hAnsi="Times New Roman" w:cs="Times New Roman"/>
          <w:color w:val="002060"/>
          <w:sz w:val="24"/>
          <w:szCs w:val="24"/>
        </w:rPr>
        <w:t xml:space="preserve">ck over an enormous time period and we cannot make the assumption that the </w:t>
      </w:r>
      <w:r w:rsidRPr="00BD7704">
        <w:rPr>
          <w:rFonts w:ascii="Times New Roman" w:hAnsi="Times New Roman" w:cs="Times New Roman"/>
          <w:color w:val="002060"/>
          <w:sz w:val="24"/>
          <w:szCs w:val="24"/>
        </w:rPr>
        <w:t xml:space="preserve">practices, beliefs &amp; social conditions remained constant </w:t>
      </w:r>
      <w:r>
        <w:rPr>
          <w:rFonts w:ascii="Times New Roman" w:hAnsi="Times New Roman" w:cs="Times New Roman"/>
          <w:color w:val="002060"/>
          <w:sz w:val="24"/>
          <w:szCs w:val="24"/>
        </w:rPr>
        <w:t>throughout this period.</w:t>
      </w:r>
      <w:r w:rsidRPr="00BD7704">
        <w:rPr>
          <w:rFonts w:ascii="Times New Roman" w:hAnsi="Times New Roman" w:cs="Times New Roman"/>
          <w:color w:val="002060"/>
          <w:sz w:val="24"/>
          <w:szCs w:val="24"/>
        </w:rPr>
        <w:t xml:space="preserve"> </w:t>
      </w:r>
      <w:r>
        <w:rPr>
          <w:rFonts w:ascii="Times New Roman" w:hAnsi="Times New Roman" w:cs="Times New Roman"/>
          <w:color w:val="002060"/>
          <w:sz w:val="24"/>
          <w:szCs w:val="24"/>
        </w:rPr>
        <w:t>The tombs are</w:t>
      </w:r>
      <w:r w:rsidRPr="00BD7704">
        <w:rPr>
          <w:rFonts w:ascii="Times New Roman" w:hAnsi="Times New Roman" w:cs="Times New Roman"/>
          <w:color w:val="002060"/>
          <w:sz w:val="24"/>
          <w:szCs w:val="24"/>
        </w:rPr>
        <w:t xml:space="preserve"> characterised by comp</w:t>
      </w:r>
      <w:r w:rsidR="00744814">
        <w:rPr>
          <w:rFonts w:ascii="Times New Roman" w:hAnsi="Times New Roman" w:cs="Times New Roman"/>
          <w:color w:val="002060"/>
          <w:sz w:val="24"/>
          <w:szCs w:val="24"/>
        </w:rPr>
        <w:t>lex &amp; varied burial assemblage.</w:t>
      </w:r>
    </w:p>
    <w:p w:rsidR="00744814" w:rsidRDefault="00744814" w:rsidP="00BB7ED9">
      <w:pPr>
        <w:spacing w:after="120"/>
        <w:rPr>
          <w:rFonts w:ascii="Times New Roman" w:hAnsi="Times New Roman" w:cs="Times New Roman"/>
          <w:color w:val="002060"/>
          <w:sz w:val="24"/>
          <w:szCs w:val="24"/>
        </w:rPr>
      </w:pPr>
    </w:p>
    <w:p w:rsidR="00000000" w:rsidRPr="00BB7ED9" w:rsidRDefault="00BD7704" w:rsidP="00BB7ED9">
      <w:pPr>
        <w:spacing w:after="120"/>
        <w:rPr>
          <w:rFonts w:ascii="Times New Roman" w:hAnsi="Times New Roman" w:cs="Times New Roman"/>
          <w:color w:val="002060"/>
          <w:sz w:val="24"/>
          <w:szCs w:val="24"/>
        </w:rPr>
      </w:pPr>
      <w:r>
        <w:rPr>
          <w:rFonts w:ascii="Times New Roman" w:hAnsi="Times New Roman" w:cs="Times New Roman"/>
          <w:color w:val="002060"/>
          <w:sz w:val="24"/>
          <w:szCs w:val="24"/>
        </w:rPr>
        <w:t xml:space="preserve">The </w:t>
      </w:r>
      <w:proofErr w:type="spellStart"/>
      <w:r w:rsidRPr="00FE748F">
        <w:rPr>
          <w:rFonts w:ascii="Times New Roman" w:hAnsi="Times New Roman" w:cs="Times New Roman"/>
          <w:i/>
          <w:color w:val="002060"/>
          <w:sz w:val="24"/>
          <w:szCs w:val="24"/>
        </w:rPr>
        <w:t>tholoi</w:t>
      </w:r>
      <w:proofErr w:type="spellEnd"/>
      <w:r w:rsidR="0019750F">
        <w:rPr>
          <w:rFonts w:ascii="Times New Roman" w:hAnsi="Times New Roman" w:cs="Times New Roman"/>
          <w:color w:val="002060"/>
          <w:sz w:val="24"/>
          <w:szCs w:val="24"/>
        </w:rPr>
        <w:t xml:space="preserve"> were circular tombs </w:t>
      </w:r>
      <w:r w:rsidR="001E53CF">
        <w:rPr>
          <w:rFonts w:ascii="Times New Roman" w:hAnsi="Times New Roman" w:cs="Times New Roman"/>
          <w:color w:val="002060"/>
          <w:sz w:val="24"/>
          <w:szCs w:val="24"/>
        </w:rPr>
        <w:t xml:space="preserve">built on </w:t>
      </w:r>
      <w:r w:rsidR="001E53CF" w:rsidRPr="00BD7704">
        <w:rPr>
          <w:rFonts w:ascii="Times New Roman" w:hAnsi="Times New Roman" w:cs="Times New Roman"/>
          <w:color w:val="002060"/>
          <w:sz w:val="24"/>
          <w:szCs w:val="24"/>
        </w:rPr>
        <w:t xml:space="preserve">levelled bedrock from </w:t>
      </w:r>
      <w:proofErr w:type="spellStart"/>
      <w:r w:rsidR="001E53CF" w:rsidRPr="00BD7704">
        <w:rPr>
          <w:rFonts w:ascii="Times New Roman" w:hAnsi="Times New Roman" w:cs="Times New Roman"/>
          <w:color w:val="002060"/>
          <w:sz w:val="24"/>
          <w:szCs w:val="24"/>
        </w:rPr>
        <w:t>unworked</w:t>
      </w:r>
      <w:proofErr w:type="spellEnd"/>
      <w:r w:rsidR="001E53CF" w:rsidRPr="00BD7704">
        <w:rPr>
          <w:rFonts w:ascii="Times New Roman" w:hAnsi="Times New Roman" w:cs="Times New Roman"/>
          <w:color w:val="002060"/>
          <w:sz w:val="24"/>
          <w:szCs w:val="24"/>
        </w:rPr>
        <w:t xml:space="preserve"> fieldstones</w:t>
      </w:r>
      <w:r w:rsidR="001E53CF">
        <w:rPr>
          <w:rFonts w:ascii="Times New Roman" w:hAnsi="Times New Roman" w:cs="Times New Roman"/>
          <w:color w:val="002060"/>
          <w:sz w:val="24"/>
          <w:szCs w:val="24"/>
        </w:rPr>
        <w:t xml:space="preserve"> </w:t>
      </w:r>
      <w:r w:rsidR="0019750F">
        <w:rPr>
          <w:rFonts w:ascii="Times New Roman" w:hAnsi="Times New Roman" w:cs="Times New Roman"/>
          <w:color w:val="002060"/>
          <w:sz w:val="24"/>
          <w:szCs w:val="24"/>
        </w:rPr>
        <w:t xml:space="preserve">which housed </w:t>
      </w:r>
      <w:r w:rsidR="00A34E01" w:rsidRPr="00BD7704">
        <w:rPr>
          <w:rFonts w:ascii="Times New Roman" w:hAnsi="Times New Roman" w:cs="Times New Roman"/>
          <w:color w:val="002060"/>
          <w:sz w:val="24"/>
          <w:szCs w:val="24"/>
        </w:rPr>
        <w:t>multiple burials</w:t>
      </w:r>
      <w:r w:rsidR="0019750F">
        <w:rPr>
          <w:rFonts w:ascii="Times New Roman" w:hAnsi="Times New Roman" w:cs="Times New Roman"/>
          <w:color w:val="002060"/>
          <w:sz w:val="24"/>
          <w:szCs w:val="24"/>
        </w:rPr>
        <w:t>. They vary in size between c4m-13m in diameter.</w:t>
      </w:r>
      <w:r w:rsidR="001E53CF">
        <w:rPr>
          <w:rFonts w:ascii="Times New Roman" w:hAnsi="Times New Roman" w:cs="Times New Roman"/>
          <w:color w:val="002060"/>
          <w:sz w:val="24"/>
          <w:szCs w:val="24"/>
        </w:rPr>
        <w:t xml:space="preserve"> The walls appear to be partially corbelled and it has been debated whether these were </w:t>
      </w:r>
      <w:r w:rsidR="00A34E01" w:rsidRPr="00BD7704">
        <w:rPr>
          <w:rFonts w:ascii="Times New Roman" w:hAnsi="Times New Roman" w:cs="Times New Roman"/>
          <w:color w:val="002060"/>
          <w:sz w:val="24"/>
          <w:szCs w:val="24"/>
        </w:rPr>
        <w:t xml:space="preserve">completely vaulted or </w:t>
      </w:r>
      <w:r w:rsidR="001E53CF">
        <w:rPr>
          <w:rFonts w:ascii="Times New Roman" w:hAnsi="Times New Roman" w:cs="Times New Roman"/>
          <w:color w:val="002060"/>
          <w:sz w:val="24"/>
          <w:szCs w:val="24"/>
        </w:rPr>
        <w:t>had a flat roof of reeds &amp; earth.</w:t>
      </w:r>
      <w:r w:rsidR="00345845" w:rsidRPr="00345845">
        <w:rPr>
          <w:rFonts w:ascii="Times New Roman" w:hAnsi="Times New Roman" w:cs="Times New Roman"/>
          <w:color w:val="002060"/>
          <w:sz w:val="24"/>
          <w:szCs w:val="24"/>
        </w:rPr>
        <w:t xml:space="preserve"> </w:t>
      </w:r>
      <w:r w:rsidR="008B0C97" w:rsidRPr="00345845">
        <w:rPr>
          <w:rFonts w:ascii="Times New Roman" w:hAnsi="Times New Roman" w:cs="Times New Roman"/>
          <w:color w:val="002060"/>
          <w:sz w:val="24"/>
          <w:szCs w:val="24"/>
        </w:rPr>
        <w:t xml:space="preserve">Small </w:t>
      </w:r>
      <w:r w:rsidR="008B0C97" w:rsidRPr="00345845">
        <w:rPr>
          <w:rFonts w:ascii="Times New Roman" w:hAnsi="Times New Roman" w:cs="Times New Roman"/>
          <w:color w:val="002060"/>
          <w:sz w:val="24"/>
          <w:szCs w:val="24"/>
        </w:rPr>
        <w:t>doorway (1 x 1m)</w:t>
      </w:r>
      <w:r w:rsidR="00345845">
        <w:rPr>
          <w:rFonts w:ascii="Times New Roman" w:hAnsi="Times New Roman" w:cs="Times New Roman"/>
          <w:color w:val="002060"/>
          <w:sz w:val="24"/>
          <w:szCs w:val="24"/>
        </w:rPr>
        <w:t xml:space="preserve"> c</w:t>
      </w:r>
      <w:r w:rsidR="008B0C97" w:rsidRPr="00345845">
        <w:rPr>
          <w:rFonts w:ascii="Times New Roman" w:hAnsi="Times New Roman" w:cs="Times New Roman"/>
          <w:color w:val="002060"/>
          <w:sz w:val="24"/>
          <w:szCs w:val="24"/>
        </w:rPr>
        <w:t>losed by large rectangular slab</w:t>
      </w:r>
      <w:r w:rsidR="00345845">
        <w:rPr>
          <w:rFonts w:ascii="Times New Roman" w:hAnsi="Times New Roman" w:cs="Times New Roman"/>
          <w:color w:val="002060"/>
          <w:sz w:val="24"/>
          <w:szCs w:val="24"/>
        </w:rPr>
        <w:t xml:space="preserve">, which </w:t>
      </w:r>
      <w:r w:rsidR="008B0C97" w:rsidRPr="00345845">
        <w:rPr>
          <w:rFonts w:ascii="Times New Roman" w:hAnsi="Times New Roman" w:cs="Times New Roman"/>
          <w:color w:val="002060"/>
          <w:sz w:val="24"/>
          <w:szCs w:val="24"/>
        </w:rPr>
        <w:t>usually faces east</w:t>
      </w:r>
      <w:r w:rsidR="00345845">
        <w:rPr>
          <w:rFonts w:ascii="Times New Roman" w:hAnsi="Times New Roman" w:cs="Times New Roman"/>
          <w:color w:val="002060"/>
          <w:sz w:val="24"/>
          <w:szCs w:val="24"/>
        </w:rPr>
        <w:t>. It has been suggested (</w:t>
      </w:r>
      <w:proofErr w:type="spellStart"/>
      <w:r w:rsidR="00345845">
        <w:rPr>
          <w:rFonts w:ascii="Times New Roman" w:hAnsi="Times New Roman" w:cs="Times New Roman"/>
          <w:color w:val="002060"/>
          <w:sz w:val="24"/>
          <w:szCs w:val="24"/>
        </w:rPr>
        <w:t>Goodison</w:t>
      </w:r>
      <w:proofErr w:type="spellEnd"/>
      <w:r w:rsidR="00345845">
        <w:rPr>
          <w:rFonts w:ascii="Times New Roman" w:hAnsi="Times New Roman" w:cs="Times New Roman"/>
          <w:color w:val="002060"/>
          <w:sz w:val="24"/>
          <w:szCs w:val="24"/>
        </w:rPr>
        <w:t>) that this was to catch rays of rising sun. There was a paved area in front of the tombs, which was possibly the focus for ceremonial rituals</w:t>
      </w:r>
      <w:r w:rsidR="00BB7ED9">
        <w:rPr>
          <w:rFonts w:ascii="Times New Roman" w:hAnsi="Times New Roman" w:cs="Times New Roman"/>
          <w:color w:val="002060"/>
          <w:sz w:val="24"/>
          <w:szCs w:val="24"/>
        </w:rPr>
        <w:t xml:space="preserve"> for the wider community. The e</w:t>
      </w:r>
      <w:r w:rsidR="008B0C97" w:rsidRPr="00BB7ED9">
        <w:rPr>
          <w:rFonts w:ascii="Times New Roman" w:hAnsi="Times New Roman" w:cs="Times New Roman"/>
          <w:color w:val="002060"/>
          <w:sz w:val="24"/>
          <w:szCs w:val="24"/>
        </w:rPr>
        <w:t xml:space="preserve">arlier </w:t>
      </w:r>
      <w:proofErr w:type="spellStart"/>
      <w:r w:rsidR="008B0C97" w:rsidRPr="00BB7ED9">
        <w:rPr>
          <w:rFonts w:ascii="Times New Roman" w:hAnsi="Times New Roman" w:cs="Times New Roman"/>
          <w:i/>
          <w:color w:val="002060"/>
          <w:sz w:val="24"/>
          <w:szCs w:val="24"/>
        </w:rPr>
        <w:t>tholoi</w:t>
      </w:r>
      <w:proofErr w:type="spellEnd"/>
      <w:r w:rsidR="008B0C97" w:rsidRPr="00BB7ED9">
        <w:rPr>
          <w:rFonts w:ascii="Times New Roman" w:hAnsi="Times New Roman" w:cs="Times New Roman"/>
          <w:color w:val="002060"/>
          <w:sz w:val="24"/>
          <w:szCs w:val="24"/>
        </w:rPr>
        <w:t xml:space="preserve"> comprise</w:t>
      </w:r>
      <w:r w:rsidR="00BB7ED9">
        <w:rPr>
          <w:rFonts w:ascii="Times New Roman" w:hAnsi="Times New Roman" w:cs="Times New Roman"/>
          <w:color w:val="002060"/>
          <w:sz w:val="24"/>
          <w:szCs w:val="24"/>
        </w:rPr>
        <w:t>d</w:t>
      </w:r>
      <w:r w:rsidR="008B0C97" w:rsidRPr="00BB7ED9">
        <w:rPr>
          <w:rFonts w:ascii="Times New Roman" w:hAnsi="Times New Roman" w:cs="Times New Roman"/>
          <w:color w:val="002060"/>
          <w:sz w:val="24"/>
          <w:szCs w:val="24"/>
        </w:rPr>
        <w:t xml:space="preserve"> simple circular chambers</w:t>
      </w:r>
      <w:r w:rsidR="00BB7ED9">
        <w:rPr>
          <w:rFonts w:ascii="Times New Roman" w:hAnsi="Times New Roman" w:cs="Times New Roman"/>
          <w:color w:val="002060"/>
          <w:sz w:val="24"/>
          <w:szCs w:val="24"/>
        </w:rPr>
        <w:t xml:space="preserve"> but the later tombs were elaborated with complexes of rectangular rooms (</w:t>
      </w:r>
      <w:r w:rsidR="008B0C97" w:rsidRPr="00BB7ED9">
        <w:rPr>
          <w:rFonts w:ascii="Times New Roman" w:hAnsi="Times New Roman" w:cs="Times New Roman"/>
          <w:color w:val="002060"/>
          <w:sz w:val="24"/>
          <w:szCs w:val="24"/>
        </w:rPr>
        <w:t>annexes</w:t>
      </w:r>
      <w:r w:rsidR="008B0C97" w:rsidRPr="00BB7ED9">
        <w:rPr>
          <w:rFonts w:ascii="Times New Roman" w:hAnsi="Times New Roman" w:cs="Times New Roman"/>
          <w:color w:val="002060"/>
          <w:sz w:val="24"/>
          <w:szCs w:val="24"/>
        </w:rPr>
        <w:t xml:space="preserve">) built up against circular wall of tholos by </w:t>
      </w:r>
      <w:r w:rsidR="00BB7ED9">
        <w:rPr>
          <w:rFonts w:ascii="Times New Roman" w:hAnsi="Times New Roman" w:cs="Times New Roman"/>
          <w:color w:val="002060"/>
          <w:sz w:val="24"/>
          <w:szCs w:val="24"/>
        </w:rPr>
        <w:t xml:space="preserve">its entrance. </w:t>
      </w:r>
      <w:r w:rsidR="008B0C97" w:rsidRPr="00BB7ED9">
        <w:rPr>
          <w:rFonts w:ascii="Times New Roman" w:hAnsi="Times New Roman" w:cs="Times New Roman"/>
          <w:color w:val="002060"/>
          <w:sz w:val="24"/>
          <w:szCs w:val="24"/>
        </w:rPr>
        <w:t>Some annexes must have been entered through the roof</w:t>
      </w:r>
      <w:r w:rsidR="00BB7ED9">
        <w:rPr>
          <w:rFonts w:ascii="Times New Roman" w:hAnsi="Times New Roman" w:cs="Times New Roman"/>
          <w:color w:val="002060"/>
          <w:sz w:val="24"/>
          <w:szCs w:val="24"/>
        </w:rPr>
        <w:t>.</w:t>
      </w:r>
    </w:p>
    <w:p w:rsidR="005B5CDF" w:rsidRDefault="005B5CDF" w:rsidP="004F7EB3">
      <w:pPr>
        <w:spacing w:after="120"/>
        <w:rPr>
          <w:rFonts w:ascii="Times New Roman" w:hAnsi="Times New Roman" w:cs="Times New Roman"/>
          <w:b/>
          <w:color w:val="002060"/>
          <w:sz w:val="24"/>
          <w:szCs w:val="24"/>
        </w:rPr>
      </w:pPr>
    </w:p>
    <w:p w:rsidR="00F22C52" w:rsidRDefault="00F22C52" w:rsidP="004F7EB3">
      <w:pPr>
        <w:spacing w:after="120"/>
        <w:rPr>
          <w:rFonts w:ascii="Times New Roman" w:hAnsi="Times New Roman" w:cs="Times New Roman"/>
          <w:i/>
          <w:color w:val="002060"/>
          <w:sz w:val="24"/>
          <w:szCs w:val="24"/>
        </w:rPr>
      </w:pPr>
      <w:r>
        <w:rPr>
          <w:rFonts w:ascii="Times New Roman" w:hAnsi="Times New Roman" w:cs="Times New Roman"/>
          <w:b/>
          <w:color w:val="002060"/>
          <w:sz w:val="24"/>
          <w:szCs w:val="24"/>
        </w:rPr>
        <w:t xml:space="preserve">Placement of the </w:t>
      </w:r>
      <w:proofErr w:type="spellStart"/>
      <w:r>
        <w:rPr>
          <w:rFonts w:ascii="Times New Roman" w:hAnsi="Times New Roman" w:cs="Times New Roman"/>
          <w:b/>
          <w:i/>
          <w:color w:val="002060"/>
          <w:sz w:val="24"/>
          <w:szCs w:val="24"/>
        </w:rPr>
        <w:t>Tholoi</w:t>
      </w:r>
      <w:proofErr w:type="spellEnd"/>
    </w:p>
    <w:p w:rsidR="00000000" w:rsidRPr="00B934D7" w:rsidRDefault="0026459B" w:rsidP="00B934D7">
      <w:pPr>
        <w:spacing w:after="120"/>
        <w:rPr>
          <w:rFonts w:ascii="Times New Roman" w:hAnsi="Times New Roman" w:cs="Times New Roman"/>
          <w:color w:val="002060"/>
          <w:sz w:val="24"/>
          <w:szCs w:val="24"/>
        </w:rPr>
      </w:pPr>
      <w:r>
        <w:rPr>
          <w:rFonts w:ascii="Times New Roman" w:hAnsi="Times New Roman" w:cs="Times New Roman"/>
          <w:color w:val="002060"/>
          <w:sz w:val="24"/>
          <w:szCs w:val="24"/>
        </w:rPr>
        <w:t>What might the placement of the tombs tell us about the community’s attitude towards death? The tombs were located within the natural landscape separated from its associated community by a short distance</w:t>
      </w:r>
      <w:r w:rsidR="00B934D7">
        <w:rPr>
          <w:rFonts w:ascii="Times New Roman" w:hAnsi="Times New Roman" w:cs="Times New Roman"/>
          <w:color w:val="002060"/>
          <w:sz w:val="24"/>
          <w:szCs w:val="24"/>
        </w:rPr>
        <w:t xml:space="preserve"> (up to 205m). The associated village settlement and the tombs tend to be </w:t>
      </w:r>
      <w:proofErr w:type="spellStart"/>
      <w:r w:rsidR="00B934D7">
        <w:rPr>
          <w:rFonts w:ascii="Times New Roman" w:hAnsi="Times New Roman" w:cs="Times New Roman"/>
          <w:color w:val="002060"/>
          <w:sz w:val="24"/>
          <w:szCs w:val="24"/>
        </w:rPr>
        <w:t>intervisible</w:t>
      </w:r>
      <w:proofErr w:type="spellEnd"/>
      <w:r w:rsidR="00B934D7">
        <w:rPr>
          <w:rFonts w:ascii="Times New Roman" w:hAnsi="Times New Roman" w:cs="Times New Roman"/>
          <w:color w:val="002060"/>
          <w:sz w:val="24"/>
          <w:szCs w:val="24"/>
        </w:rPr>
        <w:t xml:space="preserve">, but the village itself was never located to the west of the tomb. </w:t>
      </w:r>
      <w:r w:rsidR="00B934D7">
        <w:rPr>
          <w:rFonts w:ascii="Times New Roman" w:hAnsi="Times New Roman" w:cs="Times New Roman"/>
          <w:color w:val="002060"/>
          <w:sz w:val="24"/>
          <w:szCs w:val="24"/>
        </w:rPr>
        <w:lastRenderedPageBreak/>
        <w:t>Branigan has concluded that the t</w:t>
      </w:r>
      <w:r w:rsidR="008B0C97" w:rsidRPr="00B934D7">
        <w:rPr>
          <w:rFonts w:ascii="Times New Roman" w:hAnsi="Times New Roman" w:cs="Times New Roman"/>
          <w:color w:val="002060"/>
          <w:sz w:val="24"/>
          <w:szCs w:val="24"/>
        </w:rPr>
        <w:t>omb</w:t>
      </w:r>
      <w:r w:rsidR="008B0C97" w:rsidRPr="00B934D7">
        <w:rPr>
          <w:rFonts w:ascii="Times New Roman" w:hAnsi="Times New Roman" w:cs="Times New Roman"/>
          <w:color w:val="002060"/>
          <w:sz w:val="24"/>
          <w:szCs w:val="24"/>
        </w:rPr>
        <w:t xml:space="preserve"> should be immediately accessible &amp; visible,</w:t>
      </w:r>
      <w:r w:rsidR="00B934D7">
        <w:rPr>
          <w:rFonts w:ascii="Times New Roman" w:hAnsi="Times New Roman" w:cs="Times New Roman"/>
          <w:color w:val="002060"/>
          <w:sz w:val="24"/>
          <w:szCs w:val="24"/>
        </w:rPr>
        <w:t xml:space="preserve"> but that the living community should not be </w:t>
      </w:r>
      <w:r w:rsidR="008B0C97" w:rsidRPr="00B934D7">
        <w:rPr>
          <w:rFonts w:ascii="Times New Roman" w:hAnsi="Times New Roman" w:cs="Times New Roman"/>
          <w:color w:val="002060"/>
          <w:sz w:val="24"/>
          <w:szCs w:val="24"/>
        </w:rPr>
        <w:t xml:space="preserve">visible from the </w:t>
      </w:r>
      <w:r w:rsidR="00B934D7" w:rsidRPr="00B934D7">
        <w:rPr>
          <w:rFonts w:ascii="Times New Roman" w:hAnsi="Times New Roman" w:cs="Times New Roman"/>
          <w:color w:val="002060"/>
          <w:sz w:val="24"/>
          <w:szCs w:val="24"/>
        </w:rPr>
        <w:t>tomb</w:t>
      </w:r>
      <w:r w:rsidR="00B934D7">
        <w:rPr>
          <w:rFonts w:ascii="Times New Roman" w:hAnsi="Times New Roman" w:cs="Times New Roman"/>
          <w:color w:val="002060"/>
          <w:sz w:val="24"/>
          <w:szCs w:val="24"/>
        </w:rPr>
        <w:t>’s</w:t>
      </w:r>
      <w:r w:rsidR="00B934D7" w:rsidRPr="00B934D7">
        <w:rPr>
          <w:rFonts w:ascii="Times New Roman" w:hAnsi="Times New Roman" w:cs="Times New Roman"/>
          <w:color w:val="002060"/>
          <w:sz w:val="24"/>
          <w:szCs w:val="24"/>
        </w:rPr>
        <w:t xml:space="preserve"> </w:t>
      </w:r>
      <w:r w:rsidR="008B0C97" w:rsidRPr="00B934D7">
        <w:rPr>
          <w:rFonts w:ascii="Times New Roman" w:hAnsi="Times New Roman" w:cs="Times New Roman"/>
          <w:color w:val="002060"/>
          <w:sz w:val="24"/>
          <w:szCs w:val="24"/>
        </w:rPr>
        <w:t>entrance</w:t>
      </w:r>
      <w:r w:rsidR="00B934D7">
        <w:rPr>
          <w:rFonts w:ascii="Times New Roman" w:hAnsi="Times New Roman" w:cs="Times New Roman"/>
          <w:color w:val="002060"/>
          <w:sz w:val="24"/>
          <w:szCs w:val="24"/>
        </w:rPr>
        <w:t>. Perhaps this might suggest a certain fear of the dead, keeping them in sight whilst the dead look out in the opposite direction</w:t>
      </w:r>
      <w:r w:rsidR="008B0C97" w:rsidRPr="00B934D7">
        <w:rPr>
          <w:rFonts w:ascii="Times New Roman" w:hAnsi="Times New Roman" w:cs="Times New Roman"/>
          <w:color w:val="002060"/>
          <w:sz w:val="24"/>
          <w:szCs w:val="24"/>
        </w:rPr>
        <w:t xml:space="preserve"> to the </w:t>
      </w:r>
      <w:r w:rsidR="00B934D7">
        <w:rPr>
          <w:rFonts w:ascii="Times New Roman" w:hAnsi="Times New Roman" w:cs="Times New Roman"/>
          <w:color w:val="002060"/>
          <w:sz w:val="24"/>
          <w:szCs w:val="24"/>
        </w:rPr>
        <w:t>village?</w:t>
      </w:r>
    </w:p>
    <w:p w:rsidR="0026459B" w:rsidRDefault="0026459B" w:rsidP="004F7EB3">
      <w:pPr>
        <w:spacing w:after="120"/>
        <w:rPr>
          <w:rFonts w:ascii="Times New Roman" w:hAnsi="Times New Roman" w:cs="Times New Roman"/>
          <w:color w:val="002060"/>
          <w:sz w:val="24"/>
          <w:szCs w:val="24"/>
        </w:rPr>
      </w:pPr>
    </w:p>
    <w:p w:rsidR="0026459B" w:rsidRDefault="00744814" w:rsidP="004F7EB3">
      <w:pPr>
        <w:spacing w:after="120"/>
        <w:rPr>
          <w:rFonts w:ascii="Times New Roman" w:hAnsi="Times New Roman" w:cs="Times New Roman"/>
          <w:color w:val="002060"/>
          <w:sz w:val="24"/>
          <w:szCs w:val="24"/>
        </w:rPr>
      </w:pPr>
      <w:r>
        <w:rPr>
          <w:rFonts w:ascii="Times New Roman" w:hAnsi="Times New Roman" w:cs="Times New Roman"/>
          <w:b/>
          <w:color w:val="002060"/>
          <w:sz w:val="24"/>
          <w:szCs w:val="24"/>
        </w:rPr>
        <w:t>Treatment of the Human Remains</w:t>
      </w:r>
    </w:p>
    <w:p w:rsidR="00000000" w:rsidRPr="00744814" w:rsidRDefault="00744814" w:rsidP="00744814">
      <w:pPr>
        <w:spacing w:after="120"/>
        <w:rPr>
          <w:rFonts w:ascii="Times New Roman" w:hAnsi="Times New Roman" w:cs="Times New Roman"/>
          <w:color w:val="002060"/>
          <w:sz w:val="24"/>
          <w:szCs w:val="24"/>
        </w:rPr>
      </w:pPr>
      <w:r>
        <w:rPr>
          <w:rFonts w:ascii="Times New Roman" w:hAnsi="Times New Roman" w:cs="Times New Roman"/>
          <w:color w:val="002060"/>
          <w:sz w:val="24"/>
          <w:szCs w:val="24"/>
        </w:rPr>
        <w:t xml:space="preserve">The </w:t>
      </w:r>
      <w:r w:rsidR="00A728FD">
        <w:rPr>
          <w:rFonts w:ascii="Times New Roman" w:hAnsi="Times New Roman" w:cs="Times New Roman"/>
          <w:color w:val="002060"/>
          <w:sz w:val="24"/>
          <w:szCs w:val="24"/>
        </w:rPr>
        <w:t xml:space="preserve">confused </w:t>
      </w:r>
      <w:r>
        <w:rPr>
          <w:rFonts w:ascii="Times New Roman" w:hAnsi="Times New Roman" w:cs="Times New Roman"/>
          <w:color w:val="002060"/>
          <w:sz w:val="24"/>
          <w:szCs w:val="24"/>
        </w:rPr>
        <w:t>mass of disarticulated bones found in the tombs suggest a m</w:t>
      </w:r>
      <w:r w:rsidR="008B0C97" w:rsidRPr="00744814">
        <w:rPr>
          <w:rFonts w:ascii="Times New Roman" w:hAnsi="Times New Roman" w:cs="Times New Roman"/>
          <w:color w:val="002060"/>
          <w:sz w:val="24"/>
          <w:szCs w:val="24"/>
        </w:rPr>
        <w:t>ulti-phased funerary ritual</w:t>
      </w:r>
      <w:r>
        <w:rPr>
          <w:rFonts w:ascii="Times New Roman" w:hAnsi="Times New Roman" w:cs="Times New Roman"/>
          <w:color w:val="002060"/>
          <w:sz w:val="24"/>
          <w:szCs w:val="24"/>
        </w:rPr>
        <w:t xml:space="preserve">, </w:t>
      </w:r>
      <w:r w:rsidR="00903FDF">
        <w:rPr>
          <w:rFonts w:ascii="Times New Roman" w:hAnsi="Times New Roman" w:cs="Times New Roman"/>
          <w:color w:val="002060"/>
          <w:sz w:val="24"/>
          <w:szCs w:val="24"/>
        </w:rPr>
        <w:t>indicative</w:t>
      </w:r>
      <w:r>
        <w:rPr>
          <w:rFonts w:ascii="Times New Roman" w:hAnsi="Times New Roman" w:cs="Times New Roman"/>
          <w:color w:val="002060"/>
          <w:sz w:val="24"/>
          <w:szCs w:val="24"/>
        </w:rPr>
        <w:t xml:space="preserve"> of </w:t>
      </w:r>
      <w:r w:rsidR="00903FDF">
        <w:rPr>
          <w:rFonts w:ascii="Times New Roman" w:hAnsi="Times New Roman" w:cs="Times New Roman"/>
          <w:color w:val="002060"/>
          <w:sz w:val="24"/>
          <w:szCs w:val="24"/>
        </w:rPr>
        <w:t xml:space="preserve">complex and prolonged rites of passage practised by the communities of the Mesara. Following on from Hertz’s (1960) discussion of death we might conclude that these illustrate fear of pollution and the deceased’s wandering “soul” until the body was completely </w:t>
      </w:r>
      <w:proofErr w:type="spellStart"/>
      <w:r w:rsidR="00903FDF">
        <w:rPr>
          <w:rFonts w:ascii="Times New Roman" w:hAnsi="Times New Roman" w:cs="Times New Roman"/>
          <w:color w:val="002060"/>
          <w:sz w:val="24"/>
          <w:szCs w:val="24"/>
        </w:rPr>
        <w:t>defleshed</w:t>
      </w:r>
      <w:proofErr w:type="spellEnd"/>
      <w:r w:rsidR="00903FDF">
        <w:rPr>
          <w:rFonts w:ascii="Times New Roman" w:hAnsi="Times New Roman" w:cs="Times New Roman"/>
          <w:color w:val="002060"/>
          <w:sz w:val="24"/>
          <w:szCs w:val="24"/>
        </w:rPr>
        <w:t xml:space="preserve"> and disarticulated.</w:t>
      </w:r>
    </w:p>
    <w:p w:rsidR="00EB6D57" w:rsidRDefault="00903FDF" w:rsidP="00744814">
      <w:pPr>
        <w:spacing w:after="120"/>
        <w:rPr>
          <w:rFonts w:ascii="Times New Roman" w:hAnsi="Times New Roman" w:cs="Times New Roman"/>
          <w:color w:val="002060"/>
          <w:sz w:val="24"/>
          <w:szCs w:val="24"/>
        </w:rPr>
      </w:pPr>
      <w:r>
        <w:rPr>
          <w:rFonts w:ascii="Times New Roman" w:hAnsi="Times New Roman" w:cs="Times New Roman"/>
          <w:color w:val="002060"/>
          <w:sz w:val="24"/>
          <w:szCs w:val="24"/>
        </w:rPr>
        <w:t>The first phase of burial (the primary i</w:t>
      </w:r>
      <w:r w:rsidR="008B0C97" w:rsidRPr="00744814">
        <w:rPr>
          <w:rFonts w:ascii="Times New Roman" w:hAnsi="Times New Roman" w:cs="Times New Roman"/>
          <w:color w:val="002060"/>
          <w:sz w:val="24"/>
          <w:szCs w:val="24"/>
        </w:rPr>
        <w:t>nhumation</w:t>
      </w:r>
      <w:r>
        <w:rPr>
          <w:rFonts w:ascii="Times New Roman" w:hAnsi="Times New Roman" w:cs="Times New Roman"/>
          <w:color w:val="002060"/>
          <w:sz w:val="24"/>
          <w:szCs w:val="24"/>
        </w:rPr>
        <w:t>) was laid out in the tomb in a</w:t>
      </w:r>
      <w:r w:rsidR="008B0C97" w:rsidRPr="00744814">
        <w:rPr>
          <w:rFonts w:ascii="Times New Roman" w:hAnsi="Times New Roman" w:cs="Times New Roman"/>
          <w:color w:val="002060"/>
          <w:sz w:val="24"/>
          <w:szCs w:val="24"/>
        </w:rPr>
        <w:t xml:space="preserve"> contracted </w:t>
      </w:r>
      <w:r>
        <w:rPr>
          <w:rFonts w:ascii="Times New Roman" w:hAnsi="Times New Roman" w:cs="Times New Roman"/>
          <w:color w:val="002060"/>
          <w:sz w:val="24"/>
          <w:szCs w:val="24"/>
        </w:rPr>
        <w:t xml:space="preserve">(foetal?) </w:t>
      </w:r>
      <w:r w:rsidR="008B0C97" w:rsidRPr="00744814">
        <w:rPr>
          <w:rFonts w:ascii="Times New Roman" w:hAnsi="Times New Roman" w:cs="Times New Roman"/>
          <w:color w:val="002060"/>
          <w:sz w:val="24"/>
          <w:szCs w:val="24"/>
        </w:rPr>
        <w:t>posi</w:t>
      </w:r>
      <w:r w:rsidR="008B0C97" w:rsidRPr="00744814">
        <w:rPr>
          <w:rFonts w:ascii="Times New Roman" w:hAnsi="Times New Roman" w:cs="Times New Roman"/>
          <w:color w:val="002060"/>
          <w:sz w:val="24"/>
          <w:szCs w:val="24"/>
        </w:rPr>
        <w:t>tion</w:t>
      </w:r>
      <w:r>
        <w:rPr>
          <w:rFonts w:ascii="Times New Roman" w:hAnsi="Times New Roman" w:cs="Times New Roman"/>
          <w:color w:val="002060"/>
          <w:sz w:val="24"/>
          <w:szCs w:val="24"/>
        </w:rPr>
        <w:t xml:space="preserve"> – this might indicate a feeling that the deceased needs to go through a liminal or separation stage akin to birth. It is interesting to note that the</w:t>
      </w:r>
      <w:r w:rsidR="008B0C97" w:rsidRPr="00744814">
        <w:rPr>
          <w:rFonts w:ascii="Times New Roman" w:hAnsi="Times New Roman" w:cs="Times New Roman"/>
          <w:color w:val="002060"/>
          <w:sz w:val="24"/>
          <w:szCs w:val="24"/>
        </w:rPr>
        <w:t xml:space="preserve"> head </w:t>
      </w:r>
      <w:r>
        <w:rPr>
          <w:rFonts w:ascii="Times New Roman" w:hAnsi="Times New Roman" w:cs="Times New Roman"/>
          <w:color w:val="002060"/>
          <w:sz w:val="24"/>
          <w:szCs w:val="24"/>
        </w:rPr>
        <w:t>was always placed looking towards the east, reiterating the fear of the deceased (looking away from the living community) but also</w:t>
      </w:r>
      <w:r w:rsidR="00A728FD">
        <w:rPr>
          <w:rFonts w:ascii="Times New Roman" w:hAnsi="Times New Roman" w:cs="Times New Roman"/>
          <w:color w:val="002060"/>
          <w:sz w:val="24"/>
          <w:szCs w:val="24"/>
        </w:rPr>
        <w:t xml:space="preserve"> supporting </w:t>
      </w:r>
      <w:proofErr w:type="spellStart"/>
      <w:r w:rsidR="00A728FD">
        <w:rPr>
          <w:rFonts w:ascii="Times New Roman" w:hAnsi="Times New Roman" w:cs="Times New Roman"/>
          <w:color w:val="002060"/>
          <w:sz w:val="24"/>
          <w:szCs w:val="24"/>
        </w:rPr>
        <w:t>Goodison’s</w:t>
      </w:r>
      <w:proofErr w:type="spellEnd"/>
      <w:r w:rsidR="00A728FD">
        <w:rPr>
          <w:rFonts w:ascii="Times New Roman" w:hAnsi="Times New Roman" w:cs="Times New Roman"/>
          <w:color w:val="002060"/>
          <w:sz w:val="24"/>
          <w:szCs w:val="24"/>
        </w:rPr>
        <w:t xml:space="preserve"> argument of a sun cult. The body was provided by a range of grave goods, including pottery (and possibly food and drink). Another important aspect of the funerary ritual was a toast to the dead by the mourners. We might consider this not only a last communion with a loved one but also a cleansing ceremony allowing the mourners to move from their phase of separation &amp; to become reintegrated with the wider community of the living.</w:t>
      </w:r>
    </w:p>
    <w:p w:rsidR="00EB6D57" w:rsidRDefault="00EB6D57" w:rsidP="00744814">
      <w:pPr>
        <w:spacing w:after="120"/>
        <w:rPr>
          <w:rFonts w:ascii="Times New Roman" w:hAnsi="Times New Roman" w:cs="Times New Roman"/>
          <w:color w:val="002060"/>
          <w:sz w:val="24"/>
          <w:szCs w:val="24"/>
        </w:rPr>
      </w:pPr>
    </w:p>
    <w:p w:rsidR="00EB6D57" w:rsidRDefault="00A728FD" w:rsidP="004F7EB3">
      <w:pPr>
        <w:spacing w:after="120"/>
        <w:rPr>
          <w:rFonts w:ascii="Times New Roman" w:hAnsi="Times New Roman" w:cs="Times New Roman"/>
          <w:color w:val="002060"/>
          <w:sz w:val="24"/>
          <w:szCs w:val="24"/>
        </w:rPr>
      </w:pPr>
      <w:r>
        <w:rPr>
          <w:rFonts w:ascii="Times New Roman" w:hAnsi="Times New Roman" w:cs="Times New Roman"/>
          <w:color w:val="002060"/>
          <w:sz w:val="24"/>
          <w:szCs w:val="24"/>
        </w:rPr>
        <w:t>As previously noted the tombs were filled with a mass of bones and grave goods deposited over many generations. There is evidence for periodic fumigation of the tombs, which might illustrate an aversion to the polluting dead: these include t</w:t>
      </w:r>
      <w:r w:rsidR="008B0C97" w:rsidRPr="00744814">
        <w:rPr>
          <w:rFonts w:ascii="Times New Roman" w:hAnsi="Times New Roman" w:cs="Times New Roman"/>
          <w:color w:val="002060"/>
          <w:sz w:val="24"/>
          <w:szCs w:val="24"/>
        </w:rPr>
        <w:t>races of fire in some tombs</w:t>
      </w:r>
      <w:r>
        <w:rPr>
          <w:rFonts w:ascii="Times New Roman" w:hAnsi="Times New Roman" w:cs="Times New Roman"/>
          <w:color w:val="002060"/>
          <w:sz w:val="24"/>
          <w:szCs w:val="24"/>
        </w:rPr>
        <w:t xml:space="preserve"> and s</w:t>
      </w:r>
      <w:r w:rsidR="008B0C97" w:rsidRPr="00744814">
        <w:rPr>
          <w:rFonts w:ascii="Times New Roman" w:hAnsi="Times New Roman" w:cs="Times New Roman"/>
          <w:color w:val="002060"/>
          <w:sz w:val="24"/>
          <w:szCs w:val="24"/>
        </w:rPr>
        <w:t>terile layer</w:t>
      </w:r>
      <w:r>
        <w:rPr>
          <w:rFonts w:ascii="Times New Roman" w:hAnsi="Times New Roman" w:cs="Times New Roman"/>
          <w:color w:val="002060"/>
          <w:sz w:val="24"/>
          <w:szCs w:val="24"/>
        </w:rPr>
        <w:t>s</w:t>
      </w:r>
      <w:r w:rsidR="008B0C97" w:rsidRPr="00744814">
        <w:rPr>
          <w:rFonts w:ascii="Times New Roman" w:hAnsi="Times New Roman" w:cs="Times New Roman"/>
          <w:color w:val="002060"/>
          <w:sz w:val="24"/>
          <w:szCs w:val="24"/>
        </w:rPr>
        <w:t xml:space="preserve"> of whit</w:t>
      </w:r>
      <w:r>
        <w:rPr>
          <w:rFonts w:ascii="Times New Roman" w:hAnsi="Times New Roman" w:cs="Times New Roman"/>
          <w:color w:val="002060"/>
          <w:sz w:val="24"/>
          <w:szCs w:val="24"/>
        </w:rPr>
        <w:t>e sand separating burial strata.</w:t>
      </w:r>
    </w:p>
    <w:p w:rsidR="00EB6D57" w:rsidRDefault="00EB6D57" w:rsidP="004F7EB3">
      <w:pPr>
        <w:spacing w:after="120"/>
        <w:rPr>
          <w:rFonts w:ascii="Times New Roman" w:hAnsi="Times New Roman" w:cs="Times New Roman"/>
          <w:color w:val="002060"/>
          <w:sz w:val="24"/>
          <w:szCs w:val="24"/>
        </w:rPr>
      </w:pPr>
    </w:p>
    <w:p w:rsidR="008D6E79" w:rsidRDefault="008B0C97" w:rsidP="004F7EB3">
      <w:pPr>
        <w:spacing w:after="120"/>
        <w:rPr>
          <w:rFonts w:ascii="Times New Roman" w:hAnsi="Times New Roman" w:cs="Times New Roman"/>
          <w:color w:val="002060"/>
          <w:sz w:val="24"/>
          <w:szCs w:val="24"/>
        </w:rPr>
      </w:pPr>
      <w:r w:rsidRPr="008D6E79">
        <w:rPr>
          <w:rFonts w:ascii="Times New Roman" w:hAnsi="Times New Roman" w:cs="Times New Roman"/>
          <w:color w:val="002060"/>
          <w:sz w:val="24"/>
          <w:szCs w:val="24"/>
        </w:rPr>
        <w:t>T</w:t>
      </w:r>
      <w:r w:rsidR="008D6E79">
        <w:rPr>
          <w:rFonts w:ascii="Times New Roman" w:hAnsi="Times New Roman" w:cs="Times New Roman"/>
          <w:color w:val="002060"/>
          <w:sz w:val="24"/>
          <w:szCs w:val="24"/>
        </w:rPr>
        <w:t>he tombs</w:t>
      </w:r>
      <w:r w:rsidRPr="008D6E79">
        <w:rPr>
          <w:rFonts w:ascii="Times New Roman" w:hAnsi="Times New Roman" w:cs="Times New Roman"/>
          <w:color w:val="002060"/>
          <w:sz w:val="24"/>
          <w:szCs w:val="24"/>
        </w:rPr>
        <w:t xml:space="preserve"> were not a permanent</w:t>
      </w:r>
      <w:r w:rsidR="008D6E79">
        <w:rPr>
          <w:rFonts w:ascii="Times New Roman" w:hAnsi="Times New Roman" w:cs="Times New Roman"/>
          <w:color w:val="002060"/>
          <w:sz w:val="24"/>
          <w:szCs w:val="24"/>
        </w:rPr>
        <w:t xml:space="preserve"> resting place for the deceased; as part of the multi-phased funerary ritual e</w:t>
      </w:r>
      <w:r w:rsidRPr="008D6E79">
        <w:rPr>
          <w:rFonts w:ascii="Times New Roman" w:hAnsi="Times New Roman" w:cs="Times New Roman"/>
          <w:color w:val="002060"/>
          <w:sz w:val="24"/>
          <w:szCs w:val="24"/>
        </w:rPr>
        <w:t xml:space="preserve">arlier inhumations </w:t>
      </w:r>
      <w:r w:rsidR="008D6E79">
        <w:rPr>
          <w:rFonts w:ascii="Times New Roman" w:hAnsi="Times New Roman" w:cs="Times New Roman"/>
          <w:color w:val="002060"/>
          <w:sz w:val="24"/>
          <w:szCs w:val="24"/>
        </w:rPr>
        <w:t xml:space="preserve">were </w:t>
      </w:r>
      <w:r w:rsidRPr="008D6E79">
        <w:rPr>
          <w:rFonts w:ascii="Times New Roman" w:hAnsi="Times New Roman" w:cs="Times New Roman"/>
          <w:color w:val="002060"/>
          <w:sz w:val="24"/>
          <w:szCs w:val="24"/>
        </w:rPr>
        <w:t>disturbed &amp; moved to one si</w:t>
      </w:r>
      <w:r w:rsidR="008D6E79">
        <w:rPr>
          <w:rFonts w:ascii="Times New Roman" w:hAnsi="Times New Roman" w:cs="Times New Roman"/>
          <w:color w:val="002060"/>
          <w:sz w:val="24"/>
          <w:szCs w:val="24"/>
        </w:rPr>
        <w:t xml:space="preserve">de to make room for new burials. Branigan has argued that this was an integral part of the funerary ritual. We might consider it the final separation of the deceased from the world of the living and their integration within their new state; once the bones were </w:t>
      </w:r>
      <w:proofErr w:type="spellStart"/>
      <w:r w:rsidR="008D6E79">
        <w:rPr>
          <w:rFonts w:ascii="Times New Roman" w:hAnsi="Times New Roman" w:cs="Times New Roman"/>
          <w:color w:val="002060"/>
          <w:sz w:val="24"/>
          <w:szCs w:val="24"/>
        </w:rPr>
        <w:t>defleshed</w:t>
      </w:r>
      <w:proofErr w:type="spellEnd"/>
      <w:r w:rsidR="008D6E79">
        <w:rPr>
          <w:rFonts w:ascii="Times New Roman" w:hAnsi="Times New Roman" w:cs="Times New Roman"/>
          <w:color w:val="002060"/>
          <w:sz w:val="24"/>
          <w:szCs w:val="24"/>
        </w:rPr>
        <w:t xml:space="preserve"> were living could move these without fear from the disposed spirit. Some bones were removed from the chamber itself and placed in the adjacent annexes.</w:t>
      </w:r>
    </w:p>
    <w:p w:rsidR="008D6E79" w:rsidRDefault="008D6E79" w:rsidP="004F7EB3">
      <w:pPr>
        <w:spacing w:after="120"/>
        <w:rPr>
          <w:rFonts w:ascii="Times New Roman" w:hAnsi="Times New Roman" w:cs="Times New Roman"/>
          <w:color w:val="002060"/>
          <w:sz w:val="24"/>
          <w:szCs w:val="24"/>
        </w:rPr>
      </w:pPr>
    </w:p>
    <w:p w:rsidR="00000000" w:rsidRDefault="00907DE1" w:rsidP="00907DE1">
      <w:pPr>
        <w:spacing w:after="120"/>
        <w:rPr>
          <w:rFonts w:ascii="Times New Roman" w:hAnsi="Times New Roman" w:cs="Times New Roman"/>
          <w:color w:val="002060"/>
          <w:sz w:val="24"/>
          <w:szCs w:val="24"/>
        </w:rPr>
      </w:pPr>
      <w:r>
        <w:rPr>
          <w:rFonts w:ascii="Times New Roman" w:hAnsi="Times New Roman" w:cs="Times New Roman"/>
          <w:color w:val="002060"/>
          <w:sz w:val="24"/>
          <w:szCs w:val="24"/>
        </w:rPr>
        <w:t>Murphy has suggested that these practices illustrate an ancestor cult. The primary phase of inhumation demonstrates c</w:t>
      </w:r>
      <w:r w:rsidR="008B0C97" w:rsidRPr="00907DE1">
        <w:rPr>
          <w:rFonts w:ascii="Times New Roman" w:hAnsi="Times New Roman" w:cs="Times New Roman"/>
          <w:color w:val="002060"/>
          <w:sz w:val="24"/>
          <w:szCs w:val="24"/>
        </w:rPr>
        <w:t xml:space="preserve">are of body while </w:t>
      </w:r>
      <w:r>
        <w:rPr>
          <w:rFonts w:ascii="Times New Roman" w:hAnsi="Times New Roman" w:cs="Times New Roman"/>
          <w:color w:val="002060"/>
          <w:sz w:val="24"/>
          <w:szCs w:val="24"/>
        </w:rPr>
        <w:t xml:space="preserve">it was </w:t>
      </w:r>
      <w:r w:rsidR="008B0C97" w:rsidRPr="00907DE1">
        <w:rPr>
          <w:rFonts w:ascii="Times New Roman" w:hAnsi="Times New Roman" w:cs="Times New Roman"/>
          <w:color w:val="002060"/>
          <w:sz w:val="24"/>
          <w:szCs w:val="24"/>
        </w:rPr>
        <w:t>still articulated</w:t>
      </w:r>
      <w:r>
        <w:rPr>
          <w:rFonts w:ascii="Times New Roman" w:hAnsi="Times New Roman" w:cs="Times New Roman"/>
          <w:color w:val="002060"/>
          <w:sz w:val="24"/>
          <w:szCs w:val="24"/>
        </w:rPr>
        <w:t>. It was</w:t>
      </w:r>
      <w:r w:rsidR="008B0C97" w:rsidRPr="00907DE1">
        <w:rPr>
          <w:rFonts w:ascii="Times New Roman" w:hAnsi="Times New Roman" w:cs="Times New Roman"/>
          <w:color w:val="002060"/>
          <w:sz w:val="24"/>
          <w:szCs w:val="24"/>
        </w:rPr>
        <w:t xml:space="preserve"> laid out &amp; provided with grave goods</w:t>
      </w:r>
      <w:r>
        <w:rPr>
          <w:rFonts w:ascii="Times New Roman" w:hAnsi="Times New Roman" w:cs="Times New Roman"/>
          <w:color w:val="002060"/>
          <w:sz w:val="24"/>
          <w:szCs w:val="24"/>
        </w:rPr>
        <w:t xml:space="preserve">, and </w:t>
      </w:r>
      <w:r w:rsidR="008B0C97" w:rsidRPr="00907DE1">
        <w:rPr>
          <w:rFonts w:ascii="Times New Roman" w:hAnsi="Times New Roman" w:cs="Times New Roman"/>
          <w:color w:val="002060"/>
          <w:sz w:val="24"/>
          <w:szCs w:val="24"/>
        </w:rPr>
        <w:t>treated as an individual</w:t>
      </w:r>
      <w:r>
        <w:rPr>
          <w:rFonts w:ascii="Times New Roman" w:hAnsi="Times New Roman" w:cs="Times New Roman"/>
          <w:color w:val="002060"/>
          <w:sz w:val="24"/>
          <w:szCs w:val="24"/>
        </w:rPr>
        <w:t>. This</w:t>
      </w:r>
      <w:r w:rsidR="00B82CC2">
        <w:rPr>
          <w:rFonts w:ascii="Times New Roman" w:hAnsi="Times New Roman" w:cs="Times New Roman"/>
          <w:color w:val="002060"/>
          <w:sz w:val="24"/>
          <w:szCs w:val="24"/>
        </w:rPr>
        <w:t>,</w:t>
      </w:r>
      <w:r>
        <w:rPr>
          <w:rFonts w:ascii="Times New Roman" w:hAnsi="Times New Roman" w:cs="Times New Roman"/>
          <w:color w:val="002060"/>
          <w:sz w:val="24"/>
          <w:szCs w:val="24"/>
        </w:rPr>
        <w:t xml:space="preserve"> for the deceased marks its liminal stage</w:t>
      </w:r>
      <w:r w:rsidR="00B82CC2">
        <w:rPr>
          <w:rFonts w:ascii="Times New Roman" w:hAnsi="Times New Roman" w:cs="Times New Roman"/>
          <w:color w:val="002060"/>
          <w:sz w:val="24"/>
          <w:szCs w:val="24"/>
        </w:rPr>
        <w:t xml:space="preserve">, </w:t>
      </w:r>
      <w:r>
        <w:rPr>
          <w:rFonts w:ascii="Times New Roman" w:hAnsi="Times New Roman" w:cs="Times New Roman"/>
          <w:color w:val="002060"/>
          <w:sz w:val="24"/>
          <w:szCs w:val="24"/>
        </w:rPr>
        <w:t>and we might consider that these rituals</w:t>
      </w:r>
      <w:r w:rsidR="00B82CC2">
        <w:rPr>
          <w:rFonts w:ascii="Times New Roman" w:hAnsi="Times New Roman" w:cs="Times New Roman"/>
          <w:color w:val="002060"/>
          <w:sz w:val="24"/>
          <w:szCs w:val="24"/>
        </w:rPr>
        <w:t xml:space="preserve"> and provisions</w:t>
      </w:r>
      <w:r>
        <w:rPr>
          <w:rFonts w:ascii="Times New Roman" w:hAnsi="Times New Roman" w:cs="Times New Roman"/>
          <w:color w:val="002060"/>
          <w:sz w:val="24"/>
          <w:szCs w:val="24"/>
        </w:rPr>
        <w:t xml:space="preserve"> illustrate a concern </w:t>
      </w:r>
      <w:r w:rsidR="00B82CC2">
        <w:rPr>
          <w:rFonts w:ascii="Times New Roman" w:hAnsi="Times New Roman" w:cs="Times New Roman"/>
          <w:color w:val="002060"/>
          <w:sz w:val="24"/>
          <w:szCs w:val="24"/>
        </w:rPr>
        <w:t xml:space="preserve">to deflect the malice of the vengeful soul of the deceased. Branigan and Murphy suggest a </w:t>
      </w:r>
      <w:r w:rsidR="008B0C97" w:rsidRPr="00907DE1">
        <w:rPr>
          <w:rFonts w:ascii="Times New Roman" w:hAnsi="Times New Roman" w:cs="Times New Roman"/>
          <w:color w:val="002060"/>
          <w:sz w:val="24"/>
          <w:szCs w:val="24"/>
        </w:rPr>
        <w:t xml:space="preserve"> </w:t>
      </w:r>
      <w:r w:rsidR="008B0C97" w:rsidRPr="00907DE1">
        <w:rPr>
          <w:rFonts w:ascii="Times New Roman" w:hAnsi="Times New Roman" w:cs="Times New Roman"/>
          <w:color w:val="002060"/>
          <w:sz w:val="24"/>
          <w:szCs w:val="24"/>
        </w:rPr>
        <w:lastRenderedPageBreak/>
        <w:t xml:space="preserve">“lack of respect” </w:t>
      </w:r>
      <w:r w:rsidR="008B0C97" w:rsidRPr="00907DE1">
        <w:rPr>
          <w:rFonts w:ascii="Times New Roman" w:hAnsi="Times New Roman" w:cs="Times New Roman"/>
          <w:color w:val="002060"/>
          <w:sz w:val="24"/>
          <w:szCs w:val="24"/>
        </w:rPr>
        <w:t>for</w:t>
      </w:r>
      <w:r w:rsidR="00B82CC2">
        <w:rPr>
          <w:rFonts w:ascii="Times New Roman" w:hAnsi="Times New Roman" w:cs="Times New Roman"/>
          <w:color w:val="002060"/>
          <w:sz w:val="24"/>
          <w:szCs w:val="24"/>
        </w:rPr>
        <w:t xml:space="preserve"> the</w:t>
      </w:r>
      <w:r w:rsidR="008B0C97" w:rsidRPr="00907DE1">
        <w:rPr>
          <w:rFonts w:ascii="Times New Roman" w:hAnsi="Times New Roman" w:cs="Times New Roman"/>
          <w:color w:val="002060"/>
          <w:sz w:val="24"/>
          <w:szCs w:val="24"/>
        </w:rPr>
        <w:t xml:space="preserve"> physical remains </w:t>
      </w:r>
      <w:r w:rsidR="00B82CC2">
        <w:rPr>
          <w:rFonts w:ascii="Times New Roman" w:hAnsi="Times New Roman" w:cs="Times New Roman"/>
          <w:color w:val="002060"/>
          <w:sz w:val="24"/>
          <w:szCs w:val="24"/>
        </w:rPr>
        <w:t>once the</w:t>
      </w:r>
      <w:r w:rsidR="008B0C97" w:rsidRPr="00907DE1">
        <w:rPr>
          <w:rFonts w:ascii="Times New Roman" w:hAnsi="Times New Roman" w:cs="Times New Roman"/>
          <w:color w:val="002060"/>
          <w:sz w:val="24"/>
          <w:szCs w:val="24"/>
        </w:rPr>
        <w:t xml:space="preserve"> body was decomposed</w:t>
      </w:r>
      <w:r w:rsidR="00B82CC2">
        <w:rPr>
          <w:rFonts w:ascii="Times New Roman" w:hAnsi="Times New Roman" w:cs="Times New Roman"/>
          <w:color w:val="002060"/>
          <w:sz w:val="24"/>
          <w:szCs w:val="24"/>
        </w:rPr>
        <w:t xml:space="preserve"> – but this  does not take into consideration what we know about people’s attitudes to the marginal state of death (for mourners and the deceased) and the stage of reintegration for all parties as the third stage of the rites of passage. Likewise </w:t>
      </w:r>
      <w:r w:rsidR="008B0C97" w:rsidRPr="00907DE1">
        <w:rPr>
          <w:rFonts w:ascii="Times New Roman" w:hAnsi="Times New Roman" w:cs="Times New Roman"/>
          <w:color w:val="002060"/>
          <w:sz w:val="24"/>
          <w:szCs w:val="24"/>
        </w:rPr>
        <w:t>Murphy</w:t>
      </w:r>
      <w:r w:rsidR="00B82CC2">
        <w:rPr>
          <w:rFonts w:ascii="Times New Roman" w:hAnsi="Times New Roman" w:cs="Times New Roman"/>
          <w:color w:val="002060"/>
          <w:sz w:val="24"/>
          <w:szCs w:val="24"/>
        </w:rPr>
        <w:t xml:space="preserve"> suggests that the bones were</w:t>
      </w:r>
      <w:r w:rsidR="008B0C97" w:rsidRPr="00907DE1">
        <w:rPr>
          <w:rFonts w:ascii="Times New Roman" w:hAnsi="Times New Roman" w:cs="Times New Roman"/>
          <w:color w:val="002060"/>
          <w:sz w:val="24"/>
          <w:szCs w:val="24"/>
        </w:rPr>
        <w:t xml:space="preserve"> clean</w:t>
      </w:r>
      <w:r w:rsidR="00B82CC2">
        <w:rPr>
          <w:rFonts w:ascii="Times New Roman" w:hAnsi="Times New Roman" w:cs="Times New Roman"/>
          <w:color w:val="002060"/>
          <w:sz w:val="24"/>
          <w:szCs w:val="24"/>
        </w:rPr>
        <w:t>ed (of flesh</w:t>
      </w:r>
      <w:proofErr w:type="gramStart"/>
      <w:r w:rsidR="00B82CC2">
        <w:rPr>
          <w:rFonts w:ascii="Times New Roman" w:hAnsi="Times New Roman" w:cs="Times New Roman"/>
          <w:color w:val="002060"/>
          <w:sz w:val="24"/>
          <w:szCs w:val="24"/>
        </w:rPr>
        <w:t xml:space="preserve">) </w:t>
      </w:r>
      <w:r w:rsidR="008B0C97" w:rsidRPr="00907DE1">
        <w:rPr>
          <w:rFonts w:ascii="Times New Roman" w:hAnsi="Times New Roman" w:cs="Times New Roman"/>
          <w:color w:val="002060"/>
          <w:sz w:val="24"/>
          <w:szCs w:val="24"/>
        </w:rPr>
        <w:t xml:space="preserve"> using</w:t>
      </w:r>
      <w:proofErr w:type="gramEnd"/>
      <w:r w:rsidR="008B0C97" w:rsidRPr="00907DE1">
        <w:rPr>
          <w:rFonts w:ascii="Times New Roman" w:hAnsi="Times New Roman" w:cs="Times New Roman"/>
          <w:color w:val="002060"/>
          <w:sz w:val="24"/>
          <w:szCs w:val="24"/>
        </w:rPr>
        <w:t xml:space="preserve"> obsidian blades </w:t>
      </w:r>
      <w:r w:rsidR="00B82CC2">
        <w:rPr>
          <w:rFonts w:ascii="Times New Roman" w:hAnsi="Times New Roman" w:cs="Times New Roman"/>
          <w:color w:val="002060"/>
          <w:sz w:val="24"/>
          <w:szCs w:val="24"/>
        </w:rPr>
        <w:t>as</w:t>
      </w:r>
      <w:r w:rsidR="008B0C97" w:rsidRPr="00907DE1">
        <w:rPr>
          <w:rFonts w:ascii="Times New Roman" w:hAnsi="Times New Roman" w:cs="Times New Roman"/>
          <w:color w:val="002060"/>
          <w:sz w:val="24"/>
          <w:szCs w:val="24"/>
        </w:rPr>
        <w:t xml:space="preserve"> a purification ritual</w:t>
      </w:r>
      <w:r w:rsidR="00B82CC2">
        <w:rPr>
          <w:rFonts w:ascii="Times New Roman" w:hAnsi="Times New Roman" w:cs="Times New Roman"/>
          <w:color w:val="002060"/>
          <w:sz w:val="24"/>
          <w:szCs w:val="24"/>
        </w:rPr>
        <w:t xml:space="preserve">. I would argue that this might be to hasten the end of the liminal stage and also that it would be performed by the polluted near kin/mourners as a service to society. Murphy </w:t>
      </w:r>
      <w:proofErr w:type="gramStart"/>
      <w:r w:rsidR="00B82CC2">
        <w:rPr>
          <w:rFonts w:ascii="Times New Roman" w:hAnsi="Times New Roman" w:cs="Times New Roman"/>
          <w:color w:val="002060"/>
          <w:sz w:val="24"/>
          <w:szCs w:val="24"/>
        </w:rPr>
        <w:t>suggest</w:t>
      </w:r>
      <w:proofErr w:type="gramEnd"/>
      <w:r w:rsidR="00B82CC2">
        <w:rPr>
          <w:rFonts w:ascii="Times New Roman" w:hAnsi="Times New Roman" w:cs="Times New Roman"/>
          <w:color w:val="002060"/>
          <w:sz w:val="24"/>
          <w:szCs w:val="24"/>
        </w:rPr>
        <w:t xml:space="preserve"> that a</w:t>
      </w:r>
      <w:r w:rsidR="008B0C97" w:rsidRPr="00907DE1">
        <w:rPr>
          <w:rFonts w:ascii="Times New Roman" w:hAnsi="Times New Roman" w:cs="Times New Roman"/>
          <w:color w:val="002060"/>
          <w:sz w:val="24"/>
          <w:szCs w:val="24"/>
        </w:rPr>
        <w:t xml:space="preserve">fter a certain period the deceased </w:t>
      </w:r>
      <w:r w:rsidR="00B82CC2">
        <w:rPr>
          <w:rFonts w:ascii="Times New Roman" w:hAnsi="Times New Roman" w:cs="Times New Roman"/>
          <w:color w:val="002060"/>
          <w:sz w:val="24"/>
          <w:szCs w:val="24"/>
        </w:rPr>
        <w:t>was</w:t>
      </w:r>
      <w:r w:rsidR="008B0C97" w:rsidRPr="00907DE1">
        <w:rPr>
          <w:rFonts w:ascii="Times New Roman" w:hAnsi="Times New Roman" w:cs="Times New Roman"/>
          <w:color w:val="002060"/>
          <w:sz w:val="24"/>
          <w:szCs w:val="24"/>
        </w:rPr>
        <w:t xml:space="preserve"> incorporated into realm of the ancestors &amp; mourners are reintegrated into community </w:t>
      </w:r>
      <w:r w:rsidR="00B82CC2">
        <w:rPr>
          <w:rFonts w:ascii="Times New Roman" w:hAnsi="Times New Roman" w:cs="Times New Roman"/>
          <w:color w:val="002060"/>
          <w:sz w:val="24"/>
          <w:szCs w:val="24"/>
        </w:rPr>
        <w:t>(the final stage of the rites of passage).</w:t>
      </w:r>
    </w:p>
    <w:p w:rsidR="004F7ECC" w:rsidRDefault="004F7ECC" w:rsidP="00907DE1">
      <w:pPr>
        <w:spacing w:after="120"/>
        <w:rPr>
          <w:rFonts w:ascii="Times New Roman" w:hAnsi="Times New Roman" w:cs="Times New Roman"/>
          <w:color w:val="002060"/>
          <w:sz w:val="24"/>
          <w:szCs w:val="24"/>
        </w:rPr>
      </w:pPr>
    </w:p>
    <w:p w:rsidR="004F7ECC" w:rsidRPr="004F7ECC" w:rsidRDefault="004F7ECC" w:rsidP="00907DE1">
      <w:pPr>
        <w:spacing w:after="120"/>
        <w:rPr>
          <w:rFonts w:ascii="Times New Roman" w:hAnsi="Times New Roman" w:cs="Times New Roman"/>
          <w:b/>
          <w:color w:val="002060"/>
          <w:sz w:val="24"/>
          <w:szCs w:val="24"/>
        </w:rPr>
      </w:pPr>
      <w:r w:rsidRPr="004F7ECC">
        <w:rPr>
          <w:rFonts w:ascii="Times New Roman" w:hAnsi="Times New Roman" w:cs="Times New Roman"/>
          <w:b/>
          <w:color w:val="002060"/>
          <w:sz w:val="24"/>
          <w:szCs w:val="24"/>
        </w:rPr>
        <w:t>Funerary Ritual and the Mourners</w:t>
      </w:r>
    </w:p>
    <w:p w:rsidR="00000000" w:rsidRPr="004F7ECC" w:rsidRDefault="004F7ECC" w:rsidP="004F7ECC">
      <w:pPr>
        <w:spacing w:after="120"/>
        <w:rPr>
          <w:rFonts w:ascii="Times New Roman" w:hAnsi="Times New Roman" w:cs="Times New Roman"/>
          <w:color w:val="002060"/>
          <w:sz w:val="24"/>
          <w:szCs w:val="24"/>
        </w:rPr>
      </w:pPr>
      <w:r>
        <w:rPr>
          <w:rFonts w:ascii="Times New Roman" w:hAnsi="Times New Roman" w:cs="Times New Roman"/>
          <w:color w:val="002060"/>
          <w:sz w:val="24"/>
          <w:szCs w:val="24"/>
        </w:rPr>
        <w:t>The a</w:t>
      </w:r>
      <w:r w:rsidR="008B0C97" w:rsidRPr="004F7ECC">
        <w:rPr>
          <w:rFonts w:ascii="Times New Roman" w:hAnsi="Times New Roman" w:cs="Times New Roman"/>
          <w:color w:val="002060"/>
          <w:sz w:val="24"/>
          <w:szCs w:val="24"/>
        </w:rPr>
        <w:t>nnexes</w:t>
      </w:r>
      <w:r>
        <w:rPr>
          <w:rFonts w:ascii="Times New Roman" w:hAnsi="Times New Roman" w:cs="Times New Roman"/>
          <w:color w:val="002060"/>
          <w:sz w:val="24"/>
          <w:szCs w:val="24"/>
        </w:rPr>
        <w:t xml:space="preserve"> contained</w:t>
      </w:r>
      <w:r w:rsidR="008B0C97" w:rsidRPr="004F7ECC">
        <w:rPr>
          <w:rFonts w:ascii="Times New Roman" w:hAnsi="Times New Roman" w:cs="Times New Roman"/>
          <w:color w:val="002060"/>
          <w:sz w:val="24"/>
          <w:szCs w:val="24"/>
        </w:rPr>
        <w:t xml:space="preserve"> large quantities of drinking equipment</w:t>
      </w:r>
      <w:r>
        <w:rPr>
          <w:rFonts w:ascii="Times New Roman" w:hAnsi="Times New Roman" w:cs="Times New Roman"/>
          <w:color w:val="002060"/>
          <w:sz w:val="24"/>
          <w:szCs w:val="24"/>
        </w:rPr>
        <w:t xml:space="preserve"> (primarily </w:t>
      </w:r>
      <w:r w:rsidR="008B0C97" w:rsidRPr="004F7ECC">
        <w:rPr>
          <w:rFonts w:ascii="Times New Roman" w:hAnsi="Times New Roman" w:cs="Times New Roman"/>
          <w:color w:val="002060"/>
          <w:sz w:val="24"/>
          <w:szCs w:val="24"/>
        </w:rPr>
        <w:t>jugs</w:t>
      </w:r>
      <w:r>
        <w:rPr>
          <w:rFonts w:ascii="Times New Roman" w:hAnsi="Times New Roman" w:cs="Times New Roman"/>
          <w:color w:val="002060"/>
          <w:sz w:val="24"/>
          <w:szCs w:val="24"/>
        </w:rPr>
        <w:t xml:space="preserve"> for serving</w:t>
      </w:r>
      <w:r w:rsidR="008B0C97" w:rsidRPr="004F7ECC">
        <w:rPr>
          <w:rFonts w:ascii="Times New Roman" w:hAnsi="Times New Roman" w:cs="Times New Roman"/>
          <w:color w:val="002060"/>
          <w:sz w:val="24"/>
          <w:szCs w:val="24"/>
        </w:rPr>
        <w:t xml:space="preserve"> &amp; </w:t>
      </w:r>
      <w:r w:rsidRPr="004F7ECC">
        <w:rPr>
          <w:rFonts w:ascii="Times New Roman" w:hAnsi="Times New Roman" w:cs="Times New Roman"/>
          <w:color w:val="002060"/>
          <w:sz w:val="24"/>
          <w:szCs w:val="24"/>
        </w:rPr>
        <w:t>cups)</w:t>
      </w:r>
      <w:r>
        <w:rPr>
          <w:rFonts w:ascii="Times New Roman" w:hAnsi="Times New Roman" w:cs="Times New Roman"/>
          <w:color w:val="002060"/>
          <w:sz w:val="24"/>
          <w:szCs w:val="24"/>
        </w:rPr>
        <w:t xml:space="preserve">. These Branigan suggests were used in </w:t>
      </w:r>
      <w:r w:rsidR="008B0C97" w:rsidRPr="004F7ECC">
        <w:rPr>
          <w:rFonts w:ascii="Times New Roman" w:hAnsi="Times New Roman" w:cs="Times New Roman"/>
          <w:color w:val="002060"/>
          <w:sz w:val="24"/>
          <w:szCs w:val="24"/>
        </w:rPr>
        <w:t>ceremonial drinking or libation</w:t>
      </w:r>
      <w:r>
        <w:rPr>
          <w:rFonts w:ascii="Times New Roman" w:hAnsi="Times New Roman" w:cs="Times New Roman"/>
          <w:color w:val="002060"/>
          <w:sz w:val="24"/>
          <w:szCs w:val="24"/>
        </w:rPr>
        <w:t xml:space="preserve"> ceremonies on the part of the mourners. This might represent a f</w:t>
      </w:r>
      <w:r w:rsidR="008B0C97" w:rsidRPr="004F7ECC">
        <w:rPr>
          <w:rFonts w:ascii="Times New Roman" w:hAnsi="Times New Roman" w:cs="Times New Roman"/>
          <w:color w:val="002060"/>
          <w:sz w:val="24"/>
          <w:szCs w:val="24"/>
        </w:rPr>
        <w:t xml:space="preserve">inal </w:t>
      </w:r>
      <w:r>
        <w:rPr>
          <w:rFonts w:ascii="Times New Roman" w:hAnsi="Times New Roman" w:cs="Times New Roman"/>
          <w:color w:val="002060"/>
          <w:sz w:val="24"/>
          <w:szCs w:val="24"/>
        </w:rPr>
        <w:t>communion</w:t>
      </w:r>
      <w:r w:rsidR="008B0C97" w:rsidRPr="004F7ECC">
        <w:rPr>
          <w:rFonts w:ascii="Times New Roman" w:hAnsi="Times New Roman" w:cs="Times New Roman"/>
          <w:color w:val="002060"/>
          <w:sz w:val="24"/>
          <w:szCs w:val="24"/>
        </w:rPr>
        <w:t xml:space="preserve"> with the </w:t>
      </w:r>
      <w:r>
        <w:rPr>
          <w:rFonts w:ascii="Times New Roman" w:hAnsi="Times New Roman" w:cs="Times New Roman"/>
          <w:color w:val="002060"/>
          <w:sz w:val="24"/>
          <w:szCs w:val="24"/>
        </w:rPr>
        <w:t>deceased as a means to ease the grief and pain on the part of the mourners.</w:t>
      </w:r>
      <w:r w:rsidR="008B0C97" w:rsidRPr="004F7ECC">
        <w:rPr>
          <w:rFonts w:ascii="Times New Roman" w:hAnsi="Times New Roman" w:cs="Times New Roman"/>
          <w:color w:val="002060"/>
          <w:sz w:val="24"/>
          <w:szCs w:val="24"/>
        </w:rPr>
        <w:t xml:space="preserve"> </w:t>
      </w:r>
      <w:r>
        <w:rPr>
          <w:rFonts w:ascii="Times New Roman" w:hAnsi="Times New Roman" w:cs="Times New Roman"/>
          <w:color w:val="002060"/>
          <w:sz w:val="24"/>
          <w:szCs w:val="24"/>
        </w:rPr>
        <w:t>Branigan also argues that it was used to reiterate the community’s</w:t>
      </w:r>
      <w:r w:rsidR="008B0C97" w:rsidRPr="004F7ECC">
        <w:rPr>
          <w:rFonts w:ascii="Times New Roman" w:hAnsi="Times New Roman" w:cs="Times New Roman"/>
          <w:color w:val="002060"/>
          <w:sz w:val="24"/>
          <w:szCs w:val="24"/>
        </w:rPr>
        <w:t xml:space="preserve"> identities</w:t>
      </w:r>
      <w:r>
        <w:rPr>
          <w:rFonts w:ascii="Times New Roman" w:hAnsi="Times New Roman" w:cs="Times New Roman"/>
          <w:color w:val="002060"/>
          <w:sz w:val="24"/>
          <w:szCs w:val="24"/>
        </w:rPr>
        <w:t xml:space="preserve"> at a time of emotional and physical upheaval</w:t>
      </w:r>
      <w:r w:rsidR="008B0C97" w:rsidRPr="004F7ECC">
        <w:rPr>
          <w:rFonts w:ascii="Times New Roman" w:hAnsi="Times New Roman" w:cs="Times New Roman"/>
          <w:color w:val="002060"/>
          <w:sz w:val="24"/>
          <w:szCs w:val="24"/>
        </w:rPr>
        <w:t xml:space="preserve"> &amp; </w:t>
      </w:r>
      <w:r>
        <w:rPr>
          <w:rFonts w:ascii="Times New Roman" w:hAnsi="Times New Roman" w:cs="Times New Roman"/>
          <w:color w:val="002060"/>
          <w:sz w:val="24"/>
          <w:szCs w:val="24"/>
        </w:rPr>
        <w:t>to re</w:t>
      </w:r>
      <w:r w:rsidR="008B0C97" w:rsidRPr="004F7ECC">
        <w:rPr>
          <w:rFonts w:ascii="Times New Roman" w:hAnsi="Times New Roman" w:cs="Times New Roman"/>
          <w:color w:val="002060"/>
          <w:sz w:val="24"/>
          <w:szCs w:val="24"/>
        </w:rPr>
        <w:t>negotiat</w:t>
      </w:r>
      <w:r>
        <w:rPr>
          <w:rFonts w:ascii="Times New Roman" w:hAnsi="Times New Roman" w:cs="Times New Roman"/>
          <w:color w:val="002060"/>
          <w:sz w:val="24"/>
          <w:szCs w:val="24"/>
        </w:rPr>
        <w:t>e</w:t>
      </w:r>
      <w:r w:rsidR="008B0C97" w:rsidRPr="004F7ECC">
        <w:rPr>
          <w:rFonts w:ascii="Times New Roman" w:hAnsi="Times New Roman" w:cs="Times New Roman"/>
          <w:color w:val="002060"/>
          <w:sz w:val="24"/>
          <w:szCs w:val="24"/>
        </w:rPr>
        <w:t xml:space="preserve"> power</w:t>
      </w:r>
      <w:r>
        <w:rPr>
          <w:rFonts w:ascii="Times New Roman" w:hAnsi="Times New Roman" w:cs="Times New Roman"/>
          <w:color w:val="002060"/>
          <w:sz w:val="24"/>
          <w:szCs w:val="24"/>
        </w:rPr>
        <w:t xml:space="preserve"> relations. All of these are possible as part of the survivors’ strategies to reintegrate within society. </w:t>
      </w:r>
      <w:proofErr w:type="spellStart"/>
      <w:r>
        <w:rPr>
          <w:rFonts w:ascii="Times New Roman" w:hAnsi="Times New Roman" w:cs="Times New Roman"/>
          <w:color w:val="002060"/>
          <w:sz w:val="24"/>
          <w:szCs w:val="24"/>
        </w:rPr>
        <w:t>Hamilakis</w:t>
      </w:r>
      <w:proofErr w:type="spellEnd"/>
      <w:r>
        <w:rPr>
          <w:rFonts w:ascii="Times New Roman" w:hAnsi="Times New Roman" w:cs="Times New Roman"/>
          <w:color w:val="002060"/>
          <w:sz w:val="24"/>
          <w:szCs w:val="24"/>
        </w:rPr>
        <w:t xml:space="preserve"> notes that the consumption of al</w:t>
      </w:r>
      <w:r w:rsidR="008B0C97" w:rsidRPr="004F7ECC">
        <w:rPr>
          <w:rFonts w:ascii="Times New Roman" w:hAnsi="Times New Roman" w:cs="Times New Roman"/>
          <w:color w:val="002060"/>
          <w:sz w:val="24"/>
          <w:szCs w:val="24"/>
        </w:rPr>
        <w:t xml:space="preserve">cohol </w:t>
      </w:r>
      <w:r>
        <w:rPr>
          <w:rFonts w:ascii="Times New Roman" w:hAnsi="Times New Roman" w:cs="Times New Roman"/>
          <w:color w:val="002060"/>
          <w:sz w:val="24"/>
          <w:szCs w:val="24"/>
        </w:rPr>
        <w:t>within these ceremonies would enhance</w:t>
      </w:r>
      <w:r w:rsidR="008B0C97" w:rsidRPr="004F7ECC">
        <w:rPr>
          <w:rFonts w:ascii="Times New Roman" w:hAnsi="Times New Roman" w:cs="Times New Roman"/>
          <w:color w:val="002060"/>
          <w:sz w:val="24"/>
          <w:szCs w:val="24"/>
        </w:rPr>
        <w:t xml:space="preserve"> the intense experience of </w:t>
      </w:r>
      <w:r>
        <w:rPr>
          <w:rFonts w:ascii="Times New Roman" w:hAnsi="Times New Roman" w:cs="Times New Roman"/>
          <w:color w:val="002060"/>
          <w:sz w:val="24"/>
          <w:szCs w:val="24"/>
        </w:rPr>
        <w:t>the participants. We should also note that this r</w:t>
      </w:r>
      <w:r w:rsidR="008B0C97" w:rsidRPr="004F7ECC">
        <w:rPr>
          <w:rFonts w:ascii="Times New Roman" w:hAnsi="Times New Roman" w:cs="Times New Roman"/>
          <w:color w:val="002060"/>
          <w:sz w:val="24"/>
          <w:szCs w:val="24"/>
        </w:rPr>
        <w:t>itual occurs in a socially liminal area</w:t>
      </w:r>
      <w:r>
        <w:rPr>
          <w:rFonts w:ascii="Times New Roman" w:hAnsi="Times New Roman" w:cs="Times New Roman"/>
          <w:color w:val="002060"/>
          <w:sz w:val="24"/>
          <w:szCs w:val="24"/>
        </w:rPr>
        <w:t>, where the</w:t>
      </w:r>
      <w:r w:rsidR="008B0C97" w:rsidRPr="004F7ECC">
        <w:rPr>
          <w:rFonts w:ascii="Times New Roman" w:hAnsi="Times New Roman" w:cs="Times New Roman"/>
          <w:color w:val="002060"/>
          <w:sz w:val="24"/>
          <w:szCs w:val="24"/>
        </w:rPr>
        <w:t xml:space="preserve"> mourners &amp; </w:t>
      </w:r>
      <w:r>
        <w:rPr>
          <w:rFonts w:ascii="Times New Roman" w:hAnsi="Times New Roman" w:cs="Times New Roman"/>
          <w:color w:val="002060"/>
          <w:sz w:val="24"/>
          <w:szCs w:val="24"/>
        </w:rPr>
        <w:t xml:space="preserve">the </w:t>
      </w:r>
      <w:r w:rsidR="008B0C97" w:rsidRPr="004F7ECC">
        <w:rPr>
          <w:rFonts w:ascii="Times New Roman" w:hAnsi="Times New Roman" w:cs="Times New Roman"/>
          <w:color w:val="002060"/>
          <w:sz w:val="24"/>
          <w:szCs w:val="24"/>
        </w:rPr>
        <w:t xml:space="preserve">dead </w:t>
      </w:r>
      <w:r>
        <w:rPr>
          <w:rFonts w:ascii="Times New Roman" w:hAnsi="Times New Roman" w:cs="Times New Roman"/>
          <w:color w:val="002060"/>
          <w:sz w:val="24"/>
          <w:szCs w:val="24"/>
        </w:rPr>
        <w:t>were</w:t>
      </w:r>
      <w:r w:rsidR="003B5D80">
        <w:rPr>
          <w:rFonts w:ascii="Times New Roman" w:hAnsi="Times New Roman" w:cs="Times New Roman"/>
          <w:color w:val="002060"/>
          <w:sz w:val="24"/>
          <w:szCs w:val="24"/>
        </w:rPr>
        <w:t xml:space="preserve"> physically</w:t>
      </w:r>
      <w:r w:rsidR="008B0C97" w:rsidRPr="004F7ECC">
        <w:rPr>
          <w:rFonts w:ascii="Times New Roman" w:hAnsi="Times New Roman" w:cs="Times New Roman"/>
          <w:color w:val="002060"/>
          <w:sz w:val="24"/>
          <w:szCs w:val="24"/>
        </w:rPr>
        <w:t xml:space="preserve"> removed </w:t>
      </w:r>
      <w:r>
        <w:rPr>
          <w:rFonts w:ascii="Times New Roman" w:hAnsi="Times New Roman" w:cs="Times New Roman"/>
          <w:color w:val="002060"/>
          <w:sz w:val="24"/>
          <w:szCs w:val="24"/>
        </w:rPr>
        <w:t>from daily life.</w:t>
      </w:r>
    </w:p>
    <w:p w:rsidR="004F7ECC" w:rsidRDefault="004F7ECC" w:rsidP="00907DE1">
      <w:pPr>
        <w:spacing w:after="120"/>
        <w:rPr>
          <w:rFonts w:ascii="Times New Roman" w:hAnsi="Times New Roman" w:cs="Times New Roman"/>
          <w:color w:val="002060"/>
          <w:sz w:val="24"/>
          <w:szCs w:val="24"/>
        </w:rPr>
      </w:pPr>
    </w:p>
    <w:p w:rsidR="00000000" w:rsidRPr="002E4DFC" w:rsidRDefault="002E4DFC" w:rsidP="002E4DFC">
      <w:pPr>
        <w:spacing w:after="120"/>
        <w:rPr>
          <w:rFonts w:ascii="Times New Roman" w:hAnsi="Times New Roman" w:cs="Times New Roman"/>
          <w:color w:val="002060"/>
          <w:sz w:val="24"/>
          <w:szCs w:val="24"/>
        </w:rPr>
      </w:pPr>
      <w:r>
        <w:rPr>
          <w:rFonts w:ascii="Times New Roman" w:hAnsi="Times New Roman" w:cs="Times New Roman"/>
          <w:color w:val="002060"/>
          <w:sz w:val="24"/>
          <w:szCs w:val="24"/>
        </w:rPr>
        <w:t>It is interesting to note changes in the performance of funerary practices over the long period during which the tombs were in use</w:t>
      </w:r>
      <w:r w:rsidR="00FE458C">
        <w:rPr>
          <w:rFonts w:ascii="Times New Roman" w:hAnsi="Times New Roman" w:cs="Times New Roman"/>
          <w:color w:val="002060"/>
          <w:sz w:val="24"/>
          <w:szCs w:val="24"/>
        </w:rPr>
        <w:t>. During the earlier third millennium (</w:t>
      </w:r>
      <w:r w:rsidR="008B0C97" w:rsidRPr="002E4DFC">
        <w:rPr>
          <w:rFonts w:ascii="Times New Roman" w:hAnsi="Times New Roman" w:cs="Times New Roman"/>
          <w:color w:val="002060"/>
          <w:sz w:val="24"/>
          <w:szCs w:val="24"/>
        </w:rPr>
        <w:t>EM I-II</w:t>
      </w:r>
      <w:r w:rsidR="00FE458C">
        <w:rPr>
          <w:rFonts w:ascii="Times New Roman" w:hAnsi="Times New Roman" w:cs="Times New Roman"/>
          <w:color w:val="002060"/>
          <w:sz w:val="24"/>
          <w:szCs w:val="24"/>
        </w:rPr>
        <w:t>) it is suggested that the funerary drink</w:t>
      </w:r>
      <w:r w:rsidR="008B0C97" w:rsidRPr="002E4DFC">
        <w:rPr>
          <w:rFonts w:ascii="Times New Roman" w:hAnsi="Times New Roman" w:cs="Times New Roman"/>
          <w:color w:val="002060"/>
          <w:sz w:val="24"/>
          <w:szCs w:val="24"/>
        </w:rPr>
        <w:t xml:space="preserve"> took place within the tomb chamber</w:t>
      </w:r>
      <w:r w:rsidR="00FE458C">
        <w:rPr>
          <w:rFonts w:ascii="Times New Roman" w:hAnsi="Times New Roman" w:cs="Times New Roman"/>
          <w:color w:val="002060"/>
          <w:sz w:val="24"/>
          <w:szCs w:val="24"/>
        </w:rPr>
        <w:t>, based on the</w:t>
      </w:r>
      <w:r w:rsidR="00FE458C" w:rsidRPr="00FE458C">
        <w:rPr>
          <w:rFonts w:ascii="Times New Roman" w:hAnsi="Times New Roman" w:cs="Times New Roman"/>
          <w:color w:val="002060"/>
          <w:sz w:val="24"/>
          <w:szCs w:val="24"/>
        </w:rPr>
        <w:t xml:space="preserve"> </w:t>
      </w:r>
      <w:r w:rsidR="00FE458C" w:rsidRPr="002E4DFC">
        <w:rPr>
          <w:rFonts w:ascii="Times New Roman" w:hAnsi="Times New Roman" w:cs="Times New Roman"/>
          <w:color w:val="002060"/>
          <w:sz w:val="24"/>
          <w:szCs w:val="24"/>
        </w:rPr>
        <w:t>large quantities of cups</w:t>
      </w:r>
      <w:r w:rsidR="00FE458C">
        <w:rPr>
          <w:rFonts w:ascii="Times New Roman" w:hAnsi="Times New Roman" w:cs="Times New Roman"/>
          <w:color w:val="002060"/>
          <w:sz w:val="24"/>
          <w:szCs w:val="24"/>
        </w:rPr>
        <w:t xml:space="preserve"> found inside the </w:t>
      </w:r>
      <w:proofErr w:type="spellStart"/>
      <w:r w:rsidR="00FE458C">
        <w:rPr>
          <w:rFonts w:ascii="Times New Roman" w:hAnsi="Times New Roman" w:cs="Times New Roman"/>
          <w:i/>
          <w:color w:val="002060"/>
          <w:sz w:val="24"/>
          <w:szCs w:val="24"/>
        </w:rPr>
        <w:t>tholoi</w:t>
      </w:r>
      <w:proofErr w:type="spellEnd"/>
      <w:r w:rsidR="00FE458C">
        <w:rPr>
          <w:rFonts w:ascii="Times New Roman" w:hAnsi="Times New Roman" w:cs="Times New Roman"/>
          <w:color w:val="002060"/>
          <w:sz w:val="24"/>
          <w:szCs w:val="24"/>
        </w:rPr>
        <w:t xml:space="preserve">. This would necessarily entail only </w:t>
      </w:r>
      <w:proofErr w:type="gramStart"/>
      <w:r w:rsidR="00FE458C">
        <w:rPr>
          <w:rFonts w:ascii="Times New Roman" w:hAnsi="Times New Roman" w:cs="Times New Roman"/>
          <w:color w:val="002060"/>
          <w:sz w:val="24"/>
          <w:szCs w:val="24"/>
        </w:rPr>
        <w:t xml:space="preserve">a </w:t>
      </w:r>
      <w:r w:rsidR="008B0C97" w:rsidRPr="002E4DFC">
        <w:rPr>
          <w:rFonts w:ascii="Times New Roman" w:hAnsi="Times New Roman" w:cs="Times New Roman"/>
          <w:color w:val="002060"/>
          <w:sz w:val="24"/>
          <w:szCs w:val="24"/>
        </w:rPr>
        <w:t xml:space="preserve"> </w:t>
      </w:r>
      <w:r w:rsidR="00FE458C">
        <w:rPr>
          <w:rFonts w:ascii="Times New Roman" w:hAnsi="Times New Roman" w:cs="Times New Roman"/>
          <w:color w:val="002060"/>
          <w:sz w:val="24"/>
          <w:szCs w:val="24"/>
        </w:rPr>
        <w:t>small</w:t>
      </w:r>
      <w:proofErr w:type="gramEnd"/>
      <w:r w:rsidR="00FE458C">
        <w:rPr>
          <w:rFonts w:ascii="Times New Roman" w:hAnsi="Times New Roman" w:cs="Times New Roman"/>
          <w:color w:val="002060"/>
          <w:sz w:val="24"/>
          <w:szCs w:val="24"/>
        </w:rPr>
        <w:t xml:space="preserve"> number of mourners (given the size of the tombs), probably drawn from a select group of immediately associated kin – who through their own pollution could risk the close association with death. In </w:t>
      </w:r>
      <w:r w:rsidR="008B0C97" w:rsidRPr="002E4DFC">
        <w:rPr>
          <w:rFonts w:ascii="Times New Roman" w:hAnsi="Times New Roman" w:cs="Times New Roman"/>
          <w:color w:val="002060"/>
          <w:sz w:val="24"/>
          <w:szCs w:val="24"/>
        </w:rPr>
        <w:t>EM III</w:t>
      </w:r>
      <w:r w:rsidR="00FE458C">
        <w:rPr>
          <w:rFonts w:ascii="Times New Roman" w:hAnsi="Times New Roman" w:cs="Times New Roman"/>
          <w:color w:val="002060"/>
          <w:sz w:val="24"/>
          <w:szCs w:val="24"/>
        </w:rPr>
        <w:t xml:space="preserve"> the</w:t>
      </w:r>
      <w:r w:rsidR="008B0C97" w:rsidRPr="002E4DFC">
        <w:rPr>
          <w:rFonts w:ascii="Times New Roman" w:hAnsi="Times New Roman" w:cs="Times New Roman"/>
          <w:color w:val="002060"/>
          <w:sz w:val="24"/>
          <w:szCs w:val="24"/>
        </w:rPr>
        <w:t xml:space="preserve"> ceremony moved from </w:t>
      </w:r>
      <w:r w:rsidR="00FE458C">
        <w:rPr>
          <w:rFonts w:ascii="Times New Roman" w:hAnsi="Times New Roman" w:cs="Times New Roman"/>
          <w:color w:val="002060"/>
          <w:sz w:val="24"/>
          <w:szCs w:val="24"/>
        </w:rPr>
        <w:t xml:space="preserve">the </w:t>
      </w:r>
      <w:r w:rsidR="008B0C97" w:rsidRPr="002E4DFC">
        <w:rPr>
          <w:rFonts w:ascii="Times New Roman" w:hAnsi="Times New Roman" w:cs="Times New Roman"/>
          <w:color w:val="002060"/>
          <w:sz w:val="24"/>
          <w:szCs w:val="24"/>
        </w:rPr>
        <w:t xml:space="preserve">tomb to </w:t>
      </w:r>
      <w:r w:rsidR="00FE458C">
        <w:rPr>
          <w:rFonts w:ascii="Times New Roman" w:hAnsi="Times New Roman" w:cs="Times New Roman"/>
          <w:color w:val="002060"/>
          <w:sz w:val="24"/>
          <w:szCs w:val="24"/>
        </w:rPr>
        <w:t xml:space="preserve">the </w:t>
      </w:r>
      <w:r w:rsidR="008B0C97" w:rsidRPr="002E4DFC">
        <w:rPr>
          <w:rFonts w:ascii="Times New Roman" w:hAnsi="Times New Roman" w:cs="Times New Roman"/>
          <w:color w:val="002060"/>
          <w:sz w:val="24"/>
          <w:szCs w:val="24"/>
        </w:rPr>
        <w:t xml:space="preserve">subsidiary </w:t>
      </w:r>
      <w:r w:rsidR="00FE458C">
        <w:rPr>
          <w:rFonts w:ascii="Times New Roman" w:hAnsi="Times New Roman" w:cs="Times New Roman"/>
          <w:color w:val="002060"/>
          <w:sz w:val="24"/>
          <w:szCs w:val="24"/>
        </w:rPr>
        <w:t>annex (or the paved area outside the tomb. The larger cups were replaced by smaller c</w:t>
      </w:r>
      <w:r w:rsidR="008B0C97" w:rsidRPr="002E4DFC">
        <w:rPr>
          <w:rFonts w:ascii="Times New Roman" w:hAnsi="Times New Roman" w:cs="Times New Roman"/>
          <w:color w:val="002060"/>
          <w:sz w:val="24"/>
          <w:szCs w:val="24"/>
        </w:rPr>
        <w:t xml:space="preserve">onical cups </w:t>
      </w:r>
      <w:r w:rsidR="00FE458C">
        <w:rPr>
          <w:rFonts w:ascii="Times New Roman" w:hAnsi="Times New Roman" w:cs="Times New Roman"/>
          <w:color w:val="002060"/>
          <w:sz w:val="24"/>
          <w:szCs w:val="24"/>
        </w:rPr>
        <w:t>perhaps indicating that the</w:t>
      </w:r>
      <w:r w:rsidR="008B0C97" w:rsidRPr="002E4DFC">
        <w:rPr>
          <w:rFonts w:ascii="Times New Roman" w:hAnsi="Times New Roman" w:cs="Times New Roman"/>
          <w:color w:val="002060"/>
          <w:sz w:val="24"/>
          <w:szCs w:val="24"/>
        </w:rPr>
        <w:t xml:space="preserve"> </w:t>
      </w:r>
      <w:proofErr w:type="gramStart"/>
      <w:r w:rsidR="008B0C97" w:rsidRPr="002E4DFC">
        <w:rPr>
          <w:rFonts w:ascii="Times New Roman" w:hAnsi="Times New Roman" w:cs="Times New Roman"/>
          <w:color w:val="002060"/>
          <w:sz w:val="24"/>
          <w:szCs w:val="24"/>
        </w:rPr>
        <w:t>quantities of liquid being drunk</w:t>
      </w:r>
      <w:r w:rsidR="00FE458C">
        <w:rPr>
          <w:rFonts w:ascii="Times New Roman" w:hAnsi="Times New Roman" w:cs="Times New Roman"/>
          <w:color w:val="002060"/>
          <w:sz w:val="24"/>
          <w:szCs w:val="24"/>
        </w:rPr>
        <w:t xml:space="preserve"> was</w:t>
      </w:r>
      <w:proofErr w:type="gramEnd"/>
      <w:r w:rsidR="00FE458C">
        <w:rPr>
          <w:rFonts w:ascii="Times New Roman" w:hAnsi="Times New Roman" w:cs="Times New Roman"/>
          <w:color w:val="002060"/>
          <w:sz w:val="24"/>
          <w:szCs w:val="24"/>
        </w:rPr>
        <w:t xml:space="preserve"> reduced to a token amount. In this period the cemeteries developed into a</w:t>
      </w:r>
      <w:r w:rsidR="008B0C97" w:rsidRPr="002E4DFC">
        <w:rPr>
          <w:rFonts w:ascii="Times New Roman" w:hAnsi="Times New Roman" w:cs="Times New Roman"/>
          <w:color w:val="002060"/>
          <w:sz w:val="24"/>
          <w:szCs w:val="24"/>
        </w:rPr>
        <w:t xml:space="preserve"> physical location for communal ritual,</w:t>
      </w:r>
      <w:r w:rsidR="00FE458C">
        <w:rPr>
          <w:rFonts w:ascii="Times New Roman" w:hAnsi="Times New Roman" w:cs="Times New Roman"/>
          <w:color w:val="002060"/>
          <w:sz w:val="24"/>
          <w:szCs w:val="24"/>
        </w:rPr>
        <w:t xml:space="preserve"> and the entire local community (and perhaps wider community) were involved in the funerary ritual.</w:t>
      </w:r>
      <w:r w:rsidR="00D178A4">
        <w:rPr>
          <w:rFonts w:ascii="Times New Roman" w:hAnsi="Times New Roman" w:cs="Times New Roman"/>
          <w:color w:val="002060"/>
          <w:sz w:val="24"/>
          <w:szCs w:val="24"/>
        </w:rPr>
        <w:t xml:space="preserve"> What might this tell us about shifting concepts of pollution and associated rites of passage in these communities?</w:t>
      </w:r>
    </w:p>
    <w:p w:rsidR="00907DE1" w:rsidRPr="00744814" w:rsidRDefault="00907DE1" w:rsidP="004F7EB3">
      <w:pPr>
        <w:spacing w:after="120"/>
        <w:rPr>
          <w:rFonts w:ascii="Times New Roman" w:hAnsi="Times New Roman" w:cs="Times New Roman"/>
          <w:color w:val="002060"/>
          <w:sz w:val="24"/>
          <w:szCs w:val="24"/>
        </w:rPr>
      </w:pPr>
    </w:p>
    <w:p w:rsidR="00194225" w:rsidRPr="00194225" w:rsidRDefault="00194225" w:rsidP="00194225">
      <w:pPr>
        <w:spacing w:after="120"/>
        <w:ind w:left="709" w:hanging="709"/>
        <w:rPr>
          <w:rFonts w:ascii="Times New Roman" w:hAnsi="Times New Roman" w:cs="Times New Roman"/>
          <w:b/>
          <w:color w:val="002060"/>
          <w:sz w:val="24"/>
          <w:szCs w:val="24"/>
        </w:rPr>
      </w:pPr>
      <w:r>
        <w:rPr>
          <w:rFonts w:ascii="Times New Roman" w:hAnsi="Times New Roman" w:cs="Times New Roman"/>
          <w:b/>
          <w:color w:val="002060"/>
          <w:sz w:val="24"/>
          <w:szCs w:val="24"/>
        </w:rPr>
        <w:t>Reading</w:t>
      </w:r>
    </w:p>
    <w:p w:rsidR="004A1527" w:rsidRPr="00135618" w:rsidRDefault="004A1527" w:rsidP="00F51A12">
      <w:pPr>
        <w:spacing w:after="120"/>
        <w:ind w:left="709" w:hanging="709"/>
        <w:rPr>
          <w:rFonts w:ascii="Times New Roman" w:hAnsi="Times New Roman" w:cs="Times New Roman"/>
          <w:color w:val="002060"/>
          <w:sz w:val="24"/>
          <w:szCs w:val="24"/>
        </w:rPr>
      </w:pPr>
      <w:proofErr w:type="spellStart"/>
      <w:r>
        <w:rPr>
          <w:rFonts w:ascii="Times New Roman" w:hAnsi="Times New Roman" w:cs="Times New Roman"/>
          <w:color w:val="002060"/>
          <w:sz w:val="24"/>
          <w:szCs w:val="24"/>
        </w:rPr>
        <w:t>Branignan</w:t>
      </w:r>
      <w:proofErr w:type="spellEnd"/>
      <w:r>
        <w:rPr>
          <w:rFonts w:ascii="Times New Roman" w:hAnsi="Times New Roman" w:cs="Times New Roman"/>
          <w:color w:val="002060"/>
          <w:sz w:val="24"/>
          <w:szCs w:val="24"/>
        </w:rPr>
        <w:t xml:space="preserve">, K. 1987. </w:t>
      </w:r>
      <w:proofErr w:type="gramStart"/>
      <w:r>
        <w:rPr>
          <w:rFonts w:ascii="Times New Roman" w:hAnsi="Times New Roman" w:cs="Times New Roman"/>
          <w:color w:val="002060"/>
          <w:sz w:val="24"/>
          <w:szCs w:val="24"/>
        </w:rPr>
        <w:t xml:space="preserve">Ritual interference with human bones in the Mesara </w:t>
      </w:r>
      <w:proofErr w:type="spellStart"/>
      <w:r>
        <w:rPr>
          <w:rFonts w:ascii="Times New Roman" w:hAnsi="Times New Roman" w:cs="Times New Roman"/>
          <w:color w:val="002060"/>
          <w:sz w:val="24"/>
          <w:szCs w:val="24"/>
        </w:rPr>
        <w:t>tholoi</w:t>
      </w:r>
      <w:proofErr w:type="spellEnd"/>
      <w:r>
        <w:rPr>
          <w:rFonts w:ascii="Times New Roman" w:hAnsi="Times New Roman" w:cs="Times New Roman"/>
          <w:color w:val="002060"/>
          <w:sz w:val="24"/>
          <w:szCs w:val="24"/>
        </w:rPr>
        <w:t>.</w:t>
      </w:r>
      <w:proofErr w:type="gramEnd"/>
      <w:r w:rsidR="00815F03">
        <w:rPr>
          <w:rFonts w:ascii="Times New Roman" w:hAnsi="Times New Roman" w:cs="Times New Roman"/>
          <w:color w:val="002060"/>
          <w:sz w:val="24"/>
          <w:szCs w:val="24"/>
        </w:rPr>
        <w:t xml:space="preserve"> </w:t>
      </w:r>
      <w:proofErr w:type="gramStart"/>
      <w:r w:rsidR="00815F03">
        <w:rPr>
          <w:rFonts w:ascii="Times New Roman" w:hAnsi="Times New Roman" w:cs="Times New Roman"/>
          <w:color w:val="002060"/>
          <w:sz w:val="24"/>
          <w:szCs w:val="24"/>
        </w:rPr>
        <w:t xml:space="preserve">In R. </w:t>
      </w:r>
      <w:proofErr w:type="spellStart"/>
      <w:r w:rsidR="00815F03">
        <w:rPr>
          <w:rFonts w:ascii="Times New Roman" w:hAnsi="Times New Roman" w:cs="Times New Roman"/>
          <w:color w:val="002060"/>
          <w:sz w:val="24"/>
          <w:szCs w:val="24"/>
        </w:rPr>
        <w:t>Laffineur</w:t>
      </w:r>
      <w:proofErr w:type="spellEnd"/>
      <w:r w:rsidR="00815F03">
        <w:rPr>
          <w:rFonts w:ascii="Times New Roman" w:hAnsi="Times New Roman" w:cs="Times New Roman"/>
          <w:color w:val="002060"/>
          <w:sz w:val="24"/>
          <w:szCs w:val="24"/>
        </w:rPr>
        <w:t xml:space="preserve"> (ed.) </w:t>
      </w:r>
      <w:r w:rsidR="00815F03">
        <w:rPr>
          <w:rFonts w:ascii="Times New Roman" w:hAnsi="Times New Roman" w:cs="Times New Roman"/>
          <w:i/>
          <w:color w:val="002060"/>
          <w:sz w:val="24"/>
          <w:szCs w:val="24"/>
        </w:rPr>
        <w:t>“</w:t>
      </w:r>
      <w:proofErr w:type="spellStart"/>
      <w:r w:rsidR="00815F03">
        <w:rPr>
          <w:rFonts w:ascii="Times New Roman" w:hAnsi="Times New Roman" w:cs="Times New Roman"/>
          <w:i/>
          <w:color w:val="002060"/>
          <w:sz w:val="24"/>
          <w:szCs w:val="24"/>
        </w:rPr>
        <w:t>T</w:t>
      </w:r>
      <w:r w:rsidR="00815F03" w:rsidRPr="00815F03">
        <w:rPr>
          <w:rFonts w:ascii="Times New Roman" w:hAnsi="Times New Roman" w:cs="Times New Roman"/>
          <w:i/>
          <w:color w:val="002060"/>
          <w:sz w:val="24"/>
          <w:szCs w:val="24"/>
        </w:rPr>
        <w:t>hanatos</w:t>
      </w:r>
      <w:proofErr w:type="spellEnd"/>
      <w:r w:rsidR="00815F03" w:rsidRPr="00815F03">
        <w:rPr>
          <w:rFonts w:ascii="Times New Roman" w:hAnsi="Times New Roman" w:cs="Times New Roman"/>
          <w:i/>
          <w:color w:val="002060"/>
          <w:sz w:val="24"/>
          <w:szCs w:val="24"/>
        </w:rPr>
        <w:t>.</w:t>
      </w:r>
      <w:proofErr w:type="gramEnd"/>
      <w:r w:rsidR="00815F03" w:rsidRPr="00815F03">
        <w:rPr>
          <w:rFonts w:ascii="Times New Roman" w:hAnsi="Times New Roman" w:cs="Times New Roman"/>
          <w:i/>
          <w:color w:val="002060"/>
          <w:sz w:val="24"/>
          <w:szCs w:val="24"/>
        </w:rPr>
        <w:t xml:space="preserve"> </w:t>
      </w:r>
      <w:proofErr w:type="gramStart"/>
      <w:r w:rsidR="00815F03" w:rsidRPr="00815F03">
        <w:rPr>
          <w:rFonts w:ascii="Times New Roman" w:hAnsi="Times New Roman" w:cs="Times New Roman"/>
          <w:i/>
          <w:color w:val="002060"/>
          <w:sz w:val="24"/>
          <w:szCs w:val="24"/>
        </w:rPr>
        <w:t xml:space="preserve">Les </w:t>
      </w:r>
      <w:proofErr w:type="spellStart"/>
      <w:r w:rsidR="00815F03" w:rsidRPr="00815F03">
        <w:rPr>
          <w:rFonts w:ascii="Times New Roman" w:hAnsi="Times New Roman" w:cs="Times New Roman"/>
          <w:i/>
          <w:color w:val="002060"/>
          <w:sz w:val="24"/>
          <w:szCs w:val="24"/>
        </w:rPr>
        <w:t>coutumes</w:t>
      </w:r>
      <w:proofErr w:type="spellEnd"/>
      <w:r w:rsidR="00815F03" w:rsidRPr="00815F03">
        <w:rPr>
          <w:rFonts w:ascii="Times New Roman" w:hAnsi="Times New Roman" w:cs="Times New Roman"/>
          <w:i/>
          <w:color w:val="002060"/>
          <w:sz w:val="24"/>
          <w:szCs w:val="24"/>
        </w:rPr>
        <w:t xml:space="preserve"> </w:t>
      </w:r>
      <w:proofErr w:type="spellStart"/>
      <w:r w:rsidR="00815F03" w:rsidRPr="00815F03">
        <w:rPr>
          <w:rFonts w:ascii="Times New Roman" w:hAnsi="Times New Roman" w:cs="Times New Roman"/>
          <w:i/>
          <w:color w:val="002060"/>
          <w:sz w:val="24"/>
          <w:szCs w:val="24"/>
        </w:rPr>
        <w:t>funéraires</w:t>
      </w:r>
      <w:proofErr w:type="spellEnd"/>
      <w:r w:rsidR="00815F03" w:rsidRPr="00815F03">
        <w:rPr>
          <w:rFonts w:ascii="Times New Roman" w:hAnsi="Times New Roman" w:cs="Times New Roman"/>
          <w:i/>
          <w:color w:val="002060"/>
          <w:sz w:val="24"/>
          <w:szCs w:val="24"/>
        </w:rPr>
        <w:t xml:space="preserve"> en </w:t>
      </w:r>
      <w:proofErr w:type="spellStart"/>
      <w:r w:rsidR="00815F03" w:rsidRPr="00815F03">
        <w:rPr>
          <w:rFonts w:ascii="Times New Roman" w:hAnsi="Times New Roman" w:cs="Times New Roman"/>
          <w:i/>
          <w:color w:val="002060"/>
          <w:sz w:val="24"/>
          <w:szCs w:val="24"/>
        </w:rPr>
        <w:t>Egée</w:t>
      </w:r>
      <w:proofErr w:type="spellEnd"/>
      <w:r w:rsidR="00815F03" w:rsidRPr="00815F03">
        <w:rPr>
          <w:rFonts w:ascii="Times New Roman" w:hAnsi="Times New Roman" w:cs="Times New Roman"/>
          <w:i/>
          <w:color w:val="002060"/>
          <w:sz w:val="24"/>
          <w:szCs w:val="24"/>
        </w:rPr>
        <w:t xml:space="preserve"> à </w:t>
      </w:r>
      <w:proofErr w:type="spellStart"/>
      <w:r w:rsidR="00815F03" w:rsidRPr="00815F03">
        <w:rPr>
          <w:rFonts w:ascii="Times New Roman" w:hAnsi="Times New Roman" w:cs="Times New Roman"/>
          <w:i/>
          <w:color w:val="002060"/>
          <w:sz w:val="24"/>
          <w:szCs w:val="24"/>
        </w:rPr>
        <w:t>l'âge</w:t>
      </w:r>
      <w:proofErr w:type="spellEnd"/>
      <w:r w:rsidR="00815F03" w:rsidRPr="00815F03">
        <w:rPr>
          <w:rFonts w:ascii="Times New Roman" w:hAnsi="Times New Roman" w:cs="Times New Roman"/>
          <w:i/>
          <w:color w:val="002060"/>
          <w:sz w:val="24"/>
          <w:szCs w:val="24"/>
        </w:rPr>
        <w:t xml:space="preserve"> du Bronze</w:t>
      </w:r>
      <w:r w:rsidR="00815F03">
        <w:rPr>
          <w:rFonts w:ascii="Times New Roman" w:hAnsi="Times New Roman" w:cs="Times New Roman"/>
          <w:i/>
          <w:color w:val="002060"/>
          <w:sz w:val="24"/>
          <w:szCs w:val="24"/>
        </w:rPr>
        <w:t>”</w:t>
      </w:r>
      <w:r w:rsidR="00815F03" w:rsidRPr="00815F03">
        <w:rPr>
          <w:rFonts w:ascii="Times New Roman" w:hAnsi="Times New Roman" w:cs="Times New Roman"/>
          <w:i/>
          <w:color w:val="002060"/>
          <w:sz w:val="24"/>
          <w:szCs w:val="24"/>
        </w:rPr>
        <w:t xml:space="preserve"> </w:t>
      </w:r>
      <w:proofErr w:type="spellStart"/>
      <w:r w:rsidR="00815F03" w:rsidRPr="00815F03">
        <w:rPr>
          <w:rFonts w:ascii="Times New Roman" w:hAnsi="Times New Roman" w:cs="Times New Roman"/>
          <w:i/>
          <w:color w:val="002060"/>
          <w:sz w:val="24"/>
          <w:szCs w:val="24"/>
        </w:rPr>
        <w:t>Actes</w:t>
      </w:r>
      <w:proofErr w:type="spellEnd"/>
      <w:r w:rsidR="00815F03" w:rsidRPr="00815F03">
        <w:rPr>
          <w:rFonts w:ascii="Times New Roman" w:hAnsi="Times New Roman" w:cs="Times New Roman"/>
          <w:i/>
          <w:color w:val="002060"/>
          <w:sz w:val="24"/>
          <w:szCs w:val="24"/>
        </w:rPr>
        <w:t xml:space="preserve"> du </w:t>
      </w:r>
      <w:proofErr w:type="spellStart"/>
      <w:r w:rsidR="00815F03" w:rsidRPr="00815F03">
        <w:rPr>
          <w:rFonts w:ascii="Times New Roman" w:hAnsi="Times New Roman" w:cs="Times New Roman"/>
          <w:i/>
          <w:color w:val="002060"/>
          <w:sz w:val="24"/>
          <w:szCs w:val="24"/>
        </w:rPr>
        <w:t>colloque</w:t>
      </w:r>
      <w:proofErr w:type="spellEnd"/>
      <w:r w:rsidR="00815F03" w:rsidRPr="00815F03">
        <w:rPr>
          <w:rFonts w:ascii="Times New Roman" w:hAnsi="Times New Roman" w:cs="Times New Roman"/>
          <w:i/>
          <w:color w:val="002060"/>
          <w:sz w:val="24"/>
          <w:szCs w:val="24"/>
        </w:rPr>
        <w:t xml:space="preserve"> de </w:t>
      </w:r>
      <w:proofErr w:type="spellStart"/>
      <w:r w:rsidR="00815F03" w:rsidRPr="00815F03">
        <w:rPr>
          <w:rFonts w:ascii="Times New Roman" w:hAnsi="Times New Roman" w:cs="Times New Roman"/>
          <w:i/>
          <w:color w:val="002060"/>
          <w:sz w:val="24"/>
          <w:szCs w:val="24"/>
        </w:rPr>
        <w:t>Liège</w:t>
      </w:r>
      <w:proofErr w:type="spellEnd"/>
      <w:r w:rsidR="00815F03" w:rsidRPr="00815F03">
        <w:rPr>
          <w:rFonts w:ascii="Times New Roman" w:hAnsi="Times New Roman" w:cs="Times New Roman"/>
          <w:i/>
          <w:color w:val="002060"/>
          <w:sz w:val="24"/>
          <w:szCs w:val="24"/>
        </w:rPr>
        <w:t xml:space="preserve">, 21-23 </w:t>
      </w:r>
      <w:proofErr w:type="spellStart"/>
      <w:r w:rsidR="00815F03" w:rsidRPr="00815F03">
        <w:rPr>
          <w:rFonts w:ascii="Times New Roman" w:hAnsi="Times New Roman" w:cs="Times New Roman"/>
          <w:i/>
          <w:color w:val="002060"/>
          <w:sz w:val="24"/>
          <w:szCs w:val="24"/>
        </w:rPr>
        <w:t>avril</w:t>
      </w:r>
      <w:proofErr w:type="spellEnd"/>
      <w:r w:rsidR="00815F03" w:rsidRPr="00815F03">
        <w:rPr>
          <w:rFonts w:ascii="Times New Roman" w:hAnsi="Times New Roman" w:cs="Times New Roman"/>
          <w:i/>
          <w:color w:val="002060"/>
          <w:sz w:val="24"/>
          <w:szCs w:val="24"/>
        </w:rPr>
        <w:t xml:space="preserve"> 1986</w:t>
      </w:r>
      <w:r w:rsidR="00815F03">
        <w:rPr>
          <w:rFonts w:ascii="Times New Roman" w:hAnsi="Times New Roman" w:cs="Times New Roman"/>
          <w:i/>
          <w:color w:val="002060"/>
          <w:sz w:val="24"/>
          <w:szCs w:val="24"/>
        </w:rPr>
        <w:t>.</w:t>
      </w:r>
      <w:proofErr w:type="gramEnd"/>
      <w:r w:rsidR="00815F03">
        <w:rPr>
          <w:rFonts w:ascii="Times New Roman" w:hAnsi="Times New Roman" w:cs="Times New Roman"/>
          <w:i/>
          <w:color w:val="002060"/>
          <w:sz w:val="24"/>
          <w:szCs w:val="24"/>
        </w:rPr>
        <w:t xml:space="preserve"> </w:t>
      </w:r>
      <w:r>
        <w:rPr>
          <w:rFonts w:ascii="Times New Roman" w:hAnsi="Times New Roman" w:cs="Times New Roman"/>
          <w:color w:val="002060"/>
          <w:sz w:val="24"/>
          <w:szCs w:val="24"/>
        </w:rPr>
        <w:t>43-51.</w:t>
      </w:r>
      <w:r w:rsidR="00815F03">
        <w:rPr>
          <w:rFonts w:ascii="Times New Roman" w:hAnsi="Times New Roman" w:cs="Times New Roman"/>
          <w:color w:val="002060"/>
          <w:sz w:val="24"/>
          <w:szCs w:val="24"/>
        </w:rPr>
        <w:t xml:space="preserve"> </w:t>
      </w:r>
      <w:proofErr w:type="spellStart"/>
      <w:r w:rsidR="00135618">
        <w:rPr>
          <w:rFonts w:ascii="Times New Roman" w:hAnsi="Times New Roman" w:cs="Times New Roman"/>
          <w:color w:val="002060"/>
          <w:sz w:val="24"/>
          <w:szCs w:val="24"/>
        </w:rPr>
        <w:t>A</w:t>
      </w:r>
      <w:r w:rsidR="00135618" w:rsidRPr="00135618">
        <w:rPr>
          <w:rFonts w:ascii="Times New Roman" w:hAnsi="Times New Roman" w:cs="Times New Roman"/>
          <w:color w:val="002060"/>
          <w:sz w:val="24"/>
          <w:szCs w:val="24"/>
        </w:rPr>
        <w:t>egaeum</w:t>
      </w:r>
      <w:proofErr w:type="spellEnd"/>
      <w:r w:rsidR="00135618" w:rsidRPr="00135618">
        <w:rPr>
          <w:rFonts w:ascii="Times New Roman" w:hAnsi="Times New Roman" w:cs="Times New Roman"/>
          <w:color w:val="002060"/>
          <w:sz w:val="24"/>
          <w:szCs w:val="24"/>
        </w:rPr>
        <w:t xml:space="preserve"> 1, </w:t>
      </w:r>
      <w:proofErr w:type="spellStart"/>
      <w:r w:rsidR="00135618" w:rsidRPr="00135618">
        <w:rPr>
          <w:rFonts w:ascii="Times New Roman" w:hAnsi="Times New Roman" w:cs="Times New Roman"/>
          <w:color w:val="002060"/>
          <w:sz w:val="24"/>
          <w:szCs w:val="24"/>
        </w:rPr>
        <w:t>Liège</w:t>
      </w:r>
      <w:proofErr w:type="spellEnd"/>
      <w:r w:rsidR="00135618" w:rsidRPr="00135618">
        <w:rPr>
          <w:rFonts w:ascii="Times New Roman" w:hAnsi="Times New Roman" w:cs="Times New Roman"/>
          <w:color w:val="002060"/>
          <w:sz w:val="24"/>
          <w:szCs w:val="24"/>
        </w:rPr>
        <w:t xml:space="preserve">: </w:t>
      </w:r>
      <w:proofErr w:type="spellStart"/>
      <w:r w:rsidR="00135618" w:rsidRPr="00135618">
        <w:rPr>
          <w:rFonts w:ascii="Times New Roman" w:hAnsi="Times New Roman" w:cs="Times New Roman"/>
          <w:color w:val="002060"/>
          <w:sz w:val="24"/>
          <w:szCs w:val="24"/>
        </w:rPr>
        <w:t>Université</w:t>
      </w:r>
      <w:proofErr w:type="spellEnd"/>
      <w:r w:rsidR="00135618" w:rsidRPr="00135618">
        <w:rPr>
          <w:rFonts w:ascii="Times New Roman" w:hAnsi="Times New Roman" w:cs="Times New Roman"/>
          <w:color w:val="002060"/>
          <w:sz w:val="24"/>
          <w:szCs w:val="24"/>
        </w:rPr>
        <w:t xml:space="preserve"> de </w:t>
      </w:r>
      <w:proofErr w:type="spellStart"/>
      <w:r w:rsidR="00135618" w:rsidRPr="00135618">
        <w:rPr>
          <w:rFonts w:ascii="Times New Roman" w:hAnsi="Times New Roman" w:cs="Times New Roman"/>
          <w:color w:val="002060"/>
          <w:sz w:val="24"/>
          <w:szCs w:val="24"/>
        </w:rPr>
        <w:t>Liège</w:t>
      </w:r>
      <w:proofErr w:type="spellEnd"/>
      <w:r w:rsidR="00135618" w:rsidRPr="00135618">
        <w:rPr>
          <w:rFonts w:ascii="Times New Roman" w:hAnsi="Times New Roman" w:cs="Times New Roman"/>
          <w:color w:val="002060"/>
          <w:sz w:val="24"/>
          <w:szCs w:val="24"/>
        </w:rPr>
        <w:t xml:space="preserve"> and University of Texas</w:t>
      </w:r>
    </w:p>
    <w:p w:rsidR="00F51A12" w:rsidRPr="00F51A12" w:rsidRDefault="00F51A12" w:rsidP="00F51A12">
      <w:pPr>
        <w:spacing w:after="120"/>
        <w:ind w:left="709" w:hanging="709"/>
        <w:rPr>
          <w:rFonts w:ascii="Times New Roman" w:hAnsi="Times New Roman" w:cs="Times New Roman"/>
          <w:color w:val="002060"/>
          <w:sz w:val="24"/>
          <w:szCs w:val="24"/>
        </w:rPr>
      </w:pPr>
      <w:r w:rsidRPr="00F51A12">
        <w:rPr>
          <w:rFonts w:ascii="Times New Roman" w:hAnsi="Times New Roman" w:cs="Times New Roman"/>
          <w:color w:val="002060"/>
          <w:sz w:val="24"/>
          <w:szCs w:val="24"/>
        </w:rPr>
        <w:lastRenderedPageBreak/>
        <w:t xml:space="preserve">Branigan, K. 1991. </w:t>
      </w:r>
      <w:proofErr w:type="gramStart"/>
      <w:r w:rsidRPr="00F51A12">
        <w:rPr>
          <w:rFonts w:ascii="Times New Roman" w:hAnsi="Times New Roman" w:cs="Times New Roman"/>
          <w:color w:val="002060"/>
          <w:sz w:val="24"/>
          <w:szCs w:val="24"/>
        </w:rPr>
        <w:t>Funerary and social cohesion in Early Bronze Age Crete</w:t>
      </w:r>
      <w:r w:rsidRPr="00F51A12">
        <w:rPr>
          <w:rFonts w:ascii="Times New Roman" w:hAnsi="Times New Roman" w:cs="Times New Roman"/>
          <w:i/>
          <w:color w:val="002060"/>
          <w:sz w:val="24"/>
          <w:szCs w:val="24"/>
        </w:rPr>
        <w:t>.</w:t>
      </w:r>
      <w:proofErr w:type="gramEnd"/>
      <w:r w:rsidRPr="00F51A12">
        <w:rPr>
          <w:rFonts w:ascii="Times New Roman" w:hAnsi="Times New Roman" w:cs="Times New Roman"/>
          <w:i/>
          <w:color w:val="002060"/>
          <w:sz w:val="24"/>
          <w:szCs w:val="24"/>
        </w:rPr>
        <w:t xml:space="preserve"> Journal of Mediterranean Archaeology </w:t>
      </w:r>
      <w:r w:rsidRPr="00F51A12">
        <w:rPr>
          <w:rFonts w:ascii="Times New Roman" w:hAnsi="Times New Roman" w:cs="Times New Roman"/>
          <w:color w:val="002060"/>
          <w:sz w:val="24"/>
          <w:szCs w:val="24"/>
        </w:rPr>
        <w:t>1: 183-192.</w:t>
      </w:r>
    </w:p>
    <w:p w:rsidR="00F51A12" w:rsidRPr="00F51A12" w:rsidRDefault="00F51A12" w:rsidP="00F51A12">
      <w:pPr>
        <w:spacing w:after="120"/>
        <w:ind w:left="709" w:hanging="709"/>
        <w:rPr>
          <w:rFonts w:ascii="Times New Roman" w:hAnsi="Times New Roman" w:cs="Times New Roman"/>
          <w:color w:val="002060"/>
          <w:sz w:val="24"/>
          <w:szCs w:val="24"/>
        </w:rPr>
      </w:pPr>
      <w:r w:rsidRPr="00F51A12">
        <w:rPr>
          <w:rFonts w:ascii="Times New Roman" w:hAnsi="Times New Roman" w:cs="Times New Roman"/>
          <w:color w:val="002060"/>
          <w:sz w:val="24"/>
          <w:szCs w:val="24"/>
        </w:rPr>
        <w:t>Branigan, K. 1993</w:t>
      </w:r>
      <w:r>
        <w:rPr>
          <w:rFonts w:ascii="Times New Roman" w:hAnsi="Times New Roman" w:cs="Times New Roman"/>
          <w:color w:val="002060"/>
          <w:sz w:val="24"/>
          <w:szCs w:val="24"/>
        </w:rPr>
        <w:t>.</w:t>
      </w:r>
      <w:r w:rsidRPr="00F51A12">
        <w:rPr>
          <w:rFonts w:ascii="Times New Roman" w:hAnsi="Times New Roman" w:cs="Times New Roman"/>
          <w:color w:val="002060"/>
          <w:sz w:val="24"/>
          <w:szCs w:val="24"/>
        </w:rPr>
        <w:t xml:space="preserve"> </w:t>
      </w:r>
      <w:proofErr w:type="gramStart"/>
      <w:r w:rsidRPr="00F51A12">
        <w:rPr>
          <w:rFonts w:ascii="Times New Roman" w:hAnsi="Times New Roman" w:cs="Times New Roman"/>
          <w:i/>
          <w:color w:val="002060"/>
          <w:sz w:val="24"/>
          <w:szCs w:val="24"/>
        </w:rPr>
        <w:t>Dancing with Death.</w:t>
      </w:r>
      <w:proofErr w:type="gramEnd"/>
      <w:r w:rsidRPr="00F51A12">
        <w:rPr>
          <w:rFonts w:ascii="Times New Roman" w:hAnsi="Times New Roman" w:cs="Times New Roman"/>
          <w:i/>
          <w:color w:val="002060"/>
          <w:sz w:val="24"/>
          <w:szCs w:val="24"/>
        </w:rPr>
        <w:t xml:space="preserve"> </w:t>
      </w:r>
      <w:proofErr w:type="gramStart"/>
      <w:r w:rsidRPr="00F51A12">
        <w:rPr>
          <w:rFonts w:ascii="Times New Roman" w:hAnsi="Times New Roman" w:cs="Times New Roman"/>
          <w:i/>
          <w:color w:val="002060"/>
          <w:sz w:val="24"/>
          <w:szCs w:val="24"/>
        </w:rPr>
        <w:t>Life and Death in Southern Crete c.3000-2000 BC</w:t>
      </w:r>
      <w:r w:rsidRPr="00F51A12">
        <w:rPr>
          <w:rFonts w:ascii="Times New Roman" w:hAnsi="Times New Roman" w:cs="Times New Roman"/>
          <w:color w:val="002060"/>
          <w:sz w:val="24"/>
          <w:szCs w:val="24"/>
        </w:rPr>
        <w:t>.</w:t>
      </w:r>
      <w:proofErr w:type="gramEnd"/>
      <w:r w:rsidRPr="00F51A12">
        <w:rPr>
          <w:rFonts w:ascii="Times New Roman" w:hAnsi="Times New Roman" w:cs="Times New Roman"/>
          <w:color w:val="002060"/>
          <w:sz w:val="24"/>
          <w:szCs w:val="24"/>
        </w:rPr>
        <w:t xml:space="preserve"> </w:t>
      </w:r>
      <w:smartTag w:uri="urn:schemas-microsoft-com:office:smarttags" w:element="place">
        <w:smartTag w:uri="urn:schemas-microsoft-com:office:smarttags" w:element="City">
          <w:r w:rsidRPr="00F51A12">
            <w:rPr>
              <w:rFonts w:ascii="Times New Roman" w:hAnsi="Times New Roman" w:cs="Times New Roman"/>
              <w:color w:val="002060"/>
              <w:sz w:val="24"/>
              <w:szCs w:val="24"/>
            </w:rPr>
            <w:t>Amsterdam</w:t>
          </w:r>
        </w:smartTag>
      </w:smartTag>
      <w:r w:rsidRPr="00F51A12">
        <w:rPr>
          <w:rFonts w:ascii="Times New Roman" w:hAnsi="Times New Roman" w:cs="Times New Roman"/>
          <w:color w:val="002060"/>
          <w:sz w:val="24"/>
          <w:szCs w:val="24"/>
        </w:rPr>
        <w:t xml:space="preserve">: A.M. </w:t>
      </w:r>
      <w:proofErr w:type="spellStart"/>
      <w:r w:rsidRPr="00F51A12">
        <w:rPr>
          <w:rFonts w:ascii="Times New Roman" w:hAnsi="Times New Roman" w:cs="Times New Roman"/>
          <w:color w:val="002060"/>
          <w:sz w:val="24"/>
          <w:szCs w:val="24"/>
        </w:rPr>
        <w:t>Hakkert</w:t>
      </w:r>
      <w:proofErr w:type="spellEnd"/>
      <w:r w:rsidRPr="00F51A12">
        <w:rPr>
          <w:rFonts w:ascii="Times New Roman" w:hAnsi="Times New Roman" w:cs="Times New Roman"/>
          <w:color w:val="002060"/>
          <w:sz w:val="24"/>
          <w:szCs w:val="24"/>
        </w:rPr>
        <w:t>.</w:t>
      </w:r>
    </w:p>
    <w:p w:rsidR="00F51A12" w:rsidRDefault="00F51A12" w:rsidP="00F51A12">
      <w:pPr>
        <w:spacing w:after="120"/>
        <w:ind w:left="709" w:hanging="709"/>
        <w:rPr>
          <w:rFonts w:ascii="Times New Roman" w:hAnsi="Times New Roman" w:cs="Times New Roman"/>
          <w:color w:val="002060"/>
          <w:sz w:val="24"/>
          <w:szCs w:val="24"/>
        </w:rPr>
      </w:pPr>
      <w:r w:rsidRPr="00F51A12">
        <w:rPr>
          <w:rFonts w:ascii="Times New Roman" w:hAnsi="Times New Roman" w:cs="Times New Roman"/>
          <w:color w:val="002060"/>
          <w:sz w:val="24"/>
          <w:szCs w:val="24"/>
        </w:rPr>
        <w:t xml:space="preserve">Branigan, K. 1998. The nearness of you: proximity and distance in Early Minoan funerary behaviour. </w:t>
      </w:r>
      <w:proofErr w:type="gramStart"/>
      <w:r w:rsidRPr="00F51A12">
        <w:rPr>
          <w:rFonts w:ascii="Times New Roman" w:hAnsi="Times New Roman" w:cs="Times New Roman"/>
          <w:color w:val="002060"/>
          <w:sz w:val="24"/>
          <w:szCs w:val="24"/>
        </w:rPr>
        <w:t xml:space="preserve">In K. Branigan (ed.) </w:t>
      </w:r>
      <w:r w:rsidRPr="00F51A12">
        <w:rPr>
          <w:rFonts w:ascii="Times New Roman" w:hAnsi="Times New Roman" w:cs="Times New Roman"/>
          <w:i/>
          <w:color w:val="002060"/>
          <w:sz w:val="24"/>
          <w:szCs w:val="24"/>
        </w:rPr>
        <w:t>Cemetery and Society in the Aegean Bronze Age</w:t>
      </w:r>
      <w:r w:rsidRPr="00F51A12">
        <w:rPr>
          <w:rFonts w:ascii="Times New Roman" w:hAnsi="Times New Roman" w:cs="Times New Roman"/>
          <w:color w:val="002060"/>
          <w:sz w:val="24"/>
          <w:szCs w:val="24"/>
        </w:rPr>
        <w:t>.</w:t>
      </w:r>
      <w:proofErr w:type="gramEnd"/>
      <w:r w:rsidRPr="00F51A12">
        <w:rPr>
          <w:rFonts w:ascii="Times New Roman" w:hAnsi="Times New Roman" w:cs="Times New Roman"/>
          <w:color w:val="002060"/>
          <w:sz w:val="24"/>
          <w:szCs w:val="24"/>
        </w:rPr>
        <w:t xml:space="preserve"> 13-26. Sheffield: Sheffield Academic Press.</w:t>
      </w:r>
    </w:p>
    <w:tbl>
      <w:tblPr>
        <w:tblW w:w="5000" w:type="pct"/>
        <w:tblCellSpacing w:w="15" w:type="dxa"/>
        <w:tblCellMar>
          <w:top w:w="15" w:type="dxa"/>
          <w:left w:w="15" w:type="dxa"/>
          <w:bottom w:w="15" w:type="dxa"/>
          <w:right w:w="15" w:type="dxa"/>
        </w:tblCellMar>
        <w:tblLook w:val="04A0"/>
      </w:tblPr>
      <w:tblGrid>
        <w:gridCol w:w="9116"/>
      </w:tblGrid>
      <w:tr w:rsidR="00E82F1E" w:rsidRPr="00E82F1E">
        <w:trPr>
          <w:tblCellSpacing w:w="15" w:type="dxa"/>
        </w:trPr>
        <w:tc>
          <w:tcPr>
            <w:tcW w:w="0" w:type="auto"/>
            <w:hideMark/>
          </w:tcPr>
          <w:p w:rsidR="00E82F1E" w:rsidRPr="00E82F1E" w:rsidRDefault="005527E9" w:rsidP="00E82F1E">
            <w:pPr>
              <w:spacing w:after="120"/>
              <w:ind w:left="709" w:hanging="709"/>
              <w:rPr>
                <w:rFonts w:ascii="Times New Roman" w:hAnsi="Times New Roman" w:cs="Times New Roman"/>
                <w:color w:val="002060"/>
                <w:sz w:val="24"/>
                <w:szCs w:val="24"/>
              </w:rPr>
            </w:pPr>
            <w:proofErr w:type="spellStart"/>
            <w:r>
              <w:rPr>
                <w:rFonts w:ascii="Times New Roman" w:hAnsi="Times New Roman" w:cs="Times New Roman"/>
                <w:color w:val="002060"/>
                <w:sz w:val="24"/>
                <w:szCs w:val="24"/>
              </w:rPr>
              <w:t>Goodison</w:t>
            </w:r>
            <w:proofErr w:type="spellEnd"/>
            <w:r>
              <w:rPr>
                <w:rFonts w:ascii="Times New Roman" w:hAnsi="Times New Roman" w:cs="Times New Roman"/>
                <w:color w:val="002060"/>
                <w:sz w:val="24"/>
                <w:szCs w:val="24"/>
              </w:rPr>
              <w:t>, L.</w:t>
            </w:r>
            <w:r w:rsidR="00E82F1E">
              <w:rPr>
                <w:rFonts w:ascii="Times New Roman" w:hAnsi="Times New Roman" w:cs="Times New Roman"/>
                <w:color w:val="002060"/>
                <w:sz w:val="24"/>
                <w:szCs w:val="24"/>
              </w:rPr>
              <w:t xml:space="preserve"> 2001.</w:t>
            </w:r>
            <w:r>
              <w:rPr>
                <w:rFonts w:ascii="Times New Roman" w:hAnsi="Times New Roman" w:cs="Times New Roman"/>
                <w:color w:val="002060"/>
                <w:sz w:val="24"/>
                <w:szCs w:val="24"/>
              </w:rPr>
              <w:t xml:space="preserve"> From tholos tomb to throne room: perceptions of the sub in Minoan ritual. </w:t>
            </w:r>
            <w:proofErr w:type="gramStart"/>
            <w:r>
              <w:rPr>
                <w:rFonts w:ascii="Times New Roman" w:hAnsi="Times New Roman" w:cs="Times New Roman"/>
                <w:color w:val="002060"/>
                <w:sz w:val="24"/>
                <w:szCs w:val="24"/>
              </w:rPr>
              <w:t xml:space="preserve">In  </w:t>
            </w:r>
            <w:r w:rsidR="00E82F1E" w:rsidRPr="00E82F1E">
              <w:rPr>
                <w:rFonts w:ascii="Times New Roman" w:hAnsi="Times New Roman" w:cs="Times New Roman"/>
                <w:color w:val="002060"/>
                <w:sz w:val="24"/>
                <w:szCs w:val="24"/>
              </w:rPr>
              <w:t>R</w:t>
            </w:r>
            <w:proofErr w:type="gramEnd"/>
            <w:r w:rsidR="00E82F1E">
              <w:rPr>
                <w:rFonts w:ascii="Times New Roman" w:hAnsi="Times New Roman" w:cs="Times New Roman"/>
                <w:color w:val="002060"/>
                <w:sz w:val="24"/>
                <w:szCs w:val="24"/>
              </w:rPr>
              <w:t>.</w:t>
            </w:r>
            <w:r w:rsidR="00E82F1E" w:rsidRPr="00E82F1E">
              <w:rPr>
                <w:rFonts w:ascii="Times New Roman" w:hAnsi="Times New Roman" w:cs="Times New Roman"/>
                <w:color w:val="002060"/>
                <w:sz w:val="24"/>
                <w:szCs w:val="24"/>
              </w:rPr>
              <w:t xml:space="preserve"> </w:t>
            </w:r>
            <w:proofErr w:type="spellStart"/>
            <w:r w:rsidR="00E82F1E" w:rsidRPr="00E82F1E">
              <w:rPr>
                <w:rFonts w:ascii="Times New Roman" w:hAnsi="Times New Roman" w:cs="Times New Roman"/>
                <w:color w:val="002060"/>
                <w:sz w:val="24"/>
                <w:szCs w:val="24"/>
              </w:rPr>
              <w:t>Laffineur</w:t>
            </w:r>
            <w:proofErr w:type="spellEnd"/>
            <w:r w:rsidR="00E82F1E" w:rsidRPr="00E82F1E">
              <w:rPr>
                <w:rFonts w:ascii="Times New Roman" w:hAnsi="Times New Roman" w:cs="Times New Roman"/>
                <w:color w:val="002060"/>
                <w:sz w:val="24"/>
                <w:szCs w:val="24"/>
              </w:rPr>
              <w:t xml:space="preserve"> and R</w:t>
            </w:r>
            <w:r w:rsidR="00E82F1E">
              <w:rPr>
                <w:rFonts w:ascii="Times New Roman" w:hAnsi="Times New Roman" w:cs="Times New Roman"/>
                <w:color w:val="002060"/>
                <w:sz w:val="24"/>
                <w:szCs w:val="24"/>
              </w:rPr>
              <w:t>.</w:t>
            </w:r>
            <w:r w:rsidR="00E82F1E" w:rsidRPr="00E82F1E">
              <w:rPr>
                <w:rFonts w:ascii="Times New Roman" w:hAnsi="Times New Roman" w:cs="Times New Roman"/>
                <w:color w:val="002060"/>
                <w:sz w:val="24"/>
                <w:szCs w:val="24"/>
              </w:rPr>
              <w:t xml:space="preserve"> </w:t>
            </w:r>
            <w:proofErr w:type="spellStart"/>
            <w:r w:rsidR="00E82F1E" w:rsidRPr="00E82F1E">
              <w:rPr>
                <w:rFonts w:ascii="Times New Roman" w:hAnsi="Times New Roman" w:cs="Times New Roman"/>
                <w:color w:val="002060"/>
                <w:sz w:val="24"/>
                <w:szCs w:val="24"/>
              </w:rPr>
              <w:t>Hägg</w:t>
            </w:r>
            <w:proofErr w:type="spellEnd"/>
            <w:r w:rsidR="00E82F1E">
              <w:rPr>
                <w:rFonts w:ascii="Times New Roman" w:hAnsi="Times New Roman" w:cs="Times New Roman"/>
                <w:color w:val="002060"/>
                <w:sz w:val="24"/>
                <w:szCs w:val="24"/>
              </w:rPr>
              <w:t xml:space="preserve"> (</w:t>
            </w:r>
            <w:proofErr w:type="spellStart"/>
            <w:r w:rsidR="00E82F1E">
              <w:rPr>
                <w:rFonts w:ascii="Times New Roman" w:hAnsi="Times New Roman" w:cs="Times New Roman"/>
                <w:color w:val="002060"/>
                <w:sz w:val="24"/>
                <w:szCs w:val="24"/>
              </w:rPr>
              <w:t>eds</w:t>
            </w:r>
            <w:proofErr w:type="spellEnd"/>
            <w:r w:rsidR="00E82F1E">
              <w:rPr>
                <w:rFonts w:ascii="Times New Roman" w:hAnsi="Times New Roman" w:cs="Times New Roman"/>
                <w:color w:val="002060"/>
                <w:sz w:val="24"/>
                <w:szCs w:val="24"/>
              </w:rPr>
              <w:t xml:space="preserve">) </w:t>
            </w:r>
            <w:r>
              <w:rPr>
                <w:rFonts w:ascii="Times New Roman" w:hAnsi="Times New Roman" w:cs="Times New Roman"/>
                <w:color w:val="002060"/>
                <w:sz w:val="24"/>
                <w:szCs w:val="24"/>
              </w:rPr>
              <w:t>77-88</w:t>
            </w:r>
            <w:r w:rsidR="00E82F1E">
              <w:rPr>
                <w:rFonts w:ascii="Times New Roman" w:hAnsi="Times New Roman" w:cs="Times New Roman"/>
                <w:color w:val="002060"/>
                <w:sz w:val="24"/>
                <w:szCs w:val="24"/>
              </w:rPr>
              <w:t xml:space="preserve">, </w:t>
            </w:r>
            <w:r w:rsidR="00E82F1E" w:rsidRPr="00E82F1E">
              <w:rPr>
                <w:rFonts w:ascii="Times New Roman" w:hAnsi="Times New Roman" w:cs="Times New Roman"/>
                <w:i/>
                <w:color w:val="002060"/>
                <w:sz w:val="24"/>
                <w:szCs w:val="24"/>
              </w:rPr>
              <w:t>“POTNIA. Deities and Religion in the Aegean Bronze Age”</w:t>
            </w:r>
            <w:r w:rsidR="00E82F1E" w:rsidRPr="00E82F1E">
              <w:rPr>
                <w:rFonts w:ascii="Times New Roman" w:hAnsi="Times New Roman" w:cs="Times New Roman"/>
                <w:color w:val="002060"/>
                <w:sz w:val="24"/>
                <w:szCs w:val="24"/>
              </w:rPr>
              <w:t xml:space="preserve"> </w:t>
            </w:r>
            <w:r w:rsidR="00E82F1E" w:rsidRPr="00E82F1E">
              <w:rPr>
                <w:rFonts w:ascii="Times New Roman" w:hAnsi="Times New Roman" w:cs="Times New Roman"/>
                <w:i/>
                <w:color w:val="002060"/>
                <w:sz w:val="24"/>
                <w:szCs w:val="24"/>
              </w:rPr>
              <w:t xml:space="preserve">Proceedings of the 8th International Aegean Conference </w:t>
            </w:r>
            <w:proofErr w:type="spellStart"/>
            <w:r w:rsidR="00E82F1E" w:rsidRPr="00E82F1E">
              <w:rPr>
                <w:rFonts w:ascii="Times New Roman" w:hAnsi="Times New Roman" w:cs="Times New Roman"/>
                <w:i/>
                <w:color w:val="002060"/>
                <w:sz w:val="24"/>
                <w:szCs w:val="24"/>
              </w:rPr>
              <w:t>Göteborg</w:t>
            </w:r>
            <w:proofErr w:type="spellEnd"/>
            <w:proofErr w:type="gramStart"/>
            <w:r w:rsidR="00E82F1E" w:rsidRPr="00E82F1E">
              <w:rPr>
                <w:rFonts w:ascii="Times New Roman" w:hAnsi="Times New Roman" w:cs="Times New Roman"/>
                <w:i/>
                <w:color w:val="002060"/>
                <w:sz w:val="24"/>
                <w:szCs w:val="24"/>
              </w:rPr>
              <w:t>,</w:t>
            </w:r>
            <w:proofErr w:type="gramEnd"/>
            <w:r w:rsidR="00E82F1E" w:rsidRPr="00E82F1E">
              <w:rPr>
                <w:rFonts w:ascii="Times New Roman" w:hAnsi="Times New Roman" w:cs="Times New Roman"/>
                <w:i/>
                <w:color w:val="002060"/>
                <w:sz w:val="24"/>
                <w:szCs w:val="24"/>
              </w:rPr>
              <w:br/>
            </w:r>
            <w:proofErr w:type="spellStart"/>
            <w:r w:rsidR="00E82F1E" w:rsidRPr="00E82F1E">
              <w:rPr>
                <w:rFonts w:ascii="Times New Roman" w:hAnsi="Times New Roman" w:cs="Times New Roman"/>
                <w:i/>
                <w:color w:val="002060"/>
                <w:sz w:val="24"/>
                <w:szCs w:val="24"/>
              </w:rPr>
              <w:t>Göteborg</w:t>
            </w:r>
            <w:proofErr w:type="spellEnd"/>
            <w:r w:rsidR="00E82F1E" w:rsidRPr="00E82F1E">
              <w:rPr>
                <w:rFonts w:ascii="Times New Roman" w:hAnsi="Times New Roman" w:cs="Times New Roman"/>
                <w:i/>
                <w:color w:val="002060"/>
                <w:sz w:val="24"/>
                <w:szCs w:val="24"/>
              </w:rPr>
              <w:t xml:space="preserve"> University, 12-15 April 2000</w:t>
            </w:r>
            <w:r w:rsidR="00E82F1E">
              <w:rPr>
                <w:rFonts w:ascii="Times New Roman" w:hAnsi="Times New Roman" w:cs="Times New Roman"/>
                <w:color w:val="002060"/>
                <w:sz w:val="24"/>
                <w:szCs w:val="24"/>
              </w:rPr>
              <w:t xml:space="preserve">. </w:t>
            </w:r>
            <w:proofErr w:type="spellStart"/>
            <w:r w:rsidR="00E82F1E">
              <w:rPr>
                <w:rFonts w:ascii="Times New Roman" w:hAnsi="Times New Roman" w:cs="Times New Roman"/>
                <w:color w:val="002060"/>
                <w:sz w:val="24"/>
                <w:szCs w:val="24"/>
              </w:rPr>
              <w:t>Aegaeum</w:t>
            </w:r>
            <w:proofErr w:type="spellEnd"/>
            <w:r w:rsidR="00E82F1E">
              <w:rPr>
                <w:rFonts w:ascii="Times New Roman" w:hAnsi="Times New Roman" w:cs="Times New Roman"/>
                <w:color w:val="002060"/>
                <w:sz w:val="24"/>
                <w:szCs w:val="24"/>
              </w:rPr>
              <w:t xml:space="preserve"> 22, </w:t>
            </w:r>
            <w:proofErr w:type="spellStart"/>
            <w:r w:rsidR="00E82F1E" w:rsidRPr="00135618">
              <w:rPr>
                <w:rFonts w:ascii="Times New Roman" w:hAnsi="Times New Roman" w:cs="Times New Roman"/>
                <w:color w:val="002060"/>
                <w:sz w:val="24"/>
                <w:szCs w:val="24"/>
              </w:rPr>
              <w:t>Liège</w:t>
            </w:r>
            <w:proofErr w:type="spellEnd"/>
            <w:r w:rsidR="00E82F1E" w:rsidRPr="00135618">
              <w:rPr>
                <w:rFonts w:ascii="Times New Roman" w:hAnsi="Times New Roman" w:cs="Times New Roman"/>
                <w:color w:val="002060"/>
                <w:sz w:val="24"/>
                <w:szCs w:val="24"/>
              </w:rPr>
              <w:t xml:space="preserve">: </w:t>
            </w:r>
            <w:proofErr w:type="spellStart"/>
            <w:r w:rsidR="00E82F1E" w:rsidRPr="00135618">
              <w:rPr>
                <w:rFonts w:ascii="Times New Roman" w:hAnsi="Times New Roman" w:cs="Times New Roman"/>
                <w:color w:val="002060"/>
                <w:sz w:val="24"/>
                <w:szCs w:val="24"/>
              </w:rPr>
              <w:t>Université</w:t>
            </w:r>
            <w:proofErr w:type="spellEnd"/>
            <w:r w:rsidR="00E82F1E" w:rsidRPr="00135618">
              <w:rPr>
                <w:rFonts w:ascii="Times New Roman" w:hAnsi="Times New Roman" w:cs="Times New Roman"/>
                <w:color w:val="002060"/>
                <w:sz w:val="24"/>
                <w:szCs w:val="24"/>
              </w:rPr>
              <w:t xml:space="preserve"> de </w:t>
            </w:r>
            <w:proofErr w:type="spellStart"/>
            <w:r w:rsidR="00E82F1E" w:rsidRPr="00135618">
              <w:rPr>
                <w:rFonts w:ascii="Times New Roman" w:hAnsi="Times New Roman" w:cs="Times New Roman"/>
                <w:color w:val="002060"/>
                <w:sz w:val="24"/>
                <w:szCs w:val="24"/>
              </w:rPr>
              <w:t>Liège</w:t>
            </w:r>
            <w:proofErr w:type="spellEnd"/>
            <w:r w:rsidR="00E82F1E" w:rsidRPr="00135618">
              <w:rPr>
                <w:rFonts w:ascii="Times New Roman" w:hAnsi="Times New Roman" w:cs="Times New Roman"/>
                <w:color w:val="002060"/>
                <w:sz w:val="24"/>
                <w:szCs w:val="24"/>
              </w:rPr>
              <w:t xml:space="preserve"> and University of Texas</w:t>
            </w:r>
            <w:r w:rsidR="00E82F1E">
              <w:rPr>
                <w:rFonts w:ascii="Times New Roman" w:hAnsi="Times New Roman" w:cs="Times New Roman"/>
                <w:color w:val="002060"/>
                <w:sz w:val="24"/>
                <w:szCs w:val="24"/>
              </w:rPr>
              <w:t>.</w:t>
            </w:r>
          </w:p>
        </w:tc>
      </w:tr>
    </w:tbl>
    <w:p w:rsidR="00F51A12" w:rsidRPr="00F51A12" w:rsidRDefault="00F51A12" w:rsidP="00F51A12">
      <w:pPr>
        <w:spacing w:after="120"/>
        <w:ind w:left="709" w:hanging="709"/>
        <w:rPr>
          <w:rFonts w:ascii="Times New Roman" w:hAnsi="Times New Roman" w:cs="Times New Roman"/>
          <w:color w:val="002060"/>
          <w:sz w:val="24"/>
          <w:szCs w:val="24"/>
        </w:rPr>
      </w:pPr>
      <w:proofErr w:type="spellStart"/>
      <w:r w:rsidRPr="00F51A12">
        <w:rPr>
          <w:rFonts w:ascii="Times New Roman" w:hAnsi="Times New Roman" w:cs="Times New Roman"/>
          <w:color w:val="002060"/>
          <w:sz w:val="24"/>
          <w:szCs w:val="24"/>
        </w:rPr>
        <w:t>Hamilakis</w:t>
      </w:r>
      <w:proofErr w:type="spellEnd"/>
      <w:r w:rsidRPr="00F51A12">
        <w:rPr>
          <w:rFonts w:ascii="Times New Roman" w:hAnsi="Times New Roman" w:cs="Times New Roman"/>
          <w:color w:val="002060"/>
          <w:sz w:val="24"/>
          <w:szCs w:val="24"/>
        </w:rPr>
        <w:t xml:space="preserve">, Y. 1998. </w:t>
      </w:r>
      <w:proofErr w:type="gramStart"/>
      <w:r w:rsidRPr="00F51A12">
        <w:rPr>
          <w:rFonts w:ascii="Times New Roman" w:hAnsi="Times New Roman" w:cs="Times New Roman"/>
          <w:color w:val="002060"/>
          <w:sz w:val="24"/>
          <w:szCs w:val="24"/>
        </w:rPr>
        <w:t xml:space="preserve">Eating the dead: mortuary feasting and the politics of memory in </w:t>
      </w:r>
      <w:proofErr w:type="spellStart"/>
      <w:r w:rsidRPr="00F51A12">
        <w:rPr>
          <w:rFonts w:ascii="Times New Roman" w:hAnsi="Times New Roman" w:cs="Times New Roman"/>
          <w:color w:val="002060"/>
          <w:sz w:val="24"/>
          <w:szCs w:val="24"/>
        </w:rPr>
        <w:t>theAegean</w:t>
      </w:r>
      <w:proofErr w:type="spellEnd"/>
      <w:r w:rsidRPr="00F51A12">
        <w:rPr>
          <w:rFonts w:ascii="Times New Roman" w:hAnsi="Times New Roman" w:cs="Times New Roman"/>
          <w:color w:val="002060"/>
          <w:sz w:val="24"/>
          <w:szCs w:val="24"/>
        </w:rPr>
        <w:t xml:space="preserve"> Bronze Age societies.</w:t>
      </w:r>
      <w:proofErr w:type="gramEnd"/>
      <w:r w:rsidRPr="00F51A12">
        <w:rPr>
          <w:rFonts w:ascii="Times New Roman" w:hAnsi="Times New Roman" w:cs="Times New Roman"/>
          <w:color w:val="002060"/>
          <w:sz w:val="24"/>
          <w:szCs w:val="24"/>
        </w:rPr>
        <w:t xml:space="preserve"> </w:t>
      </w:r>
      <w:proofErr w:type="gramStart"/>
      <w:r w:rsidRPr="00F51A12">
        <w:rPr>
          <w:rFonts w:ascii="Times New Roman" w:hAnsi="Times New Roman" w:cs="Times New Roman"/>
          <w:color w:val="002060"/>
          <w:sz w:val="24"/>
          <w:szCs w:val="24"/>
        </w:rPr>
        <w:t xml:space="preserve">In K. Branigan (ed.) </w:t>
      </w:r>
      <w:r w:rsidRPr="00F51A12">
        <w:rPr>
          <w:rFonts w:ascii="Times New Roman" w:hAnsi="Times New Roman" w:cs="Times New Roman"/>
          <w:i/>
          <w:color w:val="002060"/>
          <w:sz w:val="24"/>
          <w:szCs w:val="24"/>
        </w:rPr>
        <w:t>Cemetery and Society in the Aegean Bronze Age</w:t>
      </w:r>
      <w:r w:rsidRPr="00F51A12">
        <w:rPr>
          <w:rFonts w:ascii="Times New Roman" w:hAnsi="Times New Roman" w:cs="Times New Roman"/>
          <w:color w:val="002060"/>
          <w:sz w:val="24"/>
          <w:szCs w:val="24"/>
        </w:rPr>
        <w:t>.</w:t>
      </w:r>
      <w:proofErr w:type="gramEnd"/>
      <w:r w:rsidRPr="00F51A12">
        <w:rPr>
          <w:rFonts w:ascii="Times New Roman" w:hAnsi="Times New Roman" w:cs="Times New Roman"/>
          <w:color w:val="002060"/>
          <w:sz w:val="24"/>
          <w:szCs w:val="24"/>
        </w:rPr>
        <w:t xml:space="preserve"> Sheffield: </w:t>
      </w:r>
      <w:smartTag w:uri="urn:schemas-microsoft-com:office:smarttags" w:element="place">
        <w:r w:rsidRPr="00F51A12">
          <w:rPr>
            <w:rFonts w:ascii="Times New Roman" w:hAnsi="Times New Roman" w:cs="Times New Roman"/>
            <w:color w:val="002060"/>
            <w:sz w:val="24"/>
            <w:szCs w:val="24"/>
          </w:rPr>
          <w:t>Sheffield</w:t>
        </w:r>
      </w:smartTag>
      <w:r w:rsidRPr="00F51A12">
        <w:rPr>
          <w:rFonts w:ascii="Times New Roman" w:hAnsi="Times New Roman" w:cs="Times New Roman"/>
          <w:color w:val="002060"/>
          <w:sz w:val="24"/>
          <w:szCs w:val="24"/>
        </w:rPr>
        <w:t xml:space="preserve"> Academic Press, 115-132.</w:t>
      </w:r>
    </w:p>
    <w:p w:rsidR="00F51A12" w:rsidRPr="00F51A12" w:rsidRDefault="00F51A12" w:rsidP="00F51A12">
      <w:pPr>
        <w:spacing w:after="120"/>
        <w:ind w:left="709" w:hanging="709"/>
        <w:rPr>
          <w:rFonts w:ascii="Times New Roman" w:hAnsi="Times New Roman" w:cs="Times New Roman"/>
          <w:color w:val="002060"/>
          <w:sz w:val="24"/>
          <w:szCs w:val="24"/>
        </w:rPr>
      </w:pPr>
      <w:r w:rsidRPr="00F51A12">
        <w:rPr>
          <w:rFonts w:ascii="Times New Roman" w:hAnsi="Times New Roman" w:cs="Times New Roman"/>
          <w:color w:val="002060"/>
          <w:sz w:val="24"/>
          <w:szCs w:val="24"/>
        </w:rPr>
        <w:t xml:space="preserve">Murphy, J.M. 1998. Ideology, rites and rituals: a view of </w:t>
      </w:r>
      <w:proofErr w:type="spellStart"/>
      <w:r w:rsidRPr="00F51A12">
        <w:rPr>
          <w:rFonts w:ascii="Times New Roman" w:hAnsi="Times New Roman" w:cs="Times New Roman"/>
          <w:color w:val="002060"/>
          <w:sz w:val="24"/>
          <w:szCs w:val="24"/>
        </w:rPr>
        <w:t>Prepalatial</w:t>
      </w:r>
      <w:proofErr w:type="spellEnd"/>
      <w:r w:rsidRPr="00F51A12">
        <w:rPr>
          <w:rFonts w:ascii="Times New Roman" w:hAnsi="Times New Roman" w:cs="Times New Roman"/>
          <w:color w:val="002060"/>
          <w:sz w:val="24"/>
          <w:szCs w:val="24"/>
        </w:rPr>
        <w:t xml:space="preserve"> Minoan </w:t>
      </w:r>
      <w:proofErr w:type="spellStart"/>
      <w:r w:rsidRPr="00F51A12">
        <w:rPr>
          <w:rFonts w:ascii="Times New Roman" w:hAnsi="Times New Roman" w:cs="Times New Roman"/>
          <w:color w:val="002060"/>
          <w:sz w:val="24"/>
          <w:szCs w:val="24"/>
        </w:rPr>
        <w:t>tholoi</w:t>
      </w:r>
      <w:proofErr w:type="spellEnd"/>
      <w:r w:rsidRPr="00F51A12">
        <w:rPr>
          <w:rFonts w:ascii="Times New Roman" w:hAnsi="Times New Roman" w:cs="Times New Roman"/>
          <w:color w:val="002060"/>
          <w:sz w:val="24"/>
          <w:szCs w:val="24"/>
        </w:rPr>
        <w:t xml:space="preserve">. </w:t>
      </w:r>
      <w:proofErr w:type="gramStart"/>
      <w:r w:rsidRPr="00F51A12">
        <w:rPr>
          <w:rFonts w:ascii="Times New Roman" w:hAnsi="Times New Roman" w:cs="Times New Roman"/>
          <w:color w:val="002060"/>
          <w:sz w:val="24"/>
          <w:szCs w:val="24"/>
        </w:rPr>
        <w:t xml:space="preserve">In K. Branigan (ed.) </w:t>
      </w:r>
      <w:r w:rsidRPr="00F51A12">
        <w:rPr>
          <w:rFonts w:ascii="Times New Roman" w:hAnsi="Times New Roman" w:cs="Times New Roman"/>
          <w:i/>
          <w:color w:val="002060"/>
          <w:sz w:val="24"/>
          <w:szCs w:val="24"/>
        </w:rPr>
        <w:t>Cemetery and Society in the Aegean Bronze Age</w:t>
      </w:r>
      <w:r w:rsidRPr="00F51A12">
        <w:rPr>
          <w:rFonts w:ascii="Times New Roman" w:hAnsi="Times New Roman" w:cs="Times New Roman"/>
          <w:color w:val="002060"/>
          <w:sz w:val="24"/>
          <w:szCs w:val="24"/>
        </w:rPr>
        <w:t>.</w:t>
      </w:r>
      <w:proofErr w:type="gramEnd"/>
      <w:r w:rsidRPr="00F51A12">
        <w:rPr>
          <w:rFonts w:ascii="Times New Roman" w:hAnsi="Times New Roman" w:cs="Times New Roman"/>
          <w:color w:val="002060"/>
          <w:sz w:val="24"/>
          <w:szCs w:val="24"/>
        </w:rPr>
        <w:t xml:space="preserve"> 27-40. Sheffield: Sheffield Academic Press.</w:t>
      </w:r>
    </w:p>
    <w:p w:rsidR="00194225" w:rsidRPr="002F6671" w:rsidRDefault="00194225" w:rsidP="00194225">
      <w:pPr>
        <w:spacing w:after="120"/>
        <w:rPr>
          <w:rFonts w:ascii="Times New Roman" w:hAnsi="Times New Roman" w:cs="Times New Roman"/>
          <w:color w:val="002060"/>
          <w:sz w:val="24"/>
          <w:szCs w:val="24"/>
        </w:rPr>
      </w:pPr>
    </w:p>
    <w:p w:rsidR="005E6C76" w:rsidRDefault="005E6C76"/>
    <w:sectPr w:rsidR="005E6C76" w:rsidSect="0030410B">
      <w:footerReference w:type="default" r:id="rId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B0C97" w:rsidRDefault="008B0C97" w:rsidP="005B5CDF">
      <w:pPr>
        <w:spacing w:after="0" w:line="240" w:lineRule="auto"/>
      </w:pPr>
      <w:r>
        <w:separator/>
      </w:r>
    </w:p>
  </w:endnote>
  <w:endnote w:type="continuationSeparator" w:id="0">
    <w:p w:rsidR="008B0C97" w:rsidRDefault="008B0C97" w:rsidP="005B5C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63431480"/>
      <w:docPartObj>
        <w:docPartGallery w:val="Page Numbers (Bottom of Page)"/>
        <w:docPartUnique/>
      </w:docPartObj>
    </w:sdtPr>
    <w:sdtEndPr>
      <w:rPr>
        <w:color w:val="002060"/>
      </w:rPr>
    </w:sdtEndPr>
    <w:sdtContent>
      <w:p w:rsidR="00907DE1" w:rsidRDefault="00907DE1">
        <w:pPr>
          <w:pStyle w:val="Footer"/>
          <w:jc w:val="right"/>
        </w:pPr>
        <w:r w:rsidRPr="00907DE1">
          <w:rPr>
            <w:color w:val="002060"/>
          </w:rPr>
          <w:fldChar w:fldCharType="begin"/>
        </w:r>
        <w:r w:rsidRPr="00907DE1">
          <w:rPr>
            <w:color w:val="002060"/>
          </w:rPr>
          <w:instrText xml:space="preserve"> PAGE   \* MERGEFORMAT </w:instrText>
        </w:r>
        <w:r w:rsidRPr="00907DE1">
          <w:rPr>
            <w:color w:val="002060"/>
          </w:rPr>
          <w:fldChar w:fldCharType="separate"/>
        </w:r>
        <w:r w:rsidR="00D178A4">
          <w:rPr>
            <w:noProof/>
            <w:color w:val="002060"/>
          </w:rPr>
          <w:t>4</w:t>
        </w:r>
        <w:r w:rsidRPr="00907DE1">
          <w:rPr>
            <w:color w:val="002060"/>
          </w:rPr>
          <w:fldChar w:fldCharType="end"/>
        </w:r>
      </w:p>
    </w:sdtContent>
  </w:sdt>
  <w:p w:rsidR="005B5CDF" w:rsidRDefault="005B5CD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B0C97" w:rsidRDefault="008B0C97" w:rsidP="005B5CDF">
      <w:pPr>
        <w:spacing w:after="0" w:line="240" w:lineRule="auto"/>
      </w:pPr>
      <w:r>
        <w:separator/>
      </w:r>
    </w:p>
  </w:footnote>
  <w:footnote w:type="continuationSeparator" w:id="0">
    <w:p w:rsidR="008B0C97" w:rsidRDefault="008B0C97" w:rsidP="005B5C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031ADE"/>
    <w:multiLevelType w:val="hybridMultilevel"/>
    <w:tmpl w:val="CF92B8E6"/>
    <w:lvl w:ilvl="0" w:tplc="C662149E">
      <w:start w:val="1"/>
      <w:numFmt w:val="bullet"/>
      <w:lvlText w:val=""/>
      <w:lvlJc w:val="left"/>
      <w:pPr>
        <w:tabs>
          <w:tab w:val="num" w:pos="720"/>
        </w:tabs>
        <w:ind w:left="720" w:hanging="360"/>
      </w:pPr>
      <w:rPr>
        <w:rFonts w:ascii="Wingdings 2" w:hAnsi="Wingdings 2" w:hint="default"/>
      </w:rPr>
    </w:lvl>
    <w:lvl w:ilvl="1" w:tplc="50428BF4">
      <w:start w:val="667"/>
      <w:numFmt w:val="bullet"/>
      <w:lvlText w:val=""/>
      <w:lvlJc w:val="left"/>
      <w:pPr>
        <w:tabs>
          <w:tab w:val="num" w:pos="1440"/>
        </w:tabs>
        <w:ind w:left="1440" w:hanging="360"/>
      </w:pPr>
      <w:rPr>
        <w:rFonts w:ascii="Wingdings" w:hAnsi="Wingdings" w:hint="default"/>
      </w:rPr>
    </w:lvl>
    <w:lvl w:ilvl="2" w:tplc="8A488FB4" w:tentative="1">
      <w:start w:val="1"/>
      <w:numFmt w:val="bullet"/>
      <w:lvlText w:val=""/>
      <w:lvlJc w:val="left"/>
      <w:pPr>
        <w:tabs>
          <w:tab w:val="num" w:pos="2160"/>
        </w:tabs>
        <w:ind w:left="2160" w:hanging="360"/>
      </w:pPr>
      <w:rPr>
        <w:rFonts w:ascii="Wingdings 2" w:hAnsi="Wingdings 2" w:hint="default"/>
      </w:rPr>
    </w:lvl>
    <w:lvl w:ilvl="3" w:tplc="5B8EEB7C" w:tentative="1">
      <w:start w:val="1"/>
      <w:numFmt w:val="bullet"/>
      <w:lvlText w:val=""/>
      <w:lvlJc w:val="left"/>
      <w:pPr>
        <w:tabs>
          <w:tab w:val="num" w:pos="2880"/>
        </w:tabs>
        <w:ind w:left="2880" w:hanging="360"/>
      </w:pPr>
      <w:rPr>
        <w:rFonts w:ascii="Wingdings 2" w:hAnsi="Wingdings 2" w:hint="default"/>
      </w:rPr>
    </w:lvl>
    <w:lvl w:ilvl="4" w:tplc="8EAE3F24" w:tentative="1">
      <w:start w:val="1"/>
      <w:numFmt w:val="bullet"/>
      <w:lvlText w:val=""/>
      <w:lvlJc w:val="left"/>
      <w:pPr>
        <w:tabs>
          <w:tab w:val="num" w:pos="3600"/>
        </w:tabs>
        <w:ind w:left="3600" w:hanging="360"/>
      </w:pPr>
      <w:rPr>
        <w:rFonts w:ascii="Wingdings 2" w:hAnsi="Wingdings 2" w:hint="default"/>
      </w:rPr>
    </w:lvl>
    <w:lvl w:ilvl="5" w:tplc="AC2EF832" w:tentative="1">
      <w:start w:val="1"/>
      <w:numFmt w:val="bullet"/>
      <w:lvlText w:val=""/>
      <w:lvlJc w:val="left"/>
      <w:pPr>
        <w:tabs>
          <w:tab w:val="num" w:pos="4320"/>
        </w:tabs>
        <w:ind w:left="4320" w:hanging="360"/>
      </w:pPr>
      <w:rPr>
        <w:rFonts w:ascii="Wingdings 2" w:hAnsi="Wingdings 2" w:hint="default"/>
      </w:rPr>
    </w:lvl>
    <w:lvl w:ilvl="6" w:tplc="2378183A" w:tentative="1">
      <w:start w:val="1"/>
      <w:numFmt w:val="bullet"/>
      <w:lvlText w:val=""/>
      <w:lvlJc w:val="left"/>
      <w:pPr>
        <w:tabs>
          <w:tab w:val="num" w:pos="5040"/>
        </w:tabs>
        <w:ind w:left="5040" w:hanging="360"/>
      </w:pPr>
      <w:rPr>
        <w:rFonts w:ascii="Wingdings 2" w:hAnsi="Wingdings 2" w:hint="default"/>
      </w:rPr>
    </w:lvl>
    <w:lvl w:ilvl="7" w:tplc="A790E612" w:tentative="1">
      <w:start w:val="1"/>
      <w:numFmt w:val="bullet"/>
      <w:lvlText w:val=""/>
      <w:lvlJc w:val="left"/>
      <w:pPr>
        <w:tabs>
          <w:tab w:val="num" w:pos="5760"/>
        </w:tabs>
        <w:ind w:left="5760" w:hanging="360"/>
      </w:pPr>
      <w:rPr>
        <w:rFonts w:ascii="Wingdings 2" w:hAnsi="Wingdings 2" w:hint="default"/>
      </w:rPr>
    </w:lvl>
    <w:lvl w:ilvl="8" w:tplc="C22C8652" w:tentative="1">
      <w:start w:val="1"/>
      <w:numFmt w:val="bullet"/>
      <w:lvlText w:val=""/>
      <w:lvlJc w:val="left"/>
      <w:pPr>
        <w:tabs>
          <w:tab w:val="num" w:pos="6480"/>
        </w:tabs>
        <w:ind w:left="6480" w:hanging="360"/>
      </w:pPr>
      <w:rPr>
        <w:rFonts w:ascii="Wingdings 2" w:hAnsi="Wingdings 2" w:hint="default"/>
      </w:rPr>
    </w:lvl>
  </w:abstractNum>
  <w:abstractNum w:abstractNumId="1">
    <w:nsid w:val="07E2136B"/>
    <w:multiLevelType w:val="hybridMultilevel"/>
    <w:tmpl w:val="4C8295B2"/>
    <w:lvl w:ilvl="0" w:tplc="7C424D06">
      <w:start w:val="1"/>
      <w:numFmt w:val="bullet"/>
      <w:lvlText w:val=""/>
      <w:lvlJc w:val="left"/>
      <w:pPr>
        <w:tabs>
          <w:tab w:val="num" w:pos="720"/>
        </w:tabs>
        <w:ind w:left="720" w:hanging="360"/>
      </w:pPr>
      <w:rPr>
        <w:rFonts w:ascii="Wingdings 2" w:hAnsi="Wingdings 2" w:hint="default"/>
      </w:rPr>
    </w:lvl>
    <w:lvl w:ilvl="1" w:tplc="55681332">
      <w:start w:val="971"/>
      <w:numFmt w:val="bullet"/>
      <w:lvlText w:val=""/>
      <w:lvlJc w:val="left"/>
      <w:pPr>
        <w:tabs>
          <w:tab w:val="num" w:pos="1440"/>
        </w:tabs>
        <w:ind w:left="1440" w:hanging="360"/>
      </w:pPr>
      <w:rPr>
        <w:rFonts w:ascii="Wingdings" w:hAnsi="Wingdings" w:hint="default"/>
      </w:rPr>
    </w:lvl>
    <w:lvl w:ilvl="2" w:tplc="ABE2AE46" w:tentative="1">
      <w:start w:val="1"/>
      <w:numFmt w:val="bullet"/>
      <w:lvlText w:val=""/>
      <w:lvlJc w:val="left"/>
      <w:pPr>
        <w:tabs>
          <w:tab w:val="num" w:pos="2160"/>
        </w:tabs>
        <w:ind w:left="2160" w:hanging="360"/>
      </w:pPr>
      <w:rPr>
        <w:rFonts w:ascii="Wingdings 2" w:hAnsi="Wingdings 2" w:hint="default"/>
      </w:rPr>
    </w:lvl>
    <w:lvl w:ilvl="3" w:tplc="4B846796" w:tentative="1">
      <w:start w:val="1"/>
      <w:numFmt w:val="bullet"/>
      <w:lvlText w:val=""/>
      <w:lvlJc w:val="left"/>
      <w:pPr>
        <w:tabs>
          <w:tab w:val="num" w:pos="2880"/>
        </w:tabs>
        <w:ind w:left="2880" w:hanging="360"/>
      </w:pPr>
      <w:rPr>
        <w:rFonts w:ascii="Wingdings 2" w:hAnsi="Wingdings 2" w:hint="default"/>
      </w:rPr>
    </w:lvl>
    <w:lvl w:ilvl="4" w:tplc="497457C0" w:tentative="1">
      <w:start w:val="1"/>
      <w:numFmt w:val="bullet"/>
      <w:lvlText w:val=""/>
      <w:lvlJc w:val="left"/>
      <w:pPr>
        <w:tabs>
          <w:tab w:val="num" w:pos="3600"/>
        </w:tabs>
        <w:ind w:left="3600" w:hanging="360"/>
      </w:pPr>
      <w:rPr>
        <w:rFonts w:ascii="Wingdings 2" w:hAnsi="Wingdings 2" w:hint="default"/>
      </w:rPr>
    </w:lvl>
    <w:lvl w:ilvl="5" w:tplc="D674C5B6" w:tentative="1">
      <w:start w:val="1"/>
      <w:numFmt w:val="bullet"/>
      <w:lvlText w:val=""/>
      <w:lvlJc w:val="left"/>
      <w:pPr>
        <w:tabs>
          <w:tab w:val="num" w:pos="4320"/>
        </w:tabs>
        <w:ind w:left="4320" w:hanging="360"/>
      </w:pPr>
      <w:rPr>
        <w:rFonts w:ascii="Wingdings 2" w:hAnsi="Wingdings 2" w:hint="default"/>
      </w:rPr>
    </w:lvl>
    <w:lvl w:ilvl="6" w:tplc="8BFA8C9E" w:tentative="1">
      <w:start w:val="1"/>
      <w:numFmt w:val="bullet"/>
      <w:lvlText w:val=""/>
      <w:lvlJc w:val="left"/>
      <w:pPr>
        <w:tabs>
          <w:tab w:val="num" w:pos="5040"/>
        </w:tabs>
        <w:ind w:left="5040" w:hanging="360"/>
      </w:pPr>
      <w:rPr>
        <w:rFonts w:ascii="Wingdings 2" w:hAnsi="Wingdings 2" w:hint="default"/>
      </w:rPr>
    </w:lvl>
    <w:lvl w:ilvl="7" w:tplc="F268FEA6" w:tentative="1">
      <w:start w:val="1"/>
      <w:numFmt w:val="bullet"/>
      <w:lvlText w:val=""/>
      <w:lvlJc w:val="left"/>
      <w:pPr>
        <w:tabs>
          <w:tab w:val="num" w:pos="5760"/>
        </w:tabs>
        <w:ind w:left="5760" w:hanging="360"/>
      </w:pPr>
      <w:rPr>
        <w:rFonts w:ascii="Wingdings 2" w:hAnsi="Wingdings 2" w:hint="default"/>
      </w:rPr>
    </w:lvl>
    <w:lvl w:ilvl="8" w:tplc="DA3E37DA" w:tentative="1">
      <w:start w:val="1"/>
      <w:numFmt w:val="bullet"/>
      <w:lvlText w:val=""/>
      <w:lvlJc w:val="left"/>
      <w:pPr>
        <w:tabs>
          <w:tab w:val="num" w:pos="6480"/>
        </w:tabs>
        <w:ind w:left="6480" w:hanging="360"/>
      </w:pPr>
      <w:rPr>
        <w:rFonts w:ascii="Wingdings 2" w:hAnsi="Wingdings 2" w:hint="default"/>
      </w:rPr>
    </w:lvl>
  </w:abstractNum>
  <w:abstractNum w:abstractNumId="2">
    <w:nsid w:val="0F8809EE"/>
    <w:multiLevelType w:val="hybridMultilevel"/>
    <w:tmpl w:val="2E5AA03E"/>
    <w:lvl w:ilvl="0" w:tplc="F2381554">
      <w:start w:val="1"/>
      <w:numFmt w:val="bullet"/>
      <w:lvlText w:val=""/>
      <w:lvlJc w:val="left"/>
      <w:pPr>
        <w:tabs>
          <w:tab w:val="num" w:pos="720"/>
        </w:tabs>
        <w:ind w:left="720" w:hanging="360"/>
      </w:pPr>
      <w:rPr>
        <w:rFonts w:ascii="Wingdings 2" w:hAnsi="Wingdings 2" w:hint="default"/>
      </w:rPr>
    </w:lvl>
    <w:lvl w:ilvl="1" w:tplc="7BB2DBA8">
      <w:start w:val="1214"/>
      <w:numFmt w:val="bullet"/>
      <w:lvlText w:val=""/>
      <w:lvlJc w:val="left"/>
      <w:pPr>
        <w:tabs>
          <w:tab w:val="num" w:pos="1440"/>
        </w:tabs>
        <w:ind w:left="1440" w:hanging="360"/>
      </w:pPr>
      <w:rPr>
        <w:rFonts w:ascii="Wingdings" w:hAnsi="Wingdings" w:hint="default"/>
      </w:rPr>
    </w:lvl>
    <w:lvl w:ilvl="2" w:tplc="61E884D8" w:tentative="1">
      <w:start w:val="1"/>
      <w:numFmt w:val="bullet"/>
      <w:lvlText w:val=""/>
      <w:lvlJc w:val="left"/>
      <w:pPr>
        <w:tabs>
          <w:tab w:val="num" w:pos="2160"/>
        </w:tabs>
        <w:ind w:left="2160" w:hanging="360"/>
      </w:pPr>
      <w:rPr>
        <w:rFonts w:ascii="Wingdings 2" w:hAnsi="Wingdings 2" w:hint="default"/>
      </w:rPr>
    </w:lvl>
    <w:lvl w:ilvl="3" w:tplc="B330DABE" w:tentative="1">
      <w:start w:val="1"/>
      <w:numFmt w:val="bullet"/>
      <w:lvlText w:val=""/>
      <w:lvlJc w:val="left"/>
      <w:pPr>
        <w:tabs>
          <w:tab w:val="num" w:pos="2880"/>
        </w:tabs>
        <w:ind w:left="2880" w:hanging="360"/>
      </w:pPr>
      <w:rPr>
        <w:rFonts w:ascii="Wingdings 2" w:hAnsi="Wingdings 2" w:hint="default"/>
      </w:rPr>
    </w:lvl>
    <w:lvl w:ilvl="4" w:tplc="542457FA" w:tentative="1">
      <w:start w:val="1"/>
      <w:numFmt w:val="bullet"/>
      <w:lvlText w:val=""/>
      <w:lvlJc w:val="left"/>
      <w:pPr>
        <w:tabs>
          <w:tab w:val="num" w:pos="3600"/>
        </w:tabs>
        <w:ind w:left="3600" w:hanging="360"/>
      </w:pPr>
      <w:rPr>
        <w:rFonts w:ascii="Wingdings 2" w:hAnsi="Wingdings 2" w:hint="default"/>
      </w:rPr>
    </w:lvl>
    <w:lvl w:ilvl="5" w:tplc="767E48AA" w:tentative="1">
      <w:start w:val="1"/>
      <w:numFmt w:val="bullet"/>
      <w:lvlText w:val=""/>
      <w:lvlJc w:val="left"/>
      <w:pPr>
        <w:tabs>
          <w:tab w:val="num" w:pos="4320"/>
        </w:tabs>
        <w:ind w:left="4320" w:hanging="360"/>
      </w:pPr>
      <w:rPr>
        <w:rFonts w:ascii="Wingdings 2" w:hAnsi="Wingdings 2" w:hint="default"/>
      </w:rPr>
    </w:lvl>
    <w:lvl w:ilvl="6" w:tplc="35402C3E" w:tentative="1">
      <w:start w:val="1"/>
      <w:numFmt w:val="bullet"/>
      <w:lvlText w:val=""/>
      <w:lvlJc w:val="left"/>
      <w:pPr>
        <w:tabs>
          <w:tab w:val="num" w:pos="5040"/>
        </w:tabs>
        <w:ind w:left="5040" w:hanging="360"/>
      </w:pPr>
      <w:rPr>
        <w:rFonts w:ascii="Wingdings 2" w:hAnsi="Wingdings 2" w:hint="default"/>
      </w:rPr>
    </w:lvl>
    <w:lvl w:ilvl="7" w:tplc="91226E04" w:tentative="1">
      <w:start w:val="1"/>
      <w:numFmt w:val="bullet"/>
      <w:lvlText w:val=""/>
      <w:lvlJc w:val="left"/>
      <w:pPr>
        <w:tabs>
          <w:tab w:val="num" w:pos="5760"/>
        </w:tabs>
        <w:ind w:left="5760" w:hanging="360"/>
      </w:pPr>
      <w:rPr>
        <w:rFonts w:ascii="Wingdings 2" w:hAnsi="Wingdings 2" w:hint="default"/>
      </w:rPr>
    </w:lvl>
    <w:lvl w:ilvl="8" w:tplc="0C5C96F4" w:tentative="1">
      <w:start w:val="1"/>
      <w:numFmt w:val="bullet"/>
      <w:lvlText w:val=""/>
      <w:lvlJc w:val="left"/>
      <w:pPr>
        <w:tabs>
          <w:tab w:val="num" w:pos="6480"/>
        </w:tabs>
        <w:ind w:left="6480" w:hanging="360"/>
      </w:pPr>
      <w:rPr>
        <w:rFonts w:ascii="Wingdings 2" w:hAnsi="Wingdings 2" w:hint="default"/>
      </w:rPr>
    </w:lvl>
  </w:abstractNum>
  <w:abstractNum w:abstractNumId="3">
    <w:nsid w:val="18326ABC"/>
    <w:multiLevelType w:val="hybridMultilevel"/>
    <w:tmpl w:val="F7D8BBBC"/>
    <w:lvl w:ilvl="0" w:tplc="B870549A">
      <w:start w:val="1"/>
      <w:numFmt w:val="bullet"/>
      <w:lvlText w:val=""/>
      <w:lvlJc w:val="left"/>
      <w:pPr>
        <w:tabs>
          <w:tab w:val="num" w:pos="720"/>
        </w:tabs>
        <w:ind w:left="720" w:hanging="360"/>
      </w:pPr>
      <w:rPr>
        <w:rFonts w:ascii="Wingdings 2" w:hAnsi="Wingdings 2" w:hint="default"/>
      </w:rPr>
    </w:lvl>
    <w:lvl w:ilvl="1" w:tplc="11960704">
      <w:start w:val="1478"/>
      <w:numFmt w:val="bullet"/>
      <w:lvlText w:val=""/>
      <w:lvlJc w:val="left"/>
      <w:pPr>
        <w:tabs>
          <w:tab w:val="num" w:pos="1440"/>
        </w:tabs>
        <w:ind w:left="1440" w:hanging="360"/>
      </w:pPr>
      <w:rPr>
        <w:rFonts w:ascii="Wingdings" w:hAnsi="Wingdings" w:hint="default"/>
      </w:rPr>
    </w:lvl>
    <w:lvl w:ilvl="2" w:tplc="7D302F04" w:tentative="1">
      <w:start w:val="1"/>
      <w:numFmt w:val="bullet"/>
      <w:lvlText w:val=""/>
      <w:lvlJc w:val="left"/>
      <w:pPr>
        <w:tabs>
          <w:tab w:val="num" w:pos="2160"/>
        </w:tabs>
        <w:ind w:left="2160" w:hanging="360"/>
      </w:pPr>
      <w:rPr>
        <w:rFonts w:ascii="Wingdings 2" w:hAnsi="Wingdings 2" w:hint="default"/>
      </w:rPr>
    </w:lvl>
    <w:lvl w:ilvl="3" w:tplc="279E5922" w:tentative="1">
      <w:start w:val="1"/>
      <w:numFmt w:val="bullet"/>
      <w:lvlText w:val=""/>
      <w:lvlJc w:val="left"/>
      <w:pPr>
        <w:tabs>
          <w:tab w:val="num" w:pos="2880"/>
        </w:tabs>
        <w:ind w:left="2880" w:hanging="360"/>
      </w:pPr>
      <w:rPr>
        <w:rFonts w:ascii="Wingdings 2" w:hAnsi="Wingdings 2" w:hint="default"/>
      </w:rPr>
    </w:lvl>
    <w:lvl w:ilvl="4" w:tplc="D430C83A" w:tentative="1">
      <w:start w:val="1"/>
      <w:numFmt w:val="bullet"/>
      <w:lvlText w:val=""/>
      <w:lvlJc w:val="left"/>
      <w:pPr>
        <w:tabs>
          <w:tab w:val="num" w:pos="3600"/>
        </w:tabs>
        <w:ind w:left="3600" w:hanging="360"/>
      </w:pPr>
      <w:rPr>
        <w:rFonts w:ascii="Wingdings 2" w:hAnsi="Wingdings 2" w:hint="default"/>
      </w:rPr>
    </w:lvl>
    <w:lvl w:ilvl="5" w:tplc="DD56D706" w:tentative="1">
      <w:start w:val="1"/>
      <w:numFmt w:val="bullet"/>
      <w:lvlText w:val=""/>
      <w:lvlJc w:val="left"/>
      <w:pPr>
        <w:tabs>
          <w:tab w:val="num" w:pos="4320"/>
        </w:tabs>
        <w:ind w:left="4320" w:hanging="360"/>
      </w:pPr>
      <w:rPr>
        <w:rFonts w:ascii="Wingdings 2" w:hAnsi="Wingdings 2" w:hint="default"/>
      </w:rPr>
    </w:lvl>
    <w:lvl w:ilvl="6" w:tplc="A30ED892" w:tentative="1">
      <w:start w:val="1"/>
      <w:numFmt w:val="bullet"/>
      <w:lvlText w:val=""/>
      <w:lvlJc w:val="left"/>
      <w:pPr>
        <w:tabs>
          <w:tab w:val="num" w:pos="5040"/>
        </w:tabs>
        <w:ind w:left="5040" w:hanging="360"/>
      </w:pPr>
      <w:rPr>
        <w:rFonts w:ascii="Wingdings 2" w:hAnsi="Wingdings 2" w:hint="default"/>
      </w:rPr>
    </w:lvl>
    <w:lvl w:ilvl="7" w:tplc="E7B46734" w:tentative="1">
      <w:start w:val="1"/>
      <w:numFmt w:val="bullet"/>
      <w:lvlText w:val=""/>
      <w:lvlJc w:val="left"/>
      <w:pPr>
        <w:tabs>
          <w:tab w:val="num" w:pos="5760"/>
        </w:tabs>
        <w:ind w:left="5760" w:hanging="360"/>
      </w:pPr>
      <w:rPr>
        <w:rFonts w:ascii="Wingdings 2" w:hAnsi="Wingdings 2" w:hint="default"/>
      </w:rPr>
    </w:lvl>
    <w:lvl w:ilvl="8" w:tplc="9C4E03D8" w:tentative="1">
      <w:start w:val="1"/>
      <w:numFmt w:val="bullet"/>
      <w:lvlText w:val=""/>
      <w:lvlJc w:val="left"/>
      <w:pPr>
        <w:tabs>
          <w:tab w:val="num" w:pos="6480"/>
        </w:tabs>
        <w:ind w:left="6480" w:hanging="360"/>
      </w:pPr>
      <w:rPr>
        <w:rFonts w:ascii="Wingdings 2" w:hAnsi="Wingdings 2" w:hint="default"/>
      </w:rPr>
    </w:lvl>
  </w:abstractNum>
  <w:abstractNum w:abstractNumId="4">
    <w:nsid w:val="20AF1530"/>
    <w:multiLevelType w:val="hybridMultilevel"/>
    <w:tmpl w:val="F356C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1B3005C"/>
    <w:multiLevelType w:val="hybridMultilevel"/>
    <w:tmpl w:val="CBDA191E"/>
    <w:lvl w:ilvl="0" w:tplc="FFAAE802">
      <w:start w:val="1"/>
      <w:numFmt w:val="bullet"/>
      <w:lvlText w:val=""/>
      <w:lvlJc w:val="left"/>
      <w:pPr>
        <w:tabs>
          <w:tab w:val="num" w:pos="720"/>
        </w:tabs>
        <w:ind w:left="720" w:hanging="360"/>
      </w:pPr>
      <w:rPr>
        <w:rFonts w:ascii="Wingdings 2" w:hAnsi="Wingdings 2" w:hint="default"/>
      </w:rPr>
    </w:lvl>
    <w:lvl w:ilvl="1" w:tplc="1924E01C" w:tentative="1">
      <w:start w:val="1"/>
      <w:numFmt w:val="bullet"/>
      <w:lvlText w:val=""/>
      <w:lvlJc w:val="left"/>
      <w:pPr>
        <w:tabs>
          <w:tab w:val="num" w:pos="1440"/>
        </w:tabs>
        <w:ind w:left="1440" w:hanging="360"/>
      </w:pPr>
      <w:rPr>
        <w:rFonts w:ascii="Wingdings 2" w:hAnsi="Wingdings 2" w:hint="default"/>
      </w:rPr>
    </w:lvl>
    <w:lvl w:ilvl="2" w:tplc="3446E090" w:tentative="1">
      <w:start w:val="1"/>
      <w:numFmt w:val="bullet"/>
      <w:lvlText w:val=""/>
      <w:lvlJc w:val="left"/>
      <w:pPr>
        <w:tabs>
          <w:tab w:val="num" w:pos="2160"/>
        </w:tabs>
        <w:ind w:left="2160" w:hanging="360"/>
      </w:pPr>
      <w:rPr>
        <w:rFonts w:ascii="Wingdings 2" w:hAnsi="Wingdings 2" w:hint="default"/>
      </w:rPr>
    </w:lvl>
    <w:lvl w:ilvl="3" w:tplc="855E0D74" w:tentative="1">
      <w:start w:val="1"/>
      <w:numFmt w:val="bullet"/>
      <w:lvlText w:val=""/>
      <w:lvlJc w:val="left"/>
      <w:pPr>
        <w:tabs>
          <w:tab w:val="num" w:pos="2880"/>
        </w:tabs>
        <w:ind w:left="2880" w:hanging="360"/>
      </w:pPr>
      <w:rPr>
        <w:rFonts w:ascii="Wingdings 2" w:hAnsi="Wingdings 2" w:hint="default"/>
      </w:rPr>
    </w:lvl>
    <w:lvl w:ilvl="4" w:tplc="5ED0B2D6" w:tentative="1">
      <w:start w:val="1"/>
      <w:numFmt w:val="bullet"/>
      <w:lvlText w:val=""/>
      <w:lvlJc w:val="left"/>
      <w:pPr>
        <w:tabs>
          <w:tab w:val="num" w:pos="3600"/>
        </w:tabs>
        <w:ind w:left="3600" w:hanging="360"/>
      </w:pPr>
      <w:rPr>
        <w:rFonts w:ascii="Wingdings 2" w:hAnsi="Wingdings 2" w:hint="default"/>
      </w:rPr>
    </w:lvl>
    <w:lvl w:ilvl="5" w:tplc="4EE28A66" w:tentative="1">
      <w:start w:val="1"/>
      <w:numFmt w:val="bullet"/>
      <w:lvlText w:val=""/>
      <w:lvlJc w:val="left"/>
      <w:pPr>
        <w:tabs>
          <w:tab w:val="num" w:pos="4320"/>
        </w:tabs>
        <w:ind w:left="4320" w:hanging="360"/>
      </w:pPr>
      <w:rPr>
        <w:rFonts w:ascii="Wingdings 2" w:hAnsi="Wingdings 2" w:hint="default"/>
      </w:rPr>
    </w:lvl>
    <w:lvl w:ilvl="6" w:tplc="0B6EF5C0" w:tentative="1">
      <w:start w:val="1"/>
      <w:numFmt w:val="bullet"/>
      <w:lvlText w:val=""/>
      <w:lvlJc w:val="left"/>
      <w:pPr>
        <w:tabs>
          <w:tab w:val="num" w:pos="5040"/>
        </w:tabs>
        <w:ind w:left="5040" w:hanging="360"/>
      </w:pPr>
      <w:rPr>
        <w:rFonts w:ascii="Wingdings 2" w:hAnsi="Wingdings 2" w:hint="default"/>
      </w:rPr>
    </w:lvl>
    <w:lvl w:ilvl="7" w:tplc="6E42787A" w:tentative="1">
      <w:start w:val="1"/>
      <w:numFmt w:val="bullet"/>
      <w:lvlText w:val=""/>
      <w:lvlJc w:val="left"/>
      <w:pPr>
        <w:tabs>
          <w:tab w:val="num" w:pos="5760"/>
        </w:tabs>
        <w:ind w:left="5760" w:hanging="360"/>
      </w:pPr>
      <w:rPr>
        <w:rFonts w:ascii="Wingdings 2" w:hAnsi="Wingdings 2" w:hint="default"/>
      </w:rPr>
    </w:lvl>
    <w:lvl w:ilvl="8" w:tplc="43C8DB72" w:tentative="1">
      <w:start w:val="1"/>
      <w:numFmt w:val="bullet"/>
      <w:lvlText w:val=""/>
      <w:lvlJc w:val="left"/>
      <w:pPr>
        <w:tabs>
          <w:tab w:val="num" w:pos="6480"/>
        </w:tabs>
        <w:ind w:left="6480" w:hanging="360"/>
      </w:pPr>
      <w:rPr>
        <w:rFonts w:ascii="Wingdings 2" w:hAnsi="Wingdings 2" w:hint="default"/>
      </w:rPr>
    </w:lvl>
  </w:abstractNum>
  <w:abstractNum w:abstractNumId="6">
    <w:nsid w:val="251971CF"/>
    <w:multiLevelType w:val="hybridMultilevel"/>
    <w:tmpl w:val="D4D45B46"/>
    <w:lvl w:ilvl="0" w:tplc="F99C5B06">
      <w:start w:val="1"/>
      <w:numFmt w:val="bullet"/>
      <w:lvlText w:val=""/>
      <w:lvlJc w:val="left"/>
      <w:pPr>
        <w:tabs>
          <w:tab w:val="num" w:pos="720"/>
        </w:tabs>
        <w:ind w:left="720" w:hanging="360"/>
      </w:pPr>
      <w:rPr>
        <w:rFonts w:ascii="Wingdings 2" w:hAnsi="Wingdings 2" w:hint="default"/>
      </w:rPr>
    </w:lvl>
    <w:lvl w:ilvl="1" w:tplc="6010D660">
      <w:start w:val="971"/>
      <w:numFmt w:val="bullet"/>
      <w:lvlText w:val=""/>
      <w:lvlJc w:val="left"/>
      <w:pPr>
        <w:tabs>
          <w:tab w:val="num" w:pos="1440"/>
        </w:tabs>
        <w:ind w:left="1440" w:hanging="360"/>
      </w:pPr>
      <w:rPr>
        <w:rFonts w:ascii="Wingdings" w:hAnsi="Wingdings" w:hint="default"/>
      </w:rPr>
    </w:lvl>
    <w:lvl w:ilvl="2" w:tplc="CA50E90C" w:tentative="1">
      <w:start w:val="1"/>
      <w:numFmt w:val="bullet"/>
      <w:lvlText w:val=""/>
      <w:lvlJc w:val="left"/>
      <w:pPr>
        <w:tabs>
          <w:tab w:val="num" w:pos="2160"/>
        </w:tabs>
        <w:ind w:left="2160" w:hanging="360"/>
      </w:pPr>
      <w:rPr>
        <w:rFonts w:ascii="Wingdings 2" w:hAnsi="Wingdings 2" w:hint="default"/>
      </w:rPr>
    </w:lvl>
    <w:lvl w:ilvl="3" w:tplc="0F963772" w:tentative="1">
      <w:start w:val="1"/>
      <w:numFmt w:val="bullet"/>
      <w:lvlText w:val=""/>
      <w:lvlJc w:val="left"/>
      <w:pPr>
        <w:tabs>
          <w:tab w:val="num" w:pos="2880"/>
        </w:tabs>
        <w:ind w:left="2880" w:hanging="360"/>
      </w:pPr>
      <w:rPr>
        <w:rFonts w:ascii="Wingdings 2" w:hAnsi="Wingdings 2" w:hint="default"/>
      </w:rPr>
    </w:lvl>
    <w:lvl w:ilvl="4" w:tplc="7E3A01FA" w:tentative="1">
      <w:start w:val="1"/>
      <w:numFmt w:val="bullet"/>
      <w:lvlText w:val=""/>
      <w:lvlJc w:val="left"/>
      <w:pPr>
        <w:tabs>
          <w:tab w:val="num" w:pos="3600"/>
        </w:tabs>
        <w:ind w:left="3600" w:hanging="360"/>
      </w:pPr>
      <w:rPr>
        <w:rFonts w:ascii="Wingdings 2" w:hAnsi="Wingdings 2" w:hint="default"/>
      </w:rPr>
    </w:lvl>
    <w:lvl w:ilvl="5" w:tplc="4408603E" w:tentative="1">
      <w:start w:val="1"/>
      <w:numFmt w:val="bullet"/>
      <w:lvlText w:val=""/>
      <w:lvlJc w:val="left"/>
      <w:pPr>
        <w:tabs>
          <w:tab w:val="num" w:pos="4320"/>
        </w:tabs>
        <w:ind w:left="4320" w:hanging="360"/>
      </w:pPr>
      <w:rPr>
        <w:rFonts w:ascii="Wingdings 2" w:hAnsi="Wingdings 2" w:hint="default"/>
      </w:rPr>
    </w:lvl>
    <w:lvl w:ilvl="6" w:tplc="AF0A93C4" w:tentative="1">
      <w:start w:val="1"/>
      <w:numFmt w:val="bullet"/>
      <w:lvlText w:val=""/>
      <w:lvlJc w:val="left"/>
      <w:pPr>
        <w:tabs>
          <w:tab w:val="num" w:pos="5040"/>
        </w:tabs>
        <w:ind w:left="5040" w:hanging="360"/>
      </w:pPr>
      <w:rPr>
        <w:rFonts w:ascii="Wingdings 2" w:hAnsi="Wingdings 2" w:hint="default"/>
      </w:rPr>
    </w:lvl>
    <w:lvl w:ilvl="7" w:tplc="4CA8580A" w:tentative="1">
      <w:start w:val="1"/>
      <w:numFmt w:val="bullet"/>
      <w:lvlText w:val=""/>
      <w:lvlJc w:val="left"/>
      <w:pPr>
        <w:tabs>
          <w:tab w:val="num" w:pos="5760"/>
        </w:tabs>
        <w:ind w:left="5760" w:hanging="360"/>
      </w:pPr>
      <w:rPr>
        <w:rFonts w:ascii="Wingdings 2" w:hAnsi="Wingdings 2" w:hint="default"/>
      </w:rPr>
    </w:lvl>
    <w:lvl w:ilvl="8" w:tplc="CA9409F0" w:tentative="1">
      <w:start w:val="1"/>
      <w:numFmt w:val="bullet"/>
      <w:lvlText w:val=""/>
      <w:lvlJc w:val="left"/>
      <w:pPr>
        <w:tabs>
          <w:tab w:val="num" w:pos="6480"/>
        </w:tabs>
        <w:ind w:left="6480" w:hanging="360"/>
      </w:pPr>
      <w:rPr>
        <w:rFonts w:ascii="Wingdings 2" w:hAnsi="Wingdings 2" w:hint="default"/>
      </w:rPr>
    </w:lvl>
  </w:abstractNum>
  <w:abstractNum w:abstractNumId="7">
    <w:nsid w:val="26082CED"/>
    <w:multiLevelType w:val="hybridMultilevel"/>
    <w:tmpl w:val="7F22C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37D087D"/>
    <w:multiLevelType w:val="hybridMultilevel"/>
    <w:tmpl w:val="BC5A4968"/>
    <w:lvl w:ilvl="0" w:tplc="6A1410CC">
      <w:start w:val="1"/>
      <w:numFmt w:val="bullet"/>
      <w:lvlText w:val=""/>
      <w:lvlJc w:val="left"/>
      <w:pPr>
        <w:tabs>
          <w:tab w:val="num" w:pos="720"/>
        </w:tabs>
        <w:ind w:left="720" w:hanging="360"/>
      </w:pPr>
      <w:rPr>
        <w:rFonts w:ascii="Wingdings 2" w:hAnsi="Wingdings 2" w:hint="default"/>
      </w:rPr>
    </w:lvl>
    <w:lvl w:ilvl="1" w:tplc="D2FC8C52">
      <w:start w:val="640"/>
      <w:numFmt w:val="bullet"/>
      <w:lvlText w:val=""/>
      <w:lvlJc w:val="left"/>
      <w:pPr>
        <w:tabs>
          <w:tab w:val="num" w:pos="1440"/>
        </w:tabs>
        <w:ind w:left="1440" w:hanging="360"/>
      </w:pPr>
      <w:rPr>
        <w:rFonts w:ascii="Wingdings" w:hAnsi="Wingdings" w:hint="default"/>
      </w:rPr>
    </w:lvl>
    <w:lvl w:ilvl="2" w:tplc="87403C62" w:tentative="1">
      <w:start w:val="1"/>
      <w:numFmt w:val="bullet"/>
      <w:lvlText w:val=""/>
      <w:lvlJc w:val="left"/>
      <w:pPr>
        <w:tabs>
          <w:tab w:val="num" w:pos="2160"/>
        </w:tabs>
        <w:ind w:left="2160" w:hanging="360"/>
      </w:pPr>
      <w:rPr>
        <w:rFonts w:ascii="Wingdings 2" w:hAnsi="Wingdings 2" w:hint="default"/>
      </w:rPr>
    </w:lvl>
    <w:lvl w:ilvl="3" w:tplc="05365596" w:tentative="1">
      <w:start w:val="1"/>
      <w:numFmt w:val="bullet"/>
      <w:lvlText w:val=""/>
      <w:lvlJc w:val="left"/>
      <w:pPr>
        <w:tabs>
          <w:tab w:val="num" w:pos="2880"/>
        </w:tabs>
        <w:ind w:left="2880" w:hanging="360"/>
      </w:pPr>
      <w:rPr>
        <w:rFonts w:ascii="Wingdings 2" w:hAnsi="Wingdings 2" w:hint="default"/>
      </w:rPr>
    </w:lvl>
    <w:lvl w:ilvl="4" w:tplc="DB96BECC" w:tentative="1">
      <w:start w:val="1"/>
      <w:numFmt w:val="bullet"/>
      <w:lvlText w:val=""/>
      <w:lvlJc w:val="left"/>
      <w:pPr>
        <w:tabs>
          <w:tab w:val="num" w:pos="3600"/>
        </w:tabs>
        <w:ind w:left="3600" w:hanging="360"/>
      </w:pPr>
      <w:rPr>
        <w:rFonts w:ascii="Wingdings 2" w:hAnsi="Wingdings 2" w:hint="default"/>
      </w:rPr>
    </w:lvl>
    <w:lvl w:ilvl="5" w:tplc="3CA4F382" w:tentative="1">
      <w:start w:val="1"/>
      <w:numFmt w:val="bullet"/>
      <w:lvlText w:val=""/>
      <w:lvlJc w:val="left"/>
      <w:pPr>
        <w:tabs>
          <w:tab w:val="num" w:pos="4320"/>
        </w:tabs>
        <w:ind w:left="4320" w:hanging="360"/>
      </w:pPr>
      <w:rPr>
        <w:rFonts w:ascii="Wingdings 2" w:hAnsi="Wingdings 2" w:hint="default"/>
      </w:rPr>
    </w:lvl>
    <w:lvl w:ilvl="6" w:tplc="830CF2B6" w:tentative="1">
      <w:start w:val="1"/>
      <w:numFmt w:val="bullet"/>
      <w:lvlText w:val=""/>
      <w:lvlJc w:val="left"/>
      <w:pPr>
        <w:tabs>
          <w:tab w:val="num" w:pos="5040"/>
        </w:tabs>
        <w:ind w:left="5040" w:hanging="360"/>
      </w:pPr>
      <w:rPr>
        <w:rFonts w:ascii="Wingdings 2" w:hAnsi="Wingdings 2" w:hint="default"/>
      </w:rPr>
    </w:lvl>
    <w:lvl w:ilvl="7" w:tplc="F2CC0CBC" w:tentative="1">
      <w:start w:val="1"/>
      <w:numFmt w:val="bullet"/>
      <w:lvlText w:val=""/>
      <w:lvlJc w:val="left"/>
      <w:pPr>
        <w:tabs>
          <w:tab w:val="num" w:pos="5760"/>
        </w:tabs>
        <w:ind w:left="5760" w:hanging="360"/>
      </w:pPr>
      <w:rPr>
        <w:rFonts w:ascii="Wingdings 2" w:hAnsi="Wingdings 2" w:hint="default"/>
      </w:rPr>
    </w:lvl>
    <w:lvl w:ilvl="8" w:tplc="C95098D0" w:tentative="1">
      <w:start w:val="1"/>
      <w:numFmt w:val="bullet"/>
      <w:lvlText w:val=""/>
      <w:lvlJc w:val="left"/>
      <w:pPr>
        <w:tabs>
          <w:tab w:val="num" w:pos="6480"/>
        </w:tabs>
        <w:ind w:left="6480" w:hanging="360"/>
      </w:pPr>
      <w:rPr>
        <w:rFonts w:ascii="Wingdings 2" w:hAnsi="Wingdings 2" w:hint="default"/>
      </w:rPr>
    </w:lvl>
  </w:abstractNum>
  <w:abstractNum w:abstractNumId="9">
    <w:nsid w:val="3506636B"/>
    <w:multiLevelType w:val="hybridMultilevel"/>
    <w:tmpl w:val="B86CAFF6"/>
    <w:lvl w:ilvl="0" w:tplc="DFE4BB98">
      <w:start w:val="1"/>
      <w:numFmt w:val="bullet"/>
      <w:lvlText w:val=""/>
      <w:lvlJc w:val="left"/>
      <w:pPr>
        <w:tabs>
          <w:tab w:val="num" w:pos="720"/>
        </w:tabs>
        <w:ind w:left="720" w:hanging="360"/>
      </w:pPr>
      <w:rPr>
        <w:rFonts w:ascii="Wingdings 2" w:hAnsi="Wingdings 2" w:hint="default"/>
      </w:rPr>
    </w:lvl>
    <w:lvl w:ilvl="1" w:tplc="51FA7E3A">
      <w:start w:val="1055"/>
      <w:numFmt w:val="bullet"/>
      <w:lvlText w:val=""/>
      <w:lvlJc w:val="left"/>
      <w:pPr>
        <w:tabs>
          <w:tab w:val="num" w:pos="1440"/>
        </w:tabs>
        <w:ind w:left="1440" w:hanging="360"/>
      </w:pPr>
      <w:rPr>
        <w:rFonts w:ascii="Wingdings" w:hAnsi="Wingdings" w:hint="default"/>
      </w:rPr>
    </w:lvl>
    <w:lvl w:ilvl="2" w:tplc="09A43D00" w:tentative="1">
      <w:start w:val="1"/>
      <w:numFmt w:val="bullet"/>
      <w:lvlText w:val=""/>
      <w:lvlJc w:val="left"/>
      <w:pPr>
        <w:tabs>
          <w:tab w:val="num" w:pos="2160"/>
        </w:tabs>
        <w:ind w:left="2160" w:hanging="360"/>
      </w:pPr>
      <w:rPr>
        <w:rFonts w:ascii="Wingdings 2" w:hAnsi="Wingdings 2" w:hint="default"/>
      </w:rPr>
    </w:lvl>
    <w:lvl w:ilvl="3" w:tplc="A73A0092" w:tentative="1">
      <w:start w:val="1"/>
      <w:numFmt w:val="bullet"/>
      <w:lvlText w:val=""/>
      <w:lvlJc w:val="left"/>
      <w:pPr>
        <w:tabs>
          <w:tab w:val="num" w:pos="2880"/>
        </w:tabs>
        <w:ind w:left="2880" w:hanging="360"/>
      </w:pPr>
      <w:rPr>
        <w:rFonts w:ascii="Wingdings 2" w:hAnsi="Wingdings 2" w:hint="default"/>
      </w:rPr>
    </w:lvl>
    <w:lvl w:ilvl="4" w:tplc="4FF4C050" w:tentative="1">
      <w:start w:val="1"/>
      <w:numFmt w:val="bullet"/>
      <w:lvlText w:val=""/>
      <w:lvlJc w:val="left"/>
      <w:pPr>
        <w:tabs>
          <w:tab w:val="num" w:pos="3600"/>
        </w:tabs>
        <w:ind w:left="3600" w:hanging="360"/>
      </w:pPr>
      <w:rPr>
        <w:rFonts w:ascii="Wingdings 2" w:hAnsi="Wingdings 2" w:hint="default"/>
      </w:rPr>
    </w:lvl>
    <w:lvl w:ilvl="5" w:tplc="59C2DC84" w:tentative="1">
      <w:start w:val="1"/>
      <w:numFmt w:val="bullet"/>
      <w:lvlText w:val=""/>
      <w:lvlJc w:val="left"/>
      <w:pPr>
        <w:tabs>
          <w:tab w:val="num" w:pos="4320"/>
        </w:tabs>
        <w:ind w:left="4320" w:hanging="360"/>
      </w:pPr>
      <w:rPr>
        <w:rFonts w:ascii="Wingdings 2" w:hAnsi="Wingdings 2" w:hint="default"/>
      </w:rPr>
    </w:lvl>
    <w:lvl w:ilvl="6" w:tplc="31224364" w:tentative="1">
      <w:start w:val="1"/>
      <w:numFmt w:val="bullet"/>
      <w:lvlText w:val=""/>
      <w:lvlJc w:val="left"/>
      <w:pPr>
        <w:tabs>
          <w:tab w:val="num" w:pos="5040"/>
        </w:tabs>
        <w:ind w:left="5040" w:hanging="360"/>
      </w:pPr>
      <w:rPr>
        <w:rFonts w:ascii="Wingdings 2" w:hAnsi="Wingdings 2" w:hint="default"/>
      </w:rPr>
    </w:lvl>
    <w:lvl w:ilvl="7" w:tplc="CB589F32" w:tentative="1">
      <w:start w:val="1"/>
      <w:numFmt w:val="bullet"/>
      <w:lvlText w:val=""/>
      <w:lvlJc w:val="left"/>
      <w:pPr>
        <w:tabs>
          <w:tab w:val="num" w:pos="5760"/>
        </w:tabs>
        <w:ind w:left="5760" w:hanging="360"/>
      </w:pPr>
      <w:rPr>
        <w:rFonts w:ascii="Wingdings 2" w:hAnsi="Wingdings 2" w:hint="default"/>
      </w:rPr>
    </w:lvl>
    <w:lvl w:ilvl="8" w:tplc="C55C0B0E" w:tentative="1">
      <w:start w:val="1"/>
      <w:numFmt w:val="bullet"/>
      <w:lvlText w:val=""/>
      <w:lvlJc w:val="left"/>
      <w:pPr>
        <w:tabs>
          <w:tab w:val="num" w:pos="6480"/>
        </w:tabs>
        <w:ind w:left="6480" w:hanging="360"/>
      </w:pPr>
      <w:rPr>
        <w:rFonts w:ascii="Wingdings 2" w:hAnsi="Wingdings 2" w:hint="default"/>
      </w:rPr>
    </w:lvl>
  </w:abstractNum>
  <w:abstractNum w:abstractNumId="10">
    <w:nsid w:val="355D64B6"/>
    <w:multiLevelType w:val="hybridMultilevel"/>
    <w:tmpl w:val="DE4E11FC"/>
    <w:lvl w:ilvl="0" w:tplc="6E504CA2">
      <w:start w:val="1"/>
      <w:numFmt w:val="bullet"/>
      <w:lvlText w:val=""/>
      <w:lvlJc w:val="left"/>
      <w:pPr>
        <w:tabs>
          <w:tab w:val="num" w:pos="720"/>
        </w:tabs>
        <w:ind w:left="720" w:hanging="360"/>
      </w:pPr>
      <w:rPr>
        <w:rFonts w:ascii="Wingdings 2" w:hAnsi="Wingdings 2" w:hint="default"/>
      </w:rPr>
    </w:lvl>
    <w:lvl w:ilvl="1" w:tplc="534013A0">
      <w:start w:val="983"/>
      <w:numFmt w:val="bullet"/>
      <w:lvlText w:val=""/>
      <w:lvlJc w:val="left"/>
      <w:pPr>
        <w:tabs>
          <w:tab w:val="num" w:pos="1440"/>
        </w:tabs>
        <w:ind w:left="1440" w:hanging="360"/>
      </w:pPr>
      <w:rPr>
        <w:rFonts w:ascii="Wingdings" w:hAnsi="Wingdings" w:hint="default"/>
      </w:rPr>
    </w:lvl>
    <w:lvl w:ilvl="2" w:tplc="533CA5F8" w:tentative="1">
      <w:start w:val="1"/>
      <w:numFmt w:val="bullet"/>
      <w:lvlText w:val=""/>
      <w:lvlJc w:val="left"/>
      <w:pPr>
        <w:tabs>
          <w:tab w:val="num" w:pos="2160"/>
        </w:tabs>
        <w:ind w:left="2160" w:hanging="360"/>
      </w:pPr>
      <w:rPr>
        <w:rFonts w:ascii="Wingdings 2" w:hAnsi="Wingdings 2" w:hint="default"/>
      </w:rPr>
    </w:lvl>
    <w:lvl w:ilvl="3" w:tplc="C868E46C" w:tentative="1">
      <w:start w:val="1"/>
      <w:numFmt w:val="bullet"/>
      <w:lvlText w:val=""/>
      <w:lvlJc w:val="left"/>
      <w:pPr>
        <w:tabs>
          <w:tab w:val="num" w:pos="2880"/>
        </w:tabs>
        <w:ind w:left="2880" w:hanging="360"/>
      </w:pPr>
      <w:rPr>
        <w:rFonts w:ascii="Wingdings 2" w:hAnsi="Wingdings 2" w:hint="default"/>
      </w:rPr>
    </w:lvl>
    <w:lvl w:ilvl="4" w:tplc="C8B07B72" w:tentative="1">
      <w:start w:val="1"/>
      <w:numFmt w:val="bullet"/>
      <w:lvlText w:val=""/>
      <w:lvlJc w:val="left"/>
      <w:pPr>
        <w:tabs>
          <w:tab w:val="num" w:pos="3600"/>
        </w:tabs>
        <w:ind w:left="3600" w:hanging="360"/>
      </w:pPr>
      <w:rPr>
        <w:rFonts w:ascii="Wingdings 2" w:hAnsi="Wingdings 2" w:hint="default"/>
      </w:rPr>
    </w:lvl>
    <w:lvl w:ilvl="5" w:tplc="6944C90A" w:tentative="1">
      <w:start w:val="1"/>
      <w:numFmt w:val="bullet"/>
      <w:lvlText w:val=""/>
      <w:lvlJc w:val="left"/>
      <w:pPr>
        <w:tabs>
          <w:tab w:val="num" w:pos="4320"/>
        </w:tabs>
        <w:ind w:left="4320" w:hanging="360"/>
      </w:pPr>
      <w:rPr>
        <w:rFonts w:ascii="Wingdings 2" w:hAnsi="Wingdings 2" w:hint="default"/>
      </w:rPr>
    </w:lvl>
    <w:lvl w:ilvl="6" w:tplc="1302B884" w:tentative="1">
      <w:start w:val="1"/>
      <w:numFmt w:val="bullet"/>
      <w:lvlText w:val=""/>
      <w:lvlJc w:val="left"/>
      <w:pPr>
        <w:tabs>
          <w:tab w:val="num" w:pos="5040"/>
        </w:tabs>
        <w:ind w:left="5040" w:hanging="360"/>
      </w:pPr>
      <w:rPr>
        <w:rFonts w:ascii="Wingdings 2" w:hAnsi="Wingdings 2" w:hint="default"/>
      </w:rPr>
    </w:lvl>
    <w:lvl w:ilvl="7" w:tplc="31DAED6C" w:tentative="1">
      <w:start w:val="1"/>
      <w:numFmt w:val="bullet"/>
      <w:lvlText w:val=""/>
      <w:lvlJc w:val="left"/>
      <w:pPr>
        <w:tabs>
          <w:tab w:val="num" w:pos="5760"/>
        </w:tabs>
        <w:ind w:left="5760" w:hanging="360"/>
      </w:pPr>
      <w:rPr>
        <w:rFonts w:ascii="Wingdings 2" w:hAnsi="Wingdings 2" w:hint="default"/>
      </w:rPr>
    </w:lvl>
    <w:lvl w:ilvl="8" w:tplc="0E02C5FC" w:tentative="1">
      <w:start w:val="1"/>
      <w:numFmt w:val="bullet"/>
      <w:lvlText w:val=""/>
      <w:lvlJc w:val="left"/>
      <w:pPr>
        <w:tabs>
          <w:tab w:val="num" w:pos="6480"/>
        </w:tabs>
        <w:ind w:left="6480" w:hanging="360"/>
      </w:pPr>
      <w:rPr>
        <w:rFonts w:ascii="Wingdings 2" w:hAnsi="Wingdings 2" w:hint="default"/>
      </w:rPr>
    </w:lvl>
  </w:abstractNum>
  <w:abstractNum w:abstractNumId="11">
    <w:nsid w:val="35D2699B"/>
    <w:multiLevelType w:val="hybridMultilevel"/>
    <w:tmpl w:val="6180F5C4"/>
    <w:lvl w:ilvl="0" w:tplc="23221C42">
      <w:start w:val="1"/>
      <w:numFmt w:val="bullet"/>
      <w:lvlText w:val=""/>
      <w:lvlJc w:val="left"/>
      <w:pPr>
        <w:tabs>
          <w:tab w:val="num" w:pos="720"/>
        </w:tabs>
        <w:ind w:left="720" w:hanging="360"/>
      </w:pPr>
      <w:rPr>
        <w:rFonts w:ascii="Wingdings 2" w:hAnsi="Wingdings 2" w:hint="default"/>
      </w:rPr>
    </w:lvl>
    <w:lvl w:ilvl="1" w:tplc="8DB61A90">
      <w:start w:val="1222"/>
      <w:numFmt w:val="bullet"/>
      <w:lvlText w:val=""/>
      <w:lvlJc w:val="left"/>
      <w:pPr>
        <w:tabs>
          <w:tab w:val="num" w:pos="1440"/>
        </w:tabs>
        <w:ind w:left="1440" w:hanging="360"/>
      </w:pPr>
      <w:rPr>
        <w:rFonts w:ascii="Wingdings" w:hAnsi="Wingdings" w:hint="default"/>
      </w:rPr>
    </w:lvl>
    <w:lvl w:ilvl="2" w:tplc="7A5213CA" w:tentative="1">
      <w:start w:val="1"/>
      <w:numFmt w:val="bullet"/>
      <w:lvlText w:val=""/>
      <w:lvlJc w:val="left"/>
      <w:pPr>
        <w:tabs>
          <w:tab w:val="num" w:pos="2160"/>
        </w:tabs>
        <w:ind w:left="2160" w:hanging="360"/>
      </w:pPr>
      <w:rPr>
        <w:rFonts w:ascii="Wingdings 2" w:hAnsi="Wingdings 2" w:hint="default"/>
      </w:rPr>
    </w:lvl>
    <w:lvl w:ilvl="3" w:tplc="7340B808" w:tentative="1">
      <w:start w:val="1"/>
      <w:numFmt w:val="bullet"/>
      <w:lvlText w:val=""/>
      <w:lvlJc w:val="left"/>
      <w:pPr>
        <w:tabs>
          <w:tab w:val="num" w:pos="2880"/>
        </w:tabs>
        <w:ind w:left="2880" w:hanging="360"/>
      </w:pPr>
      <w:rPr>
        <w:rFonts w:ascii="Wingdings 2" w:hAnsi="Wingdings 2" w:hint="default"/>
      </w:rPr>
    </w:lvl>
    <w:lvl w:ilvl="4" w:tplc="B02E6A0A" w:tentative="1">
      <w:start w:val="1"/>
      <w:numFmt w:val="bullet"/>
      <w:lvlText w:val=""/>
      <w:lvlJc w:val="left"/>
      <w:pPr>
        <w:tabs>
          <w:tab w:val="num" w:pos="3600"/>
        </w:tabs>
        <w:ind w:left="3600" w:hanging="360"/>
      </w:pPr>
      <w:rPr>
        <w:rFonts w:ascii="Wingdings 2" w:hAnsi="Wingdings 2" w:hint="default"/>
      </w:rPr>
    </w:lvl>
    <w:lvl w:ilvl="5" w:tplc="7F4057B2" w:tentative="1">
      <w:start w:val="1"/>
      <w:numFmt w:val="bullet"/>
      <w:lvlText w:val=""/>
      <w:lvlJc w:val="left"/>
      <w:pPr>
        <w:tabs>
          <w:tab w:val="num" w:pos="4320"/>
        </w:tabs>
        <w:ind w:left="4320" w:hanging="360"/>
      </w:pPr>
      <w:rPr>
        <w:rFonts w:ascii="Wingdings 2" w:hAnsi="Wingdings 2" w:hint="default"/>
      </w:rPr>
    </w:lvl>
    <w:lvl w:ilvl="6" w:tplc="AFC6D698" w:tentative="1">
      <w:start w:val="1"/>
      <w:numFmt w:val="bullet"/>
      <w:lvlText w:val=""/>
      <w:lvlJc w:val="left"/>
      <w:pPr>
        <w:tabs>
          <w:tab w:val="num" w:pos="5040"/>
        </w:tabs>
        <w:ind w:left="5040" w:hanging="360"/>
      </w:pPr>
      <w:rPr>
        <w:rFonts w:ascii="Wingdings 2" w:hAnsi="Wingdings 2" w:hint="default"/>
      </w:rPr>
    </w:lvl>
    <w:lvl w:ilvl="7" w:tplc="1728A7FA" w:tentative="1">
      <w:start w:val="1"/>
      <w:numFmt w:val="bullet"/>
      <w:lvlText w:val=""/>
      <w:lvlJc w:val="left"/>
      <w:pPr>
        <w:tabs>
          <w:tab w:val="num" w:pos="5760"/>
        </w:tabs>
        <w:ind w:left="5760" w:hanging="360"/>
      </w:pPr>
      <w:rPr>
        <w:rFonts w:ascii="Wingdings 2" w:hAnsi="Wingdings 2" w:hint="default"/>
      </w:rPr>
    </w:lvl>
    <w:lvl w:ilvl="8" w:tplc="D3E0C4A0" w:tentative="1">
      <w:start w:val="1"/>
      <w:numFmt w:val="bullet"/>
      <w:lvlText w:val=""/>
      <w:lvlJc w:val="left"/>
      <w:pPr>
        <w:tabs>
          <w:tab w:val="num" w:pos="6480"/>
        </w:tabs>
        <w:ind w:left="6480" w:hanging="360"/>
      </w:pPr>
      <w:rPr>
        <w:rFonts w:ascii="Wingdings 2" w:hAnsi="Wingdings 2" w:hint="default"/>
      </w:rPr>
    </w:lvl>
  </w:abstractNum>
  <w:abstractNum w:abstractNumId="12">
    <w:nsid w:val="396D45A6"/>
    <w:multiLevelType w:val="hybridMultilevel"/>
    <w:tmpl w:val="856881B0"/>
    <w:lvl w:ilvl="0" w:tplc="A888F71A">
      <w:start w:val="1"/>
      <w:numFmt w:val="bullet"/>
      <w:lvlText w:val=""/>
      <w:lvlJc w:val="left"/>
      <w:pPr>
        <w:tabs>
          <w:tab w:val="num" w:pos="720"/>
        </w:tabs>
        <w:ind w:left="720" w:hanging="360"/>
      </w:pPr>
      <w:rPr>
        <w:rFonts w:ascii="Wingdings 2" w:hAnsi="Wingdings 2" w:hint="default"/>
      </w:rPr>
    </w:lvl>
    <w:lvl w:ilvl="1" w:tplc="5364A1EA">
      <w:start w:val="1055"/>
      <w:numFmt w:val="bullet"/>
      <w:lvlText w:val=""/>
      <w:lvlJc w:val="left"/>
      <w:pPr>
        <w:tabs>
          <w:tab w:val="num" w:pos="1440"/>
        </w:tabs>
        <w:ind w:left="1440" w:hanging="360"/>
      </w:pPr>
      <w:rPr>
        <w:rFonts w:ascii="Wingdings" w:hAnsi="Wingdings" w:hint="default"/>
      </w:rPr>
    </w:lvl>
    <w:lvl w:ilvl="2" w:tplc="20604C5C" w:tentative="1">
      <w:start w:val="1"/>
      <w:numFmt w:val="bullet"/>
      <w:lvlText w:val=""/>
      <w:lvlJc w:val="left"/>
      <w:pPr>
        <w:tabs>
          <w:tab w:val="num" w:pos="2160"/>
        </w:tabs>
        <w:ind w:left="2160" w:hanging="360"/>
      </w:pPr>
      <w:rPr>
        <w:rFonts w:ascii="Wingdings 2" w:hAnsi="Wingdings 2" w:hint="default"/>
      </w:rPr>
    </w:lvl>
    <w:lvl w:ilvl="3" w:tplc="FF062CFE" w:tentative="1">
      <w:start w:val="1"/>
      <w:numFmt w:val="bullet"/>
      <w:lvlText w:val=""/>
      <w:lvlJc w:val="left"/>
      <w:pPr>
        <w:tabs>
          <w:tab w:val="num" w:pos="2880"/>
        </w:tabs>
        <w:ind w:left="2880" w:hanging="360"/>
      </w:pPr>
      <w:rPr>
        <w:rFonts w:ascii="Wingdings 2" w:hAnsi="Wingdings 2" w:hint="default"/>
      </w:rPr>
    </w:lvl>
    <w:lvl w:ilvl="4" w:tplc="7B68D53E" w:tentative="1">
      <w:start w:val="1"/>
      <w:numFmt w:val="bullet"/>
      <w:lvlText w:val=""/>
      <w:lvlJc w:val="left"/>
      <w:pPr>
        <w:tabs>
          <w:tab w:val="num" w:pos="3600"/>
        </w:tabs>
        <w:ind w:left="3600" w:hanging="360"/>
      </w:pPr>
      <w:rPr>
        <w:rFonts w:ascii="Wingdings 2" w:hAnsi="Wingdings 2" w:hint="default"/>
      </w:rPr>
    </w:lvl>
    <w:lvl w:ilvl="5" w:tplc="467434DE" w:tentative="1">
      <w:start w:val="1"/>
      <w:numFmt w:val="bullet"/>
      <w:lvlText w:val=""/>
      <w:lvlJc w:val="left"/>
      <w:pPr>
        <w:tabs>
          <w:tab w:val="num" w:pos="4320"/>
        </w:tabs>
        <w:ind w:left="4320" w:hanging="360"/>
      </w:pPr>
      <w:rPr>
        <w:rFonts w:ascii="Wingdings 2" w:hAnsi="Wingdings 2" w:hint="default"/>
      </w:rPr>
    </w:lvl>
    <w:lvl w:ilvl="6" w:tplc="B48CD3B0" w:tentative="1">
      <w:start w:val="1"/>
      <w:numFmt w:val="bullet"/>
      <w:lvlText w:val=""/>
      <w:lvlJc w:val="left"/>
      <w:pPr>
        <w:tabs>
          <w:tab w:val="num" w:pos="5040"/>
        </w:tabs>
        <w:ind w:left="5040" w:hanging="360"/>
      </w:pPr>
      <w:rPr>
        <w:rFonts w:ascii="Wingdings 2" w:hAnsi="Wingdings 2" w:hint="default"/>
      </w:rPr>
    </w:lvl>
    <w:lvl w:ilvl="7" w:tplc="A26454A8" w:tentative="1">
      <w:start w:val="1"/>
      <w:numFmt w:val="bullet"/>
      <w:lvlText w:val=""/>
      <w:lvlJc w:val="left"/>
      <w:pPr>
        <w:tabs>
          <w:tab w:val="num" w:pos="5760"/>
        </w:tabs>
        <w:ind w:left="5760" w:hanging="360"/>
      </w:pPr>
      <w:rPr>
        <w:rFonts w:ascii="Wingdings 2" w:hAnsi="Wingdings 2" w:hint="default"/>
      </w:rPr>
    </w:lvl>
    <w:lvl w:ilvl="8" w:tplc="05E20936" w:tentative="1">
      <w:start w:val="1"/>
      <w:numFmt w:val="bullet"/>
      <w:lvlText w:val=""/>
      <w:lvlJc w:val="left"/>
      <w:pPr>
        <w:tabs>
          <w:tab w:val="num" w:pos="6480"/>
        </w:tabs>
        <w:ind w:left="6480" w:hanging="360"/>
      </w:pPr>
      <w:rPr>
        <w:rFonts w:ascii="Wingdings 2" w:hAnsi="Wingdings 2" w:hint="default"/>
      </w:rPr>
    </w:lvl>
  </w:abstractNum>
  <w:abstractNum w:abstractNumId="13">
    <w:nsid w:val="45FC1804"/>
    <w:multiLevelType w:val="hybridMultilevel"/>
    <w:tmpl w:val="E9D08244"/>
    <w:lvl w:ilvl="0" w:tplc="F48675A2">
      <w:start w:val="1"/>
      <w:numFmt w:val="bullet"/>
      <w:lvlText w:val=""/>
      <w:lvlJc w:val="left"/>
      <w:pPr>
        <w:tabs>
          <w:tab w:val="num" w:pos="720"/>
        </w:tabs>
        <w:ind w:left="720" w:hanging="360"/>
      </w:pPr>
      <w:rPr>
        <w:rFonts w:ascii="Wingdings 2" w:hAnsi="Wingdings 2" w:hint="default"/>
      </w:rPr>
    </w:lvl>
    <w:lvl w:ilvl="1" w:tplc="62B6680C">
      <w:start w:val="1056"/>
      <w:numFmt w:val="bullet"/>
      <w:lvlText w:val=""/>
      <w:lvlJc w:val="left"/>
      <w:pPr>
        <w:tabs>
          <w:tab w:val="num" w:pos="1440"/>
        </w:tabs>
        <w:ind w:left="1440" w:hanging="360"/>
      </w:pPr>
      <w:rPr>
        <w:rFonts w:ascii="Wingdings" w:hAnsi="Wingdings" w:hint="default"/>
      </w:rPr>
    </w:lvl>
    <w:lvl w:ilvl="2" w:tplc="F94A1718" w:tentative="1">
      <w:start w:val="1"/>
      <w:numFmt w:val="bullet"/>
      <w:lvlText w:val=""/>
      <w:lvlJc w:val="left"/>
      <w:pPr>
        <w:tabs>
          <w:tab w:val="num" w:pos="2160"/>
        </w:tabs>
        <w:ind w:left="2160" w:hanging="360"/>
      </w:pPr>
      <w:rPr>
        <w:rFonts w:ascii="Wingdings 2" w:hAnsi="Wingdings 2" w:hint="default"/>
      </w:rPr>
    </w:lvl>
    <w:lvl w:ilvl="3" w:tplc="69AC4C6E" w:tentative="1">
      <w:start w:val="1"/>
      <w:numFmt w:val="bullet"/>
      <w:lvlText w:val=""/>
      <w:lvlJc w:val="left"/>
      <w:pPr>
        <w:tabs>
          <w:tab w:val="num" w:pos="2880"/>
        </w:tabs>
        <w:ind w:left="2880" w:hanging="360"/>
      </w:pPr>
      <w:rPr>
        <w:rFonts w:ascii="Wingdings 2" w:hAnsi="Wingdings 2" w:hint="default"/>
      </w:rPr>
    </w:lvl>
    <w:lvl w:ilvl="4" w:tplc="7B447E56" w:tentative="1">
      <w:start w:val="1"/>
      <w:numFmt w:val="bullet"/>
      <w:lvlText w:val=""/>
      <w:lvlJc w:val="left"/>
      <w:pPr>
        <w:tabs>
          <w:tab w:val="num" w:pos="3600"/>
        </w:tabs>
        <w:ind w:left="3600" w:hanging="360"/>
      </w:pPr>
      <w:rPr>
        <w:rFonts w:ascii="Wingdings 2" w:hAnsi="Wingdings 2" w:hint="default"/>
      </w:rPr>
    </w:lvl>
    <w:lvl w:ilvl="5" w:tplc="2492808A" w:tentative="1">
      <w:start w:val="1"/>
      <w:numFmt w:val="bullet"/>
      <w:lvlText w:val=""/>
      <w:lvlJc w:val="left"/>
      <w:pPr>
        <w:tabs>
          <w:tab w:val="num" w:pos="4320"/>
        </w:tabs>
        <w:ind w:left="4320" w:hanging="360"/>
      </w:pPr>
      <w:rPr>
        <w:rFonts w:ascii="Wingdings 2" w:hAnsi="Wingdings 2" w:hint="default"/>
      </w:rPr>
    </w:lvl>
    <w:lvl w:ilvl="6" w:tplc="95E29654" w:tentative="1">
      <w:start w:val="1"/>
      <w:numFmt w:val="bullet"/>
      <w:lvlText w:val=""/>
      <w:lvlJc w:val="left"/>
      <w:pPr>
        <w:tabs>
          <w:tab w:val="num" w:pos="5040"/>
        </w:tabs>
        <w:ind w:left="5040" w:hanging="360"/>
      </w:pPr>
      <w:rPr>
        <w:rFonts w:ascii="Wingdings 2" w:hAnsi="Wingdings 2" w:hint="default"/>
      </w:rPr>
    </w:lvl>
    <w:lvl w:ilvl="7" w:tplc="BBFADE32" w:tentative="1">
      <w:start w:val="1"/>
      <w:numFmt w:val="bullet"/>
      <w:lvlText w:val=""/>
      <w:lvlJc w:val="left"/>
      <w:pPr>
        <w:tabs>
          <w:tab w:val="num" w:pos="5760"/>
        </w:tabs>
        <w:ind w:left="5760" w:hanging="360"/>
      </w:pPr>
      <w:rPr>
        <w:rFonts w:ascii="Wingdings 2" w:hAnsi="Wingdings 2" w:hint="default"/>
      </w:rPr>
    </w:lvl>
    <w:lvl w:ilvl="8" w:tplc="C7F4907A" w:tentative="1">
      <w:start w:val="1"/>
      <w:numFmt w:val="bullet"/>
      <w:lvlText w:val=""/>
      <w:lvlJc w:val="left"/>
      <w:pPr>
        <w:tabs>
          <w:tab w:val="num" w:pos="6480"/>
        </w:tabs>
        <w:ind w:left="6480" w:hanging="360"/>
      </w:pPr>
      <w:rPr>
        <w:rFonts w:ascii="Wingdings 2" w:hAnsi="Wingdings 2" w:hint="default"/>
      </w:rPr>
    </w:lvl>
  </w:abstractNum>
  <w:abstractNum w:abstractNumId="14">
    <w:nsid w:val="492E3429"/>
    <w:multiLevelType w:val="hybridMultilevel"/>
    <w:tmpl w:val="B28896CA"/>
    <w:lvl w:ilvl="0" w:tplc="4E823626">
      <w:start w:val="1"/>
      <w:numFmt w:val="bullet"/>
      <w:lvlText w:val=""/>
      <w:lvlJc w:val="left"/>
      <w:pPr>
        <w:tabs>
          <w:tab w:val="num" w:pos="720"/>
        </w:tabs>
        <w:ind w:left="720" w:hanging="360"/>
      </w:pPr>
      <w:rPr>
        <w:rFonts w:ascii="Wingdings 2" w:hAnsi="Wingdings 2" w:hint="default"/>
      </w:rPr>
    </w:lvl>
    <w:lvl w:ilvl="1" w:tplc="B04AA7F4">
      <w:start w:val="1055"/>
      <w:numFmt w:val="bullet"/>
      <w:lvlText w:val=""/>
      <w:lvlJc w:val="left"/>
      <w:pPr>
        <w:tabs>
          <w:tab w:val="num" w:pos="1440"/>
        </w:tabs>
        <w:ind w:left="1440" w:hanging="360"/>
      </w:pPr>
      <w:rPr>
        <w:rFonts w:ascii="Wingdings" w:hAnsi="Wingdings" w:hint="default"/>
      </w:rPr>
    </w:lvl>
    <w:lvl w:ilvl="2" w:tplc="DF960ECE" w:tentative="1">
      <w:start w:val="1"/>
      <w:numFmt w:val="bullet"/>
      <w:lvlText w:val=""/>
      <w:lvlJc w:val="left"/>
      <w:pPr>
        <w:tabs>
          <w:tab w:val="num" w:pos="2160"/>
        </w:tabs>
        <w:ind w:left="2160" w:hanging="360"/>
      </w:pPr>
      <w:rPr>
        <w:rFonts w:ascii="Wingdings 2" w:hAnsi="Wingdings 2" w:hint="default"/>
      </w:rPr>
    </w:lvl>
    <w:lvl w:ilvl="3" w:tplc="566CDE02" w:tentative="1">
      <w:start w:val="1"/>
      <w:numFmt w:val="bullet"/>
      <w:lvlText w:val=""/>
      <w:lvlJc w:val="left"/>
      <w:pPr>
        <w:tabs>
          <w:tab w:val="num" w:pos="2880"/>
        </w:tabs>
        <w:ind w:left="2880" w:hanging="360"/>
      </w:pPr>
      <w:rPr>
        <w:rFonts w:ascii="Wingdings 2" w:hAnsi="Wingdings 2" w:hint="default"/>
      </w:rPr>
    </w:lvl>
    <w:lvl w:ilvl="4" w:tplc="9476D65C" w:tentative="1">
      <w:start w:val="1"/>
      <w:numFmt w:val="bullet"/>
      <w:lvlText w:val=""/>
      <w:lvlJc w:val="left"/>
      <w:pPr>
        <w:tabs>
          <w:tab w:val="num" w:pos="3600"/>
        </w:tabs>
        <w:ind w:left="3600" w:hanging="360"/>
      </w:pPr>
      <w:rPr>
        <w:rFonts w:ascii="Wingdings 2" w:hAnsi="Wingdings 2" w:hint="default"/>
      </w:rPr>
    </w:lvl>
    <w:lvl w:ilvl="5" w:tplc="219A7372" w:tentative="1">
      <w:start w:val="1"/>
      <w:numFmt w:val="bullet"/>
      <w:lvlText w:val=""/>
      <w:lvlJc w:val="left"/>
      <w:pPr>
        <w:tabs>
          <w:tab w:val="num" w:pos="4320"/>
        </w:tabs>
        <w:ind w:left="4320" w:hanging="360"/>
      </w:pPr>
      <w:rPr>
        <w:rFonts w:ascii="Wingdings 2" w:hAnsi="Wingdings 2" w:hint="default"/>
      </w:rPr>
    </w:lvl>
    <w:lvl w:ilvl="6" w:tplc="380808EE" w:tentative="1">
      <w:start w:val="1"/>
      <w:numFmt w:val="bullet"/>
      <w:lvlText w:val=""/>
      <w:lvlJc w:val="left"/>
      <w:pPr>
        <w:tabs>
          <w:tab w:val="num" w:pos="5040"/>
        </w:tabs>
        <w:ind w:left="5040" w:hanging="360"/>
      </w:pPr>
      <w:rPr>
        <w:rFonts w:ascii="Wingdings 2" w:hAnsi="Wingdings 2" w:hint="default"/>
      </w:rPr>
    </w:lvl>
    <w:lvl w:ilvl="7" w:tplc="E6829990" w:tentative="1">
      <w:start w:val="1"/>
      <w:numFmt w:val="bullet"/>
      <w:lvlText w:val=""/>
      <w:lvlJc w:val="left"/>
      <w:pPr>
        <w:tabs>
          <w:tab w:val="num" w:pos="5760"/>
        </w:tabs>
        <w:ind w:left="5760" w:hanging="360"/>
      </w:pPr>
      <w:rPr>
        <w:rFonts w:ascii="Wingdings 2" w:hAnsi="Wingdings 2" w:hint="default"/>
      </w:rPr>
    </w:lvl>
    <w:lvl w:ilvl="8" w:tplc="BCD81B4C" w:tentative="1">
      <w:start w:val="1"/>
      <w:numFmt w:val="bullet"/>
      <w:lvlText w:val=""/>
      <w:lvlJc w:val="left"/>
      <w:pPr>
        <w:tabs>
          <w:tab w:val="num" w:pos="6480"/>
        </w:tabs>
        <w:ind w:left="6480" w:hanging="360"/>
      </w:pPr>
      <w:rPr>
        <w:rFonts w:ascii="Wingdings 2" w:hAnsi="Wingdings 2" w:hint="default"/>
      </w:rPr>
    </w:lvl>
  </w:abstractNum>
  <w:abstractNum w:abstractNumId="15">
    <w:nsid w:val="546917F2"/>
    <w:multiLevelType w:val="hybridMultilevel"/>
    <w:tmpl w:val="9B386056"/>
    <w:lvl w:ilvl="0" w:tplc="4894CFA8">
      <w:start w:val="1"/>
      <w:numFmt w:val="bullet"/>
      <w:lvlText w:val=""/>
      <w:lvlJc w:val="left"/>
      <w:pPr>
        <w:tabs>
          <w:tab w:val="num" w:pos="720"/>
        </w:tabs>
        <w:ind w:left="720" w:hanging="360"/>
      </w:pPr>
      <w:rPr>
        <w:rFonts w:ascii="Wingdings 2" w:hAnsi="Wingdings 2" w:hint="default"/>
      </w:rPr>
    </w:lvl>
    <w:lvl w:ilvl="1" w:tplc="DC94C80E">
      <w:start w:val="971"/>
      <w:numFmt w:val="bullet"/>
      <w:lvlText w:val=""/>
      <w:lvlJc w:val="left"/>
      <w:pPr>
        <w:tabs>
          <w:tab w:val="num" w:pos="1440"/>
        </w:tabs>
        <w:ind w:left="1440" w:hanging="360"/>
      </w:pPr>
      <w:rPr>
        <w:rFonts w:ascii="Wingdings" w:hAnsi="Wingdings" w:hint="default"/>
      </w:rPr>
    </w:lvl>
    <w:lvl w:ilvl="2" w:tplc="55E21D2C" w:tentative="1">
      <w:start w:val="1"/>
      <w:numFmt w:val="bullet"/>
      <w:lvlText w:val=""/>
      <w:lvlJc w:val="left"/>
      <w:pPr>
        <w:tabs>
          <w:tab w:val="num" w:pos="2160"/>
        </w:tabs>
        <w:ind w:left="2160" w:hanging="360"/>
      </w:pPr>
      <w:rPr>
        <w:rFonts w:ascii="Wingdings 2" w:hAnsi="Wingdings 2" w:hint="default"/>
      </w:rPr>
    </w:lvl>
    <w:lvl w:ilvl="3" w:tplc="6478D200" w:tentative="1">
      <w:start w:val="1"/>
      <w:numFmt w:val="bullet"/>
      <w:lvlText w:val=""/>
      <w:lvlJc w:val="left"/>
      <w:pPr>
        <w:tabs>
          <w:tab w:val="num" w:pos="2880"/>
        </w:tabs>
        <w:ind w:left="2880" w:hanging="360"/>
      </w:pPr>
      <w:rPr>
        <w:rFonts w:ascii="Wingdings 2" w:hAnsi="Wingdings 2" w:hint="default"/>
      </w:rPr>
    </w:lvl>
    <w:lvl w:ilvl="4" w:tplc="E13E9E00" w:tentative="1">
      <w:start w:val="1"/>
      <w:numFmt w:val="bullet"/>
      <w:lvlText w:val=""/>
      <w:lvlJc w:val="left"/>
      <w:pPr>
        <w:tabs>
          <w:tab w:val="num" w:pos="3600"/>
        </w:tabs>
        <w:ind w:left="3600" w:hanging="360"/>
      </w:pPr>
      <w:rPr>
        <w:rFonts w:ascii="Wingdings 2" w:hAnsi="Wingdings 2" w:hint="default"/>
      </w:rPr>
    </w:lvl>
    <w:lvl w:ilvl="5" w:tplc="F5C8838C" w:tentative="1">
      <w:start w:val="1"/>
      <w:numFmt w:val="bullet"/>
      <w:lvlText w:val=""/>
      <w:lvlJc w:val="left"/>
      <w:pPr>
        <w:tabs>
          <w:tab w:val="num" w:pos="4320"/>
        </w:tabs>
        <w:ind w:left="4320" w:hanging="360"/>
      </w:pPr>
      <w:rPr>
        <w:rFonts w:ascii="Wingdings 2" w:hAnsi="Wingdings 2" w:hint="default"/>
      </w:rPr>
    </w:lvl>
    <w:lvl w:ilvl="6" w:tplc="F070A402" w:tentative="1">
      <w:start w:val="1"/>
      <w:numFmt w:val="bullet"/>
      <w:lvlText w:val=""/>
      <w:lvlJc w:val="left"/>
      <w:pPr>
        <w:tabs>
          <w:tab w:val="num" w:pos="5040"/>
        </w:tabs>
        <w:ind w:left="5040" w:hanging="360"/>
      </w:pPr>
      <w:rPr>
        <w:rFonts w:ascii="Wingdings 2" w:hAnsi="Wingdings 2" w:hint="default"/>
      </w:rPr>
    </w:lvl>
    <w:lvl w:ilvl="7" w:tplc="9120E0DC" w:tentative="1">
      <w:start w:val="1"/>
      <w:numFmt w:val="bullet"/>
      <w:lvlText w:val=""/>
      <w:lvlJc w:val="left"/>
      <w:pPr>
        <w:tabs>
          <w:tab w:val="num" w:pos="5760"/>
        </w:tabs>
        <w:ind w:left="5760" w:hanging="360"/>
      </w:pPr>
      <w:rPr>
        <w:rFonts w:ascii="Wingdings 2" w:hAnsi="Wingdings 2" w:hint="default"/>
      </w:rPr>
    </w:lvl>
    <w:lvl w:ilvl="8" w:tplc="EE3E856A" w:tentative="1">
      <w:start w:val="1"/>
      <w:numFmt w:val="bullet"/>
      <w:lvlText w:val=""/>
      <w:lvlJc w:val="left"/>
      <w:pPr>
        <w:tabs>
          <w:tab w:val="num" w:pos="6480"/>
        </w:tabs>
        <w:ind w:left="6480" w:hanging="360"/>
      </w:pPr>
      <w:rPr>
        <w:rFonts w:ascii="Wingdings 2" w:hAnsi="Wingdings 2" w:hint="default"/>
      </w:rPr>
    </w:lvl>
  </w:abstractNum>
  <w:abstractNum w:abstractNumId="16">
    <w:nsid w:val="5834186F"/>
    <w:multiLevelType w:val="hybridMultilevel"/>
    <w:tmpl w:val="3A8A0A7E"/>
    <w:lvl w:ilvl="0" w:tplc="EEF495F4">
      <w:start w:val="1"/>
      <w:numFmt w:val="bullet"/>
      <w:lvlText w:val=""/>
      <w:lvlJc w:val="left"/>
      <w:pPr>
        <w:tabs>
          <w:tab w:val="num" w:pos="720"/>
        </w:tabs>
        <w:ind w:left="720" w:hanging="360"/>
      </w:pPr>
      <w:rPr>
        <w:rFonts w:ascii="Wingdings 2" w:hAnsi="Wingdings 2" w:hint="default"/>
      </w:rPr>
    </w:lvl>
    <w:lvl w:ilvl="1" w:tplc="39BC4796">
      <w:start w:val="2235"/>
      <w:numFmt w:val="bullet"/>
      <w:lvlText w:val=""/>
      <w:lvlJc w:val="left"/>
      <w:pPr>
        <w:tabs>
          <w:tab w:val="num" w:pos="1440"/>
        </w:tabs>
        <w:ind w:left="1440" w:hanging="360"/>
      </w:pPr>
      <w:rPr>
        <w:rFonts w:ascii="Wingdings" w:hAnsi="Wingdings" w:hint="default"/>
      </w:rPr>
    </w:lvl>
    <w:lvl w:ilvl="2" w:tplc="B1E673A4" w:tentative="1">
      <w:start w:val="1"/>
      <w:numFmt w:val="bullet"/>
      <w:lvlText w:val=""/>
      <w:lvlJc w:val="left"/>
      <w:pPr>
        <w:tabs>
          <w:tab w:val="num" w:pos="2160"/>
        </w:tabs>
        <w:ind w:left="2160" w:hanging="360"/>
      </w:pPr>
      <w:rPr>
        <w:rFonts w:ascii="Wingdings 2" w:hAnsi="Wingdings 2" w:hint="default"/>
      </w:rPr>
    </w:lvl>
    <w:lvl w:ilvl="3" w:tplc="CA0A85BE" w:tentative="1">
      <w:start w:val="1"/>
      <w:numFmt w:val="bullet"/>
      <w:lvlText w:val=""/>
      <w:lvlJc w:val="left"/>
      <w:pPr>
        <w:tabs>
          <w:tab w:val="num" w:pos="2880"/>
        </w:tabs>
        <w:ind w:left="2880" w:hanging="360"/>
      </w:pPr>
      <w:rPr>
        <w:rFonts w:ascii="Wingdings 2" w:hAnsi="Wingdings 2" w:hint="default"/>
      </w:rPr>
    </w:lvl>
    <w:lvl w:ilvl="4" w:tplc="43AC9EA2" w:tentative="1">
      <w:start w:val="1"/>
      <w:numFmt w:val="bullet"/>
      <w:lvlText w:val=""/>
      <w:lvlJc w:val="left"/>
      <w:pPr>
        <w:tabs>
          <w:tab w:val="num" w:pos="3600"/>
        </w:tabs>
        <w:ind w:left="3600" w:hanging="360"/>
      </w:pPr>
      <w:rPr>
        <w:rFonts w:ascii="Wingdings 2" w:hAnsi="Wingdings 2" w:hint="default"/>
      </w:rPr>
    </w:lvl>
    <w:lvl w:ilvl="5" w:tplc="1A1E6720" w:tentative="1">
      <w:start w:val="1"/>
      <w:numFmt w:val="bullet"/>
      <w:lvlText w:val=""/>
      <w:lvlJc w:val="left"/>
      <w:pPr>
        <w:tabs>
          <w:tab w:val="num" w:pos="4320"/>
        </w:tabs>
        <w:ind w:left="4320" w:hanging="360"/>
      </w:pPr>
      <w:rPr>
        <w:rFonts w:ascii="Wingdings 2" w:hAnsi="Wingdings 2" w:hint="default"/>
      </w:rPr>
    </w:lvl>
    <w:lvl w:ilvl="6" w:tplc="8CBEDB86" w:tentative="1">
      <w:start w:val="1"/>
      <w:numFmt w:val="bullet"/>
      <w:lvlText w:val=""/>
      <w:lvlJc w:val="left"/>
      <w:pPr>
        <w:tabs>
          <w:tab w:val="num" w:pos="5040"/>
        </w:tabs>
        <w:ind w:left="5040" w:hanging="360"/>
      </w:pPr>
      <w:rPr>
        <w:rFonts w:ascii="Wingdings 2" w:hAnsi="Wingdings 2" w:hint="default"/>
      </w:rPr>
    </w:lvl>
    <w:lvl w:ilvl="7" w:tplc="20C6B5A8" w:tentative="1">
      <w:start w:val="1"/>
      <w:numFmt w:val="bullet"/>
      <w:lvlText w:val=""/>
      <w:lvlJc w:val="left"/>
      <w:pPr>
        <w:tabs>
          <w:tab w:val="num" w:pos="5760"/>
        </w:tabs>
        <w:ind w:left="5760" w:hanging="360"/>
      </w:pPr>
      <w:rPr>
        <w:rFonts w:ascii="Wingdings 2" w:hAnsi="Wingdings 2" w:hint="default"/>
      </w:rPr>
    </w:lvl>
    <w:lvl w:ilvl="8" w:tplc="8A56A98E" w:tentative="1">
      <w:start w:val="1"/>
      <w:numFmt w:val="bullet"/>
      <w:lvlText w:val=""/>
      <w:lvlJc w:val="left"/>
      <w:pPr>
        <w:tabs>
          <w:tab w:val="num" w:pos="6480"/>
        </w:tabs>
        <w:ind w:left="6480" w:hanging="360"/>
      </w:pPr>
      <w:rPr>
        <w:rFonts w:ascii="Wingdings 2" w:hAnsi="Wingdings 2" w:hint="default"/>
      </w:rPr>
    </w:lvl>
  </w:abstractNum>
  <w:abstractNum w:abstractNumId="17">
    <w:nsid w:val="58D4087A"/>
    <w:multiLevelType w:val="hybridMultilevel"/>
    <w:tmpl w:val="AC8AC3F2"/>
    <w:lvl w:ilvl="0" w:tplc="D4CA074A">
      <w:start w:val="1"/>
      <w:numFmt w:val="bullet"/>
      <w:lvlText w:val=""/>
      <w:lvlJc w:val="left"/>
      <w:pPr>
        <w:tabs>
          <w:tab w:val="num" w:pos="720"/>
        </w:tabs>
        <w:ind w:left="720" w:hanging="360"/>
      </w:pPr>
      <w:rPr>
        <w:rFonts w:ascii="Wingdings 2" w:hAnsi="Wingdings 2" w:hint="default"/>
      </w:rPr>
    </w:lvl>
    <w:lvl w:ilvl="1" w:tplc="16E01000">
      <w:start w:val="784"/>
      <w:numFmt w:val="bullet"/>
      <w:lvlText w:val=""/>
      <w:lvlJc w:val="left"/>
      <w:pPr>
        <w:tabs>
          <w:tab w:val="num" w:pos="1440"/>
        </w:tabs>
        <w:ind w:left="1440" w:hanging="360"/>
      </w:pPr>
      <w:rPr>
        <w:rFonts w:ascii="Wingdings" w:hAnsi="Wingdings" w:hint="default"/>
      </w:rPr>
    </w:lvl>
    <w:lvl w:ilvl="2" w:tplc="5694F11E" w:tentative="1">
      <w:start w:val="1"/>
      <w:numFmt w:val="bullet"/>
      <w:lvlText w:val=""/>
      <w:lvlJc w:val="left"/>
      <w:pPr>
        <w:tabs>
          <w:tab w:val="num" w:pos="2160"/>
        </w:tabs>
        <w:ind w:left="2160" w:hanging="360"/>
      </w:pPr>
      <w:rPr>
        <w:rFonts w:ascii="Wingdings 2" w:hAnsi="Wingdings 2" w:hint="default"/>
      </w:rPr>
    </w:lvl>
    <w:lvl w:ilvl="3" w:tplc="B354124A" w:tentative="1">
      <w:start w:val="1"/>
      <w:numFmt w:val="bullet"/>
      <w:lvlText w:val=""/>
      <w:lvlJc w:val="left"/>
      <w:pPr>
        <w:tabs>
          <w:tab w:val="num" w:pos="2880"/>
        </w:tabs>
        <w:ind w:left="2880" w:hanging="360"/>
      </w:pPr>
      <w:rPr>
        <w:rFonts w:ascii="Wingdings 2" w:hAnsi="Wingdings 2" w:hint="default"/>
      </w:rPr>
    </w:lvl>
    <w:lvl w:ilvl="4" w:tplc="1396AFC4" w:tentative="1">
      <w:start w:val="1"/>
      <w:numFmt w:val="bullet"/>
      <w:lvlText w:val=""/>
      <w:lvlJc w:val="left"/>
      <w:pPr>
        <w:tabs>
          <w:tab w:val="num" w:pos="3600"/>
        </w:tabs>
        <w:ind w:left="3600" w:hanging="360"/>
      </w:pPr>
      <w:rPr>
        <w:rFonts w:ascii="Wingdings 2" w:hAnsi="Wingdings 2" w:hint="default"/>
      </w:rPr>
    </w:lvl>
    <w:lvl w:ilvl="5" w:tplc="80665780" w:tentative="1">
      <w:start w:val="1"/>
      <w:numFmt w:val="bullet"/>
      <w:lvlText w:val=""/>
      <w:lvlJc w:val="left"/>
      <w:pPr>
        <w:tabs>
          <w:tab w:val="num" w:pos="4320"/>
        </w:tabs>
        <w:ind w:left="4320" w:hanging="360"/>
      </w:pPr>
      <w:rPr>
        <w:rFonts w:ascii="Wingdings 2" w:hAnsi="Wingdings 2" w:hint="default"/>
      </w:rPr>
    </w:lvl>
    <w:lvl w:ilvl="6" w:tplc="33906F40" w:tentative="1">
      <w:start w:val="1"/>
      <w:numFmt w:val="bullet"/>
      <w:lvlText w:val=""/>
      <w:lvlJc w:val="left"/>
      <w:pPr>
        <w:tabs>
          <w:tab w:val="num" w:pos="5040"/>
        </w:tabs>
        <w:ind w:left="5040" w:hanging="360"/>
      </w:pPr>
      <w:rPr>
        <w:rFonts w:ascii="Wingdings 2" w:hAnsi="Wingdings 2" w:hint="default"/>
      </w:rPr>
    </w:lvl>
    <w:lvl w:ilvl="7" w:tplc="448C0936" w:tentative="1">
      <w:start w:val="1"/>
      <w:numFmt w:val="bullet"/>
      <w:lvlText w:val=""/>
      <w:lvlJc w:val="left"/>
      <w:pPr>
        <w:tabs>
          <w:tab w:val="num" w:pos="5760"/>
        </w:tabs>
        <w:ind w:left="5760" w:hanging="360"/>
      </w:pPr>
      <w:rPr>
        <w:rFonts w:ascii="Wingdings 2" w:hAnsi="Wingdings 2" w:hint="default"/>
      </w:rPr>
    </w:lvl>
    <w:lvl w:ilvl="8" w:tplc="9D2877EA" w:tentative="1">
      <w:start w:val="1"/>
      <w:numFmt w:val="bullet"/>
      <w:lvlText w:val=""/>
      <w:lvlJc w:val="left"/>
      <w:pPr>
        <w:tabs>
          <w:tab w:val="num" w:pos="6480"/>
        </w:tabs>
        <w:ind w:left="6480" w:hanging="360"/>
      </w:pPr>
      <w:rPr>
        <w:rFonts w:ascii="Wingdings 2" w:hAnsi="Wingdings 2" w:hint="default"/>
      </w:rPr>
    </w:lvl>
  </w:abstractNum>
  <w:abstractNum w:abstractNumId="18">
    <w:nsid w:val="5A937916"/>
    <w:multiLevelType w:val="hybridMultilevel"/>
    <w:tmpl w:val="268AD822"/>
    <w:lvl w:ilvl="0" w:tplc="14346FFE">
      <w:start w:val="1"/>
      <w:numFmt w:val="bullet"/>
      <w:lvlText w:val=""/>
      <w:lvlJc w:val="left"/>
      <w:pPr>
        <w:tabs>
          <w:tab w:val="num" w:pos="720"/>
        </w:tabs>
        <w:ind w:left="720" w:hanging="360"/>
      </w:pPr>
      <w:rPr>
        <w:rFonts w:ascii="Wingdings 2" w:hAnsi="Wingdings 2" w:hint="default"/>
      </w:rPr>
    </w:lvl>
    <w:lvl w:ilvl="1" w:tplc="CC709472">
      <w:start w:val="1055"/>
      <w:numFmt w:val="bullet"/>
      <w:lvlText w:val=""/>
      <w:lvlJc w:val="left"/>
      <w:pPr>
        <w:tabs>
          <w:tab w:val="num" w:pos="1440"/>
        </w:tabs>
        <w:ind w:left="1440" w:hanging="360"/>
      </w:pPr>
      <w:rPr>
        <w:rFonts w:ascii="Wingdings" w:hAnsi="Wingdings" w:hint="default"/>
      </w:rPr>
    </w:lvl>
    <w:lvl w:ilvl="2" w:tplc="7A963C86" w:tentative="1">
      <w:start w:val="1"/>
      <w:numFmt w:val="bullet"/>
      <w:lvlText w:val=""/>
      <w:lvlJc w:val="left"/>
      <w:pPr>
        <w:tabs>
          <w:tab w:val="num" w:pos="2160"/>
        </w:tabs>
        <w:ind w:left="2160" w:hanging="360"/>
      </w:pPr>
      <w:rPr>
        <w:rFonts w:ascii="Wingdings 2" w:hAnsi="Wingdings 2" w:hint="default"/>
      </w:rPr>
    </w:lvl>
    <w:lvl w:ilvl="3" w:tplc="5D449162" w:tentative="1">
      <w:start w:val="1"/>
      <w:numFmt w:val="bullet"/>
      <w:lvlText w:val=""/>
      <w:lvlJc w:val="left"/>
      <w:pPr>
        <w:tabs>
          <w:tab w:val="num" w:pos="2880"/>
        </w:tabs>
        <w:ind w:left="2880" w:hanging="360"/>
      </w:pPr>
      <w:rPr>
        <w:rFonts w:ascii="Wingdings 2" w:hAnsi="Wingdings 2" w:hint="default"/>
      </w:rPr>
    </w:lvl>
    <w:lvl w:ilvl="4" w:tplc="C1BA88DC" w:tentative="1">
      <w:start w:val="1"/>
      <w:numFmt w:val="bullet"/>
      <w:lvlText w:val=""/>
      <w:lvlJc w:val="left"/>
      <w:pPr>
        <w:tabs>
          <w:tab w:val="num" w:pos="3600"/>
        </w:tabs>
        <w:ind w:left="3600" w:hanging="360"/>
      </w:pPr>
      <w:rPr>
        <w:rFonts w:ascii="Wingdings 2" w:hAnsi="Wingdings 2" w:hint="default"/>
      </w:rPr>
    </w:lvl>
    <w:lvl w:ilvl="5" w:tplc="D21AB878" w:tentative="1">
      <w:start w:val="1"/>
      <w:numFmt w:val="bullet"/>
      <w:lvlText w:val=""/>
      <w:lvlJc w:val="left"/>
      <w:pPr>
        <w:tabs>
          <w:tab w:val="num" w:pos="4320"/>
        </w:tabs>
        <w:ind w:left="4320" w:hanging="360"/>
      </w:pPr>
      <w:rPr>
        <w:rFonts w:ascii="Wingdings 2" w:hAnsi="Wingdings 2" w:hint="default"/>
      </w:rPr>
    </w:lvl>
    <w:lvl w:ilvl="6" w:tplc="7A580D90" w:tentative="1">
      <w:start w:val="1"/>
      <w:numFmt w:val="bullet"/>
      <w:lvlText w:val=""/>
      <w:lvlJc w:val="left"/>
      <w:pPr>
        <w:tabs>
          <w:tab w:val="num" w:pos="5040"/>
        </w:tabs>
        <w:ind w:left="5040" w:hanging="360"/>
      </w:pPr>
      <w:rPr>
        <w:rFonts w:ascii="Wingdings 2" w:hAnsi="Wingdings 2" w:hint="default"/>
      </w:rPr>
    </w:lvl>
    <w:lvl w:ilvl="7" w:tplc="CB62EBD2" w:tentative="1">
      <w:start w:val="1"/>
      <w:numFmt w:val="bullet"/>
      <w:lvlText w:val=""/>
      <w:lvlJc w:val="left"/>
      <w:pPr>
        <w:tabs>
          <w:tab w:val="num" w:pos="5760"/>
        </w:tabs>
        <w:ind w:left="5760" w:hanging="360"/>
      </w:pPr>
      <w:rPr>
        <w:rFonts w:ascii="Wingdings 2" w:hAnsi="Wingdings 2" w:hint="default"/>
      </w:rPr>
    </w:lvl>
    <w:lvl w:ilvl="8" w:tplc="6EC039C2" w:tentative="1">
      <w:start w:val="1"/>
      <w:numFmt w:val="bullet"/>
      <w:lvlText w:val=""/>
      <w:lvlJc w:val="left"/>
      <w:pPr>
        <w:tabs>
          <w:tab w:val="num" w:pos="6480"/>
        </w:tabs>
        <w:ind w:left="6480" w:hanging="360"/>
      </w:pPr>
      <w:rPr>
        <w:rFonts w:ascii="Wingdings 2" w:hAnsi="Wingdings 2" w:hint="default"/>
      </w:rPr>
    </w:lvl>
  </w:abstractNum>
  <w:abstractNum w:abstractNumId="19">
    <w:nsid w:val="62D83410"/>
    <w:multiLevelType w:val="hybridMultilevel"/>
    <w:tmpl w:val="F430630A"/>
    <w:lvl w:ilvl="0" w:tplc="0B7870B6">
      <w:start w:val="1"/>
      <w:numFmt w:val="bullet"/>
      <w:lvlText w:val=""/>
      <w:lvlJc w:val="left"/>
      <w:pPr>
        <w:tabs>
          <w:tab w:val="num" w:pos="720"/>
        </w:tabs>
        <w:ind w:left="720" w:hanging="360"/>
      </w:pPr>
      <w:rPr>
        <w:rFonts w:ascii="Wingdings 2" w:hAnsi="Wingdings 2" w:hint="default"/>
      </w:rPr>
    </w:lvl>
    <w:lvl w:ilvl="1" w:tplc="6606811C">
      <w:start w:val="784"/>
      <w:numFmt w:val="bullet"/>
      <w:lvlText w:val=""/>
      <w:lvlJc w:val="left"/>
      <w:pPr>
        <w:tabs>
          <w:tab w:val="num" w:pos="1440"/>
        </w:tabs>
        <w:ind w:left="1440" w:hanging="360"/>
      </w:pPr>
      <w:rPr>
        <w:rFonts w:ascii="Wingdings" w:hAnsi="Wingdings" w:hint="default"/>
      </w:rPr>
    </w:lvl>
    <w:lvl w:ilvl="2" w:tplc="805CC824" w:tentative="1">
      <w:start w:val="1"/>
      <w:numFmt w:val="bullet"/>
      <w:lvlText w:val=""/>
      <w:lvlJc w:val="left"/>
      <w:pPr>
        <w:tabs>
          <w:tab w:val="num" w:pos="2160"/>
        </w:tabs>
        <w:ind w:left="2160" w:hanging="360"/>
      </w:pPr>
      <w:rPr>
        <w:rFonts w:ascii="Wingdings 2" w:hAnsi="Wingdings 2" w:hint="default"/>
      </w:rPr>
    </w:lvl>
    <w:lvl w:ilvl="3" w:tplc="CB786740" w:tentative="1">
      <w:start w:val="1"/>
      <w:numFmt w:val="bullet"/>
      <w:lvlText w:val=""/>
      <w:lvlJc w:val="left"/>
      <w:pPr>
        <w:tabs>
          <w:tab w:val="num" w:pos="2880"/>
        </w:tabs>
        <w:ind w:left="2880" w:hanging="360"/>
      </w:pPr>
      <w:rPr>
        <w:rFonts w:ascii="Wingdings 2" w:hAnsi="Wingdings 2" w:hint="default"/>
      </w:rPr>
    </w:lvl>
    <w:lvl w:ilvl="4" w:tplc="94FC2AF8" w:tentative="1">
      <w:start w:val="1"/>
      <w:numFmt w:val="bullet"/>
      <w:lvlText w:val=""/>
      <w:lvlJc w:val="left"/>
      <w:pPr>
        <w:tabs>
          <w:tab w:val="num" w:pos="3600"/>
        </w:tabs>
        <w:ind w:left="3600" w:hanging="360"/>
      </w:pPr>
      <w:rPr>
        <w:rFonts w:ascii="Wingdings 2" w:hAnsi="Wingdings 2" w:hint="default"/>
      </w:rPr>
    </w:lvl>
    <w:lvl w:ilvl="5" w:tplc="F0FCA562" w:tentative="1">
      <w:start w:val="1"/>
      <w:numFmt w:val="bullet"/>
      <w:lvlText w:val=""/>
      <w:lvlJc w:val="left"/>
      <w:pPr>
        <w:tabs>
          <w:tab w:val="num" w:pos="4320"/>
        </w:tabs>
        <w:ind w:left="4320" w:hanging="360"/>
      </w:pPr>
      <w:rPr>
        <w:rFonts w:ascii="Wingdings 2" w:hAnsi="Wingdings 2" w:hint="default"/>
      </w:rPr>
    </w:lvl>
    <w:lvl w:ilvl="6" w:tplc="1D04AC58" w:tentative="1">
      <w:start w:val="1"/>
      <w:numFmt w:val="bullet"/>
      <w:lvlText w:val=""/>
      <w:lvlJc w:val="left"/>
      <w:pPr>
        <w:tabs>
          <w:tab w:val="num" w:pos="5040"/>
        </w:tabs>
        <w:ind w:left="5040" w:hanging="360"/>
      </w:pPr>
      <w:rPr>
        <w:rFonts w:ascii="Wingdings 2" w:hAnsi="Wingdings 2" w:hint="default"/>
      </w:rPr>
    </w:lvl>
    <w:lvl w:ilvl="7" w:tplc="43801B36" w:tentative="1">
      <w:start w:val="1"/>
      <w:numFmt w:val="bullet"/>
      <w:lvlText w:val=""/>
      <w:lvlJc w:val="left"/>
      <w:pPr>
        <w:tabs>
          <w:tab w:val="num" w:pos="5760"/>
        </w:tabs>
        <w:ind w:left="5760" w:hanging="360"/>
      </w:pPr>
      <w:rPr>
        <w:rFonts w:ascii="Wingdings 2" w:hAnsi="Wingdings 2" w:hint="default"/>
      </w:rPr>
    </w:lvl>
    <w:lvl w:ilvl="8" w:tplc="5BF688D6" w:tentative="1">
      <w:start w:val="1"/>
      <w:numFmt w:val="bullet"/>
      <w:lvlText w:val=""/>
      <w:lvlJc w:val="left"/>
      <w:pPr>
        <w:tabs>
          <w:tab w:val="num" w:pos="6480"/>
        </w:tabs>
        <w:ind w:left="6480" w:hanging="360"/>
      </w:pPr>
      <w:rPr>
        <w:rFonts w:ascii="Wingdings 2" w:hAnsi="Wingdings 2" w:hint="default"/>
      </w:rPr>
    </w:lvl>
  </w:abstractNum>
  <w:abstractNum w:abstractNumId="20">
    <w:nsid w:val="64817385"/>
    <w:multiLevelType w:val="hybridMultilevel"/>
    <w:tmpl w:val="F4E0D61C"/>
    <w:lvl w:ilvl="0" w:tplc="AC1EA378">
      <w:start w:val="1"/>
      <w:numFmt w:val="bullet"/>
      <w:lvlText w:val=""/>
      <w:lvlJc w:val="left"/>
      <w:pPr>
        <w:tabs>
          <w:tab w:val="num" w:pos="720"/>
        </w:tabs>
        <w:ind w:left="720" w:hanging="360"/>
      </w:pPr>
      <w:rPr>
        <w:rFonts w:ascii="Wingdings 2" w:hAnsi="Wingdings 2" w:hint="default"/>
      </w:rPr>
    </w:lvl>
    <w:lvl w:ilvl="1" w:tplc="A5040B2A">
      <w:start w:val="682"/>
      <w:numFmt w:val="bullet"/>
      <w:lvlText w:val=""/>
      <w:lvlJc w:val="left"/>
      <w:pPr>
        <w:tabs>
          <w:tab w:val="num" w:pos="1440"/>
        </w:tabs>
        <w:ind w:left="1440" w:hanging="360"/>
      </w:pPr>
      <w:rPr>
        <w:rFonts w:ascii="Wingdings" w:hAnsi="Wingdings" w:hint="default"/>
      </w:rPr>
    </w:lvl>
    <w:lvl w:ilvl="2" w:tplc="8BD60802" w:tentative="1">
      <w:start w:val="1"/>
      <w:numFmt w:val="bullet"/>
      <w:lvlText w:val=""/>
      <w:lvlJc w:val="left"/>
      <w:pPr>
        <w:tabs>
          <w:tab w:val="num" w:pos="2160"/>
        </w:tabs>
        <w:ind w:left="2160" w:hanging="360"/>
      </w:pPr>
      <w:rPr>
        <w:rFonts w:ascii="Wingdings 2" w:hAnsi="Wingdings 2" w:hint="default"/>
      </w:rPr>
    </w:lvl>
    <w:lvl w:ilvl="3" w:tplc="6D8025F0" w:tentative="1">
      <w:start w:val="1"/>
      <w:numFmt w:val="bullet"/>
      <w:lvlText w:val=""/>
      <w:lvlJc w:val="left"/>
      <w:pPr>
        <w:tabs>
          <w:tab w:val="num" w:pos="2880"/>
        </w:tabs>
        <w:ind w:left="2880" w:hanging="360"/>
      </w:pPr>
      <w:rPr>
        <w:rFonts w:ascii="Wingdings 2" w:hAnsi="Wingdings 2" w:hint="default"/>
      </w:rPr>
    </w:lvl>
    <w:lvl w:ilvl="4" w:tplc="C7B64348" w:tentative="1">
      <w:start w:val="1"/>
      <w:numFmt w:val="bullet"/>
      <w:lvlText w:val=""/>
      <w:lvlJc w:val="left"/>
      <w:pPr>
        <w:tabs>
          <w:tab w:val="num" w:pos="3600"/>
        </w:tabs>
        <w:ind w:left="3600" w:hanging="360"/>
      </w:pPr>
      <w:rPr>
        <w:rFonts w:ascii="Wingdings 2" w:hAnsi="Wingdings 2" w:hint="default"/>
      </w:rPr>
    </w:lvl>
    <w:lvl w:ilvl="5" w:tplc="7B4C9526" w:tentative="1">
      <w:start w:val="1"/>
      <w:numFmt w:val="bullet"/>
      <w:lvlText w:val=""/>
      <w:lvlJc w:val="left"/>
      <w:pPr>
        <w:tabs>
          <w:tab w:val="num" w:pos="4320"/>
        </w:tabs>
        <w:ind w:left="4320" w:hanging="360"/>
      </w:pPr>
      <w:rPr>
        <w:rFonts w:ascii="Wingdings 2" w:hAnsi="Wingdings 2" w:hint="default"/>
      </w:rPr>
    </w:lvl>
    <w:lvl w:ilvl="6" w:tplc="7C203E44" w:tentative="1">
      <w:start w:val="1"/>
      <w:numFmt w:val="bullet"/>
      <w:lvlText w:val=""/>
      <w:lvlJc w:val="left"/>
      <w:pPr>
        <w:tabs>
          <w:tab w:val="num" w:pos="5040"/>
        </w:tabs>
        <w:ind w:left="5040" w:hanging="360"/>
      </w:pPr>
      <w:rPr>
        <w:rFonts w:ascii="Wingdings 2" w:hAnsi="Wingdings 2" w:hint="default"/>
      </w:rPr>
    </w:lvl>
    <w:lvl w:ilvl="7" w:tplc="3326B598" w:tentative="1">
      <w:start w:val="1"/>
      <w:numFmt w:val="bullet"/>
      <w:lvlText w:val=""/>
      <w:lvlJc w:val="left"/>
      <w:pPr>
        <w:tabs>
          <w:tab w:val="num" w:pos="5760"/>
        </w:tabs>
        <w:ind w:left="5760" w:hanging="360"/>
      </w:pPr>
      <w:rPr>
        <w:rFonts w:ascii="Wingdings 2" w:hAnsi="Wingdings 2" w:hint="default"/>
      </w:rPr>
    </w:lvl>
    <w:lvl w:ilvl="8" w:tplc="20F6F3C4" w:tentative="1">
      <w:start w:val="1"/>
      <w:numFmt w:val="bullet"/>
      <w:lvlText w:val=""/>
      <w:lvlJc w:val="left"/>
      <w:pPr>
        <w:tabs>
          <w:tab w:val="num" w:pos="6480"/>
        </w:tabs>
        <w:ind w:left="6480" w:hanging="360"/>
      </w:pPr>
      <w:rPr>
        <w:rFonts w:ascii="Wingdings 2" w:hAnsi="Wingdings 2" w:hint="default"/>
      </w:rPr>
    </w:lvl>
  </w:abstractNum>
  <w:abstractNum w:abstractNumId="21">
    <w:nsid w:val="7C714BF2"/>
    <w:multiLevelType w:val="hybridMultilevel"/>
    <w:tmpl w:val="9F924D62"/>
    <w:lvl w:ilvl="0" w:tplc="FF64297A">
      <w:start w:val="1"/>
      <w:numFmt w:val="bullet"/>
      <w:lvlText w:val=""/>
      <w:lvlJc w:val="left"/>
      <w:pPr>
        <w:tabs>
          <w:tab w:val="num" w:pos="720"/>
        </w:tabs>
        <w:ind w:left="720" w:hanging="360"/>
      </w:pPr>
      <w:rPr>
        <w:rFonts w:ascii="Wingdings 2" w:hAnsi="Wingdings 2" w:hint="default"/>
      </w:rPr>
    </w:lvl>
    <w:lvl w:ilvl="1" w:tplc="95E04FB8">
      <w:start w:val="1042"/>
      <w:numFmt w:val="bullet"/>
      <w:lvlText w:val=""/>
      <w:lvlJc w:val="left"/>
      <w:pPr>
        <w:tabs>
          <w:tab w:val="num" w:pos="1440"/>
        </w:tabs>
        <w:ind w:left="1440" w:hanging="360"/>
      </w:pPr>
      <w:rPr>
        <w:rFonts w:ascii="Wingdings" w:hAnsi="Wingdings" w:hint="default"/>
      </w:rPr>
    </w:lvl>
    <w:lvl w:ilvl="2" w:tplc="BA48D032" w:tentative="1">
      <w:start w:val="1"/>
      <w:numFmt w:val="bullet"/>
      <w:lvlText w:val=""/>
      <w:lvlJc w:val="left"/>
      <w:pPr>
        <w:tabs>
          <w:tab w:val="num" w:pos="2160"/>
        </w:tabs>
        <w:ind w:left="2160" w:hanging="360"/>
      </w:pPr>
      <w:rPr>
        <w:rFonts w:ascii="Wingdings 2" w:hAnsi="Wingdings 2" w:hint="default"/>
      </w:rPr>
    </w:lvl>
    <w:lvl w:ilvl="3" w:tplc="A460840A" w:tentative="1">
      <w:start w:val="1"/>
      <w:numFmt w:val="bullet"/>
      <w:lvlText w:val=""/>
      <w:lvlJc w:val="left"/>
      <w:pPr>
        <w:tabs>
          <w:tab w:val="num" w:pos="2880"/>
        </w:tabs>
        <w:ind w:left="2880" w:hanging="360"/>
      </w:pPr>
      <w:rPr>
        <w:rFonts w:ascii="Wingdings 2" w:hAnsi="Wingdings 2" w:hint="default"/>
      </w:rPr>
    </w:lvl>
    <w:lvl w:ilvl="4" w:tplc="F35E0D32" w:tentative="1">
      <w:start w:val="1"/>
      <w:numFmt w:val="bullet"/>
      <w:lvlText w:val=""/>
      <w:lvlJc w:val="left"/>
      <w:pPr>
        <w:tabs>
          <w:tab w:val="num" w:pos="3600"/>
        </w:tabs>
        <w:ind w:left="3600" w:hanging="360"/>
      </w:pPr>
      <w:rPr>
        <w:rFonts w:ascii="Wingdings 2" w:hAnsi="Wingdings 2" w:hint="default"/>
      </w:rPr>
    </w:lvl>
    <w:lvl w:ilvl="5" w:tplc="9C587B00" w:tentative="1">
      <w:start w:val="1"/>
      <w:numFmt w:val="bullet"/>
      <w:lvlText w:val=""/>
      <w:lvlJc w:val="left"/>
      <w:pPr>
        <w:tabs>
          <w:tab w:val="num" w:pos="4320"/>
        </w:tabs>
        <w:ind w:left="4320" w:hanging="360"/>
      </w:pPr>
      <w:rPr>
        <w:rFonts w:ascii="Wingdings 2" w:hAnsi="Wingdings 2" w:hint="default"/>
      </w:rPr>
    </w:lvl>
    <w:lvl w:ilvl="6" w:tplc="50DA3BC6" w:tentative="1">
      <w:start w:val="1"/>
      <w:numFmt w:val="bullet"/>
      <w:lvlText w:val=""/>
      <w:lvlJc w:val="left"/>
      <w:pPr>
        <w:tabs>
          <w:tab w:val="num" w:pos="5040"/>
        </w:tabs>
        <w:ind w:left="5040" w:hanging="360"/>
      </w:pPr>
      <w:rPr>
        <w:rFonts w:ascii="Wingdings 2" w:hAnsi="Wingdings 2" w:hint="default"/>
      </w:rPr>
    </w:lvl>
    <w:lvl w:ilvl="7" w:tplc="8B56D2DC" w:tentative="1">
      <w:start w:val="1"/>
      <w:numFmt w:val="bullet"/>
      <w:lvlText w:val=""/>
      <w:lvlJc w:val="left"/>
      <w:pPr>
        <w:tabs>
          <w:tab w:val="num" w:pos="5760"/>
        </w:tabs>
        <w:ind w:left="5760" w:hanging="360"/>
      </w:pPr>
      <w:rPr>
        <w:rFonts w:ascii="Wingdings 2" w:hAnsi="Wingdings 2" w:hint="default"/>
      </w:rPr>
    </w:lvl>
    <w:lvl w:ilvl="8" w:tplc="F9EEAAC2" w:tentative="1">
      <w:start w:val="1"/>
      <w:numFmt w:val="bullet"/>
      <w:lvlText w:val=""/>
      <w:lvlJc w:val="left"/>
      <w:pPr>
        <w:tabs>
          <w:tab w:val="num" w:pos="6480"/>
        </w:tabs>
        <w:ind w:left="6480" w:hanging="360"/>
      </w:pPr>
      <w:rPr>
        <w:rFonts w:ascii="Wingdings 2" w:hAnsi="Wingdings 2" w:hint="default"/>
      </w:rPr>
    </w:lvl>
  </w:abstractNum>
  <w:num w:numId="1">
    <w:abstractNumId w:val="16"/>
  </w:num>
  <w:num w:numId="2">
    <w:abstractNumId w:val="17"/>
  </w:num>
  <w:num w:numId="3">
    <w:abstractNumId w:val="7"/>
  </w:num>
  <w:num w:numId="4">
    <w:abstractNumId w:val="6"/>
  </w:num>
  <w:num w:numId="5">
    <w:abstractNumId w:val="20"/>
  </w:num>
  <w:num w:numId="6">
    <w:abstractNumId w:val="1"/>
  </w:num>
  <w:num w:numId="7">
    <w:abstractNumId w:val="19"/>
  </w:num>
  <w:num w:numId="8">
    <w:abstractNumId w:val="5"/>
  </w:num>
  <w:num w:numId="9">
    <w:abstractNumId w:val="15"/>
  </w:num>
  <w:num w:numId="10">
    <w:abstractNumId w:val="10"/>
  </w:num>
  <w:num w:numId="11">
    <w:abstractNumId w:val="4"/>
  </w:num>
  <w:num w:numId="12">
    <w:abstractNumId w:val="3"/>
  </w:num>
  <w:num w:numId="13">
    <w:abstractNumId w:val="2"/>
  </w:num>
  <w:num w:numId="14">
    <w:abstractNumId w:val="8"/>
  </w:num>
  <w:num w:numId="15">
    <w:abstractNumId w:val="12"/>
  </w:num>
  <w:num w:numId="16">
    <w:abstractNumId w:val="13"/>
  </w:num>
  <w:num w:numId="17">
    <w:abstractNumId w:val="9"/>
  </w:num>
  <w:num w:numId="18">
    <w:abstractNumId w:val="14"/>
  </w:num>
  <w:num w:numId="19">
    <w:abstractNumId w:val="18"/>
  </w:num>
  <w:num w:numId="20">
    <w:abstractNumId w:val="0"/>
  </w:num>
  <w:num w:numId="21">
    <w:abstractNumId w:val="11"/>
  </w:num>
  <w:num w:numId="22">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194225"/>
    <w:rsid w:val="000A7260"/>
    <w:rsid w:val="00135618"/>
    <w:rsid w:val="00194225"/>
    <w:rsid w:val="0019750F"/>
    <w:rsid w:val="001E53CF"/>
    <w:rsid w:val="001F365F"/>
    <w:rsid w:val="00220E66"/>
    <w:rsid w:val="00231544"/>
    <w:rsid w:val="00232784"/>
    <w:rsid w:val="0026459B"/>
    <w:rsid w:val="002E4DFC"/>
    <w:rsid w:val="0030410B"/>
    <w:rsid w:val="00345845"/>
    <w:rsid w:val="00362D7C"/>
    <w:rsid w:val="003B5D80"/>
    <w:rsid w:val="004A1527"/>
    <w:rsid w:val="004F7EB3"/>
    <w:rsid w:val="004F7ECC"/>
    <w:rsid w:val="005527E9"/>
    <w:rsid w:val="005B5CDF"/>
    <w:rsid w:val="005E6C76"/>
    <w:rsid w:val="00603F69"/>
    <w:rsid w:val="00626D71"/>
    <w:rsid w:val="006C67A6"/>
    <w:rsid w:val="00700F7D"/>
    <w:rsid w:val="00744814"/>
    <w:rsid w:val="00815F03"/>
    <w:rsid w:val="00821B4A"/>
    <w:rsid w:val="008A6470"/>
    <w:rsid w:val="008B0C97"/>
    <w:rsid w:val="008D6E79"/>
    <w:rsid w:val="00903FDF"/>
    <w:rsid w:val="00907DE1"/>
    <w:rsid w:val="009373BA"/>
    <w:rsid w:val="009B7506"/>
    <w:rsid w:val="009B7F9D"/>
    <w:rsid w:val="00A34E01"/>
    <w:rsid w:val="00A728FD"/>
    <w:rsid w:val="00B0215B"/>
    <w:rsid w:val="00B82CC2"/>
    <w:rsid w:val="00B934D7"/>
    <w:rsid w:val="00BA19FE"/>
    <w:rsid w:val="00BA2CC5"/>
    <w:rsid w:val="00BA4EAF"/>
    <w:rsid w:val="00BB7ED9"/>
    <w:rsid w:val="00BD7704"/>
    <w:rsid w:val="00D12547"/>
    <w:rsid w:val="00D178A4"/>
    <w:rsid w:val="00DC6DE9"/>
    <w:rsid w:val="00DE2BA9"/>
    <w:rsid w:val="00E153F7"/>
    <w:rsid w:val="00E82F1E"/>
    <w:rsid w:val="00EB6D57"/>
    <w:rsid w:val="00ED3362"/>
    <w:rsid w:val="00F22C52"/>
    <w:rsid w:val="00F51A12"/>
    <w:rsid w:val="00FE458C"/>
    <w:rsid w:val="00FE748F"/>
    <w:rsid w:val="00FF31B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4225"/>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365F"/>
    <w:pPr>
      <w:ind w:left="720"/>
      <w:contextualSpacing/>
    </w:pPr>
  </w:style>
  <w:style w:type="paragraph" w:styleId="BalloonText">
    <w:name w:val="Balloon Text"/>
    <w:basedOn w:val="Normal"/>
    <w:link w:val="BalloonTextChar"/>
    <w:uiPriority w:val="99"/>
    <w:semiHidden/>
    <w:unhideWhenUsed/>
    <w:rsid w:val="004F7EB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7EB3"/>
    <w:rPr>
      <w:rFonts w:ascii="Tahoma" w:hAnsi="Tahoma" w:cs="Tahoma"/>
      <w:sz w:val="16"/>
      <w:szCs w:val="16"/>
    </w:rPr>
  </w:style>
  <w:style w:type="character" w:styleId="Hyperlink">
    <w:name w:val="Hyperlink"/>
    <w:basedOn w:val="DefaultParagraphFont"/>
    <w:uiPriority w:val="99"/>
    <w:unhideWhenUsed/>
    <w:rsid w:val="00FF31B4"/>
    <w:rPr>
      <w:color w:val="0000FF" w:themeColor="hyperlink"/>
      <w:u w:val="single"/>
    </w:rPr>
  </w:style>
  <w:style w:type="paragraph" w:styleId="Header">
    <w:name w:val="header"/>
    <w:basedOn w:val="Normal"/>
    <w:link w:val="HeaderChar"/>
    <w:uiPriority w:val="99"/>
    <w:semiHidden/>
    <w:unhideWhenUsed/>
    <w:rsid w:val="005B5CDF"/>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5B5CDF"/>
  </w:style>
  <w:style w:type="paragraph" w:styleId="Footer">
    <w:name w:val="footer"/>
    <w:basedOn w:val="Normal"/>
    <w:link w:val="FooterChar"/>
    <w:uiPriority w:val="99"/>
    <w:unhideWhenUsed/>
    <w:rsid w:val="005B5C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5CDF"/>
  </w:style>
  <w:style w:type="paragraph" w:styleId="NormalWeb">
    <w:name w:val="Normal (Web)"/>
    <w:basedOn w:val="Normal"/>
    <w:uiPriority w:val="99"/>
    <w:unhideWhenUsed/>
    <w:rsid w:val="00E82F1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422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4160358">
      <w:bodyDiv w:val="1"/>
      <w:marLeft w:val="0"/>
      <w:marRight w:val="0"/>
      <w:marTop w:val="0"/>
      <w:marBottom w:val="0"/>
      <w:divBdr>
        <w:top w:val="none" w:sz="0" w:space="0" w:color="auto"/>
        <w:left w:val="none" w:sz="0" w:space="0" w:color="auto"/>
        <w:bottom w:val="none" w:sz="0" w:space="0" w:color="auto"/>
        <w:right w:val="none" w:sz="0" w:space="0" w:color="auto"/>
      </w:divBdr>
      <w:divsChild>
        <w:div w:id="812985826">
          <w:marLeft w:val="691"/>
          <w:marRight w:val="0"/>
          <w:marTop w:val="0"/>
          <w:marBottom w:val="0"/>
          <w:divBdr>
            <w:top w:val="none" w:sz="0" w:space="0" w:color="auto"/>
            <w:left w:val="none" w:sz="0" w:space="0" w:color="auto"/>
            <w:bottom w:val="none" w:sz="0" w:space="0" w:color="auto"/>
            <w:right w:val="none" w:sz="0" w:space="0" w:color="auto"/>
          </w:divBdr>
        </w:div>
        <w:div w:id="1428387091">
          <w:marLeft w:val="1152"/>
          <w:marRight w:val="0"/>
          <w:marTop w:val="106"/>
          <w:marBottom w:val="0"/>
          <w:divBdr>
            <w:top w:val="none" w:sz="0" w:space="0" w:color="auto"/>
            <w:left w:val="none" w:sz="0" w:space="0" w:color="auto"/>
            <w:bottom w:val="none" w:sz="0" w:space="0" w:color="auto"/>
            <w:right w:val="none" w:sz="0" w:space="0" w:color="auto"/>
          </w:divBdr>
        </w:div>
        <w:div w:id="2093427792">
          <w:marLeft w:val="691"/>
          <w:marRight w:val="0"/>
          <w:marTop w:val="0"/>
          <w:marBottom w:val="0"/>
          <w:divBdr>
            <w:top w:val="none" w:sz="0" w:space="0" w:color="auto"/>
            <w:left w:val="none" w:sz="0" w:space="0" w:color="auto"/>
            <w:bottom w:val="none" w:sz="0" w:space="0" w:color="auto"/>
            <w:right w:val="none" w:sz="0" w:space="0" w:color="auto"/>
          </w:divBdr>
        </w:div>
        <w:div w:id="193736758">
          <w:marLeft w:val="1152"/>
          <w:marRight w:val="0"/>
          <w:marTop w:val="106"/>
          <w:marBottom w:val="0"/>
          <w:divBdr>
            <w:top w:val="none" w:sz="0" w:space="0" w:color="auto"/>
            <w:left w:val="none" w:sz="0" w:space="0" w:color="auto"/>
            <w:bottom w:val="none" w:sz="0" w:space="0" w:color="auto"/>
            <w:right w:val="none" w:sz="0" w:space="0" w:color="auto"/>
          </w:divBdr>
        </w:div>
        <w:div w:id="254939471">
          <w:marLeft w:val="691"/>
          <w:marRight w:val="0"/>
          <w:marTop w:val="0"/>
          <w:marBottom w:val="0"/>
          <w:divBdr>
            <w:top w:val="none" w:sz="0" w:space="0" w:color="auto"/>
            <w:left w:val="none" w:sz="0" w:space="0" w:color="auto"/>
            <w:bottom w:val="none" w:sz="0" w:space="0" w:color="auto"/>
            <w:right w:val="none" w:sz="0" w:space="0" w:color="auto"/>
          </w:divBdr>
        </w:div>
      </w:divsChild>
    </w:div>
    <w:div w:id="27266928">
      <w:bodyDiv w:val="1"/>
      <w:marLeft w:val="0"/>
      <w:marRight w:val="0"/>
      <w:marTop w:val="0"/>
      <w:marBottom w:val="0"/>
      <w:divBdr>
        <w:top w:val="none" w:sz="0" w:space="0" w:color="auto"/>
        <w:left w:val="none" w:sz="0" w:space="0" w:color="auto"/>
        <w:bottom w:val="none" w:sz="0" w:space="0" w:color="auto"/>
        <w:right w:val="none" w:sz="0" w:space="0" w:color="auto"/>
      </w:divBdr>
      <w:divsChild>
        <w:div w:id="1191452384">
          <w:marLeft w:val="691"/>
          <w:marRight w:val="0"/>
          <w:marTop w:val="0"/>
          <w:marBottom w:val="0"/>
          <w:divBdr>
            <w:top w:val="none" w:sz="0" w:space="0" w:color="auto"/>
            <w:left w:val="none" w:sz="0" w:space="0" w:color="auto"/>
            <w:bottom w:val="none" w:sz="0" w:space="0" w:color="auto"/>
            <w:right w:val="none" w:sz="0" w:space="0" w:color="auto"/>
          </w:divBdr>
        </w:div>
        <w:div w:id="157504703">
          <w:marLeft w:val="691"/>
          <w:marRight w:val="0"/>
          <w:marTop w:val="0"/>
          <w:marBottom w:val="0"/>
          <w:divBdr>
            <w:top w:val="none" w:sz="0" w:space="0" w:color="auto"/>
            <w:left w:val="none" w:sz="0" w:space="0" w:color="auto"/>
            <w:bottom w:val="none" w:sz="0" w:space="0" w:color="auto"/>
            <w:right w:val="none" w:sz="0" w:space="0" w:color="auto"/>
          </w:divBdr>
        </w:div>
        <w:div w:id="1085108828">
          <w:marLeft w:val="1152"/>
          <w:marRight w:val="0"/>
          <w:marTop w:val="115"/>
          <w:marBottom w:val="0"/>
          <w:divBdr>
            <w:top w:val="none" w:sz="0" w:space="0" w:color="auto"/>
            <w:left w:val="none" w:sz="0" w:space="0" w:color="auto"/>
            <w:bottom w:val="none" w:sz="0" w:space="0" w:color="auto"/>
            <w:right w:val="none" w:sz="0" w:space="0" w:color="auto"/>
          </w:divBdr>
        </w:div>
        <w:div w:id="1530294397">
          <w:marLeft w:val="691"/>
          <w:marRight w:val="0"/>
          <w:marTop w:val="0"/>
          <w:marBottom w:val="0"/>
          <w:divBdr>
            <w:top w:val="none" w:sz="0" w:space="0" w:color="auto"/>
            <w:left w:val="none" w:sz="0" w:space="0" w:color="auto"/>
            <w:bottom w:val="none" w:sz="0" w:space="0" w:color="auto"/>
            <w:right w:val="none" w:sz="0" w:space="0" w:color="auto"/>
          </w:divBdr>
        </w:div>
        <w:div w:id="372656286">
          <w:marLeft w:val="691"/>
          <w:marRight w:val="0"/>
          <w:marTop w:val="0"/>
          <w:marBottom w:val="0"/>
          <w:divBdr>
            <w:top w:val="none" w:sz="0" w:space="0" w:color="auto"/>
            <w:left w:val="none" w:sz="0" w:space="0" w:color="auto"/>
            <w:bottom w:val="none" w:sz="0" w:space="0" w:color="auto"/>
            <w:right w:val="none" w:sz="0" w:space="0" w:color="auto"/>
          </w:divBdr>
        </w:div>
      </w:divsChild>
    </w:div>
    <w:div w:id="235551789">
      <w:bodyDiv w:val="1"/>
      <w:marLeft w:val="0"/>
      <w:marRight w:val="0"/>
      <w:marTop w:val="0"/>
      <w:marBottom w:val="0"/>
      <w:divBdr>
        <w:top w:val="none" w:sz="0" w:space="0" w:color="auto"/>
        <w:left w:val="none" w:sz="0" w:space="0" w:color="auto"/>
        <w:bottom w:val="none" w:sz="0" w:space="0" w:color="auto"/>
        <w:right w:val="none" w:sz="0" w:space="0" w:color="auto"/>
      </w:divBdr>
      <w:divsChild>
        <w:div w:id="745999763">
          <w:marLeft w:val="691"/>
          <w:marRight w:val="0"/>
          <w:marTop w:val="0"/>
          <w:marBottom w:val="0"/>
          <w:divBdr>
            <w:top w:val="none" w:sz="0" w:space="0" w:color="auto"/>
            <w:left w:val="none" w:sz="0" w:space="0" w:color="auto"/>
            <w:bottom w:val="none" w:sz="0" w:space="0" w:color="auto"/>
            <w:right w:val="none" w:sz="0" w:space="0" w:color="auto"/>
          </w:divBdr>
        </w:div>
        <w:div w:id="1317609615">
          <w:marLeft w:val="691"/>
          <w:marRight w:val="0"/>
          <w:marTop w:val="0"/>
          <w:marBottom w:val="0"/>
          <w:divBdr>
            <w:top w:val="none" w:sz="0" w:space="0" w:color="auto"/>
            <w:left w:val="none" w:sz="0" w:space="0" w:color="auto"/>
            <w:bottom w:val="none" w:sz="0" w:space="0" w:color="auto"/>
            <w:right w:val="none" w:sz="0" w:space="0" w:color="auto"/>
          </w:divBdr>
        </w:div>
        <w:div w:id="569773454">
          <w:marLeft w:val="1152"/>
          <w:marRight w:val="0"/>
          <w:marTop w:val="115"/>
          <w:marBottom w:val="0"/>
          <w:divBdr>
            <w:top w:val="none" w:sz="0" w:space="0" w:color="auto"/>
            <w:left w:val="none" w:sz="0" w:space="0" w:color="auto"/>
            <w:bottom w:val="none" w:sz="0" w:space="0" w:color="auto"/>
            <w:right w:val="none" w:sz="0" w:space="0" w:color="auto"/>
          </w:divBdr>
        </w:div>
      </w:divsChild>
    </w:div>
    <w:div w:id="331757079">
      <w:bodyDiv w:val="1"/>
      <w:marLeft w:val="0"/>
      <w:marRight w:val="0"/>
      <w:marTop w:val="0"/>
      <w:marBottom w:val="0"/>
      <w:divBdr>
        <w:top w:val="none" w:sz="0" w:space="0" w:color="auto"/>
        <w:left w:val="none" w:sz="0" w:space="0" w:color="auto"/>
        <w:bottom w:val="none" w:sz="0" w:space="0" w:color="auto"/>
        <w:right w:val="none" w:sz="0" w:space="0" w:color="auto"/>
      </w:divBdr>
    </w:div>
    <w:div w:id="589780804">
      <w:bodyDiv w:val="1"/>
      <w:marLeft w:val="0"/>
      <w:marRight w:val="0"/>
      <w:marTop w:val="0"/>
      <w:marBottom w:val="0"/>
      <w:divBdr>
        <w:top w:val="none" w:sz="0" w:space="0" w:color="auto"/>
        <w:left w:val="none" w:sz="0" w:space="0" w:color="auto"/>
        <w:bottom w:val="none" w:sz="0" w:space="0" w:color="auto"/>
        <w:right w:val="none" w:sz="0" w:space="0" w:color="auto"/>
      </w:divBdr>
      <w:divsChild>
        <w:div w:id="252053114">
          <w:marLeft w:val="691"/>
          <w:marRight w:val="0"/>
          <w:marTop w:val="0"/>
          <w:marBottom w:val="0"/>
          <w:divBdr>
            <w:top w:val="none" w:sz="0" w:space="0" w:color="auto"/>
            <w:left w:val="none" w:sz="0" w:space="0" w:color="auto"/>
            <w:bottom w:val="none" w:sz="0" w:space="0" w:color="auto"/>
            <w:right w:val="none" w:sz="0" w:space="0" w:color="auto"/>
          </w:divBdr>
        </w:div>
        <w:div w:id="177351013">
          <w:marLeft w:val="1152"/>
          <w:marRight w:val="0"/>
          <w:marTop w:val="106"/>
          <w:marBottom w:val="0"/>
          <w:divBdr>
            <w:top w:val="none" w:sz="0" w:space="0" w:color="auto"/>
            <w:left w:val="none" w:sz="0" w:space="0" w:color="auto"/>
            <w:bottom w:val="none" w:sz="0" w:space="0" w:color="auto"/>
            <w:right w:val="none" w:sz="0" w:space="0" w:color="auto"/>
          </w:divBdr>
        </w:div>
        <w:div w:id="703286008">
          <w:marLeft w:val="1152"/>
          <w:marRight w:val="0"/>
          <w:marTop w:val="106"/>
          <w:marBottom w:val="0"/>
          <w:divBdr>
            <w:top w:val="none" w:sz="0" w:space="0" w:color="auto"/>
            <w:left w:val="none" w:sz="0" w:space="0" w:color="auto"/>
            <w:bottom w:val="none" w:sz="0" w:space="0" w:color="auto"/>
            <w:right w:val="none" w:sz="0" w:space="0" w:color="auto"/>
          </w:divBdr>
        </w:div>
        <w:div w:id="627782654">
          <w:marLeft w:val="691"/>
          <w:marRight w:val="0"/>
          <w:marTop w:val="0"/>
          <w:marBottom w:val="0"/>
          <w:divBdr>
            <w:top w:val="none" w:sz="0" w:space="0" w:color="auto"/>
            <w:left w:val="none" w:sz="0" w:space="0" w:color="auto"/>
            <w:bottom w:val="none" w:sz="0" w:space="0" w:color="auto"/>
            <w:right w:val="none" w:sz="0" w:space="0" w:color="auto"/>
          </w:divBdr>
        </w:div>
        <w:div w:id="670454743">
          <w:marLeft w:val="691"/>
          <w:marRight w:val="0"/>
          <w:marTop w:val="0"/>
          <w:marBottom w:val="0"/>
          <w:divBdr>
            <w:top w:val="none" w:sz="0" w:space="0" w:color="auto"/>
            <w:left w:val="none" w:sz="0" w:space="0" w:color="auto"/>
            <w:bottom w:val="none" w:sz="0" w:space="0" w:color="auto"/>
            <w:right w:val="none" w:sz="0" w:space="0" w:color="auto"/>
          </w:divBdr>
        </w:div>
        <w:div w:id="1968857416">
          <w:marLeft w:val="1152"/>
          <w:marRight w:val="0"/>
          <w:marTop w:val="106"/>
          <w:marBottom w:val="0"/>
          <w:divBdr>
            <w:top w:val="none" w:sz="0" w:space="0" w:color="auto"/>
            <w:left w:val="none" w:sz="0" w:space="0" w:color="auto"/>
            <w:bottom w:val="none" w:sz="0" w:space="0" w:color="auto"/>
            <w:right w:val="none" w:sz="0" w:space="0" w:color="auto"/>
          </w:divBdr>
        </w:div>
        <w:div w:id="862596624">
          <w:marLeft w:val="1152"/>
          <w:marRight w:val="0"/>
          <w:marTop w:val="106"/>
          <w:marBottom w:val="0"/>
          <w:divBdr>
            <w:top w:val="none" w:sz="0" w:space="0" w:color="auto"/>
            <w:left w:val="none" w:sz="0" w:space="0" w:color="auto"/>
            <w:bottom w:val="none" w:sz="0" w:space="0" w:color="auto"/>
            <w:right w:val="none" w:sz="0" w:space="0" w:color="auto"/>
          </w:divBdr>
        </w:div>
      </w:divsChild>
    </w:div>
    <w:div w:id="742610081">
      <w:bodyDiv w:val="1"/>
      <w:marLeft w:val="0"/>
      <w:marRight w:val="0"/>
      <w:marTop w:val="0"/>
      <w:marBottom w:val="0"/>
      <w:divBdr>
        <w:top w:val="none" w:sz="0" w:space="0" w:color="auto"/>
        <w:left w:val="none" w:sz="0" w:space="0" w:color="auto"/>
        <w:bottom w:val="none" w:sz="0" w:space="0" w:color="auto"/>
        <w:right w:val="none" w:sz="0" w:space="0" w:color="auto"/>
      </w:divBdr>
      <w:divsChild>
        <w:div w:id="445852609">
          <w:marLeft w:val="691"/>
          <w:marRight w:val="0"/>
          <w:marTop w:val="0"/>
          <w:marBottom w:val="0"/>
          <w:divBdr>
            <w:top w:val="none" w:sz="0" w:space="0" w:color="auto"/>
            <w:left w:val="none" w:sz="0" w:space="0" w:color="auto"/>
            <w:bottom w:val="none" w:sz="0" w:space="0" w:color="auto"/>
            <w:right w:val="none" w:sz="0" w:space="0" w:color="auto"/>
          </w:divBdr>
        </w:div>
        <w:div w:id="426510951">
          <w:marLeft w:val="691"/>
          <w:marRight w:val="0"/>
          <w:marTop w:val="0"/>
          <w:marBottom w:val="0"/>
          <w:divBdr>
            <w:top w:val="none" w:sz="0" w:space="0" w:color="auto"/>
            <w:left w:val="none" w:sz="0" w:space="0" w:color="auto"/>
            <w:bottom w:val="none" w:sz="0" w:space="0" w:color="auto"/>
            <w:right w:val="none" w:sz="0" w:space="0" w:color="auto"/>
          </w:divBdr>
        </w:div>
      </w:divsChild>
    </w:div>
    <w:div w:id="780954353">
      <w:bodyDiv w:val="1"/>
      <w:marLeft w:val="0"/>
      <w:marRight w:val="0"/>
      <w:marTop w:val="0"/>
      <w:marBottom w:val="0"/>
      <w:divBdr>
        <w:top w:val="none" w:sz="0" w:space="0" w:color="auto"/>
        <w:left w:val="none" w:sz="0" w:space="0" w:color="auto"/>
        <w:bottom w:val="none" w:sz="0" w:space="0" w:color="auto"/>
        <w:right w:val="none" w:sz="0" w:space="0" w:color="auto"/>
      </w:divBdr>
      <w:divsChild>
        <w:div w:id="1765229485">
          <w:marLeft w:val="691"/>
          <w:marRight w:val="0"/>
          <w:marTop w:val="0"/>
          <w:marBottom w:val="0"/>
          <w:divBdr>
            <w:top w:val="none" w:sz="0" w:space="0" w:color="auto"/>
            <w:left w:val="none" w:sz="0" w:space="0" w:color="auto"/>
            <w:bottom w:val="none" w:sz="0" w:space="0" w:color="auto"/>
            <w:right w:val="none" w:sz="0" w:space="0" w:color="auto"/>
          </w:divBdr>
        </w:div>
        <w:div w:id="1674988906">
          <w:marLeft w:val="691"/>
          <w:marRight w:val="0"/>
          <w:marTop w:val="0"/>
          <w:marBottom w:val="0"/>
          <w:divBdr>
            <w:top w:val="none" w:sz="0" w:space="0" w:color="auto"/>
            <w:left w:val="none" w:sz="0" w:space="0" w:color="auto"/>
            <w:bottom w:val="none" w:sz="0" w:space="0" w:color="auto"/>
            <w:right w:val="none" w:sz="0" w:space="0" w:color="auto"/>
          </w:divBdr>
        </w:div>
        <w:div w:id="2122407230">
          <w:marLeft w:val="691"/>
          <w:marRight w:val="0"/>
          <w:marTop w:val="0"/>
          <w:marBottom w:val="0"/>
          <w:divBdr>
            <w:top w:val="none" w:sz="0" w:space="0" w:color="auto"/>
            <w:left w:val="none" w:sz="0" w:space="0" w:color="auto"/>
            <w:bottom w:val="none" w:sz="0" w:space="0" w:color="auto"/>
            <w:right w:val="none" w:sz="0" w:space="0" w:color="auto"/>
          </w:divBdr>
        </w:div>
        <w:div w:id="809639345">
          <w:marLeft w:val="1152"/>
          <w:marRight w:val="0"/>
          <w:marTop w:val="96"/>
          <w:marBottom w:val="0"/>
          <w:divBdr>
            <w:top w:val="none" w:sz="0" w:space="0" w:color="auto"/>
            <w:left w:val="none" w:sz="0" w:space="0" w:color="auto"/>
            <w:bottom w:val="none" w:sz="0" w:space="0" w:color="auto"/>
            <w:right w:val="none" w:sz="0" w:space="0" w:color="auto"/>
          </w:divBdr>
        </w:div>
      </w:divsChild>
    </w:div>
    <w:div w:id="863637395">
      <w:bodyDiv w:val="1"/>
      <w:marLeft w:val="0"/>
      <w:marRight w:val="0"/>
      <w:marTop w:val="0"/>
      <w:marBottom w:val="0"/>
      <w:divBdr>
        <w:top w:val="none" w:sz="0" w:space="0" w:color="auto"/>
        <w:left w:val="none" w:sz="0" w:space="0" w:color="auto"/>
        <w:bottom w:val="none" w:sz="0" w:space="0" w:color="auto"/>
        <w:right w:val="none" w:sz="0" w:space="0" w:color="auto"/>
      </w:divBdr>
      <w:divsChild>
        <w:div w:id="1011377646">
          <w:marLeft w:val="691"/>
          <w:marRight w:val="0"/>
          <w:marTop w:val="0"/>
          <w:marBottom w:val="0"/>
          <w:divBdr>
            <w:top w:val="none" w:sz="0" w:space="0" w:color="auto"/>
            <w:left w:val="none" w:sz="0" w:space="0" w:color="auto"/>
            <w:bottom w:val="none" w:sz="0" w:space="0" w:color="auto"/>
            <w:right w:val="none" w:sz="0" w:space="0" w:color="auto"/>
          </w:divBdr>
        </w:div>
        <w:div w:id="92823011">
          <w:marLeft w:val="691"/>
          <w:marRight w:val="0"/>
          <w:marTop w:val="0"/>
          <w:marBottom w:val="0"/>
          <w:divBdr>
            <w:top w:val="none" w:sz="0" w:space="0" w:color="auto"/>
            <w:left w:val="none" w:sz="0" w:space="0" w:color="auto"/>
            <w:bottom w:val="none" w:sz="0" w:space="0" w:color="auto"/>
            <w:right w:val="none" w:sz="0" w:space="0" w:color="auto"/>
          </w:divBdr>
        </w:div>
        <w:div w:id="1944340710">
          <w:marLeft w:val="1152"/>
          <w:marRight w:val="0"/>
          <w:marTop w:val="106"/>
          <w:marBottom w:val="0"/>
          <w:divBdr>
            <w:top w:val="none" w:sz="0" w:space="0" w:color="auto"/>
            <w:left w:val="none" w:sz="0" w:space="0" w:color="auto"/>
            <w:bottom w:val="none" w:sz="0" w:space="0" w:color="auto"/>
            <w:right w:val="none" w:sz="0" w:space="0" w:color="auto"/>
          </w:divBdr>
        </w:div>
        <w:div w:id="1265840177">
          <w:marLeft w:val="1152"/>
          <w:marRight w:val="0"/>
          <w:marTop w:val="106"/>
          <w:marBottom w:val="0"/>
          <w:divBdr>
            <w:top w:val="none" w:sz="0" w:space="0" w:color="auto"/>
            <w:left w:val="none" w:sz="0" w:space="0" w:color="auto"/>
            <w:bottom w:val="none" w:sz="0" w:space="0" w:color="auto"/>
            <w:right w:val="none" w:sz="0" w:space="0" w:color="auto"/>
          </w:divBdr>
        </w:div>
        <w:div w:id="1777407058">
          <w:marLeft w:val="691"/>
          <w:marRight w:val="0"/>
          <w:marTop w:val="0"/>
          <w:marBottom w:val="0"/>
          <w:divBdr>
            <w:top w:val="none" w:sz="0" w:space="0" w:color="auto"/>
            <w:left w:val="none" w:sz="0" w:space="0" w:color="auto"/>
            <w:bottom w:val="none" w:sz="0" w:space="0" w:color="auto"/>
            <w:right w:val="none" w:sz="0" w:space="0" w:color="auto"/>
          </w:divBdr>
        </w:div>
        <w:div w:id="343822486">
          <w:marLeft w:val="691"/>
          <w:marRight w:val="0"/>
          <w:marTop w:val="0"/>
          <w:marBottom w:val="0"/>
          <w:divBdr>
            <w:top w:val="none" w:sz="0" w:space="0" w:color="auto"/>
            <w:left w:val="none" w:sz="0" w:space="0" w:color="auto"/>
            <w:bottom w:val="none" w:sz="0" w:space="0" w:color="auto"/>
            <w:right w:val="none" w:sz="0" w:space="0" w:color="auto"/>
          </w:divBdr>
        </w:div>
      </w:divsChild>
    </w:div>
    <w:div w:id="939949233">
      <w:bodyDiv w:val="1"/>
      <w:marLeft w:val="0"/>
      <w:marRight w:val="0"/>
      <w:marTop w:val="0"/>
      <w:marBottom w:val="0"/>
      <w:divBdr>
        <w:top w:val="none" w:sz="0" w:space="0" w:color="auto"/>
        <w:left w:val="none" w:sz="0" w:space="0" w:color="auto"/>
        <w:bottom w:val="none" w:sz="0" w:space="0" w:color="auto"/>
        <w:right w:val="none" w:sz="0" w:space="0" w:color="auto"/>
      </w:divBdr>
      <w:divsChild>
        <w:div w:id="794175736">
          <w:marLeft w:val="691"/>
          <w:marRight w:val="0"/>
          <w:marTop w:val="0"/>
          <w:marBottom w:val="0"/>
          <w:divBdr>
            <w:top w:val="none" w:sz="0" w:space="0" w:color="auto"/>
            <w:left w:val="none" w:sz="0" w:space="0" w:color="auto"/>
            <w:bottom w:val="none" w:sz="0" w:space="0" w:color="auto"/>
            <w:right w:val="none" w:sz="0" w:space="0" w:color="auto"/>
          </w:divBdr>
        </w:div>
        <w:div w:id="1251814926">
          <w:marLeft w:val="691"/>
          <w:marRight w:val="0"/>
          <w:marTop w:val="0"/>
          <w:marBottom w:val="0"/>
          <w:divBdr>
            <w:top w:val="none" w:sz="0" w:space="0" w:color="auto"/>
            <w:left w:val="none" w:sz="0" w:space="0" w:color="auto"/>
            <w:bottom w:val="none" w:sz="0" w:space="0" w:color="auto"/>
            <w:right w:val="none" w:sz="0" w:space="0" w:color="auto"/>
          </w:divBdr>
        </w:div>
        <w:div w:id="1728913510">
          <w:marLeft w:val="691"/>
          <w:marRight w:val="0"/>
          <w:marTop w:val="0"/>
          <w:marBottom w:val="0"/>
          <w:divBdr>
            <w:top w:val="none" w:sz="0" w:space="0" w:color="auto"/>
            <w:left w:val="none" w:sz="0" w:space="0" w:color="auto"/>
            <w:bottom w:val="none" w:sz="0" w:space="0" w:color="auto"/>
            <w:right w:val="none" w:sz="0" w:space="0" w:color="auto"/>
          </w:divBdr>
        </w:div>
        <w:div w:id="2130317399">
          <w:marLeft w:val="691"/>
          <w:marRight w:val="0"/>
          <w:marTop w:val="0"/>
          <w:marBottom w:val="0"/>
          <w:divBdr>
            <w:top w:val="none" w:sz="0" w:space="0" w:color="auto"/>
            <w:left w:val="none" w:sz="0" w:space="0" w:color="auto"/>
            <w:bottom w:val="none" w:sz="0" w:space="0" w:color="auto"/>
            <w:right w:val="none" w:sz="0" w:space="0" w:color="auto"/>
          </w:divBdr>
        </w:div>
        <w:div w:id="1670210548">
          <w:marLeft w:val="1152"/>
          <w:marRight w:val="0"/>
          <w:marTop w:val="96"/>
          <w:marBottom w:val="0"/>
          <w:divBdr>
            <w:top w:val="none" w:sz="0" w:space="0" w:color="auto"/>
            <w:left w:val="none" w:sz="0" w:space="0" w:color="auto"/>
            <w:bottom w:val="none" w:sz="0" w:space="0" w:color="auto"/>
            <w:right w:val="none" w:sz="0" w:space="0" w:color="auto"/>
          </w:divBdr>
        </w:div>
      </w:divsChild>
    </w:div>
    <w:div w:id="958685850">
      <w:bodyDiv w:val="1"/>
      <w:marLeft w:val="0"/>
      <w:marRight w:val="0"/>
      <w:marTop w:val="0"/>
      <w:marBottom w:val="0"/>
      <w:divBdr>
        <w:top w:val="none" w:sz="0" w:space="0" w:color="auto"/>
        <w:left w:val="none" w:sz="0" w:space="0" w:color="auto"/>
        <w:bottom w:val="none" w:sz="0" w:space="0" w:color="auto"/>
        <w:right w:val="none" w:sz="0" w:space="0" w:color="auto"/>
      </w:divBdr>
      <w:divsChild>
        <w:div w:id="1586068280">
          <w:marLeft w:val="691"/>
          <w:marRight w:val="0"/>
          <w:marTop w:val="0"/>
          <w:marBottom w:val="0"/>
          <w:divBdr>
            <w:top w:val="none" w:sz="0" w:space="0" w:color="auto"/>
            <w:left w:val="none" w:sz="0" w:space="0" w:color="auto"/>
            <w:bottom w:val="none" w:sz="0" w:space="0" w:color="auto"/>
            <w:right w:val="none" w:sz="0" w:space="0" w:color="auto"/>
          </w:divBdr>
        </w:div>
        <w:div w:id="908148018">
          <w:marLeft w:val="1152"/>
          <w:marRight w:val="0"/>
          <w:marTop w:val="106"/>
          <w:marBottom w:val="0"/>
          <w:divBdr>
            <w:top w:val="none" w:sz="0" w:space="0" w:color="auto"/>
            <w:left w:val="none" w:sz="0" w:space="0" w:color="auto"/>
            <w:bottom w:val="none" w:sz="0" w:space="0" w:color="auto"/>
            <w:right w:val="none" w:sz="0" w:space="0" w:color="auto"/>
          </w:divBdr>
        </w:div>
        <w:div w:id="1079250729">
          <w:marLeft w:val="1152"/>
          <w:marRight w:val="0"/>
          <w:marTop w:val="106"/>
          <w:marBottom w:val="0"/>
          <w:divBdr>
            <w:top w:val="none" w:sz="0" w:space="0" w:color="auto"/>
            <w:left w:val="none" w:sz="0" w:space="0" w:color="auto"/>
            <w:bottom w:val="none" w:sz="0" w:space="0" w:color="auto"/>
            <w:right w:val="none" w:sz="0" w:space="0" w:color="auto"/>
          </w:divBdr>
        </w:div>
        <w:div w:id="894700074">
          <w:marLeft w:val="691"/>
          <w:marRight w:val="0"/>
          <w:marTop w:val="0"/>
          <w:marBottom w:val="0"/>
          <w:divBdr>
            <w:top w:val="none" w:sz="0" w:space="0" w:color="auto"/>
            <w:left w:val="none" w:sz="0" w:space="0" w:color="auto"/>
            <w:bottom w:val="none" w:sz="0" w:space="0" w:color="auto"/>
            <w:right w:val="none" w:sz="0" w:space="0" w:color="auto"/>
          </w:divBdr>
        </w:div>
        <w:div w:id="2009481238">
          <w:marLeft w:val="691"/>
          <w:marRight w:val="0"/>
          <w:marTop w:val="0"/>
          <w:marBottom w:val="0"/>
          <w:divBdr>
            <w:top w:val="none" w:sz="0" w:space="0" w:color="auto"/>
            <w:left w:val="none" w:sz="0" w:space="0" w:color="auto"/>
            <w:bottom w:val="none" w:sz="0" w:space="0" w:color="auto"/>
            <w:right w:val="none" w:sz="0" w:space="0" w:color="auto"/>
          </w:divBdr>
        </w:div>
        <w:div w:id="385953543">
          <w:marLeft w:val="691"/>
          <w:marRight w:val="0"/>
          <w:marTop w:val="0"/>
          <w:marBottom w:val="0"/>
          <w:divBdr>
            <w:top w:val="none" w:sz="0" w:space="0" w:color="auto"/>
            <w:left w:val="none" w:sz="0" w:space="0" w:color="auto"/>
            <w:bottom w:val="none" w:sz="0" w:space="0" w:color="auto"/>
            <w:right w:val="none" w:sz="0" w:space="0" w:color="auto"/>
          </w:divBdr>
        </w:div>
      </w:divsChild>
    </w:div>
    <w:div w:id="1431311391">
      <w:bodyDiv w:val="1"/>
      <w:marLeft w:val="0"/>
      <w:marRight w:val="0"/>
      <w:marTop w:val="0"/>
      <w:marBottom w:val="0"/>
      <w:divBdr>
        <w:top w:val="none" w:sz="0" w:space="0" w:color="auto"/>
        <w:left w:val="none" w:sz="0" w:space="0" w:color="auto"/>
        <w:bottom w:val="none" w:sz="0" w:space="0" w:color="auto"/>
        <w:right w:val="none" w:sz="0" w:space="0" w:color="auto"/>
      </w:divBdr>
      <w:divsChild>
        <w:div w:id="1736081178">
          <w:marLeft w:val="691"/>
          <w:marRight w:val="0"/>
          <w:marTop w:val="0"/>
          <w:marBottom w:val="0"/>
          <w:divBdr>
            <w:top w:val="none" w:sz="0" w:space="0" w:color="auto"/>
            <w:left w:val="none" w:sz="0" w:space="0" w:color="auto"/>
            <w:bottom w:val="none" w:sz="0" w:space="0" w:color="auto"/>
            <w:right w:val="none" w:sz="0" w:space="0" w:color="auto"/>
          </w:divBdr>
        </w:div>
        <w:div w:id="812016315">
          <w:marLeft w:val="691"/>
          <w:marRight w:val="0"/>
          <w:marTop w:val="0"/>
          <w:marBottom w:val="0"/>
          <w:divBdr>
            <w:top w:val="none" w:sz="0" w:space="0" w:color="auto"/>
            <w:left w:val="none" w:sz="0" w:space="0" w:color="auto"/>
            <w:bottom w:val="none" w:sz="0" w:space="0" w:color="auto"/>
            <w:right w:val="none" w:sz="0" w:space="0" w:color="auto"/>
          </w:divBdr>
        </w:div>
        <w:div w:id="1387217388">
          <w:marLeft w:val="691"/>
          <w:marRight w:val="0"/>
          <w:marTop w:val="0"/>
          <w:marBottom w:val="0"/>
          <w:divBdr>
            <w:top w:val="none" w:sz="0" w:space="0" w:color="auto"/>
            <w:left w:val="none" w:sz="0" w:space="0" w:color="auto"/>
            <w:bottom w:val="none" w:sz="0" w:space="0" w:color="auto"/>
            <w:right w:val="none" w:sz="0" w:space="0" w:color="auto"/>
          </w:divBdr>
        </w:div>
        <w:div w:id="67075720">
          <w:marLeft w:val="1152"/>
          <w:marRight w:val="0"/>
          <w:marTop w:val="115"/>
          <w:marBottom w:val="0"/>
          <w:divBdr>
            <w:top w:val="none" w:sz="0" w:space="0" w:color="auto"/>
            <w:left w:val="none" w:sz="0" w:space="0" w:color="auto"/>
            <w:bottom w:val="none" w:sz="0" w:space="0" w:color="auto"/>
            <w:right w:val="none" w:sz="0" w:space="0" w:color="auto"/>
          </w:divBdr>
        </w:div>
        <w:div w:id="1557475871">
          <w:marLeft w:val="1152"/>
          <w:marRight w:val="0"/>
          <w:marTop w:val="115"/>
          <w:marBottom w:val="0"/>
          <w:divBdr>
            <w:top w:val="none" w:sz="0" w:space="0" w:color="auto"/>
            <w:left w:val="none" w:sz="0" w:space="0" w:color="auto"/>
            <w:bottom w:val="none" w:sz="0" w:space="0" w:color="auto"/>
            <w:right w:val="none" w:sz="0" w:space="0" w:color="auto"/>
          </w:divBdr>
        </w:div>
      </w:divsChild>
    </w:div>
    <w:div w:id="1474442676">
      <w:bodyDiv w:val="1"/>
      <w:marLeft w:val="0"/>
      <w:marRight w:val="0"/>
      <w:marTop w:val="0"/>
      <w:marBottom w:val="0"/>
      <w:divBdr>
        <w:top w:val="none" w:sz="0" w:space="0" w:color="auto"/>
        <w:left w:val="none" w:sz="0" w:space="0" w:color="auto"/>
        <w:bottom w:val="none" w:sz="0" w:space="0" w:color="auto"/>
        <w:right w:val="none" w:sz="0" w:space="0" w:color="auto"/>
      </w:divBdr>
      <w:divsChild>
        <w:div w:id="261112935">
          <w:marLeft w:val="691"/>
          <w:marRight w:val="0"/>
          <w:marTop w:val="0"/>
          <w:marBottom w:val="0"/>
          <w:divBdr>
            <w:top w:val="none" w:sz="0" w:space="0" w:color="auto"/>
            <w:left w:val="none" w:sz="0" w:space="0" w:color="auto"/>
            <w:bottom w:val="none" w:sz="0" w:space="0" w:color="auto"/>
            <w:right w:val="none" w:sz="0" w:space="0" w:color="auto"/>
          </w:divBdr>
        </w:div>
        <w:div w:id="827092352">
          <w:marLeft w:val="691"/>
          <w:marRight w:val="0"/>
          <w:marTop w:val="0"/>
          <w:marBottom w:val="0"/>
          <w:divBdr>
            <w:top w:val="none" w:sz="0" w:space="0" w:color="auto"/>
            <w:left w:val="none" w:sz="0" w:space="0" w:color="auto"/>
            <w:bottom w:val="none" w:sz="0" w:space="0" w:color="auto"/>
            <w:right w:val="none" w:sz="0" w:space="0" w:color="auto"/>
          </w:divBdr>
        </w:div>
        <w:div w:id="2441894">
          <w:marLeft w:val="1152"/>
          <w:marRight w:val="0"/>
          <w:marTop w:val="115"/>
          <w:marBottom w:val="0"/>
          <w:divBdr>
            <w:top w:val="none" w:sz="0" w:space="0" w:color="auto"/>
            <w:left w:val="none" w:sz="0" w:space="0" w:color="auto"/>
            <w:bottom w:val="none" w:sz="0" w:space="0" w:color="auto"/>
            <w:right w:val="none" w:sz="0" w:space="0" w:color="auto"/>
          </w:divBdr>
        </w:div>
        <w:div w:id="1698962903">
          <w:marLeft w:val="1152"/>
          <w:marRight w:val="0"/>
          <w:marTop w:val="115"/>
          <w:marBottom w:val="0"/>
          <w:divBdr>
            <w:top w:val="none" w:sz="0" w:space="0" w:color="auto"/>
            <w:left w:val="none" w:sz="0" w:space="0" w:color="auto"/>
            <w:bottom w:val="none" w:sz="0" w:space="0" w:color="auto"/>
            <w:right w:val="none" w:sz="0" w:space="0" w:color="auto"/>
          </w:divBdr>
        </w:div>
        <w:div w:id="1340277215">
          <w:marLeft w:val="691"/>
          <w:marRight w:val="0"/>
          <w:marTop w:val="0"/>
          <w:marBottom w:val="0"/>
          <w:divBdr>
            <w:top w:val="none" w:sz="0" w:space="0" w:color="auto"/>
            <w:left w:val="none" w:sz="0" w:space="0" w:color="auto"/>
            <w:bottom w:val="none" w:sz="0" w:space="0" w:color="auto"/>
            <w:right w:val="none" w:sz="0" w:space="0" w:color="auto"/>
          </w:divBdr>
        </w:div>
      </w:divsChild>
    </w:div>
    <w:div w:id="1525244975">
      <w:bodyDiv w:val="1"/>
      <w:marLeft w:val="0"/>
      <w:marRight w:val="0"/>
      <w:marTop w:val="0"/>
      <w:marBottom w:val="0"/>
      <w:divBdr>
        <w:top w:val="none" w:sz="0" w:space="0" w:color="auto"/>
        <w:left w:val="none" w:sz="0" w:space="0" w:color="auto"/>
        <w:bottom w:val="none" w:sz="0" w:space="0" w:color="auto"/>
        <w:right w:val="none" w:sz="0" w:space="0" w:color="auto"/>
      </w:divBdr>
      <w:divsChild>
        <w:div w:id="1717774803">
          <w:marLeft w:val="691"/>
          <w:marRight w:val="0"/>
          <w:marTop w:val="0"/>
          <w:marBottom w:val="0"/>
          <w:divBdr>
            <w:top w:val="none" w:sz="0" w:space="0" w:color="auto"/>
            <w:left w:val="none" w:sz="0" w:space="0" w:color="auto"/>
            <w:bottom w:val="none" w:sz="0" w:space="0" w:color="auto"/>
            <w:right w:val="none" w:sz="0" w:space="0" w:color="auto"/>
          </w:divBdr>
        </w:div>
        <w:div w:id="436828693">
          <w:marLeft w:val="691"/>
          <w:marRight w:val="0"/>
          <w:marTop w:val="0"/>
          <w:marBottom w:val="0"/>
          <w:divBdr>
            <w:top w:val="none" w:sz="0" w:space="0" w:color="auto"/>
            <w:left w:val="none" w:sz="0" w:space="0" w:color="auto"/>
            <w:bottom w:val="none" w:sz="0" w:space="0" w:color="auto"/>
            <w:right w:val="none" w:sz="0" w:space="0" w:color="auto"/>
          </w:divBdr>
        </w:div>
        <w:div w:id="498814380">
          <w:marLeft w:val="1152"/>
          <w:marRight w:val="0"/>
          <w:marTop w:val="115"/>
          <w:marBottom w:val="0"/>
          <w:divBdr>
            <w:top w:val="none" w:sz="0" w:space="0" w:color="auto"/>
            <w:left w:val="none" w:sz="0" w:space="0" w:color="auto"/>
            <w:bottom w:val="none" w:sz="0" w:space="0" w:color="auto"/>
            <w:right w:val="none" w:sz="0" w:space="0" w:color="auto"/>
          </w:divBdr>
        </w:div>
        <w:div w:id="1465348617">
          <w:marLeft w:val="1152"/>
          <w:marRight w:val="0"/>
          <w:marTop w:val="115"/>
          <w:marBottom w:val="0"/>
          <w:divBdr>
            <w:top w:val="none" w:sz="0" w:space="0" w:color="auto"/>
            <w:left w:val="none" w:sz="0" w:space="0" w:color="auto"/>
            <w:bottom w:val="none" w:sz="0" w:space="0" w:color="auto"/>
            <w:right w:val="none" w:sz="0" w:space="0" w:color="auto"/>
          </w:divBdr>
        </w:div>
        <w:div w:id="1637372233">
          <w:marLeft w:val="1152"/>
          <w:marRight w:val="0"/>
          <w:marTop w:val="115"/>
          <w:marBottom w:val="0"/>
          <w:divBdr>
            <w:top w:val="none" w:sz="0" w:space="0" w:color="auto"/>
            <w:left w:val="none" w:sz="0" w:space="0" w:color="auto"/>
            <w:bottom w:val="none" w:sz="0" w:space="0" w:color="auto"/>
            <w:right w:val="none" w:sz="0" w:space="0" w:color="auto"/>
          </w:divBdr>
        </w:div>
        <w:div w:id="264116078">
          <w:marLeft w:val="691"/>
          <w:marRight w:val="0"/>
          <w:marTop w:val="0"/>
          <w:marBottom w:val="0"/>
          <w:divBdr>
            <w:top w:val="none" w:sz="0" w:space="0" w:color="auto"/>
            <w:left w:val="none" w:sz="0" w:space="0" w:color="auto"/>
            <w:bottom w:val="none" w:sz="0" w:space="0" w:color="auto"/>
            <w:right w:val="none" w:sz="0" w:space="0" w:color="auto"/>
          </w:divBdr>
        </w:div>
      </w:divsChild>
    </w:div>
    <w:div w:id="1608154831">
      <w:bodyDiv w:val="1"/>
      <w:marLeft w:val="0"/>
      <w:marRight w:val="0"/>
      <w:marTop w:val="0"/>
      <w:marBottom w:val="0"/>
      <w:divBdr>
        <w:top w:val="none" w:sz="0" w:space="0" w:color="auto"/>
        <w:left w:val="none" w:sz="0" w:space="0" w:color="auto"/>
        <w:bottom w:val="none" w:sz="0" w:space="0" w:color="auto"/>
        <w:right w:val="none" w:sz="0" w:space="0" w:color="auto"/>
      </w:divBdr>
      <w:divsChild>
        <w:div w:id="1255818436">
          <w:marLeft w:val="691"/>
          <w:marRight w:val="0"/>
          <w:marTop w:val="0"/>
          <w:marBottom w:val="0"/>
          <w:divBdr>
            <w:top w:val="none" w:sz="0" w:space="0" w:color="auto"/>
            <w:left w:val="none" w:sz="0" w:space="0" w:color="auto"/>
            <w:bottom w:val="none" w:sz="0" w:space="0" w:color="auto"/>
            <w:right w:val="none" w:sz="0" w:space="0" w:color="auto"/>
          </w:divBdr>
        </w:div>
        <w:div w:id="1061446337">
          <w:marLeft w:val="691"/>
          <w:marRight w:val="0"/>
          <w:marTop w:val="0"/>
          <w:marBottom w:val="0"/>
          <w:divBdr>
            <w:top w:val="none" w:sz="0" w:space="0" w:color="auto"/>
            <w:left w:val="none" w:sz="0" w:space="0" w:color="auto"/>
            <w:bottom w:val="none" w:sz="0" w:space="0" w:color="auto"/>
            <w:right w:val="none" w:sz="0" w:space="0" w:color="auto"/>
          </w:divBdr>
        </w:div>
        <w:div w:id="677849346">
          <w:marLeft w:val="1152"/>
          <w:marRight w:val="0"/>
          <w:marTop w:val="96"/>
          <w:marBottom w:val="0"/>
          <w:divBdr>
            <w:top w:val="none" w:sz="0" w:space="0" w:color="auto"/>
            <w:left w:val="none" w:sz="0" w:space="0" w:color="auto"/>
            <w:bottom w:val="none" w:sz="0" w:space="0" w:color="auto"/>
            <w:right w:val="none" w:sz="0" w:space="0" w:color="auto"/>
          </w:divBdr>
        </w:div>
        <w:div w:id="1097940803">
          <w:marLeft w:val="1152"/>
          <w:marRight w:val="0"/>
          <w:marTop w:val="96"/>
          <w:marBottom w:val="0"/>
          <w:divBdr>
            <w:top w:val="none" w:sz="0" w:space="0" w:color="auto"/>
            <w:left w:val="none" w:sz="0" w:space="0" w:color="auto"/>
            <w:bottom w:val="none" w:sz="0" w:space="0" w:color="auto"/>
            <w:right w:val="none" w:sz="0" w:space="0" w:color="auto"/>
          </w:divBdr>
        </w:div>
        <w:div w:id="455607520">
          <w:marLeft w:val="691"/>
          <w:marRight w:val="0"/>
          <w:marTop w:val="0"/>
          <w:marBottom w:val="0"/>
          <w:divBdr>
            <w:top w:val="none" w:sz="0" w:space="0" w:color="auto"/>
            <w:left w:val="none" w:sz="0" w:space="0" w:color="auto"/>
            <w:bottom w:val="none" w:sz="0" w:space="0" w:color="auto"/>
            <w:right w:val="none" w:sz="0" w:space="0" w:color="auto"/>
          </w:divBdr>
        </w:div>
        <w:div w:id="243733442">
          <w:marLeft w:val="691"/>
          <w:marRight w:val="0"/>
          <w:marTop w:val="0"/>
          <w:marBottom w:val="0"/>
          <w:divBdr>
            <w:top w:val="none" w:sz="0" w:space="0" w:color="auto"/>
            <w:left w:val="none" w:sz="0" w:space="0" w:color="auto"/>
            <w:bottom w:val="none" w:sz="0" w:space="0" w:color="auto"/>
            <w:right w:val="none" w:sz="0" w:space="0" w:color="auto"/>
          </w:divBdr>
        </w:div>
        <w:div w:id="321126601">
          <w:marLeft w:val="1152"/>
          <w:marRight w:val="0"/>
          <w:marTop w:val="96"/>
          <w:marBottom w:val="0"/>
          <w:divBdr>
            <w:top w:val="none" w:sz="0" w:space="0" w:color="auto"/>
            <w:left w:val="none" w:sz="0" w:space="0" w:color="auto"/>
            <w:bottom w:val="none" w:sz="0" w:space="0" w:color="auto"/>
            <w:right w:val="none" w:sz="0" w:space="0" w:color="auto"/>
          </w:divBdr>
        </w:div>
        <w:div w:id="692340006">
          <w:marLeft w:val="1152"/>
          <w:marRight w:val="0"/>
          <w:marTop w:val="96"/>
          <w:marBottom w:val="0"/>
          <w:divBdr>
            <w:top w:val="none" w:sz="0" w:space="0" w:color="auto"/>
            <w:left w:val="none" w:sz="0" w:space="0" w:color="auto"/>
            <w:bottom w:val="none" w:sz="0" w:space="0" w:color="auto"/>
            <w:right w:val="none" w:sz="0" w:space="0" w:color="auto"/>
          </w:divBdr>
        </w:div>
      </w:divsChild>
    </w:div>
    <w:div w:id="1633712812">
      <w:bodyDiv w:val="1"/>
      <w:marLeft w:val="0"/>
      <w:marRight w:val="0"/>
      <w:marTop w:val="0"/>
      <w:marBottom w:val="0"/>
      <w:divBdr>
        <w:top w:val="none" w:sz="0" w:space="0" w:color="auto"/>
        <w:left w:val="none" w:sz="0" w:space="0" w:color="auto"/>
        <w:bottom w:val="none" w:sz="0" w:space="0" w:color="auto"/>
        <w:right w:val="none" w:sz="0" w:space="0" w:color="auto"/>
      </w:divBdr>
      <w:divsChild>
        <w:div w:id="214388439">
          <w:marLeft w:val="691"/>
          <w:marRight w:val="0"/>
          <w:marTop w:val="0"/>
          <w:marBottom w:val="0"/>
          <w:divBdr>
            <w:top w:val="none" w:sz="0" w:space="0" w:color="auto"/>
            <w:left w:val="none" w:sz="0" w:space="0" w:color="auto"/>
            <w:bottom w:val="none" w:sz="0" w:space="0" w:color="auto"/>
            <w:right w:val="none" w:sz="0" w:space="0" w:color="auto"/>
          </w:divBdr>
        </w:div>
        <w:div w:id="480006408">
          <w:marLeft w:val="691"/>
          <w:marRight w:val="0"/>
          <w:marTop w:val="0"/>
          <w:marBottom w:val="0"/>
          <w:divBdr>
            <w:top w:val="none" w:sz="0" w:space="0" w:color="auto"/>
            <w:left w:val="none" w:sz="0" w:space="0" w:color="auto"/>
            <w:bottom w:val="none" w:sz="0" w:space="0" w:color="auto"/>
            <w:right w:val="none" w:sz="0" w:space="0" w:color="auto"/>
          </w:divBdr>
        </w:div>
        <w:div w:id="1086461649">
          <w:marLeft w:val="1152"/>
          <w:marRight w:val="0"/>
          <w:marTop w:val="106"/>
          <w:marBottom w:val="0"/>
          <w:divBdr>
            <w:top w:val="none" w:sz="0" w:space="0" w:color="auto"/>
            <w:left w:val="none" w:sz="0" w:space="0" w:color="auto"/>
            <w:bottom w:val="none" w:sz="0" w:space="0" w:color="auto"/>
            <w:right w:val="none" w:sz="0" w:space="0" w:color="auto"/>
          </w:divBdr>
        </w:div>
        <w:div w:id="1731801793">
          <w:marLeft w:val="1152"/>
          <w:marRight w:val="0"/>
          <w:marTop w:val="106"/>
          <w:marBottom w:val="0"/>
          <w:divBdr>
            <w:top w:val="none" w:sz="0" w:space="0" w:color="auto"/>
            <w:left w:val="none" w:sz="0" w:space="0" w:color="auto"/>
            <w:bottom w:val="none" w:sz="0" w:space="0" w:color="auto"/>
            <w:right w:val="none" w:sz="0" w:space="0" w:color="auto"/>
          </w:divBdr>
        </w:div>
        <w:div w:id="673462847">
          <w:marLeft w:val="691"/>
          <w:marRight w:val="0"/>
          <w:marTop w:val="0"/>
          <w:marBottom w:val="0"/>
          <w:divBdr>
            <w:top w:val="none" w:sz="0" w:space="0" w:color="auto"/>
            <w:left w:val="none" w:sz="0" w:space="0" w:color="auto"/>
            <w:bottom w:val="none" w:sz="0" w:space="0" w:color="auto"/>
            <w:right w:val="none" w:sz="0" w:space="0" w:color="auto"/>
          </w:divBdr>
        </w:div>
        <w:div w:id="603390896">
          <w:marLeft w:val="691"/>
          <w:marRight w:val="0"/>
          <w:marTop w:val="0"/>
          <w:marBottom w:val="0"/>
          <w:divBdr>
            <w:top w:val="none" w:sz="0" w:space="0" w:color="auto"/>
            <w:left w:val="none" w:sz="0" w:space="0" w:color="auto"/>
            <w:bottom w:val="none" w:sz="0" w:space="0" w:color="auto"/>
            <w:right w:val="none" w:sz="0" w:space="0" w:color="auto"/>
          </w:divBdr>
        </w:div>
        <w:div w:id="196771411">
          <w:marLeft w:val="691"/>
          <w:marRight w:val="0"/>
          <w:marTop w:val="0"/>
          <w:marBottom w:val="0"/>
          <w:divBdr>
            <w:top w:val="none" w:sz="0" w:space="0" w:color="auto"/>
            <w:left w:val="none" w:sz="0" w:space="0" w:color="auto"/>
            <w:bottom w:val="none" w:sz="0" w:space="0" w:color="auto"/>
            <w:right w:val="none" w:sz="0" w:space="0" w:color="auto"/>
          </w:divBdr>
        </w:div>
      </w:divsChild>
    </w:div>
    <w:div w:id="1762682906">
      <w:bodyDiv w:val="1"/>
      <w:marLeft w:val="0"/>
      <w:marRight w:val="0"/>
      <w:marTop w:val="0"/>
      <w:marBottom w:val="0"/>
      <w:divBdr>
        <w:top w:val="none" w:sz="0" w:space="0" w:color="auto"/>
        <w:left w:val="none" w:sz="0" w:space="0" w:color="auto"/>
        <w:bottom w:val="none" w:sz="0" w:space="0" w:color="auto"/>
        <w:right w:val="none" w:sz="0" w:space="0" w:color="auto"/>
      </w:divBdr>
      <w:divsChild>
        <w:div w:id="951591444">
          <w:marLeft w:val="691"/>
          <w:marRight w:val="0"/>
          <w:marTop w:val="0"/>
          <w:marBottom w:val="0"/>
          <w:divBdr>
            <w:top w:val="none" w:sz="0" w:space="0" w:color="auto"/>
            <w:left w:val="none" w:sz="0" w:space="0" w:color="auto"/>
            <w:bottom w:val="none" w:sz="0" w:space="0" w:color="auto"/>
            <w:right w:val="none" w:sz="0" w:space="0" w:color="auto"/>
          </w:divBdr>
        </w:div>
        <w:div w:id="2053115793">
          <w:marLeft w:val="691"/>
          <w:marRight w:val="0"/>
          <w:marTop w:val="0"/>
          <w:marBottom w:val="0"/>
          <w:divBdr>
            <w:top w:val="none" w:sz="0" w:space="0" w:color="auto"/>
            <w:left w:val="none" w:sz="0" w:space="0" w:color="auto"/>
            <w:bottom w:val="none" w:sz="0" w:space="0" w:color="auto"/>
            <w:right w:val="none" w:sz="0" w:space="0" w:color="auto"/>
          </w:divBdr>
        </w:div>
        <w:div w:id="725184736">
          <w:marLeft w:val="691"/>
          <w:marRight w:val="0"/>
          <w:marTop w:val="0"/>
          <w:marBottom w:val="0"/>
          <w:divBdr>
            <w:top w:val="none" w:sz="0" w:space="0" w:color="auto"/>
            <w:left w:val="none" w:sz="0" w:space="0" w:color="auto"/>
            <w:bottom w:val="none" w:sz="0" w:space="0" w:color="auto"/>
            <w:right w:val="none" w:sz="0" w:space="0" w:color="auto"/>
          </w:divBdr>
        </w:div>
        <w:div w:id="1596019254">
          <w:marLeft w:val="691"/>
          <w:marRight w:val="0"/>
          <w:marTop w:val="0"/>
          <w:marBottom w:val="0"/>
          <w:divBdr>
            <w:top w:val="none" w:sz="0" w:space="0" w:color="auto"/>
            <w:left w:val="none" w:sz="0" w:space="0" w:color="auto"/>
            <w:bottom w:val="none" w:sz="0" w:space="0" w:color="auto"/>
            <w:right w:val="none" w:sz="0" w:space="0" w:color="auto"/>
          </w:divBdr>
        </w:div>
        <w:div w:id="2089766607">
          <w:marLeft w:val="691"/>
          <w:marRight w:val="0"/>
          <w:marTop w:val="0"/>
          <w:marBottom w:val="0"/>
          <w:divBdr>
            <w:top w:val="none" w:sz="0" w:space="0" w:color="auto"/>
            <w:left w:val="none" w:sz="0" w:space="0" w:color="auto"/>
            <w:bottom w:val="none" w:sz="0" w:space="0" w:color="auto"/>
            <w:right w:val="none" w:sz="0" w:space="0" w:color="auto"/>
          </w:divBdr>
        </w:div>
        <w:div w:id="2122140657">
          <w:marLeft w:val="691"/>
          <w:marRight w:val="0"/>
          <w:marTop w:val="0"/>
          <w:marBottom w:val="0"/>
          <w:divBdr>
            <w:top w:val="none" w:sz="0" w:space="0" w:color="auto"/>
            <w:left w:val="none" w:sz="0" w:space="0" w:color="auto"/>
            <w:bottom w:val="none" w:sz="0" w:space="0" w:color="auto"/>
            <w:right w:val="none" w:sz="0" w:space="0" w:color="auto"/>
          </w:divBdr>
        </w:div>
        <w:div w:id="1911652327">
          <w:marLeft w:val="1152"/>
          <w:marRight w:val="0"/>
          <w:marTop w:val="115"/>
          <w:marBottom w:val="0"/>
          <w:divBdr>
            <w:top w:val="none" w:sz="0" w:space="0" w:color="auto"/>
            <w:left w:val="none" w:sz="0" w:space="0" w:color="auto"/>
            <w:bottom w:val="none" w:sz="0" w:space="0" w:color="auto"/>
            <w:right w:val="none" w:sz="0" w:space="0" w:color="auto"/>
          </w:divBdr>
        </w:div>
        <w:div w:id="11416155">
          <w:marLeft w:val="1152"/>
          <w:marRight w:val="0"/>
          <w:marTop w:val="115"/>
          <w:marBottom w:val="0"/>
          <w:divBdr>
            <w:top w:val="none" w:sz="0" w:space="0" w:color="auto"/>
            <w:left w:val="none" w:sz="0" w:space="0" w:color="auto"/>
            <w:bottom w:val="none" w:sz="0" w:space="0" w:color="auto"/>
            <w:right w:val="none" w:sz="0" w:space="0" w:color="auto"/>
          </w:divBdr>
        </w:div>
      </w:divsChild>
    </w:div>
    <w:div w:id="1817799337">
      <w:bodyDiv w:val="1"/>
      <w:marLeft w:val="0"/>
      <w:marRight w:val="0"/>
      <w:marTop w:val="0"/>
      <w:marBottom w:val="0"/>
      <w:divBdr>
        <w:top w:val="none" w:sz="0" w:space="0" w:color="auto"/>
        <w:left w:val="none" w:sz="0" w:space="0" w:color="auto"/>
        <w:bottom w:val="none" w:sz="0" w:space="0" w:color="auto"/>
        <w:right w:val="none" w:sz="0" w:space="0" w:color="auto"/>
      </w:divBdr>
      <w:divsChild>
        <w:div w:id="1732969773">
          <w:marLeft w:val="691"/>
          <w:marRight w:val="0"/>
          <w:marTop w:val="0"/>
          <w:marBottom w:val="0"/>
          <w:divBdr>
            <w:top w:val="none" w:sz="0" w:space="0" w:color="auto"/>
            <w:left w:val="none" w:sz="0" w:space="0" w:color="auto"/>
            <w:bottom w:val="none" w:sz="0" w:space="0" w:color="auto"/>
            <w:right w:val="none" w:sz="0" w:space="0" w:color="auto"/>
          </w:divBdr>
        </w:div>
        <w:div w:id="232395238">
          <w:marLeft w:val="691"/>
          <w:marRight w:val="0"/>
          <w:marTop w:val="0"/>
          <w:marBottom w:val="0"/>
          <w:divBdr>
            <w:top w:val="none" w:sz="0" w:space="0" w:color="auto"/>
            <w:left w:val="none" w:sz="0" w:space="0" w:color="auto"/>
            <w:bottom w:val="none" w:sz="0" w:space="0" w:color="auto"/>
            <w:right w:val="none" w:sz="0" w:space="0" w:color="auto"/>
          </w:divBdr>
        </w:div>
        <w:div w:id="727612453">
          <w:marLeft w:val="1152"/>
          <w:marRight w:val="0"/>
          <w:marTop w:val="134"/>
          <w:marBottom w:val="0"/>
          <w:divBdr>
            <w:top w:val="none" w:sz="0" w:space="0" w:color="auto"/>
            <w:left w:val="none" w:sz="0" w:space="0" w:color="auto"/>
            <w:bottom w:val="none" w:sz="0" w:space="0" w:color="auto"/>
            <w:right w:val="none" w:sz="0" w:space="0" w:color="auto"/>
          </w:divBdr>
        </w:div>
        <w:div w:id="1421373504">
          <w:marLeft w:val="1152"/>
          <w:marRight w:val="0"/>
          <w:marTop w:val="134"/>
          <w:marBottom w:val="0"/>
          <w:divBdr>
            <w:top w:val="none" w:sz="0" w:space="0" w:color="auto"/>
            <w:left w:val="none" w:sz="0" w:space="0" w:color="auto"/>
            <w:bottom w:val="none" w:sz="0" w:space="0" w:color="auto"/>
            <w:right w:val="none" w:sz="0" w:space="0" w:color="auto"/>
          </w:divBdr>
        </w:div>
      </w:divsChild>
    </w:div>
    <w:div w:id="1906985184">
      <w:bodyDiv w:val="1"/>
      <w:marLeft w:val="0"/>
      <w:marRight w:val="0"/>
      <w:marTop w:val="0"/>
      <w:marBottom w:val="0"/>
      <w:divBdr>
        <w:top w:val="none" w:sz="0" w:space="0" w:color="auto"/>
        <w:left w:val="none" w:sz="0" w:space="0" w:color="auto"/>
        <w:bottom w:val="none" w:sz="0" w:space="0" w:color="auto"/>
        <w:right w:val="none" w:sz="0" w:space="0" w:color="auto"/>
      </w:divBdr>
      <w:divsChild>
        <w:div w:id="1754427952">
          <w:marLeft w:val="691"/>
          <w:marRight w:val="0"/>
          <w:marTop w:val="0"/>
          <w:marBottom w:val="0"/>
          <w:divBdr>
            <w:top w:val="none" w:sz="0" w:space="0" w:color="auto"/>
            <w:left w:val="none" w:sz="0" w:space="0" w:color="auto"/>
            <w:bottom w:val="none" w:sz="0" w:space="0" w:color="auto"/>
            <w:right w:val="none" w:sz="0" w:space="0" w:color="auto"/>
          </w:divBdr>
        </w:div>
        <w:div w:id="1233392779">
          <w:marLeft w:val="691"/>
          <w:marRight w:val="0"/>
          <w:marTop w:val="0"/>
          <w:marBottom w:val="0"/>
          <w:divBdr>
            <w:top w:val="none" w:sz="0" w:space="0" w:color="auto"/>
            <w:left w:val="none" w:sz="0" w:space="0" w:color="auto"/>
            <w:bottom w:val="none" w:sz="0" w:space="0" w:color="auto"/>
            <w:right w:val="none" w:sz="0" w:space="0" w:color="auto"/>
          </w:divBdr>
        </w:div>
        <w:div w:id="405418819">
          <w:marLeft w:val="691"/>
          <w:marRight w:val="0"/>
          <w:marTop w:val="0"/>
          <w:marBottom w:val="0"/>
          <w:divBdr>
            <w:top w:val="none" w:sz="0" w:space="0" w:color="auto"/>
            <w:left w:val="none" w:sz="0" w:space="0" w:color="auto"/>
            <w:bottom w:val="none" w:sz="0" w:space="0" w:color="auto"/>
            <w:right w:val="none" w:sz="0" w:space="0" w:color="auto"/>
          </w:divBdr>
        </w:div>
        <w:div w:id="759135077">
          <w:marLeft w:val="1152"/>
          <w:marRight w:val="0"/>
          <w:marTop w:val="106"/>
          <w:marBottom w:val="0"/>
          <w:divBdr>
            <w:top w:val="none" w:sz="0" w:space="0" w:color="auto"/>
            <w:left w:val="none" w:sz="0" w:space="0" w:color="auto"/>
            <w:bottom w:val="none" w:sz="0" w:space="0" w:color="auto"/>
            <w:right w:val="none" w:sz="0" w:space="0" w:color="auto"/>
          </w:divBdr>
        </w:div>
        <w:div w:id="2136167860">
          <w:marLeft w:val="691"/>
          <w:marRight w:val="0"/>
          <w:marTop w:val="0"/>
          <w:marBottom w:val="0"/>
          <w:divBdr>
            <w:top w:val="none" w:sz="0" w:space="0" w:color="auto"/>
            <w:left w:val="none" w:sz="0" w:space="0" w:color="auto"/>
            <w:bottom w:val="none" w:sz="0" w:space="0" w:color="auto"/>
            <w:right w:val="none" w:sz="0" w:space="0" w:color="auto"/>
          </w:divBdr>
        </w:div>
      </w:divsChild>
    </w:div>
    <w:div w:id="2041320594">
      <w:bodyDiv w:val="1"/>
      <w:marLeft w:val="0"/>
      <w:marRight w:val="0"/>
      <w:marTop w:val="0"/>
      <w:marBottom w:val="0"/>
      <w:divBdr>
        <w:top w:val="none" w:sz="0" w:space="0" w:color="auto"/>
        <w:left w:val="none" w:sz="0" w:space="0" w:color="auto"/>
        <w:bottom w:val="none" w:sz="0" w:space="0" w:color="auto"/>
        <w:right w:val="none" w:sz="0" w:space="0" w:color="auto"/>
      </w:divBdr>
      <w:divsChild>
        <w:div w:id="312178865">
          <w:marLeft w:val="691"/>
          <w:marRight w:val="0"/>
          <w:marTop w:val="0"/>
          <w:marBottom w:val="0"/>
          <w:divBdr>
            <w:top w:val="none" w:sz="0" w:space="0" w:color="auto"/>
            <w:left w:val="none" w:sz="0" w:space="0" w:color="auto"/>
            <w:bottom w:val="none" w:sz="0" w:space="0" w:color="auto"/>
            <w:right w:val="none" w:sz="0" w:space="0" w:color="auto"/>
          </w:divBdr>
        </w:div>
        <w:div w:id="1041903493">
          <w:marLeft w:val="1152"/>
          <w:marRight w:val="0"/>
          <w:marTop w:val="106"/>
          <w:marBottom w:val="0"/>
          <w:divBdr>
            <w:top w:val="none" w:sz="0" w:space="0" w:color="auto"/>
            <w:left w:val="none" w:sz="0" w:space="0" w:color="auto"/>
            <w:bottom w:val="none" w:sz="0" w:space="0" w:color="auto"/>
            <w:right w:val="none" w:sz="0" w:space="0" w:color="auto"/>
          </w:divBdr>
        </w:div>
        <w:div w:id="689456230">
          <w:marLeft w:val="691"/>
          <w:marRight w:val="0"/>
          <w:marTop w:val="0"/>
          <w:marBottom w:val="0"/>
          <w:divBdr>
            <w:top w:val="none" w:sz="0" w:space="0" w:color="auto"/>
            <w:left w:val="none" w:sz="0" w:space="0" w:color="auto"/>
            <w:bottom w:val="none" w:sz="0" w:space="0" w:color="auto"/>
            <w:right w:val="none" w:sz="0" w:space="0" w:color="auto"/>
          </w:divBdr>
        </w:div>
        <w:div w:id="714768363">
          <w:marLeft w:val="1152"/>
          <w:marRight w:val="0"/>
          <w:marTop w:val="106"/>
          <w:marBottom w:val="0"/>
          <w:divBdr>
            <w:top w:val="none" w:sz="0" w:space="0" w:color="auto"/>
            <w:left w:val="none" w:sz="0" w:space="0" w:color="auto"/>
            <w:bottom w:val="none" w:sz="0" w:space="0" w:color="auto"/>
            <w:right w:val="none" w:sz="0" w:space="0" w:color="auto"/>
          </w:divBdr>
        </w:div>
        <w:div w:id="2117098495">
          <w:marLeft w:val="1152"/>
          <w:marRight w:val="0"/>
          <w:marTop w:val="106"/>
          <w:marBottom w:val="0"/>
          <w:divBdr>
            <w:top w:val="none" w:sz="0" w:space="0" w:color="auto"/>
            <w:left w:val="none" w:sz="0" w:space="0" w:color="auto"/>
            <w:bottom w:val="none" w:sz="0" w:space="0" w:color="auto"/>
            <w:right w:val="none" w:sz="0" w:space="0" w:color="auto"/>
          </w:divBdr>
        </w:div>
        <w:div w:id="1491949487">
          <w:marLeft w:val="691"/>
          <w:marRight w:val="0"/>
          <w:marTop w:val="0"/>
          <w:marBottom w:val="0"/>
          <w:divBdr>
            <w:top w:val="none" w:sz="0" w:space="0" w:color="auto"/>
            <w:left w:val="none" w:sz="0" w:space="0" w:color="auto"/>
            <w:bottom w:val="none" w:sz="0" w:space="0" w:color="auto"/>
            <w:right w:val="none" w:sz="0" w:space="0" w:color="auto"/>
          </w:divBdr>
        </w:div>
      </w:divsChild>
    </w:div>
    <w:div w:id="2099406565">
      <w:bodyDiv w:val="1"/>
      <w:marLeft w:val="0"/>
      <w:marRight w:val="0"/>
      <w:marTop w:val="0"/>
      <w:marBottom w:val="0"/>
      <w:divBdr>
        <w:top w:val="none" w:sz="0" w:space="0" w:color="auto"/>
        <w:left w:val="none" w:sz="0" w:space="0" w:color="auto"/>
        <w:bottom w:val="none" w:sz="0" w:space="0" w:color="auto"/>
        <w:right w:val="none" w:sz="0" w:space="0" w:color="auto"/>
      </w:divBdr>
      <w:divsChild>
        <w:div w:id="2075623399">
          <w:marLeft w:val="691"/>
          <w:marRight w:val="0"/>
          <w:marTop w:val="0"/>
          <w:marBottom w:val="0"/>
          <w:divBdr>
            <w:top w:val="none" w:sz="0" w:space="0" w:color="auto"/>
            <w:left w:val="none" w:sz="0" w:space="0" w:color="auto"/>
            <w:bottom w:val="none" w:sz="0" w:space="0" w:color="auto"/>
            <w:right w:val="none" w:sz="0" w:space="0" w:color="auto"/>
          </w:divBdr>
        </w:div>
        <w:div w:id="1657495928">
          <w:marLeft w:val="691"/>
          <w:marRight w:val="0"/>
          <w:marTop w:val="0"/>
          <w:marBottom w:val="0"/>
          <w:divBdr>
            <w:top w:val="none" w:sz="0" w:space="0" w:color="auto"/>
            <w:left w:val="none" w:sz="0" w:space="0" w:color="auto"/>
            <w:bottom w:val="none" w:sz="0" w:space="0" w:color="auto"/>
            <w:right w:val="none" w:sz="0" w:space="0" w:color="auto"/>
          </w:divBdr>
        </w:div>
        <w:div w:id="1814910430">
          <w:marLeft w:val="1152"/>
          <w:marRight w:val="0"/>
          <w:marTop w:val="115"/>
          <w:marBottom w:val="0"/>
          <w:divBdr>
            <w:top w:val="none" w:sz="0" w:space="0" w:color="auto"/>
            <w:left w:val="none" w:sz="0" w:space="0" w:color="auto"/>
            <w:bottom w:val="none" w:sz="0" w:space="0" w:color="auto"/>
            <w:right w:val="none" w:sz="0" w:space="0" w:color="auto"/>
          </w:divBdr>
        </w:div>
        <w:div w:id="980421513">
          <w:marLeft w:val="691"/>
          <w:marRight w:val="0"/>
          <w:marTop w:val="0"/>
          <w:marBottom w:val="0"/>
          <w:divBdr>
            <w:top w:val="none" w:sz="0" w:space="0" w:color="auto"/>
            <w:left w:val="none" w:sz="0" w:space="0" w:color="auto"/>
            <w:bottom w:val="none" w:sz="0" w:space="0" w:color="auto"/>
            <w:right w:val="none" w:sz="0" w:space="0" w:color="auto"/>
          </w:divBdr>
        </w:div>
        <w:div w:id="183054319">
          <w:marLeft w:val="691"/>
          <w:marRight w:val="0"/>
          <w:marTop w:val="0"/>
          <w:marBottom w:val="0"/>
          <w:divBdr>
            <w:top w:val="none" w:sz="0" w:space="0" w:color="auto"/>
            <w:left w:val="none" w:sz="0" w:space="0" w:color="auto"/>
            <w:bottom w:val="none" w:sz="0" w:space="0" w:color="auto"/>
            <w:right w:val="none" w:sz="0" w:space="0" w:color="auto"/>
          </w:divBdr>
        </w:div>
      </w:divsChild>
    </w:div>
    <w:div w:id="2129664828">
      <w:bodyDiv w:val="1"/>
      <w:marLeft w:val="0"/>
      <w:marRight w:val="0"/>
      <w:marTop w:val="0"/>
      <w:marBottom w:val="0"/>
      <w:divBdr>
        <w:top w:val="none" w:sz="0" w:space="0" w:color="auto"/>
        <w:left w:val="none" w:sz="0" w:space="0" w:color="auto"/>
        <w:bottom w:val="none" w:sz="0" w:space="0" w:color="auto"/>
        <w:right w:val="none" w:sz="0" w:space="0" w:color="auto"/>
      </w:divBdr>
      <w:divsChild>
        <w:div w:id="350187361">
          <w:marLeft w:val="691"/>
          <w:marRight w:val="0"/>
          <w:marTop w:val="0"/>
          <w:marBottom w:val="0"/>
          <w:divBdr>
            <w:top w:val="none" w:sz="0" w:space="0" w:color="auto"/>
            <w:left w:val="none" w:sz="0" w:space="0" w:color="auto"/>
            <w:bottom w:val="none" w:sz="0" w:space="0" w:color="auto"/>
            <w:right w:val="none" w:sz="0" w:space="0" w:color="auto"/>
          </w:divBdr>
        </w:div>
        <w:div w:id="2092892734">
          <w:marLeft w:val="691"/>
          <w:marRight w:val="0"/>
          <w:marTop w:val="0"/>
          <w:marBottom w:val="0"/>
          <w:divBdr>
            <w:top w:val="none" w:sz="0" w:space="0" w:color="auto"/>
            <w:left w:val="none" w:sz="0" w:space="0" w:color="auto"/>
            <w:bottom w:val="none" w:sz="0" w:space="0" w:color="auto"/>
            <w:right w:val="none" w:sz="0" w:space="0" w:color="auto"/>
          </w:divBdr>
        </w:div>
        <w:div w:id="180321173">
          <w:marLeft w:val="1152"/>
          <w:marRight w:val="0"/>
          <w:marTop w:val="115"/>
          <w:marBottom w:val="0"/>
          <w:divBdr>
            <w:top w:val="none" w:sz="0" w:space="0" w:color="auto"/>
            <w:left w:val="none" w:sz="0" w:space="0" w:color="auto"/>
            <w:bottom w:val="none" w:sz="0" w:space="0" w:color="auto"/>
            <w:right w:val="none" w:sz="0" w:space="0" w:color="auto"/>
          </w:divBdr>
        </w:div>
        <w:div w:id="486169459">
          <w:marLeft w:val="1152"/>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116</TotalTime>
  <Pages>4</Pages>
  <Words>1461</Words>
  <Characters>8329</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9771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Louise Steel</dc:creator>
  <cp:lastModifiedBy>Louise</cp:lastModifiedBy>
  <cp:revision>32</cp:revision>
  <dcterms:created xsi:type="dcterms:W3CDTF">2012-11-27T18:42:00Z</dcterms:created>
  <dcterms:modified xsi:type="dcterms:W3CDTF">2012-11-28T08:26:00Z</dcterms:modified>
</cp:coreProperties>
</file>