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081A2" w14:textId="5542711F" w:rsidR="001B3EF4" w:rsidRPr="006915A0" w:rsidRDefault="001B3EF4" w:rsidP="006915A0">
      <w:pPr>
        <w:pStyle w:val="Title"/>
        <w:jc w:val="center"/>
        <w:rPr>
          <w:b/>
          <w:bCs/>
        </w:rPr>
      </w:pPr>
      <w:r w:rsidRPr="006915A0">
        <w:rPr>
          <w:b/>
          <w:bCs/>
        </w:rPr>
        <w:t>CertHe business skills</w:t>
      </w:r>
    </w:p>
    <w:p w14:paraId="4C1A1631" w14:textId="77777777" w:rsidR="001B3EF4" w:rsidRPr="006915A0" w:rsidRDefault="001B3EF4" w:rsidP="006915A0">
      <w:pPr>
        <w:jc w:val="center"/>
        <w:rPr>
          <w:b/>
          <w:bCs/>
        </w:rPr>
      </w:pPr>
    </w:p>
    <w:p w14:paraId="1FD236D6" w14:textId="70FA9B02" w:rsidR="001B3EF4" w:rsidRPr="006915A0" w:rsidRDefault="001B3EF4" w:rsidP="006915A0">
      <w:pPr>
        <w:pStyle w:val="Title"/>
        <w:jc w:val="center"/>
        <w:rPr>
          <w:b/>
          <w:bCs/>
        </w:rPr>
      </w:pPr>
      <w:r w:rsidRPr="006915A0">
        <w:rPr>
          <w:b/>
          <w:bCs/>
        </w:rPr>
        <w:t>Enterprise and Entrepreneurship LCLM4006</w:t>
      </w:r>
    </w:p>
    <w:p w14:paraId="5E8E6BD5" w14:textId="77777777" w:rsidR="001B3EF4" w:rsidRPr="006915A0" w:rsidRDefault="001B3EF4" w:rsidP="006915A0">
      <w:pPr>
        <w:jc w:val="center"/>
        <w:rPr>
          <w:b/>
          <w:bCs/>
        </w:rPr>
      </w:pPr>
    </w:p>
    <w:p w14:paraId="18CBBE25" w14:textId="77777777" w:rsidR="001B3EF4" w:rsidRPr="006915A0" w:rsidRDefault="001B3EF4" w:rsidP="006915A0">
      <w:pPr>
        <w:jc w:val="center"/>
        <w:rPr>
          <w:b/>
          <w:bCs/>
        </w:rPr>
      </w:pPr>
    </w:p>
    <w:p w14:paraId="5B4A5D44" w14:textId="77777777" w:rsidR="001B3EF4" w:rsidRPr="006915A0" w:rsidRDefault="001B3EF4" w:rsidP="006915A0">
      <w:pPr>
        <w:pStyle w:val="Subtitle"/>
        <w:jc w:val="center"/>
        <w:rPr>
          <w:b/>
          <w:bCs/>
        </w:rPr>
      </w:pPr>
      <w:r w:rsidRPr="006915A0">
        <w:rPr>
          <w:b/>
          <w:bCs/>
        </w:rPr>
        <w:t>Task 1: Individual Written Business Plan</w:t>
      </w:r>
    </w:p>
    <w:p w14:paraId="28EDFD74" w14:textId="77777777" w:rsidR="00407541" w:rsidRPr="00407541" w:rsidRDefault="00407541" w:rsidP="00407541">
      <w:pPr>
        <w:jc w:val="center"/>
        <w:rPr>
          <w:b/>
          <w:bCs/>
        </w:rPr>
      </w:pPr>
      <w:r w:rsidRPr="00407541">
        <w:rPr>
          <w:b/>
          <w:bCs/>
        </w:rPr>
        <w:t>Andreea Campanu</w:t>
      </w:r>
    </w:p>
    <w:p w14:paraId="0EC28A7B" w14:textId="4D2115EB" w:rsidR="001B3EF4" w:rsidRPr="006915A0" w:rsidRDefault="00407541" w:rsidP="00407541">
      <w:pPr>
        <w:jc w:val="center"/>
        <w:rPr>
          <w:b/>
          <w:bCs/>
        </w:rPr>
      </w:pPr>
      <w:r w:rsidRPr="00407541">
        <w:rPr>
          <w:b/>
          <w:bCs/>
        </w:rPr>
        <w:t>2422711</w:t>
      </w:r>
    </w:p>
    <w:p w14:paraId="58474728" w14:textId="77777777" w:rsidR="001B3EF4" w:rsidRPr="006915A0" w:rsidRDefault="001B3EF4" w:rsidP="006915A0">
      <w:pPr>
        <w:jc w:val="center"/>
        <w:rPr>
          <w:b/>
          <w:bCs/>
        </w:rPr>
      </w:pPr>
    </w:p>
    <w:p w14:paraId="4181A565" w14:textId="77777777" w:rsidR="001B3EF4" w:rsidRPr="006915A0" w:rsidRDefault="001B3EF4" w:rsidP="006915A0">
      <w:pPr>
        <w:jc w:val="center"/>
        <w:rPr>
          <w:b/>
          <w:bCs/>
        </w:rPr>
      </w:pPr>
    </w:p>
    <w:p w14:paraId="25B2E1B2" w14:textId="77777777" w:rsidR="001B3EF4" w:rsidRDefault="001B3EF4" w:rsidP="001B3EF4"/>
    <w:p w14:paraId="5A892083" w14:textId="77777777" w:rsidR="001B3EF4" w:rsidRDefault="001B3EF4" w:rsidP="001B3EF4"/>
    <w:p w14:paraId="59B119EE" w14:textId="77777777" w:rsidR="001B3EF4" w:rsidRDefault="001B3EF4" w:rsidP="001B3EF4"/>
    <w:p w14:paraId="7A3C9F37" w14:textId="77777777" w:rsidR="001B3EF4" w:rsidRDefault="001B3EF4" w:rsidP="001B3EF4"/>
    <w:p w14:paraId="0787EDB0" w14:textId="77777777" w:rsidR="001B3EF4" w:rsidRDefault="001B3EF4" w:rsidP="001B3EF4"/>
    <w:p w14:paraId="5BE9AF25" w14:textId="77777777" w:rsidR="001B3EF4" w:rsidRDefault="001B3EF4" w:rsidP="001B3EF4"/>
    <w:p w14:paraId="2805A558" w14:textId="77777777" w:rsidR="003F3EF4" w:rsidRDefault="003F3EF4" w:rsidP="001B3EF4"/>
    <w:p w14:paraId="04CA867A" w14:textId="77777777" w:rsidR="003F3EF4" w:rsidRDefault="003F3EF4" w:rsidP="001B3EF4"/>
    <w:p w14:paraId="4FA893E7" w14:textId="77777777" w:rsidR="003F3EF4" w:rsidRDefault="003F3EF4" w:rsidP="001B3EF4"/>
    <w:p w14:paraId="6E2F6B4A" w14:textId="77777777" w:rsidR="001B3EF4" w:rsidRDefault="001B3EF4" w:rsidP="001B3EF4"/>
    <w:p w14:paraId="5FDF0276" w14:textId="77777777" w:rsidR="001B3EF4" w:rsidRDefault="001B3EF4" w:rsidP="001B3EF4"/>
    <w:p w14:paraId="6A5A5960" w14:textId="77777777" w:rsidR="001B3EF4" w:rsidRDefault="001B3EF4" w:rsidP="001B3EF4"/>
    <w:p w14:paraId="1CFE2F9C" w14:textId="77777777" w:rsidR="001B3EF4" w:rsidRDefault="001B3EF4" w:rsidP="001B3EF4"/>
    <w:sdt>
      <w:sdtPr>
        <w:rPr>
          <w:rFonts w:asciiTheme="minorHAnsi" w:eastAsiaTheme="minorHAnsi" w:hAnsiTheme="minorHAnsi" w:cstheme="minorBidi"/>
          <w:b w:val="0"/>
          <w:bCs w:val="0"/>
          <w:kern w:val="2"/>
          <w:sz w:val="24"/>
          <w:szCs w:val="24"/>
          <w:lang w:val="en-GB"/>
          <w14:ligatures w14:val="standardContextual"/>
        </w:rPr>
        <w:id w:val="1810126729"/>
        <w:docPartObj>
          <w:docPartGallery w:val="Table of Contents"/>
          <w:docPartUnique/>
        </w:docPartObj>
      </w:sdtPr>
      <w:sdtEndPr>
        <w:rPr>
          <w:noProof/>
        </w:rPr>
      </w:sdtEndPr>
      <w:sdtContent>
        <w:p w14:paraId="682FF52D" w14:textId="62A02D2F" w:rsidR="008D1D57" w:rsidRDefault="008D1D57">
          <w:pPr>
            <w:pStyle w:val="TOCHeading"/>
          </w:pPr>
          <w:r>
            <w:t>Table of Contents</w:t>
          </w:r>
        </w:p>
        <w:p w14:paraId="55C19EB7" w14:textId="77263D94" w:rsidR="00D56BA5" w:rsidRDefault="008D1D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700247" w:history="1">
            <w:r w:rsidR="00D56BA5" w:rsidRPr="005A62A3">
              <w:rPr>
                <w:rStyle w:val="Hyperlink"/>
                <w:noProof/>
              </w:rPr>
              <w:t>1. OVERVIEW OF THE BUSINESS IDEA</w:t>
            </w:r>
            <w:r w:rsidR="00D56BA5">
              <w:rPr>
                <w:noProof/>
                <w:webHidden/>
              </w:rPr>
              <w:tab/>
            </w:r>
            <w:r w:rsidR="00D56BA5">
              <w:rPr>
                <w:noProof/>
                <w:webHidden/>
              </w:rPr>
              <w:fldChar w:fldCharType="begin"/>
            </w:r>
            <w:r w:rsidR="00D56BA5">
              <w:rPr>
                <w:noProof/>
                <w:webHidden/>
              </w:rPr>
              <w:instrText xml:space="preserve"> PAGEREF _Toc214700247 \h </w:instrText>
            </w:r>
            <w:r w:rsidR="00D56BA5">
              <w:rPr>
                <w:noProof/>
                <w:webHidden/>
              </w:rPr>
            </w:r>
            <w:r w:rsidR="00D56BA5">
              <w:rPr>
                <w:noProof/>
                <w:webHidden/>
              </w:rPr>
              <w:fldChar w:fldCharType="separate"/>
            </w:r>
            <w:r w:rsidR="00D56BA5">
              <w:rPr>
                <w:noProof/>
                <w:webHidden/>
              </w:rPr>
              <w:t>3</w:t>
            </w:r>
            <w:r w:rsidR="00D56BA5">
              <w:rPr>
                <w:noProof/>
                <w:webHidden/>
              </w:rPr>
              <w:fldChar w:fldCharType="end"/>
            </w:r>
          </w:hyperlink>
        </w:p>
        <w:p w14:paraId="7FF2BF6C" w14:textId="51BA8305" w:rsidR="00D56BA5" w:rsidRDefault="00D56BA5">
          <w:pPr>
            <w:pStyle w:val="TOC1"/>
            <w:tabs>
              <w:tab w:val="right" w:leader="dot" w:pos="9016"/>
            </w:tabs>
            <w:rPr>
              <w:rFonts w:eastAsiaTheme="minorEastAsia"/>
              <w:noProof/>
              <w:lang w:eastAsia="en-GB"/>
            </w:rPr>
          </w:pPr>
          <w:hyperlink w:anchor="_Toc214700248" w:history="1">
            <w:r w:rsidRPr="005A62A3">
              <w:rPr>
                <w:rStyle w:val="Hyperlink"/>
                <w:noProof/>
              </w:rPr>
              <w:t>2. ENVIRONMENTAL ANALYSIS</w:t>
            </w:r>
            <w:r>
              <w:rPr>
                <w:noProof/>
                <w:webHidden/>
              </w:rPr>
              <w:tab/>
            </w:r>
            <w:r>
              <w:rPr>
                <w:noProof/>
                <w:webHidden/>
              </w:rPr>
              <w:fldChar w:fldCharType="begin"/>
            </w:r>
            <w:r>
              <w:rPr>
                <w:noProof/>
                <w:webHidden/>
              </w:rPr>
              <w:instrText xml:space="preserve"> PAGEREF _Toc214700248 \h </w:instrText>
            </w:r>
            <w:r>
              <w:rPr>
                <w:noProof/>
                <w:webHidden/>
              </w:rPr>
            </w:r>
            <w:r>
              <w:rPr>
                <w:noProof/>
                <w:webHidden/>
              </w:rPr>
              <w:fldChar w:fldCharType="separate"/>
            </w:r>
            <w:r>
              <w:rPr>
                <w:noProof/>
                <w:webHidden/>
              </w:rPr>
              <w:t>4</w:t>
            </w:r>
            <w:r>
              <w:rPr>
                <w:noProof/>
                <w:webHidden/>
              </w:rPr>
              <w:fldChar w:fldCharType="end"/>
            </w:r>
          </w:hyperlink>
        </w:p>
        <w:p w14:paraId="1EA6967C" w14:textId="4030DB80" w:rsidR="00D56BA5" w:rsidRDefault="00D56BA5">
          <w:pPr>
            <w:pStyle w:val="TOC1"/>
            <w:tabs>
              <w:tab w:val="right" w:leader="dot" w:pos="9016"/>
            </w:tabs>
            <w:rPr>
              <w:rFonts w:eastAsiaTheme="minorEastAsia"/>
              <w:noProof/>
              <w:lang w:eastAsia="en-GB"/>
            </w:rPr>
          </w:pPr>
          <w:hyperlink w:anchor="_Toc214700249" w:history="1">
            <w:r w:rsidRPr="005A62A3">
              <w:rPr>
                <w:rStyle w:val="Hyperlink"/>
                <w:noProof/>
              </w:rPr>
              <w:t>3. MARKETING STRATEGIES</w:t>
            </w:r>
            <w:r>
              <w:rPr>
                <w:noProof/>
                <w:webHidden/>
              </w:rPr>
              <w:tab/>
            </w:r>
            <w:r>
              <w:rPr>
                <w:noProof/>
                <w:webHidden/>
              </w:rPr>
              <w:fldChar w:fldCharType="begin"/>
            </w:r>
            <w:r>
              <w:rPr>
                <w:noProof/>
                <w:webHidden/>
              </w:rPr>
              <w:instrText xml:space="preserve"> PAGEREF _Toc214700249 \h </w:instrText>
            </w:r>
            <w:r>
              <w:rPr>
                <w:noProof/>
                <w:webHidden/>
              </w:rPr>
            </w:r>
            <w:r>
              <w:rPr>
                <w:noProof/>
                <w:webHidden/>
              </w:rPr>
              <w:fldChar w:fldCharType="separate"/>
            </w:r>
            <w:r>
              <w:rPr>
                <w:noProof/>
                <w:webHidden/>
              </w:rPr>
              <w:t>6</w:t>
            </w:r>
            <w:r>
              <w:rPr>
                <w:noProof/>
                <w:webHidden/>
              </w:rPr>
              <w:fldChar w:fldCharType="end"/>
            </w:r>
          </w:hyperlink>
        </w:p>
        <w:p w14:paraId="77E7DD73" w14:textId="07853A9C" w:rsidR="00D56BA5" w:rsidRDefault="00D56BA5">
          <w:pPr>
            <w:pStyle w:val="TOC1"/>
            <w:tabs>
              <w:tab w:val="right" w:leader="dot" w:pos="9016"/>
            </w:tabs>
            <w:rPr>
              <w:rFonts w:eastAsiaTheme="minorEastAsia"/>
              <w:noProof/>
              <w:lang w:eastAsia="en-GB"/>
            </w:rPr>
          </w:pPr>
          <w:hyperlink w:anchor="_Toc214700250" w:history="1">
            <w:r w:rsidRPr="005A62A3">
              <w:rPr>
                <w:rStyle w:val="Hyperlink"/>
                <w:noProof/>
              </w:rPr>
              <w:t>4. STARTUP COSTS AND FUNDING REQUIREMENTS.</w:t>
            </w:r>
            <w:r>
              <w:rPr>
                <w:noProof/>
                <w:webHidden/>
              </w:rPr>
              <w:tab/>
            </w:r>
            <w:r>
              <w:rPr>
                <w:noProof/>
                <w:webHidden/>
              </w:rPr>
              <w:fldChar w:fldCharType="begin"/>
            </w:r>
            <w:r>
              <w:rPr>
                <w:noProof/>
                <w:webHidden/>
              </w:rPr>
              <w:instrText xml:space="preserve"> PAGEREF _Toc214700250 \h </w:instrText>
            </w:r>
            <w:r>
              <w:rPr>
                <w:noProof/>
                <w:webHidden/>
              </w:rPr>
            </w:r>
            <w:r>
              <w:rPr>
                <w:noProof/>
                <w:webHidden/>
              </w:rPr>
              <w:fldChar w:fldCharType="separate"/>
            </w:r>
            <w:r>
              <w:rPr>
                <w:noProof/>
                <w:webHidden/>
              </w:rPr>
              <w:t>8</w:t>
            </w:r>
            <w:r>
              <w:rPr>
                <w:noProof/>
                <w:webHidden/>
              </w:rPr>
              <w:fldChar w:fldCharType="end"/>
            </w:r>
          </w:hyperlink>
        </w:p>
        <w:p w14:paraId="15276CC8" w14:textId="52C98EC3" w:rsidR="00D56BA5" w:rsidRDefault="00D56BA5">
          <w:pPr>
            <w:pStyle w:val="TOC1"/>
            <w:tabs>
              <w:tab w:val="right" w:leader="dot" w:pos="9016"/>
            </w:tabs>
            <w:rPr>
              <w:rFonts w:eastAsiaTheme="minorEastAsia"/>
              <w:noProof/>
              <w:lang w:eastAsia="en-GB"/>
            </w:rPr>
          </w:pPr>
          <w:hyperlink w:anchor="_Toc214700251" w:history="1">
            <w:r w:rsidRPr="005A62A3">
              <w:rPr>
                <w:rStyle w:val="Hyperlink"/>
                <w:noProof/>
              </w:rPr>
              <w:t>REFERENCE LIST</w:t>
            </w:r>
            <w:r>
              <w:rPr>
                <w:noProof/>
                <w:webHidden/>
              </w:rPr>
              <w:tab/>
            </w:r>
            <w:r>
              <w:rPr>
                <w:noProof/>
                <w:webHidden/>
              </w:rPr>
              <w:fldChar w:fldCharType="begin"/>
            </w:r>
            <w:r>
              <w:rPr>
                <w:noProof/>
                <w:webHidden/>
              </w:rPr>
              <w:instrText xml:space="preserve"> PAGEREF _Toc214700251 \h </w:instrText>
            </w:r>
            <w:r>
              <w:rPr>
                <w:noProof/>
                <w:webHidden/>
              </w:rPr>
            </w:r>
            <w:r>
              <w:rPr>
                <w:noProof/>
                <w:webHidden/>
              </w:rPr>
              <w:fldChar w:fldCharType="separate"/>
            </w:r>
            <w:r>
              <w:rPr>
                <w:noProof/>
                <w:webHidden/>
              </w:rPr>
              <w:t>10</w:t>
            </w:r>
            <w:r>
              <w:rPr>
                <w:noProof/>
                <w:webHidden/>
              </w:rPr>
              <w:fldChar w:fldCharType="end"/>
            </w:r>
          </w:hyperlink>
        </w:p>
        <w:p w14:paraId="12DD9FDC" w14:textId="2484ECA1" w:rsidR="008D1D57" w:rsidRDefault="008D1D57">
          <w:r>
            <w:rPr>
              <w:b/>
              <w:bCs/>
              <w:noProof/>
            </w:rPr>
            <w:fldChar w:fldCharType="end"/>
          </w:r>
        </w:p>
      </w:sdtContent>
    </w:sdt>
    <w:p w14:paraId="705FAEAA" w14:textId="77777777" w:rsidR="008D1D57" w:rsidRDefault="008D1D57" w:rsidP="001B3EF4"/>
    <w:p w14:paraId="5DC5CCFA" w14:textId="77777777" w:rsidR="008D1D57" w:rsidRDefault="008D1D57" w:rsidP="001B3EF4"/>
    <w:p w14:paraId="5152F443" w14:textId="77777777" w:rsidR="008D1D57" w:rsidRDefault="008D1D57" w:rsidP="001B3EF4"/>
    <w:p w14:paraId="7E8A66F9" w14:textId="77777777" w:rsidR="008D1D57" w:rsidRDefault="008D1D57" w:rsidP="001B3EF4"/>
    <w:p w14:paraId="0A37BECC" w14:textId="77777777" w:rsidR="008D1D57" w:rsidRDefault="008D1D57" w:rsidP="001B3EF4"/>
    <w:p w14:paraId="5503EC96" w14:textId="77777777" w:rsidR="008D1D57" w:rsidRDefault="008D1D57" w:rsidP="001B3EF4"/>
    <w:p w14:paraId="6FB1734C" w14:textId="77777777" w:rsidR="008D1D57" w:rsidRDefault="008D1D57" w:rsidP="001B3EF4"/>
    <w:p w14:paraId="10E636E7" w14:textId="77777777" w:rsidR="008D1D57" w:rsidRDefault="008D1D57" w:rsidP="001B3EF4"/>
    <w:p w14:paraId="09A83C8F" w14:textId="77777777" w:rsidR="008D1D57" w:rsidRDefault="008D1D57" w:rsidP="001B3EF4"/>
    <w:p w14:paraId="174A6390" w14:textId="77777777" w:rsidR="008D1D57" w:rsidRDefault="008D1D57" w:rsidP="001B3EF4"/>
    <w:p w14:paraId="1F7693BF" w14:textId="77777777" w:rsidR="008D1D57" w:rsidRDefault="008D1D57" w:rsidP="001B3EF4"/>
    <w:p w14:paraId="0872D426" w14:textId="77777777" w:rsidR="008D1D57" w:rsidRDefault="008D1D57" w:rsidP="001B3EF4"/>
    <w:p w14:paraId="40933F47" w14:textId="77777777" w:rsidR="008D1D57" w:rsidRDefault="008D1D57" w:rsidP="001B3EF4"/>
    <w:p w14:paraId="13AA6926" w14:textId="77777777" w:rsidR="008D1D57" w:rsidRDefault="008D1D57" w:rsidP="001B3EF4"/>
    <w:p w14:paraId="4D8C3C09" w14:textId="472D9E14" w:rsidR="008D1D57" w:rsidRDefault="006915A0" w:rsidP="004D6C3A">
      <w:r>
        <w:t xml:space="preserve"> </w:t>
      </w:r>
    </w:p>
    <w:p w14:paraId="3541FB26" w14:textId="77777777" w:rsidR="003F3EF4" w:rsidRDefault="003F3EF4" w:rsidP="008D1D57"/>
    <w:p w14:paraId="46FE0539" w14:textId="3BAF5D75" w:rsidR="004D6C3A" w:rsidRDefault="006915A0" w:rsidP="004D6C3A">
      <w:pPr>
        <w:pStyle w:val="Heading1"/>
      </w:pPr>
      <w:bookmarkStart w:id="0" w:name="_Toc214700247"/>
      <w:r w:rsidRPr="006915A0">
        <w:lastRenderedPageBreak/>
        <w:t>1. OVERVIEW OF THE BUSINESS IDEA</w:t>
      </w:r>
      <w:bookmarkEnd w:id="0"/>
      <w:r>
        <w:t xml:space="preserve"> </w:t>
      </w:r>
    </w:p>
    <w:p w14:paraId="4CB57E6E" w14:textId="77777777" w:rsidR="006915A0" w:rsidRDefault="006915A0" w:rsidP="006915A0">
      <w:r>
        <w:t xml:space="preserve"> Business Concept</w:t>
      </w:r>
    </w:p>
    <w:p w14:paraId="69C026BD" w14:textId="77777777" w:rsidR="006915A0" w:rsidRDefault="006915A0" w:rsidP="006915A0">
      <w:r>
        <w:t>SkillBridge Academy will offer online vocational training programs to adults who require career shifts and need to develop their skills. The site will provide certification programs in digital marketing, data analysis, project management and web development. Every course is a combination of video learning and practical tasks with the assistance of a mentor in order to guarantee the successful achievement of the students (Means et al., 2013).</w:t>
      </w:r>
    </w:p>
    <w:p w14:paraId="0B9B0644" w14:textId="77777777" w:rsidR="006915A0" w:rsidRDefault="006915A0" w:rsidP="006915A0">
      <w:r>
        <w:t>It is estimated that the online education market in the world is 185 billion US Dollars as of 2024 and estimated at 388 billion US Dollars by 2030. This growth is indicative of the growing need of flexible learning programs and a preference of hiring a candidate with proven skills by the employer (Palvia et al., 2018).</w:t>
      </w:r>
    </w:p>
    <w:p w14:paraId="554C1DDE" w14:textId="77777777" w:rsidR="006915A0" w:rsidRDefault="006915A0" w:rsidP="006915A0">
      <w:r>
        <w:t>Product Range</w:t>
      </w:r>
    </w:p>
    <w:p w14:paraId="6422AC35" w14:textId="77777777" w:rsidR="006915A0" w:rsidRDefault="006915A0" w:rsidP="006915A0">
      <w:r>
        <w:t>SkillBridge Academy shall provide 4 basic programs:</w:t>
      </w:r>
    </w:p>
    <w:p w14:paraId="21354FF0" w14:textId="77777777" w:rsidR="006915A0" w:rsidRDefault="006915A0" w:rsidP="006915A0"/>
    <w:p w14:paraId="15486622" w14:textId="77777777" w:rsidR="006915A0" w:rsidRDefault="006915A0" w:rsidP="006915A0">
      <w:r>
        <w:t>Digital Marketing Certification: 12 week course in social media, content strategy and analytics.</w:t>
      </w:r>
    </w:p>
    <w:p w14:paraId="1582E5D2" w14:textId="77777777" w:rsidR="006915A0" w:rsidRDefault="006915A0" w:rsidP="006915A0">
      <w:r>
        <w:t>Fundamentals of data analysis: 10-week course in Excel, SQL and data visualization.</w:t>
      </w:r>
    </w:p>
    <w:p w14:paraId="59B756FE" w14:textId="77777777" w:rsidR="006915A0" w:rsidRDefault="006915A0" w:rsidP="006915A0">
      <w:r>
        <w:t>Project Management Professional: 14-week introduction to the industry certifications.</w:t>
      </w:r>
    </w:p>
    <w:p w14:paraId="699146D5" w14:textId="77777777" w:rsidR="006915A0" w:rsidRDefault="006915A0" w:rsidP="006915A0">
      <w:r>
        <w:t>Web Development Bootcamp: 16 weeks of extreme training in HTML, CSS, JavaScript and responsive design.</w:t>
      </w:r>
    </w:p>
    <w:p w14:paraId="05573D30" w14:textId="77777777" w:rsidR="006915A0" w:rsidRDefault="006915A0" w:rsidP="006915A0"/>
    <w:p w14:paraId="7ED30BD0" w14:textId="77777777" w:rsidR="006915A0" w:rsidRDefault="006915A0" w:rsidP="006915A0">
      <w:r>
        <w:t>Every course consists of live weekly sessions with practitioners in the field, lifetime access to materials and career coaching services. Students are awarded with certificates that are recognized at the end (Xu and Jaggars, 2013).</w:t>
      </w:r>
    </w:p>
    <w:p w14:paraId="01791F4E" w14:textId="77777777" w:rsidR="006915A0" w:rsidRDefault="006915A0" w:rsidP="006915A0">
      <w:r>
        <w:t>Management Structure</w:t>
      </w:r>
    </w:p>
    <w:p w14:paraId="1EB2A6D0" w14:textId="77777777" w:rsidR="006915A0" w:rsidRDefault="006915A0" w:rsidP="006915A0">
      <w:r>
        <w:t>The company will be a privately owned limited corporation. This is a legal structure that is protecting of liabilities and enables the easy investment of the equity besides not losing control of the operations (Companies Act, 2006). The management team consists of:</w:t>
      </w:r>
    </w:p>
    <w:p w14:paraId="46B64B3C" w14:textId="77777777" w:rsidR="006915A0" w:rsidRDefault="006915A0" w:rsidP="006915A0"/>
    <w:p w14:paraId="5A7121B0" w14:textId="77777777" w:rsidR="006915A0" w:rsidRDefault="006915A0" w:rsidP="006915A0">
      <w:r>
        <w:t>Managing Director: Responsible in the area of strategy, partnerships, and investor relations.</w:t>
      </w:r>
    </w:p>
    <w:p w14:paraId="412639D9" w14:textId="77777777" w:rsidR="006915A0" w:rsidRDefault="006915A0" w:rsidP="006915A0">
      <w:r>
        <w:t>Academic Director: Designs curriculum and controls instructor quality.</w:t>
      </w:r>
    </w:p>
    <w:p w14:paraId="72861CA9" w14:textId="77777777" w:rsidR="006915A0" w:rsidRDefault="006915A0" w:rsidP="006915A0">
      <w:r>
        <w:t>Technology Manager: Manages learning system and student data systems.</w:t>
      </w:r>
    </w:p>
    <w:p w14:paraId="1E066FA4" w14:textId="77777777" w:rsidR="006915A0" w:rsidRDefault="006915A0" w:rsidP="006915A0">
      <w:r>
        <w:t>Marketing Manager: Responsible in creating student acquisition and brand development.</w:t>
      </w:r>
    </w:p>
    <w:p w14:paraId="77F59DF2" w14:textId="77777777" w:rsidR="006915A0" w:rsidRDefault="006915A0" w:rsidP="006915A0"/>
    <w:p w14:paraId="24B95609" w14:textId="77777777" w:rsidR="006915A0" w:rsidRDefault="006915A0" w:rsidP="006915A0">
      <w:r>
        <w:t>Legal compliance and financial reporting will be dealt with by the external consultants in the early days of operations. The structure reduces the element of fixed costs with maintenance of quality standards (Burns and Dewhurst, 1996).</w:t>
      </w:r>
    </w:p>
    <w:p w14:paraId="75265A54" w14:textId="77777777" w:rsidR="006915A0" w:rsidRDefault="006915A0" w:rsidP="006915A0">
      <w:r>
        <w:t>Legal Format Justification</w:t>
      </w:r>
    </w:p>
    <w:p w14:paraId="2ECB493F" w14:textId="63EA35F2" w:rsidR="006915A0" w:rsidRDefault="006915A0" w:rsidP="006915A0">
      <w:r>
        <w:t xml:space="preserve">The SkillBridge Academy can benefit in three ways with a private limited company structure. To begin with, limited liability secures business against personal holdings. Secondly, the structure allows investment by angels or venture capital and shares by founders. Third, corporate status offers credibility in collaboration with the employer and certification (Berger and Udell, 1998). </w:t>
      </w:r>
    </w:p>
    <w:p w14:paraId="47C5D33F" w14:textId="77777777" w:rsidR="006915A0" w:rsidRDefault="006915A0" w:rsidP="006915A0"/>
    <w:p w14:paraId="0B45FE2B" w14:textId="77777777" w:rsidR="006915A0" w:rsidRDefault="006915A0" w:rsidP="006915A0">
      <w:pPr>
        <w:pStyle w:val="Heading1"/>
      </w:pPr>
      <w:bookmarkStart w:id="1" w:name="_Toc214700248"/>
      <w:r>
        <w:t>2. ENVIRONMENTAL ANALYSIS</w:t>
      </w:r>
      <w:bookmarkEnd w:id="1"/>
    </w:p>
    <w:p w14:paraId="173468C7" w14:textId="77777777" w:rsidR="006915A0" w:rsidRDefault="006915A0" w:rsidP="006915A0">
      <w:r>
        <w:t>A PESTEL analysis is a method to determine external forces that influence SkillBridge Academy.</w:t>
      </w:r>
    </w:p>
    <w:p w14:paraId="50A453C3" w14:textId="77777777" w:rsidR="006915A0" w:rsidRDefault="006915A0" w:rsidP="006915A0">
      <w:r>
        <w:t>Political Factors</w:t>
      </w:r>
    </w:p>
    <w:p w14:paraId="4B2E45E4" w14:textId="77777777" w:rsidR="006915A0" w:rsidRDefault="006915A0" w:rsidP="006915A0">
      <w:r>
        <w:t>Adult education and reskilling is encouraged by the government. The Adults without A-levels training is offered as part of the UK Lifetime Skills Guarantee, which gives training providers an opportunity to train adults (Department for Education, 2021). The National Skills Fund is placing a large amount of money (2.5 billion) to develop workforce, which boosts the need of quality programs.</w:t>
      </w:r>
    </w:p>
    <w:p w14:paraId="493C24CD" w14:textId="691AFC14" w:rsidR="006915A0" w:rsidRDefault="006915A0" w:rsidP="006915A0">
      <w:r>
        <w:lastRenderedPageBreak/>
        <w:t xml:space="preserve">The reforms on apprenticeship levies make employers invest in employee training. The employers whose annual payrolls are above £3 million are to pay the levy of 0.5% that contributes to approved training programs (HM Revenue and Customs, 2017).  </w:t>
      </w:r>
    </w:p>
    <w:p w14:paraId="235CB8AC" w14:textId="77777777" w:rsidR="006915A0" w:rsidRDefault="006915A0" w:rsidP="006915A0">
      <w:r>
        <w:t>Economic Factors</w:t>
      </w:r>
    </w:p>
    <w:p w14:paraId="2F6F88E6" w14:textId="7E69C842" w:rsidR="006915A0" w:rsidRDefault="006915A0" w:rsidP="006915A0">
      <w:r>
        <w:t>The probability of labor market changes leads to the need to develop professionally. Robotization and computerization are destroying unskilled and low-tech labor, but generating a labor shortage due to the need to employ specialists (Frey and Osborne, 2017).  Online education offers cheaper options to the university education since the average cost of a course is only £800 versus the annual tuition of £9,250 (Palvia et al., 2018).</w:t>
      </w:r>
    </w:p>
    <w:p w14:paraId="64E3BCD7" w14:textId="77777777" w:rsidR="006915A0" w:rsidRDefault="006915A0" w:rsidP="006915A0">
      <w:r>
        <w:t>Social Factors</w:t>
      </w:r>
    </w:p>
    <w:p w14:paraId="0FD0636B" w14:textId="77777777" w:rsidR="006915A0" w:rsidRDefault="006915A0" w:rsidP="006915A0">
      <w:r>
        <w:t>Market opportunities are brought about by the change in lifelong learning attitudes. Adults also consider education as an ongoing experience and not confined to young age. In working life, professionals have several careers, and they need to acquire skills occasionally.</w:t>
      </w:r>
    </w:p>
    <w:p w14:paraId="4882B525" w14:textId="77777777" w:rsidR="006915A0" w:rsidRDefault="006915A0" w:rsidP="006915A0">
      <w:r>
        <w:t>Online learning is accepted more when it is normalized through remote work. Employees who became accustomed to working virtually use the same behaviors in education (Means et al., 2013). Elastic time schedules allow family and work schedules.</w:t>
      </w:r>
    </w:p>
    <w:p w14:paraId="596C2BE6" w14:textId="77777777" w:rsidR="006915A0" w:rsidRDefault="006915A0" w:rsidP="006915A0">
      <w:r>
        <w:t>Technological Factors</w:t>
      </w:r>
    </w:p>
    <w:p w14:paraId="2A5AC935" w14:textId="2B11EB3F" w:rsidR="006915A0" w:rsidRDefault="006915A0" w:rsidP="006915A0">
      <w:r>
        <w:t>Learning management systems facilitate advanced online education. They include video streaming, submission of assignments, tracking of progress, and interaction with students.   Breakout rooms and screen sharing are simulations of classroom dynamics. Mobile optimization enables learning on smartphones and tablets, which increases the accessibility (Xu and Jaggars, 2013).</w:t>
      </w:r>
    </w:p>
    <w:p w14:paraId="77E5BA36" w14:textId="77777777" w:rsidR="006915A0" w:rsidRDefault="006915A0" w:rsidP="006915A0">
      <w:r>
        <w:t>Environmental Factors</w:t>
      </w:r>
    </w:p>
    <w:p w14:paraId="157DDFCC" w14:textId="5531578A" w:rsidR="006915A0" w:rsidRDefault="006915A0" w:rsidP="006915A0">
      <w:r>
        <w:t xml:space="preserve">Also, digital delivery lessens environmental effects as opposed to the physical institutions. Online classes do away with commuting, paperwork and consumption of energy in buildings. Students appreciate sustainable alternatives of traditional education patterns. </w:t>
      </w:r>
    </w:p>
    <w:p w14:paraId="18FF509B" w14:textId="77777777" w:rsidR="006915A0" w:rsidRDefault="006915A0" w:rsidP="006915A0">
      <w:r>
        <w:t>Legal Factors</w:t>
      </w:r>
    </w:p>
    <w:p w14:paraId="1C338AF3" w14:textId="0CF3DE1E" w:rsidR="006915A0" w:rsidRDefault="006915A0" w:rsidP="006915A0">
      <w:r>
        <w:lastRenderedPageBreak/>
        <w:t xml:space="preserve">Student data is controlled by data protection regulations. The GDPR demands consent to data collection, storage, and notification of data breach ( General Data Protection Regulation, 2016).  </w:t>
      </w:r>
    </w:p>
    <w:p w14:paraId="00665C3B" w14:textId="77777777" w:rsidR="006915A0" w:rsidRDefault="006915A0" w:rsidP="006915A0"/>
    <w:p w14:paraId="71ECEFA3" w14:textId="77777777" w:rsidR="006915A0" w:rsidRDefault="006915A0" w:rsidP="006915A0">
      <w:pPr>
        <w:pStyle w:val="Heading1"/>
      </w:pPr>
      <w:bookmarkStart w:id="2" w:name="_Toc214700249"/>
      <w:r>
        <w:t>3. MARKETING STRATEGIES</w:t>
      </w:r>
      <w:bookmarkEnd w:id="2"/>
    </w:p>
    <w:p w14:paraId="29B246DD" w14:textId="77777777" w:rsidR="006915A0" w:rsidRDefault="006915A0" w:rsidP="006915A0">
      <w:r>
        <w:t>Target Market Segmentation</w:t>
      </w:r>
    </w:p>
    <w:p w14:paraId="37555DE2" w14:textId="77777777" w:rsidR="006915A0" w:rsidRDefault="006915A0" w:rsidP="006915A0">
      <w:r>
        <w:t>SkillBridge Academy will target the following three customer segments:</w:t>
      </w:r>
    </w:p>
    <w:p w14:paraId="60FF7985" w14:textId="77777777" w:rsidR="006915A0" w:rsidRDefault="006915A0" w:rsidP="006915A0">
      <w:r>
        <w:t>Primary segment: Professional employees 28-45 years old who are interested in career development or change. This category is with disposable income and value of education. In the UK, there are 22 million people under this bracket in workforce.</w:t>
      </w:r>
    </w:p>
    <w:p w14:paraId="43E5DC07" w14:textId="77777777" w:rsidR="006915A0" w:rsidRDefault="006915A0" w:rsidP="006915A0">
      <w:r>
        <w:t>Secondary segment: Fresh university graduates who are not practical. Employers also give reports of disconnects between academic qualifications and employment needs. After graduation, graduates seek further training to enhance the opportunity of employment.</w:t>
      </w:r>
    </w:p>
    <w:p w14:paraId="6436C3EB" w14:textId="77777777" w:rsidR="006915A0" w:rsidRDefault="006915A0" w:rsidP="006915A0">
      <w:r>
        <w:t>Tertiary segment: Returners to careers following parental leave or care giving. This segment requires customized learning that can be adjusted to family demands.</w:t>
      </w:r>
    </w:p>
    <w:p w14:paraId="2407043C" w14:textId="77777777" w:rsidR="006915A0" w:rsidRDefault="006915A0" w:rsidP="006915A0">
      <w:r>
        <w:t>Product Positioning</w:t>
      </w:r>
    </w:p>
    <w:p w14:paraId="3C3A40EC" w14:textId="77777777" w:rsidR="006915A0" w:rsidRDefault="006915A0" w:rsidP="006915A0">
      <w:r>
        <w:t>SkillBridge will position itself as professional career-oriented education among working adults. Messaging focuses on three qualities that include: relevant curriculum in the industry, flexible schedule and mentorship by accomplished professionals (Kotler and Armstrong, 2010).</w:t>
      </w:r>
    </w:p>
    <w:p w14:paraId="21D97062" w14:textId="77777777" w:rsidR="006915A0" w:rsidRDefault="006915A0" w:rsidP="006915A0">
      <w:r>
        <w:t>Competitive advantage is a result of organizing learning and individualized instructions. Bootcamps require full time attendance whereas self-paced courses do not have any form of accountability. SkillBridge is a combination of rigidity and elasticity.</w:t>
      </w:r>
    </w:p>
    <w:p w14:paraId="2DB9207E" w14:textId="77777777" w:rsidR="006915A0" w:rsidRDefault="006915A0" w:rsidP="006915A0">
      <w:r>
        <w:t>Pricing Strategy</w:t>
      </w:r>
    </w:p>
    <w:p w14:paraId="322040CA" w14:textId="77777777" w:rsidR="006915A0" w:rsidRDefault="006915A0" w:rsidP="006915A0">
      <w:r>
        <w:t>The prices of the courses will be between 695 and 1,295 based on the duration and complexity of the course. This ranks below university extension and above self-study sites. Payments plans are plans that pay the costs throughout the course and the plans minimize obstacles (Dholakia, 2006).</w:t>
      </w:r>
    </w:p>
    <w:p w14:paraId="1A625602" w14:textId="58575F02" w:rsidR="006915A0" w:rsidRDefault="006915A0" w:rsidP="006915A0">
      <w:r>
        <w:lastRenderedPageBreak/>
        <w:t>Corporate pricing also puts in place volume discounts to employer-sponsored enrollments. Businesses are provided with reporting dashboards on the progress of employees. Revenue of B2B offers stability in addition to personal sales.</w:t>
      </w:r>
    </w:p>
    <w:p w14:paraId="498A4F49" w14:textId="77777777" w:rsidR="006915A0" w:rsidRDefault="006915A0" w:rsidP="006915A0">
      <w:r>
        <w:t>Distribution Channels</w:t>
      </w:r>
    </w:p>
    <w:p w14:paraId="5A108513" w14:textId="77777777" w:rsidR="006915A0" w:rsidRDefault="006915A0" w:rsidP="006915A0">
      <w:r>
        <w:t>Primary sales channel is direct online enrolment via company web sites. Digital marketing directs traffic to the course pages where the prospects can study the curriculum and the profiles of instructors.</w:t>
      </w:r>
    </w:p>
    <w:p w14:paraId="46CE16C6" w14:textId="77777777" w:rsidR="006915A0" w:rsidRDefault="006915A0" w:rsidP="006915A0">
      <w:r>
        <w:t>B2B distribution is generated by corporate relationships with HR departments. Account managers collaborate with employers to find training needs and design programs. The LinkedIn outreach is focused on learning and development decision-makers.</w:t>
      </w:r>
    </w:p>
    <w:p w14:paraId="6B4C80D8" w14:textId="77777777" w:rsidR="006915A0" w:rsidRDefault="006915A0" w:rsidP="006915A0">
      <w:r>
        <w:t>Promotional Activities</w:t>
      </w:r>
    </w:p>
    <w:p w14:paraId="70F7D348" w14:textId="77777777" w:rsidR="006915A0" w:rsidRDefault="006915A0" w:rsidP="006915A0">
      <w:r>
        <w:t>Content marketing builds a thought leadership and draws prospects. The blog posts deal with the issues of career development and strategies of skill acquisition. Video tutorials reflect the quality of teaching as well as offer value to non-customers (Holliman and Rowley, 2014).</w:t>
      </w:r>
    </w:p>
    <w:p w14:paraId="6E7151E3" w14:textId="77777777" w:rsidR="006915A0" w:rsidRDefault="006915A0" w:rsidP="006915A0">
      <w:r>
        <w:t>Facebook and LinkedIn Social media advertisement is focused on demographics (age and job title and interest). Retargeting Ads are utilized with people who had not registered in the first place.</w:t>
      </w:r>
    </w:p>
    <w:p w14:paraId="0C5F5E7D" w14:textId="77777777" w:rsidR="006915A0" w:rsidRDefault="006915A0" w:rsidP="006915A0">
      <w:r>
        <w:t>Prospects are nurtured through email marketing using an educational series. Contact information is acquired via free webinars and downloadable guides. Automated sequences give course information and testimonials.</w:t>
      </w:r>
    </w:p>
    <w:p w14:paraId="41B89FFA" w14:textId="77777777" w:rsidR="006915A0" w:rsidRDefault="006915A0" w:rsidP="006915A0">
      <w:r>
        <w:t>Customer Retention</w:t>
      </w:r>
    </w:p>
    <w:p w14:paraId="62DE06FF" w14:textId="5F47EC58" w:rsidR="006915A0" w:rsidRDefault="006915A0" w:rsidP="006915A0">
      <w:r>
        <w:t>Retention and referrals are fuelled by student success. Progress monitoring helps in the identification of struggling students to receive further backup. A high completion of more than 70 percent creates favourable reviews and recommendations through the word-of-mouth (Xu and Jaggars, 2013).</w:t>
      </w:r>
    </w:p>
    <w:p w14:paraId="7ABF41EB" w14:textId="77777777" w:rsidR="006915A0" w:rsidRDefault="006915A0" w:rsidP="006915A0">
      <w:r>
        <w:t>Postgraduate value is availed through alumni network. Engagement is ensured by job board, networking and advanced courses. Graduates are the recruiters of new students.</w:t>
      </w:r>
    </w:p>
    <w:p w14:paraId="1650DA0C" w14:textId="77777777" w:rsidR="006915A0" w:rsidRDefault="006915A0" w:rsidP="006915A0"/>
    <w:p w14:paraId="36C9B3A2" w14:textId="5B03ED4F" w:rsidR="006915A0" w:rsidRDefault="006915A0" w:rsidP="006915A0">
      <w:pPr>
        <w:pStyle w:val="Heading1"/>
      </w:pPr>
      <w:bookmarkStart w:id="3" w:name="_Toc214700250"/>
      <w:r>
        <w:lastRenderedPageBreak/>
        <w:t>4. STARTUP COSTS AND FUNDING REQUIREMENTS.</w:t>
      </w:r>
      <w:bookmarkEnd w:id="3"/>
    </w:p>
    <w:p w14:paraId="72FD2D4F" w14:textId="77777777" w:rsidR="006915A0" w:rsidRDefault="006915A0" w:rsidP="006915A0">
      <w:r>
        <w:t>Capital Requirements</w:t>
      </w:r>
    </w:p>
    <w:p w14:paraId="75C01945" w14:textId="77777777" w:rsidR="006915A0" w:rsidRDefault="006915A0" w:rsidP="006915A0">
      <w:r>
        <w:t>SkillBridge Academy needs a start-up capital of 85,000. The six month capital is used in the development of technology, creation of content, marketing, and operating costs (Burns and Dewhurst, 1996).</w:t>
      </w:r>
    </w:p>
    <w:p w14:paraId="659669B8" w14:textId="77777777" w:rsidR="006915A0" w:rsidRDefault="006915A0" w:rsidP="006915A0">
      <w:r>
        <w:t>Funding Sources</w:t>
      </w:r>
    </w:p>
    <w:p w14:paraId="5662A936" w14:textId="77777777" w:rsidR="006915A0" w:rsidRDefault="006915A0" w:rsidP="006915A0">
      <w:r>
        <w:t>Equity investment (50,000): 25% equity will be given to the angel investors. Investors in the education sector offer capital and industry contacts and advice. Edtech startups Angel networks provide topical experience.</w:t>
      </w:r>
    </w:p>
    <w:p w14:paraId="22024FA4" w14:textId="77777777" w:rsidR="006915A0" w:rsidRDefault="006915A0" w:rsidP="006915A0">
      <w:r>
        <w:t>Business loan (£35,000): Start Up Loans is an initiative of the British Business bank that offers up to 25,000 business loans with interest rates as low as 6%. Extra cash of high-street bank fulfills requirements. The payments of the loans start in the seventh month of the first revenue generation (Berger and Udell, 1998).</w:t>
      </w:r>
    </w:p>
    <w:p w14:paraId="4DB603F2" w14:textId="77777777" w:rsidR="006915A0" w:rsidRDefault="006915A0" w:rsidP="006915A0">
      <w:r>
        <w:t>This type of funding gives sufficient capital besides restricting the dilution of founders. The structure can be said to be balanced with both growth investment and manageable debt obligations.</w:t>
      </w:r>
    </w:p>
    <w:p w14:paraId="5AC22BAF" w14:textId="77777777" w:rsidR="006915A0" w:rsidRDefault="006915A0" w:rsidP="006915A0">
      <w:r>
        <w:t>Initial Month Startup Costs.</w:t>
      </w:r>
    </w:p>
    <w:p w14:paraId="6612D16E" w14:textId="77777777" w:rsidR="006915A0" w:rsidRDefault="006915A0" w:rsidP="006915A0">
      <w:r>
        <w:t>Technology platform: £20,000</w:t>
      </w:r>
    </w:p>
    <w:p w14:paraId="7AF968A3" w14:textId="0D74888C" w:rsidR="006915A0" w:rsidRDefault="006915A0" w:rsidP="006915A0">
      <w:r>
        <w:t>Licensing of learning management systems, video hosting, integration of payment processing and development of websites. Selection of the platform is user-friendly and mobile-friendly.</w:t>
      </w:r>
    </w:p>
    <w:p w14:paraId="4D3022D6" w14:textId="77777777" w:rsidR="006915A0" w:rsidRDefault="006915A0" w:rsidP="006915A0">
      <w:r>
        <w:t>Content creation: £18,000</w:t>
      </w:r>
    </w:p>
    <w:p w14:paraId="4AB53BB1" w14:textId="77777777" w:rsidR="006915A0" w:rsidRDefault="006915A0" w:rsidP="006915A0">
      <w:r>
        <w:t>Video services on first courses such as filming, editing, and graphics. Assignments and course materials, as well as certification templates. It has the ability to generate revenue through four courses introduced on opening.</w:t>
      </w:r>
    </w:p>
    <w:p w14:paraId="25BFC7E0" w14:textId="77777777" w:rsidR="006915A0" w:rsidRDefault="006915A0" w:rsidP="006915A0">
      <w:r>
        <w:t>Marketing and branding: £12,000</w:t>
      </w:r>
    </w:p>
    <w:p w14:paraId="4963964B" w14:textId="77777777" w:rsidR="006915A0" w:rsidRDefault="006915A0" w:rsidP="006915A0">
      <w:r>
        <w:t>Web design, brand identity, promotional videos, and first time advertising campaigns. Creation of social media presence and development of content calendar.</w:t>
      </w:r>
    </w:p>
    <w:p w14:paraId="0C89A4C0" w14:textId="77777777" w:rsidR="006915A0" w:rsidRDefault="006915A0" w:rsidP="006915A0">
      <w:r>
        <w:lastRenderedPageBreak/>
        <w:t>Professional services: £8,000</w:t>
      </w:r>
    </w:p>
    <w:p w14:paraId="178203A3" w14:textId="77777777" w:rsidR="006915A0" w:rsidRDefault="006915A0" w:rsidP="006915A0">
      <w:r>
        <w:t>Legal costs of company formation, terms of service, and GDPR compliance. Setting up of accounting system and first bookkeeping. Costs of registration of data protection.</w:t>
      </w:r>
    </w:p>
    <w:p w14:paraId="71D24C4B" w14:textId="77777777" w:rsidR="006915A0" w:rsidRDefault="006915A0" w:rsidP="006915A0">
      <w:r>
        <w:t>Instructor fees: £10,000</w:t>
      </w:r>
    </w:p>
    <w:p w14:paraId="2BC5CF69" w14:textId="77777777" w:rsidR="006915A0" w:rsidRDefault="006915A0" w:rsidP="006915A0">
      <w:r>
        <w:t>Subject matter experts who create curriculum and capture instruction are paid. Agreements with the mentors that assist students in their first cohorts.</w:t>
      </w:r>
    </w:p>
    <w:p w14:paraId="5EB2B3DA" w14:textId="77777777" w:rsidR="006915A0" w:rsidRDefault="006915A0" w:rsidP="006915A0">
      <w:r>
        <w:t>Office and administration: £5,000</w:t>
      </w:r>
    </w:p>
    <w:p w14:paraId="08AAA1B1" w14:textId="77777777" w:rsidR="006915A0" w:rsidRDefault="006915A0" w:rsidP="006915A0">
      <w:r>
        <w:t>Coworking facility, communication, and business insurance. Physical place not a necessity but professional space helps to get work done.</w:t>
      </w:r>
    </w:p>
    <w:p w14:paraId="1509C192" w14:textId="77777777" w:rsidR="006915A0" w:rsidRDefault="006915A0" w:rsidP="006915A0">
      <w:r>
        <w:t>Student acquisition: £7,000</w:t>
      </w:r>
    </w:p>
    <w:p w14:paraId="3253AF58" w14:textId="77777777" w:rsidR="006915A0" w:rsidRDefault="006915A0" w:rsidP="006915A0">
      <w:r>
        <w:t>Advertisement on Google, Facebook and LinkedIn. Hosting of the webinars and subscription to email marketing platform. Primary budget is the channel testing prior to rampant investment.</w:t>
      </w:r>
    </w:p>
    <w:p w14:paraId="4F7A8A60" w14:textId="77777777" w:rsidR="006915A0" w:rsidRDefault="006915A0" w:rsidP="006915A0">
      <w:r>
        <w:t>Working capital reserve: £5,000</w:t>
      </w:r>
    </w:p>
    <w:p w14:paraId="2B1B62B0" w14:textId="77777777" w:rsidR="006915A0" w:rsidRDefault="006915A0" w:rsidP="006915A0">
      <w:r>
        <w:t>Cash buffer to meet the unexpected costs and operational flexibility. Operates throughout the period of collecting payments among the students and the corporate customers.</w:t>
      </w:r>
    </w:p>
    <w:p w14:paraId="54A5BD4C" w14:textId="77777777" w:rsidR="006915A0" w:rsidRDefault="006915A0" w:rsidP="006915A0">
      <w:r>
        <w:t>Total first month expenses: £85,000</w:t>
      </w:r>
    </w:p>
    <w:p w14:paraId="41AD76D9" w14:textId="33D1C256" w:rsidR="000559FD" w:rsidRDefault="006915A0" w:rsidP="006915A0">
      <w:r>
        <w:t xml:space="preserve">The budgetary allocation gives more emphasis on functionality of the platform and quality of the first course. Marketing investment checks on channels of acquisition before investing on a bigger budget.  </w:t>
      </w:r>
    </w:p>
    <w:p w14:paraId="600B197E" w14:textId="77777777" w:rsidR="000559FD" w:rsidRDefault="000559FD" w:rsidP="001B3EF4"/>
    <w:p w14:paraId="70B21980" w14:textId="77777777" w:rsidR="000559FD" w:rsidRDefault="000559FD" w:rsidP="001B3EF4"/>
    <w:p w14:paraId="5AB250D3" w14:textId="77777777" w:rsidR="000559FD" w:rsidRDefault="000559FD" w:rsidP="001B3EF4"/>
    <w:p w14:paraId="6BD77A5D" w14:textId="2B248185" w:rsidR="000559FD" w:rsidRDefault="006915A0" w:rsidP="001B3EF4">
      <w:r>
        <w:t xml:space="preserve"> </w:t>
      </w:r>
    </w:p>
    <w:p w14:paraId="3A3485C4" w14:textId="77777777" w:rsidR="001B3EF4" w:rsidRDefault="001B3EF4" w:rsidP="001B3EF4"/>
    <w:p w14:paraId="571DF20F" w14:textId="0D2E0798" w:rsidR="006915A0" w:rsidRDefault="001B3EF4" w:rsidP="006915A0">
      <w:pPr>
        <w:pStyle w:val="Heading1"/>
      </w:pPr>
      <w:bookmarkStart w:id="4" w:name="_Toc214700251"/>
      <w:r>
        <w:lastRenderedPageBreak/>
        <w:t>REFERENCE LIST</w:t>
      </w:r>
      <w:bookmarkEnd w:id="4"/>
      <w:r w:rsidR="004D6C3A">
        <w:t xml:space="preserve"> </w:t>
      </w:r>
      <w:r w:rsidR="006915A0">
        <w:t xml:space="preserve"> </w:t>
      </w:r>
    </w:p>
    <w:p w14:paraId="371E66FA" w14:textId="77777777" w:rsidR="006915A0" w:rsidRDefault="006915A0" w:rsidP="006915A0">
      <w:r>
        <w:t>Berger, A.N. and Udell, G.F. (1998) The economics of small business finance: The roles of private equity and debt markets in the financial growth cycle. Journal of Banking and Finance, 22(6-8), pp.613-673.</w:t>
      </w:r>
    </w:p>
    <w:p w14:paraId="24615A64" w14:textId="77777777" w:rsidR="006915A0" w:rsidRDefault="006915A0" w:rsidP="006915A0">
      <w:r>
        <w:t>Burns, P. and Dewhurst, J. (1996) Small Business and Entrepreneurship. 2nd edn. Basingstoke: Macmillan.</w:t>
      </w:r>
    </w:p>
    <w:p w14:paraId="45D57270" w14:textId="77777777" w:rsidR="006915A0" w:rsidRDefault="006915A0" w:rsidP="006915A0">
      <w:r>
        <w:t>Companies Act (2006) c.46. London: HMSO.</w:t>
      </w:r>
    </w:p>
    <w:p w14:paraId="289410CD" w14:textId="77777777" w:rsidR="006915A0" w:rsidRDefault="006915A0" w:rsidP="006915A0">
      <w:r>
        <w:t>Consumer Rights Act (2015) c.15. London: HMSO.</w:t>
      </w:r>
    </w:p>
    <w:p w14:paraId="53554158" w14:textId="77777777" w:rsidR="006915A0" w:rsidRDefault="006915A0" w:rsidP="006915A0">
      <w:r>
        <w:t>Department for Education (2021) Skills for Jobs: Lifelong Learning for Opportunity and Growth. London: Department for Education.</w:t>
      </w:r>
    </w:p>
    <w:p w14:paraId="08B8A1A4" w14:textId="77777777" w:rsidR="006915A0" w:rsidRDefault="006915A0" w:rsidP="006915A0">
      <w:r>
        <w:t>Dholakia, U.M. (2006) How customer self-determination influences relational marketing outcomes: Evidence from longitudinal field studies. Journal of Marketing Research, 43(1), pp.109-120.</w:t>
      </w:r>
    </w:p>
    <w:p w14:paraId="2E1DCDCC" w14:textId="77777777" w:rsidR="006915A0" w:rsidRDefault="006915A0" w:rsidP="006915A0">
      <w:r>
        <w:t>Frey, C.B. and Osborne, M.A. (2017) The future of employment: How susceptible are jobs to computerisation? Technological Forecasting and Social Change, 114, pp.254-280.</w:t>
      </w:r>
    </w:p>
    <w:p w14:paraId="486CCDF2" w14:textId="77777777" w:rsidR="006915A0" w:rsidRDefault="006915A0" w:rsidP="006915A0">
      <w:r>
        <w:t>General Data Protection Regulation (2016) Regulation (EU) 2016/679. Brussels: European Parliament.</w:t>
      </w:r>
    </w:p>
    <w:p w14:paraId="112597A8" w14:textId="77777777" w:rsidR="006915A0" w:rsidRDefault="006915A0" w:rsidP="006915A0">
      <w:r>
        <w:t>HM Revenue and Customs (2017) Apprenticeship Levy: How It Will Work. London: HMRC.</w:t>
      </w:r>
    </w:p>
    <w:p w14:paraId="6A37BA3B" w14:textId="77777777" w:rsidR="006915A0" w:rsidRDefault="006915A0" w:rsidP="006915A0">
      <w:r>
        <w:t>Holliman, G. and Rowley, J. (2014) Business to business digital content marketing: Marketers' perceptions of best practice. Journal of Research in Interactive Marketing, 8(4), pp.269-293.</w:t>
      </w:r>
    </w:p>
    <w:p w14:paraId="76F05E18" w14:textId="77777777" w:rsidR="006915A0" w:rsidRDefault="006915A0" w:rsidP="006915A0">
      <w:r>
        <w:t>Kotler, P. and Armstrong, G. (2010) Principles of Marketing. 13th edn. Upper Saddle River: Prentice Hall.</w:t>
      </w:r>
    </w:p>
    <w:p w14:paraId="7E56B7CD" w14:textId="77777777" w:rsidR="006915A0" w:rsidRDefault="006915A0" w:rsidP="006915A0">
      <w:r>
        <w:t>Means, B., Toyama, Y., Murphy, R. and Baki, M. (2013) The effectiveness of online and blended learning: A meta-analysis of the empirical literature. Teachers College Record, 115(3), pp.1-47.</w:t>
      </w:r>
    </w:p>
    <w:p w14:paraId="5FD621B1" w14:textId="77777777" w:rsidR="006915A0" w:rsidRDefault="006915A0" w:rsidP="006915A0">
      <w:r>
        <w:lastRenderedPageBreak/>
        <w:t>Palvia, S., Aeron, P., Gupta, P., Mahapatra, D., Parida, R., Rosner, R. and Sindhi, S. (2018) Online education: Worldwide status, challenges, trends, and implications. Journal of Global Information Technology Management, 21(4), pp.233-241.</w:t>
      </w:r>
    </w:p>
    <w:p w14:paraId="5FA74958" w14:textId="34D764A2" w:rsidR="008E4F42" w:rsidRDefault="006915A0" w:rsidP="006915A0">
      <w:r>
        <w:t>Xu, D. and Jaggars, S.S. (2013) The impact of online learning on students' course outcomes: Evidence from a large community and technical college system. Economics of Education Review, 37, pp.46-57.</w:t>
      </w:r>
    </w:p>
    <w:sectPr w:rsidR="008E4F42" w:rsidSect="003F49F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BD260" w14:textId="77777777" w:rsidR="00B7100C" w:rsidRDefault="00B7100C" w:rsidP="00F4561A">
      <w:r>
        <w:separator/>
      </w:r>
    </w:p>
  </w:endnote>
  <w:endnote w:type="continuationSeparator" w:id="0">
    <w:p w14:paraId="291AFAB2" w14:textId="77777777" w:rsidR="00B7100C" w:rsidRDefault="00B7100C" w:rsidP="00F4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582359"/>
      <w:docPartObj>
        <w:docPartGallery w:val="Page Numbers (Bottom of Page)"/>
        <w:docPartUnique/>
      </w:docPartObj>
    </w:sdtPr>
    <w:sdtEndPr>
      <w:rPr>
        <w:noProof/>
      </w:rPr>
    </w:sdtEndPr>
    <w:sdtContent>
      <w:p w14:paraId="61C9EDCC" w14:textId="369C90E2" w:rsidR="009544A5" w:rsidRDefault="009544A5" w:rsidP="00F4561A">
        <w:pPr>
          <w:pStyle w:val="Footer"/>
        </w:pPr>
        <w:r>
          <w:fldChar w:fldCharType="begin"/>
        </w:r>
        <w:r>
          <w:instrText xml:space="preserve"> PAGE   \* MERGEFORMAT </w:instrText>
        </w:r>
        <w:r>
          <w:fldChar w:fldCharType="separate"/>
        </w:r>
        <w:r>
          <w:rPr>
            <w:noProof/>
          </w:rPr>
          <w:t>2</w:t>
        </w:r>
        <w:r>
          <w:rPr>
            <w:noProof/>
          </w:rPr>
          <w:fldChar w:fldCharType="end"/>
        </w:r>
      </w:p>
    </w:sdtContent>
  </w:sdt>
  <w:p w14:paraId="51771004" w14:textId="77777777" w:rsidR="009544A5" w:rsidRDefault="009544A5" w:rsidP="00F45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303DB" w14:textId="77777777" w:rsidR="00B7100C" w:rsidRDefault="00B7100C" w:rsidP="00F4561A">
      <w:r>
        <w:separator/>
      </w:r>
    </w:p>
  </w:footnote>
  <w:footnote w:type="continuationSeparator" w:id="0">
    <w:p w14:paraId="7E48196F" w14:textId="77777777" w:rsidR="00B7100C" w:rsidRDefault="00B7100C" w:rsidP="00F45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5022D"/>
    <w:multiLevelType w:val="hybridMultilevel"/>
    <w:tmpl w:val="0B6A5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42899631">
    <w:abstractNumId w:val="1"/>
  </w:num>
  <w:num w:numId="2" w16cid:durableId="349264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6C2"/>
    <w:rsid w:val="000559FD"/>
    <w:rsid w:val="00057225"/>
    <w:rsid w:val="00062CB4"/>
    <w:rsid w:val="0008754D"/>
    <w:rsid w:val="0008797B"/>
    <w:rsid w:val="000B29D2"/>
    <w:rsid w:val="000D534A"/>
    <w:rsid w:val="000F6E3A"/>
    <w:rsid w:val="00123F19"/>
    <w:rsid w:val="001B3EF4"/>
    <w:rsid w:val="001C306E"/>
    <w:rsid w:val="001E49BE"/>
    <w:rsid w:val="00221E05"/>
    <w:rsid w:val="00234705"/>
    <w:rsid w:val="002536B2"/>
    <w:rsid w:val="00257F36"/>
    <w:rsid w:val="0026647C"/>
    <w:rsid w:val="00275704"/>
    <w:rsid w:val="0028256A"/>
    <w:rsid w:val="002950FA"/>
    <w:rsid w:val="002D2E80"/>
    <w:rsid w:val="002F05B3"/>
    <w:rsid w:val="00332BB1"/>
    <w:rsid w:val="00333AA3"/>
    <w:rsid w:val="00363641"/>
    <w:rsid w:val="0037179B"/>
    <w:rsid w:val="00372069"/>
    <w:rsid w:val="0039612B"/>
    <w:rsid w:val="003A0553"/>
    <w:rsid w:val="003C6B39"/>
    <w:rsid w:val="003F3EF4"/>
    <w:rsid w:val="003F49F7"/>
    <w:rsid w:val="00407541"/>
    <w:rsid w:val="00462E91"/>
    <w:rsid w:val="00470011"/>
    <w:rsid w:val="00473B99"/>
    <w:rsid w:val="004818B8"/>
    <w:rsid w:val="004A2390"/>
    <w:rsid w:val="004B351A"/>
    <w:rsid w:val="004C3121"/>
    <w:rsid w:val="004D28AA"/>
    <w:rsid w:val="004D6C3A"/>
    <w:rsid w:val="004E1B03"/>
    <w:rsid w:val="004E21C0"/>
    <w:rsid w:val="0053247E"/>
    <w:rsid w:val="00547D20"/>
    <w:rsid w:val="00576450"/>
    <w:rsid w:val="00595F7F"/>
    <w:rsid w:val="005C05E8"/>
    <w:rsid w:val="005D3CDF"/>
    <w:rsid w:val="005F3A00"/>
    <w:rsid w:val="00625619"/>
    <w:rsid w:val="00675F68"/>
    <w:rsid w:val="00684AA4"/>
    <w:rsid w:val="006915A0"/>
    <w:rsid w:val="006A56FA"/>
    <w:rsid w:val="006C34C7"/>
    <w:rsid w:val="006C5BD0"/>
    <w:rsid w:val="006E4F9E"/>
    <w:rsid w:val="00700A57"/>
    <w:rsid w:val="00767156"/>
    <w:rsid w:val="007834E6"/>
    <w:rsid w:val="007979E3"/>
    <w:rsid w:val="007A06C2"/>
    <w:rsid w:val="007A6449"/>
    <w:rsid w:val="0082723F"/>
    <w:rsid w:val="00837B31"/>
    <w:rsid w:val="00864513"/>
    <w:rsid w:val="00871FAF"/>
    <w:rsid w:val="00873B4E"/>
    <w:rsid w:val="00886AFE"/>
    <w:rsid w:val="00890403"/>
    <w:rsid w:val="008D1D57"/>
    <w:rsid w:val="008D3292"/>
    <w:rsid w:val="008E4F42"/>
    <w:rsid w:val="00900A3E"/>
    <w:rsid w:val="00940B68"/>
    <w:rsid w:val="00946B8A"/>
    <w:rsid w:val="00950CD8"/>
    <w:rsid w:val="009544A5"/>
    <w:rsid w:val="00964888"/>
    <w:rsid w:val="00965ED1"/>
    <w:rsid w:val="00971567"/>
    <w:rsid w:val="00993D78"/>
    <w:rsid w:val="009A2D2D"/>
    <w:rsid w:val="009B7D2D"/>
    <w:rsid w:val="009D69FA"/>
    <w:rsid w:val="00A0069D"/>
    <w:rsid w:val="00A34949"/>
    <w:rsid w:val="00A41A12"/>
    <w:rsid w:val="00A50DFC"/>
    <w:rsid w:val="00A52D78"/>
    <w:rsid w:val="00A70706"/>
    <w:rsid w:val="00A71F02"/>
    <w:rsid w:val="00A751AE"/>
    <w:rsid w:val="00AB105D"/>
    <w:rsid w:val="00AE4583"/>
    <w:rsid w:val="00B13E5F"/>
    <w:rsid w:val="00B35B52"/>
    <w:rsid w:val="00B60F91"/>
    <w:rsid w:val="00B64C3E"/>
    <w:rsid w:val="00B70EA4"/>
    <w:rsid w:val="00B7100C"/>
    <w:rsid w:val="00B77704"/>
    <w:rsid w:val="00BC4913"/>
    <w:rsid w:val="00BD1DCD"/>
    <w:rsid w:val="00C01FD6"/>
    <w:rsid w:val="00C3730C"/>
    <w:rsid w:val="00C70DE3"/>
    <w:rsid w:val="00C71F5C"/>
    <w:rsid w:val="00CF6799"/>
    <w:rsid w:val="00D20C1F"/>
    <w:rsid w:val="00D228E4"/>
    <w:rsid w:val="00D4633D"/>
    <w:rsid w:val="00D517F3"/>
    <w:rsid w:val="00D56749"/>
    <w:rsid w:val="00D56BA5"/>
    <w:rsid w:val="00D71084"/>
    <w:rsid w:val="00D73DA9"/>
    <w:rsid w:val="00D8586D"/>
    <w:rsid w:val="00D935B4"/>
    <w:rsid w:val="00DC321F"/>
    <w:rsid w:val="00DD0E95"/>
    <w:rsid w:val="00DD44A7"/>
    <w:rsid w:val="00E0014D"/>
    <w:rsid w:val="00E03528"/>
    <w:rsid w:val="00E048AE"/>
    <w:rsid w:val="00E658F2"/>
    <w:rsid w:val="00E75463"/>
    <w:rsid w:val="00E754A8"/>
    <w:rsid w:val="00E8091F"/>
    <w:rsid w:val="00E82C65"/>
    <w:rsid w:val="00E9440F"/>
    <w:rsid w:val="00E94A94"/>
    <w:rsid w:val="00EC52BB"/>
    <w:rsid w:val="00EF4258"/>
    <w:rsid w:val="00F0233E"/>
    <w:rsid w:val="00F2666F"/>
    <w:rsid w:val="00F4561A"/>
    <w:rsid w:val="00F77B11"/>
    <w:rsid w:val="00F94C72"/>
    <w:rsid w:val="00FA42F4"/>
    <w:rsid w:val="00FB135D"/>
    <w:rsid w:val="00FC7F5F"/>
    <w:rsid w:val="00FF3D65"/>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F6919"/>
  <w15:chartTrackingRefBased/>
  <w15:docId w15:val="{93C17389-A31F-4EDC-ABFC-E78DC7A4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A"/>
    <w:pPr>
      <w:spacing w:line="360" w:lineRule="auto"/>
      <w:jc w:val="both"/>
    </w:pPr>
    <w:rPr>
      <w:sz w:val="24"/>
      <w:szCs w:val="24"/>
    </w:rPr>
  </w:style>
  <w:style w:type="paragraph" w:styleId="Heading1">
    <w:name w:val="heading 1"/>
    <w:basedOn w:val="Normal"/>
    <w:next w:val="Normal"/>
    <w:link w:val="Heading1Char"/>
    <w:uiPriority w:val="9"/>
    <w:qFormat/>
    <w:rsid w:val="0082723F"/>
    <w:pPr>
      <w:keepNext/>
      <w:keepLines/>
      <w:spacing w:before="240" w:after="0"/>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082723F"/>
    <w:pPr>
      <w:keepNext/>
      <w:keepLines/>
      <w:spacing w:before="40" w:after="0"/>
      <w:outlineLvl w:val="1"/>
    </w:pPr>
    <w:rPr>
      <w:rFonts w:asciiTheme="majorHAnsi" w:eastAsiaTheme="majorEastAsia" w:hAnsiTheme="majorHAnsi" w:cstheme="majorBidi"/>
      <w:b/>
      <w:bCs/>
      <w:i/>
      <w:iCs/>
      <w:sz w:val="26"/>
      <w:szCs w:val="26"/>
    </w:rPr>
  </w:style>
  <w:style w:type="paragraph" w:styleId="Heading3">
    <w:name w:val="heading 3"/>
    <w:basedOn w:val="Normal"/>
    <w:next w:val="Normal"/>
    <w:link w:val="Heading3Char"/>
    <w:uiPriority w:val="9"/>
    <w:semiHidden/>
    <w:unhideWhenUsed/>
    <w:qFormat/>
    <w:rsid w:val="00F77B1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82723F"/>
    <w:rPr>
      <w:rFonts w:asciiTheme="majorHAnsi" w:eastAsiaTheme="majorEastAsia" w:hAnsiTheme="majorHAnsi" w:cstheme="majorBidi"/>
      <w:b/>
      <w:bCs/>
      <w:sz w:val="32"/>
      <w:szCs w:val="32"/>
    </w:rPr>
  </w:style>
  <w:style w:type="character" w:customStyle="1" w:styleId="Heading2Char">
    <w:name w:val="Heading 2 Char"/>
    <w:basedOn w:val="DefaultParagraphFont"/>
    <w:link w:val="Heading2"/>
    <w:uiPriority w:val="9"/>
    <w:rsid w:val="0082723F"/>
    <w:rPr>
      <w:rFonts w:asciiTheme="majorHAnsi" w:eastAsiaTheme="majorEastAsia" w:hAnsiTheme="majorHAnsi" w:cstheme="majorBidi"/>
      <w:b/>
      <w:bCs/>
      <w:i/>
      <w:iCs/>
      <w:sz w:val="26"/>
      <w:szCs w:val="26"/>
    </w:rPr>
  </w:style>
  <w:style w:type="paragraph" w:styleId="TOCHeading">
    <w:name w:val="TOC Heading"/>
    <w:basedOn w:val="Heading1"/>
    <w:next w:val="Normal"/>
    <w:uiPriority w:val="39"/>
    <w:unhideWhenUsed/>
    <w:qFormat/>
    <w:rsid w:val="009544A5"/>
    <w:pPr>
      <w:outlineLvl w:val="9"/>
    </w:pPr>
    <w:rPr>
      <w:kern w:val="0"/>
      <w:lang w:val="en-US"/>
      <w14:ligatures w14:val="none"/>
    </w:rPr>
  </w:style>
  <w:style w:type="paragraph" w:styleId="TOC1">
    <w:name w:val="toc 1"/>
    <w:basedOn w:val="Normal"/>
    <w:next w:val="Normal"/>
    <w:autoRedefine/>
    <w:uiPriority w:val="39"/>
    <w:unhideWhenUsed/>
    <w:rsid w:val="009544A5"/>
    <w:pPr>
      <w:spacing w:after="100"/>
    </w:pPr>
  </w:style>
  <w:style w:type="paragraph" w:styleId="TOC2">
    <w:name w:val="toc 2"/>
    <w:basedOn w:val="Normal"/>
    <w:next w:val="Normal"/>
    <w:autoRedefine/>
    <w:uiPriority w:val="39"/>
    <w:unhideWhenUsed/>
    <w:rsid w:val="009544A5"/>
    <w:pPr>
      <w:spacing w:after="100"/>
      <w:ind w:left="220"/>
    </w:pPr>
  </w:style>
  <w:style w:type="paragraph" w:styleId="Footer">
    <w:name w:val="footer"/>
    <w:basedOn w:val="Normal"/>
    <w:link w:val="FooterChar"/>
    <w:uiPriority w:val="99"/>
    <w:unhideWhenUsed/>
    <w:rsid w:val="00954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4A5"/>
  </w:style>
  <w:style w:type="paragraph" w:styleId="Title">
    <w:name w:val="Title"/>
    <w:basedOn w:val="Normal"/>
    <w:next w:val="Normal"/>
    <w:link w:val="TitleChar"/>
    <w:uiPriority w:val="10"/>
    <w:qFormat/>
    <w:rsid w:val="00F94C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C72"/>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E75463"/>
    <w:rPr>
      <w:color w:val="605E5C"/>
      <w:shd w:val="clear" w:color="auto" w:fill="E1DFDD"/>
    </w:rPr>
  </w:style>
  <w:style w:type="character" w:customStyle="1" w:styleId="Heading3Char">
    <w:name w:val="Heading 3 Char"/>
    <w:basedOn w:val="DefaultParagraphFont"/>
    <w:link w:val="Heading3"/>
    <w:uiPriority w:val="9"/>
    <w:semiHidden/>
    <w:rsid w:val="00F77B11"/>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8E4F42"/>
    <w:rPr>
      <w:color w:val="954F72" w:themeColor="followedHyperlink"/>
      <w:u w:val="single"/>
    </w:rPr>
  </w:style>
  <w:style w:type="paragraph" w:styleId="NoSpacing">
    <w:name w:val="No Spacing"/>
    <w:uiPriority w:val="1"/>
    <w:qFormat/>
    <w:rsid w:val="006E4F9E"/>
    <w:pPr>
      <w:spacing w:after="0" w:line="240" w:lineRule="auto"/>
      <w:jc w:val="both"/>
    </w:pPr>
    <w:rPr>
      <w:sz w:val="24"/>
      <w:szCs w:val="24"/>
    </w:rPr>
  </w:style>
  <w:style w:type="paragraph" w:styleId="Subtitle">
    <w:name w:val="Subtitle"/>
    <w:basedOn w:val="Normal"/>
    <w:next w:val="Normal"/>
    <w:link w:val="SubtitleChar"/>
    <w:uiPriority w:val="11"/>
    <w:qFormat/>
    <w:rsid w:val="00A52D78"/>
    <w:pPr>
      <w:numPr>
        <w:ilvl w:val="1"/>
      </w:numPr>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A52D78"/>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63481">
      <w:bodyDiv w:val="1"/>
      <w:marLeft w:val="0"/>
      <w:marRight w:val="0"/>
      <w:marTop w:val="0"/>
      <w:marBottom w:val="0"/>
      <w:divBdr>
        <w:top w:val="none" w:sz="0" w:space="0" w:color="auto"/>
        <w:left w:val="none" w:sz="0" w:space="0" w:color="auto"/>
        <w:bottom w:val="none" w:sz="0" w:space="0" w:color="auto"/>
        <w:right w:val="none" w:sz="0" w:space="0" w:color="auto"/>
      </w:divBdr>
      <w:divsChild>
        <w:div w:id="206914343">
          <w:marLeft w:val="0"/>
          <w:marRight w:val="0"/>
          <w:marTop w:val="0"/>
          <w:marBottom w:val="0"/>
          <w:divBdr>
            <w:top w:val="single" w:sz="6" w:space="0" w:color="auto"/>
            <w:left w:val="single" w:sz="6" w:space="0" w:color="auto"/>
            <w:bottom w:val="single" w:sz="6" w:space="0" w:color="auto"/>
            <w:right w:val="single" w:sz="6" w:space="0" w:color="auto"/>
          </w:divBdr>
        </w:div>
      </w:divsChild>
    </w:div>
    <w:div w:id="84231533">
      <w:bodyDiv w:val="1"/>
      <w:marLeft w:val="0"/>
      <w:marRight w:val="0"/>
      <w:marTop w:val="0"/>
      <w:marBottom w:val="0"/>
      <w:divBdr>
        <w:top w:val="none" w:sz="0" w:space="0" w:color="auto"/>
        <w:left w:val="none" w:sz="0" w:space="0" w:color="auto"/>
        <w:bottom w:val="none" w:sz="0" w:space="0" w:color="auto"/>
        <w:right w:val="none" w:sz="0" w:space="0" w:color="auto"/>
      </w:divBdr>
      <w:divsChild>
        <w:div w:id="1486161040">
          <w:marLeft w:val="0"/>
          <w:marRight w:val="0"/>
          <w:marTop w:val="0"/>
          <w:marBottom w:val="0"/>
          <w:divBdr>
            <w:top w:val="single" w:sz="2" w:space="0" w:color="auto"/>
            <w:left w:val="single" w:sz="2" w:space="0" w:color="auto"/>
            <w:bottom w:val="single" w:sz="2" w:space="0" w:color="auto"/>
            <w:right w:val="single" w:sz="2" w:space="0" w:color="auto"/>
          </w:divBdr>
          <w:divsChild>
            <w:div w:id="211058876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72323524">
      <w:bodyDiv w:val="1"/>
      <w:marLeft w:val="0"/>
      <w:marRight w:val="0"/>
      <w:marTop w:val="0"/>
      <w:marBottom w:val="0"/>
      <w:divBdr>
        <w:top w:val="none" w:sz="0" w:space="0" w:color="auto"/>
        <w:left w:val="none" w:sz="0" w:space="0" w:color="auto"/>
        <w:bottom w:val="none" w:sz="0" w:space="0" w:color="auto"/>
        <w:right w:val="none" w:sz="0" w:space="0" w:color="auto"/>
      </w:divBdr>
    </w:div>
    <w:div w:id="284309788">
      <w:bodyDiv w:val="1"/>
      <w:marLeft w:val="0"/>
      <w:marRight w:val="0"/>
      <w:marTop w:val="0"/>
      <w:marBottom w:val="0"/>
      <w:divBdr>
        <w:top w:val="none" w:sz="0" w:space="0" w:color="auto"/>
        <w:left w:val="none" w:sz="0" w:space="0" w:color="auto"/>
        <w:bottom w:val="none" w:sz="0" w:space="0" w:color="auto"/>
        <w:right w:val="none" w:sz="0" w:space="0" w:color="auto"/>
      </w:divBdr>
    </w:div>
    <w:div w:id="353768766">
      <w:bodyDiv w:val="1"/>
      <w:marLeft w:val="0"/>
      <w:marRight w:val="0"/>
      <w:marTop w:val="0"/>
      <w:marBottom w:val="0"/>
      <w:divBdr>
        <w:top w:val="none" w:sz="0" w:space="0" w:color="auto"/>
        <w:left w:val="none" w:sz="0" w:space="0" w:color="auto"/>
        <w:bottom w:val="none" w:sz="0" w:space="0" w:color="auto"/>
        <w:right w:val="none" w:sz="0" w:space="0" w:color="auto"/>
      </w:divBdr>
    </w:div>
    <w:div w:id="414207314">
      <w:bodyDiv w:val="1"/>
      <w:marLeft w:val="0"/>
      <w:marRight w:val="0"/>
      <w:marTop w:val="0"/>
      <w:marBottom w:val="0"/>
      <w:divBdr>
        <w:top w:val="none" w:sz="0" w:space="0" w:color="auto"/>
        <w:left w:val="none" w:sz="0" w:space="0" w:color="auto"/>
        <w:bottom w:val="none" w:sz="0" w:space="0" w:color="auto"/>
        <w:right w:val="none" w:sz="0" w:space="0" w:color="auto"/>
      </w:divBdr>
    </w:div>
    <w:div w:id="484469699">
      <w:bodyDiv w:val="1"/>
      <w:marLeft w:val="0"/>
      <w:marRight w:val="0"/>
      <w:marTop w:val="0"/>
      <w:marBottom w:val="0"/>
      <w:divBdr>
        <w:top w:val="none" w:sz="0" w:space="0" w:color="auto"/>
        <w:left w:val="none" w:sz="0" w:space="0" w:color="auto"/>
        <w:bottom w:val="none" w:sz="0" w:space="0" w:color="auto"/>
        <w:right w:val="none" w:sz="0" w:space="0" w:color="auto"/>
      </w:divBdr>
      <w:divsChild>
        <w:div w:id="614797447">
          <w:marLeft w:val="0"/>
          <w:marRight w:val="0"/>
          <w:marTop w:val="0"/>
          <w:marBottom w:val="0"/>
          <w:divBdr>
            <w:top w:val="single" w:sz="6" w:space="0" w:color="auto"/>
            <w:left w:val="single" w:sz="6" w:space="0" w:color="auto"/>
            <w:bottom w:val="single" w:sz="6" w:space="0" w:color="auto"/>
            <w:right w:val="single" w:sz="6" w:space="0" w:color="auto"/>
          </w:divBdr>
        </w:div>
      </w:divsChild>
    </w:div>
    <w:div w:id="518469974">
      <w:bodyDiv w:val="1"/>
      <w:marLeft w:val="0"/>
      <w:marRight w:val="0"/>
      <w:marTop w:val="0"/>
      <w:marBottom w:val="0"/>
      <w:divBdr>
        <w:top w:val="none" w:sz="0" w:space="0" w:color="auto"/>
        <w:left w:val="none" w:sz="0" w:space="0" w:color="auto"/>
        <w:bottom w:val="none" w:sz="0" w:space="0" w:color="auto"/>
        <w:right w:val="none" w:sz="0" w:space="0" w:color="auto"/>
      </w:divBdr>
    </w:div>
    <w:div w:id="563297503">
      <w:bodyDiv w:val="1"/>
      <w:marLeft w:val="0"/>
      <w:marRight w:val="0"/>
      <w:marTop w:val="0"/>
      <w:marBottom w:val="0"/>
      <w:divBdr>
        <w:top w:val="none" w:sz="0" w:space="0" w:color="auto"/>
        <w:left w:val="none" w:sz="0" w:space="0" w:color="auto"/>
        <w:bottom w:val="none" w:sz="0" w:space="0" w:color="auto"/>
        <w:right w:val="none" w:sz="0" w:space="0" w:color="auto"/>
      </w:divBdr>
    </w:div>
    <w:div w:id="584606394">
      <w:bodyDiv w:val="1"/>
      <w:marLeft w:val="0"/>
      <w:marRight w:val="0"/>
      <w:marTop w:val="0"/>
      <w:marBottom w:val="0"/>
      <w:divBdr>
        <w:top w:val="none" w:sz="0" w:space="0" w:color="auto"/>
        <w:left w:val="none" w:sz="0" w:space="0" w:color="auto"/>
        <w:bottom w:val="none" w:sz="0" w:space="0" w:color="auto"/>
        <w:right w:val="none" w:sz="0" w:space="0" w:color="auto"/>
      </w:divBdr>
    </w:div>
    <w:div w:id="620651573">
      <w:bodyDiv w:val="1"/>
      <w:marLeft w:val="0"/>
      <w:marRight w:val="0"/>
      <w:marTop w:val="0"/>
      <w:marBottom w:val="0"/>
      <w:divBdr>
        <w:top w:val="none" w:sz="0" w:space="0" w:color="auto"/>
        <w:left w:val="none" w:sz="0" w:space="0" w:color="auto"/>
        <w:bottom w:val="none" w:sz="0" w:space="0" w:color="auto"/>
        <w:right w:val="none" w:sz="0" w:space="0" w:color="auto"/>
      </w:divBdr>
      <w:divsChild>
        <w:div w:id="481124560">
          <w:marLeft w:val="0"/>
          <w:marRight w:val="0"/>
          <w:marTop w:val="0"/>
          <w:marBottom w:val="0"/>
          <w:divBdr>
            <w:top w:val="single" w:sz="6" w:space="0" w:color="auto"/>
            <w:left w:val="single" w:sz="6" w:space="0" w:color="auto"/>
            <w:bottom w:val="single" w:sz="6" w:space="0" w:color="auto"/>
            <w:right w:val="single" w:sz="6" w:space="0" w:color="auto"/>
          </w:divBdr>
        </w:div>
      </w:divsChild>
    </w:div>
    <w:div w:id="638000062">
      <w:bodyDiv w:val="1"/>
      <w:marLeft w:val="0"/>
      <w:marRight w:val="0"/>
      <w:marTop w:val="0"/>
      <w:marBottom w:val="0"/>
      <w:divBdr>
        <w:top w:val="none" w:sz="0" w:space="0" w:color="auto"/>
        <w:left w:val="none" w:sz="0" w:space="0" w:color="auto"/>
        <w:bottom w:val="none" w:sz="0" w:space="0" w:color="auto"/>
        <w:right w:val="none" w:sz="0" w:space="0" w:color="auto"/>
      </w:divBdr>
      <w:divsChild>
        <w:div w:id="881746981">
          <w:marLeft w:val="0"/>
          <w:marRight w:val="0"/>
          <w:marTop w:val="0"/>
          <w:marBottom w:val="0"/>
          <w:divBdr>
            <w:top w:val="single" w:sz="6" w:space="0" w:color="auto"/>
            <w:left w:val="single" w:sz="6" w:space="0" w:color="auto"/>
            <w:bottom w:val="single" w:sz="6" w:space="0" w:color="auto"/>
            <w:right w:val="single" w:sz="6" w:space="0" w:color="auto"/>
          </w:divBdr>
        </w:div>
      </w:divsChild>
    </w:div>
    <w:div w:id="695959443">
      <w:bodyDiv w:val="1"/>
      <w:marLeft w:val="0"/>
      <w:marRight w:val="0"/>
      <w:marTop w:val="0"/>
      <w:marBottom w:val="0"/>
      <w:divBdr>
        <w:top w:val="none" w:sz="0" w:space="0" w:color="auto"/>
        <w:left w:val="none" w:sz="0" w:space="0" w:color="auto"/>
        <w:bottom w:val="none" w:sz="0" w:space="0" w:color="auto"/>
        <w:right w:val="none" w:sz="0" w:space="0" w:color="auto"/>
      </w:divBdr>
      <w:divsChild>
        <w:div w:id="55864672">
          <w:marLeft w:val="0"/>
          <w:marRight w:val="0"/>
          <w:marTop w:val="0"/>
          <w:marBottom w:val="0"/>
          <w:divBdr>
            <w:top w:val="single" w:sz="2" w:space="0" w:color="auto"/>
            <w:left w:val="single" w:sz="2" w:space="0" w:color="auto"/>
            <w:bottom w:val="single" w:sz="2" w:space="0" w:color="auto"/>
            <w:right w:val="single" w:sz="2" w:space="0" w:color="auto"/>
          </w:divBdr>
          <w:divsChild>
            <w:div w:id="18410379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27844186">
      <w:bodyDiv w:val="1"/>
      <w:marLeft w:val="0"/>
      <w:marRight w:val="0"/>
      <w:marTop w:val="0"/>
      <w:marBottom w:val="0"/>
      <w:divBdr>
        <w:top w:val="none" w:sz="0" w:space="0" w:color="auto"/>
        <w:left w:val="none" w:sz="0" w:space="0" w:color="auto"/>
        <w:bottom w:val="none" w:sz="0" w:space="0" w:color="auto"/>
        <w:right w:val="none" w:sz="0" w:space="0" w:color="auto"/>
      </w:divBdr>
    </w:div>
    <w:div w:id="750811994">
      <w:bodyDiv w:val="1"/>
      <w:marLeft w:val="0"/>
      <w:marRight w:val="0"/>
      <w:marTop w:val="0"/>
      <w:marBottom w:val="0"/>
      <w:divBdr>
        <w:top w:val="none" w:sz="0" w:space="0" w:color="auto"/>
        <w:left w:val="none" w:sz="0" w:space="0" w:color="auto"/>
        <w:bottom w:val="none" w:sz="0" w:space="0" w:color="auto"/>
        <w:right w:val="none" w:sz="0" w:space="0" w:color="auto"/>
      </w:divBdr>
    </w:div>
    <w:div w:id="762454302">
      <w:bodyDiv w:val="1"/>
      <w:marLeft w:val="0"/>
      <w:marRight w:val="0"/>
      <w:marTop w:val="0"/>
      <w:marBottom w:val="0"/>
      <w:divBdr>
        <w:top w:val="none" w:sz="0" w:space="0" w:color="auto"/>
        <w:left w:val="none" w:sz="0" w:space="0" w:color="auto"/>
        <w:bottom w:val="none" w:sz="0" w:space="0" w:color="auto"/>
        <w:right w:val="none" w:sz="0" w:space="0" w:color="auto"/>
      </w:divBdr>
    </w:div>
    <w:div w:id="773594503">
      <w:bodyDiv w:val="1"/>
      <w:marLeft w:val="0"/>
      <w:marRight w:val="0"/>
      <w:marTop w:val="0"/>
      <w:marBottom w:val="0"/>
      <w:divBdr>
        <w:top w:val="none" w:sz="0" w:space="0" w:color="auto"/>
        <w:left w:val="none" w:sz="0" w:space="0" w:color="auto"/>
        <w:bottom w:val="none" w:sz="0" w:space="0" w:color="auto"/>
        <w:right w:val="none" w:sz="0" w:space="0" w:color="auto"/>
      </w:divBdr>
    </w:div>
    <w:div w:id="796601268">
      <w:bodyDiv w:val="1"/>
      <w:marLeft w:val="0"/>
      <w:marRight w:val="0"/>
      <w:marTop w:val="0"/>
      <w:marBottom w:val="0"/>
      <w:divBdr>
        <w:top w:val="none" w:sz="0" w:space="0" w:color="auto"/>
        <w:left w:val="none" w:sz="0" w:space="0" w:color="auto"/>
        <w:bottom w:val="none" w:sz="0" w:space="0" w:color="auto"/>
        <w:right w:val="none" w:sz="0" w:space="0" w:color="auto"/>
      </w:divBdr>
    </w:div>
    <w:div w:id="890576438">
      <w:bodyDiv w:val="1"/>
      <w:marLeft w:val="0"/>
      <w:marRight w:val="0"/>
      <w:marTop w:val="0"/>
      <w:marBottom w:val="0"/>
      <w:divBdr>
        <w:top w:val="none" w:sz="0" w:space="0" w:color="auto"/>
        <w:left w:val="none" w:sz="0" w:space="0" w:color="auto"/>
        <w:bottom w:val="none" w:sz="0" w:space="0" w:color="auto"/>
        <w:right w:val="none" w:sz="0" w:space="0" w:color="auto"/>
      </w:divBdr>
      <w:divsChild>
        <w:div w:id="60103686">
          <w:marLeft w:val="0"/>
          <w:marRight w:val="0"/>
          <w:marTop w:val="0"/>
          <w:marBottom w:val="0"/>
          <w:divBdr>
            <w:top w:val="none" w:sz="0" w:space="0" w:color="auto"/>
            <w:left w:val="none" w:sz="0" w:space="0" w:color="auto"/>
            <w:bottom w:val="none" w:sz="0" w:space="0" w:color="auto"/>
            <w:right w:val="none" w:sz="0" w:space="0" w:color="auto"/>
          </w:divBdr>
          <w:divsChild>
            <w:div w:id="921646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005836">
      <w:bodyDiv w:val="1"/>
      <w:marLeft w:val="0"/>
      <w:marRight w:val="0"/>
      <w:marTop w:val="0"/>
      <w:marBottom w:val="0"/>
      <w:divBdr>
        <w:top w:val="none" w:sz="0" w:space="0" w:color="auto"/>
        <w:left w:val="none" w:sz="0" w:space="0" w:color="auto"/>
        <w:bottom w:val="none" w:sz="0" w:space="0" w:color="auto"/>
        <w:right w:val="none" w:sz="0" w:space="0" w:color="auto"/>
      </w:divBdr>
      <w:divsChild>
        <w:div w:id="1980265141">
          <w:marLeft w:val="0"/>
          <w:marRight w:val="0"/>
          <w:marTop w:val="0"/>
          <w:marBottom w:val="0"/>
          <w:divBdr>
            <w:top w:val="single" w:sz="6" w:space="0" w:color="auto"/>
            <w:left w:val="single" w:sz="6" w:space="0" w:color="auto"/>
            <w:bottom w:val="single" w:sz="6" w:space="0" w:color="auto"/>
            <w:right w:val="single" w:sz="6" w:space="0" w:color="auto"/>
          </w:divBdr>
        </w:div>
      </w:divsChild>
    </w:div>
    <w:div w:id="916744421">
      <w:bodyDiv w:val="1"/>
      <w:marLeft w:val="0"/>
      <w:marRight w:val="0"/>
      <w:marTop w:val="0"/>
      <w:marBottom w:val="0"/>
      <w:divBdr>
        <w:top w:val="none" w:sz="0" w:space="0" w:color="auto"/>
        <w:left w:val="none" w:sz="0" w:space="0" w:color="auto"/>
        <w:bottom w:val="none" w:sz="0" w:space="0" w:color="auto"/>
        <w:right w:val="none" w:sz="0" w:space="0" w:color="auto"/>
      </w:divBdr>
    </w:div>
    <w:div w:id="960384259">
      <w:bodyDiv w:val="1"/>
      <w:marLeft w:val="0"/>
      <w:marRight w:val="0"/>
      <w:marTop w:val="0"/>
      <w:marBottom w:val="0"/>
      <w:divBdr>
        <w:top w:val="none" w:sz="0" w:space="0" w:color="auto"/>
        <w:left w:val="none" w:sz="0" w:space="0" w:color="auto"/>
        <w:bottom w:val="none" w:sz="0" w:space="0" w:color="auto"/>
        <w:right w:val="none" w:sz="0" w:space="0" w:color="auto"/>
      </w:divBdr>
    </w:div>
    <w:div w:id="993871048">
      <w:bodyDiv w:val="1"/>
      <w:marLeft w:val="0"/>
      <w:marRight w:val="0"/>
      <w:marTop w:val="0"/>
      <w:marBottom w:val="0"/>
      <w:divBdr>
        <w:top w:val="none" w:sz="0" w:space="0" w:color="auto"/>
        <w:left w:val="none" w:sz="0" w:space="0" w:color="auto"/>
        <w:bottom w:val="none" w:sz="0" w:space="0" w:color="auto"/>
        <w:right w:val="none" w:sz="0" w:space="0" w:color="auto"/>
      </w:divBdr>
    </w:div>
    <w:div w:id="1096288794">
      <w:bodyDiv w:val="1"/>
      <w:marLeft w:val="0"/>
      <w:marRight w:val="0"/>
      <w:marTop w:val="0"/>
      <w:marBottom w:val="0"/>
      <w:divBdr>
        <w:top w:val="none" w:sz="0" w:space="0" w:color="auto"/>
        <w:left w:val="none" w:sz="0" w:space="0" w:color="auto"/>
        <w:bottom w:val="none" w:sz="0" w:space="0" w:color="auto"/>
        <w:right w:val="none" w:sz="0" w:space="0" w:color="auto"/>
      </w:divBdr>
      <w:divsChild>
        <w:div w:id="1902255952">
          <w:marLeft w:val="0"/>
          <w:marRight w:val="0"/>
          <w:marTop w:val="0"/>
          <w:marBottom w:val="0"/>
          <w:divBdr>
            <w:top w:val="single" w:sz="2" w:space="0" w:color="auto"/>
            <w:left w:val="single" w:sz="2" w:space="0" w:color="auto"/>
            <w:bottom w:val="single" w:sz="2" w:space="0" w:color="auto"/>
            <w:right w:val="single" w:sz="2" w:space="0" w:color="auto"/>
          </w:divBdr>
          <w:divsChild>
            <w:div w:id="14819671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58418149">
      <w:bodyDiv w:val="1"/>
      <w:marLeft w:val="0"/>
      <w:marRight w:val="0"/>
      <w:marTop w:val="0"/>
      <w:marBottom w:val="0"/>
      <w:divBdr>
        <w:top w:val="none" w:sz="0" w:space="0" w:color="auto"/>
        <w:left w:val="none" w:sz="0" w:space="0" w:color="auto"/>
        <w:bottom w:val="none" w:sz="0" w:space="0" w:color="auto"/>
        <w:right w:val="none" w:sz="0" w:space="0" w:color="auto"/>
      </w:divBdr>
    </w:div>
    <w:div w:id="1164197826">
      <w:bodyDiv w:val="1"/>
      <w:marLeft w:val="0"/>
      <w:marRight w:val="0"/>
      <w:marTop w:val="0"/>
      <w:marBottom w:val="0"/>
      <w:divBdr>
        <w:top w:val="none" w:sz="0" w:space="0" w:color="auto"/>
        <w:left w:val="none" w:sz="0" w:space="0" w:color="auto"/>
        <w:bottom w:val="none" w:sz="0" w:space="0" w:color="auto"/>
        <w:right w:val="none" w:sz="0" w:space="0" w:color="auto"/>
      </w:divBdr>
    </w:div>
    <w:div w:id="1164203788">
      <w:bodyDiv w:val="1"/>
      <w:marLeft w:val="0"/>
      <w:marRight w:val="0"/>
      <w:marTop w:val="0"/>
      <w:marBottom w:val="0"/>
      <w:divBdr>
        <w:top w:val="none" w:sz="0" w:space="0" w:color="auto"/>
        <w:left w:val="none" w:sz="0" w:space="0" w:color="auto"/>
        <w:bottom w:val="none" w:sz="0" w:space="0" w:color="auto"/>
        <w:right w:val="none" w:sz="0" w:space="0" w:color="auto"/>
      </w:divBdr>
    </w:div>
    <w:div w:id="1213081640">
      <w:bodyDiv w:val="1"/>
      <w:marLeft w:val="0"/>
      <w:marRight w:val="0"/>
      <w:marTop w:val="0"/>
      <w:marBottom w:val="0"/>
      <w:divBdr>
        <w:top w:val="none" w:sz="0" w:space="0" w:color="auto"/>
        <w:left w:val="none" w:sz="0" w:space="0" w:color="auto"/>
        <w:bottom w:val="none" w:sz="0" w:space="0" w:color="auto"/>
        <w:right w:val="none" w:sz="0" w:space="0" w:color="auto"/>
      </w:divBdr>
    </w:div>
    <w:div w:id="1214270951">
      <w:bodyDiv w:val="1"/>
      <w:marLeft w:val="0"/>
      <w:marRight w:val="0"/>
      <w:marTop w:val="0"/>
      <w:marBottom w:val="0"/>
      <w:divBdr>
        <w:top w:val="none" w:sz="0" w:space="0" w:color="auto"/>
        <w:left w:val="none" w:sz="0" w:space="0" w:color="auto"/>
        <w:bottom w:val="none" w:sz="0" w:space="0" w:color="auto"/>
        <w:right w:val="none" w:sz="0" w:space="0" w:color="auto"/>
      </w:divBdr>
    </w:div>
    <w:div w:id="1216812201">
      <w:bodyDiv w:val="1"/>
      <w:marLeft w:val="0"/>
      <w:marRight w:val="0"/>
      <w:marTop w:val="0"/>
      <w:marBottom w:val="0"/>
      <w:divBdr>
        <w:top w:val="none" w:sz="0" w:space="0" w:color="auto"/>
        <w:left w:val="none" w:sz="0" w:space="0" w:color="auto"/>
        <w:bottom w:val="none" w:sz="0" w:space="0" w:color="auto"/>
        <w:right w:val="none" w:sz="0" w:space="0" w:color="auto"/>
      </w:divBdr>
      <w:divsChild>
        <w:div w:id="1816600246">
          <w:marLeft w:val="0"/>
          <w:marRight w:val="0"/>
          <w:marTop w:val="0"/>
          <w:marBottom w:val="0"/>
          <w:divBdr>
            <w:top w:val="single" w:sz="2" w:space="0" w:color="auto"/>
            <w:left w:val="single" w:sz="2" w:space="0" w:color="auto"/>
            <w:bottom w:val="single" w:sz="2" w:space="0" w:color="auto"/>
            <w:right w:val="single" w:sz="2" w:space="0" w:color="auto"/>
          </w:divBdr>
          <w:divsChild>
            <w:div w:id="14360983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95453015">
      <w:bodyDiv w:val="1"/>
      <w:marLeft w:val="0"/>
      <w:marRight w:val="0"/>
      <w:marTop w:val="0"/>
      <w:marBottom w:val="0"/>
      <w:divBdr>
        <w:top w:val="none" w:sz="0" w:space="0" w:color="auto"/>
        <w:left w:val="none" w:sz="0" w:space="0" w:color="auto"/>
        <w:bottom w:val="none" w:sz="0" w:space="0" w:color="auto"/>
        <w:right w:val="none" w:sz="0" w:space="0" w:color="auto"/>
      </w:divBdr>
    </w:div>
    <w:div w:id="1387995455">
      <w:bodyDiv w:val="1"/>
      <w:marLeft w:val="0"/>
      <w:marRight w:val="0"/>
      <w:marTop w:val="0"/>
      <w:marBottom w:val="0"/>
      <w:divBdr>
        <w:top w:val="none" w:sz="0" w:space="0" w:color="auto"/>
        <w:left w:val="none" w:sz="0" w:space="0" w:color="auto"/>
        <w:bottom w:val="none" w:sz="0" w:space="0" w:color="auto"/>
        <w:right w:val="none" w:sz="0" w:space="0" w:color="auto"/>
      </w:divBdr>
    </w:div>
    <w:div w:id="1407798274">
      <w:bodyDiv w:val="1"/>
      <w:marLeft w:val="0"/>
      <w:marRight w:val="0"/>
      <w:marTop w:val="0"/>
      <w:marBottom w:val="0"/>
      <w:divBdr>
        <w:top w:val="none" w:sz="0" w:space="0" w:color="auto"/>
        <w:left w:val="none" w:sz="0" w:space="0" w:color="auto"/>
        <w:bottom w:val="none" w:sz="0" w:space="0" w:color="auto"/>
        <w:right w:val="none" w:sz="0" w:space="0" w:color="auto"/>
      </w:divBdr>
    </w:div>
    <w:div w:id="1430617631">
      <w:bodyDiv w:val="1"/>
      <w:marLeft w:val="0"/>
      <w:marRight w:val="0"/>
      <w:marTop w:val="0"/>
      <w:marBottom w:val="0"/>
      <w:divBdr>
        <w:top w:val="none" w:sz="0" w:space="0" w:color="auto"/>
        <w:left w:val="none" w:sz="0" w:space="0" w:color="auto"/>
        <w:bottom w:val="none" w:sz="0" w:space="0" w:color="auto"/>
        <w:right w:val="none" w:sz="0" w:space="0" w:color="auto"/>
      </w:divBdr>
    </w:div>
    <w:div w:id="1506360107">
      <w:bodyDiv w:val="1"/>
      <w:marLeft w:val="0"/>
      <w:marRight w:val="0"/>
      <w:marTop w:val="0"/>
      <w:marBottom w:val="0"/>
      <w:divBdr>
        <w:top w:val="none" w:sz="0" w:space="0" w:color="auto"/>
        <w:left w:val="none" w:sz="0" w:space="0" w:color="auto"/>
        <w:bottom w:val="none" w:sz="0" w:space="0" w:color="auto"/>
        <w:right w:val="none" w:sz="0" w:space="0" w:color="auto"/>
      </w:divBdr>
    </w:div>
    <w:div w:id="1518809159">
      <w:bodyDiv w:val="1"/>
      <w:marLeft w:val="0"/>
      <w:marRight w:val="0"/>
      <w:marTop w:val="0"/>
      <w:marBottom w:val="0"/>
      <w:divBdr>
        <w:top w:val="none" w:sz="0" w:space="0" w:color="auto"/>
        <w:left w:val="none" w:sz="0" w:space="0" w:color="auto"/>
        <w:bottom w:val="none" w:sz="0" w:space="0" w:color="auto"/>
        <w:right w:val="none" w:sz="0" w:space="0" w:color="auto"/>
      </w:divBdr>
      <w:divsChild>
        <w:div w:id="220604006">
          <w:marLeft w:val="0"/>
          <w:marRight w:val="0"/>
          <w:marTop w:val="0"/>
          <w:marBottom w:val="0"/>
          <w:divBdr>
            <w:top w:val="single" w:sz="6" w:space="0" w:color="auto"/>
            <w:left w:val="single" w:sz="6" w:space="0" w:color="auto"/>
            <w:bottom w:val="single" w:sz="6" w:space="0" w:color="auto"/>
            <w:right w:val="single" w:sz="6" w:space="0" w:color="auto"/>
          </w:divBdr>
        </w:div>
      </w:divsChild>
    </w:div>
    <w:div w:id="1626111917">
      <w:bodyDiv w:val="1"/>
      <w:marLeft w:val="0"/>
      <w:marRight w:val="0"/>
      <w:marTop w:val="0"/>
      <w:marBottom w:val="0"/>
      <w:divBdr>
        <w:top w:val="none" w:sz="0" w:space="0" w:color="auto"/>
        <w:left w:val="none" w:sz="0" w:space="0" w:color="auto"/>
        <w:bottom w:val="none" w:sz="0" w:space="0" w:color="auto"/>
        <w:right w:val="none" w:sz="0" w:space="0" w:color="auto"/>
      </w:divBdr>
      <w:divsChild>
        <w:div w:id="1846431595">
          <w:marLeft w:val="0"/>
          <w:marRight w:val="0"/>
          <w:marTop w:val="0"/>
          <w:marBottom w:val="0"/>
          <w:divBdr>
            <w:top w:val="single" w:sz="2" w:space="0" w:color="auto"/>
            <w:left w:val="single" w:sz="2" w:space="0" w:color="auto"/>
            <w:bottom w:val="single" w:sz="2" w:space="0" w:color="auto"/>
            <w:right w:val="single" w:sz="2" w:space="0" w:color="auto"/>
          </w:divBdr>
          <w:divsChild>
            <w:div w:id="45340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38224335">
      <w:bodyDiv w:val="1"/>
      <w:marLeft w:val="0"/>
      <w:marRight w:val="0"/>
      <w:marTop w:val="0"/>
      <w:marBottom w:val="0"/>
      <w:divBdr>
        <w:top w:val="none" w:sz="0" w:space="0" w:color="auto"/>
        <w:left w:val="none" w:sz="0" w:space="0" w:color="auto"/>
        <w:bottom w:val="none" w:sz="0" w:space="0" w:color="auto"/>
        <w:right w:val="none" w:sz="0" w:space="0" w:color="auto"/>
      </w:divBdr>
    </w:div>
    <w:div w:id="1653294459">
      <w:bodyDiv w:val="1"/>
      <w:marLeft w:val="0"/>
      <w:marRight w:val="0"/>
      <w:marTop w:val="0"/>
      <w:marBottom w:val="0"/>
      <w:divBdr>
        <w:top w:val="none" w:sz="0" w:space="0" w:color="auto"/>
        <w:left w:val="none" w:sz="0" w:space="0" w:color="auto"/>
        <w:bottom w:val="none" w:sz="0" w:space="0" w:color="auto"/>
        <w:right w:val="none" w:sz="0" w:space="0" w:color="auto"/>
      </w:divBdr>
    </w:div>
    <w:div w:id="1743285299">
      <w:bodyDiv w:val="1"/>
      <w:marLeft w:val="0"/>
      <w:marRight w:val="0"/>
      <w:marTop w:val="0"/>
      <w:marBottom w:val="0"/>
      <w:divBdr>
        <w:top w:val="none" w:sz="0" w:space="0" w:color="auto"/>
        <w:left w:val="none" w:sz="0" w:space="0" w:color="auto"/>
        <w:bottom w:val="none" w:sz="0" w:space="0" w:color="auto"/>
        <w:right w:val="none" w:sz="0" w:space="0" w:color="auto"/>
      </w:divBdr>
      <w:divsChild>
        <w:div w:id="192809914">
          <w:marLeft w:val="0"/>
          <w:marRight w:val="0"/>
          <w:marTop w:val="0"/>
          <w:marBottom w:val="0"/>
          <w:divBdr>
            <w:top w:val="none" w:sz="0" w:space="0" w:color="auto"/>
            <w:left w:val="none" w:sz="0" w:space="0" w:color="auto"/>
            <w:bottom w:val="none" w:sz="0" w:space="0" w:color="auto"/>
            <w:right w:val="none" w:sz="0" w:space="0" w:color="auto"/>
          </w:divBdr>
          <w:divsChild>
            <w:div w:id="173542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349079">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890722522">
      <w:bodyDiv w:val="1"/>
      <w:marLeft w:val="0"/>
      <w:marRight w:val="0"/>
      <w:marTop w:val="0"/>
      <w:marBottom w:val="0"/>
      <w:divBdr>
        <w:top w:val="none" w:sz="0" w:space="0" w:color="auto"/>
        <w:left w:val="none" w:sz="0" w:space="0" w:color="auto"/>
        <w:bottom w:val="none" w:sz="0" w:space="0" w:color="auto"/>
        <w:right w:val="none" w:sz="0" w:space="0" w:color="auto"/>
      </w:divBdr>
    </w:div>
    <w:div w:id="1939831565">
      <w:bodyDiv w:val="1"/>
      <w:marLeft w:val="0"/>
      <w:marRight w:val="0"/>
      <w:marTop w:val="0"/>
      <w:marBottom w:val="0"/>
      <w:divBdr>
        <w:top w:val="none" w:sz="0" w:space="0" w:color="auto"/>
        <w:left w:val="none" w:sz="0" w:space="0" w:color="auto"/>
        <w:bottom w:val="none" w:sz="0" w:space="0" w:color="auto"/>
        <w:right w:val="none" w:sz="0" w:space="0" w:color="auto"/>
      </w:divBdr>
      <w:divsChild>
        <w:div w:id="445777274">
          <w:marLeft w:val="0"/>
          <w:marRight w:val="0"/>
          <w:marTop w:val="0"/>
          <w:marBottom w:val="0"/>
          <w:divBdr>
            <w:top w:val="single" w:sz="6" w:space="0" w:color="auto"/>
            <w:left w:val="single" w:sz="6" w:space="0" w:color="auto"/>
            <w:bottom w:val="single" w:sz="6" w:space="0" w:color="auto"/>
            <w:right w:val="single" w:sz="6" w:space="0" w:color="auto"/>
          </w:divBdr>
        </w:div>
      </w:divsChild>
    </w:div>
    <w:div w:id="1968930405">
      <w:bodyDiv w:val="1"/>
      <w:marLeft w:val="0"/>
      <w:marRight w:val="0"/>
      <w:marTop w:val="0"/>
      <w:marBottom w:val="0"/>
      <w:divBdr>
        <w:top w:val="none" w:sz="0" w:space="0" w:color="auto"/>
        <w:left w:val="none" w:sz="0" w:space="0" w:color="auto"/>
        <w:bottom w:val="none" w:sz="0" w:space="0" w:color="auto"/>
        <w:right w:val="none" w:sz="0" w:space="0" w:color="auto"/>
      </w:divBdr>
    </w:div>
    <w:div w:id="1979993015">
      <w:bodyDiv w:val="1"/>
      <w:marLeft w:val="0"/>
      <w:marRight w:val="0"/>
      <w:marTop w:val="0"/>
      <w:marBottom w:val="0"/>
      <w:divBdr>
        <w:top w:val="none" w:sz="0" w:space="0" w:color="auto"/>
        <w:left w:val="none" w:sz="0" w:space="0" w:color="auto"/>
        <w:bottom w:val="none" w:sz="0" w:space="0" w:color="auto"/>
        <w:right w:val="none" w:sz="0" w:space="0" w:color="auto"/>
      </w:divBdr>
      <w:divsChild>
        <w:div w:id="809831442">
          <w:marLeft w:val="0"/>
          <w:marRight w:val="0"/>
          <w:marTop w:val="0"/>
          <w:marBottom w:val="0"/>
          <w:divBdr>
            <w:top w:val="single" w:sz="6" w:space="0" w:color="auto"/>
            <w:left w:val="single" w:sz="6" w:space="0" w:color="auto"/>
            <w:bottom w:val="single" w:sz="6" w:space="0" w:color="auto"/>
            <w:right w:val="single" w:sz="6" w:space="0" w:color="auto"/>
          </w:divBdr>
        </w:div>
      </w:divsChild>
    </w:div>
    <w:div w:id="1981810166">
      <w:bodyDiv w:val="1"/>
      <w:marLeft w:val="0"/>
      <w:marRight w:val="0"/>
      <w:marTop w:val="0"/>
      <w:marBottom w:val="0"/>
      <w:divBdr>
        <w:top w:val="none" w:sz="0" w:space="0" w:color="auto"/>
        <w:left w:val="none" w:sz="0" w:space="0" w:color="auto"/>
        <w:bottom w:val="none" w:sz="0" w:space="0" w:color="auto"/>
        <w:right w:val="none" w:sz="0" w:space="0" w:color="auto"/>
      </w:divBdr>
    </w:div>
    <w:div w:id="2013020354">
      <w:bodyDiv w:val="1"/>
      <w:marLeft w:val="0"/>
      <w:marRight w:val="0"/>
      <w:marTop w:val="0"/>
      <w:marBottom w:val="0"/>
      <w:divBdr>
        <w:top w:val="none" w:sz="0" w:space="0" w:color="auto"/>
        <w:left w:val="none" w:sz="0" w:space="0" w:color="auto"/>
        <w:bottom w:val="none" w:sz="0" w:space="0" w:color="auto"/>
        <w:right w:val="none" w:sz="0" w:space="0" w:color="auto"/>
      </w:divBdr>
      <w:divsChild>
        <w:div w:id="419983507">
          <w:marLeft w:val="0"/>
          <w:marRight w:val="0"/>
          <w:marTop w:val="0"/>
          <w:marBottom w:val="0"/>
          <w:divBdr>
            <w:top w:val="single" w:sz="6" w:space="0" w:color="auto"/>
            <w:left w:val="single" w:sz="6" w:space="0" w:color="auto"/>
            <w:bottom w:val="single" w:sz="6" w:space="0" w:color="auto"/>
            <w:right w:val="single" w:sz="6" w:space="0" w:color="auto"/>
          </w:divBdr>
        </w:div>
      </w:divsChild>
    </w:div>
    <w:div w:id="2021272943">
      <w:bodyDiv w:val="1"/>
      <w:marLeft w:val="0"/>
      <w:marRight w:val="0"/>
      <w:marTop w:val="0"/>
      <w:marBottom w:val="0"/>
      <w:divBdr>
        <w:top w:val="none" w:sz="0" w:space="0" w:color="auto"/>
        <w:left w:val="none" w:sz="0" w:space="0" w:color="auto"/>
        <w:bottom w:val="none" w:sz="0" w:space="0" w:color="auto"/>
        <w:right w:val="none" w:sz="0" w:space="0" w:color="auto"/>
      </w:divBdr>
    </w:div>
    <w:div w:id="2039427921">
      <w:bodyDiv w:val="1"/>
      <w:marLeft w:val="0"/>
      <w:marRight w:val="0"/>
      <w:marTop w:val="0"/>
      <w:marBottom w:val="0"/>
      <w:divBdr>
        <w:top w:val="none" w:sz="0" w:space="0" w:color="auto"/>
        <w:left w:val="none" w:sz="0" w:space="0" w:color="auto"/>
        <w:bottom w:val="none" w:sz="0" w:space="0" w:color="auto"/>
        <w:right w:val="none" w:sz="0" w:space="0" w:color="auto"/>
      </w:divBdr>
    </w:div>
    <w:div w:id="2070614657">
      <w:bodyDiv w:val="1"/>
      <w:marLeft w:val="0"/>
      <w:marRight w:val="0"/>
      <w:marTop w:val="0"/>
      <w:marBottom w:val="0"/>
      <w:divBdr>
        <w:top w:val="none" w:sz="0" w:space="0" w:color="auto"/>
        <w:left w:val="none" w:sz="0" w:space="0" w:color="auto"/>
        <w:bottom w:val="none" w:sz="0" w:space="0" w:color="auto"/>
        <w:right w:val="none" w:sz="0" w:space="0" w:color="auto"/>
      </w:divBdr>
    </w:div>
    <w:div w:id="2139957952">
      <w:bodyDiv w:val="1"/>
      <w:marLeft w:val="0"/>
      <w:marRight w:val="0"/>
      <w:marTop w:val="0"/>
      <w:marBottom w:val="0"/>
      <w:divBdr>
        <w:top w:val="none" w:sz="0" w:space="0" w:color="auto"/>
        <w:left w:val="none" w:sz="0" w:space="0" w:color="auto"/>
        <w:bottom w:val="none" w:sz="0" w:space="0" w:color="auto"/>
        <w:right w:val="none" w:sz="0" w:space="0" w:color="auto"/>
      </w:divBdr>
    </w:div>
    <w:div w:id="2140297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071B43686CE0145BF62B9FBEB7C4B97" ma:contentTypeVersion="25" ma:contentTypeDescription="Create a new document." ma:contentTypeScope="" ma:versionID="36a557ce7c33dbc4c93a786f38e952ab">
  <xsd:schema xmlns:xsd="http://www.w3.org/2001/XMLSchema" xmlns:xs="http://www.w3.org/2001/XMLSchema" xmlns:p="http://schemas.microsoft.com/office/2006/metadata/properties" xmlns:ns2="53faf7e0-4b14-4ab9-ba17-1420cf72572d" xmlns:ns3="3b2dc48b-52bc-4e2d-9004-204e14f30f95" targetNamespace="http://schemas.microsoft.com/office/2006/metadata/properties" ma:root="true" ma:fieldsID="15b92409270d85847ba1d60046552a10" ns2:_="" ns3:_="">
    <xsd:import namespace="53faf7e0-4b14-4ab9-ba17-1420cf72572d"/>
    <xsd:import namespace="3b2dc48b-52bc-4e2d-9004-204e14f30f9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Greenford" minOccurs="0"/>
                <xsd:element ref="ns2:a08e0765-9767-4df9-ae0a-a7b71238775eCountryOrRegion" minOccurs="0"/>
                <xsd:element ref="ns2:a08e0765-9767-4df9-ae0a-a7b71238775eState" minOccurs="0"/>
                <xsd:element ref="ns2:a08e0765-9767-4df9-ae0a-a7b71238775eCity" minOccurs="0"/>
                <xsd:element ref="ns2:a08e0765-9767-4df9-ae0a-a7b71238775ePostalCode" minOccurs="0"/>
                <xsd:element ref="ns2:a08e0765-9767-4df9-ae0a-a7b71238775eStreet" minOccurs="0"/>
                <xsd:element ref="ns2:a08e0765-9767-4df9-ae0a-a7b71238775eGeoLoc" minOccurs="0"/>
                <xsd:element ref="ns2:a08e0765-9767-4df9-ae0a-a7b71238775eDispName" minOccurs="0"/>
                <xsd:element ref="ns2:lcf76f155ced4ddcb4097134ff3c332f" minOccurs="0"/>
                <xsd:element ref="ns3:TaxCatchAll"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faf7e0-4b14-4ab9-ba17-1420cf7257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Greenford" ma:index="21" nillable="true" ma:displayName="Greenford" ma:format="Dropdown" ma:internalName="Greenford">
      <xsd:simpleType>
        <xsd:restriction base="dms:Unknown"/>
      </xsd:simpleType>
    </xsd:element>
    <xsd:element name="a08e0765-9767-4df9-ae0a-a7b71238775eCountryOrRegion" ma:index="22" nillable="true" ma:displayName="Greenford: Country/Region" ma:internalName="CountryOrRegion" ma:readOnly="true">
      <xsd:simpleType>
        <xsd:restriction base="dms:Text"/>
      </xsd:simpleType>
    </xsd:element>
    <xsd:element name="a08e0765-9767-4df9-ae0a-a7b71238775eState" ma:index="23" nillable="true" ma:displayName="Greenford: State" ma:internalName="State" ma:readOnly="true">
      <xsd:simpleType>
        <xsd:restriction base="dms:Text"/>
      </xsd:simpleType>
    </xsd:element>
    <xsd:element name="a08e0765-9767-4df9-ae0a-a7b71238775eCity" ma:index="24" nillable="true" ma:displayName="Greenford: City" ma:internalName="City" ma:readOnly="true">
      <xsd:simpleType>
        <xsd:restriction base="dms:Text"/>
      </xsd:simpleType>
    </xsd:element>
    <xsd:element name="a08e0765-9767-4df9-ae0a-a7b71238775ePostalCode" ma:index="25" nillable="true" ma:displayName="Greenford: Postal Code" ma:internalName="PostalCode" ma:readOnly="true">
      <xsd:simpleType>
        <xsd:restriction base="dms:Text"/>
      </xsd:simpleType>
    </xsd:element>
    <xsd:element name="a08e0765-9767-4df9-ae0a-a7b71238775eStreet" ma:index="26" nillable="true" ma:displayName="Greenford: Street" ma:internalName="Street" ma:readOnly="true">
      <xsd:simpleType>
        <xsd:restriction base="dms:Text"/>
      </xsd:simpleType>
    </xsd:element>
    <xsd:element name="a08e0765-9767-4df9-ae0a-a7b71238775eGeoLoc" ma:index="27" nillable="true" ma:displayName="Greenford: Coordinates" ma:internalName="GeoLoc" ma:readOnly="true">
      <xsd:simpleType>
        <xsd:restriction base="dms:Unknown"/>
      </xsd:simpleType>
    </xsd:element>
    <xsd:element name="a08e0765-9767-4df9-ae0a-a7b71238775eDispName" ma:index="28" nillable="true" ma:displayName="Greenford: Name" ma:internalName="DispName" ma:readOnly="true">
      <xsd:simpleType>
        <xsd:restriction base="dms:Text"/>
      </xsd:simpleType>
    </xsd:element>
    <xsd:element name="lcf76f155ced4ddcb4097134ff3c332f" ma:index="30" nillable="true" ma:taxonomy="true" ma:internalName="lcf76f155ced4ddcb4097134ff3c332f" ma:taxonomyFieldName="MediaServiceImageTags" ma:displayName="Image Tags" ma:readOnly="false" ma:fieldId="{5cf76f15-5ced-4ddc-b409-7134ff3c332f}" ma:taxonomyMulti="true" ma:sspId="1c93d6ed-3bb3-4025-ad33-6e38aef102fc"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32"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2dc48b-52bc-4e2d-9004-204e14f30f9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31" nillable="true" ma:displayName="Taxonomy Catch All Column" ma:hidden="true" ma:list="{cdb86fd0-0f02-41cc-bb53-8d2c14a260b1}" ma:internalName="TaxCatchAll" ma:showField="CatchAllData" ma:web="3b2dc48b-52bc-4e2d-9004-204e14f30f9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Greenford xmlns="53faf7e0-4b14-4ab9-ba17-1420cf72572d" xsi:nil="true"/>
    <TaxCatchAll xmlns="3b2dc48b-52bc-4e2d-9004-204e14f30f95" xsi:nil="true"/>
    <lcf76f155ced4ddcb4097134ff3c332f xmlns="53faf7e0-4b14-4ab9-ba17-1420cf72572d">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2CC97-0EAE-45A3-87BD-FAD662F1A431}">
  <ds:schemaRefs>
    <ds:schemaRef ds:uri="http://schemas.microsoft.com/sharepoint/v3/contenttype/forms"/>
  </ds:schemaRefs>
</ds:datastoreItem>
</file>

<file path=customXml/itemProps2.xml><?xml version="1.0" encoding="utf-8"?>
<ds:datastoreItem xmlns:ds="http://schemas.openxmlformats.org/officeDocument/2006/customXml" ds:itemID="{0C2377E4-C75F-4783-B276-321BEEA99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faf7e0-4b14-4ab9-ba17-1420cf72572d"/>
    <ds:schemaRef ds:uri="3b2dc48b-52bc-4e2d-9004-204e14f30f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6A005D-FD7F-4B19-A593-E2F9DDE6552E}">
  <ds:schemaRefs>
    <ds:schemaRef ds:uri="http://schemas.microsoft.com/office/2006/metadata/properties"/>
    <ds:schemaRef ds:uri="http://schemas.microsoft.com/office/infopath/2007/PartnerControls"/>
    <ds:schemaRef ds:uri="53faf7e0-4b14-4ab9-ba17-1420cf72572d"/>
    <ds:schemaRef ds:uri="3b2dc48b-52bc-4e2d-9004-204e14f30f95"/>
  </ds:schemaRefs>
</ds:datastoreItem>
</file>

<file path=customXml/itemProps4.xml><?xml version="1.0" encoding="utf-8"?>
<ds:datastoreItem xmlns:ds="http://schemas.openxmlformats.org/officeDocument/2006/customXml" ds:itemID="{CEB1FD96-7190-4C57-ACF3-FB3D74880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2168</Words>
  <Characters>12359</Characters>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2025-11-22T10:29:00Z</dcterms:created>
  <dcterms:modified xsi:type="dcterms:W3CDTF">2025-11-24T10:08:00Z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0x010100D071B43686CE0145BF62B9FBEB7C4B97</vt:lpwstr>
  </property>
</Properties>
</file>