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1B27" w:rsidRPr="00A85BFE" w:rsidRDefault="00471B27" w:rsidP="00471B27">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0C86CB0A" wp14:editId="2A27F70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rsidR="00471B27" w:rsidRPr="00A406E5" w:rsidRDefault="00471B27" w:rsidP="00471B2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13"/>
      </w:tblGrid>
      <w:tr w:rsidR="00471B27" w:rsidRPr="00A406E5" w:rsidTr="009D7086">
        <w:tc>
          <w:tcPr>
            <w:tcW w:w="9922" w:type="dxa"/>
            <w:shd w:val="clear" w:color="auto" w:fill="C0C0C0"/>
          </w:tcPr>
          <w:p w:rsidR="00471B27" w:rsidRPr="00A406E5" w:rsidRDefault="00471B27" w:rsidP="009D7086">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471B27" w:rsidRPr="00A406E5" w:rsidRDefault="00471B27" w:rsidP="00471B2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71B27" w:rsidRPr="00A406E5" w:rsidTr="009D7086">
        <w:tc>
          <w:tcPr>
            <w:tcW w:w="2093" w:type="dxa"/>
            <w:shd w:val="pct15" w:color="auto" w:fill="auto"/>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71B27" w:rsidRPr="00A406E5" w:rsidRDefault="006C662F" w:rsidP="009D7086">
            <w:pPr>
              <w:spacing w:before="120" w:after="120"/>
              <w:jc w:val="both"/>
              <w:rPr>
                <w:rFonts w:ascii="Arial" w:hAnsi="Arial" w:cs="Arial"/>
                <w:b/>
                <w:sz w:val="22"/>
                <w:szCs w:val="22"/>
              </w:rPr>
            </w:pPr>
            <w:r>
              <w:rPr>
                <w:rFonts w:ascii="Arial" w:hAnsi="Arial" w:cs="Arial"/>
                <w:b/>
                <w:sz w:val="22"/>
                <w:szCs w:val="22"/>
              </w:rPr>
              <w:t>RICHARD KWAME AGYEI</w:t>
            </w:r>
          </w:p>
        </w:tc>
        <w:tc>
          <w:tcPr>
            <w:tcW w:w="2268" w:type="dxa"/>
            <w:shd w:val="clear" w:color="auto" w:fill="D9D9D9"/>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71B27" w:rsidRPr="00A406E5" w:rsidRDefault="00DA596E" w:rsidP="009D7086">
            <w:pPr>
              <w:spacing w:before="120" w:after="120"/>
              <w:jc w:val="both"/>
              <w:rPr>
                <w:rFonts w:ascii="Arial" w:hAnsi="Arial" w:cs="Arial"/>
                <w:b/>
                <w:sz w:val="22"/>
                <w:szCs w:val="22"/>
              </w:rPr>
            </w:pPr>
            <w:r w:rsidRPr="00EB07A8">
              <w:rPr>
                <w:sz w:val="28"/>
                <w:szCs w:val="28"/>
              </w:rPr>
              <w:t>2126326</w:t>
            </w:r>
          </w:p>
        </w:tc>
      </w:tr>
      <w:tr w:rsidR="00471B27" w:rsidRPr="00A406E5" w:rsidTr="009D7086">
        <w:tc>
          <w:tcPr>
            <w:tcW w:w="2093" w:type="dxa"/>
            <w:shd w:val="pct15" w:color="auto" w:fill="auto"/>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Professional Policing</w:t>
            </w:r>
          </w:p>
        </w:tc>
      </w:tr>
      <w:tr w:rsidR="00471B27" w:rsidRPr="00A406E5" w:rsidTr="009D7086">
        <w:tc>
          <w:tcPr>
            <w:tcW w:w="2093" w:type="dxa"/>
            <w:shd w:val="pct15" w:color="auto" w:fill="auto"/>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Understanding crime, justice and punishment</w:t>
            </w:r>
          </w:p>
        </w:tc>
      </w:tr>
      <w:tr w:rsidR="00471B27" w:rsidRPr="00A406E5" w:rsidTr="009D7086">
        <w:tc>
          <w:tcPr>
            <w:tcW w:w="2093" w:type="dxa"/>
            <w:shd w:val="pct15" w:color="auto" w:fill="auto"/>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BMPL5010</w:t>
            </w:r>
          </w:p>
        </w:tc>
        <w:tc>
          <w:tcPr>
            <w:tcW w:w="2268" w:type="dxa"/>
            <w:shd w:val="clear" w:color="auto" w:fill="D9D9D9"/>
          </w:tcPr>
          <w:p w:rsidR="00471B27" w:rsidRPr="004D5E9B" w:rsidRDefault="00471B27" w:rsidP="009D708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50%</w:t>
            </w:r>
          </w:p>
        </w:tc>
      </w:tr>
      <w:tr w:rsidR="00471B27" w:rsidRPr="00A406E5" w:rsidTr="009D7086">
        <w:tc>
          <w:tcPr>
            <w:tcW w:w="2093" w:type="dxa"/>
            <w:shd w:val="pct15" w:color="auto" w:fill="auto"/>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SADIE FRANCE</w:t>
            </w:r>
          </w:p>
        </w:tc>
      </w:tr>
      <w:tr w:rsidR="00471B27" w:rsidRPr="00A406E5" w:rsidTr="009D7086">
        <w:tc>
          <w:tcPr>
            <w:tcW w:w="2093" w:type="dxa"/>
            <w:shd w:val="pct15" w:color="auto" w:fill="auto"/>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Prison population crisis</w:t>
            </w:r>
          </w:p>
        </w:tc>
        <w:tc>
          <w:tcPr>
            <w:tcW w:w="2268" w:type="dxa"/>
            <w:shd w:val="pct15" w:color="auto" w:fill="auto"/>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2000 words</w:t>
            </w:r>
          </w:p>
        </w:tc>
      </w:tr>
      <w:tr w:rsidR="00471B27" w:rsidRPr="00A406E5" w:rsidTr="009D7086">
        <w:tc>
          <w:tcPr>
            <w:tcW w:w="2093" w:type="dxa"/>
            <w:shd w:val="pct15" w:color="auto" w:fill="auto"/>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23:59 Friday 03/05/24</w:t>
            </w:r>
          </w:p>
        </w:tc>
        <w:tc>
          <w:tcPr>
            <w:tcW w:w="2268" w:type="dxa"/>
            <w:shd w:val="pct15" w:color="auto" w:fill="auto"/>
          </w:tcPr>
          <w:p w:rsidR="00471B27" w:rsidRPr="00A406E5" w:rsidRDefault="00471B27" w:rsidP="009D708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71B27" w:rsidRPr="00A406E5" w:rsidRDefault="00471B27" w:rsidP="009D7086">
            <w:pPr>
              <w:spacing w:before="120" w:after="120"/>
              <w:jc w:val="both"/>
              <w:rPr>
                <w:rFonts w:ascii="Arial" w:hAnsi="Arial" w:cs="Arial"/>
                <w:b/>
                <w:sz w:val="22"/>
                <w:szCs w:val="22"/>
              </w:rPr>
            </w:pPr>
            <w:r>
              <w:rPr>
                <w:rFonts w:ascii="Arial" w:hAnsi="Arial" w:cs="Arial"/>
                <w:b/>
                <w:sz w:val="22"/>
                <w:szCs w:val="22"/>
              </w:rPr>
              <w:t>04/06/24</w:t>
            </w:r>
          </w:p>
        </w:tc>
      </w:tr>
      <w:tr w:rsidR="007309D0" w:rsidRPr="00A406E5" w:rsidTr="009D7086">
        <w:tc>
          <w:tcPr>
            <w:tcW w:w="2093" w:type="dxa"/>
            <w:shd w:val="pct15" w:color="auto" w:fill="auto"/>
          </w:tcPr>
          <w:p w:rsidR="007309D0" w:rsidRPr="00A406E5" w:rsidRDefault="007309D0" w:rsidP="009D7086">
            <w:pPr>
              <w:spacing w:before="120" w:after="120"/>
              <w:rPr>
                <w:rFonts w:ascii="Arial" w:hAnsi="Arial" w:cs="Arial"/>
                <w:b/>
                <w:sz w:val="22"/>
                <w:szCs w:val="22"/>
              </w:rPr>
            </w:pPr>
          </w:p>
        </w:tc>
        <w:tc>
          <w:tcPr>
            <w:tcW w:w="7829" w:type="dxa"/>
            <w:gridSpan w:val="3"/>
            <w:shd w:val="clear" w:color="auto" w:fill="auto"/>
          </w:tcPr>
          <w:p w:rsidR="007309D0" w:rsidRPr="00A406E5" w:rsidRDefault="007309D0" w:rsidP="009D7086">
            <w:pPr>
              <w:spacing w:before="120" w:after="120"/>
              <w:jc w:val="both"/>
              <w:rPr>
                <w:rFonts w:ascii="Arial" w:hAnsi="Arial" w:cs="Arial"/>
                <w:sz w:val="22"/>
                <w:szCs w:val="22"/>
              </w:rPr>
            </w:pPr>
          </w:p>
        </w:tc>
      </w:tr>
    </w:tbl>
    <w:p w:rsidR="00AC5946" w:rsidRDefault="00AC5946" w:rsidP="00471B27">
      <w:pPr>
        <w:ind w:left="-284" w:firstLine="284"/>
      </w:pPr>
    </w:p>
    <w:p w:rsidR="00471B27" w:rsidRDefault="00471B27" w:rsidP="00471B27">
      <w:pPr>
        <w:ind w:left="-284" w:firstLine="284"/>
      </w:pPr>
    </w:p>
    <w:p w:rsidR="00471B27" w:rsidRDefault="00471B27" w:rsidP="00471B27">
      <w:pPr>
        <w:ind w:left="-284" w:firstLine="284"/>
      </w:pPr>
    </w:p>
    <w:p w:rsidR="00471B27" w:rsidRDefault="00471B27" w:rsidP="00471B27">
      <w:pPr>
        <w:ind w:left="-284" w:firstLine="284"/>
      </w:pPr>
    </w:p>
    <w:p w:rsidR="00471B27" w:rsidRDefault="00471B27" w:rsidP="00471B27">
      <w:pPr>
        <w:ind w:left="-284" w:firstLine="284"/>
      </w:pPr>
    </w:p>
    <w:p w:rsidR="00471B27" w:rsidRDefault="00471B27" w:rsidP="00471B27">
      <w:pPr>
        <w:ind w:left="-284" w:firstLine="284"/>
      </w:pPr>
    </w:p>
    <w:p w:rsidR="00471B27" w:rsidRDefault="00471B27" w:rsidP="00471B27">
      <w:pPr>
        <w:ind w:left="-284" w:firstLine="284"/>
      </w:pPr>
    </w:p>
    <w:p w:rsidR="00471B27" w:rsidRDefault="00471B27" w:rsidP="00471B27">
      <w:pPr>
        <w:ind w:left="-284" w:firstLine="284"/>
      </w:pPr>
    </w:p>
    <w:p w:rsidR="00471B27" w:rsidRDefault="00471B27" w:rsidP="00471B27">
      <w:pPr>
        <w:ind w:left="-284" w:firstLine="284"/>
      </w:pPr>
    </w:p>
    <w:p w:rsidR="00471B27" w:rsidRDefault="00471B27"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7309D0" w:rsidRDefault="007309D0" w:rsidP="00471B27">
      <w:pPr>
        <w:ind w:left="-284" w:firstLine="284"/>
      </w:pPr>
    </w:p>
    <w:p w:rsidR="00471B27" w:rsidRDefault="00471B27" w:rsidP="00471B27">
      <w:pPr>
        <w:ind w:left="-284" w:firstLine="284"/>
      </w:pPr>
    </w:p>
    <w:p w:rsidR="006C662F" w:rsidRPr="00D565D1" w:rsidRDefault="00471B27" w:rsidP="00CB3C83">
      <w:pPr>
        <w:spacing w:line="360" w:lineRule="auto"/>
        <w:ind w:left="-284" w:firstLine="284"/>
        <w:rPr>
          <w:rFonts w:ascii="Arial" w:hAnsi="Arial" w:cs="Arial"/>
          <w:b/>
          <w:sz w:val="24"/>
          <w:szCs w:val="24"/>
        </w:rPr>
      </w:pPr>
      <w:bookmarkStart w:id="0" w:name="_GoBack"/>
      <w:r w:rsidRPr="00D565D1">
        <w:rPr>
          <w:rFonts w:ascii="Arial" w:hAnsi="Arial" w:cs="Arial"/>
          <w:b/>
          <w:sz w:val="24"/>
          <w:szCs w:val="24"/>
        </w:rPr>
        <w:t>INTRODUCTION</w:t>
      </w:r>
    </w:p>
    <w:bookmarkEnd w:id="0"/>
    <w:p w:rsidR="00471B27" w:rsidRDefault="00C900CC" w:rsidP="007A1A0D">
      <w:pPr>
        <w:spacing w:line="360" w:lineRule="auto"/>
        <w:jc w:val="both"/>
        <w:rPr>
          <w:rFonts w:ascii="Arial" w:hAnsi="Arial" w:cs="Arial"/>
          <w:sz w:val="24"/>
          <w:szCs w:val="24"/>
        </w:rPr>
      </w:pPr>
      <w:r>
        <w:rPr>
          <w:rFonts w:ascii="Arial" w:hAnsi="Arial" w:cs="Arial"/>
          <w:sz w:val="24"/>
          <w:szCs w:val="24"/>
        </w:rPr>
        <w:t>Prison is an institution for the confinement of people being remanded in custody by a judicial authority and serves as a correctional facility meant to correct people’s behaviour so that they do not commit crime (</w:t>
      </w:r>
      <w:r w:rsidRPr="00C06BFB">
        <w:rPr>
          <w:rFonts w:ascii="Arial" w:hAnsi="Arial" w:cs="Arial"/>
          <w:sz w:val="24"/>
          <w:szCs w:val="24"/>
        </w:rPr>
        <w:t>Heard</w:t>
      </w:r>
      <w:r>
        <w:rPr>
          <w:rFonts w:ascii="Arial" w:hAnsi="Arial" w:cs="Arial"/>
          <w:sz w:val="24"/>
          <w:szCs w:val="24"/>
        </w:rPr>
        <w:t xml:space="preserve">, 2020). </w:t>
      </w:r>
      <w:r w:rsidR="004542FC" w:rsidRPr="004542FC">
        <w:rPr>
          <w:rFonts w:ascii="Arial" w:hAnsi="Arial" w:cs="Arial"/>
          <w:sz w:val="24"/>
          <w:szCs w:val="24"/>
        </w:rPr>
        <w:t>Prison</w:t>
      </w:r>
      <w:r w:rsidR="007D09E3">
        <w:rPr>
          <w:rFonts w:ascii="Arial" w:hAnsi="Arial" w:cs="Arial"/>
          <w:sz w:val="24"/>
          <w:szCs w:val="24"/>
        </w:rPr>
        <w:t xml:space="preserve"> numbers in the world has been on the increase recently due to crime rise.</w:t>
      </w:r>
      <w:r w:rsidR="00F67DA3">
        <w:rPr>
          <w:rFonts w:ascii="Arial" w:hAnsi="Arial" w:cs="Arial"/>
          <w:sz w:val="24"/>
          <w:szCs w:val="24"/>
        </w:rPr>
        <w:t xml:space="preserve"> The increased number of prison population is due to several factors including covid-19 pandemic,</w:t>
      </w:r>
      <w:r w:rsidR="00E416A3">
        <w:rPr>
          <w:rFonts w:ascii="Arial" w:hAnsi="Arial" w:cs="Arial"/>
          <w:sz w:val="24"/>
          <w:szCs w:val="24"/>
        </w:rPr>
        <w:t xml:space="preserve"> remand, barristers strike, </w:t>
      </w:r>
      <w:r w:rsidR="00C970FF">
        <w:rPr>
          <w:rFonts w:ascii="Arial" w:hAnsi="Arial" w:cs="Arial"/>
          <w:sz w:val="24"/>
          <w:szCs w:val="24"/>
        </w:rPr>
        <w:t xml:space="preserve">high levels of violence, and </w:t>
      </w:r>
      <w:r w:rsidR="00F25DF4">
        <w:rPr>
          <w:rFonts w:ascii="Arial" w:hAnsi="Arial" w:cs="Arial"/>
          <w:sz w:val="24"/>
          <w:szCs w:val="24"/>
        </w:rPr>
        <w:t>increase in police officers numbers.</w:t>
      </w:r>
      <w:r w:rsidR="007D5A72">
        <w:rPr>
          <w:rFonts w:ascii="Arial" w:hAnsi="Arial" w:cs="Arial"/>
          <w:sz w:val="24"/>
          <w:szCs w:val="24"/>
        </w:rPr>
        <w:t xml:space="preserve"> </w:t>
      </w:r>
      <w:r w:rsidR="000D4F11">
        <w:rPr>
          <w:rFonts w:ascii="Arial" w:hAnsi="Arial" w:cs="Arial"/>
          <w:sz w:val="24"/>
          <w:szCs w:val="24"/>
        </w:rPr>
        <w:t>This essay will discuss he potential consequences of prison population crisis</w:t>
      </w:r>
      <w:r w:rsidR="00707866">
        <w:rPr>
          <w:rFonts w:ascii="Arial" w:hAnsi="Arial" w:cs="Arial"/>
          <w:sz w:val="24"/>
          <w:szCs w:val="24"/>
        </w:rPr>
        <w:t xml:space="preserve"> in England and Wales</w:t>
      </w:r>
      <w:r w:rsidR="00707866" w:rsidRPr="00707866">
        <w:rPr>
          <w:rFonts w:ascii="Arial" w:hAnsi="Arial" w:cs="Arial"/>
          <w:sz w:val="24"/>
          <w:szCs w:val="24"/>
        </w:rPr>
        <w:t xml:space="preserve"> and evaluate what can be done to address it</w:t>
      </w:r>
      <w:r w:rsidR="00C74C7C">
        <w:rPr>
          <w:rFonts w:ascii="Arial" w:hAnsi="Arial" w:cs="Arial"/>
          <w:sz w:val="24"/>
          <w:szCs w:val="24"/>
        </w:rPr>
        <w:t>.</w:t>
      </w:r>
    </w:p>
    <w:p w:rsidR="006D491A" w:rsidRDefault="000C00D0" w:rsidP="007A1A0D">
      <w:pPr>
        <w:spacing w:line="360" w:lineRule="auto"/>
        <w:jc w:val="both"/>
        <w:rPr>
          <w:rFonts w:ascii="Arial" w:hAnsi="Arial" w:cs="Arial"/>
          <w:sz w:val="24"/>
          <w:szCs w:val="24"/>
        </w:rPr>
      </w:pPr>
      <w:r>
        <w:rPr>
          <w:rFonts w:ascii="Arial" w:hAnsi="Arial" w:cs="Arial"/>
          <w:sz w:val="24"/>
          <w:szCs w:val="24"/>
        </w:rPr>
        <w:t xml:space="preserve">Firstly, </w:t>
      </w:r>
      <w:r w:rsidR="00096119">
        <w:rPr>
          <w:rFonts w:ascii="Arial" w:hAnsi="Arial" w:cs="Arial"/>
          <w:sz w:val="24"/>
          <w:szCs w:val="24"/>
        </w:rPr>
        <w:t xml:space="preserve">the Covid-19 pandemic </w:t>
      </w:r>
      <w:r w:rsidR="00DE5FFB">
        <w:rPr>
          <w:rFonts w:ascii="Arial" w:hAnsi="Arial" w:cs="Arial"/>
          <w:sz w:val="24"/>
          <w:szCs w:val="24"/>
        </w:rPr>
        <w:t>caused a decrease in</w:t>
      </w:r>
      <w:r w:rsidR="00096119">
        <w:rPr>
          <w:rFonts w:ascii="Arial" w:hAnsi="Arial" w:cs="Arial"/>
          <w:sz w:val="24"/>
          <w:szCs w:val="24"/>
        </w:rPr>
        <w:t xml:space="preserve"> the number of people in prisons.</w:t>
      </w:r>
      <w:r w:rsidR="00423C95">
        <w:rPr>
          <w:rFonts w:ascii="Arial" w:hAnsi="Arial" w:cs="Arial"/>
          <w:sz w:val="24"/>
          <w:szCs w:val="24"/>
        </w:rPr>
        <w:t xml:space="preserve"> </w:t>
      </w:r>
      <w:r w:rsidR="00DF0CC1">
        <w:rPr>
          <w:rFonts w:ascii="Arial" w:hAnsi="Arial" w:cs="Arial"/>
          <w:sz w:val="24"/>
          <w:szCs w:val="24"/>
        </w:rPr>
        <w:t xml:space="preserve">Covid-19 brought about a lot of uncertainties in the global community. </w:t>
      </w:r>
      <w:r w:rsidR="0053083F">
        <w:rPr>
          <w:rFonts w:ascii="Arial" w:hAnsi="Arial" w:cs="Arial"/>
          <w:sz w:val="24"/>
          <w:szCs w:val="24"/>
        </w:rPr>
        <w:t>During the Covid-19 era, institutions and organisations were unable to function fully as it</w:t>
      </w:r>
      <w:r w:rsidR="00BD2C81">
        <w:rPr>
          <w:rFonts w:ascii="Arial" w:hAnsi="Arial" w:cs="Arial"/>
          <w:sz w:val="24"/>
          <w:szCs w:val="24"/>
        </w:rPr>
        <w:t xml:space="preserve"> i</w:t>
      </w:r>
      <w:r w:rsidR="0053083F">
        <w:rPr>
          <w:rFonts w:ascii="Arial" w:hAnsi="Arial" w:cs="Arial"/>
          <w:sz w:val="24"/>
          <w:szCs w:val="24"/>
        </w:rPr>
        <w:t>s supposed to</w:t>
      </w:r>
      <w:r w:rsidR="00AE1F07">
        <w:rPr>
          <w:rFonts w:ascii="Arial" w:hAnsi="Arial" w:cs="Arial"/>
          <w:sz w:val="24"/>
          <w:szCs w:val="24"/>
        </w:rPr>
        <w:t xml:space="preserve"> and thus </w:t>
      </w:r>
      <w:r w:rsidR="0097287A">
        <w:rPr>
          <w:rFonts w:ascii="Arial" w:hAnsi="Arial" w:cs="Arial"/>
          <w:sz w:val="24"/>
          <w:szCs w:val="24"/>
        </w:rPr>
        <w:t>more than 128,00</w:t>
      </w:r>
      <w:r w:rsidR="00DC1175">
        <w:rPr>
          <w:rFonts w:ascii="Arial" w:hAnsi="Arial" w:cs="Arial"/>
          <w:sz w:val="24"/>
          <w:szCs w:val="24"/>
        </w:rPr>
        <w:t>0</w:t>
      </w:r>
      <w:r w:rsidR="0097287A">
        <w:rPr>
          <w:rFonts w:ascii="Arial" w:hAnsi="Arial" w:cs="Arial"/>
          <w:sz w:val="24"/>
          <w:szCs w:val="24"/>
        </w:rPr>
        <w:t xml:space="preserve"> prison inmates were released </w:t>
      </w:r>
      <w:r w:rsidR="00226561">
        <w:rPr>
          <w:rFonts w:ascii="Arial" w:hAnsi="Arial" w:cs="Arial"/>
          <w:sz w:val="24"/>
          <w:szCs w:val="24"/>
        </w:rPr>
        <w:t>in 20 European states as a way of preventing and reducing the spread of Covid-19 infection</w:t>
      </w:r>
      <w:r w:rsidR="00BD2C81">
        <w:rPr>
          <w:rFonts w:ascii="Arial" w:hAnsi="Arial" w:cs="Arial"/>
          <w:sz w:val="24"/>
          <w:szCs w:val="24"/>
        </w:rPr>
        <w:t xml:space="preserve"> (Aebi and Tiago, 2020)</w:t>
      </w:r>
      <w:r w:rsidR="0053083F">
        <w:rPr>
          <w:rFonts w:ascii="Arial" w:hAnsi="Arial" w:cs="Arial"/>
          <w:sz w:val="24"/>
          <w:szCs w:val="24"/>
        </w:rPr>
        <w:t>.</w:t>
      </w:r>
      <w:r w:rsidR="009200BD">
        <w:rPr>
          <w:rFonts w:ascii="Arial" w:hAnsi="Arial" w:cs="Arial"/>
          <w:sz w:val="24"/>
          <w:szCs w:val="24"/>
        </w:rPr>
        <w:t xml:space="preserve"> This is because</w:t>
      </w:r>
      <w:r w:rsidR="00E07AC3">
        <w:rPr>
          <w:rFonts w:ascii="Arial" w:hAnsi="Arial" w:cs="Arial"/>
          <w:sz w:val="24"/>
          <w:szCs w:val="24"/>
        </w:rPr>
        <w:t xml:space="preserve"> to reduce the spread of Covi-19, the preventive measures were to maintain social distance, prevent direct contact and transfer of fluid.</w:t>
      </w:r>
      <w:r w:rsidR="000314C1">
        <w:rPr>
          <w:rFonts w:ascii="Arial" w:hAnsi="Arial" w:cs="Arial"/>
          <w:sz w:val="24"/>
          <w:szCs w:val="24"/>
        </w:rPr>
        <w:t xml:space="preserve"> However, the prison is crowded with a lot of people and the only means to maintain their health was to reduce the number of prisoners to contain the spread. Therefore, at the time of the pandemic measures to avoid further imprisonment led to the reduction in the number of people sentenced and the post-pandemic brought about the increased number of prisoners.</w:t>
      </w:r>
      <w:r w:rsidR="00EB48EA">
        <w:rPr>
          <w:rFonts w:ascii="Arial" w:hAnsi="Arial" w:cs="Arial"/>
          <w:sz w:val="24"/>
          <w:szCs w:val="24"/>
        </w:rPr>
        <w:t xml:space="preserve"> </w:t>
      </w:r>
    </w:p>
    <w:p w:rsidR="000A3B23" w:rsidRDefault="00EB48EA" w:rsidP="007A1A0D">
      <w:pPr>
        <w:spacing w:line="360" w:lineRule="auto"/>
        <w:jc w:val="both"/>
        <w:rPr>
          <w:rFonts w:ascii="Arial" w:hAnsi="Arial" w:cs="Arial"/>
          <w:sz w:val="24"/>
          <w:szCs w:val="24"/>
        </w:rPr>
      </w:pPr>
      <w:r>
        <w:rPr>
          <w:rFonts w:ascii="Arial" w:hAnsi="Arial" w:cs="Arial"/>
          <w:sz w:val="24"/>
          <w:szCs w:val="24"/>
        </w:rPr>
        <w:t xml:space="preserve">Also, during the </w:t>
      </w:r>
      <w:r w:rsidR="003E5946">
        <w:rPr>
          <w:rFonts w:ascii="Arial" w:hAnsi="Arial" w:cs="Arial"/>
          <w:sz w:val="24"/>
          <w:szCs w:val="24"/>
        </w:rPr>
        <w:t xml:space="preserve">Covid most countries </w:t>
      </w:r>
      <w:r w:rsidR="00AA0430">
        <w:rPr>
          <w:rFonts w:ascii="Arial" w:hAnsi="Arial" w:cs="Arial"/>
          <w:sz w:val="24"/>
          <w:szCs w:val="24"/>
        </w:rPr>
        <w:t xml:space="preserve">experienced lockdown as a preventive measure </w:t>
      </w:r>
      <w:r w:rsidR="009700B5">
        <w:rPr>
          <w:rFonts w:ascii="Arial" w:hAnsi="Arial" w:cs="Arial"/>
          <w:sz w:val="24"/>
          <w:szCs w:val="24"/>
        </w:rPr>
        <w:t>to reduce the spread of</w:t>
      </w:r>
      <w:r w:rsidR="004803BE">
        <w:rPr>
          <w:rFonts w:ascii="Arial" w:hAnsi="Arial" w:cs="Arial"/>
          <w:sz w:val="24"/>
          <w:szCs w:val="24"/>
        </w:rPr>
        <w:t xml:space="preserve"> the infection.</w:t>
      </w:r>
      <w:r w:rsidR="00F124C7">
        <w:rPr>
          <w:rFonts w:ascii="Arial" w:hAnsi="Arial" w:cs="Arial"/>
          <w:sz w:val="24"/>
          <w:szCs w:val="24"/>
        </w:rPr>
        <w:t xml:space="preserve"> According to situational-based criminological theories, </w:t>
      </w:r>
      <w:r w:rsidR="00D42F7E">
        <w:rPr>
          <w:rFonts w:ascii="Arial" w:hAnsi="Arial" w:cs="Arial"/>
          <w:sz w:val="24"/>
          <w:szCs w:val="24"/>
        </w:rPr>
        <w:t xml:space="preserve">to reduce </w:t>
      </w:r>
      <w:r w:rsidR="0029548A">
        <w:rPr>
          <w:rFonts w:ascii="Arial" w:hAnsi="Arial" w:cs="Arial"/>
          <w:sz w:val="24"/>
          <w:szCs w:val="24"/>
        </w:rPr>
        <w:t xml:space="preserve">crime one must take into consideration the person-environment interaction seriously by making specific predictions of how the </w:t>
      </w:r>
      <w:r w:rsidR="008F37CE">
        <w:rPr>
          <w:rFonts w:ascii="Arial" w:hAnsi="Arial" w:cs="Arial"/>
          <w:sz w:val="24"/>
          <w:szCs w:val="24"/>
        </w:rPr>
        <w:t xml:space="preserve">interaction </w:t>
      </w:r>
      <w:r w:rsidR="00905F3C">
        <w:rPr>
          <w:rFonts w:ascii="Arial" w:hAnsi="Arial" w:cs="Arial"/>
          <w:sz w:val="24"/>
          <w:szCs w:val="24"/>
        </w:rPr>
        <w:t>between an individual’s propensity and exposure of their env</w:t>
      </w:r>
      <w:r w:rsidR="00057A8D">
        <w:rPr>
          <w:rFonts w:ascii="Arial" w:hAnsi="Arial" w:cs="Arial"/>
          <w:sz w:val="24"/>
          <w:szCs w:val="24"/>
        </w:rPr>
        <w:t>ironment to cause acts of crime and suggest the process through which the crime happens</w:t>
      </w:r>
      <w:r w:rsidR="004B1909">
        <w:rPr>
          <w:rFonts w:ascii="Arial" w:hAnsi="Arial" w:cs="Arial"/>
          <w:sz w:val="24"/>
          <w:szCs w:val="24"/>
        </w:rPr>
        <w:t xml:space="preserve"> </w:t>
      </w:r>
      <w:r w:rsidR="004B1909" w:rsidRPr="004B1909">
        <w:rPr>
          <w:rFonts w:ascii="Arial" w:hAnsi="Arial" w:cs="Arial"/>
          <w:sz w:val="24"/>
          <w:szCs w:val="24"/>
        </w:rPr>
        <w:t>(Wikström &amp; Treiber, 2015)</w:t>
      </w:r>
      <w:r w:rsidR="00B602E5">
        <w:rPr>
          <w:rFonts w:ascii="Arial" w:hAnsi="Arial" w:cs="Arial"/>
          <w:sz w:val="24"/>
          <w:szCs w:val="24"/>
        </w:rPr>
        <w:t>.</w:t>
      </w:r>
      <w:r w:rsidR="00AC3CFE">
        <w:rPr>
          <w:rFonts w:ascii="Arial" w:hAnsi="Arial" w:cs="Arial"/>
          <w:sz w:val="24"/>
          <w:szCs w:val="24"/>
        </w:rPr>
        <w:t xml:space="preserve"> The situational-based criminological theory contributed to </w:t>
      </w:r>
      <w:r w:rsidR="00382616">
        <w:rPr>
          <w:rFonts w:ascii="Arial" w:hAnsi="Arial" w:cs="Arial"/>
          <w:sz w:val="24"/>
          <w:szCs w:val="24"/>
        </w:rPr>
        <w:t xml:space="preserve">the lockdown which led to reduced opportunities </w:t>
      </w:r>
      <w:r w:rsidR="00456D24">
        <w:rPr>
          <w:rFonts w:ascii="Arial" w:hAnsi="Arial" w:cs="Arial"/>
          <w:sz w:val="24"/>
          <w:szCs w:val="24"/>
        </w:rPr>
        <w:t xml:space="preserve">for traditional crimes contributing to less offences, less arrests, and less persons going through </w:t>
      </w:r>
      <w:r w:rsidR="004F213B">
        <w:rPr>
          <w:rFonts w:ascii="Arial" w:hAnsi="Arial" w:cs="Arial"/>
          <w:sz w:val="24"/>
          <w:szCs w:val="24"/>
        </w:rPr>
        <w:t>pre-trial</w:t>
      </w:r>
      <w:r w:rsidR="00456D24">
        <w:rPr>
          <w:rFonts w:ascii="Arial" w:hAnsi="Arial" w:cs="Arial"/>
          <w:sz w:val="24"/>
          <w:szCs w:val="24"/>
        </w:rPr>
        <w:t xml:space="preserve"> detention.</w:t>
      </w:r>
      <w:r w:rsidR="00D30AB1">
        <w:rPr>
          <w:rFonts w:ascii="Arial" w:hAnsi="Arial" w:cs="Arial"/>
          <w:sz w:val="24"/>
          <w:szCs w:val="24"/>
        </w:rPr>
        <w:t xml:space="preserve"> Acco</w:t>
      </w:r>
      <w:r w:rsidR="00E96298">
        <w:rPr>
          <w:rFonts w:ascii="Arial" w:hAnsi="Arial" w:cs="Arial"/>
          <w:sz w:val="24"/>
          <w:szCs w:val="24"/>
        </w:rPr>
        <w:t>rding to the Of</w:t>
      </w:r>
      <w:r w:rsidR="00D30AB1">
        <w:rPr>
          <w:rFonts w:ascii="Arial" w:hAnsi="Arial" w:cs="Arial"/>
          <w:sz w:val="24"/>
          <w:szCs w:val="24"/>
        </w:rPr>
        <w:t>fice of National Statistics (2020)</w:t>
      </w:r>
      <w:r w:rsidR="004938EC">
        <w:rPr>
          <w:rFonts w:ascii="Arial" w:hAnsi="Arial" w:cs="Arial"/>
          <w:sz w:val="24"/>
          <w:szCs w:val="24"/>
        </w:rPr>
        <w:t xml:space="preserve">, </w:t>
      </w:r>
      <w:r w:rsidR="00991B63">
        <w:rPr>
          <w:rFonts w:ascii="Arial" w:hAnsi="Arial" w:cs="Arial"/>
          <w:sz w:val="24"/>
          <w:szCs w:val="24"/>
        </w:rPr>
        <w:t xml:space="preserve">police recorded crime levels 20% much lower </w:t>
      </w:r>
      <w:r w:rsidR="00923759">
        <w:rPr>
          <w:rFonts w:ascii="Arial" w:hAnsi="Arial" w:cs="Arial"/>
          <w:sz w:val="24"/>
          <w:szCs w:val="24"/>
        </w:rPr>
        <w:t xml:space="preserve">in April </w:t>
      </w:r>
      <w:r w:rsidR="004658F3">
        <w:rPr>
          <w:rFonts w:ascii="Arial" w:hAnsi="Arial" w:cs="Arial"/>
          <w:sz w:val="24"/>
          <w:szCs w:val="24"/>
        </w:rPr>
        <w:t xml:space="preserve">and May </w:t>
      </w:r>
      <w:r w:rsidR="00923759">
        <w:rPr>
          <w:rFonts w:ascii="Arial" w:hAnsi="Arial" w:cs="Arial"/>
          <w:sz w:val="24"/>
          <w:szCs w:val="24"/>
        </w:rPr>
        <w:t xml:space="preserve">2020 as compared to </w:t>
      </w:r>
      <w:r w:rsidR="004226DD">
        <w:rPr>
          <w:rFonts w:ascii="Arial" w:hAnsi="Arial" w:cs="Arial"/>
          <w:sz w:val="24"/>
          <w:szCs w:val="24"/>
        </w:rPr>
        <w:t>2019</w:t>
      </w:r>
      <w:r w:rsidR="001A7DE3">
        <w:rPr>
          <w:rFonts w:ascii="Arial" w:hAnsi="Arial" w:cs="Arial"/>
          <w:sz w:val="24"/>
          <w:szCs w:val="24"/>
        </w:rPr>
        <w:t xml:space="preserve"> in the UK</w:t>
      </w:r>
      <w:r w:rsidR="004226DD">
        <w:rPr>
          <w:rFonts w:ascii="Arial" w:hAnsi="Arial" w:cs="Arial"/>
          <w:sz w:val="24"/>
          <w:szCs w:val="24"/>
        </w:rPr>
        <w:t>.</w:t>
      </w:r>
      <w:r w:rsidR="001A7DE3">
        <w:rPr>
          <w:rFonts w:ascii="Arial" w:hAnsi="Arial" w:cs="Arial"/>
          <w:sz w:val="24"/>
          <w:szCs w:val="24"/>
        </w:rPr>
        <w:t xml:space="preserve"> Again, </w:t>
      </w:r>
      <w:r w:rsidR="00782B92">
        <w:rPr>
          <w:rFonts w:ascii="Arial" w:hAnsi="Arial" w:cs="Arial"/>
          <w:sz w:val="24"/>
          <w:szCs w:val="24"/>
        </w:rPr>
        <w:t>between March and September</w:t>
      </w:r>
      <w:r w:rsidR="0057214E">
        <w:rPr>
          <w:rFonts w:ascii="Arial" w:hAnsi="Arial" w:cs="Arial"/>
          <w:sz w:val="24"/>
          <w:szCs w:val="24"/>
        </w:rPr>
        <w:t xml:space="preserve"> 2020, the UK recorded a prison population fall by 4.5% due to fewe</w:t>
      </w:r>
      <w:r w:rsidR="00D405A7">
        <w:rPr>
          <w:rFonts w:ascii="Arial" w:hAnsi="Arial" w:cs="Arial"/>
          <w:sz w:val="24"/>
          <w:szCs w:val="24"/>
        </w:rPr>
        <w:t>r prisoners entering the prison which was due to the reduced crime.</w:t>
      </w:r>
      <w:r w:rsidR="00782B92">
        <w:rPr>
          <w:rFonts w:ascii="Arial" w:hAnsi="Arial" w:cs="Arial"/>
          <w:sz w:val="24"/>
          <w:szCs w:val="24"/>
        </w:rPr>
        <w:t xml:space="preserve"> </w:t>
      </w:r>
      <w:r w:rsidR="006D491A">
        <w:rPr>
          <w:rFonts w:ascii="Arial" w:hAnsi="Arial" w:cs="Arial"/>
          <w:sz w:val="24"/>
          <w:szCs w:val="24"/>
        </w:rPr>
        <w:t xml:space="preserve">To address this issue, </w:t>
      </w:r>
      <w:r w:rsidR="00DA0050">
        <w:rPr>
          <w:rFonts w:ascii="Arial" w:hAnsi="Arial" w:cs="Arial"/>
          <w:sz w:val="24"/>
          <w:szCs w:val="24"/>
        </w:rPr>
        <w:t xml:space="preserve">hotspot policing method must be adopted in high esteem in the communities to put some </w:t>
      </w:r>
      <w:r w:rsidR="00DA0050">
        <w:rPr>
          <w:rFonts w:ascii="Arial" w:hAnsi="Arial" w:cs="Arial"/>
          <w:sz w:val="24"/>
          <w:szCs w:val="24"/>
        </w:rPr>
        <w:lastRenderedPageBreak/>
        <w:t>kind of fear in them so that crime rate will reduce.</w:t>
      </w:r>
      <w:r w:rsidR="00813106">
        <w:rPr>
          <w:rFonts w:ascii="Arial" w:hAnsi="Arial" w:cs="Arial"/>
          <w:sz w:val="24"/>
          <w:szCs w:val="24"/>
        </w:rPr>
        <w:t xml:space="preserve"> Bland et al (2021) investigated the impact of hotspot policing in some geographical locations and found out that </w:t>
      </w:r>
      <w:r w:rsidR="00D77E04">
        <w:rPr>
          <w:rFonts w:ascii="Arial" w:hAnsi="Arial" w:cs="Arial"/>
          <w:sz w:val="24"/>
          <w:szCs w:val="24"/>
        </w:rPr>
        <w:t>15 minutes patrol in a day reduces 44%</w:t>
      </w:r>
      <w:r w:rsidR="00B246E2">
        <w:rPr>
          <w:rFonts w:ascii="Arial" w:hAnsi="Arial" w:cs="Arial"/>
          <w:sz w:val="24"/>
          <w:szCs w:val="24"/>
        </w:rPr>
        <w:t xml:space="preserve"> </w:t>
      </w:r>
      <w:r w:rsidR="00D77E04">
        <w:rPr>
          <w:rFonts w:ascii="Arial" w:hAnsi="Arial" w:cs="Arial"/>
          <w:sz w:val="24"/>
          <w:szCs w:val="24"/>
        </w:rPr>
        <w:t>of serious violent crimes</w:t>
      </w:r>
      <w:r w:rsidR="00B246E2">
        <w:rPr>
          <w:rFonts w:ascii="Arial" w:hAnsi="Arial" w:cs="Arial"/>
          <w:sz w:val="24"/>
          <w:szCs w:val="24"/>
        </w:rPr>
        <w:t>. Therefore, if such policy is well protected it will reduce the rate at which people will have to be arrested and sent to prison thereby reducing the prison numbers.</w:t>
      </w:r>
    </w:p>
    <w:p w:rsidR="00872F58" w:rsidRDefault="00872F58" w:rsidP="007A1A0D">
      <w:pPr>
        <w:spacing w:line="360" w:lineRule="auto"/>
        <w:jc w:val="both"/>
        <w:rPr>
          <w:rFonts w:ascii="Arial" w:hAnsi="Arial" w:cs="Arial"/>
          <w:sz w:val="24"/>
          <w:szCs w:val="24"/>
        </w:rPr>
      </w:pPr>
    </w:p>
    <w:p w:rsidR="005E57E0" w:rsidRDefault="00AE4DA9" w:rsidP="007A1A0D">
      <w:pPr>
        <w:spacing w:line="360" w:lineRule="auto"/>
        <w:jc w:val="both"/>
        <w:rPr>
          <w:rFonts w:ascii="Arial" w:hAnsi="Arial" w:cs="Arial"/>
          <w:sz w:val="24"/>
          <w:szCs w:val="24"/>
        </w:rPr>
      </w:pPr>
      <w:r>
        <w:rPr>
          <w:rFonts w:ascii="Arial" w:hAnsi="Arial" w:cs="Arial"/>
          <w:sz w:val="24"/>
          <w:szCs w:val="24"/>
        </w:rPr>
        <w:t>Secondly,</w:t>
      </w:r>
      <w:r w:rsidR="00740BD5">
        <w:rPr>
          <w:rFonts w:ascii="Arial" w:hAnsi="Arial" w:cs="Arial"/>
          <w:sz w:val="24"/>
          <w:szCs w:val="24"/>
        </w:rPr>
        <w:t xml:space="preserve"> the crisis in the prison system in the UK is due to courts </w:t>
      </w:r>
      <w:r w:rsidR="00FF4F48">
        <w:rPr>
          <w:rFonts w:ascii="Arial" w:hAnsi="Arial" w:cs="Arial"/>
          <w:sz w:val="24"/>
          <w:szCs w:val="24"/>
        </w:rPr>
        <w:t xml:space="preserve">not attending to people in remand and </w:t>
      </w:r>
      <w:r w:rsidR="00740BD5">
        <w:rPr>
          <w:rFonts w:ascii="Arial" w:hAnsi="Arial" w:cs="Arial"/>
          <w:sz w:val="24"/>
          <w:szCs w:val="24"/>
        </w:rPr>
        <w:t>trying to catch up with their backlogs</w:t>
      </w:r>
      <w:r w:rsidR="00636CCA">
        <w:rPr>
          <w:rFonts w:ascii="Arial" w:hAnsi="Arial" w:cs="Arial"/>
          <w:sz w:val="24"/>
          <w:szCs w:val="24"/>
        </w:rPr>
        <w:t xml:space="preserve"> leading to overcrowding</w:t>
      </w:r>
      <w:r w:rsidR="00740BD5">
        <w:rPr>
          <w:rFonts w:ascii="Arial" w:hAnsi="Arial" w:cs="Arial"/>
          <w:sz w:val="24"/>
          <w:szCs w:val="24"/>
        </w:rPr>
        <w:t>.</w:t>
      </w:r>
      <w:r w:rsidR="0023024B">
        <w:rPr>
          <w:rFonts w:ascii="Arial" w:hAnsi="Arial" w:cs="Arial"/>
          <w:sz w:val="24"/>
          <w:szCs w:val="24"/>
        </w:rPr>
        <w:t xml:space="preserve"> </w:t>
      </w:r>
      <w:r w:rsidR="00BE7177">
        <w:rPr>
          <w:rFonts w:ascii="Arial" w:hAnsi="Arial" w:cs="Arial"/>
          <w:sz w:val="24"/>
          <w:szCs w:val="24"/>
        </w:rPr>
        <w:t>According to HMCTS (2021)</w:t>
      </w:r>
      <w:r w:rsidR="006C4F0C">
        <w:rPr>
          <w:rFonts w:ascii="Arial" w:hAnsi="Arial" w:cs="Arial"/>
          <w:sz w:val="24"/>
          <w:szCs w:val="24"/>
        </w:rPr>
        <w:t>, a year after the Covid-19 lockdown</w:t>
      </w:r>
      <w:r w:rsidR="00C42B67">
        <w:rPr>
          <w:rFonts w:ascii="Arial" w:hAnsi="Arial" w:cs="Arial"/>
          <w:sz w:val="24"/>
          <w:szCs w:val="24"/>
        </w:rPr>
        <w:t xml:space="preserve"> the magistrate Court had a backlog </w:t>
      </w:r>
      <w:r w:rsidR="00E63D60">
        <w:rPr>
          <w:rFonts w:ascii="Arial" w:hAnsi="Arial" w:cs="Arial"/>
          <w:sz w:val="24"/>
          <w:szCs w:val="24"/>
        </w:rPr>
        <w:t xml:space="preserve">of </w:t>
      </w:r>
      <w:r w:rsidR="00E63D60" w:rsidRPr="00E63D60">
        <w:rPr>
          <w:rFonts w:ascii="Arial" w:hAnsi="Arial" w:cs="Arial"/>
          <w:sz w:val="24"/>
          <w:szCs w:val="24"/>
        </w:rPr>
        <w:t>476,932</w:t>
      </w:r>
      <w:r w:rsidR="00F637BD">
        <w:rPr>
          <w:rFonts w:ascii="Arial" w:hAnsi="Arial" w:cs="Arial"/>
          <w:sz w:val="24"/>
          <w:szCs w:val="24"/>
        </w:rPr>
        <w:t xml:space="preserve"> and </w:t>
      </w:r>
      <w:r w:rsidR="00F637BD" w:rsidRPr="00F637BD">
        <w:rPr>
          <w:rFonts w:ascii="Arial" w:hAnsi="Arial" w:cs="Arial"/>
          <w:sz w:val="24"/>
          <w:szCs w:val="24"/>
        </w:rPr>
        <w:t>56,875</w:t>
      </w:r>
      <w:r w:rsidR="00A41CD7">
        <w:rPr>
          <w:rFonts w:ascii="Arial" w:hAnsi="Arial" w:cs="Arial"/>
          <w:sz w:val="24"/>
          <w:szCs w:val="24"/>
        </w:rPr>
        <w:t xml:space="preserve"> cases outstanding in the </w:t>
      </w:r>
      <w:r w:rsidR="00103A3B">
        <w:rPr>
          <w:rFonts w:ascii="Arial" w:hAnsi="Arial" w:cs="Arial"/>
          <w:sz w:val="24"/>
          <w:szCs w:val="24"/>
        </w:rPr>
        <w:t>Crown court.</w:t>
      </w:r>
      <w:r w:rsidR="00E73649">
        <w:rPr>
          <w:rFonts w:ascii="Arial" w:hAnsi="Arial" w:cs="Arial"/>
          <w:sz w:val="24"/>
          <w:szCs w:val="24"/>
        </w:rPr>
        <w:t xml:space="preserve"> During the time, </w:t>
      </w:r>
      <w:r w:rsidR="002760B2">
        <w:rPr>
          <w:rFonts w:ascii="Arial" w:hAnsi="Arial" w:cs="Arial"/>
          <w:sz w:val="24"/>
          <w:szCs w:val="24"/>
        </w:rPr>
        <w:t>the courts prioritised domestic abuse crimes and victims of different crimes were delayed.</w:t>
      </w:r>
      <w:r w:rsidR="00773201">
        <w:rPr>
          <w:rFonts w:ascii="Arial" w:hAnsi="Arial" w:cs="Arial"/>
          <w:sz w:val="24"/>
          <w:szCs w:val="24"/>
        </w:rPr>
        <w:t xml:space="preserve"> In the later days of 2019 and ea</w:t>
      </w:r>
      <w:r w:rsidR="003E402E">
        <w:rPr>
          <w:rFonts w:ascii="Arial" w:hAnsi="Arial" w:cs="Arial"/>
          <w:sz w:val="24"/>
          <w:szCs w:val="24"/>
        </w:rPr>
        <w:t>r</w:t>
      </w:r>
      <w:r w:rsidR="00773201">
        <w:rPr>
          <w:rFonts w:ascii="Arial" w:hAnsi="Arial" w:cs="Arial"/>
          <w:sz w:val="24"/>
          <w:szCs w:val="24"/>
        </w:rPr>
        <w:t>ly 2020’</w:t>
      </w:r>
      <w:r w:rsidR="006B63E1">
        <w:rPr>
          <w:rFonts w:ascii="Arial" w:hAnsi="Arial" w:cs="Arial"/>
          <w:sz w:val="24"/>
          <w:szCs w:val="24"/>
        </w:rPr>
        <w:t xml:space="preserve">s, </w:t>
      </w:r>
      <w:r w:rsidR="006B63E1" w:rsidRPr="006B63E1">
        <w:rPr>
          <w:rFonts w:ascii="Arial" w:hAnsi="Arial" w:cs="Arial"/>
          <w:sz w:val="24"/>
          <w:szCs w:val="24"/>
        </w:rPr>
        <w:t>Lord Chief Justice, Lord Burnett</w:t>
      </w:r>
      <w:r w:rsidR="006B63E1">
        <w:rPr>
          <w:rFonts w:ascii="Arial" w:hAnsi="Arial" w:cs="Arial"/>
          <w:sz w:val="24"/>
          <w:szCs w:val="24"/>
        </w:rPr>
        <w:t xml:space="preserve"> assured the public that </w:t>
      </w:r>
      <w:r w:rsidR="007146D8">
        <w:rPr>
          <w:rFonts w:ascii="Arial" w:hAnsi="Arial" w:cs="Arial"/>
          <w:sz w:val="24"/>
          <w:szCs w:val="24"/>
        </w:rPr>
        <w:t xml:space="preserve">the immediate aim of the judiciary service is to </w:t>
      </w:r>
      <w:r w:rsidR="00A82725">
        <w:rPr>
          <w:rFonts w:ascii="Arial" w:hAnsi="Arial" w:cs="Arial"/>
          <w:sz w:val="24"/>
          <w:szCs w:val="24"/>
        </w:rPr>
        <w:t xml:space="preserve">ensure as many hearings in all </w:t>
      </w:r>
      <w:r w:rsidR="003A3387">
        <w:rPr>
          <w:rFonts w:ascii="Arial" w:hAnsi="Arial" w:cs="Arial"/>
          <w:sz w:val="24"/>
          <w:szCs w:val="24"/>
        </w:rPr>
        <w:t>jurisdictions and to deal with all urgent matters</w:t>
      </w:r>
      <w:r w:rsidR="0035223B">
        <w:rPr>
          <w:rFonts w:ascii="Arial" w:hAnsi="Arial" w:cs="Arial"/>
          <w:sz w:val="24"/>
          <w:szCs w:val="24"/>
        </w:rPr>
        <w:t xml:space="preserve"> (HMTCS, 2020)</w:t>
      </w:r>
      <w:r w:rsidR="003A3387">
        <w:rPr>
          <w:rFonts w:ascii="Arial" w:hAnsi="Arial" w:cs="Arial"/>
          <w:sz w:val="24"/>
          <w:szCs w:val="24"/>
        </w:rPr>
        <w:t>.</w:t>
      </w:r>
      <w:r w:rsidR="00E04542">
        <w:rPr>
          <w:rFonts w:ascii="Arial" w:hAnsi="Arial" w:cs="Arial"/>
          <w:sz w:val="24"/>
          <w:szCs w:val="24"/>
        </w:rPr>
        <w:t xml:space="preserve"> During this time, despite the public health emergency</w:t>
      </w:r>
      <w:r w:rsidR="00991206">
        <w:rPr>
          <w:rFonts w:ascii="Arial" w:hAnsi="Arial" w:cs="Arial"/>
          <w:sz w:val="24"/>
          <w:szCs w:val="24"/>
        </w:rPr>
        <w:t xml:space="preserve"> courts across Engl</w:t>
      </w:r>
      <w:r w:rsidR="00644A28">
        <w:rPr>
          <w:rFonts w:ascii="Arial" w:hAnsi="Arial" w:cs="Arial"/>
          <w:sz w:val="24"/>
          <w:szCs w:val="24"/>
        </w:rPr>
        <w:t xml:space="preserve">and were sitting to hear cases until </w:t>
      </w:r>
      <w:r w:rsidR="00A450B8">
        <w:rPr>
          <w:rFonts w:ascii="Arial" w:hAnsi="Arial" w:cs="Arial"/>
          <w:sz w:val="24"/>
          <w:szCs w:val="24"/>
        </w:rPr>
        <w:t xml:space="preserve">in March 2020 </w:t>
      </w:r>
      <w:r w:rsidR="00644A28">
        <w:rPr>
          <w:rFonts w:ascii="Arial" w:hAnsi="Arial" w:cs="Arial"/>
          <w:sz w:val="24"/>
          <w:szCs w:val="24"/>
        </w:rPr>
        <w:t xml:space="preserve">when </w:t>
      </w:r>
      <w:r w:rsidR="00A450B8">
        <w:rPr>
          <w:rFonts w:ascii="Arial" w:hAnsi="Arial" w:cs="Arial"/>
          <w:sz w:val="24"/>
          <w:szCs w:val="24"/>
        </w:rPr>
        <w:t>all jury trials were suspended</w:t>
      </w:r>
      <w:r w:rsidR="003F5836">
        <w:rPr>
          <w:rFonts w:ascii="Arial" w:hAnsi="Arial" w:cs="Arial"/>
          <w:sz w:val="24"/>
          <w:szCs w:val="24"/>
        </w:rPr>
        <w:t xml:space="preserve"> due to the admi</w:t>
      </w:r>
      <w:r w:rsidR="00795E27">
        <w:rPr>
          <w:rFonts w:ascii="Arial" w:hAnsi="Arial" w:cs="Arial"/>
          <w:sz w:val="24"/>
          <w:szCs w:val="24"/>
        </w:rPr>
        <w:t>ss</w:t>
      </w:r>
      <w:r w:rsidR="003F5836">
        <w:rPr>
          <w:rFonts w:ascii="Arial" w:hAnsi="Arial" w:cs="Arial"/>
          <w:sz w:val="24"/>
          <w:szCs w:val="24"/>
        </w:rPr>
        <w:t xml:space="preserve">ion that </w:t>
      </w:r>
      <w:r w:rsidR="00795E27">
        <w:rPr>
          <w:rFonts w:ascii="Arial" w:hAnsi="Arial" w:cs="Arial"/>
          <w:sz w:val="24"/>
          <w:szCs w:val="24"/>
        </w:rPr>
        <w:t xml:space="preserve">coronavirus is </w:t>
      </w:r>
      <w:r w:rsidR="00D33907">
        <w:rPr>
          <w:rFonts w:ascii="Arial" w:hAnsi="Arial" w:cs="Arial"/>
          <w:sz w:val="24"/>
          <w:szCs w:val="24"/>
        </w:rPr>
        <w:t>a crisis on a different magnitude</w:t>
      </w:r>
      <w:r w:rsidR="00733481">
        <w:rPr>
          <w:rFonts w:ascii="Arial" w:hAnsi="Arial" w:cs="Arial"/>
          <w:sz w:val="24"/>
          <w:szCs w:val="24"/>
        </w:rPr>
        <w:t xml:space="preserve"> </w:t>
      </w:r>
      <w:r w:rsidR="00733481" w:rsidRPr="00733481">
        <w:rPr>
          <w:rFonts w:ascii="Arial" w:hAnsi="Arial" w:cs="Arial"/>
          <w:sz w:val="24"/>
          <w:szCs w:val="24"/>
        </w:rPr>
        <w:t>(Dearden</w:t>
      </w:r>
      <w:r w:rsidR="00DE60CB">
        <w:rPr>
          <w:rFonts w:ascii="Arial" w:hAnsi="Arial" w:cs="Arial"/>
          <w:sz w:val="24"/>
          <w:szCs w:val="24"/>
        </w:rPr>
        <w:t>,</w:t>
      </w:r>
      <w:r w:rsidR="00733481" w:rsidRPr="00733481">
        <w:rPr>
          <w:rFonts w:ascii="Arial" w:hAnsi="Arial" w:cs="Arial"/>
          <w:sz w:val="24"/>
          <w:szCs w:val="24"/>
        </w:rPr>
        <w:t xml:space="preserve"> 2020</w:t>
      </w:r>
      <w:r w:rsidR="00733481">
        <w:rPr>
          <w:rFonts w:ascii="Arial" w:hAnsi="Arial" w:cs="Arial"/>
          <w:sz w:val="24"/>
          <w:szCs w:val="24"/>
        </w:rPr>
        <w:t>)</w:t>
      </w:r>
      <w:r w:rsidR="00644A28">
        <w:rPr>
          <w:rFonts w:ascii="Arial" w:hAnsi="Arial" w:cs="Arial"/>
          <w:sz w:val="24"/>
          <w:szCs w:val="24"/>
        </w:rPr>
        <w:t xml:space="preserve">. </w:t>
      </w:r>
      <w:r w:rsidR="000B3B1C">
        <w:rPr>
          <w:rFonts w:ascii="Arial" w:hAnsi="Arial" w:cs="Arial"/>
          <w:sz w:val="24"/>
          <w:szCs w:val="24"/>
        </w:rPr>
        <w:t>In the course of the suspension, the courts began its operation gradually and that means the cases they were hearing was limited in number due to the fear of covid-19 spread.</w:t>
      </w:r>
      <w:r w:rsidR="00AC553E">
        <w:rPr>
          <w:rFonts w:ascii="Arial" w:hAnsi="Arial" w:cs="Arial"/>
          <w:sz w:val="24"/>
          <w:szCs w:val="24"/>
        </w:rPr>
        <w:t xml:space="preserve"> Also, </w:t>
      </w:r>
      <w:r w:rsidR="00334A2A">
        <w:rPr>
          <w:rFonts w:ascii="Arial" w:hAnsi="Arial" w:cs="Arial"/>
          <w:sz w:val="24"/>
          <w:szCs w:val="24"/>
        </w:rPr>
        <w:t>because most cases were pending hearing, the victims were held in custody until the trials begin and those on remand kept being there as the court hearing had not reached them.</w:t>
      </w:r>
      <w:r w:rsidR="000835E7">
        <w:rPr>
          <w:rFonts w:ascii="Arial" w:hAnsi="Arial" w:cs="Arial"/>
          <w:sz w:val="24"/>
          <w:szCs w:val="24"/>
        </w:rPr>
        <w:t xml:space="preserve"> Nevertheless, those whose cases have been heard and was sentenced were also being sent to prison which had its population already increasing.</w:t>
      </w:r>
      <w:r w:rsidR="00872F58">
        <w:rPr>
          <w:rFonts w:ascii="Arial" w:hAnsi="Arial" w:cs="Arial"/>
          <w:sz w:val="24"/>
          <w:szCs w:val="24"/>
        </w:rPr>
        <w:t xml:space="preserve"> Again, the timeline for case hearing was reduced as there was shortage of court staff.</w:t>
      </w:r>
      <w:r w:rsidR="007E2666">
        <w:rPr>
          <w:rFonts w:ascii="Arial" w:hAnsi="Arial" w:cs="Arial"/>
          <w:sz w:val="24"/>
          <w:szCs w:val="24"/>
        </w:rPr>
        <w:t xml:space="preserve"> According to HCMTS (2020), </w:t>
      </w:r>
      <w:r w:rsidR="00FF6E21">
        <w:rPr>
          <w:rFonts w:ascii="Arial" w:hAnsi="Arial" w:cs="Arial"/>
          <w:sz w:val="24"/>
          <w:szCs w:val="24"/>
        </w:rPr>
        <w:t xml:space="preserve">the number of dismissed cases and that of received cases were same and the court was still stand still which led to the establishment of </w:t>
      </w:r>
      <w:r w:rsidR="00646332">
        <w:rPr>
          <w:rFonts w:ascii="Arial" w:hAnsi="Arial" w:cs="Arial"/>
          <w:sz w:val="24"/>
          <w:szCs w:val="24"/>
        </w:rPr>
        <w:t>more courts</w:t>
      </w:r>
      <w:r w:rsidR="007D5FA3">
        <w:rPr>
          <w:rFonts w:ascii="Arial" w:hAnsi="Arial" w:cs="Arial"/>
          <w:sz w:val="24"/>
          <w:szCs w:val="24"/>
        </w:rPr>
        <w:t xml:space="preserve"> and recruitment of more staffs to minimise justice delivery delays.</w:t>
      </w:r>
      <w:r w:rsidR="003141E1">
        <w:rPr>
          <w:rFonts w:ascii="Arial" w:hAnsi="Arial" w:cs="Arial"/>
          <w:sz w:val="24"/>
          <w:szCs w:val="24"/>
        </w:rPr>
        <w:t xml:space="preserve"> This is a factors contributing to the rise in prison numbers recently.</w:t>
      </w:r>
      <w:r w:rsidR="00A44C78">
        <w:rPr>
          <w:rFonts w:ascii="Arial" w:hAnsi="Arial" w:cs="Arial"/>
          <w:sz w:val="24"/>
          <w:szCs w:val="24"/>
        </w:rPr>
        <w:t xml:space="preserve"> </w:t>
      </w:r>
      <w:r w:rsidR="005E57E0">
        <w:rPr>
          <w:rFonts w:ascii="Arial" w:hAnsi="Arial" w:cs="Arial"/>
          <w:sz w:val="24"/>
          <w:szCs w:val="24"/>
        </w:rPr>
        <w:t>To resolve this problem, the government and stakeholders of the law must ensure that people who have cases that is not severe and the sentencing could be short is suspended.</w:t>
      </w:r>
      <w:r w:rsidR="00A80875">
        <w:rPr>
          <w:rFonts w:ascii="Arial" w:hAnsi="Arial" w:cs="Arial"/>
          <w:sz w:val="24"/>
          <w:szCs w:val="24"/>
        </w:rPr>
        <w:t xml:space="preserve"> When it happens like that, </w:t>
      </w:r>
      <w:r w:rsidR="00E07A59">
        <w:rPr>
          <w:rFonts w:ascii="Arial" w:hAnsi="Arial" w:cs="Arial"/>
          <w:sz w:val="24"/>
          <w:szCs w:val="24"/>
        </w:rPr>
        <w:t>a lot of the backlog cases will be ignored and those irrelevant will not need more time to go on it. Also, requirements to restrict them from committing further offences needs to be added to the suspension of such person’s case.</w:t>
      </w:r>
    </w:p>
    <w:p w:rsidR="001F5F48" w:rsidRDefault="001F5F48" w:rsidP="007A1A0D">
      <w:pPr>
        <w:spacing w:line="360" w:lineRule="auto"/>
        <w:jc w:val="both"/>
        <w:rPr>
          <w:rFonts w:ascii="Arial" w:hAnsi="Arial" w:cs="Arial"/>
          <w:sz w:val="24"/>
          <w:szCs w:val="24"/>
        </w:rPr>
      </w:pPr>
    </w:p>
    <w:p w:rsidR="00A921F5" w:rsidRDefault="00A921F5" w:rsidP="007A1A0D">
      <w:pPr>
        <w:spacing w:line="360" w:lineRule="auto"/>
        <w:jc w:val="both"/>
        <w:rPr>
          <w:rFonts w:ascii="Arial" w:hAnsi="Arial" w:cs="Arial"/>
          <w:sz w:val="24"/>
          <w:szCs w:val="24"/>
        </w:rPr>
      </w:pPr>
      <w:r>
        <w:rPr>
          <w:rFonts w:ascii="Arial" w:hAnsi="Arial" w:cs="Arial"/>
          <w:sz w:val="24"/>
          <w:szCs w:val="24"/>
        </w:rPr>
        <w:lastRenderedPageBreak/>
        <w:t xml:space="preserve">Thirdly, </w:t>
      </w:r>
      <w:r w:rsidR="001307F4">
        <w:rPr>
          <w:rFonts w:ascii="Arial" w:hAnsi="Arial" w:cs="Arial"/>
          <w:sz w:val="24"/>
          <w:szCs w:val="24"/>
        </w:rPr>
        <w:t>the crisis in the prison system in the UK is due to inadequate prison infrastructure.</w:t>
      </w:r>
      <w:r w:rsidR="00F81565">
        <w:rPr>
          <w:rFonts w:ascii="Arial" w:hAnsi="Arial" w:cs="Arial"/>
          <w:sz w:val="24"/>
          <w:szCs w:val="24"/>
        </w:rPr>
        <w:t xml:space="preserve"> The UK judiciary tried its best to open more courts post-Covid era with the aim of avoiding case delays and clearing backlogs to meet the pre</w:t>
      </w:r>
      <w:r w:rsidR="00286F1F">
        <w:rPr>
          <w:rFonts w:ascii="Arial" w:hAnsi="Arial" w:cs="Arial"/>
          <w:sz w:val="24"/>
          <w:szCs w:val="24"/>
        </w:rPr>
        <w:t>-Covid</w:t>
      </w:r>
      <w:r w:rsidR="00F81565">
        <w:rPr>
          <w:rFonts w:ascii="Arial" w:hAnsi="Arial" w:cs="Arial"/>
          <w:sz w:val="24"/>
          <w:szCs w:val="24"/>
        </w:rPr>
        <w:t xml:space="preserve"> era.</w:t>
      </w:r>
      <w:r w:rsidR="00392DC3">
        <w:rPr>
          <w:rFonts w:ascii="Arial" w:hAnsi="Arial" w:cs="Arial"/>
          <w:sz w:val="24"/>
          <w:szCs w:val="24"/>
        </w:rPr>
        <w:t xml:space="preserve"> This led to the injection of £142 million by the government to help court to process more cases (IFG, 2020).</w:t>
      </w:r>
      <w:r w:rsidR="00081B42">
        <w:rPr>
          <w:rFonts w:ascii="Arial" w:hAnsi="Arial" w:cs="Arial"/>
          <w:sz w:val="24"/>
          <w:szCs w:val="24"/>
        </w:rPr>
        <w:t xml:space="preserve"> To meet the initiative of clearing backlogs, the Judiciary went ahead to open 10 nightingale</w:t>
      </w:r>
      <w:r w:rsidR="000812DC">
        <w:rPr>
          <w:rFonts w:ascii="Arial" w:hAnsi="Arial" w:cs="Arial"/>
          <w:sz w:val="24"/>
          <w:szCs w:val="24"/>
        </w:rPr>
        <w:t xml:space="preserve"> crown courts, a total of 300 courts being opened and some courts having to work extra hours</w:t>
      </w:r>
      <w:r w:rsidR="006B7971">
        <w:rPr>
          <w:rFonts w:ascii="Arial" w:hAnsi="Arial" w:cs="Arial"/>
          <w:sz w:val="24"/>
          <w:szCs w:val="24"/>
        </w:rPr>
        <w:t xml:space="preserve"> </w:t>
      </w:r>
      <w:r w:rsidR="008D0DF7">
        <w:rPr>
          <w:rFonts w:ascii="Arial" w:hAnsi="Arial" w:cs="Arial"/>
          <w:sz w:val="24"/>
          <w:szCs w:val="24"/>
        </w:rPr>
        <w:t>(HMCTS, 2020)</w:t>
      </w:r>
      <w:r w:rsidR="00FB38AA">
        <w:rPr>
          <w:rFonts w:ascii="Arial" w:hAnsi="Arial" w:cs="Arial"/>
          <w:sz w:val="24"/>
          <w:szCs w:val="24"/>
        </w:rPr>
        <w:t>.</w:t>
      </w:r>
      <w:r w:rsidR="00656827">
        <w:rPr>
          <w:rFonts w:ascii="Arial" w:hAnsi="Arial" w:cs="Arial"/>
          <w:sz w:val="24"/>
          <w:szCs w:val="24"/>
        </w:rPr>
        <w:t xml:space="preserve"> By September 2020, an estimated 12,000 cases have been heard </w:t>
      </w:r>
      <w:r w:rsidR="003937E7">
        <w:rPr>
          <w:rFonts w:ascii="Arial" w:hAnsi="Arial" w:cs="Arial"/>
          <w:sz w:val="24"/>
          <w:szCs w:val="24"/>
        </w:rPr>
        <w:t>and a little over 20,000 remanded cases had also undergone hearing (HMCTS, 2020)</w:t>
      </w:r>
      <w:r w:rsidR="004B62B7">
        <w:rPr>
          <w:rFonts w:ascii="Arial" w:hAnsi="Arial" w:cs="Arial"/>
          <w:sz w:val="24"/>
          <w:szCs w:val="24"/>
        </w:rPr>
        <w:t>. Court cases in differ</w:t>
      </w:r>
      <w:r w:rsidR="00C102D5">
        <w:rPr>
          <w:rFonts w:ascii="Arial" w:hAnsi="Arial" w:cs="Arial"/>
          <w:sz w:val="24"/>
          <w:szCs w:val="24"/>
        </w:rPr>
        <w:t>ent courts were being hea</w:t>
      </w:r>
      <w:r w:rsidR="00763F5A">
        <w:rPr>
          <w:rFonts w:ascii="Arial" w:hAnsi="Arial" w:cs="Arial"/>
          <w:sz w:val="24"/>
          <w:szCs w:val="24"/>
        </w:rPr>
        <w:t xml:space="preserve">rd yet the CPS experienced a significant upstream </w:t>
      </w:r>
      <w:r w:rsidR="00216CD0">
        <w:rPr>
          <w:rFonts w:ascii="Arial" w:hAnsi="Arial" w:cs="Arial"/>
          <w:sz w:val="24"/>
          <w:szCs w:val="24"/>
        </w:rPr>
        <w:t xml:space="preserve">problem where the post-charge caseload was 67% higher </w:t>
      </w:r>
      <w:r w:rsidR="000B43F7">
        <w:rPr>
          <w:rFonts w:ascii="Arial" w:hAnsi="Arial" w:cs="Arial"/>
          <w:sz w:val="24"/>
          <w:szCs w:val="24"/>
        </w:rPr>
        <w:t>that before Covid, magistrates court caseload was 83% higher and the crown court case load was 44% higher (HMCPSI, 2021)</w:t>
      </w:r>
      <w:r w:rsidR="00787B9D">
        <w:rPr>
          <w:rFonts w:ascii="Arial" w:hAnsi="Arial" w:cs="Arial"/>
          <w:sz w:val="24"/>
          <w:szCs w:val="24"/>
        </w:rPr>
        <w:t>.</w:t>
      </w:r>
      <w:r w:rsidR="00EA64F7">
        <w:rPr>
          <w:rFonts w:ascii="Arial" w:hAnsi="Arial" w:cs="Arial"/>
          <w:sz w:val="24"/>
          <w:szCs w:val="24"/>
        </w:rPr>
        <w:t xml:space="preserve"> </w:t>
      </w:r>
    </w:p>
    <w:p w:rsidR="00EA64F7" w:rsidRDefault="00EA64F7" w:rsidP="007A1A0D">
      <w:pPr>
        <w:spacing w:line="360" w:lineRule="auto"/>
        <w:jc w:val="both"/>
        <w:rPr>
          <w:rFonts w:ascii="Arial" w:hAnsi="Arial" w:cs="Arial"/>
          <w:sz w:val="24"/>
          <w:szCs w:val="24"/>
        </w:rPr>
      </w:pPr>
      <w:r>
        <w:rPr>
          <w:rFonts w:ascii="Arial" w:hAnsi="Arial" w:cs="Arial"/>
          <w:sz w:val="24"/>
          <w:szCs w:val="24"/>
        </w:rPr>
        <w:t xml:space="preserve">According to the HMCTS (2020), </w:t>
      </w:r>
      <w:r w:rsidR="008313B7">
        <w:rPr>
          <w:rFonts w:ascii="Arial" w:hAnsi="Arial" w:cs="Arial"/>
          <w:sz w:val="24"/>
          <w:szCs w:val="24"/>
        </w:rPr>
        <w:t xml:space="preserve">the statistics showed that </w:t>
      </w:r>
      <w:r w:rsidR="00947327">
        <w:rPr>
          <w:rFonts w:ascii="Arial" w:hAnsi="Arial" w:cs="Arial"/>
          <w:sz w:val="24"/>
          <w:szCs w:val="24"/>
        </w:rPr>
        <w:t xml:space="preserve">magistrate courts has reduced the backlogs but crown courts were making little progress therefore calling for the need to </w:t>
      </w:r>
      <w:r w:rsidR="00FE4FD6">
        <w:rPr>
          <w:rFonts w:ascii="Arial" w:hAnsi="Arial" w:cs="Arial"/>
          <w:sz w:val="24"/>
          <w:szCs w:val="24"/>
        </w:rPr>
        <w:t xml:space="preserve">come up with a recovery plan by opening more courts, </w:t>
      </w:r>
      <w:r w:rsidR="00326625">
        <w:rPr>
          <w:rFonts w:ascii="Arial" w:hAnsi="Arial" w:cs="Arial"/>
          <w:sz w:val="24"/>
          <w:szCs w:val="24"/>
        </w:rPr>
        <w:t xml:space="preserve">employing 1,600 court staffs and </w:t>
      </w:r>
      <w:r w:rsidR="00C407AA">
        <w:rPr>
          <w:rFonts w:ascii="Arial" w:hAnsi="Arial" w:cs="Arial"/>
          <w:sz w:val="24"/>
          <w:szCs w:val="24"/>
        </w:rPr>
        <w:t>providing safety measures such as plexiglass, introduction of remote hearings and extending the court working hours.</w:t>
      </w:r>
      <w:r w:rsidR="005C2621">
        <w:rPr>
          <w:rFonts w:ascii="Arial" w:hAnsi="Arial" w:cs="Arial"/>
          <w:sz w:val="24"/>
          <w:szCs w:val="24"/>
        </w:rPr>
        <w:t xml:space="preserve"> Despite all these measures, the courts were experiencing the absence of defendants and witnesses due to Covid which caused adjournments</w:t>
      </w:r>
      <w:r w:rsidR="00C71B83">
        <w:rPr>
          <w:rFonts w:ascii="Arial" w:hAnsi="Arial" w:cs="Arial"/>
          <w:sz w:val="24"/>
          <w:szCs w:val="24"/>
        </w:rPr>
        <w:t>.</w:t>
      </w:r>
      <w:r w:rsidR="00010B30">
        <w:rPr>
          <w:rFonts w:ascii="Arial" w:hAnsi="Arial" w:cs="Arial"/>
          <w:sz w:val="24"/>
          <w:szCs w:val="24"/>
        </w:rPr>
        <w:t xml:space="preserve"> All these measures were put in place but it was very late and people were not ready to comply due to the late introduction of the measures.</w:t>
      </w:r>
      <w:r w:rsidR="00B10C7B">
        <w:rPr>
          <w:rFonts w:ascii="Arial" w:hAnsi="Arial" w:cs="Arial"/>
          <w:sz w:val="24"/>
          <w:szCs w:val="24"/>
        </w:rPr>
        <w:t xml:space="preserve"> Again, </w:t>
      </w:r>
      <w:r w:rsidR="008E1E26">
        <w:rPr>
          <w:rFonts w:ascii="Arial" w:hAnsi="Arial" w:cs="Arial"/>
          <w:sz w:val="24"/>
          <w:szCs w:val="24"/>
        </w:rPr>
        <w:t xml:space="preserve">the courts’ infrastructure did not emphasize its readiness to protect the defendants and witnesses which could be the reason for absence. </w:t>
      </w:r>
      <w:r w:rsidR="006C548A">
        <w:rPr>
          <w:rFonts w:ascii="Arial" w:hAnsi="Arial" w:cs="Arial"/>
          <w:sz w:val="24"/>
          <w:szCs w:val="24"/>
        </w:rPr>
        <w:t>Due to this factor, all the cases which were supposed to be heard and was postponed were not being heard post-</w:t>
      </w:r>
      <w:r w:rsidR="00AE2C55">
        <w:rPr>
          <w:rFonts w:ascii="Arial" w:hAnsi="Arial" w:cs="Arial"/>
          <w:sz w:val="24"/>
          <w:szCs w:val="24"/>
        </w:rPr>
        <w:t>Covid</w:t>
      </w:r>
      <w:r w:rsidR="006C548A">
        <w:rPr>
          <w:rFonts w:ascii="Arial" w:hAnsi="Arial" w:cs="Arial"/>
          <w:sz w:val="24"/>
          <w:szCs w:val="24"/>
        </w:rPr>
        <w:t xml:space="preserve"> leading to the increased number of prison population. Also,</w:t>
      </w:r>
      <w:r w:rsidR="00D141C1">
        <w:rPr>
          <w:rFonts w:ascii="Arial" w:hAnsi="Arial" w:cs="Arial"/>
          <w:sz w:val="24"/>
          <w:szCs w:val="24"/>
        </w:rPr>
        <w:t xml:space="preserve"> crime did not halt during the time of the Covid and after the </w:t>
      </w:r>
      <w:r w:rsidR="00AE2C55">
        <w:rPr>
          <w:rFonts w:ascii="Arial" w:hAnsi="Arial" w:cs="Arial"/>
          <w:sz w:val="24"/>
          <w:szCs w:val="24"/>
        </w:rPr>
        <w:t>Covid</w:t>
      </w:r>
      <w:r w:rsidR="00CE0498">
        <w:rPr>
          <w:rFonts w:ascii="Arial" w:hAnsi="Arial" w:cs="Arial"/>
          <w:sz w:val="24"/>
          <w:szCs w:val="24"/>
        </w:rPr>
        <w:t xml:space="preserve">. </w:t>
      </w:r>
      <w:r w:rsidR="00EC0F8D">
        <w:rPr>
          <w:rFonts w:ascii="Arial" w:hAnsi="Arial" w:cs="Arial"/>
          <w:sz w:val="24"/>
          <w:szCs w:val="24"/>
        </w:rPr>
        <w:t xml:space="preserve"> Again, the Judiciary only focused on building more courts for hearing cases ignoring the building of more prisons. To curb this situation, the </w:t>
      </w:r>
      <w:r w:rsidR="00AE27CA">
        <w:rPr>
          <w:rFonts w:ascii="Arial" w:hAnsi="Arial" w:cs="Arial"/>
          <w:sz w:val="24"/>
          <w:szCs w:val="24"/>
        </w:rPr>
        <w:t>judiciary must ensure that people who have less sentence of are almost due to be released from the prison are released earlier than their expected date to make room for other inmates to reduce the number of prisoners and overcrowding.</w:t>
      </w:r>
    </w:p>
    <w:p w:rsidR="00AE4DA9" w:rsidRDefault="00D249BD" w:rsidP="007A1A0D">
      <w:pPr>
        <w:spacing w:line="360" w:lineRule="auto"/>
        <w:jc w:val="both"/>
        <w:rPr>
          <w:rFonts w:ascii="Arial" w:hAnsi="Arial" w:cs="Arial"/>
          <w:sz w:val="24"/>
          <w:szCs w:val="24"/>
        </w:rPr>
      </w:pPr>
      <w:r>
        <w:rPr>
          <w:rFonts w:ascii="Arial" w:hAnsi="Arial" w:cs="Arial"/>
          <w:sz w:val="24"/>
          <w:szCs w:val="24"/>
        </w:rPr>
        <w:t xml:space="preserve">Fourthly, </w:t>
      </w:r>
      <w:r w:rsidR="006350CE">
        <w:rPr>
          <w:rFonts w:ascii="Arial" w:hAnsi="Arial" w:cs="Arial"/>
          <w:sz w:val="24"/>
          <w:szCs w:val="24"/>
        </w:rPr>
        <w:t xml:space="preserve">the crisis in the prison system in the UK was due to shortage of prosecutors, and judges and the strike of barristers </w:t>
      </w:r>
      <w:r w:rsidR="0083663A">
        <w:rPr>
          <w:rFonts w:ascii="Arial" w:hAnsi="Arial" w:cs="Arial"/>
          <w:sz w:val="24"/>
          <w:szCs w:val="24"/>
        </w:rPr>
        <w:t>in 2023.</w:t>
      </w:r>
      <w:r w:rsidR="00CF4C43">
        <w:rPr>
          <w:rFonts w:ascii="Arial" w:hAnsi="Arial" w:cs="Arial"/>
          <w:sz w:val="24"/>
          <w:szCs w:val="24"/>
        </w:rPr>
        <w:t xml:space="preserve"> The Covid-19 pandemic </w:t>
      </w:r>
      <w:r w:rsidR="00CA634F">
        <w:rPr>
          <w:rFonts w:ascii="Arial" w:hAnsi="Arial" w:cs="Arial"/>
          <w:sz w:val="24"/>
          <w:szCs w:val="24"/>
        </w:rPr>
        <w:t xml:space="preserve">worsened the problems </w:t>
      </w:r>
      <w:r w:rsidR="00D160C8">
        <w:rPr>
          <w:rFonts w:ascii="Arial" w:hAnsi="Arial" w:cs="Arial"/>
          <w:sz w:val="24"/>
          <w:szCs w:val="24"/>
        </w:rPr>
        <w:t>that the courts in England were already facing.</w:t>
      </w:r>
      <w:r w:rsidR="004568BB">
        <w:rPr>
          <w:rFonts w:ascii="Arial" w:hAnsi="Arial" w:cs="Arial"/>
          <w:sz w:val="24"/>
          <w:szCs w:val="24"/>
        </w:rPr>
        <w:t xml:space="preserve"> The problems of judicial vacancies remaining unfilled</w:t>
      </w:r>
      <w:r w:rsidR="00031347">
        <w:rPr>
          <w:rFonts w:ascii="Arial" w:hAnsi="Arial" w:cs="Arial"/>
          <w:sz w:val="24"/>
          <w:szCs w:val="24"/>
        </w:rPr>
        <w:t xml:space="preserve">, shortages of lawyers and prosecutors to handle cases for hearing skyrocketed. </w:t>
      </w:r>
      <w:r w:rsidR="00F975BE">
        <w:rPr>
          <w:rFonts w:ascii="Arial" w:hAnsi="Arial" w:cs="Arial"/>
          <w:sz w:val="24"/>
          <w:szCs w:val="24"/>
        </w:rPr>
        <w:t xml:space="preserve">The judicial system tries to hear some cases so that the backlogs would be reduced, however </w:t>
      </w:r>
      <w:r w:rsidR="00F975BE">
        <w:rPr>
          <w:rFonts w:ascii="Arial" w:hAnsi="Arial" w:cs="Arial"/>
          <w:sz w:val="24"/>
          <w:szCs w:val="24"/>
        </w:rPr>
        <w:lastRenderedPageBreak/>
        <w:t>some cases such as criminal trials cannot be heard online unli</w:t>
      </w:r>
      <w:r w:rsidR="00DD06F0">
        <w:rPr>
          <w:rFonts w:ascii="Arial" w:hAnsi="Arial" w:cs="Arial"/>
          <w:sz w:val="24"/>
          <w:szCs w:val="24"/>
        </w:rPr>
        <w:t>ke civil and family cases</w:t>
      </w:r>
      <w:r w:rsidR="00D4103B">
        <w:rPr>
          <w:rFonts w:ascii="Arial" w:hAnsi="Arial" w:cs="Arial"/>
          <w:sz w:val="24"/>
          <w:szCs w:val="24"/>
        </w:rPr>
        <w:t xml:space="preserve"> (Hernandez, 2024)</w:t>
      </w:r>
      <w:r w:rsidR="00DD06F0">
        <w:rPr>
          <w:rFonts w:ascii="Arial" w:hAnsi="Arial" w:cs="Arial"/>
          <w:sz w:val="24"/>
          <w:szCs w:val="24"/>
        </w:rPr>
        <w:t xml:space="preserve">. This is because the constitution mandates that criminal defendants have the right to </w:t>
      </w:r>
      <w:r w:rsidR="00464C52">
        <w:rPr>
          <w:rFonts w:ascii="Arial" w:hAnsi="Arial" w:cs="Arial"/>
          <w:sz w:val="24"/>
          <w:szCs w:val="24"/>
        </w:rPr>
        <w:t>face their accusers</w:t>
      </w:r>
      <w:r w:rsidR="00161D39">
        <w:rPr>
          <w:rFonts w:ascii="Arial" w:hAnsi="Arial" w:cs="Arial"/>
          <w:sz w:val="24"/>
          <w:szCs w:val="24"/>
        </w:rPr>
        <w:t xml:space="preserve"> (Hernandez, 2024)</w:t>
      </w:r>
      <w:r w:rsidR="00464C52">
        <w:rPr>
          <w:rFonts w:ascii="Arial" w:hAnsi="Arial" w:cs="Arial"/>
          <w:sz w:val="24"/>
          <w:szCs w:val="24"/>
        </w:rPr>
        <w:t xml:space="preserve">. </w:t>
      </w:r>
      <w:r w:rsidR="00A67C37">
        <w:rPr>
          <w:rFonts w:ascii="Arial" w:hAnsi="Arial" w:cs="Arial"/>
          <w:sz w:val="24"/>
          <w:szCs w:val="24"/>
        </w:rPr>
        <w:t xml:space="preserve">The backlog poses significant </w:t>
      </w:r>
      <w:r w:rsidR="006F2093">
        <w:rPr>
          <w:rFonts w:ascii="Arial" w:hAnsi="Arial" w:cs="Arial"/>
          <w:sz w:val="24"/>
          <w:szCs w:val="24"/>
        </w:rPr>
        <w:t xml:space="preserve">challenges for </w:t>
      </w:r>
      <w:r w:rsidR="00A85C87">
        <w:rPr>
          <w:rFonts w:ascii="Arial" w:hAnsi="Arial" w:cs="Arial"/>
          <w:sz w:val="24"/>
          <w:szCs w:val="24"/>
        </w:rPr>
        <w:t xml:space="preserve">defendants </w:t>
      </w:r>
      <w:r w:rsidR="0062094A">
        <w:rPr>
          <w:rFonts w:ascii="Arial" w:hAnsi="Arial" w:cs="Arial"/>
          <w:sz w:val="24"/>
          <w:szCs w:val="24"/>
        </w:rPr>
        <w:t xml:space="preserve">because their right to </w:t>
      </w:r>
      <w:r w:rsidR="00E161DE">
        <w:rPr>
          <w:rFonts w:ascii="Arial" w:hAnsi="Arial" w:cs="Arial"/>
          <w:sz w:val="24"/>
          <w:szCs w:val="24"/>
        </w:rPr>
        <w:t xml:space="preserve">a speedy trial was jeopardized </w:t>
      </w:r>
      <w:r w:rsidR="00BD5D2A">
        <w:rPr>
          <w:rFonts w:ascii="Arial" w:hAnsi="Arial" w:cs="Arial"/>
          <w:sz w:val="24"/>
          <w:szCs w:val="24"/>
        </w:rPr>
        <w:t xml:space="preserve">by extended </w:t>
      </w:r>
      <w:r w:rsidR="00682900">
        <w:rPr>
          <w:rFonts w:ascii="Arial" w:hAnsi="Arial" w:cs="Arial"/>
          <w:sz w:val="24"/>
          <w:szCs w:val="24"/>
        </w:rPr>
        <w:t>pre-trial</w:t>
      </w:r>
      <w:r w:rsidR="00BD5D2A">
        <w:rPr>
          <w:rFonts w:ascii="Arial" w:hAnsi="Arial" w:cs="Arial"/>
          <w:sz w:val="24"/>
          <w:szCs w:val="24"/>
        </w:rPr>
        <w:t xml:space="preserve"> detention</w:t>
      </w:r>
      <w:r w:rsidR="0094165B">
        <w:rPr>
          <w:rFonts w:ascii="Arial" w:hAnsi="Arial" w:cs="Arial"/>
          <w:sz w:val="24"/>
          <w:szCs w:val="24"/>
        </w:rPr>
        <w:t xml:space="preserve"> (Hymas, 2024)</w:t>
      </w:r>
      <w:r w:rsidR="00BD5D2A">
        <w:rPr>
          <w:rFonts w:ascii="Arial" w:hAnsi="Arial" w:cs="Arial"/>
          <w:sz w:val="24"/>
          <w:szCs w:val="24"/>
        </w:rPr>
        <w:t>.</w:t>
      </w:r>
      <w:r w:rsidR="009A06E2">
        <w:rPr>
          <w:rFonts w:ascii="Arial" w:hAnsi="Arial" w:cs="Arial"/>
          <w:sz w:val="24"/>
          <w:szCs w:val="24"/>
        </w:rPr>
        <w:t xml:space="preserve"> Also, those with criminal cases, extending the court proceedings made it difficult </w:t>
      </w:r>
      <w:r w:rsidR="00FB26C4">
        <w:rPr>
          <w:rFonts w:ascii="Arial" w:hAnsi="Arial" w:cs="Arial"/>
          <w:sz w:val="24"/>
          <w:szCs w:val="24"/>
        </w:rPr>
        <w:t xml:space="preserve">to navigate </w:t>
      </w:r>
      <w:r w:rsidR="00BF2548">
        <w:rPr>
          <w:rFonts w:ascii="Arial" w:hAnsi="Arial" w:cs="Arial"/>
          <w:sz w:val="24"/>
          <w:szCs w:val="24"/>
        </w:rPr>
        <w:t>the complex justice system.</w:t>
      </w:r>
    </w:p>
    <w:p w:rsidR="00C56A9D" w:rsidRDefault="00C56A9D" w:rsidP="00721F2F">
      <w:pPr>
        <w:spacing w:line="360" w:lineRule="auto"/>
        <w:jc w:val="both"/>
        <w:rPr>
          <w:rFonts w:ascii="Arial" w:hAnsi="Arial" w:cs="Arial"/>
          <w:sz w:val="24"/>
          <w:szCs w:val="24"/>
        </w:rPr>
      </w:pPr>
      <w:r>
        <w:rPr>
          <w:rFonts w:ascii="Arial" w:hAnsi="Arial" w:cs="Arial"/>
          <w:sz w:val="24"/>
          <w:szCs w:val="24"/>
        </w:rPr>
        <w:t>According to Thompson and Dearden (2022)</w:t>
      </w:r>
      <w:r w:rsidR="006148AE">
        <w:rPr>
          <w:rFonts w:ascii="Arial" w:hAnsi="Arial" w:cs="Arial"/>
          <w:sz w:val="24"/>
          <w:szCs w:val="24"/>
        </w:rPr>
        <w:t xml:space="preserve">, </w:t>
      </w:r>
      <w:r w:rsidR="002B36E5">
        <w:rPr>
          <w:rFonts w:ascii="Arial" w:hAnsi="Arial" w:cs="Arial"/>
          <w:sz w:val="24"/>
          <w:szCs w:val="24"/>
        </w:rPr>
        <w:t>in the firs</w:t>
      </w:r>
      <w:r w:rsidR="00FF37B4">
        <w:rPr>
          <w:rFonts w:ascii="Arial" w:hAnsi="Arial" w:cs="Arial"/>
          <w:sz w:val="24"/>
          <w:szCs w:val="24"/>
        </w:rPr>
        <w:t>t 19 days of barristers strike more than 6,00</w:t>
      </w:r>
      <w:r w:rsidR="000F0A94">
        <w:rPr>
          <w:rFonts w:ascii="Arial" w:hAnsi="Arial" w:cs="Arial"/>
          <w:sz w:val="24"/>
          <w:szCs w:val="24"/>
        </w:rPr>
        <w:t>0 court hearings were disrupted.</w:t>
      </w:r>
      <w:r w:rsidR="00386823">
        <w:rPr>
          <w:rFonts w:ascii="Arial" w:hAnsi="Arial" w:cs="Arial"/>
          <w:sz w:val="24"/>
          <w:szCs w:val="24"/>
        </w:rPr>
        <w:t xml:space="preserve"> From the judiciary service statistics, </w:t>
      </w:r>
      <w:r w:rsidR="001D0240">
        <w:rPr>
          <w:rFonts w:ascii="Arial" w:hAnsi="Arial" w:cs="Arial"/>
          <w:sz w:val="24"/>
          <w:szCs w:val="24"/>
        </w:rPr>
        <w:t>between June and August, 6235 court cases which includes 1415 trials were disrupted in England and wales due to the strike</w:t>
      </w:r>
      <w:r w:rsidR="0017562B">
        <w:rPr>
          <w:rFonts w:ascii="Arial" w:hAnsi="Arial" w:cs="Arial"/>
          <w:sz w:val="24"/>
          <w:szCs w:val="24"/>
        </w:rPr>
        <w:t xml:space="preserve"> (Thompson and Dearden, 2022)</w:t>
      </w:r>
      <w:r w:rsidR="001D0240">
        <w:rPr>
          <w:rFonts w:ascii="Arial" w:hAnsi="Arial" w:cs="Arial"/>
          <w:sz w:val="24"/>
          <w:szCs w:val="24"/>
        </w:rPr>
        <w:t>.</w:t>
      </w:r>
      <w:r w:rsidR="005B029C">
        <w:rPr>
          <w:rFonts w:ascii="Arial" w:hAnsi="Arial" w:cs="Arial"/>
          <w:sz w:val="24"/>
          <w:szCs w:val="24"/>
        </w:rPr>
        <w:t xml:space="preserve"> Also, </w:t>
      </w:r>
      <w:r w:rsidR="00D36D2B">
        <w:rPr>
          <w:rFonts w:ascii="Arial" w:hAnsi="Arial" w:cs="Arial"/>
          <w:sz w:val="24"/>
          <w:szCs w:val="24"/>
        </w:rPr>
        <w:t xml:space="preserve">for every full week that </w:t>
      </w:r>
      <w:r w:rsidR="006A6E9B">
        <w:rPr>
          <w:rFonts w:ascii="Arial" w:hAnsi="Arial" w:cs="Arial"/>
          <w:sz w:val="24"/>
          <w:szCs w:val="24"/>
        </w:rPr>
        <w:t xml:space="preserve">the barristers were on strike around 1300 cases </w:t>
      </w:r>
      <w:r w:rsidR="00A656A2">
        <w:rPr>
          <w:rFonts w:ascii="Arial" w:hAnsi="Arial" w:cs="Arial"/>
          <w:sz w:val="24"/>
          <w:szCs w:val="24"/>
        </w:rPr>
        <w:t xml:space="preserve">were disrupted. At that time, those backlogs would have been cleared and paved way for more cases to be heard. However, </w:t>
      </w:r>
      <w:r w:rsidR="00721F2F" w:rsidRPr="00721F2F">
        <w:rPr>
          <w:rFonts w:ascii="Arial" w:hAnsi="Arial" w:cs="Arial"/>
          <w:sz w:val="24"/>
          <w:szCs w:val="24"/>
        </w:rPr>
        <w:t>since</w:t>
      </w:r>
      <w:r w:rsidR="00721F2F" w:rsidRPr="00721F2F">
        <w:rPr>
          <w:rFonts w:ascii="Arial" w:hAnsi="Arial" w:cs="Arial"/>
          <w:sz w:val="24"/>
          <w:szCs w:val="24"/>
        </w:rPr>
        <w:t xml:space="preserve"> the action began, just 25% of trials have been formally classified as "effective," which means they began on time and were finished normally. This is in contrast to 43% of trials during the precedin</w:t>
      </w:r>
      <w:r w:rsidR="00721F2F">
        <w:rPr>
          <w:rFonts w:ascii="Arial" w:hAnsi="Arial" w:cs="Arial"/>
          <w:sz w:val="24"/>
          <w:szCs w:val="24"/>
        </w:rPr>
        <w:t xml:space="preserve">g three months. </w:t>
      </w:r>
      <w:r w:rsidR="00721F2F" w:rsidRPr="00721F2F">
        <w:rPr>
          <w:rFonts w:ascii="Arial" w:hAnsi="Arial" w:cs="Arial"/>
          <w:sz w:val="24"/>
          <w:szCs w:val="24"/>
        </w:rPr>
        <w:t xml:space="preserve">In the same time frame, the percentage of cases deemed "ineffective" because of a shortage of </w:t>
      </w:r>
      <w:r w:rsidR="00721F2F" w:rsidRPr="00721F2F">
        <w:rPr>
          <w:rFonts w:ascii="Arial" w:hAnsi="Arial" w:cs="Arial"/>
          <w:sz w:val="24"/>
          <w:szCs w:val="24"/>
        </w:rPr>
        <w:t>defence</w:t>
      </w:r>
      <w:r w:rsidR="00721F2F" w:rsidRPr="00721F2F">
        <w:rPr>
          <w:rFonts w:ascii="Arial" w:hAnsi="Arial" w:cs="Arial"/>
          <w:sz w:val="24"/>
          <w:szCs w:val="24"/>
        </w:rPr>
        <w:t xml:space="preserve"> attorneys which can be brought on by reasons other than </w:t>
      </w:r>
      <w:r w:rsidR="00DE44EB">
        <w:rPr>
          <w:rFonts w:ascii="Arial" w:hAnsi="Arial" w:cs="Arial"/>
          <w:sz w:val="24"/>
          <w:szCs w:val="24"/>
        </w:rPr>
        <w:t xml:space="preserve">the strike </w:t>
      </w:r>
      <w:r w:rsidR="00721F2F">
        <w:rPr>
          <w:rFonts w:ascii="Arial" w:hAnsi="Arial" w:cs="Arial"/>
          <w:sz w:val="24"/>
          <w:szCs w:val="24"/>
        </w:rPr>
        <w:t>rose from 7% to 40%</w:t>
      </w:r>
      <w:r w:rsidR="00DE44EB">
        <w:rPr>
          <w:rFonts w:ascii="Arial" w:hAnsi="Arial" w:cs="Arial"/>
          <w:sz w:val="24"/>
          <w:szCs w:val="24"/>
        </w:rPr>
        <w:t xml:space="preserve"> (Thompson and Dearden, 2022)</w:t>
      </w:r>
      <w:r w:rsidR="00721F2F">
        <w:rPr>
          <w:rFonts w:ascii="Arial" w:hAnsi="Arial" w:cs="Arial"/>
          <w:sz w:val="24"/>
          <w:szCs w:val="24"/>
        </w:rPr>
        <w:t xml:space="preserve">. </w:t>
      </w:r>
      <w:r w:rsidR="00721F2F" w:rsidRPr="00721F2F">
        <w:rPr>
          <w:rFonts w:ascii="Arial" w:hAnsi="Arial" w:cs="Arial"/>
          <w:sz w:val="24"/>
          <w:szCs w:val="24"/>
        </w:rPr>
        <w:t>Judges postponed dozens more trials before the CBA took action because they knew it would have an impact.</w:t>
      </w:r>
    </w:p>
    <w:p w:rsidR="00C43D93" w:rsidRDefault="009D3E06" w:rsidP="00721F2F">
      <w:pPr>
        <w:spacing w:line="360" w:lineRule="auto"/>
        <w:jc w:val="both"/>
        <w:rPr>
          <w:rFonts w:ascii="Arial" w:hAnsi="Arial" w:cs="Arial"/>
          <w:sz w:val="24"/>
          <w:szCs w:val="24"/>
        </w:rPr>
      </w:pPr>
      <w:r>
        <w:rPr>
          <w:rFonts w:ascii="Arial" w:hAnsi="Arial" w:cs="Arial"/>
          <w:sz w:val="24"/>
          <w:szCs w:val="24"/>
        </w:rPr>
        <w:t xml:space="preserve">To curb this situation, </w:t>
      </w:r>
      <w:r w:rsidR="00B70C2D">
        <w:rPr>
          <w:rFonts w:ascii="Arial" w:hAnsi="Arial" w:cs="Arial"/>
          <w:sz w:val="24"/>
          <w:szCs w:val="24"/>
        </w:rPr>
        <w:t xml:space="preserve">the government must be prompt in responding to the plea of the barristers </w:t>
      </w:r>
      <w:r w:rsidR="00C8130A">
        <w:rPr>
          <w:rFonts w:ascii="Arial" w:hAnsi="Arial" w:cs="Arial"/>
          <w:sz w:val="24"/>
          <w:szCs w:val="24"/>
        </w:rPr>
        <w:t>so that they do not go to the extent of going on strike to disrupt the justice system.</w:t>
      </w:r>
      <w:r w:rsidR="00174060">
        <w:rPr>
          <w:rFonts w:ascii="Arial" w:hAnsi="Arial" w:cs="Arial"/>
          <w:sz w:val="24"/>
          <w:szCs w:val="24"/>
        </w:rPr>
        <w:t xml:space="preserve"> Also, in events where the workload on the barristers are too much, there must be adequate incentives to compliment the work they are providing the public so that they will feel appreciated for the services they are providing.</w:t>
      </w:r>
    </w:p>
    <w:p w:rsidR="00DE17AF" w:rsidRDefault="00DE17AF" w:rsidP="00930EA6">
      <w:pPr>
        <w:spacing w:line="360" w:lineRule="auto"/>
        <w:jc w:val="both"/>
        <w:rPr>
          <w:rFonts w:ascii="Arial" w:hAnsi="Arial" w:cs="Arial"/>
          <w:sz w:val="24"/>
          <w:szCs w:val="24"/>
        </w:rPr>
      </w:pPr>
    </w:p>
    <w:p w:rsidR="0034090F" w:rsidRDefault="0034090F" w:rsidP="00930EA6">
      <w:pPr>
        <w:spacing w:line="360" w:lineRule="auto"/>
        <w:jc w:val="both"/>
        <w:rPr>
          <w:rFonts w:ascii="Arial" w:hAnsi="Arial" w:cs="Arial"/>
          <w:sz w:val="24"/>
          <w:szCs w:val="24"/>
        </w:rPr>
      </w:pPr>
      <w:r>
        <w:rPr>
          <w:rFonts w:ascii="Arial" w:hAnsi="Arial" w:cs="Arial"/>
          <w:sz w:val="24"/>
          <w:szCs w:val="24"/>
        </w:rPr>
        <w:t xml:space="preserve">Lastly, </w:t>
      </w:r>
      <w:r w:rsidR="00DE2E07">
        <w:rPr>
          <w:rFonts w:ascii="Arial" w:hAnsi="Arial" w:cs="Arial"/>
          <w:sz w:val="24"/>
          <w:szCs w:val="24"/>
        </w:rPr>
        <w:t xml:space="preserve">the crisis in the prison numbers in the UK is </w:t>
      </w:r>
      <w:r w:rsidR="00906F80">
        <w:rPr>
          <w:rFonts w:ascii="Arial" w:hAnsi="Arial" w:cs="Arial"/>
          <w:sz w:val="24"/>
          <w:szCs w:val="24"/>
        </w:rPr>
        <w:t xml:space="preserve">due to </w:t>
      </w:r>
      <w:r w:rsidR="00B902D1">
        <w:rPr>
          <w:rFonts w:ascii="Arial" w:hAnsi="Arial" w:cs="Arial"/>
          <w:sz w:val="24"/>
          <w:szCs w:val="24"/>
        </w:rPr>
        <w:t>the fixed determinate sentences such as life sentences.</w:t>
      </w:r>
      <w:r w:rsidR="00930EA6">
        <w:rPr>
          <w:rFonts w:ascii="Arial" w:hAnsi="Arial" w:cs="Arial"/>
          <w:sz w:val="24"/>
          <w:szCs w:val="24"/>
        </w:rPr>
        <w:t xml:space="preserve"> </w:t>
      </w:r>
      <w:r w:rsidR="00930EA6" w:rsidRPr="00930EA6">
        <w:rPr>
          <w:rFonts w:ascii="Arial" w:hAnsi="Arial" w:cs="Arial"/>
          <w:sz w:val="24"/>
          <w:szCs w:val="24"/>
        </w:rPr>
        <w:t>When the court establishes a specific term for the jail sentence, it is known as a determinate sentence. For instance, if a criminal receives a sentence of four years in jail, that is the longest period of time they could be detained; yet, they may not ser</w:t>
      </w:r>
      <w:r w:rsidR="00930EA6">
        <w:rPr>
          <w:rFonts w:ascii="Arial" w:hAnsi="Arial" w:cs="Arial"/>
          <w:sz w:val="24"/>
          <w:szCs w:val="24"/>
        </w:rPr>
        <w:t xml:space="preserve">ve the entire term behind bars. </w:t>
      </w:r>
      <w:r w:rsidR="00930EA6" w:rsidRPr="00930EA6">
        <w:rPr>
          <w:rFonts w:ascii="Arial" w:hAnsi="Arial" w:cs="Arial"/>
          <w:sz w:val="24"/>
          <w:szCs w:val="24"/>
        </w:rPr>
        <w:t>Depending on the length of the sentence, the nature of the offense, and the time it was imposed, different laws apply to when a prisoner is released from custody and what occurs next.  The amount of time spent on qualifying curfews or remand may also impact the timing of release.</w:t>
      </w:r>
      <w:r w:rsidR="00BF2215">
        <w:rPr>
          <w:rFonts w:ascii="Arial" w:hAnsi="Arial" w:cs="Arial"/>
          <w:sz w:val="24"/>
          <w:szCs w:val="24"/>
        </w:rPr>
        <w:t xml:space="preserve"> The non-adherence of this during the Covid period and after the Covid has resulted in the rise in prison numbers. </w:t>
      </w:r>
      <w:r w:rsidR="005C3EAA">
        <w:rPr>
          <w:rFonts w:ascii="Arial" w:hAnsi="Arial" w:cs="Arial"/>
          <w:sz w:val="24"/>
          <w:szCs w:val="24"/>
        </w:rPr>
        <w:t xml:space="preserve">For example, most </w:t>
      </w:r>
      <w:r w:rsidR="005C3EAA">
        <w:rPr>
          <w:rFonts w:ascii="Arial" w:hAnsi="Arial" w:cs="Arial"/>
          <w:sz w:val="24"/>
          <w:szCs w:val="24"/>
        </w:rPr>
        <w:lastRenderedPageBreak/>
        <w:t xml:space="preserve">cases are on backlog and such cases are not heard so it makes it difficult to sentence them. </w:t>
      </w:r>
      <w:r w:rsidR="001F52C1">
        <w:rPr>
          <w:rFonts w:ascii="Arial" w:hAnsi="Arial" w:cs="Arial"/>
          <w:sz w:val="24"/>
          <w:szCs w:val="24"/>
        </w:rPr>
        <w:t>Nevertheless, the non-hearing and non-sentencing of the people convicted of crime could lead to rise in prison numbers because those who are supposed to be categorised under this group is in custody and spending more time due to delays. They are also not sent home due to the safety of the public and the space is still same and not increased.</w:t>
      </w:r>
      <w:r w:rsidR="00F615B2">
        <w:rPr>
          <w:rFonts w:ascii="Arial" w:hAnsi="Arial" w:cs="Arial"/>
          <w:sz w:val="24"/>
          <w:szCs w:val="24"/>
        </w:rPr>
        <w:t xml:space="preserve"> To curb this situation, the government must adapt the strategy of early release on licence whereby the government would allow prisoners to be released from prison up to 30 days befo</w:t>
      </w:r>
      <w:r w:rsidR="00B46EC7">
        <w:rPr>
          <w:rFonts w:ascii="Arial" w:hAnsi="Arial" w:cs="Arial"/>
          <w:sz w:val="24"/>
          <w:szCs w:val="24"/>
        </w:rPr>
        <w:t xml:space="preserve">re their automatic release date in line with </w:t>
      </w:r>
      <w:r w:rsidR="00B46EC7" w:rsidRPr="00B46EC7">
        <w:rPr>
          <w:rFonts w:ascii="Arial" w:hAnsi="Arial" w:cs="Arial"/>
          <w:sz w:val="24"/>
          <w:szCs w:val="24"/>
        </w:rPr>
        <w:t>section 248 of the Criminal Justice Act 2003</w:t>
      </w:r>
      <w:r w:rsidR="00B46EC7">
        <w:rPr>
          <w:rFonts w:ascii="Arial" w:hAnsi="Arial" w:cs="Arial"/>
          <w:sz w:val="24"/>
          <w:szCs w:val="24"/>
        </w:rPr>
        <w:t>.</w:t>
      </w:r>
    </w:p>
    <w:p w:rsidR="00DE17AF" w:rsidRDefault="00DE17AF" w:rsidP="00930EA6">
      <w:pPr>
        <w:spacing w:line="360" w:lineRule="auto"/>
        <w:jc w:val="both"/>
        <w:rPr>
          <w:rFonts w:ascii="Arial" w:hAnsi="Arial" w:cs="Arial"/>
          <w:sz w:val="24"/>
          <w:szCs w:val="24"/>
        </w:rPr>
      </w:pPr>
    </w:p>
    <w:p w:rsidR="005B1379" w:rsidRDefault="00241BCD" w:rsidP="00930EA6">
      <w:pPr>
        <w:spacing w:line="360" w:lineRule="auto"/>
        <w:jc w:val="both"/>
        <w:rPr>
          <w:rFonts w:ascii="Arial" w:hAnsi="Arial" w:cs="Arial"/>
          <w:sz w:val="24"/>
          <w:szCs w:val="24"/>
        </w:rPr>
      </w:pPr>
      <w:r>
        <w:rPr>
          <w:rFonts w:ascii="Arial" w:hAnsi="Arial" w:cs="Arial"/>
          <w:sz w:val="24"/>
          <w:szCs w:val="24"/>
        </w:rPr>
        <w:t>To conclude, there has been crisis in the prison numbers in the UK over the years predominantly after the Covid era.</w:t>
      </w:r>
      <w:r w:rsidR="006C5B35">
        <w:rPr>
          <w:rFonts w:ascii="Arial" w:hAnsi="Arial" w:cs="Arial"/>
          <w:sz w:val="24"/>
          <w:szCs w:val="24"/>
        </w:rPr>
        <w:t xml:space="preserve"> This is due to barristers strike, inadequate prison infrastructure, </w:t>
      </w:r>
      <w:r w:rsidR="006A2F5F">
        <w:rPr>
          <w:rFonts w:ascii="Arial" w:hAnsi="Arial" w:cs="Arial"/>
          <w:sz w:val="24"/>
          <w:szCs w:val="24"/>
        </w:rPr>
        <w:t xml:space="preserve">fixed determinate sentences, overcrowding, and </w:t>
      </w:r>
      <w:r w:rsidR="0049061E">
        <w:rPr>
          <w:rFonts w:ascii="Arial" w:hAnsi="Arial" w:cs="Arial"/>
          <w:sz w:val="24"/>
          <w:szCs w:val="24"/>
        </w:rPr>
        <w:t>Covid-19 pandemic.</w:t>
      </w:r>
      <w:r w:rsidR="003D6FA4">
        <w:rPr>
          <w:rFonts w:ascii="Arial" w:hAnsi="Arial" w:cs="Arial"/>
          <w:sz w:val="24"/>
          <w:szCs w:val="24"/>
        </w:rPr>
        <w:t xml:space="preserve"> Measures such as early release on licence, adequate infrastructure, pay rise and incentive support for criminal barristers are some of the measures which can be used to reduce the prison numbers.</w:t>
      </w:r>
    </w:p>
    <w:p w:rsidR="00873896" w:rsidRDefault="00873896" w:rsidP="00930EA6">
      <w:pPr>
        <w:spacing w:line="360" w:lineRule="auto"/>
        <w:jc w:val="both"/>
        <w:rPr>
          <w:rFonts w:ascii="Arial" w:hAnsi="Arial" w:cs="Arial"/>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F57971" w:rsidRDefault="00F57971" w:rsidP="00930EA6">
      <w:pPr>
        <w:spacing w:line="360" w:lineRule="auto"/>
        <w:jc w:val="both"/>
        <w:rPr>
          <w:rFonts w:ascii="Arial" w:hAnsi="Arial" w:cs="Arial"/>
          <w:b/>
          <w:sz w:val="24"/>
          <w:szCs w:val="24"/>
        </w:rPr>
      </w:pPr>
    </w:p>
    <w:p w:rsidR="00873896" w:rsidRPr="00F57971" w:rsidRDefault="00873896" w:rsidP="00930EA6">
      <w:pPr>
        <w:spacing w:line="360" w:lineRule="auto"/>
        <w:jc w:val="both"/>
        <w:rPr>
          <w:rFonts w:ascii="Arial" w:hAnsi="Arial" w:cs="Arial"/>
          <w:b/>
          <w:sz w:val="24"/>
          <w:szCs w:val="24"/>
        </w:rPr>
      </w:pPr>
      <w:r w:rsidRPr="00F57971">
        <w:rPr>
          <w:rFonts w:ascii="Arial" w:hAnsi="Arial" w:cs="Arial"/>
          <w:b/>
          <w:sz w:val="24"/>
          <w:szCs w:val="24"/>
        </w:rPr>
        <w:lastRenderedPageBreak/>
        <w:t>References</w:t>
      </w:r>
    </w:p>
    <w:p w:rsidR="00BC4963" w:rsidRDefault="00BC4963" w:rsidP="00BC4963">
      <w:pPr>
        <w:pStyle w:val="NormalWeb"/>
        <w:ind w:left="567" w:hanging="567"/>
      </w:pPr>
      <w:proofErr w:type="spellStart"/>
      <w:r>
        <w:t>Aebi</w:t>
      </w:r>
      <w:proofErr w:type="spellEnd"/>
      <w:r>
        <w:t xml:space="preserve">, M.F. and Tiago, M.M. (2020) </w:t>
      </w:r>
      <w:r>
        <w:rPr>
          <w:i/>
          <w:iCs/>
        </w:rPr>
        <w:t>(PDF) prisons and prisoners in Europe in pandemic times</w:t>
      </w:r>
      <w:r>
        <w:t xml:space="preserve">. Available at: https://www.researchgate.net/publication/342345043_Prisons_and_Prisoners_in_Europe_in_Pandemic_Times_An_evaluation_of_the_short-term_impact_of_the_COVID-19_on_prison_populations (Accessed: 03 April 2024). </w:t>
      </w:r>
    </w:p>
    <w:p w:rsidR="00BC4963" w:rsidRDefault="00BC4963" w:rsidP="00BC4963">
      <w:pPr>
        <w:pStyle w:val="NormalWeb"/>
        <w:ind w:left="567" w:hanging="567"/>
      </w:pPr>
      <w:r w:rsidRPr="00BC4963">
        <w:t>Bland, M. et al. (2021) ‘Fifteen minutes per day keeps the violence away: A crossover randomized controlled trial on the impact of foot patrols on serious violence in large hot spot areas’, Cambridge Journal of Evidence-Based Policing, 5(3–4), pp. 93–118. Doi: 10.1007/s41887-021-00066-3.</w:t>
      </w:r>
    </w:p>
    <w:p w:rsidR="00554FEE" w:rsidRPr="00BC4963" w:rsidRDefault="00554FEE" w:rsidP="00BC4963">
      <w:pPr>
        <w:pStyle w:val="NormalWeb"/>
        <w:ind w:left="567" w:hanging="567"/>
      </w:pPr>
      <w:r w:rsidRPr="00554FEE">
        <w:t>Dearden, L. (2020a), ‘Coronavirus Sends Justice System into ‘Meltdown’ as Criminal Court Case Backlog Passes 37,000’, The Independent, March 29, 2020, available online from: https://www.independent.co.uk/news/uk/home-news/coronavirus-justice-system-prisons-court-probation-latest-uk-a9430666.html</w:t>
      </w:r>
    </w:p>
    <w:p w:rsidR="00BC4963" w:rsidRDefault="00BC4963" w:rsidP="00BC4963">
      <w:pPr>
        <w:pStyle w:val="NormalWeb"/>
        <w:ind w:left="567" w:hanging="567"/>
      </w:pPr>
      <w:r>
        <w:t xml:space="preserve">Heard, C. (2020) ‘Commentary: Assessing the global impact of the COVID-19 pandemic on prison populations’, </w:t>
      </w:r>
      <w:r>
        <w:rPr>
          <w:i/>
          <w:iCs/>
        </w:rPr>
        <w:t>The Global Impact of the COVID-19 Pandemic on Institutional and Community Corrections</w:t>
      </w:r>
      <w:r>
        <w:t xml:space="preserve">, pp. 16–29. </w:t>
      </w:r>
      <w:proofErr w:type="gramStart"/>
      <w:r>
        <w:t>doi:</w:t>
      </w:r>
      <w:proofErr w:type="gramEnd"/>
      <w:r>
        <w:t xml:space="preserve">10.4324/9781003189572-3. </w:t>
      </w:r>
    </w:p>
    <w:p w:rsidR="00BC4963" w:rsidRDefault="00BC4963" w:rsidP="00BC4963">
      <w:pPr>
        <w:pStyle w:val="NormalWeb"/>
        <w:ind w:left="567" w:hanging="567"/>
      </w:pPr>
      <w:r>
        <w:t xml:space="preserve">Hernández, A. (2024) </w:t>
      </w:r>
      <w:r>
        <w:rPr>
          <w:i/>
          <w:iCs/>
        </w:rPr>
        <w:t xml:space="preserve">Shortage of prosecutors, judges leads to widespread court backlogs • </w:t>
      </w:r>
      <w:proofErr w:type="spellStart"/>
      <w:r>
        <w:rPr>
          <w:i/>
          <w:iCs/>
        </w:rPr>
        <w:t>stateline</w:t>
      </w:r>
      <w:proofErr w:type="spellEnd"/>
      <w:r>
        <w:t xml:space="preserve">, </w:t>
      </w:r>
      <w:r>
        <w:rPr>
          <w:i/>
          <w:iCs/>
        </w:rPr>
        <w:t>Stateline</w:t>
      </w:r>
      <w:r>
        <w:t xml:space="preserve">. Available at: https://stateline.org/2024/01/25/shortage-of-prosecutors-judges-leads-to-widespread-court-backlogs/ (Accessed: 03 April 2024). </w:t>
      </w:r>
    </w:p>
    <w:p w:rsidR="00364E60" w:rsidRDefault="00364E60" w:rsidP="00BC4963">
      <w:pPr>
        <w:pStyle w:val="NormalWeb"/>
        <w:ind w:left="567" w:hanging="567"/>
      </w:pPr>
      <w:r w:rsidRPr="00364E60">
        <w:t>HMCPSI. (2021), ‘Impact of the Pandemic on the Criminal Justice System: A Joint View of the Criminal Justice Chief Inspectors on the Criminal Justice System’s Response to Covid-19’, HMCPSI.</w:t>
      </w:r>
    </w:p>
    <w:p w:rsidR="005A028C" w:rsidRDefault="005A028C" w:rsidP="00BC4963">
      <w:pPr>
        <w:pStyle w:val="NormalWeb"/>
        <w:ind w:left="567" w:hanging="567"/>
      </w:pPr>
      <w:r w:rsidRPr="005A028C">
        <w:t xml:space="preserve">HMCTS. (2020a), ‘COVID-19 Overview of HMCTS Response’. July 2020, available online from: </w:t>
      </w:r>
      <w:hyperlink r:id="rId6" w:history="1">
        <w:r w:rsidR="000A6ABA" w:rsidRPr="00455982">
          <w:rPr>
            <w:rStyle w:val="Hyperlink"/>
          </w:rPr>
          <w:t>https://assets.publishing.service.gov.uk/government/uploads/system/uploads/attachment_data/file/896779/HMCTS368_recovery_-_COVID-19 _Overview_of_HMCTS_response_A4L_v3.pdf</w:t>
        </w:r>
      </w:hyperlink>
    </w:p>
    <w:p w:rsidR="000A6ABA" w:rsidRDefault="000A6ABA" w:rsidP="00BC4963">
      <w:pPr>
        <w:pStyle w:val="NormalWeb"/>
        <w:ind w:left="567" w:hanging="567"/>
      </w:pPr>
      <w:r w:rsidRPr="000A6ABA">
        <w:t xml:space="preserve">HMCTS (2020b), ‘CPS Responses to COVID-19’, available online from: </w:t>
      </w:r>
      <w:hyperlink r:id="rId7" w:history="1">
        <w:r w:rsidR="00BD550B" w:rsidRPr="00455982">
          <w:rPr>
            <w:rStyle w:val="Hyperlink"/>
          </w:rPr>
          <w:t>https://www.gov.uk/guidance/hmcts-daily-operational-summary-on-courts-and-tribunals-during-coronavirus-covid-19-outbreak</w:t>
        </w:r>
      </w:hyperlink>
    </w:p>
    <w:p w:rsidR="00BD550B" w:rsidRDefault="00BD550B" w:rsidP="00BC4963">
      <w:pPr>
        <w:pStyle w:val="NormalWeb"/>
        <w:ind w:left="567" w:hanging="567"/>
      </w:pPr>
      <w:r w:rsidRPr="00BD550B">
        <w:t xml:space="preserve">HMCTS. (2020c), ‘HMCTS Weekly Operational Summary on Courts and Tribunals </w:t>
      </w:r>
      <w:proofErr w:type="gramStart"/>
      <w:r w:rsidRPr="00BD550B">
        <w:t>During</w:t>
      </w:r>
      <w:proofErr w:type="gramEnd"/>
      <w:r w:rsidRPr="00BD550B">
        <w:t xml:space="preserve"> Coronavirus (COVID-19) Outbreak’, available online from: </w:t>
      </w:r>
      <w:hyperlink r:id="rId8" w:history="1">
        <w:r w:rsidR="00CF76A9" w:rsidRPr="00455982">
          <w:rPr>
            <w:rStyle w:val="Hyperlink"/>
          </w:rPr>
          <w:t>https://www.gov.uk/guidance/hmcts-weekly-operational-summary-on-courts-and-tribunals-during-coronavirus-covid-19-outbreak#contents</w:t>
        </w:r>
      </w:hyperlink>
    </w:p>
    <w:p w:rsidR="00CF76A9" w:rsidRDefault="00CF76A9" w:rsidP="00BC4963">
      <w:pPr>
        <w:pStyle w:val="NormalWeb"/>
        <w:ind w:left="567" w:hanging="567"/>
      </w:pPr>
      <w:r w:rsidRPr="00CF76A9">
        <w:t>HMCTS. (2020d), ‘COVID-19: Update on the HMCTS Response for Criminal Courts in England and Wales’, September 2020, available online from: https://www.gov.uk/government/publications/court-and-tribunal-recovery-update-in-response-to-coronavirus</w:t>
      </w:r>
    </w:p>
    <w:p w:rsidR="00BC4963" w:rsidRDefault="00BC4963" w:rsidP="00BC4963">
      <w:pPr>
        <w:pStyle w:val="NormalWeb"/>
        <w:ind w:left="567" w:hanging="567"/>
      </w:pPr>
      <w:r>
        <w:lastRenderedPageBreak/>
        <w:t xml:space="preserve">Hymas, C. (2024) </w:t>
      </w:r>
      <w:r>
        <w:rPr>
          <w:i/>
          <w:iCs/>
        </w:rPr>
        <w:t>Victims of crime face five-year waits for cases to go to court</w:t>
      </w:r>
      <w:r>
        <w:t xml:space="preserve">, </w:t>
      </w:r>
      <w:r>
        <w:rPr>
          <w:i/>
          <w:iCs/>
        </w:rPr>
        <w:t>The Telegraph</w:t>
      </w:r>
      <w:r>
        <w:t xml:space="preserve">. Available at: https://www.telegraph.co.uk/news/2024/02/19/victims-wait-five-years-justice-record-remand-prisoners/ (Accessed: 03 April 2024). </w:t>
      </w:r>
    </w:p>
    <w:p w:rsidR="008E7DAB" w:rsidRDefault="008E7DAB" w:rsidP="00BC4963">
      <w:pPr>
        <w:pStyle w:val="NormalWeb"/>
        <w:ind w:left="567" w:hanging="567"/>
        <w:rPr>
          <w:lang w:val="en-GB"/>
        </w:rPr>
      </w:pPr>
      <w:r>
        <w:rPr>
          <w:lang w:val="en-GB"/>
        </w:rPr>
        <w:t>.</w:t>
      </w:r>
    </w:p>
    <w:p w:rsidR="008E7DAB" w:rsidRDefault="008E7DAB" w:rsidP="00BC4963">
      <w:pPr>
        <w:pStyle w:val="NormalWeb"/>
        <w:ind w:left="567" w:hanging="567"/>
        <w:rPr>
          <w:lang w:val="en-GB"/>
        </w:rPr>
      </w:pPr>
      <w:r w:rsidRPr="008E7DAB">
        <w:rPr>
          <w:lang w:val="en-GB"/>
        </w:rPr>
        <w:t>Institute for Government</w:t>
      </w:r>
      <w:r w:rsidR="00265D36">
        <w:rPr>
          <w:lang w:val="en-GB"/>
        </w:rPr>
        <w:t xml:space="preserve"> (IFG)</w:t>
      </w:r>
      <w:r w:rsidRPr="008E7DAB">
        <w:rPr>
          <w:lang w:val="en-GB"/>
        </w:rPr>
        <w:t>. (2020), ‘Performance Tracker 2020: How Public Services Have Coped with Coronavirus’, available online from: https://www.instituteforgovernment.org.uk/sites/default/files/publications/performance-tracker-2020.pdf</w:t>
      </w:r>
    </w:p>
    <w:p w:rsidR="00303615" w:rsidRDefault="00303615" w:rsidP="00BC4963">
      <w:pPr>
        <w:pStyle w:val="NormalWeb"/>
        <w:ind w:left="567" w:hanging="567"/>
      </w:pPr>
      <w:r w:rsidRPr="00303615">
        <w:rPr>
          <w:lang w:val="en-GB"/>
        </w:rPr>
        <w:t>Office for National Statistics.</w:t>
      </w:r>
      <w:r>
        <w:rPr>
          <w:lang w:val="en-GB"/>
        </w:rPr>
        <w:t xml:space="preserve"> (2020)</w:t>
      </w:r>
      <w:r w:rsidRPr="00303615">
        <w:rPr>
          <w:lang w:val="en-GB"/>
        </w:rPr>
        <w:t xml:space="preserve"> Coronavirus and Crime in England an</w:t>
      </w:r>
      <w:r>
        <w:rPr>
          <w:lang w:val="en-GB"/>
        </w:rPr>
        <w:t>d Wales: Available at: https://</w:t>
      </w:r>
      <w:r w:rsidRPr="00303615">
        <w:rPr>
          <w:lang w:val="en-GB"/>
        </w:rPr>
        <w:t xml:space="preserve">ons.gov.uk/peoplepopulationandcommunity/crimeandjustice/bulletins/coronavir </w:t>
      </w:r>
      <w:proofErr w:type="spellStart"/>
      <w:r w:rsidRPr="00303615">
        <w:rPr>
          <w:lang w:val="en-GB"/>
        </w:rPr>
        <w:t>usandcrimeinenglandandwales</w:t>
      </w:r>
      <w:proofErr w:type="spellEnd"/>
      <w:r w:rsidRPr="00303615">
        <w:rPr>
          <w:lang w:val="en-GB"/>
        </w:rPr>
        <w:t>/august2020).</w:t>
      </w:r>
    </w:p>
    <w:p w:rsidR="00BC4963" w:rsidRDefault="00BC4963" w:rsidP="00BC4963">
      <w:pPr>
        <w:pStyle w:val="NormalWeb"/>
        <w:ind w:left="567" w:hanging="567"/>
      </w:pPr>
      <w:r>
        <w:t xml:space="preserve">Thompson, F. and Dearden, L. (2022) </w:t>
      </w:r>
      <w:r>
        <w:rPr>
          <w:i/>
          <w:iCs/>
        </w:rPr>
        <w:t>Why are criminal barristers striking and what will happen to court cases</w:t>
      </w:r>
      <w:proofErr w:type="gramStart"/>
      <w:r>
        <w:rPr>
          <w:i/>
          <w:iCs/>
        </w:rPr>
        <w:t>?</w:t>
      </w:r>
      <w:r>
        <w:t>,</w:t>
      </w:r>
      <w:proofErr w:type="gramEnd"/>
      <w:r>
        <w:t xml:space="preserve"> </w:t>
      </w:r>
      <w:r>
        <w:rPr>
          <w:i/>
          <w:iCs/>
        </w:rPr>
        <w:t>The Independent</w:t>
      </w:r>
      <w:r>
        <w:t xml:space="preserve">. Available at: https://www.independent.co.uk/news/uk/home-news/barristers-strike-courts-backlog-reason-b2154722.html (Accessed: 03 April 2024). </w:t>
      </w:r>
    </w:p>
    <w:p w:rsidR="00BC4963" w:rsidRDefault="00BC4963" w:rsidP="00BC4963">
      <w:pPr>
        <w:pStyle w:val="NormalWeb"/>
        <w:ind w:left="567" w:hanging="567"/>
      </w:pPr>
      <w:proofErr w:type="spellStart"/>
      <w:r>
        <w:t>Wikström</w:t>
      </w:r>
      <w:proofErr w:type="spellEnd"/>
      <w:r>
        <w:t xml:space="preserve">, P.H. and </w:t>
      </w:r>
      <w:proofErr w:type="spellStart"/>
      <w:r>
        <w:t>Treiber</w:t>
      </w:r>
      <w:proofErr w:type="spellEnd"/>
      <w:r>
        <w:t xml:space="preserve">, K. (2015) ‘Situational theory’, </w:t>
      </w:r>
      <w:r>
        <w:rPr>
          <w:i/>
          <w:iCs/>
        </w:rPr>
        <w:t>The Handbook of Criminological Theory</w:t>
      </w:r>
      <w:r>
        <w:t xml:space="preserve">, pp. 415–444. doi:10.1002/9781118512449.ch22. </w:t>
      </w:r>
    </w:p>
    <w:p w:rsidR="00BC4963" w:rsidRDefault="00BC4963" w:rsidP="00B24341">
      <w:pPr>
        <w:spacing w:line="276" w:lineRule="auto"/>
        <w:jc w:val="both"/>
        <w:rPr>
          <w:rFonts w:ascii="Arial" w:hAnsi="Arial" w:cs="Arial"/>
          <w:sz w:val="24"/>
          <w:szCs w:val="24"/>
          <w:lang w:val="en-US"/>
        </w:rPr>
      </w:pPr>
    </w:p>
    <w:p w:rsidR="00873896" w:rsidRPr="004542FC" w:rsidRDefault="00873896" w:rsidP="00930EA6">
      <w:pPr>
        <w:spacing w:line="360" w:lineRule="auto"/>
        <w:jc w:val="both"/>
        <w:rPr>
          <w:rFonts w:ascii="Arial" w:hAnsi="Arial" w:cs="Arial"/>
          <w:sz w:val="24"/>
          <w:szCs w:val="24"/>
        </w:rPr>
      </w:pPr>
    </w:p>
    <w:sectPr w:rsidR="00873896" w:rsidRPr="004542FC" w:rsidSect="006C662F">
      <w:pgSz w:w="11906" w:h="16838"/>
      <w:pgMar w:top="1440" w:right="1440"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B27"/>
    <w:rsid w:val="00010B30"/>
    <w:rsid w:val="0002365C"/>
    <w:rsid w:val="00031347"/>
    <w:rsid w:val="000314C1"/>
    <w:rsid w:val="00044024"/>
    <w:rsid w:val="00057A8D"/>
    <w:rsid w:val="000812DC"/>
    <w:rsid w:val="00081B42"/>
    <w:rsid w:val="000835E7"/>
    <w:rsid w:val="00096119"/>
    <w:rsid w:val="000A3B23"/>
    <w:rsid w:val="000A6ABA"/>
    <w:rsid w:val="000B3B1C"/>
    <w:rsid w:val="000B43F7"/>
    <w:rsid w:val="000B4F82"/>
    <w:rsid w:val="000C00D0"/>
    <w:rsid w:val="000D4F11"/>
    <w:rsid w:val="000F0A94"/>
    <w:rsid w:val="00103A3B"/>
    <w:rsid w:val="001307F4"/>
    <w:rsid w:val="00161D39"/>
    <w:rsid w:val="00174060"/>
    <w:rsid w:val="0017562B"/>
    <w:rsid w:val="001A7DE3"/>
    <w:rsid w:val="001D0240"/>
    <w:rsid w:val="001F52C1"/>
    <w:rsid w:val="001F5F48"/>
    <w:rsid w:val="00216CD0"/>
    <w:rsid w:val="00226561"/>
    <w:rsid w:val="0023024B"/>
    <w:rsid w:val="00241BCD"/>
    <w:rsid w:val="00265D36"/>
    <w:rsid w:val="002760B2"/>
    <w:rsid w:val="0027705A"/>
    <w:rsid w:val="00286F1F"/>
    <w:rsid w:val="0029548A"/>
    <w:rsid w:val="002B36E5"/>
    <w:rsid w:val="00303615"/>
    <w:rsid w:val="003141E1"/>
    <w:rsid w:val="00326625"/>
    <w:rsid w:val="00334A2A"/>
    <w:rsid w:val="0034090F"/>
    <w:rsid w:val="0035223B"/>
    <w:rsid w:val="00363A23"/>
    <w:rsid w:val="00364E60"/>
    <w:rsid w:val="00382616"/>
    <w:rsid w:val="00386823"/>
    <w:rsid w:val="00392DC3"/>
    <w:rsid w:val="003937E7"/>
    <w:rsid w:val="003A3387"/>
    <w:rsid w:val="003D6D3D"/>
    <w:rsid w:val="003D6FA4"/>
    <w:rsid w:val="003E402E"/>
    <w:rsid w:val="003E5946"/>
    <w:rsid w:val="003F5836"/>
    <w:rsid w:val="004226DD"/>
    <w:rsid w:val="00423C95"/>
    <w:rsid w:val="004542FC"/>
    <w:rsid w:val="004568BB"/>
    <w:rsid w:val="00456D24"/>
    <w:rsid w:val="00464C52"/>
    <w:rsid w:val="004658F3"/>
    <w:rsid w:val="00471B27"/>
    <w:rsid w:val="004803BE"/>
    <w:rsid w:val="0049061E"/>
    <w:rsid w:val="004938EC"/>
    <w:rsid w:val="004B1909"/>
    <w:rsid w:val="004B62B7"/>
    <w:rsid w:val="004F213B"/>
    <w:rsid w:val="0053083F"/>
    <w:rsid w:val="00554FEE"/>
    <w:rsid w:val="0057214E"/>
    <w:rsid w:val="005847B2"/>
    <w:rsid w:val="0059236A"/>
    <w:rsid w:val="005A028C"/>
    <w:rsid w:val="005B029C"/>
    <w:rsid w:val="005B1379"/>
    <w:rsid w:val="005C2621"/>
    <w:rsid w:val="005C3EAA"/>
    <w:rsid w:val="005E57E0"/>
    <w:rsid w:val="00605046"/>
    <w:rsid w:val="006148AE"/>
    <w:rsid w:val="0062094A"/>
    <w:rsid w:val="006350CE"/>
    <w:rsid w:val="00636CCA"/>
    <w:rsid w:val="00644A28"/>
    <w:rsid w:val="00646332"/>
    <w:rsid w:val="00656827"/>
    <w:rsid w:val="00682900"/>
    <w:rsid w:val="006A2F5F"/>
    <w:rsid w:val="006A6E9B"/>
    <w:rsid w:val="006B63E1"/>
    <w:rsid w:val="006B7971"/>
    <w:rsid w:val="006C4F0C"/>
    <w:rsid w:val="006C548A"/>
    <w:rsid w:val="006C5B35"/>
    <w:rsid w:val="006C662F"/>
    <w:rsid w:val="006D491A"/>
    <w:rsid w:val="006F2093"/>
    <w:rsid w:val="00707866"/>
    <w:rsid w:val="007146D8"/>
    <w:rsid w:val="00721F2F"/>
    <w:rsid w:val="007309D0"/>
    <w:rsid w:val="00733481"/>
    <w:rsid w:val="00740BD5"/>
    <w:rsid w:val="00763F5A"/>
    <w:rsid w:val="00773201"/>
    <w:rsid w:val="00782B92"/>
    <w:rsid w:val="00787B9D"/>
    <w:rsid w:val="00795E27"/>
    <w:rsid w:val="007A1A0D"/>
    <w:rsid w:val="007D09E3"/>
    <w:rsid w:val="007D5A72"/>
    <w:rsid w:val="007D5FA3"/>
    <w:rsid w:val="007E2666"/>
    <w:rsid w:val="00813106"/>
    <w:rsid w:val="008313B7"/>
    <w:rsid w:val="0083663A"/>
    <w:rsid w:val="00872F58"/>
    <w:rsid w:val="00873896"/>
    <w:rsid w:val="008D0DF7"/>
    <w:rsid w:val="008E1E26"/>
    <w:rsid w:val="008E7DAB"/>
    <w:rsid w:val="008F37CE"/>
    <w:rsid w:val="00905F3C"/>
    <w:rsid w:val="00906F80"/>
    <w:rsid w:val="009200BD"/>
    <w:rsid w:val="00923759"/>
    <w:rsid w:val="00930EA6"/>
    <w:rsid w:val="0094165B"/>
    <w:rsid w:val="00947327"/>
    <w:rsid w:val="009700B5"/>
    <w:rsid w:val="0097287A"/>
    <w:rsid w:val="00991206"/>
    <w:rsid w:val="00991B63"/>
    <w:rsid w:val="009949ED"/>
    <w:rsid w:val="009A06E2"/>
    <w:rsid w:val="009D3E06"/>
    <w:rsid w:val="00A0474C"/>
    <w:rsid w:val="00A41CD7"/>
    <w:rsid w:val="00A44C78"/>
    <w:rsid w:val="00A450B8"/>
    <w:rsid w:val="00A55C16"/>
    <w:rsid w:val="00A656A2"/>
    <w:rsid w:val="00A67C37"/>
    <w:rsid w:val="00A80875"/>
    <w:rsid w:val="00A80A44"/>
    <w:rsid w:val="00A82725"/>
    <w:rsid w:val="00A85C87"/>
    <w:rsid w:val="00A921F5"/>
    <w:rsid w:val="00AA0430"/>
    <w:rsid w:val="00AC3CFE"/>
    <w:rsid w:val="00AC553E"/>
    <w:rsid w:val="00AC5946"/>
    <w:rsid w:val="00AE1F07"/>
    <w:rsid w:val="00AE27CA"/>
    <w:rsid w:val="00AE2C55"/>
    <w:rsid w:val="00AE4DA9"/>
    <w:rsid w:val="00B10C7B"/>
    <w:rsid w:val="00B24341"/>
    <w:rsid w:val="00B246E2"/>
    <w:rsid w:val="00B46EC7"/>
    <w:rsid w:val="00B602E5"/>
    <w:rsid w:val="00B70A12"/>
    <w:rsid w:val="00B70C2D"/>
    <w:rsid w:val="00B902D1"/>
    <w:rsid w:val="00BB3238"/>
    <w:rsid w:val="00BC4963"/>
    <w:rsid w:val="00BD2C81"/>
    <w:rsid w:val="00BD550B"/>
    <w:rsid w:val="00BD5D2A"/>
    <w:rsid w:val="00BE7177"/>
    <w:rsid w:val="00BF2215"/>
    <w:rsid w:val="00BF2548"/>
    <w:rsid w:val="00C06BFB"/>
    <w:rsid w:val="00C102D5"/>
    <w:rsid w:val="00C407AA"/>
    <w:rsid w:val="00C42B67"/>
    <w:rsid w:val="00C43D93"/>
    <w:rsid w:val="00C56A9D"/>
    <w:rsid w:val="00C71B83"/>
    <w:rsid w:val="00C74C7C"/>
    <w:rsid w:val="00C8130A"/>
    <w:rsid w:val="00C900CC"/>
    <w:rsid w:val="00C970FF"/>
    <w:rsid w:val="00CA634F"/>
    <w:rsid w:val="00CB3C83"/>
    <w:rsid w:val="00CD58CF"/>
    <w:rsid w:val="00CE0498"/>
    <w:rsid w:val="00CF4C43"/>
    <w:rsid w:val="00CF76A9"/>
    <w:rsid w:val="00D141C1"/>
    <w:rsid w:val="00D160C8"/>
    <w:rsid w:val="00D249BD"/>
    <w:rsid w:val="00D30AB1"/>
    <w:rsid w:val="00D33907"/>
    <w:rsid w:val="00D36D2B"/>
    <w:rsid w:val="00D405A7"/>
    <w:rsid w:val="00D4103B"/>
    <w:rsid w:val="00D42F7E"/>
    <w:rsid w:val="00D565D1"/>
    <w:rsid w:val="00D77E04"/>
    <w:rsid w:val="00DA0050"/>
    <w:rsid w:val="00DA596E"/>
    <w:rsid w:val="00DC1175"/>
    <w:rsid w:val="00DD06F0"/>
    <w:rsid w:val="00DE17AF"/>
    <w:rsid w:val="00DE2E07"/>
    <w:rsid w:val="00DE44EB"/>
    <w:rsid w:val="00DE5FFB"/>
    <w:rsid w:val="00DE60CB"/>
    <w:rsid w:val="00DF0CC1"/>
    <w:rsid w:val="00DF59D5"/>
    <w:rsid w:val="00E04542"/>
    <w:rsid w:val="00E07A59"/>
    <w:rsid w:val="00E07AC3"/>
    <w:rsid w:val="00E161DE"/>
    <w:rsid w:val="00E416A3"/>
    <w:rsid w:val="00E56E55"/>
    <w:rsid w:val="00E63D60"/>
    <w:rsid w:val="00E73649"/>
    <w:rsid w:val="00E96298"/>
    <w:rsid w:val="00EA64F7"/>
    <w:rsid w:val="00EB48EA"/>
    <w:rsid w:val="00EC0F8D"/>
    <w:rsid w:val="00F124C7"/>
    <w:rsid w:val="00F25DF4"/>
    <w:rsid w:val="00F57971"/>
    <w:rsid w:val="00F615B2"/>
    <w:rsid w:val="00F637BD"/>
    <w:rsid w:val="00F67DA3"/>
    <w:rsid w:val="00F81565"/>
    <w:rsid w:val="00F975BE"/>
    <w:rsid w:val="00FB26C4"/>
    <w:rsid w:val="00FB38AA"/>
    <w:rsid w:val="00FE4FD6"/>
    <w:rsid w:val="00FF37B4"/>
    <w:rsid w:val="00FF4F48"/>
    <w:rsid w:val="00FF6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1A665"/>
  <w15:chartTrackingRefBased/>
  <w15:docId w15:val="{A20E148F-D94B-4F93-A5DF-E6EA6DC11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1B27"/>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471B27"/>
    <w:pPr>
      <w:keepNext/>
      <w:jc w:val="both"/>
      <w:outlineLvl w:val="1"/>
    </w:pPr>
    <w:rPr>
      <w:b/>
      <w:sz w:val="24"/>
    </w:rPr>
  </w:style>
  <w:style w:type="paragraph" w:styleId="Heading4">
    <w:name w:val="heading 4"/>
    <w:basedOn w:val="Normal"/>
    <w:next w:val="Normal"/>
    <w:link w:val="Heading4Char"/>
    <w:qFormat/>
    <w:rsid w:val="00471B27"/>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71B2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471B27"/>
    <w:rPr>
      <w:rFonts w:ascii="Times New Roman" w:eastAsia="Times New Roman" w:hAnsi="Times New Roman" w:cs="Times New Roman"/>
      <w:sz w:val="40"/>
      <w:szCs w:val="20"/>
      <w:lang w:val="en-GB" w:eastAsia="en-GB"/>
    </w:rPr>
  </w:style>
  <w:style w:type="paragraph" w:styleId="Header">
    <w:name w:val="header"/>
    <w:basedOn w:val="Normal"/>
    <w:link w:val="HeaderChar"/>
    <w:rsid w:val="00471B27"/>
    <w:pPr>
      <w:tabs>
        <w:tab w:val="center" w:pos="4153"/>
        <w:tab w:val="right" w:pos="8306"/>
      </w:tabs>
    </w:pPr>
  </w:style>
  <w:style w:type="character" w:customStyle="1" w:styleId="HeaderChar">
    <w:name w:val="Header Char"/>
    <w:basedOn w:val="DefaultParagraphFont"/>
    <w:link w:val="Header"/>
    <w:rsid w:val="00471B27"/>
    <w:rPr>
      <w:rFonts w:ascii="Times New Roman" w:eastAsia="Times New Roman" w:hAnsi="Times New Roman" w:cs="Times New Roman"/>
      <w:sz w:val="20"/>
      <w:szCs w:val="20"/>
      <w:lang w:val="en-GB" w:eastAsia="en-GB"/>
    </w:rPr>
  </w:style>
  <w:style w:type="paragraph" w:styleId="NormalWeb">
    <w:name w:val="Normal (Web)"/>
    <w:basedOn w:val="Normal"/>
    <w:uiPriority w:val="99"/>
    <w:semiHidden/>
    <w:unhideWhenUsed/>
    <w:rsid w:val="00BC4963"/>
    <w:pPr>
      <w:spacing w:before="100" w:beforeAutospacing="1" w:after="100" w:afterAutospacing="1"/>
    </w:pPr>
    <w:rPr>
      <w:sz w:val="24"/>
      <w:szCs w:val="24"/>
      <w:lang w:val="en-US" w:eastAsia="en-US"/>
    </w:rPr>
  </w:style>
  <w:style w:type="character" w:styleId="Hyperlink">
    <w:name w:val="Hyperlink"/>
    <w:basedOn w:val="DefaultParagraphFont"/>
    <w:uiPriority w:val="99"/>
    <w:unhideWhenUsed/>
    <w:rsid w:val="003D6D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348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hmcts-weekly-operational-summary-on-courts-and-tribunals-during-coronavirus-covid-19-outbreak#contents" TargetMode="External"/><Relationship Id="rId3" Type="http://schemas.openxmlformats.org/officeDocument/2006/relationships/webSettings" Target="webSettings.xml"/><Relationship Id="rId7" Type="http://schemas.openxmlformats.org/officeDocument/2006/relationships/hyperlink" Target="https://www.gov.uk/guidance/hmcts-daily-operational-summary-on-courts-and-tribunals-during-coronavirus-covid-19-outbrea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896779/HMCTS368_recovery_-_COVID-19%20_Overview_of_HMCTS_response_A4L_v3.pdf" TargetMode="External"/><Relationship Id="rId5" Type="http://schemas.openxmlformats.org/officeDocument/2006/relationships/image" Target="cid:image001.png@01D0EA4A.2BD679A0"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406</TotalTime>
  <Pages>8</Pages>
  <Words>2531</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242</cp:revision>
  <dcterms:created xsi:type="dcterms:W3CDTF">2024-05-01T12:43:00Z</dcterms:created>
  <dcterms:modified xsi:type="dcterms:W3CDTF">2024-05-03T09:04:00Z</dcterms:modified>
</cp:coreProperties>
</file>