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ADE50" w14:textId="77777777" w:rsidR="00C64392" w:rsidRDefault="00C64392" w:rsidP="00165D23">
      <w:pPr>
        <w:spacing w:before="200"/>
        <w:ind w:firstLine="720"/>
        <w:jc w:val="center"/>
        <w:rPr>
          <w:rFonts w:cs="Arial"/>
          <w:b/>
          <w:sz w:val="22"/>
          <w:szCs w:val="22"/>
        </w:rPr>
      </w:pPr>
    </w:p>
    <w:p w14:paraId="234AF518" w14:textId="77777777" w:rsidR="00C64392" w:rsidRDefault="00C64392" w:rsidP="00165D23">
      <w:pPr>
        <w:spacing w:before="200"/>
        <w:ind w:firstLine="720"/>
        <w:jc w:val="center"/>
        <w:rPr>
          <w:rFonts w:cs="Arial"/>
          <w:b/>
          <w:sz w:val="22"/>
          <w:szCs w:val="22"/>
        </w:rPr>
      </w:pPr>
    </w:p>
    <w:p w14:paraId="34117CAE" w14:textId="77777777" w:rsidR="00C64392" w:rsidRDefault="00C64392" w:rsidP="00165D23">
      <w:pPr>
        <w:spacing w:before="200"/>
        <w:ind w:firstLine="720"/>
        <w:jc w:val="center"/>
        <w:rPr>
          <w:rFonts w:cs="Arial"/>
          <w:b/>
          <w:sz w:val="22"/>
          <w:szCs w:val="22"/>
        </w:rPr>
      </w:pPr>
    </w:p>
    <w:p w14:paraId="0D0640A4" w14:textId="62F9CAC7" w:rsidR="00C64392" w:rsidRDefault="00C64392" w:rsidP="00165D23">
      <w:pPr>
        <w:spacing w:before="200"/>
        <w:ind w:firstLine="720"/>
        <w:jc w:val="center"/>
        <w:rPr>
          <w:rFonts w:cs="Arial"/>
          <w:b/>
          <w:sz w:val="22"/>
          <w:szCs w:val="22"/>
        </w:rPr>
      </w:pPr>
      <w:r>
        <w:rPr>
          <w:b/>
          <w:noProof/>
          <w:sz w:val="56"/>
        </w:rPr>
        <w:drawing>
          <wp:inline distT="0" distB="0" distL="0" distR="0" wp14:anchorId="23E518EC" wp14:editId="26F9ED67">
            <wp:extent cx="3524324" cy="1404938"/>
            <wp:effectExtent l="0" t="0" r="0" b="5080"/>
            <wp:docPr id="726759203" name="Picture 72675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1751B580" w14:textId="77777777" w:rsidR="00C64392" w:rsidRDefault="00C64392" w:rsidP="00165D23">
      <w:pPr>
        <w:spacing w:before="200"/>
        <w:ind w:firstLine="720"/>
        <w:jc w:val="center"/>
        <w:rPr>
          <w:rFonts w:cs="Arial"/>
          <w:b/>
          <w:sz w:val="22"/>
          <w:szCs w:val="22"/>
        </w:rPr>
      </w:pPr>
    </w:p>
    <w:p w14:paraId="4C5247DA" w14:textId="77777777" w:rsidR="00C64392" w:rsidRDefault="00C64392" w:rsidP="00C64392">
      <w:pPr>
        <w:tabs>
          <w:tab w:val="left" w:pos="7056"/>
        </w:tabs>
        <w:spacing w:before="212"/>
        <w:rPr>
          <w:b/>
          <w:sz w:val="48"/>
          <w:szCs w:val="48"/>
        </w:rPr>
      </w:pPr>
      <w:r w:rsidRPr="00DD5969">
        <w:rPr>
          <w:b/>
          <w:sz w:val="48"/>
          <w:szCs w:val="48"/>
        </w:rPr>
        <w:t xml:space="preserve">MODULE </w:t>
      </w:r>
      <w:proofErr w:type="gramStart"/>
      <w:r w:rsidRPr="00DD5969">
        <w:rPr>
          <w:b/>
          <w:sz w:val="48"/>
          <w:szCs w:val="48"/>
        </w:rPr>
        <w:t>CODE:</w:t>
      </w:r>
      <w:r>
        <w:rPr>
          <w:b/>
          <w:sz w:val="48"/>
          <w:szCs w:val="48"/>
        </w:rPr>
        <w:t>ECDE</w:t>
      </w:r>
      <w:proofErr w:type="gramEnd"/>
      <w:r>
        <w:rPr>
          <w:b/>
          <w:sz w:val="48"/>
          <w:szCs w:val="48"/>
        </w:rPr>
        <w:t>7018</w:t>
      </w:r>
      <w:r>
        <w:rPr>
          <w:b/>
          <w:sz w:val="48"/>
          <w:szCs w:val="48"/>
        </w:rPr>
        <w:tab/>
      </w:r>
    </w:p>
    <w:p w14:paraId="6F83F7F1" w14:textId="77777777" w:rsidR="00C64392" w:rsidRDefault="00C64392" w:rsidP="00C64392">
      <w:pPr>
        <w:spacing w:before="212"/>
        <w:rPr>
          <w:b/>
          <w:sz w:val="48"/>
          <w:szCs w:val="48"/>
        </w:rPr>
      </w:pPr>
    </w:p>
    <w:p w14:paraId="5E381383" w14:textId="2584B798" w:rsidR="00C64392" w:rsidRPr="00DD5969" w:rsidRDefault="00C64392" w:rsidP="00C64392">
      <w:pPr>
        <w:spacing w:before="212"/>
        <w:rPr>
          <w:b/>
          <w:sz w:val="48"/>
          <w:szCs w:val="48"/>
        </w:rPr>
      </w:pPr>
      <w:r>
        <w:rPr>
          <w:b/>
          <w:sz w:val="48"/>
          <w:szCs w:val="48"/>
        </w:rPr>
        <w:t>ASSESSMENT COMPONENT: Research Proposal</w:t>
      </w:r>
    </w:p>
    <w:p w14:paraId="285171B7" w14:textId="77777777" w:rsidR="00C64392" w:rsidRDefault="00C64392" w:rsidP="00C64392">
      <w:pPr>
        <w:spacing w:before="7"/>
        <w:jc w:val="center"/>
        <w:rPr>
          <w:b/>
          <w:sz w:val="44"/>
        </w:rPr>
      </w:pPr>
    </w:p>
    <w:p w14:paraId="57844D40" w14:textId="77777777" w:rsidR="00C64392" w:rsidRPr="00DD5969" w:rsidRDefault="00C64392" w:rsidP="00C64392">
      <w:pPr>
        <w:spacing w:before="3"/>
        <w:rPr>
          <w:b/>
          <w:sz w:val="48"/>
          <w:szCs w:val="48"/>
        </w:rPr>
      </w:pPr>
      <w:r w:rsidRPr="00DD5969">
        <w:rPr>
          <w:b/>
          <w:sz w:val="48"/>
          <w:szCs w:val="48"/>
        </w:rPr>
        <w:t xml:space="preserve">STUDENT </w:t>
      </w:r>
      <w:proofErr w:type="spellStart"/>
      <w:proofErr w:type="gramStart"/>
      <w:r w:rsidRPr="00DD5969">
        <w:rPr>
          <w:b/>
          <w:sz w:val="48"/>
          <w:szCs w:val="48"/>
        </w:rPr>
        <w:t>NAME:</w:t>
      </w:r>
      <w:r>
        <w:rPr>
          <w:b/>
          <w:sz w:val="48"/>
          <w:szCs w:val="48"/>
        </w:rPr>
        <w:t>Inam</w:t>
      </w:r>
      <w:proofErr w:type="spellEnd"/>
      <w:proofErr w:type="gramEnd"/>
      <w:r>
        <w:rPr>
          <w:b/>
          <w:sz w:val="48"/>
          <w:szCs w:val="48"/>
        </w:rPr>
        <w:t xml:space="preserve"> Alsalim</w:t>
      </w:r>
    </w:p>
    <w:p w14:paraId="09946CF1" w14:textId="77777777" w:rsidR="00C64392" w:rsidRPr="00DD5969" w:rsidRDefault="00C64392" w:rsidP="00C64392">
      <w:pPr>
        <w:spacing w:before="3"/>
        <w:rPr>
          <w:b/>
          <w:sz w:val="48"/>
          <w:szCs w:val="48"/>
        </w:rPr>
      </w:pPr>
    </w:p>
    <w:p w14:paraId="1E24011E" w14:textId="77777777" w:rsidR="00C64392" w:rsidRPr="00DD5969" w:rsidRDefault="00C64392" w:rsidP="00C64392">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2502495</w:t>
      </w:r>
    </w:p>
    <w:p w14:paraId="111CF2B5" w14:textId="6A99110E" w:rsidR="00B327AD" w:rsidRPr="00E243A8" w:rsidRDefault="00B327AD" w:rsidP="00B327AD">
      <w:pPr>
        <w:rPr>
          <w:b/>
          <w:bCs/>
          <w:sz w:val="32"/>
          <w:szCs w:val="32"/>
          <w:u w:val="single"/>
        </w:rPr>
      </w:pPr>
      <w:r w:rsidRPr="00E243A8">
        <w:rPr>
          <w:b/>
          <w:bCs/>
          <w:sz w:val="32"/>
          <w:szCs w:val="32"/>
          <w:u w:val="single"/>
        </w:rPr>
        <w:t>AI Acknowledgement</w:t>
      </w:r>
    </w:p>
    <w:p w14:paraId="1E97B7E9" w14:textId="77777777" w:rsidR="00B327AD" w:rsidRDefault="00B327AD" w:rsidP="00B327AD"/>
    <w:p w14:paraId="3D773B4A" w14:textId="77777777" w:rsidR="00B327AD" w:rsidRDefault="00B327AD" w:rsidP="00B327AD">
      <w:r w:rsidRPr="00E243A8">
        <w:t xml:space="preserve">I confirm that I have not used any AI tools in the research and creation of this assignment. </w:t>
      </w:r>
    </w:p>
    <w:p w14:paraId="222A50F7" w14:textId="77777777" w:rsidR="00B327AD" w:rsidRDefault="00B327AD" w:rsidP="00B327AD">
      <w:r w:rsidRPr="00E243A8">
        <w:t xml:space="preserve">I confirm that I have not presented any AI generated materials as my own work. </w:t>
      </w:r>
    </w:p>
    <w:p w14:paraId="4C70C75B" w14:textId="77777777" w:rsidR="00B327AD" w:rsidRPr="00E243A8" w:rsidRDefault="00B327AD" w:rsidP="00B327AD">
      <w:r w:rsidRPr="00E243A8">
        <w:t xml:space="preserve">I confirm </w:t>
      </w:r>
      <w:r>
        <w:t xml:space="preserve">that </w:t>
      </w:r>
      <w:r w:rsidRPr="00E243A8">
        <w:t>I have copies of my drafts, notes, and other resources I used, which I may be asked to provide in evidence.</w:t>
      </w:r>
    </w:p>
    <w:p w14:paraId="7063F736" w14:textId="77777777" w:rsidR="00C64392" w:rsidRPr="00C2550A" w:rsidRDefault="00C64392" w:rsidP="00C64392">
      <w:pPr>
        <w:rPr>
          <w:b/>
          <w:bCs/>
        </w:rPr>
      </w:pPr>
      <w:r w:rsidRPr="00C2550A">
        <w:rPr>
          <w:b/>
          <w:bCs/>
        </w:rPr>
        <w:t>OR:</w:t>
      </w:r>
    </w:p>
    <w:p w14:paraId="460FC602" w14:textId="77777777" w:rsidR="00C64392" w:rsidRDefault="00C64392" w:rsidP="00C64392"/>
    <w:p w14:paraId="662C0A13" w14:textId="77777777" w:rsidR="00C64392" w:rsidRPr="00DD5969" w:rsidRDefault="00C64392" w:rsidP="00C64392">
      <w:r w:rsidRPr="00DD5969">
        <w:t xml:space="preserve">I acknowledge the use of [AI Tool] [(AI Tool </w:t>
      </w:r>
      <w:proofErr w:type="spellStart"/>
      <w:r w:rsidRPr="00DD5969">
        <w:t>url</w:t>
      </w:r>
      <w:proofErr w:type="spellEnd"/>
      <w:r w:rsidRPr="00DD5969">
        <w:t xml:space="preserve">)] on [Date] to [Purpose my work]. I used the prompt(s): </w:t>
      </w:r>
    </w:p>
    <w:p w14:paraId="428B6274" w14:textId="77777777" w:rsidR="00C64392" w:rsidRPr="00DD5969" w:rsidRDefault="00C64392" w:rsidP="00C64392">
      <w:r w:rsidRPr="00DD5969">
        <w:t>1. [</w:t>
      </w:r>
      <w:r>
        <w:t>Grammarly for proof reading and punctuation</w:t>
      </w:r>
      <w:r w:rsidRPr="00DD5969">
        <w:t xml:space="preserve">] </w:t>
      </w:r>
      <w:r>
        <w:t>11/11/2025</w:t>
      </w:r>
    </w:p>
    <w:p w14:paraId="784CD707" w14:textId="77777777" w:rsidR="00C64392" w:rsidRPr="00DD5969" w:rsidRDefault="00C64392" w:rsidP="00C64392">
      <w:r w:rsidRPr="00DD5969">
        <w:t>2. [</w:t>
      </w:r>
      <w:proofErr w:type="spellStart"/>
      <w:r>
        <w:t>quillbot</w:t>
      </w:r>
      <w:proofErr w:type="spellEnd"/>
      <w:r>
        <w:t xml:space="preserve"> to search for resources</w:t>
      </w:r>
      <w:r w:rsidRPr="00DD5969">
        <w:t xml:space="preserve">] </w:t>
      </w:r>
      <w:r>
        <w:t>11/11/2025</w:t>
      </w:r>
    </w:p>
    <w:p w14:paraId="36E20E0C" w14:textId="77777777" w:rsidR="00C64392" w:rsidRPr="00DD5969" w:rsidRDefault="00C64392" w:rsidP="00C64392">
      <w:r w:rsidRPr="00DD5969">
        <w:t>3. [</w:t>
      </w:r>
      <w:r>
        <w:t>CHAT GPT summarise some articles]</w:t>
      </w:r>
      <w:r w:rsidRPr="00DD5969">
        <w:t xml:space="preserve"> </w:t>
      </w:r>
      <w:r>
        <w:t>11/11/2025</w:t>
      </w:r>
    </w:p>
    <w:p w14:paraId="1941A86C" w14:textId="77777777" w:rsidR="00C64392" w:rsidRDefault="00C64392" w:rsidP="00C64392">
      <w:r w:rsidRPr="00DD5969">
        <w:t xml:space="preserve">I confirm that I have not presented any AI generated text as my own work. </w:t>
      </w:r>
    </w:p>
    <w:p w14:paraId="06E6E458" w14:textId="77777777" w:rsidR="00C64392" w:rsidRDefault="00C64392" w:rsidP="00C64392">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62D2C4C8" w14:textId="77777777" w:rsidR="00C64392" w:rsidRDefault="00C64392" w:rsidP="00C64392"/>
    <w:p w14:paraId="4AD40B11" w14:textId="77777777" w:rsidR="00C64392" w:rsidRDefault="00C64392" w:rsidP="00C64392"/>
    <w:p w14:paraId="2816E442" w14:textId="77777777" w:rsidR="00C64392" w:rsidRDefault="00C64392" w:rsidP="00165D23">
      <w:pPr>
        <w:spacing w:before="200"/>
        <w:ind w:firstLine="720"/>
        <w:jc w:val="center"/>
        <w:rPr>
          <w:rFonts w:cs="Arial"/>
          <w:b/>
          <w:sz w:val="22"/>
          <w:szCs w:val="22"/>
        </w:rPr>
      </w:pPr>
    </w:p>
    <w:p w14:paraId="4A1B2687" w14:textId="77777777" w:rsidR="00C64392" w:rsidRDefault="00C64392" w:rsidP="00165D23">
      <w:pPr>
        <w:spacing w:before="200"/>
        <w:ind w:firstLine="720"/>
        <w:jc w:val="center"/>
        <w:rPr>
          <w:rFonts w:cs="Arial"/>
          <w:b/>
          <w:sz w:val="22"/>
          <w:szCs w:val="22"/>
        </w:rPr>
      </w:pPr>
    </w:p>
    <w:p w14:paraId="724AB820" w14:textId="77777777" w:rsidR="00C64392" w:rsidRDefault="00C64392" w:rsidP="00165D23">
      <w:pPr>
        <w:spacing w:before="200"/>
        <w:ind w:firstLine="720"/>
        <w:jc w:val="center"/>
        <w:rPr>
          <w:rFonts w:cs="Arial"/>
          <w:b/>
          <w:sz w:val="22"/>
          <w:szCs w:val="22"/>
        </w:rPr>
      </w:pPr>
    </w:p>
    <w:p w14:paraId="42C67382" w14:textId="77777777" w:rsidR="00C64392" w:rsidRDefault="00C64392" w:rsidP="00165D23">
      <w:pPr>
        <w:spacing w:before="200"/>
        <w:ind w:firstLine="720"/>
        <w:jc w:val="center"/>
        <w:rPr>
          <w:rFonts w:cs="Arial"/>
          <w:b/>
          <w:sz w:val="22"/>
          <w:szCs w:val="22"/>
        </w:rPr>
      </w:pPr>
    </w:p>
    <w:p w14:paraId="7F1DF59D" w14:textId="77777777" w:rsidR="00C64392" w:rsidRDefault="00C64392" w:rsidP="00165D23">
      <w:pPr>
        <w:spacing w:before="200"/>
        <w:ind w:firstLine="720"/>
        <w:jc w:val="center"/>
        <w:rPr>
          <w:rFonts w:cs="Arial"/>
          <w:b/>
          <w:sz w:val="22"/>
          <w:szCs w:val="22"/>
        </w:rPr>
      </w:pPr>
    </w:p>
    <w:p w14:paraId="196F8D7C" w14:textId="77777777" w:rsidR="00C64392" w:rsidRDefault="00C64392" w:rsidP="00165D23">
      <w:pPr>
        <w:spacing w:before="200"/>
        <w:ind w:firstLine="720"/>
        <w:jc w:val="center"/>
        <w:rPr>
          <w:rFonts w:cs="Arial"/>
          <w:b/>
          <w:sz w:val="22"/>
          <w:szCs w:val="22"/>
        </w:rPr>
      </w:pPr>
    </w:p>
    <w:p w14:paraId="20C8A442" w14:textId="77777777" w:rsidR="00C64392" w:rsidRDefault="00C64392" w:rsidP="00165D23">
      <w:pPr>
        <w:spacing w:before="200"/>
        <w:ind w:firstLine="720"/>
        <w:jc w:val="center"/>
        <w:rPr>
          <w:rFonts w:cs="Arial"/>
          <w:b/>
          <w:sz w:val="22"/>
          <w:szCs w:val="22"/>
        </w:rPr>
      </w:pPr>
    </w:p>
    <w:p w14:paraId="0361263F" w14:textId="679380FF" w:rsidR="003D62AF" w:rsidRPr="00A830D5" w:rsidRDefault="00555319" w:rsidP="00B327AD">
      <w:pPr>
        <w:spacing w:before="200"/>
        <w:ind w:firstLine="720"/>
        <w:jc w:val="center"/>
        <w:rPr>
          <w:rFonts w:cs="Arial"/>
          <w:b/>
          <w:sz w:val="22"/>
          <w:szCs w:val="22"/>
        </w:rPr>
      </w:pPr>
      <w:r>
        <w:rPr>
          <w:rFonts w:cs="Arial"/>
          <w:b/>
          <w:sz w:val="22"/>
          <w:szCs w:val="22"/>
        </w:rPr>
        <w:t>ECDE7018 Research Proposal</w:t>
      </w:r>
    </w:p>
    <w:p w14:paraId="4104E7DF" w14:textId="131FCF2C" w:rsidR="003D62AF" w:rsidRDefault="003D62AF" w:rsidP="00B327AD">
      <w:pPr>
        <w:jc w:val="center"/>
        <w:rPr>
          <w:rFonts w:cs="Arial"/>
          <w:b/>
          <w:sz w:val="22"/>
          <w:szCs w:val="22"/>
        </w:rPr>
      </w:pPr>
    </w:p>
    <w:p w14:paraId="465B7432" w14:textId="405CCED2" w:rsidR="00AC4DCF" w:rsidRDefault="00AC4DCF">
      <w:pPr>
        <w:rPr>
          <w:rFonts w:cs="Arial"/>
          <w:b/>
          <w:sz w:val="22"/>
          <w:szCs w:val="22"/>
        </w:rPr>
      </w:pPr>
    </w:p>
    <w:p w14:paraId="0D55380A" w14:textId="3B396DF3" w:rsidR="00555319"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p w14:paraId="068D0354" w14:textId="77777777" w:rsidR="00B8515A" w:rsidRPr="00A830D5" w:rsidRDefault="00B8515A" w:rsidP="006731F3">
      <w:pPr>
        <w:spacing w:before="240"/>
        <w:rPr>
          <w:rFonts w:cs="Arial"/>
          <w:b/>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tcPr>
          <w:p w14:paraId="43757C61" w14:textId="3DD392D3" w:rsidR="007C755A" w:rsidRPr="00A830D5" w:rsidRDefault="000420CC" w:rsidP="003D2502">
            <w:pPr>
              <w:rPr>
                <w:rFonts w:cs="Arial"/>
                <w:sz w:val="22"/>
                <w:szCs w:val="22"/>
              </w:rPr>
            </w:pPr>
            <w:r>
              <w:rPr>
                <w:rFonts w:cs="Arial"/>
                <w:sz w:val="22"/>
                <w:szCs w:val="22"/>
              </w:rPr>
              <w:t>Alsalim</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tcPr>
          <w:p w14:paraId="0E14B460" w14:textId="474561A5" w:rsidR="007C755A" w:rsidRPr="00A830D5" w:rsidRDefault="000420CC" w:rsidP="003D2502">
            <w:pPr>
              <w:rPr>
                <w:rFonts w:cs="Arial"/>
                <w:sz w:val="22"/>
                <w:szCs w:val="22"/>
              </w:rPr>
            </w:pPr>
            <w:r>
              <w:rPr>
                <w:rFonts w:cs="Arial"/>
                <w:sz w:val="22"/>
                <w:szCs w:val="22"/>
              </w:rPr>
              <w:t>Inam</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tcPr>
          <w:p w14:paraId="48500AF9" w14:textId="5E57A347" w:rsidR="007C755A" w:rsidRPr="00A830D5" w:rsidRDefault="000420CC" w:rsidP="003D2502">
            <w:pPr>
              <w:rPr>
                <w:rFonts w:cs="Arial"/>
                <w:sz w:val="22"/>
                <w:szCs w:val="22"/>
              </w:rPr>
            </w:pPr>
            <w:r>
              <w:rPr>
                <w:rFonts w:cs="Arial"/>
                <w:sz w:val="22"/>
                <w:szCs w:val="22"/>
              </w:rPr>
              <w:t>2502495</w:t>
            </w: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16E18ADF" w:rsidR="00682636" w:rsidRPr="00A830D5" w:rsidRDefault="00555319" w:rsidP="00682636">
            <w:pPr>
              <w:rPr>
                <w:rFonts w:cs="Arial"/>
                <w:sz w:val="22"/>
                <w:szCs w:val="22"/>
              </w:rPr>
            </w:pPr>
            <w:r>
              <w:rPr>
                <w:rFonts w:cs="Arial"/>
                <w:sz w:val="22"/>
                <w:szCs w:val="22"/>
              </w:rPr>
              <w:t>October 202</w:t>
            </w:r>
            <w:r w:rsidR="00047382">
              <w:rPr>
                <w:rFonts w:cs="Arial"/>
                <w:sz w:val="22"/>
                <w:szCs w:val="22"/>
              </w:rPr>
              <w:t>5</w:t>
            </w:r>
          </w:p>
        </w:tc>
        <w:tc>
          <w:tcPr>
            <w:tcW w:w="2835" w:type="dxa"/>
            <w:shd w:val="clear" w:color="auto" w:fill="F2F2F2" w:themeFill="background1" w:themeFillShade="F2"/>
          </w:tcPr>
          <w:p w14:paraId="531A20AE" w14:textId="70938FA9" w:rsidR="00682636" w:rsidRPr="00A830D5" w:rsidRDefault="00CB652D" w:rsidP="00682636">
            <w:pPr>
              <w:rPr>
                <w:rFonts w:cs="Arial"/>
                <w:sz w:val="22"/>
                <w:szCs w:val="22"/>
              </w:rPr>
            </w:pPr>
            <w:r>
              <w:rPr>
                <w:rFonts w:cs="Arial"/>
                <w:sz w:val="22"/>
                <w:szCs w:val="22"/>
              </w:rPr>
              <w:t>End Date</w:t>
            </w:r>
          </w:p>
        </w:tc>
        <w:tc>
          <w:tcPr>
            <w:tcW w:w="2835" w:type="dxa"/>
          </w:tcPr>
          <w:p w14:paraId="02E52089" w14:textId="46036DC9" w:rsidR="00682636" w:rsidRPr="00A830D5" w:rsidRDefault="00555319" w:rsidP="00682636">
            <w:pPr>
              <w:rPr>
                <w:rFonts w:cs="Arial"/>
                <w:sz w:val="22"/>
                <w:szCs w:val="22"/>
              </w:rPr>
            </w:pPr>
            <w:r>
              <w:rPr>
                <w:rFonts w:cs="Arial"/>
                <w:sz w:val="22"/>
                <w:szCs w:val="22"/>
              </w:rPr>
              <w:t>January 202</w:t>
            </w:r>
            <w:r w:rsidR="00047382">
              <w:rPr>
                <w:rFonts w:cs="Arial"/>
                <w:sz w:val="22"/>
                <w:szCs w:val="22"/>
              </w:rPr>
              <w:t>6</w:t>
            </w:r>
          </w:p>
        </w:tc>
      </w:tr>
    </w:tbl>
    <w:p w14:paraId="26A96967" w14:textId="77777777" w:rsidR="00476944" w:rsidRDefault="00476944"/>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70EDAF7C" w14:textId="5559F9BF" w:rsidR="003275B0" w:rsidRPr="00A830D5" w:rsidRDefault="00C20E5F"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29FBB02B" w:rsidR="00660727" w:rsidRPr="00A830D5" w:rsidRDefault="00660727" w:rsidP="00E04FED">
            <w:pPr>
              <w:rPr>
                <w:rFonts w:cs="Arial"/>
                <w:sz w:val="22"/>
                <w:szCs w:val="22"/>
              </w:rPr>
            </w:pPr>
            <w:r w:rsidRPr="00A830D5">
              <w:rPr>
                <w:rFonts w:cs="Arial"/>
                <w:sz w:val="22"/>
                <w:szCs w:val="22"/>
              </w:rPr>
              <w:t>Proposed Title</w:t>
            </w:r>
            <w:r w:rsidR="00B8515A">
              <w:rPr>
                <w:rFonts w:cs="Arial"/>
                <w:sz w:val="22"/>
                <w:szCs w:val="22"/>
              </w:rPr>
              <w:t xml:space="preserve"> / Question</w:t>
            </w:r>
            <w:r w:rsidRPr="00A830D5">
              <w:rPr>
                <w:rFonts w:cs="Arial"/>
                <w:sz w:val="22"/>
                <w:szCs w:val="22"/>
              </w:rPr>
              <w:t xml:space="preserve"> (20 / 30 words):</w:t>
            </w:r>
          </w:p>
        </w:tc>
      </w:tr>
      <w:tr w:rsidR="00660727" w:rsidRPr="00A830D5" w14:paraId="297D696F" w14:textId="77777777" w:rsidTr="00AC4DCF">
        <w:trPr>
          <w:trHeight w:val="397"/>
        </w:trPr>
        <w:tc>
          <w:tcPr>
            <w:tcW w:w="9781" w:type="dxa"/>
            <w:vAlign w:val="center"/>
          </w:tcPr>
          <w:p w14:paraId="6C7A0351" w14:textId="6DC80507" w:rsidR="00DF01E3" w:rsidRPr="00DF01E3" w:rsidRDefault="00DF01E3" w:rsidP="00DF01E3">
            <w:pPr>
              <w:pStyle w:val="Heading1"/>
              <w:spacing w:line="360" w:lineRule="auto"/>
            </w:pPr>
            <w:r w:rsidRPr="00DF01E3">
              <w:rPr>
                <w:rFonts w:ascii="Times New Roman" w:hAnsi="Times New Roman"/>
                <w:sz w:val="24"/>
              </w:rPr>
              <w:t>Evaluating the Implementation and Impact of the Additional Learning Needs (ALN) Act 2018 on Inclusive Educational Practices and Policy Development in Wales</w:t>
            </w:r>
            <w:r>
              <w:rPr>
                <w:rFonts w:ascii="Times New Roman" w:hAnsi="Times New Roman"/>
                <w:sz w:val="24"/>
              </w:rPr>
              <w:t>.</w:t>
            </w:r>
          </w:p>
          <w:p w14:paraId="657DE314" w14:textId="77777777" w:rsidR="00B8515A" w:rsidRPr="00A830D5" w:rsidRDefault="00B8515A" w:rsidP="00DF01E3">
            <w:pPr>
              <w:spacing w:line="480" w:lineRule="auto"/>
              <w:jc w:val="center"/>
              <w:rPr>
                <w:rFonts w:cs="Arial"/>
                <w:sz w:val="22"/>
                <w:szCs w:val="22"/>
              </w:rPr>
            </w:pPr>
          </w:p>
        </w:tc>
      </w:tr>
      <w:tr w:rsidR="00660727" w:rsidRPr="00A830D5" w14:paraId="3137C8AA" w14:textId="77777777" w:rsidTr="00AC4DCF">
        <w:trPr>
          <w:trHeight w:val="397"/>
        </w:trPr>
        <w:tc>
          <w:tcPr>
            <w:tcW w:w="9781" w:type="dxa"/>
            <w:shd w:val="clear" w:color="auto" w:fill="F2F2F2" w:themeFill="background1" w:themeFillShade="F2"/>
            <w:vAlign w:val="center"/>
          </w:tcPr>
          <w:p w14:paraId="5179301E" w14:textId="7D01702D" w:rsidR="00430E87" w:rsidRPr="00A830D5" w:rsidRDefault="00660727" w:rsidP="005419D3">
            <w:pPr>
              <w:rPr>
                <w:rFonts w:cs="Arial"/>
                <w:sz w:val="22"/>
                <w:szCs w:val="22"/>
              </w:rPr>
            </w:pPr>
            <w:r w:rsidRPr="00A830D5">
              <w:rPr>
                <w:rFonts w:cs="Arial"/>
                <w:sz w:val="22"/>
                <w:szCs w:val="22"/>
              </w:rPr>
              <w:t xml:space="preserve"> Background &amp; </w:t>
            </w:r>
            <w:r w:rsidR="003E5663" w:rsidRPr="00A830D5">
              <w:rPr>
                <w:rFonts w:cs="Arial"/>
                <w:sz w:val="22"/>
                <w:szCs w:val="22"/>
              </w:rPr>
              <w:t>C</w:t>
            </w:r>
            <w:r w:rsidRPr="00A830D5">
              <w:rPr>
                <w:rFonts w:cs="Arial"/>
                <w:sz w:val="22"/>
                <w:szCs w:val="22"/>
              </w:rPr>
              <w:t>ontext (approx.</w:t>
            </w:r>
            <w:r w:rsidR="006C40EC">
              <w:rPr>
                <w:rFonts w:cs="Arial"/>
                <w:sz w:val="22"/>
                <w:szCs w:val="22"/>
              </w:rPr>
              <w:t xml:space="preserve"> </w:t>
            </w:r>
            <w:r w:rsidRPr="00A830D5">
              <w:rPr>
                <w:rFonts w:cs="Arial"/>
                <w:sz w:val="22"/>
                <w:szCs w:val="22"/>
              </w:rPr>
              <w:t>500 words)</w:t>
            </w:r>
          </w:p>
        </w:tc>
      </w:tr>
      <w:tr w:rsidR="00660727" w:rsidRPr="00A830D5" w14:paraId="31914861" w14:textId="77777777" w:rsidTr="00AC4DCF">
        <w:trPr>
          <w:trHeight w:val="397"/>
        </w:trPr>
        <w:tc>
          <w:tcPr>
            <w:tcW w:w="9781" w:type="dxa"/>
            <w:vAlign w:val="center"/>
          </w:tcPr>
          <w:p w14:paraId="05CF662A" w14:textId="74571DC8" w:rsidR="00DF01E3" w:rsidRDefault="00DF01E3" w:rsidP="00DF01E3">
            <w:pPr>
              <w:spacing w:line="360" w:lineRule="auto"/>
            </w:pPr>
            <w:r>
              <w:rPr>
                <w:rFonts w:ascii="Times New Roman" w:hAnsi="Times New Roman"/>
                <w:sz w:val="24"/>
              </w:rPr>
              <w:t>The introduction of the Additional Learning Needs and Education Tribunal (Wales) Act 2018 (ALNET Act) represents a transformative moment in Welsh education. Replacing the long-</w:t>
            </w:r>
            <w:r>
              <w:rPr>
                <w:rFonts w:ascii="Times New Roman" w:hAnsi="Times New Roman"/>
                <w:sz w:val="24"/>
              </w:rPr>
              <w:lastRenderedPageBreak/>
              <w:t>standing Special Educational Needs (SEN) system, the Act establishes a unified framework intended to support learners from birth to twenty-five years, emphasising equity, early identification, and collaborative planning (Welsh Government, 2018). Its statutory companion, the ALN Code for Wales 2021, outlines clear responsibilities for educational institutions and local authorities in developing Individual Development Plans (IDPs) that place the learner and family at the centre of decision-making (Welsh Government, 2021).</w:t>
            </w:r>
            <w:r>
              <w:rPr>
                <w:rFonts w:ascii="Times New Roman" w:hAnsi="Times New Roman"/>
                <w:sz w:val="24"/>
              </w:rPr>
              <w:br/>
            </w:r>
            <w:r>
              <w:rPr>
                <w:rFonts w:ascii="Times New Roman" w:hAnsi="Times New Roman"/>
                <w:sz w:val="24"/>
              </w:rPr>
              <w:br/>
              <w:t xml:space="preserve">Despite its progressive aims, evidence suggests considerable variation in implementation. Inspection reports and early evaluations highlight disparities in professional confidence, training, and inter-agency collaboration across local authorities (Estyn, 2023; Foster, 2022). Teachers and Additional Learning Needs Coordinators (ALNCos) often face substantial administrative pressures, with many citing </w:t>
            </w:r>
            <w:r w:rsidR="00A4378A">
              <w:rPr>
                <w:rFonts w:ascii="Times New Roman" w:hAnsi="Times New Roman"/>
                <w:sz w:val="24"/>
              </w:rPr>
              <w:t>uncertainties</w:t>
            </w:r>
            <w:r>
              <w:rPr>
                <w:rFonts w:ascii="Times New Roman" w:hAnsi="Times New Roman"/>
                <w:sz w:val="24"/>
              </w:rPr>
              <w:t xml:space="preserve"> around interpreting the new statutory framework (Norwich and Eaton, 2022). Similarly, parents and learners have reported inconsistent communication and variability in access to appropriate support services (Children’s Commissioner for Wales, 2022). These findings indicate that while the ALN system aspires to a consistent national approach, the realisation of that ambition remains uneven.</w:t>
            </w:r>
            <w:r>
              <w:rPr>
                <w:rFonts w:ascii="Times New Roman" w:hAnsi="Times New Roman"/>
                <w:sz w:val="24"/>
              </w:rPr>
              <w:br/>
            </w:r>
            <w:r>
              <w:rPr>
                <w:rFonts w:ascii="Times New Roman" w:hAnsi="Times New Roman"/>
                <w:sz w:val="24"/>
              </w:rPr>
              <w:br/>
              <w:t>The broader policy environment adds further complexity. The Curriculum for Wales 2022 and evolving teacher professional learning reforms aim to embed inclusive pedagogy across all learning contexts (Ainscow, 2020). However, simultaneous system-wide reforms risk overwhelming practitioners already navigating major structural changes. This intersection of policy initiatives underscores the importance of understanding not only how the ALN Act is interpreted but also how it interacts with wider educational transformation in Wales.</w:t>
            </w:r>
            <w:r>
              <w:rPr>
                <w:rFonts w:ascii="Times New Roman" w:hAnsi="Times New Roman"/>
                <w:sz w:val="24"/>
              </w:rPr>
              <w:br/>
            </w:r>
            <w:r>
              <w:rPr>
                <w:rFonts w:ascii="Times New Roman" w:hAnsi="Times New Roman"/>
                <w:sz w:val="24"/>
              </w:rPr>
              <w:br/>
              <w:t>Consequently, this study will explore the alignment between legislative intent and educational practice, focusing on the lived experiences of those implementing and receiving ALN support. Through a critical lens, it will examine whether the Welsh approach is achieving its intended outcomes and how future policies might enhance equity and inclusion.</w:t>
            </w:r>
          </w:p>
          <w:p w14:paraId="4419EC76" w14:textId="77777777" w:rsidR="00B8515A" w:rsidRPr="006C40EC" w:rsidRDefault="00B8515A" w:rsidP="006C40EC">
            <w:pPr>
              <w:autoSpaceDE w:val="0"/>
              <w:autoSpaceDN w:val="0"/>
              <w:adjustRightInd w:val="0"/>
              <w:contextualSpacing/>
              <w:rPr>
                <w:rFonts w:cs="Arial"/>
                <w:sz w:val="22"/>
                <w:szCs w:val="22"/>
              </w:rPr>
            </w:pPr>
          </w:p>
        </w:tc>
      </w:tr>
      <w:tr w:rsidR="00660727" w:rsidRPr="00A830D5" w14:paraId="0A7B5513" w14:textId="77777777" w:rsidTr="00AC4DCF">
        <w:trPr>
          <w:trHeight w:val="397"/>
        </w:trPr>
        <w:tc>
          <w:tcPr>
            <w:tcW w:w="9781" w:type="dxa"/>
            <w:shd w:val="clear" w:color="auto" w:fill="F2F2F2" w:themeFill="background1" w:themeFillShade="F2"/>
            <w:vAlign w:val="center"/>
          </w:tcPr>
          <w:p w14:paraId="682264A1" w14:textId="6577C667" w:rsidR="00660727" w:rsidRPr="00A830D5" w:rsidRDefault="00660727" w:rsidP="00E04FED">
            <w:pPr>
              <w:rPr>
                <w:rFonts w:cs="Arial"/>
                <w:sz w:val="22"/>
                <w:szCs w:val="22"/>
              </w:rPr>
            </w:pPr>
            <w:r w:rsidRPr="00A830D5">
              <w:rPr>
                <w:rFonts w:cs="Arial"/>
                <w:sz w:val="22"/>
                <w:szCs w:val="22"/>
              </w:rPr>
              <w:lastRenderedPageBreak/>
              <w:t xml:space="preserve">Aims </w:t>
            </w:r>
            <w:r w:rsidR="00B8515A">
              <w:rPr>
                <w:rFonts w:cs="Arial"/>
                <w:sz w:val="22"/>
                <w:szCs w:val="22"/>
              </w:rPr>
              <w:t>&amp;</w:t>
            </w:r>
            <w:r w:rsidRPr="00A830D5">
              <w:rPr>
                <w:rFonts w:cs="Arial"/>
                <w:sz w:val="22"/>
                <w:szCs w:val="22"/>
              </w:rPr>
              <w:t xml:space="preserve"> Objectives (</w:t>
            </w:r>
            <w:proofErr w:type="gramStart"/>
            <w:r w:rsidR="00DF01E3">
              <w:rPr>
                <w:rFonts w:cs="Arial"/>
                <w:sz w:val="22"/>
                <w:szCs w:val="22"/>
              </w:rPr>
              <w:t>approx.</w:t>
            </w:r>
            <w:r w:rsidRPr="00A830D5">
              <w:rPr>
                <w:rFonts w:cs="Arial"/>
                <w:sz w:val="22"/>
                <w:szCs w:val="22"/>
              </w:rPr>
              <w:t>.</w:t>
            </w:r>
            <w:proofErr w:type="gramEnd"/>
            <w:r w:rsidRPr="00A830D5">
              <w:rPr>
                <w:rFonts w:cs="Arial"/>
                <w:sz w:val="22"/>
                <w:szCs w:val="22"/>
              </w:rPr>
              <w:t xml:space="preserve"> 250 – 500 words)</w:t>
            </w:r>
          </w:p>
        </w:tc>
      </w:tr>
      <w:tr w:rsidR="00660727" w:rsidRPr="00A830D5" w14:paraId="72E64AFC" w14:textId="77777777" w:rsidTr="00AC4DCF">
        <w:trPr>
          <w:trHeight w:val="397"/>
        </w:trPr>
        <w:tc>
          <w:tcPr>
            <w:tcW w:w="9781" w:type="dxa"/>
            <w:vAlign w:val="center"/>
          </w:tcPr>
          <w:p w14:paraId="2AC2980D" w14:textId="77777777" w:rsidR="00DF01E3" w:rsidRDefault="00DF01E3" w:rsidP="00DF01E3">
            <w:pPr>
              <w:spacing w:line="360" w:lineRule="auto"/>
              <w:rPr>
                <w:rFonts w:ascii="Times New Roman" w:hAnsi="Times New Roman"/>
                <w:sz w:val="24"/>
              </w:rPr>
            </w:pPr>
            <w:r>
              <w:rPr>
                <w:rFonts w:ascii="Times New Roman" w:hAnsi="Times New Roman"/>
                <w:sz w:val="24"/>
              </w:rPr>
              <w:t>Aim:</w:t>
            </w:r>
            <w:r>
              <w:rPr>
                <w:rFonts w:ascii="Times New Roman" w:hAnsi="Times New Roman"/>
                <w:sz w:val="24"/>
              </w:rPr>
              <w:br/>
              <w:t>To evaluate how effectively the ALN Act (2018) has been implemented across Welsh schools and assess its impact on inclusive educational practice and policy development.</w:t>
            </w:r>
            <w:r>
              <w:rPr>
                <w:rFonts w:ascii="Times New Roman" w:hAnsi="Times New Roman"/>
                <w:sz w:val="24"/>
              </w:rPr>
              <w:br/>
            </w:r>
            <w:r>
              <w:rPr>
                <w:rFonts w:ascii="Times New Roman" w:hAnsi="Times New Roman"/>
                <w:sz w:val="24"/>
              </w:rPr>
              <w:lastRenderedPageBreak/>
              <w:br/>
            </w:r>
          </w:p>
          <w:p w14:paraId="54556050" w14:textId="24D56CFB" w:rsidR="00DF01E3" w:rsidRDefault="00DF01E3" w:rsidP="00DF01E3">
            <w:pPr>
              <w:spacing w:line="360" w:lineRule="auto"/>
            </w:pPr>
            <w:r>
              <w:rPr>
                <w:rFonts w:ascii="Times New Roman" w:hAnsi="Times New Roman"/>
                <w:sz w:val="24"/>
              </w:rPr>
              <w:t>Objectives:</w:t>
            </w:r>
            <w:r>
              <w:rPr>
                <w:rFonts w:ascii="Times New Roman" w:hAnsi="Times New Roman"/>
                <w:sz w:val="24"/>
              </w:rPr>
              <w:br/>
              <w:t>1. To analyse how schools and local authorities interpret and operationalise the ALN Code for Wales 2021.</w:t>
            </w:r>
            <w:r>
              <w:rPr>
                <w:rFonts w:ascii="Times New Roman" w:hAnsi="Times New Roman"/>
                <w:sz w:val="24"/>
              </w:rPr>
              <w:br/>
              <w:t>2. To evaluate teachers’ confidence, professional knowledge, and capacity to implement inclusive ALN practices.</w:t>
            </w:r>
            <w:r>
              <w:rPr>
                <w:rFonts w:ascii="Times New Roman" w:hAnsi="Times New Roman"/>
                <w:sz w:val="24"/>
              </w:rPr>
              <w:br/>
              <w:t>3. To explore learners’ and parents’ experiences of the new ALN framework, focusing on engagement with the IDP process and access to provision.</w:t>
            </w:r>
            <w:r>
              <w:rPr>
                <w:rFonts w:ascii="Times New Roman" w:hAnsi="Times New Roman"/>
                <w:sz w:val="24"/>
              </w:rPr>
              <w:br/>
              <w:t>4. To identify the systemic enablers and constraints affecting the consistency and quality of ALN delivery.</w:t>
            </w:r>
            <w:r>
              <w:rPr>
                <w:rFonts w:ascii="Times New Roman" w:hAnsi="Times New Roman"/>
                <w:sz w:val="24"/>
              </w:rPr>
              <w:br/>
              <w:t>5. To propose evidence-based recommendations for enhancing inclusive education and refining policy implementation.</w:t>
            </w:r>
            <w:r>
              <w:rPr>
                <w:rFonts w:ascii="Times New Roman" w:hAnsi="Times New Roman"/>
                <w:sz w:val="24"/>
              </w:rPr>
              <w:br/>
            </w:r>
            <w:r>
              <w:rPr>
                <w:rFonts w:ascii="Times New Roman" w:hAnsi="Times New Roman"/>
                <w:sz w:val="24"/>
              </w:rPr>
              <w:br/>
              <w:t>Research Questions:</w:t>
            </w:r>
            <w:r>
              <w:rPr>
                <w:rFonts w:ascii="Times New Roman" w:hAnsi="Times New Roman"/>
                <w:sz w:val="24"/>
              </w:rPr>
              <w:br/>
              <w:t>Main Research Question:</w:t>
            </w:r>
            <w:r>
              <w:rPr>
                <w:rFonts w:ascii="Times New Roman" w:hAnsi="Times New Roman"/>
                <w:sz w:val="24"/>
              </w:rPr>
              <w:br/>
              <w:t>• How effectively is the Additional Learning Needs (ALN) Act 2018 being implemented across Welsh primary and secondary schools, and what impact has it had on inclusive educational practices and policy development?</w:t>
            </w:r>
            <w:r>
              <w:rPr>
                <w:rFonts w:ascii="Times New Roman" w:hAnsi="Times New Roman"/>
                <w:sz w:val="24"/>
              </w:rPr>
              <w:br/>
            </w:r>
            <w:r>
              <w:rPr>
                <w:rFonts w:ascii="Times New Roman" w:hAnsi="Times New Roman"/>
                <w:sz w:val="24"/>
              </w:rPr>
              <w:br/>
              <w:t>Sub-Questions:</w:t>
            </w:r>
            <w:r>
              <w:rPr>
                <w:rFonts w:ascii="Times New Roman" w:hAnsi="Times New Roman"/>
                <w:sz w:val="24"/>
              </w:rPr>
              <w:br/>
              <w:t>1. How do schools and local authorities interpret and apply the ALN Code for Wales 2021?</w:t>
            </w:r>
            <w:r>
              <w:rPr>
                <w:rFonts w:ascii="Times New Roman" w:hAnsi="Times New Roman"/>
                <w:sz w:val="24"/>
              </w:rPr>
              <w:br/>
              <w:t>2. What are teachers’ perceptions of their preparedness, confidence, and professional learning opportunities regarding ALN delivery?</w:t>
            </w:r>
            <w:r>
              <w:rPr>
                <w:rFonts w:ascii="Times New Roman" w:hAnsi="Times New Roman"/>
                <w:sz w:val="24"/>
              </w:rPr>
              <w:br/>
              <w:t>3. How do learners and parents experience the IDP process and multi-agency collaboration?</w:t>
            </w:r>
            <w:r>
              <w:rPr>
                <w:rFonts w:ascii="Times New Roman" w:hAnsi="Times New Roman"/>
                <w:sz w:val="24"/>
              </w:rPr>
              <w:br/>
              <w:t>4. What institutional and systemic factors promote or inhibit effective implementation?</w:t>
            </w:r>
            <w:r>
              <w:rPr>
                <w:rFonts w:ascii="Times New Roman" w:hAnsi="Times New Roman"/>
                <w:sz w:val="24"/>
              </w:rPr>
              <w:br/>
              <w:t>5. How can Welsh educational policy be strengthened to better realise inclusive practice?</w:t>
            </w:r>
          </w:p>
          <w:p w14:paraId="387B728D" w14:textId="6848EE2E" w:rsidR="00660727" w:rsidRPr="00B8515A" w:rsidRDefault="00660727" w:rsidP="00B8515A">
            <w:pPr>
              <w:autoSpaceDE w:val="0"/>
              <w:autoSpaceDN w:val="0"/>
              <w:adjustRightInd w:val="0"/>
              <w:contextualSpacing/>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697055F3" w:rsidR="00C74109" w:rsidRPr="00A830D5" w:rsidRDefault="00C74109" w:rsidP="00C74109">
            <w:pPr>
              <w:rPr>
                <w:rFonts w:cs="Arial"/>
                <w:sz w:val="22"/>
                <w:szCs w:val="22"/>
              </w:rPr>
            </w:pPr>
            <w:r w:rsidRPr="00A830D5">
              <w:rPr>
                <w:rFonts w:cs="Arial"/>
                <w:sz w:val="22"/>
                <w:szCs w:val="22"/>
              </w:rPr>
              <w:lastRenderedPageBreak/>
              <w:t xml:space="preserve">Proposed </w:t>
            </w:r>
            <w:r w:rsidR="00B8515A">
              <w:rPr>
                <w:rFonts w:cs="Arial"/>
                <w:sz w:val="22"/>
                <w:szCs w:val="22"/>
              </w:rPr>
              <w:t>M</w:t>
            </w:r>
            <w:r w:rsidRPr="00A830D5">
              <w:rPr>
                <w:rFonts w:cs="Arial"/>
                <w:sz w:val="22"/>
                <w:szCs w:val="22"/>
              </w:rPr>
              <w:t>ethodology (approx. 500 words)</w:t>
            </w:r>
          </w:p>
        </w:tc>
      </w:tr>
      <w:tr w:rsidR="00C74109" w:rsidRPr="00A830D5" w14:paraId="307117B5" w14:textId="77777777" w:rsidTr="00AC4DCF">
        <w:trPr>
          <w:trHeight w:val="397"/>
        </w:trPr>
        <w:tc>
          <w:tcPr>
            <w:tcW w:w="9781" w:type="dxa"/>
            <w:vAlign w:val="center"/>
          </w:tcPr>
          <w:p w14:paraId="52CC053D" w14:textId="77777777" w:rsidR="002E107A" w:rsidRDefault="00DF01E3" w:rsidP="00DF01E3">
            <w:pPr>
              <w:spacing w:line="360" w:lineRule="auto"/>
              <w:rPr>
                <w:rFonts w:ascii="Times New Roman" w:hAnsi="Times New Roman"/>
                <w:sz w:val="24"/>
              </w:rPr>
            </w:pPr>
            <w:r>
              <w:rPr>
                <w:rFonts w:ascii="Times New Roman" w:hAnsi="Times New Roman"/>
                <w:sz w:val="24"/>
              </w:rPr>
              <w:t>This study will adopt a mixed-methods approach to achieve a comprehensive understanding of ALN implementation. A combination of quantitative and qualitative techniques allows for both the identification of broad trends and the exploration of individual experiences (Creswell and Plano Clark, 2018).</w:t>
            </w:r>
            <w:r>
              <w:rPr>
                <w:rFonts w:ascii="Times New Roman" w:hAnsi="Times New Roman"/>
                <w:sz w:val="24"/>
              </w:rPr>
              <w:br/>
            </w:r>
            <w:r>
              <w:rPr>
                <w:rFonts w:ascii="Times New Roman" w:hAnsi="Times New Roman"/>
                <w:sz w:val="24"/>
              </w:rPr>
              <w:lastRenderedPageBreak/>
              <w:br/>
            </w:r>
          </w:p>
          <w:p w14:paraId="2B036471" w14:textId="5ADFB267" w:rsidR="00DF01E3" w:rsidRDefault="00DF01E3" w:rsidP="00DF01E3">
            <w:pPr>
              <w:spacing w:line="360" w:lineRule="auto"/>
            </w:pPr>
            <w:r>
              <w:rPr>
                <w:rFonts w:ascii="Times New Roman" w:hAnsi="Times New Roman"/>
                <w:sz w:val="24"/>
              </w:rPr>
              <w:t>Research Design:</w:t>
            </w:r>
            <w:r>
              <w:rPr>
                <w:rFonts w:ascii="Times New Roman" w:hAnsi="Times New Roman"/>
                <w:sz w:val="24"/>
              </w:rPr>
              <w:br/>
              <w:t>An explanatory sequential design will be employed. The first phase will consist of a quantitative survey to capture general patterns of practice, followed by a qualitative phase to interpret and contextualise these findings. This structure ensures that qualitative insights build upon and clarify the statistical results, promoting methodological complementarity.</w:t>
            </w:r>
            <w:r>
              <w:rPr>
                <w:rFonts w:ascii="Times New Roman" w:hAnsi="Times New Roman"/>
                <w:sz w:val="24"/>
              </w:rPr>
              <w:br/>
            </w:r>
            <w:r>
              <w:rPr>
                <w:rFonts w:ascii="Times New Roman" w:hAnsi="Times New Roman"/>
                <w:sz w:val="24"/>
              </w:rPr>
              <w:br/>
              <w:t>Participants and Sampling:</w:t>
            </w:r>
            <w:r>
              <w:rPr>
                <w:rFonts w:ascii="Times New Roman" w:hAnsi="Times New Roman"/>
                <w:sz w:val="24"/>
              </w:rPr>
              <w:br/>
              <w:t>The quantitative phase will involve approximately 150 education professionals, including teachers, ALNCos, and senior leaders, across at least five Welsh local authorities. Participants will be selected through stratified sampling to ensure representation of different geographical areas and school types. The qualitative phase will include semi-structured interviews with 15 professionals, 10 parents or carers, and 10 learners aged 11–18 identified as having ALN. A purposive sampling strategy will be used to ensure diversity in experience and perspective.</w:t>
            </w:r>
            <w:r>
              <w:rPr>
                <w:rFonts w:ascii="Times New Roman" w:hAnsi="Times New Roman"/>
                <w:sz w:val="24"/>
              </w:rPr>
              <w:br/>
            </w:r>
            <w:r>
              <w:rPr>
                <w:rFonts w:ascii="Times New Roman" w:hAnsi="Times New Roman"/>
                <w:sz w:val="24"/>
              </w:rPr>
              <w:br/>
              <w:t>Data Collection:</w:t>
            </w:r>
            <w:r>
              <w:rPr>
                <w:rFonts w:ascii="Times New Roman" w:hAnsi="Times New Roman"/>
                <w:sz w:val="24"/>
              </w:rPr>
              <w:br/>
              <w:t>The survey will examine participants’ understanding of the ALN Act, confidence in applying the Code, access to training, and perceptions of resource adequacy. Interviews and focus groups will explore in greater depth how the Act’s principles are enacted in practice, the quality of multi-agency collaboration, and the lived experiences of learners and families. Relevant policy documents, Estyn reports, and local authority implementation plans will be reviewed to triangulate findings.</w:t>
            </w:r>
            <w:r>
              <w:rPr>
                <w:rFonts w:ascii="Times New Roman" w:hAnsi="Times New Roman"/>
                <w:sz w:val="24"/>
              </w:rPr>
              <w:br/>
            </w:r>
            <w:r>
              <w:rPr>
                <w:rFonts w:ascii="Times New Roman" w:hAnsi="Times New Roman"/>
                <w:sz w:val="24"/>
              </w:rPr>
              <w:br/>
              <w:t>Data Analysis:</w:t>
            </w:r>
            <w:r>
              <w:rPr>
                <w:rFonts w:ascii="Times New Roman" w:hAnsi="Times New Roman"/>
                <w:sz w:val="24"/>
              </w:rPr>
              <w:br/>
              <w:t>Quantitative data will be analysed using descriptive and inferential statistics (SPSS) to identify patterns across variables such as region, school size, and professional role. Qualitative data will undergo thematic analysis using NVivo, following Braun and Clarke’s framework for coding and interpretation. The integration of data will occur during the interpretation stage, providing a holistic understanding of implementation outcomes.</w:t>
            </w:r>
            <w:r>
              <w:rPr>
                <w:rFonts w:ascii="Times New Roman" w:hAnsi="Times New Roman"/>
                <w:sz w:val="24"/>
              </w:rPr>
              <w:br/>
            </w:r>
            <w:r>
              <w:rPr>
                <w:rFonts w:ascii="Times New Roman" w:hAnsi="Times New Roman"/>
                <w:sz w:val="24"/>
              </w:rPr>
              <w:br/>
              <w:t>Ethical Considerations:</w:t>
            </w:r>
            <w:r>
              <w:rPr>
                <w:rFonts w:ascii="Times New Roman" w:hAnsi="Times New Roman"/>
                <w:sz w:val="24"/>
              </w:rPr>
              <w:br/>
              <w:t xml:space="preserve">Ethical approval will be sought from the university’s Research Ethics Committee. Informed </w:t>
            </w:r>
            <w:r>
              <w:rPr>
                <w:rFonts w:ascii="Times New Roman" w:hAnsi="Times New Roman"/>
                <w:sz w:val="24"/>
              </w:rPr>
              <w:lastRenderedPageBreak/>
              <w:t xml:space="preserve">consent, </w:t>
            </w:r>
            <w:r w:rsidRPr="00DF01E3">
              <w:rPr>
                <w:rFonts w:ascii="Times New Roman" w:hAnsi="Times New Roman"/>
                <w:sz w:val="24"/>
                <w:szCs w:val="24"/>
              </w:rPr>
              <w:t>anonymity</w:t>
            </w:r>
            <w:r>
              <w:rPr>
                <w:rFonts w:ascii="Times New Roman" w:hAnsi="Times New Roman"/>
                <w:sz w:val="24"/>
              </w:rPr>
              <w:t>, and data protection will be ensured in accordance with GDPR and the BERA Ethical Guidelines for Educational Research (2018). Special attention will be given to safeguarding when working with minors and vulnerable participants.</w:t>
            </w:r>
            <w:r>
              <w:rPr>
                <w:rFonts w:ascii="Times New Roman" w:hAnsi="Times New Roman"/>
                <w:sz w:val="24"/>
              </w:rPr>
              <w:br/>
            </w:r>
            <w:r>
              <w:rPr>
                <w:rFonts w:ascii="Times New Roman" w:hAnsi="Times New Roman"/>
                <w:sz w:val="24"/>
              </w:rPr>
              <w:br/>
              <w:t>By combining methodological rigour with critical analysis, this study aims to produce actionable evidence to inform policy refinement and strengthen inclusive educational practice in Wales.</w:t>
            </w:r>
          </w:p>
          <w:p w14:paraId="3C310B35" w14:textId="77777777" w:rsidR="00DF01E3" w:rsidRDefault="00DF01E3" w:rsidP="00DF01E3">
            <w:pPr>
              <w:spacing w:line="360" w:lineRule="auto"/>
            </w:pPr>
            <w:r>
              <w:rPr>
                <w:rFonts w:ascii="Times New Roman" w:hAnsi="Times New Roman"/>
                <w:sz w:val="24"/>
              </w:rPr>
              <w:br w:type="page"/>
            </w:r>
          </w:p>
          <w:p w14:paraId="0DE8A0E5" w14:textId="77777777" w:rsidR="00B8515A" w:rsidRPr="00DF01E3" w:rsidRDefault="00B8515A" w:rsidP="006C40EC">
            <w:pPr>
              <w:rPr>
                <w:rFonts w:asciiTheme="majorBidi" w:hAnsiTheme="majorBidi" w:cstheme="majorBidi"/>
                <w:sz w:val="24"/>
                <w:szCs w:val="24"/>
              </w:rPr>
            </w:pP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6905F91C" w:rsidR="00C74109" w:rsidRPr="00AC4DCF" w:rsidRDefault="00C74109" w:rsidP="00C74109">
            <w:pPr>
              <w:rPr>
                <w:rFonts w:cs="Arial"/>
                <w:sz w:val="22"/>
                <w:szCs w:val="22"/>
              </w:rPr>
            </w:pPr>
            <w:r w:rsidRPr="00AC4DCF">
              <w:rPr>
                <w:rFonts w:cs="Arial"/>
                <w:sz w:val="22"/>
                <w:szCs w:val="22"/>
              </w:rPr>
              <w:lastRenderedPageBreak/>
              <w:t xml:space="preserve">Introductory </w:t>
            </w:r>
            <w:r w:rsidR="00B8515A">
              <w:rPr>
                <w:rFonts w:cs="Arial"/>
                <w:sz w:val="22"/>
                <w:szCs w:val="22"/>
              </w:rPr>
              <w:t>B</w:t>
            </w:r>
            <w:r w:rsidRPr="00AC4DCF">
              <w:rPr>
                <w:rFonts w:cs="Arial"/>
                <w:sz w:val="22"/>
                <w:szCs w:val="22"/>
              </w:rPr>
              <w:t>ibliography</w:t>
            </w:r>
          </w:p>
        </w:tc>
      </w:tr>
      <w:tr w:rsidR="00C74109" w:rsidRPr="00A830D5" w14:paraId="2AA28078" w14:textId="77777777" w:rsidTr="00AC4DCF">
        <w:trPr>
          <w:trHeight w:val="397"/>
        </w:trPr>
        <w:tc>
          <w:tcPr>
            <w:tcW w:w="9781" w:type="dxa"/>
            <w:vAlign w:val="center"/>
          </w:tcPr>
          <w:p w14:paraId="4EEAC84A" w14:textId="58943249" w:rsidR="00780327" w:rsidRPr="00D260D0" w:rsidRDefault="007C47B4" w:rsidP="00780327">
            <w:pPr>
              <w:pStyle w:val="Heading1"/>
              <w:rPr>
                <w:lang w:val="en-IN"/>
              </w:rPr>
            </w:pPr>
            <w:bookmarkStart w:id="0" w:name="_Toc213779383"/>
            <w:r>
              <w:rPr>
                <w:lang w:val="en-IN"/>
              </w:rPr>
              <w:lastRenderedPageBreak/>
              <w:t>R</w:t>
            </w:r>
            <w:r w:rsidR="00780327" w:rsidRPr="00D260D0">
              <w:rPr>
                <w:lang w:val="en-IN"/>
              </w:rPr>
              <w:t>eferences</w:t>
            </w:r>
            <w:bookmarkEnd w:id="0"/>
          </w:p>
          <w:p w14:paraId="35B5E31A" w14:textId="77777777" w:rsidR="007A7CDC" w:rsidRDefault="007A7CDC" w:rsidP="007A7CDC">
            <w:pPr>
              <w:spacing w:line="360" w:lineRule="auto"/>
            </w:pPr>
            <w:r>
              <w:rPr>
                <w:rFonts w:ascii="Times New Roman" w:hAnsi="Times New Roman"/>
                <w:sz w:val="24"/>
              </w:rPr>
              <w:t>Ainscow, M. (2020) ‘Promoting inclusion and equity in education: Lessons from international experiences’, International Journal of Studies in Educational Policy, 6(1), pp. 7–16.</w:t>
            </w:r>
          </w:p>
          <w:p w14:paraId="1DD62042" w14:textId="77777777" w:rsidR="007A7CDC" w:rsidRDefault="007A7CDC" w:rsidP="007A7CDC">
            <w:pPr>
              <w:spacing w:line="360" w:lineRule="auto"/>
            </w:pPr>
            <w:r>
              <w:rPr>
                <w:rFonts w:ascii="Times New Roman" w:hAnsi="Times New Roman"/>
                <w:sz w:val="24"/>
              </w:rPr>
              <w:t xml:space="preserve">BERA (British Educational Research Association) (2018) Ethical guidelines for educational research. 4th </w:t>
            </w:r>
            <w:proofErr w:type="spellStart"/>
            <w:r>
              <w:rPr>
                <w:rFonts w:ascii="Times New Roman" w:hAnsi="Times New Roman"/>
                <w:sz w:val="24"/>
              </w:rPr>
              <w:t>edn</w:t>
            </w:r>
            <w:proofErr w:type="spellEnd"/>
            <w:r>
              <w:rPr>
                <w:rFonts w:ascii="Times New Roman" w:hAnsi="Times New Roman"/>
                <w:sz w:val="24"/>
              </w:rPr>
              <w:t>. London: British Educational Research Association.</w:t>
            </w:r>
          </w:p>
          <w:p w14:paraId="3AA04637" w14:textId="77777777" w:rsidR="007A7CDC" w:rsidRDefault="007A7CDC" w:rsidP="007A7CDC">
            <w:pPr>
              <w:spacing w:line="360" w:lineRule="auto"/>
            </w:pPr>
            <w:r>
              <w:rPr>
                <w:rFonts w:ascii="Times New Roman" w:hAnsi="Times New Roman"/>
                <w:sz w:val="24"/>
              </w:rPr>
              <w:t>Children’s Commissioner for Wales (2022) Experiences of children and young people with Additional Learning Needs in Wales. Cardiff: Children’s Commissioner for Wales.</w:t>
            </w:r>
          </w:p>
          <w:p w14:paraId="31B27556" w14:textId="77777777" w:rsidR="007A7CDC" w:rsidRDefault="007A7CDC" w:rsidP="007A7CDC">
            <w:pPr>
              <w:spacing w:line="360" w:lineRule="auto"/>
            </w:pPr>
            <w:r>
              <w:rPr>
                <w:rFonts w:ascii="Times New Roman" w:hAnsi="Times New Roman"/>
                <w:sz w:val="24"/>
              </w:rPr>
              <w:t xml:space="preserve">Creswell, J.W. and Plano Clark, V.L. (2018) Designing and conducting mixed methods research. 3rd </w:t>
            </w:r>
            <w:proofErr w:type="spellStart"/>
            <w:r>
              <w:rPr>
                <w:rFonts w:ascii="Times New Roman" w:hAnsi="Times New Roman"/>
                <w:sz w:val="24"/>
              </w:rPr>
              <w:t>edn</w:t>
            </w:r>
            <w:proofErr w:type="spellEnd"/>
            <w:r>
              <w:rPr>
                <w:rFonts w:ascii="Times New Roman" w:hAnsi="Times New Roman"/>
                <w:sz w:val="24"/>
              </w:rPr>
              <w:t>. London: SAGE Publications.</w:t>
            </w:r>
          </w:p>
          <w:p w14:paraId="264C376A" w14:textId="77777777" w:rsidR="007A7CDC" w:rsidRDefault="007A7CDC" w:rsidP="007A7CDC">
            <w:pPr>
              <w:spacing w:line="360" w:lineRule="auto"/>
            </w:pPr>
            <w:r>
              <w:rPr>
                <w:rFonts w:ascii="Times New Roman" w:hAnsi="Times New Roman"/>
                <w:sz w:val="24"/>
              </w:rPr>
              <w:t>Estyn (2023) The implementation of the Additional Learning Needs and Education Tribunal (Wales) Act 2018: Progress and challenges. Cardiff: Estyn.</w:t>
            </w:r>
          </w:p>
          <w:p w14:paraId="54F6A8CF" w14:textId="77777777" w:rsidR="007A7CDC" w:rsidRDefault="007A7CDC" w:rsidP="007A7CDC">
            <w:pPr>
              <w:spacing w:line="360" w:lineRule="auto"/>
            </w:pPr>
            <w:r>
              <w:rPr>
                <w:rFonts w:ascii="Times New Roman" w:hAnsi="Times New Roman"/>
                <w:sz w:val="24"/>
              </w:rPr>
              <w:t>Florian, L. (2019) ‘On the necessary co-existence of special and inclusive education’, International Journal of Inclusive Education, 23(7–8), pp. 691–704.</w:t>
            </w:r>
          </w:p>
          <w:p w14:paraId="15B6FC19" w14:textId="77777777" w:rsidR="007A7CDC" w:rsidRDefault="007A7CDC" w:rsidP="007A7CDC">
            <w:pPr>
              <w:spacing w:line="360" w:lineRule="auto"/>
            </w:pPr>
            <w:r>
              <w:rPr>
                <w:rFonts w:ascii="Times New Roman" w:hAnsi="Times New Roman"/>
                <w:sz w:val="24"/>
              </w:rPr>
              <w:t>Foster, D. (2022) Additional Learning Needs (ALN) in Wales: Briefing paper. Cardiff: Senedd Research Service.</w:t>
            </w:r>
          </w:p>
          <w:p w14:paraId="27F1F7F7" w14:textId="77777777" w:rsidR="007A7CDC" w:rsidRDefault="007A7CDC" w:rsidP="007A7CDC">
            <w:pPr>
              <w:spacing w:line="360" w:lineRule="auto"/>
            </w:pPr>
            <w:r>
              <w:rPr>
                <w:rFonts w:ascii="Times New Roman" w:hAnsi="Times New Roman"/>
                <w:sz w:val="24"/>
              </w:rPr>
              <w:t>Norwich, B. and Eaton, A. (2022) ‘Special and inclusive education policy developments: The case of Wales and the ALN Act’, British Journal of Special Education, 49(3), pp. 250–263.</w:t>
            </w:r>
          </w:p>
          <w:p w14:paraId="08C29101" w14:textId="77777777" w:rsidR="007A7CDC" w:rsidRDefault="007A7CDC" w:rsidP="007A7CDC">
            <w:pPr>
              <w:spacing w:line="360" w:lineRule="auto"/>
            </w:pPr>
            <w:r>
              <w:rPr>
                <w:rFonts w:ascii="Times New Roman" w:hAnsi="Times New Roman"/>
                <w:sz w:val="24"/>
              </w:rPr>
              <w:t>Welsh Government (2018) The Additional Learning Needs and Education Tribunal (Wales) Act 2018. Cardiff: Welsh Government.</w:t>
            </w:r>
          </w:p>
          <w:p w14:paraId="2B4197C6" w14:textId="77777777" w:rsidR="007A7CDC" w:rsidRDefault="007A7CDC" w:rsidP="007A7CDC">
            <w:pPr>
              <w:spacing w:line="360" w:lineRule="auto"/>
            </w:pPr>
            <w:r>
              <w:rPr>
                <w:rFonts w:ascii="Times New Roman" w:hAnsi="Times New Roman"/>
                <w:sz w:val="24"/>
              </w:rPr>
              <w:t>Welsh Government (2021) The Additional Learning Needs Code for Wales 2021. Cardiff: Welsh Government.</w:t>
            </w:r>
          </w:p>
          <w:p w14:paraId="0E685A8E" w14:textId="77777777" w:rsidR="007A7CDC" w:rsidRDefault="007A7CDC" w:rsidP="007A7CDC">
            <w:pPr>
              <w:spacing w:line="360" w:lineRule="auto"/>
            </w:pPr>
            <w:r>
              <w:rPr>
                <w:rFonts w:ascii="Times New Roman" w:hAnsi="Times New Roman"/>
                <w:sz w:val="24"/>
              </w:rPr>
              <w:t>Welsh Government (2022) ALN system implementation progress report. Cardiff: Welsh Government.</w:t>
            </w:r>
          </w:p>
          <w:p w14:paraId="2F6757DD" w14:textId="6064E9E5" w:rsidR="00D03BB7" w:rsidRPr="00AC4DCF" w:rsidRDefault="00D03BB7" w:rsidP="007A7CDC">
            <w:pPr>
              <w:pStyle w:val="ListBullet"/>
              <w:numPr>
                <w:ilvl w:val="0"/>
                <w:numId w:val="0"/>
              </w:numPr>
              <w:spacing w:line="360" w:lineRule="auto"/>
              <w:ind w:left="360"/>
              <w:rPr>
                <w:rFonts w:cs="Arial"/>
              </w:rPr>
            </w:pPr>
          </w:p>
        </w:tc>
      </w:tr>
    </w:tbl>
    <w:p w14:paraId="0C645853" w14:textId="1ED992C3" w:rsidR="00EE49AE" w:rsidRPr="00A4378A" w:rsidRDefault="00EE49AE" w:rsidP="00EE49AE">
      <w:pPr>
        <w:jc w:val="center"/>
        <w:rPr>
          <w:rFonts w:cs="Arial"/>
          <w:i/>
          <w:iCs/>
          <w:sz w:val="22"/>
          <w:szCs w:val="22"/>
        </w:rPr>
      </w:pPr>
    </w:p>
    <w:sectPr w:rsidR="00EE49AE" w:rsidRPr="00A4378A" w:rsidSect="003519CA">
      <w:headerReference w:type="default" r:id="rId12"/>
      <w:footerReference w:type="default" r:id="rId13"/>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4F441" w14:textId="77777777" w:rsidR="00DC3C95" w:rsidRDefault="00DC3C95">
      <w:r>
        <w:separator/>
      </w:r>
    </w:p>
  </w:endnote>
  <w:endnote w:type="continuationSeparator" w:id="0">
    <w:p w14:paraId="024F3E59" w14:textId="77777777" w:rsidR="00DC3C95" w:rsidRDefault="00DC3C95">
      <w:r>
        <w:continuationSeparator/>
      </w:r>
    </w:p>
  </w:endnote>
  <w:endnote w:type="continuationNotice" w:id="1">
    <w:p w14:paraId="62345E0C" w14:textId="77777777" w:rsidR="00DC3C95" w:rsidRDefault="00DC3C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A879" w14:textId="02FD0AE5" w:rsidR="00930CC7" w:rsidRPr="00370831" w:rsidRDefault="00000000" w:rsidP="00176160">
    <w:pPr>
      <w:pStyle w:val="Footer"/>
    </w:pPr>
    <w:sdt>
      <w:sdtPr>
        <w:id w:val="1691110303"/>
        <w:docPartObj>
          <w:docPartGallery w:val="Page Numbers (Bottom of Page)"/>
          <w:docPartUnique/>
        </w:docPartObj>
      </w:sdtPr>
      <w:sdtEndPr>
        <w:rPr>
          <w:noProof/>
        </w:rPr>
      </w:sdtEndPr>
      <w:sdtContent>
        <w:r w:rsidR="00B8515A">
          <w:t>E</w:t>
        </w:r>
      </w:sdtContent>
    </w:sdt>
    <w:r w:rsidR="00B8515A">
      <w:t>CDE7018 Proposal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D04AE" w14:textId="77777777" w:rsidR="00DC3C95" w:rsidRDefault="00DC3C95">
      <w:r>
        <w:separator/>
      </w:r>
    </w:p>
  </w:footnote>
  <w:footnote w:type="continuationSeparator" w:id="0">
    <w:p w14:paraId="4F27A313" w14:textId="77777777" w:rsidR="00DC3C95" w:rsidRDefault="00DC3C95">
      <w:r>
        <w:continuationSeparator/>
      </w:r>
    </w:p>
  </w:footnote>
  <w:footnote w:type="continuationNotice" w:id="1">
    <w:p w14:paraId="4CF53638" w14:textId="77777777" w:rsidR="00DC3C95" w:rsidRDefault="00DC3C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0B38C" w14:textId="5C96407D" w:rsidR="00516A38" w:rsidRDefault="000420CC" w:rsidP="00ED34D1">
    <w:pPr>
      <w:pStyle w:val="Header"/>
    </w:pPr>
    <w:r>
      <w:t>A</w:t>
    </w:r>
  </w:p>
  <w:p w14:paraId="00BD4CFE" w14:textId="4465B8FB" w:rsidR="00370831" w:rsidRDefault="00516A38" w:rsidP="00516A38">
    <w:pPr>
      <w:pStyle w:val="Header"/>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8515A">
      <w:t>Assessment Component 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6D5A836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5"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0"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5"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8"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122770081">
    <w:abstractNumId w:val="17"/>
  </w:num>
  <w:num w:numId="2" w16cid:durableId="1244342799">
    <w:abstractNumId w:val="14"/>
  </w:num>
  <w:num w:numId="3" w16cid:durableId="1639996076">
    <w:abstractNumId w:val="9"/>
  </w:num>
  <w:num w:numId="4" w16cid:durableId="2017689093">
    <w:abstractNumId w:val="7"/>
  </w:num>
  <w:num w:numId="5" w16cid:durableId="1673415467">
    <w:abstractNumId w:val="4"/>
  </w:num>
  <w:num w:numId="6" w16cid:durableId="685640225">
    <w:abstractNumId w:val="0"/>
  </w:num>
  <w:num w:numId="7" w16cid:durableId="769155307">
    <w:abstractNumId w:val="20"/>
  </w:num>
  <w:num w:numId="8" w16cid:durableId="1733886598">
    <w:abstractNumId w:val="16"/>
  </w:num>
  <w:num w:numId="9" w16cid:durableId="664239917">
    <w:abstractNumId w:val="3"/>
  </w:num>
  <w:num w:numId="10" w16cid:durableId="1876385936">
    <w:abstractNumId w:val="19"/>
  </w:num>
  <w:num w:numId="11" w16cid:durableId="878130249">
    <w:abstractNumId w:val="23"/>
  </w:num>
  <w:num w:numId="12" w16cid:durableId="1817651061">
    <w:abstractNumId w:val="22"/>
  </w:num>
  <w:num w:numId="13" w16cid:durableId="711803499">
    <w:abstractNumId w:val="13"/>
  </w:num>
  <w:num w:numId="14" w16cid:durableId="1264149011">
    <w:abstractNumId w:val="8"/>
  </w:num>
  <w:num w:numId="15" w16cid:durableId="1464274613">
    <w:abstractNumId w:val="6"/>
  </w:num>
  <w:num w:numId="16" w16cid:durableId="510995202">
    <w:abstractNumId w:val="5"/>
  </w:num>
  <w:num w:numId="17" w16cid:durableId="554437731">
    <w:abstractNumId w:val="10"/>
  </w:num>
  <w:num w:numId="18" w16cid:durableId="675809857">
    <w:abstractNumId w:val="15"/>
  </w:num>
  <w:num w:numId="19" w16cid:durableId="1236166089">
    <w:abstractNumId w:val="11"/>
  </w:num>
  <w:num w:numId="20" w16cid:durableId="252323844">
    <w:abstractNumId w:val="2"/>
  </w:num>
  <w:num w:numId="21" w16cid:durableId="2060742472">
    <w:abstractNumId w:val="12"/>
  </w:num>
  <w:num w:numId="22" w16cid:durableId="555892109">
    <w:abstractNumId w:val="21"/>
  </w:num>
  <w:num w:numId="23" w16cid:durableId="724571826">
    <w:abstractNumId w:val="18"/>
  </w:num>
  <w:num w:numId="24" w16cid:durableId="709257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20CC"/>
    <w:rsid w:val="00047225"/>
    <w:rsid w:val="00047382"/>
    <w:rsid w:val="00054BFD"/>
    <w:rsid w:val="00055046"/>
    <w:rsid w:val="00056718"/>
    <w:rsid w:val="00081B95"/>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107A"/>
    <w:rsid w:val="002E240C"/>
    <w:rsid w:val="002F3407"/>
    <w:rsid w:val="002F62BD"/>
    <w:rsid w:val="00303F2E"/>
    <w:rsid w:val="003064A7"/>
    <w:rsid w:val="0031458B"/>
    <w:rsid w:val="003155A9"/>
    <w:rsid w:val="00325CBE"/>
    <w:rsid w:val="003275B0"/>
    <w:rsid w:val="003317EE"/>
    <w:rsid w:val="00332B43"/>
    <w:rsid w:val="00335D74"/>
    <w:rsid w:val="0034191A"/>
    <w:rsid w:val="003519C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068E"/>
    <w:rsid w:val="003F4C86"/>
    <w:rsid w:val="003F731F"/>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831C1"/>
    <w:rsid w:val="00595F5B"/>
    <w:rsid w:val="00595FC4"/>
    <w:rsid w:val="005A6F56"/>
    <w:rsid w:val="005A73AE"/>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2C99"/>
    <w:rsid w:val="006B582D"/>
    <w:rsid w:val="006C0F0D"/>
    <w:rsid w:val="006C170C"/>
    <w:rsid w:val="006C40EC"/>
    <w:rsid w:val="006C45FB"/>
    <w:rsid w:val="006D04D5"/>
    <w:rsid w:val="006D05CF"/>
    <w:rsid w:val="006D4C27"/>
    <w:rsid w:val="006D503F"/>
    <w:rsid w:val="006D7C2A"/>
    <w:rsid w:val="006F1BDC"/>
    <w:rsid w:val="006F4865"/>
    <w:rsid w:val="00702A7E"/>
    <w:rsid w:val="00703A24"/>
    <w:rsid w:val="00707BDE"/>
    <w:rsid w:val="0071332A"/>
    <w:rsid w:val="00717DFA"/>
    <w:rsid w:val="00753EDE"/>
    <w:rsid w:val="00763457"/>
    <w:rsid w:val="00777091"/>
    <w:rsid w:val="00780327"/>
    <w:rsid w:val="00793A0C"/>
    <w:rsid w:val="00795C79"/>
    <w:rsid w:val="007A0692"/>
    <w:rsid w:val="007A3641"/>
    <w:rsid w:val="007A7CDC"/>
    <w:rsid w:val="007C2004"/>
    <w:rsid w:val="007C2A63"/>
    <w:rsid w:val="007C47B4"/>
    <w:rsid w:val="007C512A"/>
    <w:rsid w:val="007C755A"/>
    <w:rsid w:val="007E550E"/>
    <w:rsid w:val="007F6FC1"/>
    <w:rsid w:val="00802E0D"/>
    <w:rsid w:val="00816ED8"/>
    <w:rsid w:val="00820E04"/>
    <w:rsid w:val="008247B4"/>
    <w:rsid w:val="00825E70"/>
    <w:rsid w:val="0083144B"/>
    <w:rsid w:val="00831EF8"/>
    <w:rsid w:val="00832FEA"/>
    <w:rsid w:val="00836FA9"/>
    <w:rsid w:val="008422EE"/>
    <w:rsid w:val="00855925"/>
    <w:rsid w:val="008571F8"/>
    <w:rsid w:val="00877A6B"/>
    <w:rsid w:val="008812C3"/>
    <w:rsid w:val="008859B3"/>
    <w:rsid w:val="00885C2A"/>
    <w:rsid w:val="0088683F"/>
    <w:rsid w:val="008876C0"/>
    <w:rsid w:val="008944DE"/>
    <w:rsid w:val="00896244"/>
    <w:rsid w:val="008A397A"/>
    <w:rsid w:val="008B15C8"/>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EBE"/>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378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27AD"/>
    <w:rsid w:val="00B3408B"/>
    <w:rsid w:val="00B40C3F"/>
    <w:rsid w:val="00B65D5E"/>
    <w:rsid w:val="00B70B7E"/>
    <w:rsid w:val="00B718D3"/>
    <w:rsid w:val="00B813CA"/>
    <w:rsid w:val="00B84A54"/>
    <w:rsid w:val="00B8515A"/>
    <w:rsid w:val="00B95514"/>
    <w:rsid w:val="00BA3707"/>
    <w:rsid w:val="00BB2F10"/>
    <w:rsid w:val="00BD2727"/>
    <w:rsid w:val="00BD589F"/>
    <w:rsid w:val="00BD7EF3"/>
    <w:rsid w:val="00BE24D4"/>
    <w:rsid w:val="00BF0916"/>
    <w:rsid w:val="00C037ED"/>
    <w:rsid w:val="00C056C2"/>
    <w:rsid w:val="00C14717"/>
    <w:rsid w:val="00C20E5F"/>
    <w:rsid w:val="00C31ED6"/>
    <w:rsid w:val="00C45CE3"/>
    <w:rsid w:val="00C477B6"/>
    <w:rsid w:val="00C525D4"/>
    <w:rsid w:val="00C64392"/>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81082"/>
    <w:rsid w:val="00D83BB1"/>
    <w:rsid w:val="00DB03EA"/>
    <w:rsid w:val="00DB3960"/>
    <w:rsid w:val="00DC2AE7"/>
    <w:rsid w:val="00DC3C95"/>
    <w:rsid w:val="00DD1E66"/>
    <w:rsid w:val="00DE3885"/>
    <w:rsid w:val="00DE54F9"/>
    <w:rsid w:val="00DF01E3"/>
    <w:rsid w:val="00DF2827"/>
    <w:rsid w:val="00DF3FF2"/>
    <w:rsid w:val="00DF7459"/>
    <w:rsid w:val="00E03A7C"/>
    <w:rsid w:val="00E127C8"/>
    <w:rsid w:val="00E17B09"/>
    <w:rsid w:val="00E246EC"/>
    <w:rsid w:val="00E26E40"/>
    <w:rsid w:val="00E60894"/>
    <w:rsid w:val="00E76DFC"/>
    <w:rsid w:val="00E800B4"/>
    <w:rsid w:val="00E8752A"/>
    <w:rsid w:val="00E90E39"/>
    <w:rsid w:val="00E90FFB"/>
    <w:rsid w:val="00EA4DDB"/>
    <w:rsid w:val="00EB29E8"/>
    <w:rsid w:val="00EC2239"/>
    <w:rsid w:val="00ED2403"/>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character" w:styleId="UnresolvedMention">
    <w:name w:val="Unresolved Mention"/>
    <w:basedOn w:val="DefaultParagraphFont"/>
    <w:uiPriority w:val="99"/>
    <w:semiHidden/>
    <w:unhideWhenUsed/>
    <w:rsid w:val="0064556F"/>
    <w:rPr>
      <w:color w:val="605E5C"/>
      <w:shd w:val="clear" w:color="auto" w:fill="E1DFDD"/>
    </w:rPr>
  </w:style>
  <w:style w:type="paragraph" w:styleId="ListBullet">
    <w:name w:val="List Bullet"/>
    <w:basedOn w:val="Normal"/>
    <w:uiPriority w:val="99"/>
    <w:unhideWhenUsed/>
    <w:rsid w:val="00DF01E3"/>
    <w:pPr>
      <w:numPr>
        <w:numId w:val="24"/>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2.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4.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1499</Words>
  <Characters>8547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Inam Alsalim (2502495)</cp:lastModifiedBy>
  <cp:revision>5</cp:revision>
  <cp:lastPrinted>2016-11-02T14:01:00Z</cp:lastPrinted>
  <dcterms:created xsi:type="dcterms:W3CDTF">2025-11-12T20:02:00Z</dcterms:created>
  <dcterms:modified xsi:type="dcterms:W3CDTF">2025-11-12T21:00:00Z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