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7B8AE" w14:textId="02B16508" w:rsidR="000359D8" w:rsidRPr="005357EF" w:rsidRDefault="000359D8" w:rsidP="000359D8">
      <w:pPr>
        <w:pStyle w:val="Heading1"/>
        <w:rPr>
          <w:sz w:val="96"/>
          <w:szCs w:val="96"/>
        </w:rPr>
      </w:pPr>
      <w:r w:rsidRPr="005357EF">
        <w:rPr>
          <w:sz w:val="96"/>
          <w:szCs w:val="96"/>
        </w:rPr>
        <w:t xml:space="preserve">Tsion </w:t>
      </w:r>
      <w:proofErr w:type="spellStart"/>
      <w:r w:rsidRPr="005357EF">
        <w:rPr>
          <w:sz w:val="96"/>
          <w:szCs w:val="96"/>
        </w:rPr>
        <w:t>Abiyo</w:t>
      </w:r>
      <w:proofErr w:type="spellEnd"/>
    </w:p>
    <w:p w14:paraId="1A765D0B" w14:textId="77777777" w:rsidR="000359D8" w:rsidRPr="005357EF" w:rsidRDefault="000359D8" w:rsidP="000359D8">
      <w:pPr>
        <w:pStyle w:val="Heading1"/>
        <w:rPr>
          <w:sz w:val="96"/>
          <w:szCs w:val="96"/>
        </w:rPr>
      </w:pPr>
      <w:r w:rsidRPr="005357EF">
        <w:rPr>
          <w:sz w:val="96"/>
          <w:szCs w:val="96"/>
        </w:rPr>
        <w:t>BMHP5016</w:t>
      </w:r>
    </w:p>
    <w:p w14:paraId="49DC2D90" w14:textId="77777777" w:rsidR="000359D8" w:rsidRPr="005357EF" w:rsidRDefault="000359D8" w:rsidP="000359D8">
      <w:pPr>
        <w:pStyle w:val="Heading1"/>
        <w:rPr>
          <w:sz w:val="96"/>
          <w:szCs w:val="96"/>
        </w:rPr>
      </w:pPr>
      <w:r w:rsidRPr="005357EF">
        <w:rPr>
          <w:sz w:val="96"/>
          <w:szCs w:val="96"/>
        </w:rPr>
        <w:t>Principles of Health and Social Care Practice</w:t>
      </w:r>
    </w:p>
    <w:p w14:paraId="4C0820DF" w14:textId="2112612D" w:rsidR="000359D8" w:rsidRPr="005357EF" w:rsidRDefault="000359D8" w:rsidP="000359D8">
      <w:pPr>
        <w:pStyle w:val="Heading1"/>
        <w:rPr>
          <w:rFonts w:ascii="Arial" w:hAnsi="Arial" w:cs="Arial"/>
          <w:sz w:val="72"/>
          <w:szCs w:val="72"/>
        </w:rPr>
      </w:pPr>
      <w:r w:rsidRPr="005357EF">
        <w:rPr>
          <w:rFonts w:ascii="Arial" w:hAnsi="Arial" w:cs="Arial"/>
          <w:sz w:val="72"/>
          <w:szCs w:val="72"/>
        </w:rPr>
        <w:t>Component 1: Written Assignment (Reflective Report)</w:t>
      </w:r>
    </w:p>
    <w:p w14:paraId="1E7D7AB3" w14:textId="75065D44" w:rsidR="008419FE" w:rsidRPr="005357EF" w:rsidRDefault="005357EF" w:rsidP="008419FE">
      <w:pPr>
        <w:rPr>
          <w:rFonts w:ascii="Arial" w:eastAsiaTheme="majorEastAsia" w:hAnsi="Arial" w:cs="Arial"/>
          <w:color w:val="0F4761" w:themeColor="accent1" w:themeShade="BF"/>
          <w:sz w:val="72"/>
          <w:szCs w:val="72"/>
        </w:rPr>
      </w:pPr>
      <w:r w:rsidRPr="005357EF">
        <w:rPr>
          <w:rFonts w:ascii="Arial" w:eastAsiaTheme="majorEastAsia" w:hAnsi="Arial" w:cs="Arial"/>
          <w:color w:val="0F4761" w:themeColor="accent1" w:themeShade="BF"/>
          <w:sz w:val="72"/>
          <w:szCs w:val="72"/>
        </w:rPr>
        <w:t xml:space="preserve">Student Number: </w:t>
      </w:r>
      <w:hyperlink r:id="rId5" w:history="1">
        <w:r w:rsidR="008419FE" w:rsidRPr="005357EF">
          <w:rPr>
            <w:rFonts w:ascii="Arial" w:eastAsiaTheme="majorEastAsia" w:hAnsi="Arial" w:cs="Arial"/>
            <w:color w:val="0F4761" w:themeColor="accent1" w:themeShade="BF"/>
            <w:sz w:val="72"/>
            <w:szCs w:val="72"/>
          </w:rPr>
          <w:t>2328768</w:t>
        </w:r>
      </w:hyperlink>
    </w:p>
    <w:p w14:paraId="5F742BE5" w14:textId="77777777" w:rsidR="000359D8" w:rsidRDefault="000359D8">
      <w:pPr>
        <w:rPr>
          <w:rFonts w:asciiTheme="majorHAnsi" w:eastAsiaTheme="majorEastAsia" w:hAnsiTheme="majorHAnsi" w:cstheme="majorBidi"/>
          <w:color w:val="0F4761" w:themeColor="accent1" w:themeShade="BF"/>
          <w:sz w:val="40"/>
          <w:szCs w:val="40"/>
        </w:rPr>
      </w:pPr>
      <w:r>
        <w:br w:type="page"/>
      </w:r>
    </w:p>
    <w:p w14:paraId="36B91493" w14:textId="16E4B804" w:rsidR="00837C31" w:rsidRPr="008F5CD0" w:rsidRDefault="00AC7B9B" w:rsidP="000359D8">
      <w:pPr>
        <w:pStyle w:val="Heading1"/>
      </w:pPr>
      <w:r w:rsidRPr="008F5CD0">
        <w:lastRenderedPageBreak/>
        <w:t>Task</w:t>
      </w:r>
      <w:r w:rsidR="000359D8">
        <w:t xml:space="preserve"> 1</w:t>
      </w:r>
    </w:p>
    <w:p w14:paraId="7821BEB7" w14:textId="73987B31" w:rsidR="00837C31" w:rsidRPr="008F5CD0" w:rsidRDefault="00837C31" w:rsidP="008F5CD0">
      <w:pPr>
        <w:spacing w:line="360" w:lineRule="auto"/>
        <w:rPr>
          <w:sz w:val="22"/>
          <w:szCs w:val="22"/>
        </w:rPr>
      </w:pPr>
      <w:r w:rsidRPr="008F5CD0">
        <w:rPr>
          <w:sz w:val="22"/>
          <w:szCs w:val="22"/>
        </w:rPr>
        <w:t xml:space="preserve">Person centred care is a principle that shapes the quality of health and social care in the UK. It is also the principle of decision making. It requires recognising each person’s unique needs, preferences </w:t>
      </w:r>
      <w:r w:rsidR="00C623BA" w:rsidRPr="008F5CD0">
        <w:rPr>
          <w:sz w:val="22"/>
          <w:szCs w:val="22"/>
        </w:rPr>
        <w:t>and</w:t>
      </w:r>
      <w:r w:rsidRPr="008F5CD0">
        <w:rPr>
          <w:sz w:val="22"/>
          <w:szCs w:val="22"/>
        </w:rPr>
        <w:t xml:space="preserve"> it promotes respect, </w:t>
      </w:r>
      <w:r w:rsidR="00636C14" w:rsidRPr="008F5CD0">
        <w:rPr>
          <w:sz w:val="22"/>
          <w:szCs w:val="22"/>
        </w:rPr>
        <w:t>dignity,</w:t>
      </w:r>
      <w:r w:rsidRPr="008F5CD0">
        <w:rPr>
          <w:sz w:val="22"/>
          <w:szCs w:val="22"/>
        </w:rPr>
        <w:t xml:space="preserve"> and collaboration.</w:t>
      </w:r>
    </w:p>
    <w:p w14:paraId="419E5829" w14:textId="77777777" w:rsidR="00837C31" w:rsidRPr="008F5CD0" w:rsidRDefault="00837C31" w:rsidP="008F5CD0">
      <w:pPr>
        <w:spacing w:line="360" w:lineRule="auto"/>
        <w:rPr>
          <w:b/>
          <w:bCs/>
          <w:sz w:val="22"/>
          <w:szCs w:val="22"/>
        </w:rPr>
      </w:pPr>
      <w:r w:rsidRPr="008F5CD0">
        <w:rPr>
          <w:b/>
          <w:bCs/>
          <w:sz w:val="22"/>
          <w:szCs w:val="22"/>
        </w:rPr>
        <w:t>Key principle of person-centred care</w:t>
      </w:r>
    </w:p>
    <w:p w14:paraId="72A8E319" w14:textId="6C62126C" w:rsidR="00837C31" w:rsidRPr="008F5CD0" w:rsidRDefault="00837C31" w:rsidP="008F5CD0">
      <w:pPr>
        <w:numPr>
          <w:ilvl w:val="0"/>
          <w:numId w:val="1"/>
        </w:numPr>
        <w:spacing w:line="360" w:lineRule="auto"/>
        <w:rPr>
          <w:sz w:val="22"/>
          <w:szCs w:val="22"/>
        </w:rPr>
      </w:pPr>
      <w:r w:rsidRPr="008F5CD0">
        <w:rPr>
          <w:b/>
          <w:bCs/>
          <w:sz w:val="22"/>
          <w:szCs w:val="22"/>
        </w:rPr>
        <w:t>Respect and dignity.</w:t>
      </w:r>
      <w:r w:rsidRPr="008F5CD0">
        <w:rPr>
          <w:sz w:val="22"/>
          <w:szCs w:val="22"/>
        </w:rPr>
        <w:t xml:space="preserve"> Treat people with compassion and honouring their choices.</w:t>
      </w:r>
    </w:p>
    <w:p w14:paraId="541D3DDA" w14:textId="22BA7801" w:rsidR="00837C31" w:rsidRPr="008F5CD0" w:rsidRDefault="00837C31" w:rsidP="008F5CD0">
      <w:pPr>
        <w:numPr>
          <w:ilvl w:val="0"/>
          <w:numId w:val="1"/>
        </w:numPr>
        <w:spacing w:line="360" w:lineRule="auto"/>
        <w:rPr>
          <w:sz w:val="22"/>
          <w:szCs w:val="22"/>
        </w:rPr>
      </w:pPr>
      <w:r w:rsidRPr="008F5CD0">
        <w:rPr>
          <w:b/>
          <w:bCs/>
          <w:sz w:val="22"/>
          <w:szCs w:val="22"/>
        </w:rPr>
        <w:t>Individuality.</w:t>
      </w:r>
      <w:r w:rsidRPr="008F5CD0">
        <w:rPr>
          <w:sz w:val="22"/>
          <w:szCs w:val="22"/>
        </w:rPr>
        <w:t xml:space="preserve"> Acknowledging that everyone’s unique needs, </w:t>
      </w:r>
      <w:r w:rsidR="00636C14" w:rsidRPr="008F5CD0">
        <w:rPr>
          <w:sz w:val="22"/>
          <w:szCs w:val="22"/>
        </w:rPr>
        <w:t>background,</w:t>
      </w:r>
      <w:r w:rsidRPr="008F5CD0">
        <w:rPr>
          <w:sz w:val="22"/>
          <w:szCs w:val="22"/>
        </w:rPr>
        <w:t xml:space="preserve"> and goals, and assuming the individual is </w:t>
      </w:r>
      <w:r w:rsidR="00C623BA" w:rsidRPr="008F5CD0">
        <w:rPr>
          <w:sz w:val="22"/>
          <w:szCs w:val="22"/>
        </w:rPr>
        <w:t>best placed</w:t>
      </w:r>
      <w:r w:rsidRPr="008F5CD0">
        <w:rPr>
          <w:sz w:val="22"/>
          <w:szCs w:val="22"/>
        </w:rPr>
        <w:t xml:space="preserve"> to judge their own well-being.</w:t>
      </w:r>
    </w:p>
    <w:p w14:paraId="00DAB322" w14:textId="7E9B875E" w:rsidR="00837C31" w:rsidRPr="008F5CD0" w:rsidRDefault="00837C31" w:rsidP="008F5CD0">
      <w:pPr>
        <w:numPr>
          <w:ilvl w:val="0"/>
          <w:numId w:val="1"/>
        </w:numPr>
        <w:spacing w:line="360" w:lineRule="auto"/>
        <w:rPr>
          <w:sz w:val="22"/>
          <w:szCs w:val="22"/>
        </w:rPr>
      </w:pPr>
      <w:r w:rsidRPr="008F5CD0">
        <w:rPr>
          <w:b/>
          <w:bCs/>
          <w:sz w:val="22"/>
          <w:szCs w:val="22"/>
        </w:rPr>
        <w:t>Partnership.</w:t>
      </w:r>
      <w:r w:rsidRPr="008F5CD0">
        <w:rPr>
          <w:sz w:val="22"/>
          <w:szCs w:val="22"/>
        </w:rPr>
        <w:t xml:space="preserve"> Building a trusting relationship where the person and the care team work together, with the individual participating as fully as possible in decisions</w:t>
      </w:r>
      <w:r w:rsidR="00C623BA" w:rsidRPr="008F5CD0">
        <w:rPr>
          <w:sz w:val="22"/>
          <w:szCs w:val="22"/>
        </w:rPr>
        <w:t>.</w:t>
      </w:r>
    </w:p>
    <w:p w14:paraId="446EF782" w14:textId="71B50DB7" w:rsidR="00837C31" w:rsidRPr="008F5CD0" w:rsidRDefault="00837C31" w:rsidP="008F5CD0">
      <w:pPr>
        <w:numPr>
          <w:ilvl w:val="0"/>
          <w:numId w:val="1"/>
        </w:numPr>
        <w:spacing w:line="360" w:lineRule="auto"/>
        <w:rPr>
          <w:sz w:val="22"/>
          <w:szCs w:val="22"/>
        </w:rPr>
      </w:pPr>
      <w:r w:rsidRPr="008F5CD0">
        <w:rPr>
          <w:b/>
          <w:bCs/>
          <w:sz w:val="22"/>
          <w:szCs w:val="22"/>
        </w:rPr>
        <w:t>Participation and choice.</w:t>
      </w:r>
      <w:r w:rsidRPr="008F5CD0">
        <w:rPr>
          <w:sz w:val="22"/>
          <w:szCs w:val="22"/>
        </w:rPr>
        <w:t xml:space="preserve"> Involving the person in planning and making decisions about their care, giving them control over their day-to-day </w:t>
      </w:r>
      <w:r w:rsidR="00636C14" w:rsidRPr="008F5CD0">
        <w:rPr>
          <w:sz w:val="22"/>
          <w:szCs w:val="22"/>
        </w:rPr>
        <w:t>life.</w:t>
      </w:r>
    </w:p>
    <w:p w14:paraId="701A0307" w14:textId="77777777" w:rsidR="00837C31" w:rsidRPr="008F5CD0" w:rsidRDefault="00837C31" w:rsidP="008F5CD0">
      <w:pPr>
        <w:spacing w:line="360" w:lineRule="auto"/>
        <w:rPr>
          <w:b/>
          <w:bCs/>
          <w:sz w:val="22"/>
          <w:szCs w:val="22"/>
        </w:rPr>
      </w:pPr>
      <w:r w:rsidRPr="008F5CD0">
        <w:rPr>
          <w:b/>
          <w:bCs/>
          <w:sz w:val="22"/>
          <w:szCs w:val="22"/>
        </w:rPr>
        <w:t>Partnership working</w:t>
      </w:r>
    </w:p>
    <w:p w14:paraId="30F3045A" w14:textId="42767FBA" w:rsidR="00837C31" w:rsidRPr="008F5CD0" w:rsidRDefault="00837C31" w:rsidP="008F5CD0">
      <w:pPr>
        <w:spacing w:line="360" w:lineRule="auto"/>
        <w:rPr>
          <w:sz w:val="22"/>
          <w:szCs w:val="22"/>
        </w:rPr>
      </w:pPr>
      <w:r w:rsidRPr="008F5CD0">
        <w:rPr>
          <w:sz w:val="22"/>
          <w:szCs w:val="22"/>
        </w:rPr>
        <w:t>Partnership working is equally vital in delivering high quality care. In modern health and social care in the UK, partnership requires clear communication, mutual respect, and shared goals. For example, joint discharge planning meetings between nurses, social workers and occupational therapists help clients or older people leave hospital and receive coordinated support at home. This is a practical application of the duty for local authorities to ensure the integration of care and support provision with health provision (Care Act</w:t>
      </w:r>
      <w:r w:rsidR="005357EF">
        <w:rPr>
          <w:sz w:val="22"/>
          <w:szCs w:val="22"/>
        </w:rPr>
        <w:t>,</w:t>
      </w:r>
      <w:r w:rsidRPr="008F5CD0">
        <w:rPr>
          <w:sz w:val="22"/>
          <w:szCs w:val="22"/>
        </w:rPr>
        <w:t xml:space="preserve"> 2014).</w:t>
      </w:r>
    </w:p>
    <w:p w14:paraId="75FABE3E" w14:textId="5CB89C30" w:rsidR="00837C31" w:rsidRPr="008F5CD0" w:rsidRDefault="00837C31" w:rsidP="008F5CD0">
      <w:pPr>
        <w:spacing w:line="360" w:lineRule="auto"/>
        <w:rPr>
          <w:sz w:val="22"/>
          <w:szCs w:val="22"/>
        </w:rPr>
      </w:pPr>
      <w:r w:rsidRPr="008F5CD0">
        <w:rPr>
          <w:sz w:val="22"/>
          <w:szCs w:val="22"/>
        </w:rPr>
        <w:t>By working together, professionals can address medical, social, and environmental factors that affect health outcomes. The Care Act 2014 mandates that local authorities must cooperate with relevant partners, such as NHS bodies, in the exercise of their functions relating to adults with needs for care and support (Care Act</w:t>
      </w:r>
      <w:r w:rsidR="005357EF">
        <w:rPr>
          <w:sz w:val="22"/>
          <w:szCs w:val="22"/>
        </w:rPr>
        <w:t>,</w:t>
      </w:r>
      <w:r w:rsidRPr="008F5CD0">
        <w:rPr>
          <w:sz w:val="22"/>
          <w:szCs w:val="22"/>
        </w:rPr>
        <w:t xml:space="preserve"> 2014). They all work together to achieve a common goal.</w:t>
      </w:r>
    </w:p>
    <w:p w14:paraId="2F6150A7" w14:textId="076B2522" w:rsidR="00837C31" w:rsidRPr="008F5CD0" w:rsidRDefault="00837C31" w:rsidP="008F5CD0">
      <w:pPr>
        <w:spacing w:line="360" w:lineRule="auto"/>
        <w:rPr>
          <w:b/>
          <w:bCs/>
          <w:sz w:val="22"/>
          <w:szCs w:val="22"/>
        </w:rPr>
      </w:pPr>
      <w:r w:rsidRPr="008F5CD0">
        <w:rPr>
          <w:b/>
          <w:bCs/>
          <w:sz w:val="22"/>
          <w:szCs w:val="22"/>
        </w:rPr>
        <w:t xml:space="preserve">Key features for establishing an ideal </w:t>
      </w:r>
      <w:r w:rsidR="00636C14" w:rsidRPr="008F5CD0">
        <w:rPr>
          <w:b/>
          <w:bCs/>
          <w:sz w:val="22"/>
          <w:szCs w:val="22"/>
        </w:rPr>
        <w:t>partnership.</w:t>
      </w:r>
    </w:p>
    <w:p w14:paraId="435FE185" w14:textId="77777777" w:rsidR="00837C31" w:rsidRPr="008F5CD0" w:rsidRDefault="00837C31" w:rsidP="008F5CD0">
      <w:pPr>
        <w:numPr>
          <w:ilvl w:val="0"/>
          <w:numId w:val="2"/>
        </w:numPr>
        <w:spacing w:line="360" w:lineRule="auto"/>
        <w:rPr>
          <w:sz w:val="22"/>
          <w:szCs w:val="22"/>
        </w:rPr>
      </w:pPr>
      <w:r w:rsidRPr="008F5CD0">
        <w:rPr>
          <w:sz w:val="22"/>
          <w:szCs w:val="22"/>
        </w:rPr>
        <w:t>Set a clear goal agreed among all participant groups.</w:t>
      </w:r>
    </w:p>
    <w:p w14:paraId="505B96C3" w14:textId="77777777" w:rsidR="00837C31" w:rsidRPr="008F5CD0" w:rsidRDefault="00837C31" w:rsidP="008F5CD0">
      <w:pPr>
        <w:numPr>
          <w:ilvl w:val="0"/>
          <w:numId w:val="2"/>
        </w:numPr>
        <w:spacing w:line="360" w:lineRule="auto"/>
        <w:rPr>
          <w:sz w:val="22"/>
          <w:szCs w:val="22"/>
        </w:rPr>
      </w:pPr>
      <w:r w:rsidRPr="008F5CD0">
        <w:rPr>
          <w:sz w:val="22"/>
          <w:szCs w:val="22"/>
        </w:rPr>
        <w:t>The positive or negative outcomes should be shared between the team.</w:t>
      </w:r>
    </w:p>
    <w:p w14:paraId="64B3A2CF" w14:textId="77777777" w:rsidR="00837C31" w:rsidRPr="008F5CD0" w:rsidRDefault="00837C31" w:rsidP="008F5CD0">
      <w:pPr>
        <w:numPr>
          <w:ilvl w:val="0"/>
          <w:numId w:val="2"/>
        </w:numPr>
        <w:spacing w:line="360" w:lineRule="auto"/>
        <w:rPr>
          <w:sz w:val="22"/>
          <w:szCs w:val="22"/>
        </w:rPr>
      </w:pPr>
      <w:r w:rsidRPr="008F5CD0">
        <w:rPr>
          <w:sz w:val="22"/>
          <w:szCs w:val="22"/>
        </w:rPr>
        <w:t>All members should have trust and honesty.</w:t>
      </w:r>
    </w:p>
    <w:p w14:paraId="5A79D596" w14:textId="77777777" w:rsidR="00837C31" w:rsidRPr="008F5CD0" w:rsidRDefault="00837C31" w:rsidP="008F5CD0">
      <w:pPr>
        <w:numPr>
          <w:ilvl w:val="0"/>
          <w:numId w:val="2"/>
        </w:numPr>
        <w:spacing w:line="360" w:lineRule="auto"/>
        <w:rPr>
          <w:sz w:val="22"/>
          <w:szCs w:val="22"/>
        </w:rPr>
      </w:pPr>
      <w:r w:rsidRPr="008F5CD0">
        <w:rPr>
          <w:sz w:val="22"/>
          <w:szCs w:val="22"/>
        </w:rPr>
        <w:t>Time keeping.</w:t>
      </w:r>
    </w:p>
    <w:p w14:paraId="0F03B509" w14:textId="34A8740A" w:rsidR="00837C31" w:rsidRPr="008F5CD0" w:rsidRDefault="00837C31" w:rsidP="008F5CD0">
      <w:pPr>
        <w:numPr>
          <w:ilvl w:val="0"/>
          <w:numId w:val="2"/>
        </w:numPr>
        <w:spacing w:line="360" w:lineRule="auto"/>
        <w:rPr>
          <w:sz w:val="22"/>
          <w:szCs w:val="22"/>
        </w:rPr>
      </w:pPr>
      <w:r w:rsidRPr="008F5CD0">
        <w:rPr>
          <w:sz w:val="22"/>
          <w:szCs w:val="22"/>
        </w:rPr>
        <w:lastRenderedPageBreak/>
        <w:t xml:space="preserve">All participants should learn from experiences that </w:t>
      </w:r>
      <w:r w:rsidR="00AA7A6A" w:rsidRPr="008F5CD0">
        <w:rPr>
          <w:sz w:val="22"/>
          <w:szCs w:val="22"/>
        </w:rPr>
        <w:t>did not</w:t>
      </w:r>
      <w:r w:rsidRPr="008F5CD0">
        <w:rPr>
          <w:sz w:val="22"/>
          <w:szCs w:val="22"/>
        </w:rPr>
        <w:t xml:space="preserve"> go according to the plan.</w:t>
      </w:r>
    </w:p>
    <w:p w14:paraId="235938A9" w14:textId="77777777" w:rsidR="00837C31" w:rsidRPr="008F5CD0" w:rsidRDefault="00837C31" w:rsidP="008F5CD0">
      <w:pPr>
        <w:spacing w:line="360" w:lineRule="auto"/>
        <w:rPr>
          <w:b/>
          <w:bCs/>
          <w:sz w:val="22"/>
          <w:szCs w:val="22"/>
        </w:rPr>
      </w:pPr>
      <w:r w:rsidRPr="008F5CD0">
        <w:rPr>
          <w:b/>
          <w:bCs/>
          <w:sz w:val="22"/>
          <w:szCs w:val="22"/>
        </w:rPr>
        <w:t>Quality of care</w:t>
      </w:r>
    </w:p>
    <w:p w14:paraId="30DF6265" w14:textId="44C25FE8" w:rsidR="00837C31" w:rsidRPr="008F5CD0" w:rsidRDefault="00837C31" w:rsidP="008F5CD0">
      <w:pPr>
        <w:spacing w:line="360" w:lineRule="auto"/>
        <w:rPr>
          <w:sz w:val="22"/>
          <w:szCs w:val="22"/>
        </w:rPr>
      </w:pPr>
      <w:r w:rsidRPr="008F5CD0">
        <w:rPr>
          <w:sz w:val="22"/>
          <w:szCs w:val="22"/>
        </w:rPr>
        <w:t>In the UK, organisations such as the Care Quality Commission (CQC) monitor services to ensure that hospitals, care homes, and community services are working in a safe and effective manner. Quality of care also refers to how well services meet physical, emotional, and social needs. The concept of "well-being" in the Care Act covers these areas, including physical and mental health, emotional well-being, and social and economic well-being (Care Act</w:t>
      </w:r>
      <w:r w:rsidR="005357EF">
        <w:rPr>
          <w:sz w:val="22"/>
          <w:szCs w:val="22"/>
        </w:rPr>
        <w:t>,</w:t>
      </w:r>
      <w:r w:rsidRPr="008F5CD0">
        <w:rPr>
          <w:sz w:val="22"/>
          <w:szCs w:val="22"/>
        </w:rPr>
        <w:t xml:space="preserve"> 201</w:t>
      </w:r>
      <w:r w:rsidR="005357EF">
        <w:rPr>
          <w:sz w:val="22"/>
          <w:szCs w:val="22"/>
        </w:rPr>
        <w:t>4)</w:t>
      </w:r>
      <w:r w:rsidRPr="008F5CD0">
        <w:rPr>
          <w:sz w:val="22"/>
          <w:szCs w:val="22"/>
        </w:rPr>
        <w:t>.</w:t>
      </w:r>
    </w:p>
    <w:p w14:paraId="04CE7C9C" w14:textId="77777777" w:rsidR="00837C31" w:rsidRPr="008F5CD0" w:rsidRDefault="00837C31" w:rsidP="008F5CD0">
      <w:pPr>
        <w:spacing w:line="360" w:lineRule="auto"/>
        <w:rPr>
          <w:b/>
          <w:bCs/>
          <w:sz w:val="22"/>
          <w:szCs w:val="22"/>
        </w:rPr>
      </w:pPr>
      <w:r w:rsidRPr="008F5CD0">
        <w:rPr>
          <w:b/>
          <w:bCs/>
          <w:sz w:val="22"/>
          <w:szCs w:val="22"/>
        </w:rPr>
        <w:t>Key aspects are:</w:t>
      </w:r>
    </w:p>
    <w:p w14:paraId="008F1DD4" w14:textId="6BEF550F" w:rsidR="00837C31" w:rsidRPr="008F5CD0" w:rsidRDefault="00837C31" w:rsidP="008F5CD0">
      <w:pPr>
        <w:numPr>
          <w:ilvl w:val="0"/>
          <w:numId w:val="4"/>
        </w:numPr>
        <w:spacing w:line="360" w:lineRule="auto"/>
        <w:rPr>
          <w:sz w:val="22"/>
          <w:szCs w:val="22"/>
        </w:rPr>
      </w:pPr>
      <w:r w:rsidRPr="008F5CD0">
        <w:rPr>
          <w:b/>
          <w:bCs/>
          <w:sz w:val="22"/>
          <w:szCs w:val="22"/>
        </w:rPr>
        <w:t>Effectiveness.</w:t>
      </w:r>
      <w:r w:rsidRPr="008F5CD0">
        <w:rPr>
          <w:sz w:val="22"/>
          <w:szCs w:val="22"/>
        </w:rPr>
        <w:t xml:space="preserve"> Local authorities must promote the efficient and effective operation of a market in services (Care Act</w:t>
      </w:r>
      <w:r w:rsidR="005357EF">
        <w:rPr>
          <w:sz w:val="22"/>
          <w:szCs w:val="22"/>
        </w:rPr>
        <w:t>,</w:t>
      </w:r>
      <w:r w:rsidRPr="008F5CD0">
        <w:rPr>
          <w:sz w:val="22"/>
          <w:szCs w:val="22"/>
        </w:rPr>
        <w:t xml:space="preserve"> 2014).</w:t>
      </w:r>
    </w:p>
    <w:p w14:paraId="0D78077D" w14:textId="77777777" w:rsidR="00837C31" w:rsidRPr="008F5CD0" w:rsidRDefault="00837C31" w:rsidP="008F5CD0">
      <w:pPr>
        <w:numPr>
          <w:ilvl w:val="0"/>
          <w:numId w:val="4"/>
        </w:numPr>
        <w:spacing w:line="360" w:lineRule="auto"/>
        <w:rPr>
          <w:sz w:val="22"/>
          <w:szCs w:val="22"/>
        </w:rPr>
      </w:pPr>
      <w:r w:rsidRPr="008F5CD0">
        <w:rPr>
          <w:b/>
          <w:bCs/>
          <w:sz w:val="22"/>
          <w:szCs w:val="22"/>
        </w:rPr>
        <w:t>Safety.</w:t>
      </w:r>
    </w:p>
    <w:p w14:paraId="50C4061A" w14:textId="77777777" w:rsidR="00837C31" w:rsidRPr="008F5CD0" w:rsidRDefault="00837C31" w:rsidP="008F5CD0">
      <w:pPr>
        <w:numPr>
          <w:ilvl w:val="0"/>
          <w:numId w:val="4"/>
        </w:numPr>
        <w:spacing w:line="360" w:lineRule="auto"/>
        <w:rPr>
          <w:sz w:val="22"/>
          <w:szCs w:val="22"/>
        </w:rPr>
      </w:pPr>
      <w:r w:rsidRPr="008F5CD0">
        <w:rPr>
          <w:b/>
          <w:bCs/>
          <w:sz w:val="22"/>
          <w:szCs w:val="22"/>
        </w:rPr>
        <w:t>Person centredness.</w:t>
      </w:r>
    </w:p>
    <w:p w14:paraId="0B2AE190" w14:textId="77777777" w:rsidR="00837C31" w:rsidRPr="008F5CD0" w:rsidRDefault="00837C31" w:rsidP="008F5CD0">
      <w:pPr>
        <w:numPr>
          <w:ilvl w:val="0"/>
          <w:numId w:val="4"/>
        </w:numPr>
        <w:spacing w:line="360" w:lineRule="auto"/>
        <w:rPr>
          <w:sz w:val="22"/>
          <w:szCs w:val="22"/>
        </w:rPr>
      </w:pPr>
      <w:r w:rsidRPr="008F5CD0">
        <w:rPr>
          <w:b/>
          <w:bCs/>
          <w:sz w:val="22"/>
          <w:szCs w:val="22"/>
        </w:rPr>
        <w:t>Timeliness and accessibility.</w:t>
      </w:r>
    </w:p>
    <w:p w14:paraId="071BFF79" w14:textId="77777777" w:rsidR="00837C31" w:rsidRPr="008F5CD0" w:rsidRDefault="00837C31" w:rsidP="008F5CD0">
      <w:pPr>
        <w:numPr>
          <w:ilvl w:val="0"/>
          <w:numId w:val="4"/>
        </w:numPr>
        <w:spacing w:line="360" w:lineRule="auto"/>
        <w:rPr>
          <w:sz w:val="22"/>
          <w:szCs w:val="22"/>
        </w:rPr>
      </w:pPr>
      <w:r w:rsidRPr="008F5CD0">
        <w:rPr>
          <w:b/>
          <w:bCs/>
          <w:sz w:val="22"/>
          <w:szCs w:val="22"/>
        </w:rPr>
        <w:t>Equality.</w:t>
      </w:r>
    </w:p>
    <w:p w14:paraId="5824743C" w14:textId="77777777" w:rsidR="00837C31" w:rsidRPr="008F5CD0" w:rsidRDefault="00837C31" w:rsidP="008F5CD0">
      <w:pPr>
        <w:numPr>
          <w:ilvl w:val="0"/>
          <w:numId w:val="4"/>
        </w:numPr>
        <w:spacing w:line="360" w:lineRule="auto"/>
        <w:rPr>
          <w:sz w:val="22"/>
          <w:szCs w:val="22"/>
        </w:rPr>
      </w:pPr>
      <w:r w:rsidRPr="008F5CD0">
        <w:rPr>
          <w:b/>
          <w:bCs/>
          <w:sz w:val="22"/>
          <w:szCs w:val="22"/>
        </w:rPr>
        <w:t>Positive experience.</w:t>
      </w:r>
    </w:p>
    <w:p w14:paraId="5DCAE526" w14:textId="1DB0455B" w:rsidR="00837C31" w:rsidRPr="008F5CD0" w:rsidRDefault="00837C31" w:rsidP="008F5CD0">
      <w:pPr>
        <w:spacing w:line="360" w:lineRule="auto"/>
        <w:rPr>
          <w:sz w:val="22"/>
          <w:szCs w:val="22"/>
        </w:rPr>
      </w:pPr>
      <w:r w:rsidRPr="008F5CD0">
        <w:rPr>
          <w:sz w:val="22"/>
          <w:szCs w:val="22"/>
        </w:rPr>
        <w:t>Also, these principles must protect individuals from harm, abuse and neglect (Care Act</w:t>
      </w:r>
      <w:r w:rsidR="005357EF">
        <w:rPr>
          <w:sz w:val="22"/>
          <w:szCs w:val="22"/>
        </w:rPr>
        <w:t>,</w:t>
      </w:r>
      <w:r w:rsidRPr="008F5CD0">
        <w:rPr>
          <w:sz w:val="22"/>
          <w:szCs w:val="22"/>
        </w:rPr>
        <w:t xml:space="preserve"> 2014).</w:t>
      </w:r>
    </w:p>
    <w:p w14:paraId="4BC5C26A" w14:textId="77777777" w:rsidR="00837C31" w:rsidRPr="008F5CD0" w:rsidRDefault="00837C31" w:rsidP="008F5CD0">
      <w:pPr>
        <w:spacing w:line="360" w:lineRule="auto"/>
        <w:rPr>
          <w:b/>
          <w:bCs/>
          <w:sz w:val="22"/>
          <w:szCs w:val="22"/>
        </w:rPr>
      </w:pPr>
      <w:r w:rsidRPr="008F5CD0">
        <w:rPr>
          <w:b/>
          <w:bCs/>
          <w:sz w:val="22"/>
          <w:szCs w:val="22"/>
        </w:rPr>
        <w:t>Ethical decision making</w:t>
      </w:r>
    </w:p>
    <w:p w14:paraId="7CC02DA7" w14:textId="055EAFA1" w:rsidR="00837C31" w:rsidRPr="008F5CD0" w:rsidRDefault="00837C31" w:rsidP="008F5CD0">
      <w:pPr>
        <w:spacing w:line="360" w:lineRule="auto"/>
        <w:rPr>
          <w:sz w:val="22"/>
          <w:szCs w:val="22"/>
        </w:rPr>
      </w:pPr>
      <w:r w:rsidRPr="008F5CD0">
        <w:rPr>
          <w:sz w:val="22"/>
          <w:szCs w:val="22"/>
        </w:rPr>
        <w:t>This provides the moral framework. Person-centred and collaborative practice standards require practitioners to respect service users’ choices, protect confidentiality, and act in their best interests. The Care Act 2014 states that local authorities must have regard for the individual's views, wishes, feelings and beliefs (Care Act</w:t>
      </w:r>
      <w:r w:rsidR="005357EF">
        <w:rPr>
          <w:sz w:val="22"/>
          <w:szCs w:val="22"/>
        </w:rPr>
        <w:t>,</w:t>
      </w:r>
      <w:r w:rsidRPr="008F5CD0">
        <w:rPr>
          <w:sz w:val="22"/>
          <w:szCs w:val="22"/>
        </w:rPr>
        <w:t xml:space="preserve"> 2014). Balancing a patient's right to refuse treatment is also a key consideration, and the Act recognises an adult's right to refuse a needs assessment, except in certain circumstances (Care Act</w:t>
      </w:r>
      <w:r w:rsidR="005357EF">
        <w:rPr>
          <w:sz w:val="22"/>
          <w:szCs w:val="22"/>
        </w:rPr>
        <w:t xml:space="preserve">, </w:t>
      </w:r>
      <w:r w:rsidRPr="008F5CD0">
        <w:rPr>
          <w:sz w:val="22"/>
          <w:szCs w:val="22"/>
        </w:rPr>
        <w:t>2014).</w:t>
      </w:r>
    </w:p>
    <w:p w14:paraId="333E718D" w14:textId="5C2EA173" w:rsidR="00837C31" w:rsidRPr="008F5CD0" w:rsidRDefault="00837C31" w:rsidP="008F5CD0">
      <w:pPr>
        <w:spacing w:line="360" w:lineRule="auto"/>
        <w:rPr>
          <w:sz w:val="22"/>
          <w:szCs w:val="22"/>
        </w:rPr>
      </w:pPr>
    </w:p>
    <w:p w14:paraId="7D970C41" w14:textId="77777777" w:rsidR="00837C31" w:rsidRPr="008F5CD0" w:rsidRDefault="00837C31" w:rsidP="008F5CD0">
      <w:pPr>
        <w:spacing w:line="360" w:lineRule="auto"/>
        <w:rPr>
          <w:b/>
          <w:bCs/>
          <w:sz w:val="22"/>
          <w:szCs w:val="22"/>
        </w:rPr>
      </w:pPr>
      <w:r w:rsidRPr="008F5CD0">
        <w:rPr>
          <w:b/>
          <w:bCs/>
          <w:sz w:val="22"/>
          <w:szCs w:val="22"/>
        </w:rPr>
        <w:t>References</w:t>
      </w:r>
    </w:p>
    <w:p w14:paraId="26BE183E" w14:textId="177D80C9" w:rsidR="00837C31" w:rsidRPr="008F5CD0" w:rsidRDefault="00837C31" w:rsidP="008F5CD0">
      <w:pPr>
        <w:spacing w:line="360" w:lineRule="auto"/>
        <w:rPr>
          <w:sz w:val="22"/>
          <w:szCs w:val="22"/>
        </w:rPr>
      </w:pPr>
      <w:r w:rsidRPr="008F5CD0">
        <w:rPr>
          <w:sz w:val="22"/>
          <w:szCs w:val="22"/>
        </w:rPr>
        <w:t>Care Act 2014</w:t>
      </w:r>
      <w:r w:rsidR="005357EF">
        <w:rPr>
          <w:sz w:val="22"/>
          <w:szCs w:val="22"/>
        </w:rPr>
        <w:t xml:space="preserve"> </w:t>
      </w:r>
      <w:r w:rsidRPr="008F5CD0">
        <w:rPr>
          <w:sz w:val="22"/>
          <w:szCs w:val="22"/>
        </w:rPr>
        <w:t xml:space="preserve">Available at: </w:t>
      </w:r>
      <w:hyperlink r:id="rId6" w:tgtFrame="_blank" w:history="1">
        <w:r w:rsidRPr="008F5CD0">
          <w:rPr>
            <w:rStyle w:val="Hyperlink"/>
            <w:sz w:val="22"/>
            <w:szCs w:val="22"/>
          </w:rPr>
          <w:t>https://www.legislation.gov.uk/ukpga/2014/23/contents</w:t>
        </w:r>
      </w:hyperlink>
      <w:r w:rsidRPr="008F5CD0">
        <w:rPr>
          <w:sz w:val="22"/>
          <w:szCs w:val="22"/>
        </w:rPr>
        <w:t xml:space="preserve"> (Accessed: 1 October 2025).</w:t>
      </w:r>
    </w:p>
    <w:p w14:paraId="271ABCCA" w14:textId="77777777" w:rsidR="00837C31" w:rsidRPr="008F5CD0" w:rsidRDefault="00837C31" w:rsidP="008F5CD0">
      <w:pPr>
        <w:spacing w:line="360" w:lineRule="auto"/>
        <w:rPr>
          <w:sz w:val="22"/>
          <w:szCs w:val="22"/>
        </w:rPr>
      </w:pPr>
    </w:p>
    <w:p w14:paraId="45DA1AA9" w14:textId="77777777" w:rsidR="007D5D93" w:rsidRPr="008F5CD0" w:rsidRDefault="007D5D93" w:rsidP="008F5CD0">
      <w:pPr>
        <w:spacing w:line="360" w:lineRule="auto"/>
        <w:rPr>
          <w:sz w:val="22"/>
          <w:szCs w:val="22"/>
        </w:rPr>
      </w:pPr>
    </w:p>
    <w:p w14:paraId="0CD1A2C7" w14:textId="77777777" w:rsidR="003B2351" w:rsidRPr="008F5CD0" w:rsidRDefault="003B2351" w:rsidP="000359D8">
      <w:pPr>
        <w:pStyle w:val="Heading1"/>
      </w:pPr>
      <w:r w:rsidRPr="008F5CD0">
        <w:t>Task 2</w:t>
      </w:r>
    </w:p>
    <w:p w14:paraId="615E6CE1" w14:textId="77777777" w:rsidR="003B2351" w:rsidRPr="008F5CD0" w:rsidRDefault="003B2351" w:rsidP="008F5CD0">
      <w:pPr>
        <w:spacing w:line="360" w:lineRule="auto"/>
        <w:rPr>
          <w:sz w:val="22"/>
          <w:szCs w:val="22"/>
        </w:rPr>
      </w:pPr>
    </w:p>
    <w:p w14:paraId="7E83E39A" w14:textId="3B503F5C" w:rsidR="003B2351" w:rsidRPr="008F5CD0" w:rsidRDefault="003B2351" w:rsidP="008F5CD0">
      <w:pPr>
        <w:spacing w:line="360" w:lineRule="auto"/>
        <w:rPr>
          <w:sz w:val="22"/>
          <w:szCs w:val="22"/>
        </w:rPr>
      </w:pPr>
      <w:r w:rsidRPr="008F5CD0">
        <w:rPr>
          <w:sz w:val="22"/>
          <w:szCs w:val="22"/>
        </w:rPr>
        <w:t xml:space="preserve">Here is a real world uk example showing how person-centred care, partnership working and ethics comes together in </w:t>
      </w:r>
      <w:r w:rsidR="00637AB0" w:rsidRPr="008F5CD0">
        <w:rPr>
          <w:sz w:val="22"/>
          <w:szCs w:val="22"/>
        </w:rPr>
        <w:t>practice.</w:t>
      </w:r>
      <w:r w:rsidRPr="008F5CD0">
        <w:rPr>
          <w:sz w:val="22"/>
          <w:szCs w:val="22"/>
        </w:rPr>
        <w:t> </w:t>
      </w:r>
    </w:p>
    <w:p w14:paraId="24BF926B" w14:textId="7F1C52FC" w:rsidR="003B2351" w:rsidRPr="008F5CD0" w:rsidRDefault="003B2351" w:rsidP="008F5CD0">
      <w:pPr>
        <w:spacing w:line="360" w:lineRule="auto"/>
        <w:rPr>
          <w:sz w:val="22"/>
          <w:szCs w:val="22"/>
        </w:rPr>
      </w:pPr>
      <w:r w:rsidRPr="008F5CD0">
        <w:rPr>
          <w:sz w:val="22"/>
          <w:szCs w:val="22"/>
        </w:rPr>
        <w:t xml:space="preserve">Mrs </w:t>
      </w:r>
      <w:r w:rsidR="00637AB0" w:rsidRPr="008F5CD0">
        <w:rPr>
          <w:sz w:val="22"/>
          <w:szCs w:val="22"/>
        </w:rPr>
        <w:t xml:space="preserve">meheret </w:t>
      </w:r>
      <w:proofErr w:type="gramStart"/>
      <w:r w:rsidR="00637AB0" w:rsidRPr="008F5CD0">
        <w:rPr>
          <w:sz w:val="22"/>
          <w:szCs w:val="22"/>
        </w:rPr>
        <w:t>an</w:t>
      </w:r>
      <w:proofErr w:type="gramEnd"/>
      <w:r w:rsidRPr="008F5CD0">
        <w:rPr>
          <w:sz w:val="22"/>
          <w:szCs w:val="22"/>
        </w:rPr>
        <w:t xml:space="preserve"> 72-year-old women within early-stage dementia lives in a residential care home in Birmingham she follows a vegetarian diet for religious reason and values spending time with her </w:t>
      </w:r>
      <w:r w:rsidR="00637AB0" w:rsidRPr="008F5CD0">
        <w:rPr>
          <w:sz w:val="22"/>
          <w:szCs w:val="22"/>
        </w:rPr>
        <w:t>children.</w:t>
      </w:r>
      <w:r w:rsidRPr="008F5CD0">
        <w:rPr>
          <w:sz w:val="22"/>
          <w:szCs w:val="22"/>
        </w:rPr>
        <w:t> </w:t>
      </w:r>
    </w:p>
    <w:p w14:paraId="6460D5EE" w14:textId="77777777" w:rsidR="003B2351" w:rsidRPr="008F5CD0" w:rsidRDefault="003B2351" w:rsidP="008F5CD0">
      <w:pPr>
        <w:spacing w:line="360" w:lineRule="auto"/>
        <w:rPr>
          <w:sz w:val="22"/>
          <w:szCs w:val="22"/>
        </w:rPr>
      </w:pPr>
      <w:r w:rsidRPr="008F5CD0">
        <w:rPr>
          <w:sz w:val="22"/>
          <w:szCs w:val="22"/>
        </w:rPr>
        <w:t>Staff create person centred care plan after talking with Mrs meheret and her family </w:t>
      </w:r>
    </w:p>
    <w:p w14:paraId="71FBFB1A" w14:textId="45912807" w:rsidR="003B2351" w:rsidRPr="008F5CD0" w:rsidRDefault="003B2351" w:rsidP="008F5CD0">
      <w:pPr>
        <w:spacing w:line="360" w:lineRule="auto"/>
        <w:rPr>
          <w:sz w:val="22"/>
          <w:szCs w:val="22"/>
        </w:rPr>
      </w:pPr>
      <w:r w:rsidRPr="008F5CD0">
        <w:rPr>
          <w:sz w:val="22"/>
          <w:szCs w:val="22"/>
        </w:rPr>
        <w:t xml:space="preserve">Mrs </w:t>
      </w:r>
      <w:r w:rsidR="00326BF7" w:rsidRPr="008F5CD0">
        <w:rPr>
          <w:sz w:val="22"/>
          <w:szCs w:val="22"/>
        </w:rPr>
        <w:t>Mehret’s</w:t>
      </w:r>
      <w:r w:rsidRPr="008F5CD0">
        <w:rPr>
          <w:sz w:val="22"/>
          <w:szCs w:val="22"/>
        </w:rPr>
        <w:t xml:space="preserve"> dietary preferences are respected after talking with her and her family she is vegetarian meals are prepared for her </w:t>
      </w:r>
      <w:proofErr w:type="gramStart"/>
      <w:r w:rsidRPr="008F5CD0">
        <w:rPr>
          <w:sz w:val="22"/>
          <w:szCs w:val="22"/>
        </w:rPr>
        <w:t>and also</w:t>
      </w:r>
      <w:proofErr w:type="gramEnd"/>
      <w:r w:rsidRPr="008F5CD0">
        <w:rPr>
          <w:sz w:val="22"/>
          <w:szCs w:val="22"/>
        </w:rPr>
        <w:t xml:space="preserve"> her daily routine example bed </w:t>
      </w:r>
      <w:proofErr w:type="gramStart"/>
      <w:r w:rsidRPr="008F5CD0">
        <w:rPr>
          <w:sz w:val="22"/>
          <w:szCs w:val="22"/>
        </w:rPr>
        <w:t>time ,</w:t>
      </w:r>
      <w:proofErr w:type="gramEnd"/>
      <w:r w:rsidRPr="008F5CD0">
        <w:rPr>
          <w:sz w:val="22"/>
          <w:szCs w:val="22"/>
        </w:rPr>
        <w:t xml:space="preserve"> activities are changed to her natural habits instead of strict facility schedules also staff encourage her to participate activities are enjoys like music sessions</w:t>
      </w:r>
    </w:p>
    <w:p w14:paraId="6ADD0702" w14:textId="77777777" w:rsidR="003B2351" w:rsidRPr="008F5CD0" w:rsidRDefault="003B2351" w:rsidP="008F5CD0">
      <w:pPr>
        <w:spacing w:line="360" w:lineRule="auto"/>
        <w:rPr>
          <w:sz w:val="22"/>
          <w:szCs w:val="22"/>
        </w:rPr>
      </w:pPr>
    </w:p>
    <w:p w14:paraId="3C62CD97" w14:textId="02CE9ACC" w:rsidR="003B2351" w:rsidRPr="008F5CD0" w:rsidRDefault="00326BF7" w:rsidP="008F5CD0">
      <w:pPr>
        <w:spacing w:line="360" w:lineRule="auto"/>
        <w:rPr>
          <w:sz w:val="22"/>
          <w:szCs w:val="22"/>
        </w:rPr>
      </w:pPr>
      <w:r w:rsidRPr="008F5CD0">
        <w:rPr>
          <w:sz w:val="22"/>
          <w:szCs w:val="22"/>
        </w:rPr>
        <w:t>Partnership</w:t>
      </w:r>
      <w:r w:rsidR="003B2351" w:rsidRPr="008F5CD0">
        <w:rPr>
          <w:sz w:val="22"/>
          <w:szCs w:val="22"/>
        </w:rPr>
        <w:t xml:space="preserve"> working ;-  nursing ,</w:t>
      </w:r>
      <w:proofErr w:type="spellStart"/>
      <w:r w:rsidR="003B2351" w:rsidRPr="008F5CD0">
        <w:rPr>
          <w:sz w:val="22"/>
          <w:szCs w:val="22"/>
        </w:rPr>
        <w:t>gp</w:t>
      </w:r>
      <w:proofErr w:type="spellEnd"/>
      <w:r w:rsidR="003B2351" w:rsidRPr="008F5CD0">
        <w:rPr>
          <w:sz w:val="22"/>
          <w:szCs w:val="22"/>
        </w:rPr>
        <w:t xml:space="preserve"> ,social worker and </w:t>
      </w:r>
      <w:r w:rsidRPr="008F5CD0">
        <w:rPr>
          <w:sz w:val="22"/>
          <w:szCs w:val="22"/>
        </w:rPr>
        <w:t>Mehret’s</w:t>
      </w:r>
      <w:r w:rsidR="003B2351" w:rsidRPr="008F5CD0">
        <w:rPr>
          <w:sz w:val="22"/>
          <w:szCs w:val="22"/>
        </w:rPr>
        <w:t xml:space="preserve"> family meeting they talk her memory clinic specialists to monitor her dementia Mrs Mehret is involved in all decisions staff also use simple ,clear communication to explain choices also Mrs </w:t>
      </w:r>
      <w:r w:rsidRPr="008F5CD0">
        <w:rPr>
          <w:sz w:val="22"/>
          <w:szCs w:val="22"/>
        </w:rPr>
        <w:t>meheret</w:t>
      </w:r>
      <w:r w:rsidR="003B2351" w:rsidRPr="008F5CD0">
        <w:rPr>
          <w:sz w:val="22"/>
          <w:szCs w:val="22"/>
        </w:rPr>
        <w:t xml:space="preserve"> prayer time is honoured also when she is not feeling well she  can’t  make decision by herself the team and her family follows the mental capacity act 2005 to ensure decision is her wishes and interest</w:t>
      </w:r>
    </w:p>
    <w:p w14:paraId="3575E90E" w14:textId="77777777" w:rsidR="003B2351" w:rsidRPr="008F5CD0" w:rsidRDefault="003B2351" w:rsidP="008F5CD0">
      <w:pPr>
        <w:spacing w:line="360" w:lineRule="auto"/>
        <w:rPr>
          <w:sz w:val="22"/>
          <w:szCs w:val="22"/>
        </w:rPr>
      </w:pPr>
    </w:p>
    <w:p w14:paraId="077A97B4" w14:textId="008A81B0" w:rsidR="003B2351" w:rsidRPr="008F5CD0" w:rsidRDefault="003B2351" w:rsidP="008F5CD0">
      <w:pPr>
        <w:spacing w:line="360" w:lineRule="auto"/>
        <w:rPr>
          <w:sz w:val="22"/>
          <w:szCs w:val="22"/>
        </w:rPr>
      </w:pPr>
      <w:r w:rsidRPr="008F5CD0">
        <w:rPr>
          <w:sz w:val="22"/>
          <w:szCs w:val="22"/>
        </w:rPr>
        <w:t>Improve; -   </w:t>
      </w:r>
    </w:p>
    <w:p w14:paraId="051A9129" w14:textId="138AAE37" w:rsidR="003B2351" w:rsidRPr="008F5CD0" w:rsidRDefault="003B2351" w:rsidP="008F5CD0">
      <w:pPr>
        <w:spacing w:line="360" w:lineRule="auto"/>
        <w:rPr>
          <w:sz w:val="22"/>
          <w:szCs w:val="22"/>
        </w:rPr>
      </w:pPr>
      <w:r w:rsidRPr="008F5CD0">
        <w:rPr>
          <w:sz w:val="22"/>
          <w:szCs w:val="22"/>
        </w:rPr>
        <w:t xml:space="preserve"> the current </w:t>
      </w:r>
      <w:proofErr w:type="spellStart"/>
      <w:r w:rsidRPr="008F5CD0">
        <w:rPr>
          <w:sz w:val="22"/>
          <w:szCs w:val="22"/>
        </w:rPr>
        <w:t>uk</w:t>
      </w:r>
      <w:proofErr w:type="spellEnd"/>
      <w:r w:rsidRPr="008F5CD0">
        <w:rPr>
          <w:sz w:val="22"/>
          <w:szCs w:val="22"/>
        </w:rPr>
        <w:t xml:space="preserve"> policies and policies and guidelines support person centred care, partnership working and ethics can help improve patients care and challenge some of the </w:t>
      </w:r>
      <w:proofErr w:type="spellStart"/>
      <w:r w:rsidRPr="008F5CD0">
        <w:rPr>
          <w:sz w:val="22"/>
          <w:szCs w:val="22"/>
        </w:rPr>
        <w:t>uk</w:t>
      </w:r>
      <w:proofErr w:type="spellEnd"/>
      <w:r w:rsidRPr="008F5CD0">
        <w:rPr>
          <w:sz w:val="22"/>
          <w:szCs w:val="22"/>
        </w:rPr>
        <w:t xml:space="preserve"> policies and </w:t>
      </w:r>
      <w:r w:rsidR="00326BF7" w:rsidRPr="008F5CD0">
        <w:rPr>
          <w:sz w:val="22"/>
          <w:szCs w:val="22"/>
        </w:rPr>
        <w:t>regulation.</w:t>
      </w:r>
      <w:r w:rsidRPr="008F5CD0">
        <w:rPr>
          <w:sz w:val="22"/>
          <w:szCs w:val="22"/>
        </w:rPr>
        <w:t> </w:t>
      </w:r>
    </w:p>
    <w:p w14:paraId="673F9148" w14:textId="77777777" w:rsidR="003B2351" w:rsidRPr="008F5CD0" w:rsidRDefault="003B2351" w:rsidP="008F5CD0">
      <w:pPr>
        <w:numPr>
          <w:ilvl w:val="0"/>
          <w:numId w:val="6"/>
        </w:numPr>
        <w:spacing w:line="360" w:lineRule="auto"/>
        <w:rPr>
          <w:sz w:val="22"/>
          <w:szCs w:val="22"/>
        </w:rPr>
      </w:pPr>
      <w:proofErr w:type="spellStart"/>
      <w:r w:rsidRPr="008F5CD0">
        <w:rPr>
          <w:sz w:val="22"/>
          <w:szCs w:val="22"/>
        </w:rPr>
        <w:t>Cqc</w:t>
      </w:r>
      <w:proofErr w:type="spellEnd"/>
    </w:p>
    <w:p w14:paraId="0CB56AA0" w14:textId="77777777" w:rsidR="003B2351" w:rsidRPr="008F5CD0" w:rsidRDefault="003B2351" w:rsidP="008F5CD0">
      <w:pPr>
        <w:numPr>
          <w:ilvl w:val="0"/>
          <w:numId w:val="6"/>
        </w:numPr>
        <w:spacing w:line="360" w:lineRule="auto"/>
        <w:rPr>
          <w:sz w:val="22"/>
          <w:szCs w:val="22"/>
        </w:rPr>
      </w:pPr>
      <w:r w:rsidRPr="008F5CD0">
        <w:rPr>
          <w:sz w:val="22"/>
          <w:szCs w:val="22"/>
        </w:rPr>
        <w:t>Health education England skill for health /skill for care</w:t>
      </w:r>
    </w:p>
    <w:p w14:paraId="26C82C15" w14:textId="05C55060" w:rsidR="003B2351" w:rsidRPr="008F5CD0" w:rsidRDefault="003B2351" w:rsidP="008F5CD0">
      <w:pPr>
        <w:numPr>
          <w:ilvl w:val="0"/>
          <w:numId w:val="6"/>
        </w:numPr>
        <w:spacing w:line="360" w:lineRule="auto"/>
        <w:rPr>
          <w:sz w:val="22"/>
          <w:szCs w:val="22"/>
        </w:rPr>
      </w:pPr>
      <w:proofErr w:type="spellStart"/>
      <w:r w:rsidRPr="008F5CD0">
        <w:rPr>
          <w:sz w:val="22"/>
          <w:szCs w:val="22"/>
        </w:rPr>
        <w:t>Nhs</w:t>
      </w:r>
      <w:proofErr w:type="spellEnd"/>
      <w:r w:rsidRPr="008F5CD0">
        <w:rPr>
          <w:sz w:val="22"/>
          <w:szCs w:val="22"/>
        </w:rPr>
        <w:t xml:space="preserve"> England statutory guidance </w:t>
      </w:r>
      <w:r w:rsidR="00326BF7" w:rsidRPr="008F5CD0">
        <w:rPr>
          <w:sz w:val="22"/>
          <w:szCs w:val="22"/>
        </w:rPr>
        <w:t>collaborating</w:t>
      </w:r>
      <w:r w:rsidRPr="008F5CD0">
        <w:rPr>
          <w:sz w:val="22"/>
          <w:szCs w:val="22"/>
        </w:rPr>
        <w:t xml:space="preserve"> with people and </w:t>
      </w:r>
      <w:r w:rsidR="00326BF7" w:rsidRPr="008F5CD0">
        <w:rPr>
          <w:sz w:val="22"/>
          <w:szCs w:val="22"/>
        </w:rPr>
        <w:t>communities.</w:t>
      </w:r>
    </w:p>
    <w:p w14:paraId="684FDEB1" w14:textId="77777777" w:rsidR="003B2351" w:rsidRPr="008F5CD0" w:rsidRDefault="003B2351" w:rsidP="008F5CD0">
      <w:pPr>
        <w:numPr>
          <w:ilvl w:val="0"/>
          <w:numId w:val="6"/>
        </w:numPr>
        <w:spacing w:line="360" w:lineRule="auto"/>
        <w:rPr>
          <w:sz w:val="22"/>
          <w:szCs w:val="22"/>
        </w:rPr>
      </w:pPr>
      <w:r w:rsidRPr="008F5CD0">
        <w:rPr>
          <w:sz w:val="22"/>
          <w:szCs w:val="22"/>
        </w:rPr>
        <w:t xml:space="preserve">Nice, </w:t>
      </w:r>
      <w:proofErr w:type="spellStart"/>
      <w:r w:rsidRPr="008F5CD0">
        <w:rPr>
          <w:sz w:val="22"/>
          <w:szCs w:val="22"/>
        </w:rPr>
        <w:t>rcp</w:t>
      </w:r>
      <w:proofErr w:type="spellEnd"/>
      <w:r w:rsidRPr="008F5CD0">
        <w:rPr>
          <w:sz w:val="22"/>
          <w:szCs w:val="22"/>
        </w:rPr>
        <w:t>, professional bodies </w:t>
      </w:r>
    </w:p>
    <w:p w14:paraId="5B1F2DED" w14:textId="77777777" w:rsidR="003B2351" w:rsidRPr="008F5CD0" w:rsidRDefault="003B2351" w:rsidP="008F5CD0">
      <w:pPr>
        <w:spacing w:line="360" w:lineRule="auto"/>
        <w:rPr>
          <w:sz w:val="22"/>
          <w:szCs w:val="22"/>
        </w:rPr>
      </w:pPr>
    </w:p>
    <w:p w14:paraId="5631C014" w14:textId="77777777" w:rsidR="003B2351" w:rsidRPr="008F5CD0" w:rsidRDefault="003B2351" w:rsidP="008F5CD0">
      <w:pPr>
        <w:spacing w:line="360" w:lineRule="auto"/>
        <w:rPr>
          <w:sz w:val="22"/>
          <w:szCs w:val="22"/>
        </w:rPr>
      </w:pPr>
      <w:r w:rsidRPr="008F5CD0">
        <w:rPr>
          <w:sz w:val="22"/>
          <w:szCs w:val="22"/>
        </w:rPr>
        <w:t>This regulation improves patients’ satisfaction when people or patient heard their care plan align to them it increases trust also staff who are trained to work in ethical manner </w:t>
      </w:r>
    </w:p>
    <w:p w14:paraId="4DA29715" w14:textId="77777777" w:rsidR="003B2351" w:rsidRPr="008F5CD0" w:rsidRDefault="003B2351" w:rsidP="008F5CD0">
      <w:pPr>
        <w:spacing w:line="360" w:lineRule="auto"/>
        <w:rPr>
          <w:sz w:val="22"/>
          <w:szCs w:val="22"/>
        </w:rPr>
      </w:pPr>
      <w:r w:rsidRPr="008F5CD0">
        <w:rPr>
          <w:sz w:val="22"/>
          <w:szCs w:val="22"/>
        </w:rPr>
        <w:t>By work force training involving patients in design monitoring and ensuring adequate resources patient care can be improved more respectful more ethically</w:t>
      </w:r>
    </w:p>
    <w:p w14:paraId="718AD5F8" w14:textId="77777777" w:rsidR="003B2351" w:rsidRPr="008F5CD0" w:rsidRDefault="003B2351" w:rsidP="008F5CD0">
      <w:pPr>
        <w:spacing w:line="360" w:lineRule="auto"/>
        <w:rPr>
          <w:sz w:val="22"/>
          <w:szCs w:val="22"/>
        </w:rPr>
      </w:pPr>
    </w:p>
    <w:p w14:paraId="763F8706" w14:textId="77777777" w:rsidR="003B2351" w:rsidRPr="008F5CD0" w:rsidRDefault="003B2351" w:rsidP="008F5CD0">
      <w:pPr>
        <w:spacing w:line="360" w:lineRule="auto"/>
        <w:rPr>
          <w:sz w:val="22"/>
          <w:szCs w:val="22"/>
        </w:rPr>
      </w:pPr>
      <w:r w:rsidRPr="008F5CD0">
        <w:rPr>
          <w:sz w:val="22"/>
          <w:szCs w:val="22"/>
        </w:rPr>
        <w:t>By translating policy into consistent practice and provide accessible information for people with disabilities or language barriers</w:t>
      </w:r>
    </w:p>
    <w:p w14:paraId="678841A7" w14:textId="77777777" w:rsidR="007D5D93" w:rsidRPr="008F5CD0" w:rsidRDefault="007D5D93" w:rsidP="008F5CD0">
      <w:pPr>
        <w:spacing w:line="360" w:lineRule="auto"/>
        <w:rPr>
          <w:sz w:val="22"/>
          <w:szCs w:val="22"/>
        </w:rPr>
      </w:pPr>
    </w:p>
    <w:p w14:paraId="04DB0D6A" w14:textId="6D18B533" w:rsidR="00636C14" w:rsidRPr="008F5CD0" w:rsidRDefault="00AA7A6A" w:rsidP="000359D8">
      <w:pPr>
        <w:pStyle w:val="Heading1"/>
      </w:pPr>
      <w:r w:rsidRPr="008F5CD0">
        <w:t>Task 3</w:t>
      </w:r>
    </w:p>
    <w:p w14:paraId="0563E57A" w14:textId="77777777" w:rsidR="00636C14" w:rsidRPr="008F5CD0" w:rsidRDefault="00636C14" w:rsidP="008F5CD0">
      <w:pPr>
        <w:spacing w:line="360" w:lineRule="auto"/>
        <w:rPr>
          <w:rFonts w:ascii="Aptos" w:eastAsia="Aptos" w:hAnsi="Aptos" w:cs="Times New Roman"/>
          <w:sz w:val="22"/>
          <w:szCs w:val="22"/>
        </w:rPr>
      </w:pPr>
      <w:r w:rsidRPr="008F5CD0">
        <w:rPr>
          <w:rFonts w:ascii="Aptos" w:eastAsia="Aptos" w:hAnsi="Aptos" w:cs="Times New Roman"/>
          <w:sz w:val="22"/>
          <w:szCs w:val="22"/>
        </w:rPr>
        <w:t>Person-centred care, partnership working, and ethics are the foundational principles of high-quality health and social care practice in the United Kingdom. These pillars ensure that care is not merely a service delivered to a passive recipient, but a collaborative and respectful process that empowers individuals and upholds their dignity (Ekman, 2022). Their effective application is essential for achieving positive health outcomes and building trust between professionals and the communities they serve (Santana et al., 2017). As I look towards my future as a health and social care professional, my primary aim is to reflect on how these core principles will actively inform and enhance my daily work. This reflection will also consider my current skills and identify areas for improvement, underscoring the necessity of continuous professional development to meet the evolving needs of service users and the sector.</w:t>
      </w:r>
    </w:p>
    <w:p w14:paraId="64671A36" w14:textId="77777777" w:rsidR="00636C14" w:rsidRPr="008F5CD0" w:rsidRDefault="00636C14" w:rsidP="008F5CD0">
      <w:pPr>
        <w:spacing w:line="360" w:lineRule="auto"/>
        <w:rPr>
          <w:rFonts w:ascii="Aptos" w:eastAsia="Aptos" w:hAnsi="Aptos" w:cs="Times New Roman"/>
          <w:sz w:val="22"/>
          <w:szCs w:val="22"/>
        </w:rPr>
      </w:pPr>
      <w:r w:rsidRPr="008F5CD0">
        <w:rPr>
          <w:rFonts w:ascii="Aptos" w:eastAsia="Aptos" w:hAnsi="Aptos" w:cs="Times New Roman"/>
          <w:sz w:val="22"/>
          <w:szCs w:val="22"/>
        </w:rPr>
        <w:t xml:space="preserve">Person-centred care is an ethical approach that moves away from a purely biomedical model to recognise the service user as an expert in their own life (Ekman, 2022). Its importance lies in empowering individuals, ensuring support is tailored to their unique circumstances, values, and preferences, which ultimately leads to more effective and sustainable outcomes (Gustavsson et al., 2023). In my future daily practice, I will apply this by actively listening to a person’s story, respecting their individuality, and ensuring they are a central partner in every decision concerning their care (Santana et al., 2017). For example, during a care planning assessment, I will use a holistic approach informed by frameworks like Maslow’s Hierarchy of Needs. This means recognising that a service user’s basic physiological and safety needs, such as secure housing or adequate nutrition, must be addressed before they can focus on higher-level needs like building relationships or achieving personal goals (Howell et al., 2023; Jackson et al., 2014). </w:t>
      </w:r>
      <w:r w:rsidRPr="008F5CD0">
        <w:rPr>
          <w:rFonts w:ascii="Aptos" w:eastAsia="Aptos" w:hAnsi="Aptos" w:cs="Times New Roman"/>
          <w:sz w:val="22"/>
          <w:szCs w:val="22"/>
        </w:rPr>
        <w:lastRenderedPageBreak/>
        <w:t>The Care Act 2014 reinforces this by making the promotion of individual well-being a statutory duty (Barnes et al., 2017). To enhance my skills, I plan to attend training on person-centred communication techniques and regularly seek feedback from service users and supervisors. I anticipate this focus will not only improve health outcomes and build patient trust but also increase my own job satisfaction by ensuring my work is meaningful and truly makes a difference (Gustavsson et al., 2023).</w:t>
      </w:r>
    </w:p>
    <w:p w14:paraId="62657FDA" w14:textId="77777777" w:rsidR="00636C14" w:rsidRPr="008F5CD0" w:rsidRDefault="00636C14" w:rsidP="008F5CD0">
      <w:pPr>
        <w:spacing w:line="360" w:lineRule="auto"/>
        <w:rPr>
          <w:rFonts w:ascii="Aptos" w:eastAsia="Aptos" w:hAnsi="Aptos" w:cs="Times New Roman"/>
          <w:sz w:val="22"/>
          <w:szCs w:val="22"/>
        </w:rPr>
      </w:pPr>
      <w:r w:rsidRPr="008F5CD0">
        <w:rPr>
          <w:rFonts w:ascii="Aptos" w:eastAsia="Aptos" w:hAnsi="Aptos" w:cs="Times New Roman"/>
          <w:sz w:val="22"/>
          <w:szCs w:val="22"/>
        </w:rPr>
        <w:t>Partnership working is the process of collaborating effectively with all stakeholders involved in an individual's care, including the service user, their family, and a wide range of professionals across different disciplines and organisations (Ekman, 2022). This approach is critical for providing integrated, seamless support that avoids fragmentation and conflicting advice (Santana et al., 2017). In my day-to-day work, I will commit to fostering open communication within multidisciplinary teams, sharing information appropriately and respecting the expertise and perspectives of all colleagues. Central to this will be my engagement with service users, their families, and community partners, viewing them as essential members of the care team. For instance, when facilitating a joint care planning meeting for an older adult with complex needs, I will ensure that the individual, their family carer, the GP, a social worker, and an occupational therapist all contribute to a single, coordinated support plan. This aligns with the principles of integrated care promoted by recent legislation (Barnes et al., 2017). For my professional development, I plan to undertake interprofessional training to better understand the roles of other professionals and improve my cultural competence to work effectively with diverse communities. By doing so, I expect to contribute to improved continuity of care, a reduction in errors, and enhanced satisfaction for both service users and professionals involved (Santana et al., 2017).</w:t>
      </w:r>
    </w:p>
    <w:p w14:paraId="6AE6C029" w14:textId="77777777" w:rsidR="00636C14" w:rsidRPr="008F5CD0" w:rsidRDefault="00636C14" w:rsidP="008F5CD0">
      <w:pPr>
        <w:spacing w:line="360" w:lineRule="auto"/>
        <w:rPr>
          <w:rFonts w:ascii="Aptos" w:eastAsia="Aptos" w:hAnsi="Aptos" w:cs="Times New Roman"/>
          <w:sz w:val="22"/>
          <w:szCs w:val="22"/>
        </w:rPr>
      </w:pPr>
      <w:r w:rsidRPr="008F5CD0">
        <w:rPr>
          <w:rFonts w:ascii="Aptos" w:eastAsia="Aptos" w:hAnsi="Aptos" w:cs="Times New Roman"/>
          <w:sz w:val="22"/>
          <w:szCs w:val="22"/>
        </w:rPr>
        <w:t xml:space="preserve">An unwavering ethical foundation is non-negotiable in health and social care. It ensures that practice is safe, legal, and always in the best interests of the service user. My future practice will be guided by my professional code of conduct and embedded in key legislation such as the Care Act 2014 and the Mental Capacity Act 2005 (Barnes et al., 2017). Daily, this means I will rigorously uphold principles of confidentiality, gain informed consent for all interventions, and act decisively to safeguard vulnerable adults from harm. When facing complex ethical dilemmas, such as balancing a service user's autonomy with the need to ensure their safety, I will use established ethical frameworks to guide my decision-making. For instance, if a person with early-stage dementia wishes to continue living alone but is facing increasing risks, I will facilitate a best-interests discussion involving them and their support network, as required by law, ensuring their voice remains central. To maintain my ethical competence, I will commit to </w:t>
      </w:r>
      <w:r w:rsidRPr="008F5CD0">
        <w:rPr>
          <w:rFonts w:ascii="Aptos" w:eastAsia="Aptos" w:hAnsi="Aptos" w:cs="Times New Roman"/>
          <w:sz w:val="22"/>
          <w:szCs w:val="22"/>
        </w:rPr>
        <w:lastRenderedPageBreak/>
        <w:t>regular supervision to reflect on challenging cases, stay informed about changes to legislation, and engage with continuing professional development (CPD) focused on ethical practice. This commitment will strengthen my professional integrity, improve my decision-making, and foster the trust that is essential for a therapeutic relationship (Ekman, 2022).</w:t>
      </w:r>
    </w:p>
    <w:p w14:paraId="3166C94D" w14:textId="77777777" w:rsidR="00636C14" w:rsidRPr="008F5CD0" w:rsidRDefault="00636C14" w:rsidP="008F5CD0">
      <w:pPr>
        <w:spacing w:line="360" w:lineRule="auto"/>
        <w:rPr>
          <w:rFonts w:ascii="Aptos" w:eastAsia="Aptos" w:hAnsi="Aptos" w:cs="Times New Roman"/>
          <w:sz w:val="22"/>
          <w:szCs w:val="22"/>
        </w:rPr>
      </w:pPr>
      <w:r w:rsidRPr="008F5CD0">
        <w:rPr>
          <w:rFonts w:ascii="Aptos" w:eastAsia="Aptos" w:hAnsi="Aptos" w:cs="Times New Roman"/>
          <w:sz w:val="22"/>
          <w:szCs w:val="22"/>
        </w:rPr>
        <w:t>Reflecting on my current capabilities, I recognise my strengths in communication and empathy, which are crucial for building rapport and understanding service user needs. However, I have identified areas for improvement, particularly in advocacy and enhancing my cultural competence to ensure my practice is truly inclusive. To address these, I will create a robust action plan for my ongoing professional development. This plan will involve enrolling in accredited CPD courses focused on areas like LGBT+ competency in long-term care and effective communication in dementia care (Newbould et al., 2022). CPD is a mandatory requirement for all UK health professionals and is essential for maintaining fitness to practise and adapting to new evidence and challenges (Karas et al., 2020). I will also engage in reflective journaling to critically analyse my practice and use regular supervision as a space to discuss challenges and identify learning opportunities. This structured approach to development, underpinned by professional codes and legislation like the Care Act 2014, will ensure my skills remain current and my practice continues to evolve to meet the highest standards of care (Jackson and Manley, 2022).</w:t>
      </w:r>
    </w:p>
    <w:p w14:paraId="4F4551BC" w14:textId="77777777" w:rsidR="00636C14" w:rsidRPr="008F5CD0" w:rsidRDefault="00636C14" w:rsidP="008F5CD0">
      <w:pPr>
        <w:spacing w:line="360" w:lineRule="auto"/>
        <w:rPr>
          <w:rFonts w:ascii="Aptos" w:eastAsia="Aptos" w:hAnsi="Aptos" w:cs="Times New Roman"/>
          <w:sz w:val="22"/>
          <w:szCs w:val="22"/>
        </w:rPr>
      </w:pPr>
      <w:r w:rsidRPr="008F5CD0">
        <w:rPr>
          <w:rFonts w:ascii="Aptos" w:eastAsia="Aptos" w:hAnsi="Aptos" w:cs="Times New Roman"/>
          <w:sz w:val="22"/>
          <w:szCs w:val="22"/>
        </w:rPr>
        <w:t>Continuous reflection on the principles of person-centred care, partnership working, and ethics is paramount for a successful and fulfilling career in health and social care. These principles are not static concepts but are dynamic guides that must be actively applied and reconsidered within the complex and ever-changing healthcare landscape. I am committed to a journey of lifelong learning, driven by a desire to uphold ethical integrity, foster collaboration, and adapt my practice based on the best available evidence. My vision for my future practice is clear: to be a reflective practitioner who consistently prioritises the needs, rights, and well-being of service users, thereby delivering high-quality, effective, and compassionate support.</w:t>
      </w:r>
    </w:p>
    <w:p w14:paraId="315D6D11" w14:textId="77777777" w:rsidR="00636C14" w:rsidRPr="008F5CD0" w:rsidRDefault="00636C14" w:rsidP="008F5CD0">
      <w:pPr>
        <w:keepNext/>
        <w:keepLines/>
        <w:spacing w:before="360" w:after="80" w:line="360" w:lineRule="auto"/>
        <w:outlineLvl w:val="0"/>
        <w:rPr>
          <w:rFonts w:ascii="Aptos Display" w:eastAsia="Times New Roman" w:hAnsi="Aptos Display" w:cs="Times New Roman"/>
          <w:color w:val="0F4761"/>
          <w:sz w:val="22"/>
          <w:szCs w:val="22"/>
        </w:rPr>
      </w:pPr>
      <w:r w:rsidRPr="008F5CD0">
        <w:rPr>
          <w:rFonts w:ascii="Aptos Display" w:eastAsia="Times New Roman" w:hAnsi="Aptos Display" w:cs="Times New Roman"/>
          <w:color w:val="0F4761"/>
          <w:sz w:val="22"/>
          <w:szCs w:val="22"/>
        </w:rPr>
        <w:t xml:space="preserve">Reference </w:t>
      </w:r>
    </w:p>
    <w:p w14:paraId="682E01DC" w14:textId="77777777" w:rsidR="00636C14" w:rsidRPr="008F5CD0" w:rsidRDefault="00636C14" w:rsidP="008F5CD0">
      <w:pPr>
        <w:spacing w:line="360" w:lineRule="auto"/>
        <w:rPr>
          <w:rFonts w:ascii="Aptos" w:eastAsia="Aptos" w:hAnsi="Aptos" w:cs="Times New Roman"/>
          <w:sz w:val="22"/>
          <w:szCs w:val="22"/>
        </w:rPr>
      </w:pPr>
      <w:r w:rsidRPr="008F5CD0">
        <w:rPr>
          <w:rFonts w:ascii="Aptos" w:eastAsia="Aptos" w:hAnsi="Aptos" w:cs="Times New Roman"/>
          <w:sz w:val="22"/>
          <w:szCs w:val="22"/>
        </w:rPr>
        <w:t xml:space="preserve">Barnes, D., Boland, B., Linhart, K. and Wilson, K. (2017) 'Personalisation and social care assessment the Care Act 2014', </w:t>
      </w:r>
      <w:proofErr w:type="spellStart"/>
      <w:r w:rsidRPr="008F5CD0">
        <w:rPr>
          <w:rFonts w:ascii="Aptos" w:eastAsia="Aptos" w:hAnsi="Aptos" w:cs="Times New Roman"/>
          <w:i/>
          <w:iCs/>
          <w:sz w:val="22"/>
          <w:szCs w:val="22"/>
        </w:rPr>
        <w:t>BJPsych</w:t>
      </w:r>
      <w:proofErr w:type="spellEnd"/>
      <w:r w:rsidRPr="008F5CD0">
        <w:rPr>
          <w:rFonts w:ascii="Aptos" w:eastAsia="Aptos" w:hAnsi="Aptos" w:cs="Times New Roman"/>
          <w:i/>
          <w:iCs/>
          <w:sz w:val="22"/>
          <w:szCs w:val="22"/>
        </w:rPr>
        <w:t xml:space="preserve"> Bulletin</w:t>
      </w:r>
      <w:r w:rsidRPr="008F5CD0">
        <w:rPr>
          <w:rFonts w:ascii="Aptos" w:eastAsia="Aptos" w:hAnsi="Aptos" w:cs="Times New Roman"/>
          <w:sz w:val="22"/>
          <w:szCs w:val="22"/>
        </w:rPr>
        <w:t xml:space="preserve">, 41(3), pp. 176-180. </w:t>
      </w:r>
      <w:proofErr w:type="spellStart"/>
      <w:r w:rsidRPr="008F5CD0">
        <w:rPr>
          <w:rFonts w:ascii="Aptos" w:eastAsia="Aptos" w:hAnsi="Aptos" w:cs="Times New Roman"/>
          <w:sz w:val="22"/>
          <w:szCs w:val="22"/>
        </w:rPr>
        <w:t>doi</w:t>
      </w:r>
      <w:proofErr w:type="spellEnd"/>
      <w:r w:rsidRPr="008F5CD0">
        <w:rPr>
          <w:rFonts w:ascii="Aptos" w:eastAsia="Aptos" w:hAnsi="Aptos" w:cs="Times New Roman"/>
          <w:sz w:val="22"/>
          <w:szCs w:val="22"/>
        </w:rPr>
        <w:t>: 10.1192/pb.bp.116.053660.</w:t>
      </w:r>
    </w:p>
    <w:p w14:paraId="480A4936" w14:textId="77777777" w:rsidR="00636C14" w:rsidRPr="008F5CD0" w:rsidRDefault="00636C14" w:rsidP="008F5CD0">
      <w:pPr>
        <w:spacing w:line="360" w:lineRule="auto"/>
        <w:rPr>
          <w:rFonts w:ascii="Aptos" w:eastAsia="Aptos" w:hAnsi="Aptos" w:cs="Times New Roman"/>
          <w:sz w:val="22"/>
          <w:szCs w:val="22"/>
        </w:rPr>
      </w:pPr>
      <w:r w:rsidRPr="008F5CD0">
        <w:rPr>
          <w:rFonts w:ascii="Aptos" w:eastAsia="Aptos" w:hAnsi="Aptos" w:cs="Times New Roman"/>
          <w:i/>
          <w:iCs/>
          <w:sz w:val="22"/>
          <w:szCs w:val="22"/>
        </w:rPr>
        <w:t>Care Act 2014</w:t>
      </w:r>
      <w:r w:rsidRPr="008F5CD0">
        <w:rPr>
          <w:rFonts w:ascii="Aptos" w:eastAsia="Aptos" w:hAnsi="Aptos" w:cs="Times New Roman"/>
          <w:sz w:val="22"/>
          <w:szCs w:val="22"/>
        </w:rPr>
        <w:t xml:space="preserve">, c. 23. Available at: </w:t>
      </w:r>
      <w:hyperlink r:id="rId7" w:tgtFrame="_blank" w:history="1">
        <w:r w:rsidRPr="008F5CD0">
          <w:rPr>
            <w:rFonts w:ascii="Aptos" w:eastAsia="Aptos" w:hAnsi="Aptos" w:cs="Times New Roman"/>
            <w:color w:val="467886"/>
            <w:sz w:val="22"/>
            <w:szCs w:val="22"/>
            <w:u w:val="single"/>
          </w:rPr>
          <w:t>http://www.legislation.gov.uk/ukpga/2014/23/contents</w:t>
        </w:r>
      </w:hyperlink>
      <w:r w:rsidRPr="008F5CD0">
        <w:rPr>
          <w:rFonts w:ascii="Aptos" w:eastAsia="Aptos" w:hAnsi="Aptos" w:cs="Times New Roman"/>
          <w:sz w:val="22"/>
          <w:szCs w:val="22"/>
        </w:rPr>
        <w:t xml:space="preserve"> (Accessed: 29 September 2025).</w:t>
      </w:r>
    </w:p>
    <w:p w14:paraId="4DA772DC" w14:textId="77777777" w:rsidR="00636C14" w:rsidRPr="008F5CD0" w:rsidRDefault="00636C14" w:rsidP="008F5CD0">
      <w:pPr>
        <w:spacing w:line="360" w:lineRule="auto"/>
        <w:rPr>
          <w:rFonts w:ascii="Aptos" w:eastAsia="Aptos" w:hAnsi="Aptos" w:cs="Times New Roman"/>
          <w:sz w:val="22"/>
          <w:szCs w:val="22"/>
        </w:rPr>
      </w:pPr>
      <w:r w:rsidRPr="008F5CD0">
        <w:rPr>
          <w:rFonts w:ascii="Aptos" w:eastAsia="Aptos" w:hAnsi="Aptos" w:cs="Times New Roman"/>
          <w:sz w:val="22"/>
          <w:szCs w:val="22"/>
        </w:rPr>
        <w:lastRenderedPageBreak/>
        <w:t xml:space="preserve">Ekman, I. (2022) 'Practising the ethics of person-centred care balancing ethical conviction and moral obligations', </w:t>
      </w:r>
      <w:r w:rsidRPr="008F5CD0">
        <w:rPr>
          <w:rFonts w:ascii="Aptos" w:eastAsia="Aptos" w:hAnsi="Aptos" w:cs="Times New Roman"/>
          <w:i/>
          <w:iCs/>
          <w:sz w:val="22"/>
          <w:szCs w:val="22"/>
        </w:rPr>
        <w:t>Nursing Philosophy</w:t>
      </w:r>
      <w:r w:rsidRPr="008F5CD0">
        <w:rPr>
          <w:rFonts w:ascii="Aptos" w:eastAsia="Aptos" w:hAnsi="Aptos" w:cs="Times New Roman"/>
          <w:sz w:val="22"/>
          <w:szCs w:val="22"/>
        </w:rPr>
        <w:t xml:space="preserve">, 23(3), e12382. </w:t>
      </w:r>
      <w:proofErr w:type="spellStart"/>
      <w:r w:rsidRPr="008F5CD0">
        <w:rPr>
          <w:rFonts w:ascii="Aptos" w:eastAsia="Aptos" w:hAnsi="Aptos" w:cs="Times New Roman"/>
          <w:sz w:val="22"/>
          <w:szCs w:val="22"/>
        </w:rPr>
        <w:t>doi</w:t>
      </w:r>
      <w:proofErr w:type="spellEnd"/>
      <w:r w:rsidRPr="008F5CD0">
        <w:rPr>
          <w:rFonts w:ascii="Aptos" w:eastAsia="Aptos" w:hAnsi="Aptos" w:cs="Times New Roman"/>
          <w:sz w:val="22"/>
          <w:szCs w:val="22"/>
        </w:rPr>
        <w:t>: 10.1111/nup.12382.</w:t>
      </w:r>
    </w:p>
    <w:p w14:paraId="2BEE3E63" w14:textId="77777777" w:rsidR="00636C14" w:rsidRPr="008F5CD0" w:rsidRDefault="00636C14" w:rsidP="008F5CD0">
      <w:pPr>
        <w:spacing w:line="360" w:lineRule="auto"/>
        <w:rPr>
          <w:rFonts w:ascii="Aptos" w:eastAsia="Aptos" w:hAnsi="Aptos" w:cs="Times New Roman"/>
          <w:sz w:val="22"/>
          <w:szCs w:val="22"/>
        </w:rPr>
      </w:pPr>
      <w:r w:rsidRPr="008F5CD0">
        <w:rPr>
          <w:rFonts w:ascii="Aptos" w:eastAsia="Aptos" w:hAnsi="Aptos" w:cs="Times New Roman"/>
          <w:sz w:val="22"/>
          <w:szCs w:val="22"/>
        </w:rPr>
        <w:t xml:space="preserve">Gustavsson, K., van Diepen, C., Fors, A., Axelsson, M., Bertilsson, M. and Hensing, G. (2023) 'Healthcare professionals’ experiences of job satisfaction when providing person-centred care: a systematic review of qualitative studies', </w:t>
      </w:r>
      <w:r w:rsidRPr="008F5CD0">
        <w:rPr>
          <w:rFonts w:ascii="Aptos" w:eastAsia="Aptos" w:hAnsi="Aptos" w:cs="Times New Roman"/>
          <w:i/>
          <w:iCs/>
          <w:sz w:val="22"/>
          <w:szCs w:val="22"/>
        </w:rPr>
        <w:t>BMJ Open</w:t>
      </w:r>
      <w:r w:rsidRPr="008F5CD0">
        <w:rPr>
          <w:rFonts w:ascii="Aptos" w:eastAsia="Aptos" w:hAnsi="Aptos" w:cs="Times New Roman"/>
          <w:sz w:val="22"/>
          <w:szCs w:val="22"/>
        </w:rPr>
        <w:t xml:space="preserve">, 13(6), e071178. </w:t>
      </w:r>
      <w:proofErr w:type="spellStart"/>
      <w:r w:rsidRPr="008F5CD0">
        <w:rPr>
          <w:rFonts w:ascii="Aptos" w:eastAsia="Aptos" w:hAnsi="Aptos" w:cs="Times New Roman"/>
          <w:sz w:val="22"/>
          <w:szCs w:val="22"/>
        </w:rPr>
        <w:t>doi</w:t>
      </w:r>
      <w:proofErr w:type="spellEnd"/>
      <w:r w:rsidRPr="008F5CD0">
        <w:rPr>
          <w:rFonts w:ascii="Aptos" w:eastAsia="Aptos" w:hAnsi="Aptos" w:cs="Times New Roman"/>
          <w:sz w:val="22"/>
          <w:szCs w:val="22"/>
        </w:rPr>
        <w:t>: 10.1136/bmjopen-2022-071178.</w:t>
      </w:r>
    </w:p>
    <w:p w14:paraId="6DDC14FC" w14:textId="77777777" w:rsidR="00636C14" w:rsidRPr="008F5CD0" w:rsidRDefault="00636C14" w:rsidP="008F5CD0">
      <w:pPr>
        <w:spacing w:line="360" w:lineRule="auto"/>
        <w:rPr>
          <w:rFonts w:ascii="Aptos" w:eastAsia="Aptos" w:hAnsi="Aptos" w:cs="Times New Roman"/>
          <w:sz w:val="22"/>
          <w:szCs w:val="22"/>
        </w:rPr>
      </w:pPr>
      <w:r w:rsidRPr="008F5CD0">
        <w:rPr>
          <w:rFonts w:ascii="Aptos" w:eastAsia="Aptos" w:hAnsi="Aptos" w:cs="Times New Roman"/>
          <w:sz w:val="22"/>
          <w:szCs w:val="22"/>
        </w:rPr>
        <w:t xml:space="preserve">Howell, C.R., Harada, C.N., Fontaine, K.R., Mugavero, M. and Cherrington, A.L. (2023) 'Perspective: Acknowledging a Hierarchy of Social Needs in Diabetes Clinical Care and Prevention', </w:t>
      </w:r>
      <w:r w:rsidRPr="008F5CD0">
        <w:rPr>
          <w:rFonts w:ascii="Aptos" w:eastAsia="Aptos" w:hAnsi="Aptos" w:cs="Times New Roman"/>
          <w:i/>
          <w:iCs/>
          <w:sz w:val="22"/>
          <w:szCs w:val="22"/>
        </w:rPr>
        <w:t>Diabetes, Metabolic Syndrome and Obesity</w:t>
      </w:r>
      <w:r w:rsidRPr="008F5CD0">
        <w:rPr>
          <w:rFonts w:ascii="Aptos" w:eastAsia="Aptos" w:hAnsi="Aptos" w:cs="Times New Roman"/>
          <w:sz w:val="22"/>
          <w:szCs w:val="22"/>
        </w:rPr>
        <w:t>, 16, pp. 161-166.</w:t>
      </w:r>
    </w:p>
    <w:p w14:paraId="2F1DEA27" w14:textId="77777777" w:rsidR="00636C14" w:rsidRPr="008F5CD0" w:rsidRDefault="00636C14" w:rsidP="008F5CD0">
      <w:pPr>
        <w:spacing w:line="360" w:lineRule="auto"/>
        <w:rPr>
          <w:rFonts w:ascii="Aptos" w:eastAsia="Aptos" w:hAnsi="Aptos" w:cs="Times New Roman"/>
          <w:sz w:val="22"/>
          <w:szCs w:val="22"/>
        </w:rPr>
      </w:pPr>
      <w:r w:rsidRPr="008F5CD0">
        <w:rPr>
          <w:rFonts w:ascii="Aptos" w:eastAsia="Aptos" w:hAnsi="Aptos" w:cs="Times New Roman"/>
          <w:sz w:val="22"/>
          <w:szCs w:val="22"/>
        </w:rPr>
        <w:t xml:space="preserve">Jackson, C. and Manley, K. (2022) 'Contemporary Challenges of Nursing CPD: Time to change the model to meet citizens’ needs', </w:t>
      </w:r>
      <w:r w:rsidRPr="008F5CD0">
        <w:rPr>
          <w:rFonts w:ascii="Aptos" w:eastAsia="Aptos" w:hAnsi="Aptos" w:cs="Times New Roman"/>
          <w:i/>
          <w:iCs/>
          <w:sz w:val="22"/>
          <w:szCs w:val="22"/>
        </w:rPr>
        <w:t>Nursing Open</w:t>
      </w:r>
      <w:r w:rsidRPr="008F5CD0">
        <w:rPr>
          <w:rFonts w:ascii="Aptos" w:eastAsia="Aptos" w:hAnsi="Aptos" w:cs="Times New Roman"/>
          <w:sz w:val="22"/>
          <w:szCs w:val="22"/>
        </w:rPr>
        <w:t xml:space="preserve">, 9(2), pp. 880-891. </w:t>
      </w:r>
      <w:proofErr w:type="spellStart"/>
      <w:r w:rsidRPr="008F5CD0">
        <w:rPr>
          <w:rFonts w:ascii="Aptos" w:eastAsia="Aptos" w:hAnsi="Aptos" w:cs="Times New Roman"/>
          <w:sz w:val="22"/>
          <w:szCs w:val="22"/>
        </w:rPr>
        <w:t>doi</w:t>
      </w:r>
      <w:proofErr w:type="spellEnd"/>
      <w:r w:rsidRPr="008F5CD0">
        <w:rPr>
          <w:rFonts w:ascii="Aptos" w:eastAsia="Aptos" w:hAnsi="Aptos" w:cs="Times New Roman"/>
          <w:sz w:val="22"/>
          <w:szCs w:val="22"/>
        </w:rPr>
        <w:t>: 10.1002/nop2.941.</w:t>
      </w:r>
    </w:p>
    <w:p w14:paraId="29ACB582" w14:textId="77777777" w:rsidR="00636C14" w:rsidRPr="008F5CD0" w:rsidRDefault="00636C14" w:rsidP="008F5CD0">
      <w:pPr>
        <w:spacing w:line="360" w:lineRule="auto"/>
        <w:rPr>
          <w:rFonts w:ascii="Aptos" w:eastAsia="Aptos" w:hAnsi="Aptos" w:cs="Times New Roman"/>
          <w:sz w:val="22"/>
          <w:szCs w:val="22"/>
        </w:rPr>
      </w:pPr>
      <w:r w:rsidRPr="008F5CD0">
        <w:rPr>
          <w:rFonts w:ascii="Aptos" w:eastAsia="Aptos" w:hAnsi="Aptos" w:cs="Times New Roman"/>
          <w:sz w:val="22"/>
          <w:szCs w:val="22"/>
        </w:rPr>
        <w:t xml:space="preserve">Jackson, J.C., Santoro, M.J., Ely, T.M., Boehm, L., Kiehl, A.L., Anderson, L.S. and Ely, E.W. (2014) 'Improving Patient Care Through the Prism of Psychology: application of Maslow's Hierarchy to Sedation, Delirium and Early Mobility in the ICU', </w:t>
      </w:r>
      <w:r w:rsidRPr="008F5CD0">
        <w:rPr>
          <w:rFonts w:ascii="Aptos" w:eastAsia="Aptos" w:hAnsi="Aptos" w:cs="Times New Roman"/>
          <w:i/>
          <w:iCs/>
          <w:sz w:val="22"/>
          <w:szCs w:val="22"/>
        </w:rPr>
        <w:t>Journal of Critical Care</w:t>
      </w:r>
      <w:r w:rsidRPr="008F5CD0">
        <w:rPr>
          <w:rFonts w:ascii="Aptos" w:eastAsia="Aptos" w:hAnsi="Aptos" w:cs="Times New Roman"/>
          <w:sz w:val="22"/>
          <w:szCs w:val="22"/>
        </w:rPr>
        <w:t xml:space="preserve">, 29(3), pp. 438-444. </w:t>
      </w:r>
      <w:proofErr w:type="spellStart"/>
      <w:r w:rsidRPr="008F5CD0">
        <w:rPr>
          <w:rFonts w:ascii="Aptos" w:eastAsia="Aptos" w:hAnsi="Aptos" w:cs="Times New Roman"/>
          <w:sz w:val="22"/>
          <w:szCs w:val="22"/>
        </w:rPr>
        <w:t>doi</w:t>
      </w:r>
      <w:proofErr w:type="spellEnd"/>
      <w:r w:rsidRPr="008F5CD0">
        <w:rPr>
          <w:rFonts w:ascii="Aptos" w:eastAsia="Aptos" w:hAnsi="Aptos" w:cs="Times New Roman"/>
          <w:sz w:val="22"/>
          <w:szCs w:val="22"/>
        </w:rPr>
        <w:t>: 10.1016/j.jcrc.2014.01.009.</w:t>
      </w:r>
    </w:p>
    <w:p w14:paraId="61BBFFCF" w14:textId="77777777" w:rsidR="00636C14" w:rsidRPr="008F5CD0" w:rsidRDefault="00636C14" w:rsidP="008F5CD0">
      <w:pPr>
        <w:spacing w:line="360" w:lineRule="auto"/>
        <w:rPr>
          <w:rFonts w:ascii="Aptos" w:eastAsia="Aptos" w:hAnsi="Aptos" w:cs="Times New Roman"/>
          <w:sz w:val="22"/>
          <w:szCs w:val="22"/>
        </w:rPr>
      </w:pPr>
      <w:r w:rsidRPr="008F5CD0">
        <w:rPr>
          <w:rFonts w:ascii="Aptos" w:eastAsia="Aptos" w:hAnsi="Aptos" w:cs="Times New Roman"/>
          <w:sz w:val="22"/>
          <w:szCs w:val="22"/>
        </w:rPr>
        <w:t xml:space="preserve">Karas, M., Sheen, N.J.L., North, R.V., Ryan, B. and Bullock, A. (2020) 'Continuing professional development requirements for UK health professionals: a scoping review', </w:t>
      </w:r>
      <w:r w:rsidRPr="008F5CD0">
        <w:rPr>
          <w:rFonts w:ascii="Aptos" w:eastAsia="Aptos" w:hAnsi="Aptos" w:cs="Times New Roman"/>
          <w:i/>
          <w:iCs/>
          <w:sz w:val="22"/>
          <w:szCs w:val="22"/>
        </w:rPr>
        <w:t>BMJ Open</w:t>
      </w:r>
      <w:r w:rsidRPr="008F5CD0">
        <w:rPr>
          <w:rFonts w:ascii="Aptos" w:eastAsia="Aptos" w:hAnsi="Aptos" w:cs="Times New Roman"/>
          <w:sz w:val="22"/>
          <w:szCs w:val="22"/>
        </w:rPr>
        <w:t xml:space="preserve">, 10(3), e032781. </w:t>
      </w:r>
      <w:proofErr w:type="spellStart"/>
      <w:r w:rsidRPr="008F5CD0">
        <w:rPr>
          <w:rFonts w:ascii="Aptos" w:eastAsia="Aptos" w:hAnsi="Aptos" w:cs="Times New Roman"/>
          <w:sz w:val="22"/>
          <w:szCs w:val="22"/>
        </w:rPr>
        <w:t>doi</w:t>
      </w:r>
      <w:proofErr w:type="spellEnd"/>
      <w:r w:rsidRPr="008F5CD0">
        <w:rPr>
          <w:rFonts w:ascii="Aptos" w:eastAsia="Aptos" w:hAnsi="Aptos" w:cs="Times New Roman"/>
          <w:sz w:val="22"/>
          <w:szCs w:val="22"/>
        </w:rPr>
        <w:t>: 10.1136/bmjopen-2019-032781.</w:t>
      </w:r>
    </w:p>
    <w:p w14:paraId="0451A243" w14:textId="77777777" w:rsidR="00636C14" w:rsidRPr="008F5CD0" w:rsidRDefault="00636C14" w:rsidP="008F5CD0">
      <w:pPr>
        <w:spacing w:line="360" w:lineRule="auto"/>
        <w:rPr>
          <w:rFonts w:ascii="Aptos" w:eastAsia="Aptos" w:hAnsi="Aptos" w:cs="Times New Roman"/>
          <w:sz w:val="22"/>
          <w:szCs w:val="22"/>
        </w:rPr>
      </w:pPr>
      <w:r w:rsidRPr="008F5CD0">
        <w:rPr>
          <w:rFonts w:ascii="Aptos" w:eastAsia="Aptos" w:hAnsi="Aptos" w:cs="Times New Roman"/>
          <w:i/>
          <w:iCs/>
          <w:sz w:val="22"/>
          <w:szCs w:val="22"/>
        </w:rPr>
        <w:t>Mental Capacity Act 2005</w:t>
      </w:r>
      <w:r w:rsidRPr="008F5CD0">
        <w:rPr>
          <w:rFonts w:ascii="Aptos" w:eastAsia="Aptos" w:hAnsi="Aptos" w:cs="Times New Roman"/>
          <w:sz w:val="22"/>
          <w:szCs w:val="22"/>
        </w:rPr>
        <w:t xml:space="preserve">, c. 9. Available at: </w:t>
      </w:r>
      <w:hyperlink r:id="rId8" w:tgtFrame="_blank" w:history="1">
        <w:r w:rsidRPr="008F5CD0">
          <w:rPr>
            <w:rFonts w:ascii="Aptos" w:eastAsia="Aptos" w:hAnsi="Aptos" w:cs="Times New Roman"/>
            <w:color w:val="467886"/>
            <w:sz w:val="22"/>
            <w:szCs w:val="22"/>
            <w:u w:val="single"/>
          </w:rPr>
          <w:t>https://www.legislation.gov.uk/ukpga/2005/9/contents</w:t>
        </w:r>
      </w:hyperlink>
      <w:r w:rsidRPr="008F5CD0">
        <w:rPr>
          <w:rFonts w:ascii="Aptos" w:eastAsia="Aptos" w:hAnsi="Aptos" w:cs="Times New Roman"/>
          <w:sz w:val="22"/>
          <w:szCs w:val="22"/>
        </w:rPr>
        <w:t xml:space="preserve"> (Accessed: 29 September 2025).</w:t>
      </w:r>
    </w:p>
    <w:p w14:paraId="4ACA93B2" w14:textId="77777777" w:rsidR="00636C14" w:rsidRPr="008F5CD0" w:rsidRDefault="00636C14" w:rsidP="008F5CD0">
      <w:pPr>
        <w:spacing w:line="360" w:lineRule="auto"/>
        <w:rPr>
          <w:rFonts w:ascii="Aptos" w:eastAsia="Aptos" w:hAnsi="Aptos" w:cs="Times New Roman"/>
          <w:sz w:val="22"/>
          <w:szCs w:val="22"/>
        </w:rPr>
      </w:pPr>
      <w:r w:rsidRPr="008F5CD0">
        <w:rPr>
          <w:rFonts w:ascii="Aptos" w:eastAsia="Aptos" w:hAnsi="Aptos" w:cs="Times New Roman"/>
          <w:sz w:val="22"/>
          <w:szCs w:val="22"/>
        </w:rPr>
        <w:t xml:space="preserve">Newbould, L., Samsi, K. and Wilberforce, M.R. (2022) 'Developing effective workforce training to support the long-term care of older adults: A review of reviews', </w:t>
      </w:r>
      <w:r w:rsidRPr="008F5CD0">
        <w:rPr>
          <w:rFonts w:ascii="Aptos" w:eastAsia="Aptos" w:hAnsi="Aptos" w:cs="Times New Roman"/>
          <w:i/>
          <w:iCs/>
          <w:sz w:val="22"/>
          <w:szCs w:val="22"/>
        </w:rPr>
        <w:t>Health &amp; Social Care in the Community</w:t>
      </w:r>
      <w:r w:rsidRPr="008F5CD0">
        <w:rPr>
          <w:rFonts w:ascii="Aptos" w:eastAsia="Aptos" w:hAnsi="Aptos" w:cs="Times New Roman"/>
          <w:sz w:val="22"/>
          <w:szCs w:val="22"/>
        </w:rPr>
        <w:t xml:space="preserve">, 30(6), pp. e4097-e4112. </w:t>
      </w:r>
      <w:proofErr w:type="spellStart"/>
      <w:r w:rsidRPr="008F5CD0">
        <w:rPr>
          <w:rFonts w:ascii="Aptos" w:eastAsia="Aptos" w:hAnsi="Aptos" w:cs="Times New Roman"/>
          <w:sz w:val="22"/>
          <w:szCs w:val="22"/>
        </w:rPr>
        <w:t>doi</w:t>
      </w:r>
      <w:proofErr w:type="spellEnd"/>
      <w:r w:rsidRPr="008F5CD0">
        <w:rPr>
          <w:rFonts w:ascii="Aptos" w:eastAsia="Aptos" w:hAnsi="Aptos" w:cs="Times New Roman"/>
          <w:sz w:val="22"/>
          <w:szCs w:val="22"/>
        </w:rPr>
        <w:t>: 10.1111/hsc.13897.</w:t>
      </w:r>
    </w:p>
    <w:p w14:paraId="5890E5B6" w14:textId="77777777" w:rsidR="00636C14" w:rsidRPr="008F5CD0" w:rsidRDefault="00636C14" w:rsidP="008F5CD0">
      <w:pPr>
        <w:spacing w:line="360" w:lineRule="auto"/>
        <w:rPr>
          <w:rFonts w:ascii="Aptos" w:eastAsia="Aptos" w:hAnsi="Aptos" w:cs="Times New Roman"/>
          <w:sz w:val="22"/>
          <w:szCs w:val="22"/>
        </w:rPr>
      </w:pPr>
      <w:r w:rsidRPr="008F5CD0">
        <w:rPr>
          <w:rFonts w:ascii="Aptos" w:eastAsia="Aptos" w:hAnsi="Aptos" w:cs="Times New Roman"/>
          <w:sz w:val="22"/>
          <w:szCs w:val="22"/>
        </w:rPr>
        <w:t xml:space="preserve">Santana, M.J., Manalili, K., Jolley, R.J., Zelinsky, S., Quan, H. and Lu, M. (2018) 'How to practice person-centred care: A conceptual framework', </w:t>
      </w:r>
      <w:r w:rsidRPr="008F5CD0">
        <w:rPr>
          <w:rFonts w:ascii="Aptos" w:eastAsia="Aptos" w:hAnsi="Aptos" w:cs="Times New Roman"/>
          <w:i/>
          <w:iCs/>
          <w:sz w:val="22"/>
          <w:szCs w:val="22"/>
        </w:rPr>
        <w:t>Health Expectations</w:t>
      </w:r>
      <w:r w:rsidRPr="008F5CD0">
        <w:rPr>
          <w:rFonts w:ascii="Aptos" w:eastAsia="Aptos" w:hAnsi="Aptos" w:cs="Times New Roman"/>
          <w:sz w:val="22"/>
          <w:szCs w:val="22"/>
        </w:rPr>
        <w:t xml:space="preserve">, 21(2), pp. 429-440. </w:t>
      </w:r>
      <w:proofErr w:type="spellStart"/>
      <w:r w:rsidRPr="008F5CD0">
        <w:rPr>
          <w:rFonts w:ascii="Aptos" w:eastAsia="Aptos" w:hAnsi="Aptos" w:cs="Times New Roman"/>
          <w:sz w:val="22"/>
          <w:szCs w:val="22"/>
        </w:rPr>
        <w:t>doi</w:t>
      </w:r>
      <w:proofErr w:type="spellEnd"/>
      <w:r w:rsidRPr="008F5CD0">
        <w:rPr>
          <w:rFonts w:ascii="Aptos" w:eastAsia="Aptos" w:hAnsi="Aptos" w:cs="Times New Roman"/>
          <w:sz w:val="22"/>
          <w:szCs w:val="22"/>
        </w:rPr>
        <w:t>: 10.1111/hex.12640.</w:t>
      </w:r>
    </w:p>
    <w:p w14:paraId="49C94CFC" w14:textId="77777777" w:rsidR="00636C14" w:rsidRPr="008F5CD0" w:rsidRDefault="00636C14" w:rsidP="008F5CD0">
      <w:pPr>
        <w:spacing w:line="360" w:lineRule="auto"/>
        <w:rPr>
          <w:rFonts w:ascii="Aptos" w:eastAsia="Aptos" w:hAnsi="Aptos" w:cs="Times New Roman"/>
          <w:sz w:val="22"/>
          <w:szCs w:val="22"/>
        </w:rPr>
      </w:pPr>
      <w:r w:rsidRPr="008F5CD0">
        <w:rPr>
          <w:rFonts w:ascii="Aptos" w:eastAsia="Aptos" w:hAnsi="Aptos" w:cs="Times New Roman"/>
          <w:sz w:val="22"/>
          <w:szCs w:val="22"/>
        </w:rPr>
        <w:t xml:space="preserve">Xu, J-X., Wu, L-X., Jiang, W. and Fan, G-H. (2021) 'Effect of nursing intervention based on Maslow's hierarchy of needs in patients with coronary heart disease interventional surgery', </w:t>
      </w:r>
      <w:r w:rsidRPr="008F5CD0">
        <w:rPr>
          <w:rFonts w:ascii="Aptos" w:eastAsia="Aptos" w:hAnsi="Aptos" w:cs="Times New Roman"/>
          <w:i/>
          <w:iCs/>
          <w:sz w:val="22"/>
          <w:szCs w:val="22"/>
        </w:rPr>
        <w:t>World Journal of Clinical Cases</w:t>
      </w:r>
      <w:r w:rsidRPr="008F5CD0">
        <w:rPr>
          <w:rFonts w:ascii="Aptos" w:eastAsia="Aptos" w:hAnsi="Aptos" w:cs="Times New Roman"/>
          <w:sz w:val="22"/>
          <w:szCs w:val="22"/>
        </w:rPr>
        <w:t xml:space="preserve">, 9(33), pp. 10189-10197. </w:t>
      </w:r>
      <w:proofErr w:type="spellStart"/>
      <w:r w:rsidRPr="008F5CD0">
        <w:rPr>
          <w:rFonts w:ascii="Aptos" w:eastAsia="Aptos" w:hAnsi="Aptos" w:cs="Times New Roman"/>
          <w:sz w:val="22"/>
          <w:szCs w:val="22"/>
        </w:rPr>
        <w:t>doi</w:t>
      </w:r>
      <w:proofErr w:type="spellEnd"/>
      <w:r w:rsidRPr="008F5CD0">
        <w:rPr>
          <w:rFonts w:ascii="Aptos" w:eastAsia="Aptos" w:hAnsi="Aptos" w:cs="Times New Roman"/>
          <w:sz w:val="22"/>
          <w:szCs w:val="22"/>
        </w:rPr>
        <w:t>: 10.12998/</w:t>
      </w:r>
      <w:proofErr w:type="gramStart"/>
      <w:r w:rsidRPr="008F5CD0">
        <w:rPr>
          <w:rFonts w:ascii="Aptos" w:eastAsia="Aptos" w:hAnsi="Aptos" w:cs="Times New Roman"/>
          <w:sz w:val="22"/>
          <w:szCs w:val="22"/>
        </w:rPr>
        <w:t>wjcc.v9.i</w:t>
      </w:r>
      <w:proofErr w:type="gramEnd"/>
      <w:r w:rsidRPr="008F5CD0">
        <w:rPr>
          <w:rFonts w:ascii="Aptos" w:eastAsia="Aptos" w:hAnsi="Aptos" w:cs="Times New Roman"/>
          <w:sz w:val="22"/>
          <w:szCs w:val="22"/>
        </w:rPr>
        <w:t>33.10189.</w:t>
      </w:r>
    </w:p>
    <w:p w14:paraId="6C2F6366" w14:textId="77777777" w:rsidR="00636C14" w:rsidRPr="008F5CD0" w:rsidRDefault="00636C14" w:rsidP="008F5CD0">
      <w:pPr>
        <w:spacing w:line="360" w:lineRule="auto"/>
        <w:rPr>
          <w:sz w:val="22"/>
          <w:szCs w:val="22"/>
        </w:rPr>
      </w:pPr>
    </w:p>
    <w:sectPr w:rsidR="00636C14" w:rsidRPr="008F5C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A6FF0"/>
    <w:multiLevelType w:val="multilevel"/>
    <w:tmpl w:val="5462B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CE0E8E"/>
    <w:multiLevelType w:val="multilevel"/>
    <w:tmpl w:val="2DCA1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87183D"/>
    <w:multiLevelType w:val="multilevel"/>
    <w:tmpl w:val="0786F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AE0BF4"/>
    <w:multiLevelType w:val="multilevel"/>
    <w:tmpl w:val="67FA4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E370C8"/>
    <w:multiLevelType w:val="multilevel"/>
    <w:tmpl w:val="F670B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E8C1173"/>
    <w:multiLevelType w:val="multilevel"/>
    <w:tmpl w:val="32485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183613">
    <w:abstractNumId w:val="0"/>
  </w:num>
  <w:num w:numId="2" w16cid:durableId="268900702">
    <w:abstractNumId w:val="5"/>
  </w:num>
  <w:num w:numId="3" w16cid:durableId="2003656735">
    <w:abstractNumId w:val="3"/>
  </w:num>
  <w:num w:numId="4" w16cid:durableId="11146875">
    <w:abstractNumId w:val="4"/>
  </w:num>
  <w:num w:numId="5" w16cid:durableId="1715613505">
    <w:abstractNumId w:val="1"/>
  </w:num>
  <w:num w:numId="6" w16cid:durableId="1430156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C31"/>
    <w:rsid w:val="000359D8"/>
    <w:rsid w:val="00107060"/>
    <w:rsid w:val="00326BF7"/>
    <w:rsid w:val="003B2351"/>
    <w:rsid w:val="005357EF"/>
    <w:rsid w:val="00636C14"/>
    <w:rsid w:val="00637AB0"/>
    <w:rsid w:val="007D5D93"/>
    <w:rsid w:val="007F4C73"/>
    <w:rsid w:val="00837C31"/>
    <w:rsid w:val="008419FE"/>
    <w:rsid w:val="008F5CD0"/>
    <w:rsid w:val="00A0089B"/>
    <w:rsid w:val="00A27C85"/>
    <w:rsid w:val="00AA7A6A"/>
    <w:rsid w:val="00AC7B9B"/>
    <w:rsid w:val="00C623BA"/>
    <w:rsid w:val="00CA242C"/>
    <w:rsid w:val="00D02014"/>
    <w:rsid w:val="00EB464F"/>
    <w:rsid w:val="00EB71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D5385"/>
  <w15:chartTrackingRefBased/>
  <w15:docId w15:val="{D61B13EC-F5B7-4A8E-8D05-B0C80435A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7C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7C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7C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7C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7C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7C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7C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7C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7C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7C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7C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7C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7C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7C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7C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7C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7C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7C31"/>
    <w:rPr>
      <w:rFonts w:eastAsiaTheme="majorEastAsia" w:cstheme="majorBidi"/>
      <w:color w:val="272727" w:themeColor="text1" w:themeTint="D8"/>
    </w:rPr>
  </w:style>
  <w:style w:type="paragraph" w:styleId="Title">
    <w:name w:val="Title"/>
    <w:basedOn w:val="Normal"/>
    <w:next w:val="Normal"/>
    <w:link w:val="TitleChar"/>
    <w:uiPriority w:val="10"/>
    <w:qFormat/>
    <w:rsid w:val="00837C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7C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7C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7C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7C31"/>
    <w:pPr>
      <w:spacing w:before="160"/>
      <w:jc w:val="center"/>
    </w:pPr>
    <w:rPr>
      <w:i/>
      <w:iCs/>
      <w:color w:val="404040" w:themeColor="text1" w:themeTint="BF"/>
    </w:rPr>
  </w:style>
  <w:style w:type="character" w:customStyle="1" w:styleId="QuoteChar">
    <w:name w:val="Quote Char"/>
    <w:basedOn w:val="DefaultParagraphFont"/>
    <w:link w:val="Quote"/>
    <w:uiPriority w:val="29"/>
    <w:rsid w:val="00837C31"/>
    <w:rPr>
      <w:i/>
      <w:iCs/>
      <w:color w:val="404040" w:themeColor="text1" w:themeTint="BF"/>
    </w:rPr>
  </w:style>
  <w:style w:type="paragraph" w:styleId="ListParagraph">
    <w:name w:val="List Paragraph"/>
    <w:basedOn w:val="Normal"/>
    <w:uiPriority w:val="34"/>
    <w:qFormat/>
    <w:rsid w:val="00837C31"/>
    <w:pPr>
      <w:ind w:left="720"/>
      <w:contextualSpacing/>
    </w:pPr>
  </w:style>
  <w:style w:type="character" w:styleId="IntenseEmphasis">
    <w:name w:val="Intense Emphasis"/>
    <w:basedOn w:val="DefaultParagraphFont"/>
    <w:uiPriority w:val="21"/>
    <w:qFormat/>
    <w:rsid w:val="00837C31"/>
    <w:rPr>
      <w:i/>
      <w:iCs/>
      <w:color w:val="0F4761" w:themeColor="accent1" w:themeShade="BF"/>
    </w:rPr>
  </w:style>
  <w:style w:type="paragraph" w:styleId="IntenseQuote">
    <w:name w:val="Intense Quote"/>
    <w:basedOn w:val="Normal"/>
    <w:next w:val="Normal"/>
    <w:link w:val="IntenseQuoteChar"/>
    <w:uiPriority w:val="30"/>
    <w:qFormat/>
    <w:rsid w:val="00837C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7C31"/>
    <w:rPr>
      <w:i/>
      <w:iCs/>
      <w:color w:val="0F4761" w:themeColor="accent1" w:themeShade="BF"/>
    </w:rPr>
  </w:style>
  <w:style w:type="character" w:styleId="IntenseReference">
    <w:name w:val="Intense Reference"/>
    <w:basedOn w:val="DefaultParagraphFont"/>
    <w:uiPriority w:val="32"/>
    <w:qFormat/>
    <w:rsid w:val="00837C31"/>
    <w:rPr>
      <w:b/>
      <w:bCs/>
      <w:smallCaps/>
      <w:color w:val="0F4761" w:themeColor="accent1" w:themeShade="BF"/>
      <w:spacing w:val="5"/>
    </w:rPr>
  </w:style>
  <w:style w:type="character" w:styleId="Hyperlink">
    <w:name w:val="Hyperlink"/>
    <w:basedOn w:val="DefaultParagraphFont"/>
    <w:uiPriority w:val="99"/>
    <w:unhideWhenUsed/>
    <w:rsid w:val="00837C31"/>
    <w:rPr>
      <w:color w:val="467886" w:themeColor="hyperlink"/>
      <w:u w:val="single"/>
    </w:rPr>
  </w:style>
  <w:style w:type="character" w:styleId="UnresolvedMention">
    <w:name w:val="Unresolved Mention"/>
    <w:basedOn w:val="DefaultParagraphFont"/>
    <w:uiPriority w:val="99"/>
    <w:semiHidden/>
    <w:unhideWhenUsed/>
    <w:rsid w:val="00837C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05/9/contents" TargetMode="External"/><Relationship Id="rId3" Type="http://schemas.openxmlformats.org/officeDocument/2006/relationships/settings" Target="settings.xml"/><Relationship Id="rId7" Type="http://schemas.openxmlformats.org/officeDocument/2006/relationships/hyperlink" Target="http://www.legislation.gov.uk/ukpga/2014/23/conten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lation.gov.uk/ukpga/2014/23/contents" TargetMode="External"/><Relationship Id="rId5" Type="http://schemas.openxmlformats.org/officeDocument/2006/relationships/hyperlink" Target="mailto:%3232%38%37%368@%73%74%75%64e%6e%74%2e%75%77%74%73%64%2ea%63.u%6b"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16</TotalTime>
  <Pages>8</Pages>
  <Words>2410</Words>
  <Characters>13743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Yonathan Wondimu</dc:creator>
  <cp:keywords/>
  <dc:description/>
  <cp:lastModifiedBy>Yonathan Wondimu</cp:lastModifiedBy>
  <cp:revision>6</cp:revision>
  <dcterms:created xsi:type="dcterms:W3CDTF">2025-10-22T16:57:00Z</dcterms:created>
  <dcterms:modified xsi:type="dcterms:W3CDTF">2025-10-26T17:53:00Z</dcterms:modified>
</cp:coreProperties>
</file>