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79ED20" w14:textId="0EEB9D3D" w:rsidR="00B25823" w:rsidRDefault="00DC7230">
      <w:pPr>
        <w:rPr>
          <w:rFonts w:ascii="Arial" w:eastAsiaTheme="majorEastAsia" w:hAnsi="Arial" w:cs="Arial"/>
          <w:b/>
          <w:bCs/>
          <w:iCs/>
          <w:sz w:val="28"/>
          <w:szCs w:val="28"/>
        </w:rPr>
      </w:pPr>
      <w:r>
        <w:rPr>
          <w:noProof/>
        </w:rPr>
        <mc:AlternateContent>
          <mc:Choice Requires="wps">
            <w:drawing>
              <wp:anchor distT="0" distB="0" distL="114300" distR="114300" simplePos="0" relativeHeight="251660288" behindDoc="0" locked="0" layoutInCell="1" allowOverlap="1" wp14:anchorId="34562218" wp14:editId="027961E8">
                <wp:simplePos x="0" y="0"/>
                <wp:positionH relativeFrom="column">
                  <wp:posOffset>2871537</wp:posOffset>
                </wp:positionH>
                <wp:positionV relativeFrom="paragraph">
                  <wp:posOffset>537411</wp:posOffset>
                </wp:positionV>
                <wp:extent cx="3689350" cy="2678430"/>
                <wp:effectExtent l="0" t="0" r="25400" b="26670"/>
                <wp:wrapNone/>
                <wp:docPr id="384282614" name="Flowchart: Process 5"/>
                <wp:cNvGraphicFramePr/>
                <a:graphic xmlns:a="http://schemas.openxmlformats.org/drawingml/2006/main">
                  <a:graphicData uri="http://schemas.microsoft.com/office/word/2010/wordprocessingShape">
                    <wps:wsp>
                      <wps:cNvSpPr/>
                      <wps:spPr>
                        <a:xfrm>
                          <a:off x="0" y="0"/>
                          <a:ext cx="3689350" cy="2678430"/>
                        </a:xfrm>
                        <a:prstGeom prst="flowChart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C84C982" w14:textId="3F87F4D2" w:rsidR="0001147D" w:rsidRPr="0001147D" w:rsidRDefault="00DC7230" w:rsidP="0001147D">
                            <w:pPr>
                              <w:spacing w:after="0" w:line="240" w:lineRule="auto"/>
                              <w:rPr>
                                <w:rFonts w:ascii="Arial" w:eastAsia="Times New Roman" w:hAnsi="Arial" w:cs="Arial"/>
                                <w:kern w:val="0"/>
                                <w:lang w:eastAsia="en-GB"/>
                                <w14:ligatures w14:val="none"/>
                              </w:rPr>
                            </w:pPr>
                            <w:r w:rsidRPr="0001147D">
                              <w:rPr>
                                <w:rFonts w:ascii="Arial" w:eastAsia="Times New Roman" w:hAnsi="Arial" w:cs="Arial"/>
                                <w:kern w:val="0"/>
                                <w:lang w:eastAsia="en-GB"/>
                                <w14:ligatures w14:val="none"/>
                              </w:rPr>
                              <w:t>02</w:t>
                            </w:r>
                            <w:r w:rsidRPr="00DC7230">
                              <w:rPr>
                                <w:rFonts w:ascii="Arial" w:eastAsia="Times New Roman" w:hAnsi="Arial" w:cs="Arial"/>
                                <w:kern w:val="0"/>
                                <w:lang w:eastAsia="en-GB"/>
                                <w14:ligatures w14:val="none"/>
                              </w:rPr>
                              <w:t xml:space="preserve"> </w:t>
                            </w:r>
                            <w:r w:rsidR="0001147D" w:rsidRPr="0001147D">
                              <w:rPr>
                                <w:rFonts w:ascii="Arial" w:eastAsia="Times New Roman" w:hAnsi="Arial" w:cs="Arial"/>
                                <w:b/>
                                <w:bCs/>
                                <w:kern w:val="0"/>
                                <w:lang w:eastAsia="en-GB"/>
                                <w14:ligatures w14:val="none"/>
                              </w:rPr>
                              <w:t>Search Strategy</w:t>
                            </w:r>
                            <w:r w:rsidR="0001147D" w:rsidRPr="0001147D">
                              <w:rPr>
                                <w:rFonts w:ascii="Arial" w:eastAsia="Times New Roman" w:hAnsi="Arial" w:cs="Arial"/>
                                <w:kern w:val="0"/>
                                <w:lang w:eastAsia="en-GB"/>
                                <w14:ligatures w14:val="none"/>
                              </w:rPr>
                              <w:t xml:space="preserve"> </w:t>
                            </w:r>
                            <w:r w:rsidR="0001147D" w:rsidRPr="0001147D">
                              <w:rPr>
                                <w:rFonts w:ascii="Arial" w:eastAsia="Times New Roman" w:hAnsi="Arial" w:cs="Arial"/>
                                <w:kern w:val="0"/>
                                <w:lang w:eastAsia="en-GB"/>
                                <w14:ligatures w14:val="none"/>
                              </w:rPr>
                              <w:br/>
                              <w:t>A search strategy in secondary research is defined as “a systematic plan for identifying, locating, and evaluating information from existing sources to address a research question” (</w:t>
                            </w:r>
                            <w:r w:rsidR="003E3C2A">
                              <w:rPr>
                                <w:rFonts w:ascii="Arial" w:eastAsia="Times New Roman" w:hAnsi="Arial" w:cs="Arial"/>
                                <w:kern w:val="0"/>
                                <w:lang w:eastAsia="en-GB"/>
                                <w14:ligatures w14:val="none"/>
                              </w:rPr>
                              <w:t>U</w:t>
                            </w:r>
                            <w:r w:rsidR="002B3431">
                              <w:rPr>
                                <w:rFonts w:ascii="Arial" w:eastAsia="Times New Roman" w:hAnsi="Arial" w:cs="Arial"/>
                                <w:kern w:val="0"/>
                                <w:lang w:eastAsia="en-GB"/>
                                <w14:ligatures w14:val="none"/>
                              </w:rPr>
                              <w:t>WTSD,</w:t>
                            </w:r>
                            <w:r w:rsidR="0001147D" w:rsidRPr="0001147D">
                              <w:rPr>
                                <w:rFonts w:ascii="Arial" w:eastAsia="Times New Roman" w:hAnsi="Arial" w:cs="Arial"/>
                                <w:kern w:val="0"/>
                                <w:lang w:eastAsia="en-GB"/>
                                <w14:ligatures w14:val="none"/>
                              </w:rPr>
                              <w:t xml:space="preserve"> 2022). For this study, I used prominent databases like PubMed, CINAHL, PsycINFO, Scopus, UWTSD Library, and Google Scholar. Keywords were established based on the study topic, including "social isolation," "mental health," "care homes," and pertinent synonyms. Boolean operators (AND, OR, NOT) were used to amalgamate or restrict queries. Filters for the period range (2020–2026), UK emphasis, and English language were used to guarantee relevancy. A summary table of results was generated to document and evaluate the methodology, findings, and quality of each source.</w:t>
                            </w:r>
                          </w:p>
                          <w:p w14:paraId="67B4C620" w14:textId="77777777" w:rsidR="0001147D" w:rsidRDefault="0001147D" w:rsidP="0001147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34562218" id="_x0000_t109" coordsize="21600,21600" o:spt="109" path="m,l,21600r21600,l21600,xe">
                <v:stroke joinstyle="miter"/>
                <v:path gradientshapeok="t" o:connecttype="rect"/>
              </v:shapetype>
              <v:shape id="Flowchart: Process 5" o:spid="_x0000_s1026" type="#_x0000_t109" style="position:absolute;margin-left:226.1pt;margin-top:42.3pt;width:290.5pt;height:210.9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" fillcolor="#156082 [3204]" strokecolor="#030e13 [484]" strokeweight="1pt">
                <v:textbox>
                  <w:txbxContent>
                    <w:p w14:paraId="2C84C982" w14:textId="3F87F4D2" w:rsidR="0001147D" w:rsidRPr="0001147D" w:rsidRDefault="00DC7230" w:rsidP="0001147D">
                      <w:pPr>
                        <w:spacing w:after="0" w:line="240" w:lineRule="auto"/>
                        <w:rPr>
                          <w:rFonts w:ascii="Arial" w:eastAsia="Times New Roman" w:hAnsi="Arial" w:cs="Arial"/>
                          <w:kern w:val="0"/>
                          <w:lang w:eastAsia="en-GB"/>
                          <w14:ligatures w14:val="none"/>
                        </w:rPr>
                      </w:pPr>
                      <w:r w:rsidRPr="0001147D">
                        <w:rPr>
                          <w:rFonts w:ascii="Arial" w:eastAsia="Times New Roman" w:hAnsi="Arial" w:cs="Arial"/>
                          <w:kern w:val="0"/>
                          <w:lang w:eastAsia="en-GB"/>
                          <w14:ligatures w14:val="none"/>
                        </w:rPr>
                        <w:t>02</w:t>
                      </w:r>
                      <w:r w:rsidRPr="00DC7230">
                        <w:rPr>
                          <w:rFonts w:ascii="Arial" w:eastAsia="Times New Roman" w:hAnsi="Arial" w:cs="Arial"/>
                          <w:kern w:val="0"/>
                          <w:lang w:eastAsia="en-GB"/>
                          <w14:ligatures w14:val="none"/>
                        </w:rPr>
                        <w:t xml:space="preserve"> </w:t>
                      </w:r>
                      <w:r w:rsidR="0001147D" w:rsidRPr="0001147D">
                        <w:rPr>
                          <w:rFonts w:ascii="Arial" w:eastAsia="Times New Roman" w:hAnsi="Arial" w:cs="Arial"/>
                          <w:b/>
                          <w:bCs/>
                          <w:kern w:val="0"/>
                          <w:lang w:eastAsia="en-GB"/>
                          <w14:ligatures w14:val="none"/>
                        </w:rPr>
                        <w:t>Search Strategy</w:t>
                      </w:r>
                      <w:r w:rsidR="0001147D" w:rsidRPr="0001147D">
                        <w:rPr>
                          <w:rFonts w:ascii="Arial" w:eastAsia="Times New Roman" w:hAnsi="Arial" w:cs="Arial"/>
                          <w:kern w:val="0"/>
                          <w:lang w:eastAsia="en-GB"/>
                          <w14:ligatures w14:val="none"/>
                        </w:rPr>
                        <w:t xml:space="preserve"> </w:t>
                      </w:r>
                      <w:r w:rsidR="0001147D" w:rsidRPr="0001147D">
                        <w:rPr>
                          <w:rFonts w:ascii="Arial" w:eastAsia="Times New Roman" w:hAnsi="Arial" w:cs="Arial"/>
                          <w:kern w:val="0"/>
                          <w:lang w:eastAsia="en-GB"/>
                          <w14:ligatures w14:val="none"/>
                        </w:rPr>
                        <w:br/>
                        <w:t>A search strategy in secondary research is defined as “a systematic plan for identifying, locating, and evaluating information from existing sources to address a research question” (</w:t>
                      </w:r>
                      <w:r w:rsidR="003E3C2A">
                        <w:rPr>
                          <w:rFonts w:ascii="Arial" w:eastAsia="Times New Roman" w:hAnsi="Arial" w:cs="Arial"/>
                          <w:kern w:val="0"/>
                          <w:lang w:eastAsia="en-GB"/>
                          <w14:ligatures w14:val="none"/>
                        </w:rPr>
                        <w:t>U</w:t>
                      </w:r>
                      <w:r w:rsidR="002B3431">
                        <w:rPr>
                          <w:rFonts w:ascii="Arial" w:eastAsia="Times New Roman" w:hAnsi="Arial" w:cs="Arial"/>
                          <w:kern w:val="0"/>
                          <w:lang w:eastAsia="en-GB"/>
                          <w14:ligatures w14:val="none"/>
                        </w:rPr>
                        <w:t>WTSD,</w:t>
                      </w:r>
                      <w:r w:rsidR="0001147D" w:rsidRPr="0001147D">
                        <w:rPr>
                          <w:rFonts w:ascii="Arial" w:eastAsia="Times New Roman" w:hAnsi="Arial" w:cs="Arial"/>
                          <w:kern w:val="0"/>
                          <w:lang w:eastAsia="en-GB"/>
                          <w14:ligatures w14:val="none"/>
                        </w:rPr>
                        <w:t xml:space="preserve"> 2022). For this study, I used prominent databases like PubMed, CINAHL, PsycINFO, Scopus, UWTSD Library, and Google Scholar. Keywords were established based on the study topic, including "social isolation," "mental health," "care homes," and pertinent synonyms. Boolean operators (AND, OR, NOT) were used to amalgamate or restrict queries. Filters for the period range (2020–2026), UK emphasis, and English language were used to guarantee relevancy. A summary table of results was generated to document and evaluate the methodology, findings, and quality of each source.</w:t>
                      </w:r>
                    </w:p>
                    <w:p w14:paraId="67B4C620" w14:textId="77777777" w:rsidR="0001147D" w:rsidRDefault="0001147D" w:rsidP="0001147D">
                      <w:pPr>
                        <w:jc w:val="center"/>
                      </w:pPr>
                    </w:p>
                  </w:txbxContent>
                </v:textbox>
              </v:shape>
            </w:pict>
          </mc:Fallback>
        </mc:AlternateContent>
      </w:r>
      <w:r>
        <w:rPr>
          <w:b/>
          <w:bCs/>
          <w:noProof/>
        </w:rPr>
        <mc:AlternateContent>
          <mc:Choice Requires="wps">
            <w:drawing>
              <wp:anchor distT="0" distB="0" distL="114300" distR="114300" simplePos="0" relativeHeight="251659264" behindDoc="0" locked="0" layoutInCell="1" allowOverlap="1" wp14:anchorId="519A553A" wp14:editId="10AAB1A6">
                <wp:simplePos x="0" y="0"/>
                <wp:positionH relativeFrom="column">
                  <wp:posOffset>-497305</wp:posOffset>
                </wp:positionH>
                <wp:positionV relativeFrom="paragraph">
                  <wp:posOffset>537411</wp:posOffset>
                </wp:positionV>
                <wp:extent cx="2895600" cy="2679031"/>
                <wp:effectExtent l="0" t="0" r="19050" b="26670"/>
                <wp:wrapNone/>
                <wp:docPr id="176974081" name="Flowchart: Process 4"/>
                <wp:cNvGraphicFramePr/>
                <a:graphic xmlns:a="http://schemas.openxmlformats.org/drawingml/2006/main">
                  <a:graphicData uri="http://schemas.microsoft.com/office/word/2010/wordprocessingShape">
                    <wps:wsp>
                      <wps:cNvSpPr/>
                      <wps:spPr>
                        <a:xfrm>
                          <a:off x="0" y="0"/>
                          <a:ext cx="2895600" cy="2679031"/>
                        </a:xfrm>
                        <a:prstGeom prst="flowChartProcess">
                          <a:avLst/>
                        </a:prstGeom>
                        <a:solidFill>
                          <a:srgbClr val="C000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46C323F1" w14:textId="77777777" w:rsidR="0001147D" w:rsidRPr="0001147D" w:rsidRDefault="0001147D" w:rsidP="0001147D">
                            <w:pPr>
                              <w:spacing w:after="0" w:line="240" w:lineRule="auto"/>
                              <w:rPr>
                                <w:rFonts w:ascii="Arial" w:eastAsia="Times New Roman" w:hAnsi="Arial" w:cs="Arial"/>
                                <w:kern w:val="0"/>
                                <w:lang w:eastAsia="en-GB"/>
                                <w14:ligatures w14:val="none"/>
                              </w:rPr>
                            </w:pPr>
                            <w:r w:rsidRPr="0001147D">
                              <w:rPr>
                                <w:rFonts w:ascii="Arial" w:eastAsia="Times New Roman" w:hAnsi="Arial" w:cs="Arial"/>
                                <w:kern w:val="0"/>
                                <w:lang w:eastAsia="en-GB"/>
                                <w14:ligatures w14:val="none"/>
                              </w:rPr>
                              <w:t xml:space="preserve">01 </w:t>
                            </w:r>
                            <w:r w:rsidRPr="0001147D">
                              <w:rPr>
                                <w:rFonts w:ascii="Arial" w:eastAsia="Times New Roman" w:hAnsi="Arial" w:cs="Arial"/>
                                <w:b/>
                                <w:bCs/>
                                <w:kern w:val="0"/>
                                <w:lang w:eastAsia="en-GB"/>
                                <w14:ligatures w14:val="none"/>
                              </w:rPr>
                              <w:t>Introduction and Research goal</w:t>
                            </w:r>
                            <w:r w:rsidRPr="0001147D">
                              <w:rPr>
                                <w:rFonts w:ascii="Arial" w:eastAsia="Times New Roman" w:hAnsi="Arial" w:cs="Arial"/>
                                <w:kern w:val="0"/>
                                <w:lang w:eastAsia="en-GB"/>
                                <w14:ligatures w14:val="none"/>
                              </w:rPr>
                              <w:br/>
                              <w:t>This techniques chapter offers a concise outline of the methodology used to support the dissertation's results about the effects of social isolation on the mental health of elderly individuals in UK care facilities. The document outlines the search strategy, information source, validation, and ethical procedures following a systematic review approach. The objective of the study, as outlined in the proposal and Chapter 1, is to rigorously analyse the correlation between social isolation and mental health among residents of senior care homes, to guide evidence-based policy and practice (Bethell et al., 2021).</w:t>
                            </w:r>
                          </w:p>
                          <w:p w14:paraId="69A65538" w14:textId="77777777" w:rsidR="0001147D" w:rsidRDefault="0001147D" w:rsidP="0001147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9A553A" id="Flowchart: Process 4" o:spid="_x0000_s1027" type="#_x0000_t109" style="position:absolute;margin-left:-39.15pt;margin-top:42.3pt;width:228pt;height:210.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" fillcolor="#c00000" strokecolor="#030e13 [484]" strokeweight="1pt">
                <v:textbox>
                  <w:txbxContent>
                    <w:p w14:paraId="46C323F1" w14:textId="77777777" w:rsidR="0001147D" w:rsidRPr="0001147D" w:rsidRDefault="0001147D" w:rsidP="0001147D">
                      <w:pPr>
                        <w:spacing w:after="0" w:line="240" w:lineRule="auto"/>
                        <w:rPr>
                          <w:rFonts w:ascii="Arial" w:eastAsia="Times New Roman" w:hAnsi="Arial" w:cs="Arial"/>
                          <w:kern w:val="0"/>
                          <w:lang w:eastAsia="en-GB"/>
                          <w14:ligatures w14:val="none"/>
                        </w:rPr>
                      </w:pPr>
                      <w:r w:rsidRPr="0001147D">
                        <w:rPr>
                          <w:rFonts w:ascii="Arial" w:eastAsia="Times New Roman" w:hAnsi="Arial" w:cs="Arial"/>
                          <w:kern w:val="0"/>
                          <w:lang w:eastAsia="en-GB"/>
                          <w14:ligatures w14:val="none"/>
                        </w:rPr>
                        <w:t xml:space="preserve">01 </w:t>
                      </w:r>
                      <w:r w:rsidRPr="0001147D">
                        <w:rPr>
                          <w:rFonts w:ascii="Arial" w:eastAsia="Times New Roman" w:hAnsi="Arial" w:cs="Arial"/>
                          <w:b/>
                          <w:bCs/>
                          <w:kern w:val="0"/>
                          <w:lang w:eastAsia="en-GB"/>
                          <w14:ligatures w14:val="none"/>
                        </w:rPr>
                        <w:t>Introduction and Research goal</w:t>
                      </w:r>
                      <w:r w:rsidRPr="0001147D">
                        <w:rPr>
                          <w:rFonts w:ascii="Arial" w:eastAsia="Times New Roman" w:hAnsi="Arial" w:cs="Arial"/>
                          <w:kern w:val="0"/>
                          <w:lang w:eastAsia="en-GB"/>
                          <w14:ligatures w14:val="none"/>
                        </w:rPr>
                        <w:br/>
                        <w:t>This techniques chapter offers a concise outline of the methodology used to support the dissertation's results about the effects of social isolation on the mental health of elderly individuals in UK care facilities. The document outlines the search strategy, information source, validation, and ethical procedures following a systematic review approach. The objective of the study, as outlined in the proposal and Chapter 1, is to rigorously analyse the correlation between social isolation and mental health among residents of senior care homes, to guide evidence-based policy and practice (Bethell et al., 2021).</w:t>
                      </w:r>
                    </w:p>
                    <w:p w14:paraId="69A65538" w14:textId="77777777" w:rsidR="0001147D" w:rsidRDefault="0001147D" w:rsidP="0001147D">
                      <w:pPr>
                        <w:jc w:val="center"/>
                      </w:pPr>
                    </w:p>
                  </w:txbxContent>
                </v:textbox>
              </v:shape>
            </w:pict>
          </mc:Fallback>
        </mc:AlternateContent>
      </w:r>
      <w:r w:rsidR="002F447A">
        <w:t xml:space="preserve">        </w:t>
      </w:r>
      <w:r w:rsidR="002F447A" w:rsidRPr="002F447A">
        <w:rPr>
          <w:rFonts w:ascii="Arial" w:eastAsiaTheme="majorEastAsia" w:hAnsi="Arial" w:cs="Arial"/>
          <w:b/>
          <w:bCs/>
          <w:iCs/>
          <w:sz w:val="28"/>
          <w:szCs w:val="28"/>
        </w:rPr>
        <w:t>‘The Impact of Social Isolation on Older Adults’ Mental Health in Care Homes in the UK’</w:t>
      </w:r>
    </w:p>
    <w:p w14:paraId="6C60542C" w14:textId="77777777" w:rsidR="00164D8C" w:rsidRDefault="00164D8C">
      <w:pPr>
        <w:rPr>
          <w:b/>
          <w:bCs/>
        </w:rPr>
      </w:pPr>
    </w:p>
    <w:p w14:paraId="3E62CF4F" w14:textId="77777777" w:rsidR="00FB3324" w:rsidRDefault="00FB3324">
      <w:pPr>
        <w:rPr>
          <w:b/>
          <w:bCs/>
        </w:rPr>
      </w:pPr>
    </w:p>
    <w:p w14:paraId="6D96DAD8" w14:textId="77777777" w:rsidR="00FB3324" w:rsidRDefault="00FB3324">
      <w:pPr>
        <w:rPr>
          <w:b/>
          <w:bCs/>
        </w:rPr>
      </w:pPr>
    </w:p>
    <w:p w14:paraId="45AB773C" w14:textId="21D8EE25" w:rsidR="00FB3324" w:rsidRDefault="00FB3324">
      <w:pPr>
        <w:rPr>
          <w:b/>
          <w:bCs/>
        </w:rPr>
      </w:pPr>
      <w:r>
        <w:rPr>
          <w:b/>
          <w:bCs/>
          <w:noProof/>
        </w:rPr>
        <mc:AlternateContent>
          <mc:Choice Requires="wps">
            <w:drawing>
              <wp:anchor distT="0" distB="0" distL="114300" distR="114300" simplePos="0" relativeHeight="251672576" behindDoc="0" locked="0" layoutInCell="1" allowOverlap="1" wp14:anchorId="43437D40" wp14:editId="1A34C089">
                <wp:simplePos x="0" y="0"/>
                <wp:positionH relativeFrom="column">
                  <wp:posOffset>2598821</wp:posOffset>
                </wp:positionH>
                <wp:positionV relativeFrom="paragraph">
                  <wp:posOffset>2939248</wp:posOffset>
                </wp:positionV>
                <wp:extent cx="272716" cy="0"/>
                <wp:effectExtent l="0" t="76200" r="13335" b="95250"/>
                <wp:wrapNone/>
                <wp:docPr id="2034521541" name="Straight Arrow Connector 23"/>
                <wp:cNvGraphicFramePr/>
                <a:graphic xmlns:a="http://schemas.openxmlformats.org/drawingml/2006/main">
                  <a:graphicData uri="http://schemas.microsoft.com/office/word/2010/wordprocessingShape">
                    <wps:wsp>
                      <wps:cNvCnPr/>
                      <wps:spPr>
                        <a:xfrm>
                          <a:off x="0" y="0"/>
                          <a:ext cx="272716"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1CBE1A8" id="_x0000_t32" coordsize="21600,21600" o:spt="32" o:oned="t" path="m,l21600,21600e" filled="f">
                <v:path arrowok="t" fillok="f" o:connecttype="none"/>
                <o:lock v:ext="edit" shapetype="t"/>
              </v:shapetype>
              <v:shape id="Straight Arrow Connector 23" o:spid="_x0000_s1026" type="#_x0000_t32" style="position:absolute;margin-left:204.65pt;margin-top:231.45pt;width:21.4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" strokecolor="#156082 [3204]" strokeweight=".5pt">
                <v:stroke endarrow="block" joinstyle="miter"/>
              </v:shape>
            </w:pict>
          </mc:Fallback>
        </mc:AlternateContent>
      </w:r>
      <w:r>
        <w:rPr>
          <w:b/>
          <w:bCs/>
          <w:noProof/>
        </w:rPr>
        <mc:AlternateContent>
          <mc:Choice Requires="wps">
            <w:drawing>
              <wp:anchor distT="0" distB="0" distL="114300" distR="114300" simplePos="0" relativeHeight="251671552" behindDoc="0" locked="0" layoutInCell="1" allowOverlap="1" wp14:anchorId="5B7D933A" wp14:editId="28937BA7">
                <wp:simplePos x="0" y="0"/>
                <wp:positionH relativeFrom="column">
                  <wp:posOffset>2598821</wp:posOffset>
                </wp:positionH>
                <wp:positionV relativeFrom="paragraph">
                  <wp:posOffset>1632417</wp:posOffset>
                </wp:positionV>
                <wp:extent cx="0" cy="1307431"/>
                <wp:effectExtent l="0" t="0" r="38100" b="26670"/>
                <wp:wrapNone/>
                <wp:docPr id="1317683179" name="Straight Connector 22"/>
                <wp:cNvGraphicFramePr/>
                <a:graphic xmlns:a="http://schemas.openxmlformats.org/drawingml/2006/main">
                  <a:graphicData uri="http://schemas.microsoft.com/office/word/2010/wordprocessingShape">
                    <wps:wsp>
                      <wps:cNvCnPr/>
                      <wps:spPr>
                        <a:xfrm>
                          <a:off x="0" y="0"/>
                          <a:ext cx="0" cy="130743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2307308" id="Straight Connector 22"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204.65pt,128.55pt" to="204.65pt,2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" strokecolor="#156082 [3204]" strokeweight=".5pt">
                <v:stroke joinstyle="miter"/>
              </v:line>
            </w:pict>
          </mc:Fallback>
        </mc:AlternateContent>
      </w:r>
      <w:r>
        <w:rPr>
          <w:b/>
          <w:bCs/>
          <w:noProof/>
        </w:rPr>
        <mc:AlternateContent>
          <mc:Choice Requires="wps">
            <w:drawing>
              <wp:anchor distT="0" distB="0" distL="114300" distR="114300" simplePos="0" relativeHeight="251662336" behindDoc="0" locked="0" layoutInCell="1" allowOverlap="1" wp14:anchorId="7130AF62" wp14:editId="2AC9C0BF">
                <wp:simplePos x="0" y="0"/>
                <wp:positionH relativeFrom="column">
                  <wp:posOffset>2598420</wp:posOffset>
                </wp:positionH>
                <wp:positionV relativeFrom="paragraph">
                  <wp:posOffset>1634056</wp:posOffset>
                </wp:positionV>
                <wp:extent cx="272716" cy="0"/>
                <wp:effectExtent l="0" t="0" r="0" b="0"/>
                <wp:wrapNone/>
                <wp:docPr id="1297417559" name="Straight Connector 7"/>
                <wp:cNvGraphicFramePr/>
                <a:graphic xmlns:a="http://schemas.openxmlformats.org/drawingml/2006/main">
                  <a:graphicData uri="http://schemas.microsoft.com/office/word/2010/wordprocessingShape">
                    <wps:wsp>
                      <wps:cNvCnPr/>
                      <wps:spPr>
                        <a:xfrm flipH="1">
                          <a:off x="0" y="0"/>
                          <a:ext cx="27271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CAB1F47" id="Straight Connector 7" o:spid="_x0000_s1026" style="position:absolute;flip:x;z-index:251662336;visibility:visible;mso-wrap-style:square;mso-wrap-distance-left:9pt;mso-wrap-distance-top:0;mso-wrap-distance-right:9pt;mso-wrap-distance-bottom:0;mso-position-horizontal:absolute;mso-position-horizontal-relative:text;mso-position-vertical:absolute;mso-position-vertical-relative:text" from="204.6pt,128.65pt" to="226.05pt,128.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" strokecolor="#156082 [3204]" strokeweight=".5pt">
                <v:stroke joinstyle="miter"/>
              </v:line>
            </w:pict>
          </mc:Fallback>
        </mc:AlternateContent>
      </w:r>
      <w:r>
        <w:rPr>
          <w:b/>
          <w:bCs/>
          <w:noProof/>
        </w:rPr>
        <w:drawing>
          <wp:anchor distT="0" distB="0" distL="114300" distR="114300" simplePos="0" relativeHeight="251661312" behindDoc="0" locked="0" layoutInCell="1" allowOverlap="1" wp14:anchorId="0B9B9D78" wp14:editId="596AE7F9">
            <wp:simplePos x="0" y="0"/>
            <wp:positionH relativeFrom="column">
              <wp:posOffset>2778927</wp:posOffset>
            </wp:positionH>
            <wp:positionV relativeFrom="paragraph">
              <wp:posOffset>1869941</wp:posOffset>
            </wp:positionV>
            <wp:extent cx="3833495" cy="3496945"/>
            <wp:effectExtent l="0" t="0" r="0" b="8255"/>
            <wp:wrapTopAndBottom/>
            <wp:docPr id="1967844890" name="Picture 6"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844890" name="Picture 6" descr="A table with text on i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833495" cy="3496945"/>
                    </a:xfrm>
                    <a:prstGeom prst="rect">
                      <a:avLst/>
                    </a:prstGeom>
                  </pic:spPr>
                </pic:pic>
              </a:graphicData>
            </a:graphic>
            <wp14:sizeRelH relativeFrom="margin">
              <wp14:pctWidth>0</wp14:pctWidth>
            </wp14:sizeRelH>
            <wp14:sizeRelV relativeFrom="margin">
              <wp14:pctHeight>0</wp14:pctHeight>
            </wp14:sizeRelV>
          </wp:anchor>
        </w:drawing>
      </w:r>
      <w:r>
        <w:rPr>
          <w:b/>
          <w:bCs/>
          <w:noProof/>
        </w:rPr>
        <mc:AlternateContent>
          <mc:Choice Requires="wps">
            <w:drawing>
              <wp:anchor distT="0" distB="0" distL="114300" distR="114300" simplePos="0" relativeHeight="251665408" behindDoc="0" locked="0" layoutInCell="1" allowOverlap="1" wp14:anchorId="75B623C7" wp14:editId="15664947">
                <wp:simplePos x="0" y="0"/>
                <wp:positionH relativeFrom="column">
                  <wp:posOffset>-592054</wp:posOffset>
                </wp:positionH>
                <wp:positionV relativeFrom="paragraph">
                  <wp:posOffset>1939023</wp:posOffset>
                </wp:positionV>
                <wp:extent cx="3048000" cy="2486526"/>
                <wp:effectExtent l="0" t="0" r="19050" b="28575"/>
                <wp:wrapNone/>
                <wp:docPr id="233046298" name="Flowchart: Process 11"/>
                <wp:cNvGraphicFramePr/>
                <a:graphic xmlns:a="http://schemas.openxmlformats.org/drawingml/2006/main">
                  <a:graphicData uri="http://schemas.microsoft.com/office/word/2010/wordprocessingShape">
                    <wps:wsp>
                      <wps:cNvSpPr/>
                      <wps:spPr>
                        <a:xfrm>
                          <a:off x="0" y="0"/>
                          <a:ext cx="3048000" cy="2486526"/>
                        </a:xfrm>
                        <a:prstGeom prst="flowChartProcess">
                          <a:avLst/>
                        </a:prstGeom>
                        <a:solidFill>
                          <a:schemeClr val="accent3"/>
                        </a:solidFill>
                      </wps:spPr>
                      <wps:style>
                        <a:lnRef idx="2">
                          <a:schemeClr val="accent1">
                            <a:shade val="15000"/>
                          </a:schemeClr>
                        </a:lnRef>
                        <a:fillRef idx="1">
                          <a:schemeClr val="accent1"/>
                        </a:fillRef>
                        <a:effectRef idx="0">
                          <a:schemeClr val="accent1"/>
                        </a:effectRef>
                        <a:fontRef idx="minor">
                          <a:schemeClr val="lt1"/>
                        </a:fontRef>
                      </wps:style>
                      <wps:txbx>
                        <w:txbxContent>
                          <w:p w14:paraId="796A4DBA" w14:textId="5CF199D6" w:rsidR="00DC7230" w:rsidRPr="00DC7230" w:rsidRDefault="00DC7230" w:rsidP="00DC7230">
                            <w:pPr>
                              <w:spacing w:after="0" w:line="240" w:lineRule="auto"/>
                              <w:rPr>
                                <w:rFonts w:ascii="Arial" w:eastAsia="Times New Roman" w:hAnsi="Arial" w:cs="Arial"/>
                                <w:kern w:val="0"/>
                                <w:lang w:eastAsia="en-GB"/>
                                <w14:ligatures w14:val="none"/>
                              </w:rPr>
                            </w:pPr>
                            <w:r w:rsidRPr="00164D8C">
                              <w:rPr>
                                <w:rFonts w:ascii="Arial" w:eastAsia="Times New Roman" w:hAnsi="Arial" w:cs="Arial"/>
                                <w:b/>
                                <w:bCs/>
                                <w:kern w:val="0"/>
                                <w:lang w:eastAsia="en-GB"/>
                                <w14:ligatures w14:val="none"/>
                              </w:rPr>
                              <w:t>03 Searching for Information</w:t>
                            </w:r>
                            <w:r w:rsidRPr="00DC7230">
                              <w:rPr>
                                <w:rFonts w:ascii="Arial" w:eastAsia="Times New Roman" w:hAnsi="Arial" w:cs="Arial"/>
                                <w:kern w:val="0"/>
                                <w:lang w:eastAsia="en-GB"/>
                                <w14:ligatures w14:val="none"/>
                              </w:rPr>
                              <w:br/>
                              <w:t>The information retrieval started with general keyword searches, subsequently narrowing results by including more precise phrases and using filters. Initially, titles and abstracts were evaluated, then followed by a comprehensive assessment of the entire texts for qualifying research. Only sources that specifically examined the effects of social isolation on the mental health of older individuals in care settings in the UK were included. Each pertinent research was recorded in a tracking table including information on kind, methodology, results, and evaluation outcome using the CRAAP test.</w:t>
                            </w:r>
                          </w:p>
                          <w:p w14:paraId="4016BFC9" w14:textId="77777777" w:rsidR="00DC7230" w:rsidRDefault="00DC7230" w:rsidP="00DC723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B623C7" id="Flowchart: Process 11" o:spid="_x0000_s1028" type="#_x0000_t109" style="position:absolute;margin-left:-46.6pt;margin-top:152.7pt;width:240pt;height:195.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" fillcolor="#196b24 [3206]" strokecolor="#030e13 [484]" strokeweight="1pt">
                <v:textbox>
                  <w:txbxContent>
                    <w:p w14:paraId="796A4DBA" w14:textId="5CF199D6" w:rsidR="00DC7230" w:rsidRPr="00DC7230" w:rsidRDefault="00DC7230" w:rsidP="00DC7230">
                      <w:pPr>
                        <w:spacing w:after="0" w:line="240" w:lineRule="auto"/>
                        <w:rPr>
                          <w:rFonts w:ascii="Arial" w:eastAsia="Times New Roman" w:hAnsi="Arial" w:cs="Arial"/>
                          <w:kern w:val="0"/>
                          <w:lang w:eastAsia="en-GB"/>
                          <w14:ligatures w14:val="none"/>
                        </w:rPr>
                      </w:pPr>
                      <w:r w:rsidRPr="00164D8C">
                        <w:rPr>
                          <w:rFonts w:ascii="Arial" w:eastAsia="Times New Roman" w:hAnsi="Arial" w:cs="Arial"/>
                          <w:b/>
                          <w:bCs/>
                          <w:kern w:val="0"/>
                          <w:lang w:eastAsia="en-GB"/>
                          <w14:ligatures w14:val="none"/>
                        </w:rPr>
                        <w:t>03 Searching for Information</w:t>
                      </w:r>
                      <w:r w:rsidRPr="00DC7230">
                        <w:rPr>
                          <w:rFonts w:ascii="Arial" w:eastAsia="Times New Roman" w:hAnsi="Arial" w:cs="Arial"/>
                          <w:kern w:val="0"/>
                          <w:lang w:eastAsia="en-GB"/>
                          <w14:ligatures w14:val="none"/>
                        </w:rPr>
                        <w:br/>
                        <w:t>The information retrieval started with general keyword searches, subsequently narrowing results by including more precise phrases and using filters. Initially, titles and abstracts were evaluated, then followed by a comprehensive assessment of the entire texts for qualifying research. Only sources that specifically examined the effects of social isolation on the mental health of older individuals in care settings in the UK were included. Each pertinent research was recorded in a tracking table including information on kind, methodology, results, and evaluation outcome using the CRAAP test.</w:t>
                      </w:r>
                    </w:p>
                    <w:p w14:paraId="4016BFC9" w14:textId="77777777" w:rsidR="00DC7230" w:rsidRDefault="00DC7230" w:rsidP="00DC7230">
                      <w:pPr>
                        <w:jc w:val="center"/>
                      </w:pPr>
                    </w:p>
                  </w:txbxContent>
                </v:textbox>
              </v:shape>
            </w:pict>
          </mc:Fallback>
        </mc:AlternateContent>
      </w:r>
      <w:r>
        <w:rPr>
          <w:b/>
          <w:bCs/>
        </w:rPr>
        <w:br w:type="page"/>
      </w:r>
    </w:p>
    <w:p w14:paraId="16D67AE9" w14:textId="0D2211F8" w:rsidR="002F447A" w:rsidRDefault="001C45F5">
      <w:pPr>
        <w:rPr>
          <w:b/>
          <w:bCs/>
        </w:rPr>
      </w:pPr>
      <w:r>
        <w:rPr>
          <w:b/>
          <w:bCs/>
          <w:noProof/>
        </w:rPr>
        <w:lastRenderedPageBreak/>
        <mc:AlternateContent>
          <mc:Choice Requires="wps">
            <w:drawing>
              <wp:anchor distT="0" distB="0" distL="114300" distR="114300" simplePos="0" relativeHeight="251680768" behindDoc="0" locked="0" layoutInCell="1" allowOverlap="1" wp14:anchorId="6F1811FC" wp14:editId="2275261C">
                <wp:simplePos x="0" y="0"/>
                <wp:positionH relativeFrom="column">
                  <wp:posOffset>3128211</wp:posOffset>
                </wp:positionH>
                <wp:positionV relativeFrom="paragraph">
                  <wp:posOffset>1515311</wp:posOffset>
                </wp:positionV>
                <wp:extent cx="208547" cy="241968"/>
                <wp:effectExtent l="0" t="0" r="77470" b="62865"/>
                <wp:wrapNone/>
                <wp:docPr id="1439012608" name="Straight Arrow Connector 15"/>
                <wp:cNvGraphicFramePr/>
                <a:graphic xmlns:a="http://schemas.openxmlformats.org/drawingml/2006/main">
                  <a:graphicData uri="http://schemas.microsoft.com/office/word/2010/wordprocessingShape">
                    <wps:wsp>
                      <wps:cNvCnPr/>
                      <wps:spPr>
                        <a:xfrm>
                          <a:off x="0" y="0"/>
                          <a:ext cx="208547" cy="24196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ABF37DF" id="Straight Arrow Connector 15" o:spid="_x0000_s1026" type="#_x0000_t32" style="position:absolute;margin-left:246.3pt;margin-top:119.3pt;width:16.4pt;height:19.0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" strokecolor="#156082 [3204]" strokeweight=".5pt">
                <v:stroke endarrow="block" joinstyle="miter"/>
              </v:shape>
            </w:pict>
          </mc:Fallback>
        </mc:AlternateContent>
      </w:r>
      <w:r w:rsidR="00D03D9B">
        <w:rPr>
          <w:b/>
          <w:bCs/>
          <w:noProof/>
        </w:rPr>
        <mc:AlternateContent>
          <mc:Choice Requires="wps">
            <w:drawing>
              <wp:anchor distT="0" distB="0" distL="114300" distR="114300" simplePos="0" relativeHeight="251679744" behindDoc="0" locked="0" layoutInCell="1" allowOverlap="1" wp14:anchorId="2771EB9F" wp14:editId="4F153CC3">
                <wp:simplePos x="0" y="0"/>
                <wp:positionH relativeFrom="column">
                  <wp:posOffset>2478505</wp:posOffset>
                </wp:positionH>
                <wp:positionV relativeFrom="paragraph">
                  <wp:posOffset>1515311</wp:posOffset>
                </wp:positionV>
                <wp:extent cx="208548" cy="241300"/>
                <wp:effectExtent l="38100" t="0" r="20320" b="63500"/>
                <wp:wrapNone/>
                <wp:docPr id="312726285" name="Straight Arrow Connector 14"/>
                <wp:cNvGraphicFramePr/>
                <a:graphic xmlns:a="http://schemas.openxmlformats.org/drawingml/2006/main">
                  <a:graphicData uri="http://schemas.microsoft.com/office/word/2010/wordprocessingShape">
                    <wps:wsp>
                      <wps:cNvCnPr/>
                      <wps:spPr>
                        <a:xfrm flipH="1">
                          <a:off x="0" y="0"/>
                          <a:ext cx="208548" cy="241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CDCE63" id="Straight Arrow Connector 14" o:spid="_x0000_s1026" type="#_x0000_t32" style="position:absolute;margin-left:195.15pt;margin-top:119.3pt;width:16.4pt;height:19pt;flip:x;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" strokecolor="#156082 [3204]" strokeweight=".5pt">
                <v:stroke endarrow="block" joinstyle="miter"/>
              </v:shape>
            </w:pict>
          </mc:Fallback>
        </mc:AlternateContent>
      </w:r>
      <w:r w:rsidR="0074343B">
        <w:rPr>
          <w:b/>
          <w:bCs/>
          <w:noProof/>
        </w:rPr>
        <w:drawing>
          <wp:anchor distT="0" distB="0" distL="114300" distR="114300" simplePos="0" relativeHeight="251667456" behindDoc="0" locked="0" layoutInCell="1" allowOverlap="1" wp14:anchorId="46EF6635" wp14:editId="0E841763">
            <wp:simplePos x="0" y="0"/>
            <wp:positionH relativeFrom="column">
              <wp:posOffset>18548</wp:posOffset>
            </wp:positionH>
            <wp:positionV relativeFrom="paragraph">
              <wp:posOffset>1660358</wp:posOffset>
            </wp:positionV>
            <wp:extent cx="2862580" cy="1451610"/>
            <wp:effectExtent l="0" t="0" r="0" b="0"/>
            <wp:wrapSquare wrapText="bothSides"/>
            <wp:docPr id="1660815300" name="Picture 15"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815300" name="Picture 15" descr="A graph of a number of peopl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2862580" cy="1451610"/>
                    </a:xfrm>
                    <a:prstGeom prst="rect">
                      <a:avLst/>
                    </a:prstGeom>
                  </pic:spPr>
                </pic:pic>
              </a:graphicData>
            </a:graphic>
            <wp14:sizeRelH relativeFrom="margin">
              <wp14:pctWidth>0</wp14:pctWidth>
            </wp14:sizeRelH>
            <wp14:sizeRelV relativeFrom="margin">
              <wp14:pctHeight>0</wp14:pctHeight>
            </wp14:sizeRelV>
          </wp:anchor>
        </w:drawing>
      </w:r>
      <w:r w:rsidR="0074343B">
        <w:rPr>
          <w:b/>
          <w:bCs/>
          <w:noProof/>
        </w:rPr>
        <w:drawing>
          <wp:anchor distT="0" distB="0" distL="114300" distR="114300" simplePos="0" relativeHeight="251668480" behindDoc="0" locked="0" layoutInCell="1" allowOverlap="1" wp14:anchorId="13815AE0" wp14:editId="0D4B40E7">
            <wp:simplePos x="0" y="0"/>
            <wp:positionH relativeFrom="column">
              <wp:posOffset>2966452</wp:posOffset>
            </wp:positionH>
            <wp:positionV relativeFrom="paragraph">
              <wp:posOffset>1660358</wp:posOffset>
            </wp:positionV>
            <wp:extent cx="3416935" cy="1611630"/>
            <wp:effectExtent l="0" t="0" r="0" b="7620"/>
            <wp:wrapSquare wrapText="bothSides"/>
            <wp:docPr id="1019731185" name="Picture 16" descr="A graph showing the growth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731185" name="Picture 16" descr="A graph showing the growth of people&#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416935" cy="1611630"/>
                    </a:xfrm>
                    <a:prstGeom prst="rect">
                      <a:avLst/>
                    </a:prstGeom>
                  </pic:spPr>
                </pic:pic>
              </a:graphicData>
            </a:graphic>
            <wp14:sizeRelH relativeFrom="margin">
              <wp14:pctWidth>0</wp14:pctWidth>
            </wp14:sizeRelH>
            <wp14:sizeRelV relativeFrom="margin">
              <wp14:pctHeight>0</wp14:pctHeight>
            </wp14:sizeRelV>
          </wp:anchor>
        </w:drawing>
      </w:r>
      <w:r w:rsidR="0074343B">
        <w:rPr>
          <w:b/>
          <w:bCs/>
          <w:noProof/>
        </w:rPr>
        <mc:AlternateContent>
          <mc:Choice Requires="wps">
            <w:drawing>
              <wp:anchor distT="0" distB="0" distL="114300" distR="114300" simplePos="0" relativeHeight="251666432" behindDoc="0" locked="0" layoutInCell="1" allowOverlap="1" wp14:anchorId="73AC2D02" wp14:editId="5BB03692">
                <wp:simplePos x="0" y="0"/>
                <wp:positionH relativeFrom="column">
                  <wp:posOffset>-30680</wp:posOffset>
                </wp:positionH>
                <wp:positionV relativeFrom="paragraph">
                  <wp:posOffset>-72724</wp:posOffset>
                </wp:positionV>
                <wp:extent cx="6279950" cy="1588101"/>
                <wp:effectExtent l="0" t="0" r="26035" b="12700"/>
                <wp:wrapNone/>
                <wp:docPr id="1819426792" name="Flowchart: Process 12"/>
                <wp:cNvGraphicFramePr/>
                <a:graphic xmlns:a="http://schemas.openxmlformats.org/drawingml/2006/main">
                  <a:graphicData uri="http://schemas.microsoft.com/office/word/2010/wordprocessingShape">
                    <wps:wsp>
                      <wps:cNvSpPr/>
                      <wps:spPr>
                        <a:xfrm>
                          <a:off x="0" y="0"/>
                          <a:ext cx="6279950" cy="1588101"/>
                        </a:xfrm>
                        <a:prstGeom prst="flowChartProcess">
                          <a:avLst/>
                        </a:prstGeom>
                        <a:solidFill>
                          <a:schemeClr val="tx2">
                            <a:lumMod val="50000"/>
                            <a:lumOff val="5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5A5DA5C" w14:textId="03E10085" w:rsidR="00164D8C" w:rsidRPr="00EC7A64" w:rsidRDefault="00164D8C" w:rsidP="00164D8C">
                            <w:pPr>
                              <w:spacing w:after="0" w:line="240" w:lineRule="auto"/>
                              <w:rPr>
                                <w:rFonts w:ascii="Arial" w:eastAsia="Times New Roman" w:hAnsi="Arial" w:cs="Arial"/>
                                <w:kern w:val="0"/>
                                <w:lang w:eastAsia="en-GB"/>
                                <w14:ligatures w14:val="none"/>
                              </w:rPr>
                            </w:pPr>
                            <w:r w:rsidRPr="00EC7A64">
                              <w:rPr>
                                <w:rFonts w:ascii="Arial" w:eastAsia="Times New Roman" w:hAnsi="Arial" w:cs="Arial"/>
                                <w:b/>
                                <w:bCs/>
                                <w:kern w:val="0"/>
                                <w:lang w:eastAsia="en-GB"/>
                                <w14:ligatures w14:val="none"/>
                              </w:rPr>
                              <w:t>04 Picture / Graph / Visual Aid / Statistics</w:t>
                            </w:r>
                            <w:r w:rsidRPr="00164D8C">
                              <w:rPr>
                                <w:rFonts w:ascii="Arial" w:eastAsia="Times New Roman" w:hAnsi="Arial" w:cs="Arial"/>
                                <w:kern w:val="0"/>
                                <w:lang w:eastAsia="en-GB"/>
                                <w14:ligatures w14:val="none"/>
                              </w:rPr>
                              <w:br/>
                              <w:t>Visual data was used to contextualise the results. The first figure indicates that rural regions in England and Wales exhibited greater average happiness compared to metropolitan areas or London during the COVID-19 pandemic, emphasising the significance of the surrounding environment for well-being (ONS, 2021).</w:t>
                            </w:r>
                          </w:p>
                          <w:p w14:paraId="0CDA34DC" w14:textId="1980C5EE" w:rsidR="00EC7A64" w:rsidRPr="00EC7A64" w:rsidRDefault="00EC7A64" w:rsidP="00EC7A64">
                            <w:pPr>
                              <w:spacing w:after="0" w:line="240" w:lineRule="auto"/>
                              <w:rPr>
                                <w:rFonts w:ascii="Arial" w:eastAsia="Times New Roman" w:hAnsi="Arial" w:cs="Arial"/>
                                <w:b/>
                                <w:bCs/>
                                <w:kern w:val="0"/>
                                <w:lang w:eastAsia="en-GB"/>
                                <w14:ligatures w14:val="none"/>
                              </w:rPr>
                            </w:pPr>
                            <w:r w:rsidRPr="00EC7A64">
                              <w:rPr>
                                <w:rFonts w:ascii="Arial" w:eastAsia="Times New Roman" w:hAnsi="Arial" w:cs="Arial"/>
                                <w:kern w:val="0"/>
                                <w:lang w:eastAsia="en-GB"/>
                                <w14:ligatures w14:val="none"/>
                              </w:rPr>
                              <w:t xml:space="preserve">The second figure illustrates the increase in individuals awaiting treatment in the UK, rising from 5.5 million in April 2021 to 7.6 million in June 2023—a 12% escalation—underscoring systemic pressures on health and care services that may exacerbate social isolation and mental health issues for care home residents. </w:t>
                            </w:r>
                            <w:r w:rsidRPr="00164D8C">
                              <w:rPr>
                                <w:rFonts w:ascii="Arial" w:eastAsia="Times New Roman" w:hAnsi="Arial" w:cs="Arial"/>
                                <w:kern w:val="0"/>
                                <w:lang w:eastAsia="en-GB"/>
                                <w14:ligatures w14:val="none"/>
                              </w:rPr>
                              <w:t>(ONS, 202</w:t>
                            </w:r>
                            <w:r w:rsidRPr="00EC7A64">
                              <w:rPr>
                                <w:rFonts w:ascii="Arial" w:eastAsia="Times New Roman" w:hAnsi="Arial" w:cs="Arial"/>
                                <w:kern w:val="0"/>
                                <w:lang w:eastAsia="en-GB"/>
                                <w14:ligatures w14:val="none"/>
                              </w:rPr>
                              <w:t>3</w:t>
                            </w:r>
                            <w:r w:rsidRPr="00164D8C">
                              <w:rPr>
                                <w:rFonts w:ascii="Arial" w:eastAsia="Times New Roman" w:hAnsi="Arial" w:cs="Arial"/>
                                <w:kern w:val="0"/>
                                <w:lang w:eastAsia="en-GB"/>
                                <w14:ligatures w14:val="none"/>
                              </w:rPr>
                              <w:t>).</w:t>
                            </w:r>
                          </w:p>
                          <w:p w14:paraId="1420F030" w14:textId="77777777" w:rsidR="00EC7A64" w:rsidRDefault="00EC7A64" w:rsidP="00164D8C">
                            <w:pPr>
                              <w:spacing w:after="0" w:line="240" w:lineRule="auto"/>
                              <w:rPr>
                                <w:rFonts w:ascii="Arial" w:eastAsia="Times New Roman" w:hAnsi="Arial" w:cs="Arial"/>
                                <w:kern w:val="0"/>
                                <w:lang w:eastAsia="en-GB"/>
                                <w14:ligatures w14:val="none"/>
                              </w:rPr>
                            </w:pPr>
                          </w:p>
                          <w:p w14:paraId="3B906D60" w14:textId="77777777" w:rsidR="00164D8C" w:rsidRDefault="00164D8C" w:rsidP="00164D8C">
                            <w:pPr>
                              <w:spacing w:after="0" w:line="240" w:lineRule="auto"/>
                              <w:rPr>
                                <w:rFonts w:ascii="Arial" w:eastAsia="Times New Roman" w:hAnsi="Arial" w:cs="Arial"/>
                                <w:kern w:val="0"/>
                                <w:lang w:eastAsia="en-GB"/>
                                <w14:ligatures w14:val="none"/>
                              </w:rPr>
                            </w:pPr>
                          </w:p>
                          <w:p w14:paraId="39351516" w14:textId="77777777" w:rsidR="00164D8C" w:rsidRDefault="00164D8C" w:rsidP="00164D8C">
                            <w:pPr>
                              <w:spacing w:after="0" w:line="240" w:lineRule="auto"/>
                              <w:rPr>
                                <w:rFonts w:ascii="Arial" w:eastAsia="Times New Roman" w:hAnsi="Arial" w:cs="Arial"/>
                                <w:kern w:val="0"/>
                                <w:lang w:eastAsia="en-GB"/>
                                <w14:ligatures w14:val="none"/>
                              </w:rPr>
                            </w:pPr>
                          </w:p>
                          <w:p w14:paraId="1AF333D9" w14:textId="77777777" w:rsidR="00164D8C" w:rsidRDefault="00164D8C" w:rsidP="00164D8C">
                            <w:pPr>
                              <w:spacing w:after="0" w:line="240" w:lineRule="auto"/>
                              <w:rPr>
                                <w:rFonts w:ascii="Arial" w:eastAsia="Times New Roman" w:hAnsi="Arial" w:cs="Arial"/>
                                <w:kern w:val="0"/>
                                <w:lang w:eastAsia="en-GB"/>
                                <w14:ligatures w14:val="none"/>
                              </w:rPr>
                            </w:pPr>
                          </w:p>
                          <w:p w14:paraId="751F37F8" w14:textId="77777777" w:rsidR="00164D8C" w:rsidRDefault="00164D8C" w:rsidP="00164D8C">
                            <w:pPr>
                              <w:spacing w:after="0" w:line="240" w:lineRule="auto"/>
                              <w:rPr>
                                <w:rFonts w:ascii="Arial" w:eastAsia="Times New Roman" w:hAnsi="Arial" w:cs="Arial"/>
                                <w:kern w:val="0"/>
                                <w:lang w:eastAsia="en-GB"/>
                                <w14:ligatures w14:val="none"/>
                              </w:rPr>
                            </w:pPr>
                          </w:p>
                          <w:p w14:paraId="77F2AEA1" w14:textId="77777777" w:rsidR="00164D8C" w:rsidRPr="00164D8C" w:rsidRDefault="00164D8C" w:rsidP="00164D8C">
                            <w:pPr>
                              <w:spacing w:after="0" w:line="240" w:lineRule="auto"/>
                              <w:rPr>
                                <w:rFonts w:ascii="Arial" w:eastAsia="Times New Roman" w:hAnsi="Arial" w:cs="Arial"/>
                                <w:kern w:val="0"/>
                                <w:lang w:eastAsia="en-GB"/>
                                <w14:ligatures w14:val="none"/>
                              </w:rPr>
                            </w:pPr>
                          </w:p>
                          <w:p w14:paraId="6E7409AA" w14:textId="77777777" w:rsidR="00164D8C" w:rsidRDefault="00164D8C" w:rsidP="00164D8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AC2D02" id="Flowchart: Process 12" o:spid="_x0000_s1029" type="#_x0000_t109" style="position:absolute;margin-left:-2.4pt;margin-top:-5.75pt;width:494.5pt;height:125.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" fillcolor="#4e95d9 [1631]" strokecolor="#030e13 [484]" strokeweight="1pt">
                <v:textbox>
                  <w:txbxContent>
                    <w:p w14:paraId="45A5DA5C" w14:textId="03E10085" w:rsidR="00164D8C" w:rsidRPr="00EC7A64" w:rsidRDefault="00164D8C" w:rsidP="00164D8C">
                      <w:pPr>
                        <w:spacing w:after="0" w:line="240" w:lineRule="auto"/>
                        <w:rPr>
                          <w:rFonts w:ascii="Arial" w:eastAsia="Times New Roman" w:hAnsi="Arial" w:cs="Arial"/>
                          <w:kern w:val="0"/>
                          <w:lang w:eastAsia="en-GB"/>
                          <w14:ligatures w14:val="none"/>
                        </w:rPr>
                      </w:pPr>
                      <w:r w:rsidRPr="00EC7A64">
                        <w:rPr>
                          <w:rFonts w:ascii="Arial" w:eastAsia="Times New Roman" w:hAnsi="Arial" w:cs="Arial"/>
                          <w:b/>
                          <w:bCs/>
                          <w:kern w:val="0"/>
                          <w:lang w:eastAsia="en-GB"/>
                          <w14:ligatures w14:val="none"/>
                        </w:rPr>
                        <w:t>04 Picture / Graph / Visual Aid / Statistics</w:t>
                      </w:r>
                      <w:r w:rsidRPr="00164D8C">
                        <w:rPr>
                          <w:rFonts w:ascii="Arial" w:eastAsia="Times New Roman" w:hAnsi="Arial" w:cs="Arial"/>
                          <w:kern w:val="0"/>
                          <w:lang w:eastAsia="en-GB"/>
                          <w14:ligatures w14:val="none"/>
                        </w:rPr>
                        <w:br/>
                        <w:t>Visual data was used to contextualise the results. The first figure indicates that rural regions in England and Wales exhibited greater average happiness compared to metropolitan areas or London during the COVID-19 pandemic, emphasising the significance of the surrounding environment for well-being (ONS, 2021).</w:t>
                      </w:r>
                    </w:p>
                    <w:p w14:paraId="0CDA34DC" w14:textId="1980C5EE" w:rsidR="00EC7A64" w:rsidRPr="00EC7A64" w:rsidRDefault="00EC7A64" w:rsidP="00EC7A64">
                      <w:pPr>
                        <w:spacing w:after="0" w:line="240" w:lineRule="auto"/>
                        <w:rPr>
                          <w:rFonts w:ascii="Arial" w:eastAsia="Times New Roman" w:hAnsi="Arial" w:cs="Arial"/>
                          <w:b/>
                          <w:bCs/>
                          <w:kern w:val="0"/>
                          <w:lang w:eastAsia="en-GB"/>
                          <w14:ligatures w14:val="none"/>
                        </w:rPr>
                      </w:pPr>
                      <w:r w:rsidRPr="00EC7A64">
                        <w:rPr>
                          <w:rFonts w:ascii="Arial" w:eastAsia="Times New Roman" w:hAnsi="Arial" w:cs="Arial"/>
                          <w:kern w:val="0"/>
                          <w:lang w:eastAsia="en-GB"/>
                          <w14:ligatures w14:val="none"/>
                        </w:rPr>
                        <w:t xml:space="preserve">The second figure illustrates the increase in individuals awaiting treatment in the UK, rising from 5.5 million in April 2021 to 7.6 million in June 2023—a 12% escalation—underscoring systemic pressures on health and care services that may exacerbate social isolation and mental health issues for care home residents. </w:t>
                      </w:r>
                      <w:r w:rsidRPr="00164D8C">
                        <w:rPr>
                          <w:rFonts w:ascii="Arial" w:eastAsia="Times New Roman" w:hAnsi="Arial" w:cs="Arial"/>
                          <w:kern w:val="0"/>
                          <w:lang w:eastAsia="en-GB"/>
                          <w14:ligatures w14:val="none"/>
                        </w:rPr>
                        <w:t>(ONS, 202</w:t>
                      </w:r>
                      <w:r w:rsidRPr="00EC7A64">
                        <w:rPr>
                          <w:rFonts w:ascii="Arial" w:eastAsia="Times New Roman" w:hAnsi="Arial" w:cs="Arial"/>
                          <w:kern w:val="0"/>
                          <w:lang w:eastAsia="en-GB"/>
                          <w14:ligatures w14:val="none"/>
                        </w:rPr>
                        <w:t>3</w:t>
                      </w:r>
                      <w:r w:rsidRPr="00164D8C">
                        <w:rPr>
                          <w:rFonts w:ascii="Arial" w:eastAsia="Times New Roman" w:hAnsi="Arial" w:cs="Arial"/>
                          <w:kern w:val="0"/>
                          <w:lang w:eastAsia="en-GB"/>
                          <w14:ligatures w14:val="none"/>
                        </w:rPr>
                        <w:t>).</w:t>
                      </w:r>
                    </w:p>
                    <w:p w14:paraId="1420F030" w14:textId="77777777" w:rsidR="00EC7A64" w:rsidRDefault="00EC7A64" w:rsidP="00164D8C">
                      <w:pPr>
                        <w:spacing w:after="0" w:line="240" w:lineRule="auto"/>
                        <w:rPr>
                          <w:rFonts w:ascii="Arial" w:eastAsia="Times New Roman" w:hAnsi="Arial" w:cs="Arial"/>
                          <w:kern w:val="0"/>
                          <w:lang w:eastAsia="en-GB"/>
                          <w14:ligatures w14:val="none"/>
                        </w:rPr>
                      </w:pPr>
                    </w:p>
                    <w:p w14:paraId="3B906D60" w14:textId="77777777" w:rsidR="00164D8C" w:rsidRDefault="00164D8C" w:rsidP="00164D8C">
                      <w:pPr>
                        <w:spacing w:after="0" w:line="240" w:lineRule="auto"/>
                        <w:rPr>
                          <w:rFonts w:ascii="Arial" w:eastAsia="Times New Roman" w:hAnsi="Arial" w:cs="Arial"/>
                          <w:kern w:val="0"/>
                          <w:lang w:eastAsia="en-GB"/>
                          <w14:ligatures w14:val="none"/>
                        </w:rPr>
                      </w:pPr>
                    </w:p>
                    <w:p w14:paraId="39351516" w14:textId="77777777" w:rsidR="00164D8C" w:rsidRDefault="00164D8C" w:rsidP="00164D8C">
                      <w:pPr>
                        <w:spacing w:after="0" w:line="240" w:lineRule="auto"/>
                        <w:rPr>
                          <w:rFonts w:ascii="Arial" w:eastAsia="Times New Roman" w:hAnsi="Arial" w:cs="Arial"/>
                          <w:kern w:val="0"/>
                          <w:lang w:eastAsia="en-GB"/>
                          <w14:ligatures w14:val="none"/>
                        </w:rPr>
                      </w:pPr>
                    </w:p>
                    <w:p w14:paraId="1AF333D9" w14:textId="77777777" w:rsidR="00164D8C" w:rsidRDefault="00164D8C" w:rsidP="00164D8C">
                      <w:pPr>
                        <w:spacing w:after="0" w:line="240" w:lineRule="auto"/>
                        <w:rPr>
                          <w:rFonts w:ascii="Arial" w:eastAsia="Times New Roman" w:hAnsi="Arial" w:cs="Arial"/>
                          <w:kern w:val="0"/>
                          <w:lang w:eastAsia="en-GB"/>
                          <w14:ligatures w14:val="none"/>
                        </w:rPr>
                      </w:pPr>
                    </w:p>
                    <w:p w14:paraId="751F37F8" w14:textId="77777777" w:rsidR="00164D8C" w:rsidRDefault="00164D8C" w:rsidP="00164D8C">
                      <w:pPr>
                        <w:spacing w:after="0" w:line="240" w:lineRule="auto"/>
                        <w:rPr>
                          <w:rFonts w:ascii="Arial" w:eastAsia="Times New Roman" w:hAnsi="Arial" w:cs="Arial"/>
                          <w:kern w:val="0"/>
                          <w:lang w:eastAsia="en-GB"/>
                          <w14:ligatures w14:val="none"/>
                        </w:rPr>
                      </w:pPr>
                    </w:p>
                    <w:p w14:paraId="77F2AEA1" w14:textId="77777777" w:rsidR="00164D8C" w:rsidRPr="00164D8C" w:rsidRDefault="00164D8C" w:rsidP="00164D8C">
                      <w:pPr>
                        <w:spacing w:after="0" w:line="240" w:lineRule="auto"/>
                        <w:rPr>
                          <w:rFonts w:ascii="Arial" w:eastAsia="Times New Roman" w:hAnsi="Arial" w:cs="Arial"/>
                          <w:kern w:val="0"/>
                          <w:lang w:eastAsia="en-GB"/>
                          <w14:ligatures w14:val="none"/>
                        </w:rPr>
                      </w:pPr>
                    </w:p>
                    <w:p w14:paraId="6E7409AA" w14:textId="77777777" w:rsidR="00164D8C" w:rsidRDefault="00164D8C" w:rsidP="00164D8C">
                      <w:pPr>
                        <w:jc w:val="center"/>
                      </w:pPr>
                    </w:p>
                  </w:txbxContent>
                </v:textbox>
              </v:shape>
            </w:pict>
          </mc:Fallback>
        </mc:AlternateContent>
      </w:r>
      <w:r w:rsidR="0074343B">
        <w:rPr>
          <w:b/>
          <w:bCs/>
          <w:noProof/>
        </w:rPr>
        <mc:AlternateContent>
          <mc:Choice Requires="wps">
            <w:drawing>
              <wp:anchor distT="0" distB="0" distL="114300" distR="114300" simplePos="0" relativeHeight="251675648" behindDoc="0" locked="0" layoutInCell="1" allowOverlap="1" wp14:anchorId="60092F58" wp14:editId="0AF22218">
                <wp:simplePos x="0" y="0"/>
                <wp:positionH relativeFrom="column">
                  <wp:posOffset>-167506</wp:posOffset>
                </wp:positionH>
                <wp:positionV relativeFrom="paragraph">
                  <wp:posOffset>3433445</wp:posOffset>
                </wp:positionV>
                <wp:extent cx="6416843" cy="1371600"/>
                <wp:effectExtent l="0" t="0" r="22225" b="19050"/>
                <wp:wrapNone/>
                <wp:docPr id="1187830237" name="Flowchart: Process 27"/>
                <wp:cNvGraphicFramePr/>
                <a:graphic xmlns:a="http://schemas.openxmlformats.org/drawingml/2006/main">
                  <a:graphicData uri="http://schemas.microsoft.com/office/word/2010/wordprocessingShape">
                    <wps:wsp>
                      <wps:cNvSpPr/>
                      <wps:spPr>
                        <a:xfrm>
                          <a:off x="0" y="0"/>
                          <a:ext cx="6416843" cy="1371600"/>
                        </a:xfrm>
                        <a:prstGeom prst="flowChartProcess">
                          <a:avLst/>
                        </a:prstGeom>
                        <a:solidFill>
                          <a:srgbClr val="92D050"/>
                        </a:solidFill>
                      </wps:spPr>
                      <wps:style>
                        <a:lnRef idx="2">
                          <a:schemeClr val="accent1">
                            <a:shade val="15000"/>
                          </a:schemeClr>
                        </a:lnRef>
                        <a:fillRef idx="1">
                          <a:schemeClr val="accent1"/>
                        </a:fillRef>
                        <a:effectRef idx="0">
                          <a:schemeClr val="accent1"/>
                        </a:effectRef>
                        <a:fontRef idx="minor">
                          <a:schemeClr val="lt1"/>
                        </a:fontRef>
                      </wps:style>
                      <wps:txbx>
                        <w:txbxContent>
                          <w:p w14:paraId="3D7E796F" w14:textId="0C0F4E3A" w:rsidR="00EC7A64" w:rsidRPr="00EC7A64" w:rsidRDefault="00EC7A64" w:rsidP="00EC7A64">
                            <w:pPr>
                              <w:spacing w:after="0" w:line="240" w:lineRule="auto"/>
                              <w:rPr>
                                <w:rFonts w:ascii="Times New Roman" w:eastAsia="Times New Roman" w:hAnsi="Times New Roman" w:cs="Times New Roman"/>
                                <w:kern w:val="0"/>
                                <w:sz w:val="24"/>
                                <w:szCs w:val="24"/>
                                <w:lang w:eastAsia="en-GB"/>
                                <w14:ligatures w14:val="none"/>
                              </w:rPr>
                            </w:pPr>
                            <w:r w:rsidRPr="00EC7A64">
                              <w:rPr>
                                <w:rFonts w:ascii="Arial" w:eastAsia="Times New Roman" w:hAnsi="Arial" w:cs="Arial"/>
                                <w:kern w:val="0"/>
                                <w:lang w:eastAsia="en-GB"/>
                                <w14:ligatures w14:val="none"/>
                              </w:rPr>
                              <w:t>05 Research Validation and Analysis</w:t>
                            </w:r>
                            <w:r w:rsidRPr="00EC7A64">
                              <w:rPr>
                                <w:rFonts w:ascii="Arial" w:eastAsia="Times New Roman" w:hAnsi="Arial" w:cs="Arial"/>
                                <w:kern w:val="0"/>
                                <w:lang w:eastAsia="en-GB"/>
                                <w14:ligatures w14:val="none"/>
                              </w:rPr>
                              <w:br/>
                            </w:r>
                            <w:bookmarkStart w:id="0" w:name="OLE_LINK2"/>
                            <w:r w:rsidRPr="00EC7A64">
                              <w:rPr>
                                <w:rFonts w:ascii="Arial" w:eastAsia="Times New Roman" w:hAnsi="Arial" w:cs="Arial"/>
                                <w:kern w:val="0"/>
                                <w:lang w:eastAsia="en-GB"/>
                                <w14:ligatures w14:val="none"/>
                              </w:rPr>
                              <w:t>Validation in secondary research is confirming that the material is reliable, current, and relevant. I reviewed titles, abstracts, and conclusions, subsequently used the CRAAP criteria (Currency, Relevance, Authority, Accuracy, Purpose) for each publication</w:t>
                            </w:r>
                            <w:r>
                              <w:rPr>
                                <w:rFonts w:ascii="Arial" w:eastAsia="Times New Roman" w:hAnsi="Arial" w:cs="Arial"/>
                                <w:kern w:val="0"/>
                                <w:lang w:eastAsia="en-GB"/>
                                <w14:ligatures w14:val="none"/>
                              </w:rPr>
                              <w:t xml:space="preserve"> </w:t>
                            </w:r>
                            <w:r w:rsidRPr="00EC7A64">
                              <w:rPr>
                                <w:rFonts w:ascii="Arial" w:eastAsia="Times New Roman" w:hAnsi="Arial" w:cs="Arial"/>
                                <w:kern w:val="0"/>
                                <w:lang w:eastAsia="en-GB"/>
                                <w14:ligatures w14:val="none"/>
                              </w:rPr>
                              <w:t xml:space="preserve">Simard et al. </w:t>
                            </w:r>
                            <w:r>
                              <w:rPr>
                                <w:rFonts w:ascii="Arial" w:eastAsia="Times New Roman" w:hAnsi="Arial" w:cs="Arial"/>
                                <w:kern w:val="0"/>
                                <w:lang w:eastAsia="en-GB"/>
                                <w14:ligatures w14:val="none"/>
                              </w:rPr>
                              <w:t>(</w:t>
                            </w:r>
                            <w:r w:rsidRPr="00EC7A64">
                              <w:rPr>
                                <w:rFonts w:ascii="Arial" w:eastAsia="Times New Roman" w:hAnsi="Arial" w:cs="Arial"/>
                                <w:kern w:val="0"/>
                                <w:lang w:eastAsia="en-GB"/>
                                <w14:ligatures w14:val="none"/>
                              </w:rPr>
                              <w:t>2020</w:t>
                            </w:r>
                            <w:r>
                              <w:rPr>
                                <w:rFonts w:ascii="Arial" w:eastAsia="Times New Roman" w:hAnsi="Arial" w:cs="Arial"/>
                                <w:kern w:val="0"/>
                                <w:lang w:eastAsia="en-GB"/>
                                <w14:ligatures w14:val="none"/>
                              </w:rPr>
                              <w:t>)</w:t>
                            </w:r>
                            <w:r w:rsidRPr="00EC7A64">
                              <w:rPr>
                                <w:rFonts w:ascii="Arial" w:eastAsia="Times New Roman" w:hAnsi="Arial" w:cs="Arial"/>
                                <w:kern w:val="0"/>
                                <w:lang w:eastAsia="en-GB"/>
                                <w14:ligatures w14:val="none"/>
                              </w:rPr>
                              <w:t xml:space="preserve"> and </w:t>
                            </w:r>
                            <w:proofErr w:type="spellStart"/>
                            <w:r w:rsidRPr="00EC7A64">
                              <w:rPr>
                                <w:rFonts w:ascii="Arial" w:eastAsia="Times New Roman" w:hAnsi="Arial" w:cs="Arial"/>
                                <w:kern w:val="0"/>
                                <w:lang w:eastAsia="en-GB"/>
                                <w14:ligatures w14:val="none"/>
                              </w:rPr>
                              <w:t>Fakoya</w:t>
                            </w:r>
                            <w:proofErr w:type="spellEnd"/>
                            <w:r w:rsidRPr="00EC7A64">
                              <w:rPr>
                                <w:rFonts w:ascii="Arial" w:eastAsia="Times New Roman" w:hAnsi="Arial" w:cs="Arial"/>
                                <w:kern w:val="0"/>
                                <w:lang w:eastAsia="en-GB"/>
                                <w14:ligatures w14:val="none"/>
                              </w:rPr>
                              <w:t xml:space="preserve"> et al. (2020) were selected for their direct applicability and robust evidence quality. Thematic analysis was used to discern fundamental themes, including heightened isolation during COVID-19 and variable therapeutic efficacy</w:t>
                            </w:r>
                            <w:r w:rsidRPr="00EC7A64">
                              <w:rPr>
                                <w:rFonts w:ascii="Times New Roman" w:eastAsia="Times New Roman" w:hAnsi="Times New Roman" w:cs="Times New Roman"/>
                                <w:kern w:val="0"/>
                                <w:sz w:val="24"/>
                                <w:szCs w:val="24"/>
                                <w:lang w:eastAsia="en-GB"/>
                                <w14:ligatures w14:val="none"/>
                              </w:rPr>
                              <w:t>.</w:t>
                            </w:r>
                            <w:bookmarkEnd w:id="0"/>
                          </w:p>
                          <w:p w14:paraId="13A2DD96" w14:textId="77777777" w:rsidR="00EC7A64" w:rsidRDefault="00EC7A64" w:rsidP="00EC7A6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0092F58" id="Flowchart: Process 27" o:spid="_x0000_s1030" type="#_x0000_t109" style="position:absolute;margin-left:-13.2pt;margin-top:270.35pt;width:505.25pt;height:108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" fillcolor="#92d050" strokecolor="#030e13 [484]" strokeweight="1pt">
                <v:textbox>
                  <w:txbxContent>
                    <w:p w14:paraId="3D7E796F" w14:textId="0C0F4E3A" w:rsidR="00EC7A64" w:rsidRPr="00EC7A64" w:rsidRDefault="00EC7A64" w:rsidP="00EC7A64">
                      <w:pPr>
                        <w:spacing w:after="0" w:line="240" w:lineRule="auto"/>
                        <w:rPr>
                          <w:rFonts w:ascii="Times New Roman" w:eastAsia="Times New Roman" w:hAnsi="Times New Roman" w:cs="Times New Roman"/>
                          <w:kern w:val="0"/>
                          <w:sz w:val="24"/>
                          <w:szCs w:val="24"/>
                          <w:lang w:eastAsia="en-GB"/>
                          <w14:ligatures w14:val="none"/>
                        </w:rPr>
                      </w:pPr>
                      <w:r w:rsidRPr="00EC7A64">
                        <w:rPr>
                          <w:rFonts w:ascii="Arial" w:eastAsia="Times New Roman" w:hAnsi="Arial" w:cs="Arial"/>
                          <w:kern w:val="0"/>
                          <w:lang w:eastAsia="en-GB"/>
                          <w14:ligatures w14:val="none"/>
                        </w:rPr>
                        <w:t>05 Research Validation and Analysis</w:t>
                      </w:r>
                      <w:r w:rsidRPr="00EC7A64">
                        <w:rPr>
                          <w:rFonts w:ascii="Arial" w:eastAsia="Times New Roman" w:hAnsi="Arial" w:cs="Arial"/>
                          <w:kern w:val="0"/>
                          <w:lang w:eastAsia="en-GB"/>
                          <w14:ligatures w14:val="none"/>
                        </w:rPr>
                        <w:br/>
                      </w:r>
                      <w:bookmarkStart w:id="1" w:name="OLE_LINK2"/>
                      <w:r w:rsidRPr="00EC7A64">
                        <w:rPr>
                          <w:rFonts w:ascii="Arial" w:eastAsia="Times New Roman" w:hAnsi="Arial" w:cs="Arial"/>
                          <w:kern w:val="0"/>
                          <w:lang w:eastAsia="en-GB"/>
                          <w14:ligatures w14:val="none"/>
                        </w:rPr>
                        <w:t>Validation in secondary research is confirming that the material is reliable, current, and relevant. I reviewed titles, abstracts, and conclusions, subsequently used the CRAAP criteria (Currency, Relevance, Authority, Accuracy, Purpose) for each publication</w:t>
                      </w:r>
                      <w:r>
                        <w:rPr>
                          <w:rFonts w:ascii="Arial" w:eastAsia="Times New Roman" w:hAnsi="Arial" w:cs="Arial"/>
                          <w:kern w:val="0"/>
                          <w:lang w:eastAsia="en-GB"/>
                          <w14:ligatures w14:val="none"/>
                        </w:rPr>
                        <w:t xml:space="preserve"> </w:t>
                      </w:r>
                      <w:r w:rsidRPr="00EC7A64">
                        <w:rPr>
                          <w:rFonts w:ascii="Arial" w:eastAsia="Times New Roman" w:hAnsi="Arial" w:cs="Arial"/>
                          <w:kern w:val="0"/>
                          <w:lang w:eastAsia="en-GB"/>
                          <w14:ligatures w14:val="none"/>
                        </w:rPr>
                        <w:t xml:space="preserve">Simard et al. </w:t>
                      </w:r>
                      <w:r>
                        <w:rPr>
                          <w:rFonts w:ascii="Arial" w:eastAsia="Times New Roman" w:hAnsi="Arial" w:cs="Arial"/>
                          <w:kern w:val="0"/>
                          <w:lang w:eastAsia="en-GB"/>
                          <w14:ligatures w14:val="none"/>
                        </w:rPr>
                        <w:t>(</w:t>
                      </w:r>
                      <w:r w:rsidRPr="00EC7A64">
                        <w:rPr>
                          <w:rFonts w:ascii="Arial" w:eastAsia="Times New Roman" w:hAnsi="Arial" w:cs="Arial"/>
                          <w:kern w:val="0"/>
                          <w:lang w:eastAsia="en-GB"/>
                          <w14:ligatures w14:val="none"/>
                        </w:rPr>
                        <w:t>2020</w:t>
                      </w:r>
                      <w:r>
                        <w:rPr>
                          <w:rFonts w:ascii="Arial" w:eastAsia="Times New Roman" w:hAnsi="Arial" w:cs="Arial"/>
                          <w:kern w:val="0"/>
                          <w:lang w:eastAsia="en-GB"/>
                          <w14:ligatures w14:val="none"/>
                        </w:rPr>
                        <w:t>)</w:t>
                      </w:r>
                      <w:r w:rsidRPr="00EC7A64">
                        <w:rPr>
                          <w:rFonts w:ascii="Arial" w:eastAsia="Times New Roman" w:hAnsi="Arial" w:cs="Arial"/>
                          <w:kern w:val="0"/>
                          <w:lang w:eastAsia="en-GB"/>
                          <w14:ligatures w14:val="none"/>
                        </w:rPr>
                        <w:t xml:space="preserve"> and </w:t>
                      </w:r>
                      <w:proofErr w:type="spellStart"/>
                      <w:r w:rsidRPr="00EC7A64">
                        <w:rPr>
                          <w:rFonts w:ascii="Arial" w:eastAsia="Times New Roman" w:hAnsi="Arial" w:cs="Arial"/>
                          <w:kern w:val="0"/>
                          <w:lang w:eastAsia="en-GB"/>
                          <w14:ligatures w14:val="none"/>
                        </w:rPr>
                        <w:t>Fakoya</w:t>
                      </w:r>
                      <w:proofErr w:type="spellEnd"/>
                      <w:r w:rsidRPr="00EC7A64">
                        <w:rPr>
                          <w:rFonts w:ascii="Arial" w:eastAsia="Times New Roman" w:hAnsi="Arial" w:cs="Arial"/>
                          <w:kern w:val="0"/>
                          <w:lang w:eastAsia="en-GB"/>
                          <w14:ligatures w14:val="none"/>
                        </w:rPr>
                        <w:t xml:space="preserve"> et al. (2020) were selected for their direct applicability and robust evidence quality. Thematic analysis was used to discern fundamental themes, including heightened isolation during COVID-19 and variable therapeutic efficacy</w:t>
                      </w:r>
                      <w:r w:rsidRPr="00EC7A64">
                        <w:rPr>
                          <w:rFonts w:ascii="Times New Roman" w:eastAsia="Times New Roman" w:hAnsi="Times New Roman" w:cs="Times New Roman"/>
                          <w:kern w:val="0"/>
                          <w:sz w:val="24"/>
                          <w:szCs w:val="24"/>
                          <w:lang w:eastAsia="en-GB"/>
                          <w14:ligatures w14:val="none"/>
                        </w:rPr>
                        <w:t>.</w:t>
                      </w:r>
                      <w:bookmarkEnd w:id="1"/>
                    </w:p>
                    <w:p w14:paraId="13A2DD96" w14:textId="77777777" w:rsidR="00EC7A64" w:rsidRDefault="00EC7A64" w:rsidP="00EC7A64">
                      <w:pPr>
                        <w:jc w:val="center"/>
                      </w:pPr>
                    </w:p>
                  </w:txbxContent>
                </v:textbox>
              </v:shape>
            </w:pict>
          </mc:Fallback>
        </mc:AlternateContent>
      </w:r>
      <w:r w:rsidR="0074343B">
        <w:rPr>
          <w:b/>
          <w:bCs/>
          <w:noProof/>
        </w:rPr>
        <mc:AlternateContent>
          <mc:Choice Requires="wps">
            <w:drawing>
              <wp:anchor distT="0" distB="0" distL="114300" distR="114300" simplePos="0" relativeHeight="251676672" behindDoc="0" locked="0" layoutInCell="1" allowOverlap="1" wp14:anchorId="5C3B82C6" wp14:editId="358240AE">
                <wp:simplePos x="0" y="0"/>
                <wp:positionH relativeFrom="column">
                  <wp:posOffset>-311986</wp:posOffset>
                </wp:positionH>
                <wp:positionV relativeFrom="paragraph">
                  <wp:posOffset>4965065</wp:posOffset>
                </wp:positionV>
                <wp:extent cx="3120189" cy="1459831"/>
                <wp:effectExtent l="0" t="0" r="23495" b="26670"/>
                <wp:wrapNone/>
                <wp:docPr id="7928420" name="Flowchart: Process 28"/>
                <wp:cNvGraphicFramePr/>
                <a:graphic xmlns:a="http://schemas.openxmlformats.org/drawingml/2006/main">
                  <a:graphicData uri="http://schemas.microsoft.com/office/word/2010/wordprocessingShape">
                    <wps:wsp>
                      <wps:cNvSpPr/>
                      <wps:spPr>
                        <a:xfrm>
                          <a:off x="0" y="0"/>
                          <a:ext cx="3120189" cy="1459831"/>
                        </a:xfrm>
                        <a:prstGeom prst="flowChartProcess">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598796D2" w14:textId="3CB0711F" w:rsidR="00EC7A64" w:rsidRPr="00EC7A64" w:rsidRDefault="00EC7A64" w:rsidP="00EC7A64">
                            <w:pPr>
                              <w:spacing w:after="0" w:line="240" w:lineRule="auto"/>
                              <w:rPr>
                                <w:rFonts w:ascii="Arial" w:eastAsia="Times New Roman" w:hAnsi="Arial" w:cs="Arial"/>
                                <w:kern w:val="0"/>
                                <w:lang w:eastAsia="en-GB"/>
                                <w14:ligatures w14:val="none"/>
                              </w:rPr>
                            </w:pPr>
                            <w:r w:rsidRPr="00EC7A64">
                              <w:rPr>
                                <w:rFonts w:ascii="Arial" w:eastAsia="Times New Roman" w:hAnsi="Arial" w:cs="Arial"/>
                                <w:kern w:val="0"/>
                                <w:lang w:eastAsia="en-GB"/>
                                <w14:ligatures w14:val="none"/>
                              </w:rPr>
                              <w:t xml:space="preserve">06 </w:t>
                            </w:r>
                            <w:r w:rsidR="00A06D66" w:rsidRPr="00A06D66">
                              <w:rPr>
                                <w:rFonts w:ascii="Arial" w:eastAsia="Times New Roman" w:hAnsi="Arial" w:cs="Arial"/>
                                <w:kern w:val="0"/>
                                <w:lang w:eastAsia="en-GB"/>
                                <w14:ligatures w14:val="none"/>
                              </w:rPr>
                              <w:t>Inclusion Criteria</w:t>
                            </w:r>
                            <w:r w:rsidRPr="00EC7A64">
                              <w:rPr>
                                <w:rFonts w:ascii="Arial" w:eastAsia="Times New Roman" w:hAnsi="Arial" w:cs="Arial"/>
                                <w:kern w:val="0"/>
                                <w:lang w:eastAsia="en-GB"/>
                                <w14:ligatures w14:val="none"/>
                              </w:rPr>
                              <w:br/>
                              <w:t>Included research were published between 201</w:t>
                            </w:r>
                            <w:r w:rsidR="00A06D66">
                              <w:rPr>
                                <w:rFonts w:ascii="Arial" w:eastAsia="Times New Roman" w:hAnsi="Arial" w:cs="Arial"/>
                                <w:kern w:val="0"/>
                                <w:lang w:eastAsia="en-GB"/>
                                <w14:ligatures w14:val="none"/>
                              </w:rPr>
                              <w:t>9</w:t>
                            </w:r>
                            <w:r w:rsidRPr="00EC7A64">
                              <w:rPr>
                                <w:rFonts w:ascii="Arial" w:eastAsia="Times New Roman" w:hAnsi="Arial" w:cs="Arial"/>
                                <w:kern w:val="0"/>
                                <w:lang w:eastAsia="en-GB"/>
                                <w14:ligatures w14:val="none"/>
                              </w:rPr>
                              <w:t xml:space="preserve"> and 202</w:t>
                            </w:r>
                            <w:r w:rsidR="00A06D66">
                              <w:rPr>
                                <w:rFonts w:ascii="Arial" w:eastAsia="Times New Roman" w:hAnsi="Arial" w:cs="Arial"/>
                                <w:kern w:val="0"/>
                                <w:lang w:eastAsia="en-GB"/>
                                <w14:ligatures w14:val="none"/>
                              </w:rPr>
                              <w:t>6</w:t>
                            </w:r>
                            <w:r w:rsidRPr="00EC7A64">
                              <w:rPr>
                                <w:rFonts w:ascii="Arial" w:eastAsia="Times New Roman" w:hAnsi="Arial" w:cs="Arial"/>
                                <w:kern w:val="0"/>
                                <w:lang w:eastAsia="en-GB"/>
                                <w14:ligatures w14:val="none"/>
                              </w:rPr>
                              <w:t>, focused on individuals aged 65 and older residing in UK care facilities, investigated the relationship between social isolation and mental health, were peer-reviewed or official reports, published in English, and completely available online.</w:t>
                            </w:r>
                          </w:p>
                          <w:p w14:paraId="562578D0" w14:textId="77777777" w:rsidR="00EC7A64" w:rsidRDefault="00EC7A64" w:rsidP="00EC7A6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C3B82C6" id="Flowchart: Process 28" o:spid="_x0000_s1031" type="#_x0000_t109" style="position:absolute;margin-left:-24.55pt;margin-top:390.95pt;width:245.7pt;height:114.9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" fillcolor="#bf4e14 [2405]" strokecolor="#030e13 [484]" strokeweight="1pt">
                <v:textbox>
                  <w:txbxContent>
                    <w:p w14:paraId="598796D2" w14:textId="3CB0711F" w:rsidR="00EC7A64" w:rsidRPr="00EC7A64" w:rsidRDefault="00EC7A64" w:rsidP="00EC7A64">
                      <w:pPr>
                        <w:spacing w:after="0" w:line="240" w:lineRule="auto"/>
                        <w:rPr>
                          <w:rFonts w:ascii="Arial" w:eastAsia="Times New Roman" w:hAnsi="Arial" w:cs="Arial"/>
                          <w:kern w:val="0"/>
                          <w:lang w:eastAsia="en-GB"/>
                          <w14:ligatures w14:val="none"/>
                        </w:rPr>
                      </w:pPr>
                      <w:r w:rsidRPr="00EC7A64">
                        <w:rPr>
                          <w:rFonts w:ascii="Arial" w:eastAsia="Times New Roman" w:hAnsi="Arial" w:cs="Arial"/>
                          <w:kern w:val="0"/>
                          <w:lang w:eastAsia="en-GB"/>
                          <w14:ligatures w14:val="none"/>
                        </w:rPr>
                        <w:t xml:space="preserve">06 </w:t>
                      </w:r>
                      <w:r w:rsidR="00A06D66" w:rsidRPr="00A06D66">
                        <w:rPr>
                          <w:rFonts w:ascii="Arial" w:eastAsia="Times New Roman" w:hAnsi="Arial" w:cs="Arial"/>
                          <w:kern w:val="0"/>
                          <w:lang w:eastAsia="en-GB"/>
                          <w14:ligatures w14:val="none"/>
                        </w:rPr>
                        <w:t>Inclusion Criteria</w:t>
                      </w:r>
                      <w:r w:rsidRPr="00EC7A64">
                        <w:rPr>
                          <w:rFonts w:ascii="Arial" w:eastAsia="Times New Roman" w:hAnsi="Arial" w:cs="Arial"/>
                          <w:kern w:val="0"/>
                          <w:lang w:eastAsia="en-GB"/>
                          <w14:ligatures w14:val="none"/>
                        </w:rPr>
                        <w:br/>
                        <w:t>Included research were published between 201</w:t>
                      </w:r>
                      <w:r w:rsidR="00A06D66">
                        <w:rPr>
                          <w:rFonts w:ascii="Arial" w:eastAsia="Times New Roman" w:hAnsi="Arial" w:cs="Arial"/>
                          <w:kern w:val="0"/>
                          <w:lang w:eastAsia="en-GB"/>
                          <w14:ligatures w14:val="none"/>
                        </w:rPr>
                        <w:t>9</w:t>
                      </w:r>
                      <w:r w:rsidRPr="00EC7A64">
                        <w:rPr>
                          <w:rFonts w:ascii="Arial" w:eastAsia="Times New Roman" w:hAnsi="Arial" w:cs="Arial"/>
                          <w:kern w:val="0"/>
                          <w:lang w:eastAsia="en-GB"/>
                          <w14:ligatures w14:val="none"/>
                        </w:rPr>
                        <w:t xml:space="preserve"> and 202</w:t>
                      </w:r>
                      <w:r w:rsidR="00A06D66">
                        <w:rPr>
                          <w:rFonts w:ascii="Arial" w:eastAsia="Times New Roman" w:hAnsi="Arial" w:cs="Arial"/>
                          <w:kern w:val="0"/>
                          <w:lang w:eastAsia="en-GB"/>
                          <w14:ligatures w14:val="none"/>
                        </w:rPr>
                        <w:t>6</w:t>
                      </w:r>
                      <w:r w:rsidRPr="00EC7A64">
                        <w:rPr>
                          <w:rFonts w:ascii="Arial" w:eastAsia="Times New Roman" w:hAnsi="Arial" w:cs="Arial"/>
                          <w:kern w:val="0"/>
                          <w:lang w:eastAsia="en-GB"/>
                          <w14:ligatures w14:val="none"/>
                        </w:rPr>
                        <w:t>, focused on individuals aged 65 and older residing in UK care facilities, investigated the relationship between social isolation and mental health, were peer-reviewed or official reports, published in English, and completely available online.</w:t>
                      </w:r>
                    </w:p>
                    <w:p w14:paraId="562578D0" w14:textId="77777777" w:rsidR="00EC7A64" w:rsidRDefault="00EC7A64" w:rsidP="00EC7A64">
                      <w:pPr>
                        <w:jc w:val="center"/>
                      </w:pPr>
                    </w:p>
                  </w:txbxContent>
                </v:textbox>
              </v:shape>
            </w:pict>
          </mc:Fallback>
        </mc:AlternateContent>
      </w:r>
      <w:r w:rsidR="0074343B">
        <w:rPr>
          <w:b/>
          <w:bCs/>
          <w:noProof/>
        </w:rPr>
        <mc:AlternateContent>
          <mc:Choice Requires="wps">
            <w:drawing>
              <wp:anchor distT="0" distB="0" distL="114300" distR="114300" simplePos="0" relativeHeight="251677696" behindDoc="0" locked="0" layoutInCell="1" allowOverlap="1" wp14:anchorId="3CAA1A65" wp14:editId="507810C1">
                <wp:simplePos x="0" y="0"/>
                <wp:positionH relativeFrom="column">
                  <wp:posOffset>2806366</wp:posOffset>
                </wp:positionH>
                <wp:positionV relativeFrom="paragraph">
                  <wp:posOffset>4956710</wp:posOffset>
                </wp:positionV>
                <wp:extent cx="3112169" cy="1467853"/>
                <wp:effectExtent l="0" t="0" r="12065" b="18415"/>
                <wp:wrapNone/>
                <wp:docPr id="2097724994" name="Flowchart: Process 29"/>
                <wp:cNvGraphicFramePr/>
                <a:graphic xmlns:a="http://schemas.openxmlformats.org/drawingml/2006/main">
                  <a:graphicData uri="http://schemas.microsoft.com/office/word/2010/wordprocessingShape">
                    <wps:wsp>
                      <wps:cNvSpPr/>
                      <wps:spPr>
                        <a:xfrm>
                          <a:off x="0" y="0"/>
                          <a:ext cx="3112169" cy="1467853"/>
                        </a:xfrm>
                        <a:prstGeom prst="flowChartProcess">
                          <a:avLst/>
                        </a:prstGeom>
                        <a:solidFill>
                          <a:schemeClr val="accent5">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73D1CA6D" w14:textId="6AA03BAA" w:rsidR="00A06D66" w:rsidRPr="00A06D66" w:rsidRDefault="00A06D66" w:rsidP="00A06D66">
                            <w:pPr>
                              <w:spacing w:after="0" w:line="240" w:lineRule="auto"/>
                              <w:rPr>
                                <w:rFonts w:ascii="Arial" w:eastAsia="Times New Roman" w:hAnsi="Arial" w:cs="Arial"/>
                                <w:kern w:val="0"/>
                                <w:lang w:eastAsia="en-GB"/>
                                <w14:ligatures w14:val="none"/>
                              </w:rPr>
                            </w:pPr>
                            <w:r w:rsidRPr="00A06D66">
                              <w:rPr>
                                <w:rFonts w:ascii="Arial" w:eastAsia="Times New Roman" w:hAnsi="Arial" w:cs="Arial"/>
                                <w:kern w:val="0"/>
                                <w:lang w:eastAsia="en-GB"/>
                                <w14:ligatures w14:val="none"/>
                              </w:rPr>
                              <w:t xml:space="preserve">07 Exclusion Criteria </w:t>
                            </w:r>
                            <w:r w:rsidRPr="00A06D66">
                              <w:rPr>
                                <w:rFonts w:ascii="Arial" w:eastAsia="Times New Roman" w:hAnsi="Arial" w:cs="Arial"/>
                                <w:kern w:val="0"/>
                                <w:lang w:eastAsia="en-GB"/>
                                <w14:ligatures w14:val="none"/>
                              </w:rPr>
                              <w:br/>
                              <w:t>Studies were eliminated if they pertained to community-dwelling seniors, were conducted outside the UK, were published before to 2010, lacked full-text availability, or were not peer-reviewed research, systematic reviews, or official reports.</w:t>
                            </w:r>
                          </w:p>
                          <w:p w14:paraId="4ECF3E9B" w14:textId="77777777" w:rsidR="00A06D66" w:rsidRDefault="00A06D66" w:rsidP="00A06D6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CAA1A65" id="Flowchart: Process 29" o:spid="_x0000_s1032" type="#_x0000_t109" style="position:absolute;margin-left:220.95pt;margin-top:390.3pt;width:245.05pt;height:115.6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" fillcolor="#d86dcb [1944]" strokecolor="#030e13 [484]" strokeweight="1pt">
                <v:textbox>
                  <w:txbxContent>
                    <w:p w14:paraId="73D1CA6D" w14:textId="6AA03BAA" w:rsidR="00A06D66" w:rsidRPr="00A06D66" w:rsidRDefault="00A06D66" w:rsidP="00A06D66">
                      <w:pPr>
                        <w:spacing w:after="0" w:line="240" w:lineRule="auto"/>
                        <w:rPr>
                          <w:rFonts w:ascii="Arial" w:eastAsia="Times New Roman" w:hAnsi="Arial" w:cs="Arial"/>
                          <w:kern w:val="0"/>
                          <w:lang w:eastAsia="en-GB"/>
                          <w14:ligatures w14:val="none"/>
                        </w:rPr>
                      </w:pPr>
                      <w:r w:rsidRPr="00A06D66">
                        <w:rPr>
                          <w:rFonts w:ascii="Arial" w:eastAsia="Times New Roman" w:hAnsi="Arial" w:cs="Arial"/>
                          <w:kern w:val="0"/>
                          <w:lang w:eastAsia="en-GB"/>
                          <w14:ligatures w14:val="none"/>
                        </w:rPr>
                        <w:t xml:space="preserve">07 Exclusion Criteria </w:t>
                      </w:r>
                      <w:r w:rsidRPr="00A06D66">
                        <w:rPr>
                          <w:rFonts w:ascii="Arial" w:eastAsia="Times New Roman" w:hAnsi="Arial" w:cs="Arial"/>
                          <w:kern w:val="0"/>
                          <w:lang w:eastAsia="en-GB"/>
                          <w14:ligatures w14:val="none"/>
                        </w:rPr>
                        <w:br/>
                        <w:t>Studies were eliminated if they pertained to community-dwelling seniors, were conducted outside the UK, were published before to 2010, lacked full-text availability, or were not peer-reviewed research, systematic reviews, or official reports.</w:t>
                      </w:r>
                    </w:p>
                    <w:p w14:paraId="4ECF3E9B" w14:textId="77777777" w:rsidR="00A06D66" w:rsidRDefault="00A06D66" w:rsidP="00A06D66">
                      <w:pPr>
                        <w:jc w:val="center"/>
                      </w:pPr>
                    </w:p>
                  </w:txbxContent>
                </v:textbox>
              </v:shape>
            </w:pict>
          </mc:Fallback>
        </mc:AlternateContent>
      </w:r>
      <w:r w:rsidR="0074343B">
        <w:rPr>
          <w:b/>
          <w:bCs/>
          <w:noProof/>
        </w:rPr>
        <mc:AlternateContent>
          <mc:Choice Requires="wps">
            <w:drawing>
              <wp:anchor distT="0" distB="0" distL="114300" distR="114300" simplePos="0" relativeHeight="251678720" behindDoc="0" locked="0" layoutInCell="1" allowOverlap="1" wp14:anchorId="64CB4F00" wp14:editId="05F33A3D">
                <wp:simplePos x="0" y="0"/>
                <wp:positionH relativeFrom="column">
                  <wp:posOffset>-87363</wp:posOffset>
                </wp:positionH>
                <wp:positionV relativeFrom="paragraph">
                  <wp:posOffset>6720539</wp:posOffset>
                </wp:positionV>
                <wp:extent cx="3112168" cy="1941094"/>
                <wp:effectExtent l="0" t="0" r="12065" b="21590"/>
                <wp:wrapNone/>
                <wp:docPr id="341905875" name="Flowchart: Process 30"/>
                <wp:cNvGraphicFramePr/>
                <a:graphic xmlns:a="http://schemas.openxmlformats.org/drawingml/2006/main">
                  <a:graphicData uri="http://schemas.microsoft.com/office/word/2010/wordprocessingShape">
                    <wps:wsp>
                      <wps:cNvSpPr/>
                      <wps:spPr>
                        <a:xfrm>
                          <a:off x="0" y="0"/>
                          <a:ext cx="3112168" cy="1941094"/>
                        </a:xfrm>
                        <a:prstGeom prst="flowChart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55FCABA" w14:textId="1FBA1F89" w:rsidR="0074343B" w:rsidRPr="0074343B" w:rsidRDefault="0074343B" w:rsidP="0074343B">
                            <w:pPr>
                              <w:spacing w:after="0" w:line="240" w:lineRule="auto"/>
                              <w:rPr>
                                <w:rFonts w:ascii="Arial" w:eastAsia="Times New Roman" w:hAnsi="Arial" w:cs="Arial"/>
                                <w:kern w:val="0"/>
                                <w:lang w:eastAsia="en-GB"/>
                                <w14:ligatures w14:val="none"/>
                              </w:rPr>
                            </w:pPr>
                            <w:r w:rsidRPr="0074343B">
                              <w:rPr>
                                <w:rFonts w:ascii="Arial" w:eastAsia="Times New Roman" w:hAnsi="Arial" w:cs="Arial"/>
                                <w:kern w:val="0"/>
                                <w:lang w:eastAsia="en-GB"/>
                                <w14:ligatures w14:val="none"/>
                              </w:rPr>
                              <w:t>08 Ethical Considerations</w:t>
                            </w:r>
                            <w:r w:rsidRPr="0074343B">
                              <w:rPr>
                                <w:rFonts w:ascii="Arial" w:eastAsia="Times New Roman" w:hAnsi="Arial" w:cs="Arial"/>
                                <w:kern w:val="0"/>
                                <w:lang w:eastAsia="en-GB"/>
                                <w14:ligatures w14:val="none"/>
                              </w:rPr>
                              <w:br/>
                              <w:t>Ethics in this study included using only published, peer-reviewed, or officially sanctioned materials accessible to the public. All sources were accurately referenced in Harvard Style to prevent plagiarism. No personal or private information was used. The study adhered to university and academic requirements on openness and intellectual property rights.</w:t>
                            </w:r>
                          </w:p>
                          <w:p w14:paraId="3DEA1C5D" w14:textId="77777777" w:rsidR="0074343B" w:rsidRDefault="0074343B" w:rsidP="0074343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CB4F00" id="Flowchart: Process 30" o:spid="_x0000_s1033" type="#_x0000_t109" style="position:absolute;margin-left:-6.9pt;margin-top:529.2pt;width:245.05pt;height:152.8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" fillcolor="#156082 [3204]" strokecolor="#030e13 [484]" strokeweight="1pt">
                <v:textbox>
                  <w:txbxContent>
                    <w:p w14:paraId="455FCABA" w14:textId="1FBA1F89" w:rsidR="0074343B" w:rsidRPr="0074343B" w:rsidRDefault="0074343B" w:rsidP="0074343B">
                      <w:pPr>
                        <w:spacing w:after="0" w:line="240" w:lineRule="auto"/>
                        <w:rPr>
                          <w:rFonts w:ascii="Arial" w:eastAsia="Times New Roman" w:hAnsi="Arial" w:cs="Arial"/>
                          <w:kern w:val="0"/>
                          <w:lang w:eastAsia="en-GB"/>
                          <w14:ligatures w14:val="none"/>
                        </w:rPr>
                      </w:pPr>
                      <w:r w:rsidRPr="0074343B">
                        <w:rPr>
                          <w:rFonts w:ascii="Arial" w:eastAsia="Times New Roman" w:hAnsi="Arial" w:cs="Arial"/>
                          <w:kern w:val="0"/>
                          <w:lang w:eastAsia="en-GB"/>
                          <w14:ligatures w14:val="none"/>
                        </w:rPr>
                        <w:t>08 Ethical Considerations</w:t>
                      </w:r>
                      <w:r w:rsidRPr="0074343B">
                        <w:rPr>
                          <w:rFonts w:ascii="Arial" w:eastAsia="Times New Roman" w:hAnsi="Arial" w:cs="Arial"/>
                          <w:kern w:val="0"/>
                          <w:lang w:eastAsia="en-GB"/>
                          <w14:ligatures w14:val="none"/>
                        </w:rPr>
                        <w:br/>
                        <w:t>Ethics in this study included using only published, peer-reviewed, or officially sanctioned materials accessible to the public. All sources were accurately referenced in Harvard Style to prevent plagiarism. No personal or private information was used. The study adhered to university and academic requirements on openness and intellectual property rights.</w:t>
                      </w:r>
                    </w:p>
                    <w:p w14:paraId="3DEA1C5D" w14:textId="77777777" w:rsidR="0074343B" w:rsidRDefault="0074343B" w:rsidP="0074343B">
                      <w:pPr>
                        <w:jc w:val="center"/>
                      </w:pPr>
                    </w:p>
                  </w:txbxContent>
                </v:textbox>
              </v:shape>
            </w:pict>
          </mc:Fallback>
        </mc:AlternateContent>
      </w:r>
    </w:p>
    <w:p w14:paraId="6EB4F777" w14:textId="77777777" w:rsidR="00AA52A6" w:rsidRPr="00AA52A6" w:rsidRDefault="00AA52A6" w:rsidP="00AA52A6"/>
    <w:p w14:paraId="2FDEDF00" w14:textId="77777777" w:rsidR="00AA52A6" w:rsidRPr="00AA52A6" w:rsidRDefault="00AA52A6" w:rsidP="00AA52A6"/>
    <w:p w14:paraId="5674CF62" w14:textId="77777777" w:rsidR="00AA52A6" w:rsidRPr="00AA52A6" w:rsidRDefault="00AA52A6" w:rsidP="00AA52A6"/>
    <w:p w14:paraId="1B797BA7" w14:textId="77777777" w:rsidR="00AA52A6" w:rsidRPr="00AA52A6" w:rsidRDefault="00AA52A6" w:rsidP="00AA52A6"/>
    <w:p w14:paraId="1D398C93" w14:textId="77777777" w:rsidR="00AA52A6" w:rsidRPr="00AA52A6" w:rsidRDefault="00AA52A6" w:rsidP="00AA52A6"/>
    <w:p w14:paraId="03E9E546" w14:textId="77777777" w:rsidR="00AA52A6" w:rsidRPr="00AA52A6" w:rsidRDefault="00AA52A6" w:rsidP="00AA52A6"/>
    <w:p w14:paraId="7D4FAB86" w14:textId="77777777" w:rsidR="00AA52A6" w:rsidRPr="00AA52A6" w:rsidRDefault="00AA52A6" w:rsidP="00AA52A6"/>
    <w:p w14:paraId="2581DEAF" w14:textId="77777777" w:rsidR="00AA52A6" w:rsidRPr="00AA52A6" w:rsidRDefault="00AA52A6" w:rsidP="00AA52A6"/>
    <w:p w14:paraId="36B99A53" w14:textId="77777777" w:rsidR="00AA52A6" w:rsidRPr="00AA52A6" w:rsidRDefault="00AA52A6" w:rsidP="00AA52A6"/>
    <w:p w14:paraId="178AB4A0" w14:textId="77777777" w:rsidR="00AA52A6" w:rsidRPr="00AA52A6" w:rsidRDefault="00AA52A6" w:rsidP="00AA52A6"/>
    <w:p w14:paraId="198B2020" w14:textId="77777777" w:rsidR="00AA52A6" w:rsidRPr="00AA52A6" w:rsidRDefault="00AA52A6" w:rsidP="00AA52A6"/>
    <w:p w14:paraId="31BCB09B" w14:textId="77777777" w:rsidR="00AA52A6" w:rsidRPr="00AA52A6" w:rsidRDefault="00AA52A6" w:rsidP="00AA52A6"/>
    <w:p w14:paraId="7A64B831" w14:textId="77777777" w:rsidR="00AA52A6" w:rsidRPr="00AA52A6" w:rsidRDefault="00AA52A6" w:rsidP="00AA52A6"/>
    <w:p w14:paraId="3461BD0B" w14:textId="77777777" w:rsidR="00AA52A6" w:rsidRPr="00AA52A6" w:rsidRDefault="00AA52A6" w:rsidP="00AA52A6"/>
    <w:p w14:paraId="61BF94DA" w14:textId="77777777" w:rsidR="00AA52A6" w:rsidRPr="00AA52A6" w:rsidRDefault="00AA52A6" w:rsidP="00AA52A6"/>
    <w:p w14:paraId="5CCA58FA" w14:textId="77777777" w:rsidR="00AA52A6" w:rsidRPr="00AA52A6" w:rsidRDefault="00AA52A6" w:rsidP="00AA52A6"/>
    <w:p w14:paraId="5C0FD6F3" w14:textId="77777777" w:rsidR="00AA52A6" w:rsidRPr="00AA52A6" w:rsidRDefault="00AA52A6" w:rsidP="00AA52A6"/>
    <w:p w14:paraId="730B4192" w14:textId="77777777" w:rsidR="00AA52A6" w:rsidRPr="00AA52A6" w:rsidRDefault="00AA52A6" w:rsidP="00AA52A6"/>
    <w:p w14:paraId="459C069D" w14:textId="77777777" w:rsidR="00AA52A6" w:rsidRPr="00AA52A6" w:rsidRDefault="00AA52A6" w:rsidP="00AA52A6"/>
    <w:p w14:paraId="2EFB9FE7" w14:textId="77777777" w:rsidR="00AA52A6" w:rsidRPr="00AA52A6" w:rsidRDefault="00AA52A6" w:rsidP="00AA52A6"/>
    <w:p w14:paraId="4E306B3A" w14:textId="77777777" w:rsidR="00AA52A6" w:rsidRPr="00AA52A6" w:rsidRDefault="00AA52A6" w:rsidP="00AA52A6"/>
    <w:p w14:paraId="1F5EE057" w14:textId="77777777" w:rsidR="00AA52A6" w:rsidRPr="00AA52A6" w:rsidRDefault="00AA52A6" w:rsidP="00AA52A6"/>
    <w:p w14:paraId="15C238DC" w14:textId="77777777" w:rsidR="00AA52A6" w:rsidRPr="00AA52A6" w:rsidRDefault="00AA52A6" w:rsidP="00AA52A6"/>
    <w:p w14:paraId="0435C2DC" w14:textId="77777777" w:rsidR="00AA52A6" w:rsidRPr="00AA52A6" w:rsidRDefault="00AA52A6" w:rsidP="00AA52A6"/>
    <w:p w14:paraId="35D4E541" w14:textId="30DAD384" w:rsidR="00A9098A" w:rsidRPr="00A9098A" w:rsidRDefault="00AA52A6" w:rsidP="0025582F">
      <w:pPr>
        <w:tabs>
          <w:tab w:val="left" w:pos="5343"/>
        </w:tabs>
      </w:pPr>
      <w:r>
        <w:tab/>
      </w:r>
      <w:bookmarkStart w:id="2" w:name="_Toc222434749"/>
    </w:p>
    <w:p w14:paraId="5973CB46" w14:textId="0A9D1602" w:rsidR="00486E31" w:rsidRPr="00204160" w:rsidRDefault="00486E31" w:rsidP="00486E31">
      <w:pPr>
        <w:pStyle w:val="Heading1"/>
        <w:spacing w:line="360" w:lineRule="auto"/>
        <w:rPr>
          <w:rFonts w:ascii="Arial" w:hAnsi="Arial" w:cs="Arial"/>
          <w:b/>
          <w:bCs/>
          <w:color w:val="000000" w:themeColor="text1"/>
          <w:sz w:val="22"/>
          <w:szCs w:val="22"/>
        </w:rPr>
      </w:pPr>
      <w:r w:rsidRPr="00204160">
        <w:rPr>
          <w:rFonts w:ascii="Arial" w:hAnsi="Arial" w:cs="Arial"/>
          <w:b/>
          <w:bCs/>
          <w:color w:val="000000" w:themeColor="text1"/>
          <w:sz w:val="22"/>
          <w:szCs w:val="22"/>
        </w:rPr>
        <w:lastRenderedPageBreak/>
        <w:t>Introduction:</w:t>
      </w:r>
      <w:bookmarkEnd w:id="2"/>
    </w:p>
    <w:p w14:paraId="4A4A148C" w14:textId="77777777" w:rsidR="00486E31" w:rsidRPr="00204160" w:rsidRDefault="00486E31" w:rsidP="00486E31">
      <w:pPr>
        <w:spacing w:line="360" w:lineRule="auto"/>
        <w:rPr>
          <w:rFonts w:ascii="Arial" w:eastAsia="Times New Roman" w:hAnsi="Arial" w:cs="Arial"/>
        </w:rPr>
      </w:pPr>
      <w:r w:rsidRPr="00204160">
        <w:rPr>
          <w:rFonts w:ascii="Arial" w:eastAsia="Times New Roman" w:hAnsi="Arial" w:cs="Arial"/>
        </w:rPr>
        <w:t>This chapter delineates the methodological framework used to investigate the effects of social isolation on the mental health of elderly individuals residing in care facilities in the UK. The study adopts a desk-based, literature-focused approach, employing peer-reviewed journal papers, systematic reviews, and government policy documents produced since 2020. This chapter provides a comprehensive description of each methodological component, complementing the brief visual overview presented in the academic methodology poster. These research approaches are crucial for methodically locating and assessing relevant sources, so establishing the foundation for the theme results and debates that will be presented in Chapter 4.</w:t>
      </w:r>
    </w:p>
    <w:p w14:paraId="170309B7" w14:textId="77777777" w:rsidR="00486E31" w:rsidRPr="00204160" w:rsidRDefault="00486E31" w:rsidP="00486E31">
      <w:pPr>
        <w:pStyle w:val="Heading1"/>
        <w:spacing w:line="360" w:lineRule="auto"/>
        <w:rPr>
          <w:rFonts w:ascii="Arial" w:hAnsi="Arial" w:cs="Arial"/>
          <w:b/>
          <w:bCs/>
          <w:color w:val="000000" w:themeColor="text1"/>
          <w:sz w:val="22"/>
          <w:szCs w:val="22"/>
        </w:rPr>
      </w:pPr>
      <w:bookmarkStart w:id="3" w:name="_Toc222434750"/>
      <w:r w:rsidRPr="00204160">
        <w:rPr>
          <w:rFonts w:ascii="Arial" w:hAnsi="Arial" w:cs="Arial"/>
          <w:b/>
          <w:bCs/>
          <w:color w:val="000000" w:themeColor="text1"/>
          <w:sz w:val="22"/>
          <w:szCs w:val="22"/>
        </w:rPr>
        <w:t>Search Strategy:</w:t>
      </w:r>
      <w:bookmarkEnd w:id="3"/>
    </w:p>
    <w:p w14:paraId="6A987690" w14:textId="77777777" w:rsidR="00486E31" w:rsidRPr="00204160" w:rsidRDefault="00486E31" w:rsidP="00486E31">
      <w:pPr>
        <w:spacing w:line="360" w:lineRule="auto"/>
        <w:rPr>
          <w:rFonts w:ascii="Arial" w:eastAsia="Times New Roman" w:hAnsi="Arial" w:cs="Arial"/>
        </w:rPr>
      </w:pPr>
      <w:r w:rsidRPr="00204160">
        <w:rPr>
          <w:rFonts w:ascii="Arial" w:eastAsia="Times New Roman" w:hAnsi="Arial" w:cs="Arial"/>
        </w:rPr>
        <w:t>To fulfil the study objectives, essential search phrases like "social isolation," "older adults," "mental health," and "care homes" were delineated, with synonyms such as "loneliness," "elderly," and "residential facilities" (Giebel et al., 2021).</w:t>
      </w:r>
    </w:p>
    <w:p w14:paraId="76095E48" w14:textId="77777777" w:rsidR="00486E31" w:rsidRPr="00204160" w:rsidRDefault="00486E31" w:rsidP="00486E31">
      <w:pPr>
        <w:spacing w:line="360" w:lineRule="auto"/>
        <w:rPr>
          <w:rFonts w:ascii="Arial" w:eastAsia="Times New Roman" w:hAnsi="Arial" w:cs="Arial"/>
        </w:rPr>
      </w:pPr>
      <w:r w:rsidRPr="00204160">
        <w:rPr>
          <w:rFonts w:ascii="Arial" w:eastAsia="Times New Roman" w:hAnsi="Arial" w:cs="Arial"/>
        </w:rPr>
        <w:t>Boolean operators (AND, OR, NOT) were used to enhance search precision, for instance, "social isolation AND mental health AND care homes," to guarantee specificity and relevance (Simard et al., 2022).</w:t>
      </w:r>
    </w:p>
    <w:p w14:paraId="6072E68B" w14:textId="77777777" w:rsidR="00486E31" w:rsidRPr="00204160" w:rsidRDefault="00486E31" w:rsidP="00486E31">
      <w:pPr>
        <w:spacing w:line="360" w:lineRule="auto"/>
        <w:rPr>
          <w:rFonts w:ascii="Arial" w:eastAsia="Times New Roman" w:hAnsi="Arial" w:cs="Arial"/>
        </w:rPr>
      </w:pPr>
      <w:r w:rsidRPr="00204160">
        <w:rPr>
          <w:rFonts w:ascii="Arial" w:eastAsia="Times New Roman" w:hAnsi="Arial" w:cs="Arial"/>
        </w:rPr>
        <w:t xml:space="preserve">A systematic search strategy was used, documenting all search words and combinations in a reference management software, so guaranteeing transparency and repeatability throughout the review process </w:t>
      </w:r>
      <w:r w:rsidRPr="00204160">
        <w:rPr>
          <w:rFonts w:ascii="Arial" w:hAnsi="Arial" w:cs="Arial"/>
        </w:rPr>
        <w:t>(UWTDS,2022).</w:t>
      </w:r>
    </w:p>
    <w:p w14:paraId="33033C09" w14:textId="77777777" w:rsidR="00486E31" w:rsidRPr="00204160" w:rsidRDefault="00486E31" w:rsidP="00486E31">
      <w:pPr>
        <w:pStyle w:val="Heading1"/>
        <w:spacing w:line="360" w:lineRule="auto"/>
        <w:rPr>
          <w:rFonts w:ascii="Arial" w:hAnsi="Arial" w:cs="Arial"/>
          <w:b/>
          <w:bCs/>
          <w:color w:val="000000" w:themeColor="text1"/>
          <w:sz w:val="22"/>
          <w:szCs w:val="22"/>
        </w:rPr>
      </w:pPr>
      <w:bookmarkStart w:id="4" w:name="_Toc222434751"/>
      <w:r w:rsidRPr="00204160">
        <w:rPr>
          <w:rFonts w:ascii="Arial" w:hAnsi="Arial" w:cs="Arial"/>
          <w:b/>
          <w:bCs/>
          <w:color w:val="000000" w:themeColor="text1"/>
          <w:sz w:val="22"/>
          <w:szCs w:val="22"/>
        </w:rPr>
        <w:t>Searching for Information:</w:t>
      </w:r>
      <w:bookmarkEnd w:id="4"/>
    </w:p>
    <w:p w14:paraId="1E23016F" w14:textId="77777777" w:rsidR="00486E31" w:rsidRPr="00846EAB" w:rsidRDefault="00486E31" w:rsidP="00486E31">
      <w:pPr>
        <w:spacing w:line="360" w:lineRule="auto"/>
        <w:rPr>
          <w:rFonts w:ascii="Arial" w:hAnsi="Arial" w:cs="Arial"/>
        </w:rPr>
      </w:pPr>
      <w:r w:rsidRPr="00846EAB">
        <w:rPr>
          <w:rFonts w:ascii="Arial" w:eastAsia="Times New Roman" w:hAnsi="Arial" w:cs="Arial"/>
        </w:rPr>
        <w:t>A methodical strategy was used to find pertinent material, employing many esteemed academic databases and platforms. Primary sources included Google Scholar, PubMed, CINAHL, PsycINFO,</w:t>
      </w:r>
      <w:r w:rsidRPr="00846EAB">
        <w:rPr>
          <w:rFonts w:ascii="Arial" w:hAnsi="Arial" w:cs="Arial"/>
        </w:rPr>
        <w:t xml:space="preserve"> British Librar</w:t>
      </w:r>
      <w:r>
        <w:rPr>
          <w:rFonts w:ascii="Arial" w:hAnsi="Arial" w:cs="Arial"/>
        </w:rPr>
        <w:t xml:space="preserve">y, </w:t>
      </w:r>
      <w:r w:rsidRPr="00204160">
        <w:rPr>
          <w:rFonts w:ascii="Arial" w:eastAsia="Times New Roman" w:hAnsi="Arial" w:cs="Arial"/>
        </w:rPr>
        <w:t xml:space="preserve">and the UWTSD Library catalogue. </w:t>
      </w:r>
      <w:r w:rsidRPr="00D746C9">
        <w:rPr>
          <w:rFonts w:ascii="Arial" w:hAnsi="Arial" w:cs="Arial"/>
        </w:rPr>
        <w:t>EndNote, Zotero and Mendeley are three</w:t>
      </w:r>
      <w:r w:rsidRPr="00204160">
        <w:rPr>
          <w:rFonts w:ascii="Arial" w:eastAsia="Times New Roman" w:hAnsi="Arial" w:cs="Arial"/>
        </w:rPr>
        <w:t xml:space="preserve"> selected databases were chosen for their comprehensive coverage of peer-reviewed journal articles, systematic reviews, and policy papers, which are crucial for fulfilling the research goals related to social isolation and mental health in UK care facilities</w:t>
      </w:r>
      <w:r>
        <w:rPr>
          <w:rFonts w:ascii="Arial" w:eastAsia="Times New Roman" w:hAnsi="Arial" w:cs="Arial"/>
        </w:rPr>
        <w:t>.</w:t>
      </w:r>
      <w:r w:rsidRPr="00204160">
        <w:rPr>
          <w:rFonts w:ascii="Arial" w:eastAsia="Times New Roman" w:hAnsi="Arial" w:cs="Arial"/>
        </w:rPr>
        <w:t xml:space="preserve"> Their trustworthiness, scholarly rigour, and emphasis on health and social sciences guaranteed that the data collected was both dependable and pertinent to the research.</w:t>
      </w:r>
    </w:p>
    <w:p w14:paraId="3FFAC2D6" w14:textId="77777777" w:rsidR="00486E31" w:rsidRPr="00204160" w:rsidRDefault="00486E31" w:rsidP="00486E31">
      <w:pPr>
        <w:spacing w:line="360" w:lineRule="auto"/>
        <w:rPr>
          <w:rFonts w:ascii="Arial" w:eastAsia="Times New Roman" w:hAnsi="Arial" w:cs="Arial"/>
        </w:rPr>
      </w:pPr>
      <w:r w:rsidRPr="00204160">
        <w:rPr>
          <w:rFonts w:ascii="Arial" w:eastAsia="Times New Roman" w:hAnsi="Arial" w:cs="Arial"/>
        </w:rPr>
        <w:t xml:space="preserve">Filters were implemented throughout the search process to guarantee the timeliness and quality of information. The criteria included restricting results to studies published from 2020 onwards, emphasising peer-reviewed papers, and using country-specific filters to promote </w:t>
      </w:r>
      <w:r w:rsidRPr="00204160">
        <w:rPr>
          <w:rFonts w:ascii="Arial" w:eastAsia="Times New Roman" w:hAnsi="Arial" w:cs="Arial"/>
        </w:rPr>
        <w:lastRenderedPageBreak/>
        <w:t>research conducted in the UK. International sources were used when needed to provide comparative context or emphasise excellent practices</w:t>
      </w:r>
      <w:r>
        <w:rPr>
          <w:rFonts w:ascii="Arial" w:eastAsia="Times New Roman" w:hAnsi="Arial" w:cs="Arial"/>
        </w:rPr>
        <w:t>.</w:t>
      </w:r>
    </w:p>
    <w:p w14:paraId="12115879" w14:textId="77777777" w:rsidR="00486E31" w:rsidRPr="00204160" w:rsidRDefault="00486E31" w:rsidP="00486E31">
      <w:pPr>
        <w:spacing w:line="360" w:lineRule="auto"/>
        <w:rPr>
          <w:rFonts w:ascii="Arial" w:eastAsia="Times New Roman" w:hAnsi="Arial" w:cs="Arial"/>
        </w:rPr>
      </w:pPr>
      <w:r w:rsidRPr="00204160">
        <w:rPr>
          <w:rFonts w:ascii="Arial" w:eastAsia="Times New Roman" w:hAnsi="Arial" w:cs="Arial"/>
        </w:rPr>
        <w:t>The search procedure was iterative; initial searches sometimes produced wide or irrelevant results, necessitating the modification of keywords and the incorporation of more specific phrases such as “residential care” or “care home interventions.” A source tracking table was established to document all retrieved publications, summarise major results, and evaluate relevance, with more information included in the appendix.</w:t>
      </w:r>
    </w:p>
    <w:p w14:paraId="3E7BCD6F" w14:textId="77777777" w:rsidR="00486E31" w:rsidRPr="00204160" w:rsidRDefault="00486E31" w:rsidP="00486E31">
      <w:pPr>
        <w:pStyle w:val="Heading1"/>
        <w:spacing w:line="360" w:lineRule="auto"/>
        <w:rPr>
          <w:rFonts w:ascii="Arial" w:hAnsi="Arial" w:cs="Arial"/>
          <w:b/>
          <w:bCs/>
          <w:color w:val="000000" w:themeColor="text1"/>
          <w:sz w:val="22"/>
          <w:szCs w:val="22"/>
        </w:rPr>
      </w:pPr>
      <w:bookmarkStart w:id="5" w:name="_Toc222434752"/>
      <w:r w:rsidRPr="00204160">
        <w:rPr>
          <w:rFonts w:ascii="Arial" w:hAnsi="Arial" w:cs="Arial"/>
          <w:b/>
          <w:bCs/>
          <w:color w:val="000000" w:themeColor="text1"/>
          <w:sz w:val="22"/>
          <w:szCs w:val="22"/>
        </w:rPr>
        <w:t>Research Validation:</w:t>
      </w:r>
      <w:bookmarkEnd w:id="5"/>
    </w:p>
    <w:p w14:paraId="2E84ECFF" w14:textId="77777777" w:rsidR="00486E31" w:rsidRPr="00204160" w:rsidRDefault="00486E31" w:rsidP="00486E31">
      <w:pPr>
        <w:spacing w:line="360" w:lineRule="auto"/>
        <w:rPr>
          <w:rFonts w:ascii="Arial" w:eastAsia="Times New Roman" w:hAnsi="Arial" w:cs="Arial"/>
        </w:rPr>
      </w:pPr>
      <w:r w:rsidRPr="00204160">
        <w:rPr>
          <w:rFonts w:ascii="Arial" w:eastAsia="Times New Roman" w:hAnsi="Arial" w:cs="Arial"/>
        </w:rPr>
        <w:t xml:space="preserve">To effectively select relevant literature, the researcher used </w:t>
      </w:r>
      <w:proofErr w:type="gramStart"/>
      <w:r w:rsidRPr="00204160">
        <w:rPr>
          <w:rFonts w:ascii="Arial" w:eastAsia="Times New Roman" w:hAnsi="Arial" w:cs="Arial"/>
        </w:rPr>
        <w:t>skimming</w:t>
      </w:r>
      <w:proofErr w:type="gramEnd"/>
      <w:r w:rsidRPr="00204160">
        <w:rPr>
          <w:rFonts w:ascii="Arial" w:eastAsia="Times New Roman" w:hAnsi="Arial" w:cs="Arial"/>
        </w:rPr>
        <w:t xml:space="preserve"> approaches, first examining article titles, abstracts, introductions, and conclusions to swiftly ascertain compatibility with the study goals (UWTSD, 2022). This facilitated the swift elimination of sources that did not concentrate on social isolation, elderly individuals, or residential care environments.</w:t>
      </w:r>
    </w:p>
    <w:p w14:paraId="3C84CC07" w14:textId="77777777" w:rsidR="00486E31" w:rsidRPr="00204160" w:rsidRDefault="00486E31" w:rsidP="00486E31">
      <w:pPr>
        <w:spacing w:line="360" w:lineRule="auto"/>
        <w:rPr>
          <w:rFonts w:ascii="Arial" w:eastAsia="Times New Roman" w:hAnsi="Arial" w:cs="Arial"/>
        </w:rPr>
      </w:pPr>
      <w:r w:rsidRPr="00204160">
        <w:rPr>
          <w:rFonts w:ascii="Arial" w:eastAsia="Times New Roman" w:hAnsi="Arial" w:cs="Arial"/>
        </w:rPr>
        <w:t>The CRAAP test—evaluating Currency, Relevance, Authority, Accuracy, and Purpose—was methodically used for each selected source (Blakeslee, 2004). The researcher preferred sources produced post-2020 (Currency), those immediately pertinent to the study subject (Relevance), and resources from esteemed journals, organisations, or academic publishers (Authority). Although not every item satisfied all five criteria uniformly, significant focus was put on Currency, Relevance, and Authority, therefore assuring substantial evidence for examination.</w:t>
      </w:r>
    </w:p>
    <w:p w14:paraId="4D93F6C5" w14:textId="77777777" w:rsidR="00486E31" w:rsidRPr="00204160" w:rsidRDefault="00486E31" w:rsidP="00486E31">
      <w:pPr>
        <w:spacing w:line="360" w:lineRule="auto"/>
        <w:rPr>
          <w:rFonts w:ascii="Arial" w:eastAsia="Times New Roman" w:hAnsi="Arial" w:cs="Arial"/>
        </w:rPr>
      </w:pPr>
      <w:r w:rsidRPr="00455753">
        <w:rPr>
          <w:rFonts w:ascii="Arial" w:eastAsia="Times New Roman" w:hAnsi="Arial" w:cs="Arial"/>
          <w:b/>
          <w:bCs/>
        </w:rPr>
        <w:t>Example:</w:t>
      </w:r>
      <w:r>
        <w:rPr>
          <w:rFonts w:ascii="Arial" w:eastAsia="Times New Roman" w:hAnsi="Arial" w:cs="Arial"/>
        </w:rPr>
        <w:t xml:space="preserve"> </w:t>
      </w:r>
      <w:proofErr w:type="gramStart"/>
      <w:r w:rsidRPr="00204160">
        <w:rPr>
          <w:rFonts w:ascii="Arial" w:eastAsia="Times New Roman" w:hAnsi="Arial" w:cs="Arial"/>
        </w:rPr>
        <w:t>A research</w:t>
      </w:r>
      <w:proofErr w:type="gramEnd"/>
      <w:r w:rsidRPr="00204160">
        <w:rPr>
          <w:rFonts w:ascii="Arial" w:eastAsia="Times New Roman" w:hAnsi="Arial" w:cs="Arial"/>
        </w:rPr>
        <w:t xml:space="preserve"> published in the International Journal of Geriatric Psychiatry was included owing to its recent publication date, direct relevance, and the reliability of its authors and journal, whereas older or non-peer-reviewed sources were removed.</w:t>
      </w:r>
    </w:p>
    <w:p w14:paraId="406EAF52" w14:textId="77777777" w:rsidR="00486E31" w:rsidRPr="00204160" w:rsidRDefault="00486E31" w:rsidP="00486E31">
      <w:pPr>
        <w:pStyle w:val="Heading1"/>
        <w:spacing w:line="360" w:lineRule="auto"/>
        <w:rPr>
          <w:rStyle w:val="Heading2Char"/>
          <w:rFonts w:ascii="Arial" w:hAnsi="Arial" w:cs="Arial"/>
          <w:b/>
          <w:bCs/>
          <w:color w:val="000000" w:themeColor="text1"/>
          <w:sz w:val="22"/>
          <w:szCs w:val="22"/>
        </w:rPr>
      </w:pPr>
      <w:bookmarkStart w:id="6" w:name="_Toc222434753"/>
      <w:r w:rsidRPr="00204160">
        <w:rPr>
          <w:rStyle w:val="Heading2Char"/>
          <w:rFonts w:ascii="Arial" w:hAnsi="Arial" w:cs="Arial"/>
          <w:b/>
          <w:bCs/>
          <w:color w:val="000000" w:themeColor="text1"/>
          <w:sz w:val="22"/>
          <w:szCs w:val="22"/>
        </w:rPr>
        <w:t>Inclusion and Exclusion Criteria:</w:t>
      </w:r>
      <w:bookmarkEnd w:id="6"/>
    </w:p>
    <w:p w14:paraId="7148A8C3" w14:textId="77777777" w:rsidR="00486E31" w:rsidRPr="00204160" w:rsidRDefault="00486E31" w:rsidP="00486E31">
      <w:pPr>
        <w:spacing w:line="360" w:lineRule="auto"/>
        <w:rPr>
          <w:rFonts w:ascii="Arial" w:eastAsia="Times New Roman" w:hAnsi="Arial" w:cs="Arial"/>
        </w:rPr>
      </w:pPr>
      <w:r w:rsidRPr="00204160">
        <w:rPr>
          <w:rFonts w:ascii="Arial" w:eastAsia="Times New Roman" w:hAnsi="Arial" w:cs="Arial"/>
        </w:rPr>
        <w:t>This study included peer-reviewed journal publications published in the last decade, UK-based studies, and sources primarily focusing on social isolation and mental health among older persons living in care facilities. Relevant international research providing equivalent insights were also considered.</w:t>
      </w:r>
    </w:p>
    <w:p w14:paraId="0B7F4817" w14:textId="77777777" w:rsidR="00486E31" w:rsidRPr="00204160" w:rsidRDefault="00486E31" w:rsidP="00486E31">
      <w:pPr>
        <w:spacing w:line="360" w:lineRule="auto"/>
        <w:rPr>
          <w:rFonts w:ascii="Arial" w:eastAsia="Times New Roman" w:hAnsi="Arial" w:cs="Arial"/>
        </w:rPr>
      </w:pPr>
      <w:r w:rsidRPr="00204160">
        <w:rPr>
          <w:rFonts w:ascii="Arial" w:eastAsia="Times New Roman" w:hAnsi="Arial" w:cs="Arial"/>
        </w:rPr>
        <w:t xml:space="preserve">The exclusion criteria were opinion pieces, blogs, studies published before to 2014, non-English sources, and items not specifically addressing the target market. </w:t>
      </w:r>
    </w:p>
    <w:p w14:paraId="2CFD4896" w14:textId="77777777" w:rsidR="00486E31" w:rsidRPr="00204160" w:rsidRDefault="00486E31" w:rsidP="00486E31">
      <w:pPr>
        <w:spacing w:line="360" w:lineRule="auto"/>
        <w:rPr>
          <w:rFonts w:ascii="Arial" w:eastAsia="Times New Roman" w:hAnsi="Arial" w:cs="Arial"/>
        </w:rPr>
      </w:pPr>
      <w:r w:rsidRPr="00204160">
        <w:rPr>
          <w:rFonts w:ascii="Arial" w:eastAsia="Times New Roman" w:hAnsi="Arial" w:cs="Arial"/>
        </w:rPr>
        <w:lastRenderedPageBreak/>
        <w:t>These criteria guaranteed that the evaluated material was both academically rigorous and culturally relevant. The research ensured a targeted, current, and credible evidence foundation for analysis by excluding less reliable or irrelevant resources.</w:t>
      </w:r>
    </w:p>
    <w:p w14:paraId="0BD67F1B" w14:textId="77777777" w:rsidR="00486E31" w:rsidRPr="00204160" w:rsidRDefault="00486E31" w:rsidP="00486E31">
      <w:pPr>
        <w:pStyle w:val="Heading1"/>
        <w:spacing w:line="360" w:lineRule="auto"/>
        <w:rPr>
          <w:rFonts w:ascii="Arial" w:hAnsi="Arial" w:cs="Arial"/>
          <w:b/>
          <w:bCs/>
          <w:color w:val="000000" w:themeColor="text1"/>
          <w:sz w:val="22"/>
          <w:szCs w:val="22"/>
        </w:rPr>
      </w:pPr>
      <w:bookmarkStart w:id="7" w:name="_Toc222434754"/>
      <w:r w:rsidRPr="00204160">
        <w:rPr>
          <w:rFonts w:ascii="Arial" w:hAnsi="Arial" w:cs="Arial"/>
          <w:b/>
          <w:bCs/>
          <w:color w:val="000000" w:themeColor="text1"/>
          <w:sz w:val="22"/>
          <w:szCs w:val="22"/>
        </w:rPr>
        <w:t>Analysing Research:</w:t>
      </w:r>
      <w:bookmarkEnd w:id="7"/>
    </w:p>
    <w:p w14:paraId="3ED6F5C4" w14:textId="77777777" w:rsidR="00486E31" w:rsidRPr="00204160" w:rsidRDefault="00486E31" w:rsidP="00486E31">
      <w:pPr>
        <w:spacing w:line="360" w:lineRule="auto"/>
        <w:rPr>
          <w:rFonts w:ascii="Arial" w:eastAsia="Times New Roman" w:hAnsi="Arial" w:cs="Arial"/>
        </w:rPr>
      </w:pPr>
      <w:r w:rsidRPr="00204160">
        <w:rPr>
          <w:rFonts w:ascii="Arial" w:eastAsia="Times New Roman" w:hAnsi="Arial" w:cs="Arial"/>
        </w:rPr>
        <w:t>A theme coding method was used to thoroughly examine the literature chosen for this research. Each article underwent meticulous examination, focusing on recurrent themes, critical difficulties, and commonly used phrases pertinent to social isolation and mental health among elderly residents in UK care institutions (UWTSD, 2022). Preliminary codes were derived from information including risk factors, psychological consequences, and therapeutic techniques.</w:t>
      </w:r>
    </w:p>
    <w:p w14:paraId="579F3A91" w14:textId="77777777" w:rsidR="00486E31" w:rsidRPr="00204160" w:rsidRDefault="00486E31" w:rsidP="00486E31">
      <w:pPr>
        <w:spacing w:line="360" w:lineRule="auto"/>
        <w:rPr>
          <w:rFonts w:ascii="Arial" w:eastAsia="Times New Roman" w:hAnsi="Arial" w:cs="Arial"/>
        </w:rPr>
      </w:pPr>
      <w:r w:rsidRPr="00204160">
        <w:rPr>
          <w:rFonts w:ascii="Arial" w:eastAsia="Times New Roman" w:hAnsi="Arial" w:cs="Arial"/>
        </w:rPr>
        <w:t>The codes were meticulously categorised into overarching topics that align with the primary study goals, including the prevalence and causes of social isolation, its effects on mental health, and the efficacy of therapies.</w:t>
      </w:r>
    </w:p>
    <w:p w14:paraId="1296A8C4" w14:textId="77777777" w:rsidR="00486E31" w:rsidRPr="00204160" w:rsidRDefault="00486E31" w:rsidP="00486E31">
      <w:pPr>
        <w:spacing w:line="360" w:lineRule="auto"/>
        <w:rPr>
          <w:rFonts w:ascii="Arial" w:eastAsia="Times New Roman" w:hAnsi="Arial" w:cs="Arial"/>
        </w:rPr>
      </w:pPr>
      <w:r w:rsidRPr="00204160">
        <w:rPr>
          <w:rFonts w:ascii="Arial" w:eastAsia="Times New Roman" w:hAnsi="Arial" w:cs="Arial"/>
        </w:rPr>
        <w:t>Spreadsheets and colour-coded tables were used to coordinate and monitor the analysis. The primary codes of each article were recorded, and emerging themes were graphically represented to maintain consistency and clarity throughout the process. This methodical approach facilitated the explicit identification and comparison of themes, which will feed the thematic results and discourse given in Chapter 4.</w:t>
      </w:r>
    </w:p>
    <w:p w14:paraId="38D523BF" w14:textId="77777777" w:rsidR="00486E31" w:rsidRPr="00204160" w:rsidRDefault="00486E31" w:rsidP="00486E31">
      <w:pPr>
        <w:pStyle w:val="Heading1"/>
        <w:spacing w:line="360" w:lineRule="auto"/>
        <w:rPr>
          <w:rFonts w:ascii="Arial" w:hAnsi="Arial" w:cs="Arial"/>
          <w:b/>
          <w:bCs/>
          <w:color w:val="000000" w:themeColor="text1"/>
          <w:sz w:val="22"/>
          <w:szCs w:val="22"/>
        </w:rPr>
      </w:pPr>
      <w:bookmarkStart w:id="8" w:name="_Toc222434755"/>
      <w:r w:rsidRPr="00204160">
        <w:rPr>
          <w:rFonts w:ascii="Arial" w:hAnsi="Arial" w:cs="Arial"/>
          <w:b/>
          <w:bCs/>
          <w:color w:val="000000" w:themeColor="text1"/>
          <w:sz w:val="22"/>
          <w:szCs w:val="22"/>
        </w:rPr>
        <w:t>Ethical Considerations:</w:t>
      </w:r>
      <w:bookmarkEnd w:id="8"/>
    </w:p>
    <w:p w14:paraId="63C9273C" w14:textId="77777777" w:rsidR="00486E31" w:rsidRPr="00204160" w:rsidRDefault="00486E31" w:rsidP="00486E31">
      <w:pPr>
        <w:spacing w:line="360" w:lineRule="auto"/>
        <w:rPr>
          <w:rFonts w:ascii="Arial" w:eastAsia="Times New Roman" w:hAnsi="Arial" w:cs="Arial"/>
        </w:rPr>
      </w:pPr>
      <w:r w:rsidRPr="00204160">
        <w:rPr>
          <w:rFonts w:ascii="Arial" w:eastAsia="Times New Roman" w:hAnsi="Arial" w:cs="Arial"/>
        </w:rPr>
        <w:t xml:space="preserve">The study relies only on secondary research, necessitating neither fresh data collection nor direct participant interaction. All material was sourced from established, credible references, assuring adherence to ethical norms for literature-based research (UWTSD, 2022). </w:t>
      </w:r>
    </w:p>
    <w:p w14:paraId="36F30243" w14:textId="77777777" w:rsidR="00486E31" w:rsidRPr="00204160" w:rsidRDefault="00486E31" w:rsidP="00486E31">
      <w:pPr>
        <w:spacing w:line="360" w:lineRule="auto"/>
        <w:rPr>
          <w:rFonts w:ascii="Arial" w:eastAsia="Times New Roman" w:hAnsi="Arial" w:cs="Arial"/>
        </w:rPr>
      </w:pPr>
      <w:r w:rsidRPr="00204160">
        <w:rPr>
          <w:rFonts w:ascii="Arial" w:eastAsia="Times New Roman" w:hAnsi="Arial" w:cs="Arial"/>
        </w:rPr>
        <w:t xml:space="preserve">Academic integrity was maintained by precise citation of all sources in accordance with the Harvard reference style and by presenting all results truthfully, devoid of deception or plagiarism. Literature was selected and interpreted with impartiality, guaranteeing a fair and unbiased interpretation. </w:t>
      </w:r>
    </w:p>
    <w:p w14:paraId="23AA9989" w14:textId="77777777" w:rsidR="00486E31" w:rsidRPr="00204160" w:rsidRDefault="00486E31" w:rsidP="00486E31">
      <w:pPr>
        <w:spacing w:line="360" w:lineRule="auto"/>
        <w:rPr>
          <w:rFonts w:ascii="Arial" w:eastAsia="Times New Roman" w:hAnsi="Arial" w:cs="Arial"/>
        </w:rPr>
      </w:pPr>
      <w:r w:rsidRPr="00204160">
        <w:rPr>
          <w:rFonts w:ascii="Arial" w:eastAsia="Times New Roman" w:hAnsi="Arial" w:cs="Arial"/>
        </w:rPr>
        <w:t>By following these standards, the study maintains openness and credibility, establishing a reliable basis for the results and suggestions presented in the following chapters.</w:t>
      </w:r>
    </w:p>
    <w:p w14:paraId="62D0E466" w14:textId="77777777" w:rsidR="00486E31" w:rsidRPr="00204160" w:rsidRDefault="00486E31" w:rsidP="00486E31">
      <w:pPr>
        <w:pStyle w:val="Heading1"/>
        <w:spacing w:line="360" w:lineRule="auto"/>
        <w:rPr>
          <w:rFonts w:ascii="Arial" w:hAnsi="Arial" w:cs="Arial"/>
          <w:b/>
          <w:bCs/>
          <w:color w:val="000000" w:themeColor="text1"/>
          <w:sz w:val="22"/>
          <w:szCs w:val="22"/>
        </w:rPr>
      </w:pPr>
      <w:bookmarkStart w:id="9" w:name="_Toc222434756"/>
      <w:r w:rsidRPr="00204160">
        <w:rPr>
          <w:rFonts w:ascii="Arial" w:hAnsi="Arial" w:cs="Arial"/>
          <w:b/>
          <w:bCs/>
          <w:color w:val="000000" w:themeColor="text1"/>
          <w:sz w:val="22"/>
          <w:szCs w:val="22"/>
        </w:rPr>
        <w:t>Chapter Conclusion:</w:t>
      </w:r>
      <w:bookmarkEnd w:id="9"/>
    </w:p>
    <w:p w14:paraId="02D70FC6" w14:textId="77777777" w:rsidR="00486E31" w:rsidRPr="00204160" w:rsidRDefault="00486E31" w:rsidP="00486E31">
      <w:pPr>
        <w:spacing w:line="360" w:lineRule="auto"/>
        <w:rPr>
          <w:rFonts w:ascii="Arial" w:eastAsia="Times New Roman" w:hAnsi="Arial" w:cs="Arial"/>
        </w:rPr>
      </w:pPr>
      <w:r w:rsidRPr="00204160">
        <w:rPr>
          <w:rFonts w:ascii="Arial" w:eastAsia="Times New Roman" w:hAnsi="Arial" w:cs="Arial"/>
        </w:rPr>
        <w:t xml:space="preserve">This chapter delineates the methodical procedures used to identify, assess, and analyse pertinent material on social isolation and mental health in UK care facilities. A </w:t>
      </w:r>
      <w:r w:rsidRPr="00204160">
        <w:rPr>
          <w:rFonts w:ascii="Arial" w:eastAsia="Times New Roman" w:hAnsi="Arial" w:cs="Arial"/>
        </w:rPr>
        <w:lastRenderedPageBreak/>
        <w:t>comprehensive search strategy was implemented across reputable databases, using specific keywords, filters, and systematic tracking to guarantee the incorporation of high-quality, contemporary research. Every source was meticulously evaluated for pertinence and dependability, and a thematic coding methodology facilitated the identification of principal themes consistent with the study's aims. These methodological selections support the integrity and profundity of the evaluation.</w:t>
      </w:r>
    </w:p>
    <w:p w14:paraId="0F84D5EE" w14:textId="77777777" w:rsidR="00486E31" w:rsidRPr="00204160" w:rsidRDefault="00486E31" w:rsidP="00486E31">
      <w:pPr>
        <w:spacing w:line="360" w:lineRule="auto"/>
        <w:rPr>
          <w:rFonts w:ascii="Arial" w:hAnsi="Arial" w:cs="Arial"/>
        </w:rPr>
      </w:pPr>
      <w:r w:rsidRPr="00204160">
        <w:rPr>
          <w:rFonts w:ascii="Arial" w:eastAsia="Times New Roman" w:hAnsi="Arial" w:cs="Arial"/>
        </w:rPr>
        <w:t>Chapter 4 will expand on this basis by providing the analytical results, grouped into several themes, each directly addressing the dissertation's primary research topic.</w:t>
      </w:r>
    </w:p>
    <w:p w14:paraId="760FCB60" w14:textId="77777777" w:rsidR="00486E31" w:rsidRPr="00204160" w:rsidRDefault="00486E31" w:rsidP="00486E31">
      <w:pPr>
        <w:spacing w:line="360" w:lineRule="auto"/>
        <w:rPr>
          <w:rFonts w:ascii="Arial" w:hAnsi="Arial" w:cs="Arial"/>
        </w:rPr>
      </w:pPr>
    </w:p>
    <w:p w14:paraId="56FA1065" w14:textId="77777777" w:rsidR="00486E31" w:rsidRPr="00204160" w:rsidRDefault="00486E31" w:rsidP="00486E31">
      <w:pPr>
        <w:spacing w:line="360" w:lineRule="auto"/>
        <w:rPr>
          <w:rFonts w:ascii="Arial" w:hAnsi="Arial" w:cs="Arial"/>
        </w:rPr>
      </w:pPr>
    </w:p>
    <w:p w14:paraId="5253C988" w14:textId="77777777" w:rsidR="00486E31" w:rsidRDefault="00486E31" w:rsidP="00486E31">
      <w:pPr>
        <w:pStyle w:val="Heading1"/>
        <w:rPr>
          <w:rFonts w:ascii="Arial" w:hAnsi="Arial" w:cs="Arial"/>
          <w:b/>
          <w:bCs/>
          <w:color w:val="000000" w:themeColor="text1"/>
          <w:sz w:val="22"/>
          <w:szCs w:val="22"/>
        </w:rPr>
      </w:pPr>
      <w:bookmarkStart w:id="10" w:name="_Toc222434757"/>
      <w:r w:rsidRPr="00276BD2">
        <w:rPr>
          <w:rFonts w:ascii="Arial" w:hAnsi="Arial" w:cs="Arial"/>
          <w:b/>
          <w:bCs/>
          <w:color w:val="000000" w:themeColor="text1"/>
          <w:sz w:val="22"/>
          <w:szCs w:val="22"/>
        </w:rPr>
        <w:t>References:</w:t>
      </w:r>
      <w:bookmarkEnd w:id="10"/>
    </w:p>
    <w:p w14:paraId="257F0015" w14:textId="11E27650" w:rsidR="00F677A2" w:rsidRPr="00F677A2" w:rsidRDefault="00F677A2" w:rsidP="00F677A2">
      <w:r w:rsidRPr="001A11ED">
        <w:t xml:space="preserve">Bethell, J., </w:t>
      </w:r>
      <w:proofErr w:type="spellStart"/>
      <w:r w:rsidRPr="001A11ED">
        <w:t>Aelick</w:t>
      </w:r>
      <w:proofErr w:type="spellEnd"/>
      <w:r w:rsidRPr="001A11ED">
        <w:t>, K., Babineau, J.,</w:t>
      </w:r>
      <w:r>
        <w:t xml:space="preserve"> et al</w:t>
      </w:r>
      <w:r w:rsidRPr="001A11ED">
        <w:t xml:space="preserve">. (2021) </w:t>
      </w:r>
      <w:r>
        <w:t>‘</w:t>
      </w:r>
      <w:r w:rsidRPr="001A11ED">
        <w:t>Social Connection in Long-Term Care Homes: A Scoping Review of Published Research on the Mental Health Impacts and Potential Strategies During COVID-19</w:t>
      </w:r>
      <w:r>
        <w:t>’</w:t>
      </w:r>
      <w:r w:rsidRPr="001A11ED">
        <w:t>. </w:t>
      </w:r>
      <w:r w:rsidRPr="001A11ED">
        <w:rPr>
          <w:i/>
          <w:iCs/>
        </w:rPr>
        <w:t>Journal of the American Medical Directors Association</w:t>
      </w:r>
      <w:r w:rsidRPr="001A11ED">
        <w:t>, </w:t>
      </w:r>
      <w:r w:rsidRPr="001A11ED">
        <w:rPr>
          <w:i/>
          <w:iCs/>
        </w:rPr>
        <w:t>22</w:t>
      </w:r>
      <w:r w:rsidRPr="001A11ED">
        <w:t xml:space="preserve">(2), 228–237.e25. </w:t>
      </w:r>
      <w:hyperlink r:id="rId12" w:history="1">
        <w:r w:rsidRPr="00E20097">
          <w:rPr>
            <w:rStyle w:val="Hyperlink"/>
          </w:rPr>
          <w:t>https://doi.org/10.1016/j.jamda.2020.11.025</w:t>
        </w:r>
      </w:hyperlink>
      <w:r>
        <w:t xml:space="preserve"> . (Accessed: 26 November 2025)</w:t>
      </w:r>
    </w:p>
    <w:p w14:paraId="73675440" w14:textId="77777777" w:rsidR="00486E31" w:rsidRPr="00276BD2" w:rsidRDefault="00486E31" w:rsidP="00486E31">
      <w:pPr>
        <w:rPr>
          <w:rFonts w:ascii="Arial" w:hAnsi="Arial" w:cs="Arial"/>
        </w:rPr>
      </w:pPr>
      <w:r w:rsidRPr="00276BD2">
        <w:rPr>
          <w:rFonts w:ascii="Arial" w:hAnsi="Arial" w:cs="Arial"/>
        </w:rPr>
        <w:t xml:space="preserve">Blakeslee, S., (2004) “The CRAAP test”. </w:t>
      </w:r>
      <w:r w:rsidRPr="00276BD2">
        <w:rPr>
          <w:rFonts w:ascii="Arial" w:hAnsi="Arial" w:cs="Arial"/>
          <w:i/>
          <w:iCs/>
        </w:rPr>
        <w:t xml:space="preserve">LOEX Quarterly. </w:t>
      </w:r>
      <w:r w:rsidRPr="00276BD2">
        <w:rPr>
          <w:rFonts w:ascii="Arial" w:hAnsi="Arial" w:cs="Arial"/>
        </w:rPr>
        <w:t xml:space="preserve">Available at: </w:t>
      </w:r>
      <w:hyperlink r:id="rId13" w:history="1">
        <w:r w:rsidRPr="00276BD2">
          <w:rPr>
            <w:rStyle w:val="Hyperlink"/>
            <w:rFonts w:ascii="Arial" w:hAnsi="Arial" w:cs="Arial"/>
          </w:rPr>
          <w:t>https://commons.emich.edu/cgi/viewcontent.cgi?article=1009&amp;context=loexquarterly</w:t>
        </w:r>
      </w:hyperlink>
      <w:r w:rsidRPr="00276BD2">
        <w:rPr>
          <w:rFonts w:ascii="Arial" w:hAnsi="Arial" w:cs="Arial"/>
        </w:rPr>
        <w:t xml:space="preserve"> (Accessed: 16 February 2026).</w:t>
      </w:r>
      <w:r w:rsidRPr="00276BD2">
        <w:rPr>
          <w:rFonts w:ascii="Arial" w:hAnsi="Arial" w:cs="Arial"/>
          <w:i/>
          <w:iCs/>
        </w:rPr>
        <w:t xml:space="preserve"> </w:t>
      </w:r>
    </w:p>
    <w:p w14:paraId="5E180007" w14:textId="77777777" w:rsidR="00486E31" w:rsidRPr="00276BD2" w:rsidRDefault="00486E31" w:rsidP="00486E31">
      <w:pPr>
        <w:rPr>
          <w:rFonts w:ascii="Arial" w:hAnsi="Arial" w:cs="Arial"/>
        </w:rPr>
      </w:pPr>
      <w:r w:rsidRPr="00276BD2">
        <w:rPr>
          <w:rFonts w:ascii="Arial" w:hAnsi="Arial" w:cs="Arial"/>
        </w:rPr>
        <w:t xml:space="preserve">Giebel, C., Cannon, J., Hanna, K., </w:t>
      </w:r>
      <w:r w:rsidRPr="00276BD2">
        <w:rPr>
          <w:rFonts w:ascii="Arial" w:hAnsi="Arial" w:cs="Arial"/>
          <w:i/>
          <w:iCs/>
        </w:rPr>
        <w:t>et al</w:t>
      </w:r>
      <w:r w:rsidRPr="00276BD2">
        <w:rPr>
          <w:rFonts w:ascii="Arial" w:hAnsi="Arial" w:cs="Arial"/>
        </w:rPr>
        <w:t xml:space="preserve"> (2021) Impact of COVID-19 related social support service closures on people with dementia and unpaid carers: a qualitative study. </w:t>
      </w:r>
      <w:r w:rsidRPr="00276BD2">
        <w:rPr>
          <w:rFonts w:ascii="Arial" w:hAnsi="Arial" w:cs="Arial"/>
          <w:i/>
          <w:iCs/>
        </w:rPr>
        <w:t>Aging &amp; mental health</w:t>
      </w:r>
      <w:r w:rsidRPr="00276BD2">
        <w:rPr>
          <w:rFonts w:ascii="Arial" w:hAnsi="Arial" w:cs="Arial"/>
        </w:rPr>
        <w:t>, ed.</w:t>
      </w:r>
      <w:r w:rsidRPr="00276BD2">
        <w:rPr>
          <w:rFonts w:ascii="Arial" w:hAnsi="Arial" w:cs="Arial"/>
          <w:i/>
          <w:iCs/>
        </w:rPr>
        <w:t>25</w:t>
      </w:r>
      <w:r w:rsidRPr="00276BD2">
        <w:rPr>
          <w:rFonts w:ascii="Arial" w:hAnsi="Arial" w:cs="Arial"/>
        </w:rPr>
        <w:t xml:space="preserve">(7), pp.1281–1288. Available at: </w:t>
      </w:r>
      <w:hyperlink r:id="rId14" w:history="1">
        <w:r w:rsidRPr="00276BD2">
          <w:rPr>
            <w:rStyle w:val="Hyperlink"/>
            <w:rFonts w:ascii="Arial" w:hAnsi="Arial" w:cs="Arial"/>
          </w:rPr>
          <w:t>https://doi.org/10.1080/13607863.2020.1822292</w:t>
        </w:r>
      </w:hyperlink>
      <w:r w:rsidRPr="00276BD2">
        <w:rPr>
          <w:rFonts w:ascii="Arial" w:hAnsi="Arial" w:cs="Arial"/>
        </w:rPr>
        <w:t xml:space="preserve"> (Accessed: 26 November 2025).</w:t>
      </w:r>
    </w:p>
    <w:p w14:paraId="59C5F238" w14:textId="77777777" w:rsidR="00486E31" w:rsidRPr="00276BD2" w:rsidRDefault="00486E31" w:rsidP="00486E31">
      <w:pPr>
        <w:rPr>
          <w:rFonts w:ascii="Arial" w:hAnsi="Arial" w:cs="Arial"/>
        </w:rPr>
      </w:pPr>
      <w:r w:rsidRPr="00276BD2">
        <w:rPr>
          <w:rFonts w:ascii="Arial" w:hAnsi="Arial" w:cs="Arial"/>
        </w:rPr>
        <w:t xml:space="preserve">Simard, J., and </w:t>
      </w:r>
      <w:proofErr w:type="spellStart"/>
      <w:r w:rsidRPr="00276BD2">
        <w:rPr>
          <w:rFonts w:ascii="Arial" w:hAnsi="Arial" w:cs="Arial"/>
        </w:rPr>
        <w:t>Volicer</w:t>
      </w:r>
      <w:proofErr w:type="spellEnd"/>
      <w:r w:rsidRPr="00276BD2">
        <w:rPr>
          <w:rFonts w:ascii="Arial" w:hAnsi="Arial" w:cs="Arial"/>
        </w:rPr>
        <w:t>, L. (2020) ‘Loneliness and Isolation in Long-term Care and the COVID-19 Pandemic’. </w:t>
      </w:r>
      <w:r w:rsidRPr="00276BD2">
        <w:rPr>
          <w:rFonts w:ascii="Arial" w:hAnsi="Arial" w:cs="Arial"/>
          <w:i/>
          <w:iCs/>
        </w:rPr>
        <w:t>Journal of the American Medical Directors Association</w:t>
      </w:r>
      <w:r w:rsidRPr="00276BD2">
        <w:rPr>
          <w:rFonts w:ascii="Arial" w:hAnsi="Arial" w:cs="Arial"/>
        </w:rPr>
        <w:t>, ed.</w:t>
      </w:r>
      <w:r w:rsidRPr="00276BD2">
        <w:rPr>
          <w:rFonts w:ascii="Arial" w:hAnsi="Arial" w:cs="Arial"/>
          <w:i/>
          <w:iCs/>
        </w:rPr>
        <w:t>21</w:t>
      </w:r>
      <w:r w:rsidRPr="00276BD2">
        <w:rPr>
          <w:rFonts w:ascii="Arial" w:hAnsi="Arial" w:cs="Arial"/>
        </w:rPr>
        <w:t xml:space="preserve">(7), pp.966–967. Available at: </w:t>
      </w:r>
      <w:hyperlink r:id="rId15" w:history="1">
        <w:r w:rsidRPr="00276BD2">
          <w:rPr>
            <w:rStyle w:val="Hyperlink"/>
            <w:rFonts w:ascii="Arial" w:hAnsi="Arial" w:cs="Arial"/>
          </w:rPr>
          <w:t>https://doi.org/10.1016/j.jamda.2020.05.006</w:t>
        </w:r>
      </w:hyperlink>
      <w:r w:rsidRPr="00276BD2">
        <w:rPr>
          <w:rFonts w:ascii="Arial" w:hAnsi="Arial" w:cs="Arial"/>
        </w:rPr>
        <w:t xml:space="preserve"> (Accessed:09 November 2025).</w:t>
      </w:r>
    </w:p>
    <w:p w14:paraId="19EA3AD8" w14:textId="77777777" w:rsidR="00486E31" w:rsidRPr="00276BD2" w:rsidRDefault="00486E31" w:rsidP="00486E31">
      <w:pPr>
        <w:rPr>
          <w:rFonts w:ascii="Arial" w:hAnsi="Arial" w:cs="Arial"/>
        </w:rPr>
      </w:pPr>
      <w:r w:rsidRPr="00276BD2">
        <w:rPr>
          <w:rFonts w:ascii="Arial" w:hAnsi="Arial" w:cs="Arial"/>
        </w:rPr>
        <w:t>University of Wales Trinity Saint David (2022) ‘Research Ethics &amp; Integrity Code of Practice’</w:t>
      </w:r>
    </w:p>
    <w:p w14:paraId="49E0248B" w14:textId="77777777" w:rsidR="00486E31" w:rsidRPr="00736A87" w:rsidRDefault="00486E31" w:rsidP="00486E31"/>
    <w:p w14:paraId="3587D62F" w14:textId="77777777" w:rsidR="00AA52A6" w:rsidRDefault="00AA52A6">
      <w:r>
        <w:br w:type="page"/>
      </w:r>
    </w:p>
    <w:p w14:paraId="04D7C193" w14:textId="77777777" w:rsidR="00AA52A6" w:rsidRPr="00AA52A6" w:rsidRDefault="00AA52A6" w:rsidP="00AA52A6">
      <w:pPr>
        <w:tabs>
          <w:tab w:val="left" w:pos="5343"/>
        </w:tabs>
      </w:pPr>
    </w:p>
    <w:p w14:paraId="013E10D4" w14:textId="77777777" w:rsidR="00AA52A6" w:rsidRPr="00AA52A6" w:rsidRDefault="00AA52A6" w:rsidP="00AA52A6"/>
    <w:p w14:paraId="509070B6" w14:textId="77777777" w:rsidR="00AA52A6" w:rsidRPr="00AA52A6" w:rsidRDefault="00AA52A6" w:rsidP="00AA52A6"/>
    <w:p w14:paraId="6398E31A" w14:textId="77777777" w:rsidR="00AA52A6" w:rsidRPr="00AA52A6" w:rsidRDefault="00AA52A6" w:rsidP="00AA52A6"/>
    <w:p w14:paraId="5F7B39E9" w14:textId="77777777" w:rsidR="00AA52A6" w:rsidRPr="00AA52A6" w:rsidRDefault="00AA52A6" w:rsidP="00AA52A6"/>
    <w:sectPr w:rsidR="00AA52A6" w:rsidRPr="00AA52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A0724C" w14:textId="77777777" w:rsidR="00096517" w:rsidRDefault="00096517" w:rsidP="00164D8C">
      <w:pPr>
        <w:spacing w:after="0" w:line="240" w:lineRule="auto"/>
      </w:pPr>
      <w:r>
        <w:separator/>
      </w:r>
    </w:p>
  </w:endnote>
  <w:endnote w:type="continuationSeparator" w:id="0">
    <w:p w14:paraId="6190B346" w14:textId="77777777" w:rsidR="00096517" w:rsidRDefault="00096517" w:rsidP="00164D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E8BBDF" w14:textId="77777777" w:rsidR="00096517" w:rsidRDefault="00096517" w:rsidP="00164D8C">
      <w:pPr>
        <w:spacing w:after="0" w:line="240" w:lineRule="auto"/>
      </w:pPr>
      <w:r>
        <w:separator/>
      </w:r>
    </w:p>
  </w:footnote>
  <w:footnote w:type="continuationSeparator" w:id="0">
    <w:p w14:paraId="334833A6" w14:textId="77777777" w:rsidR="00096517" w:rsidRDefault="00096517" w:rsidP="00164D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7DD"/>
    <w:rsid w:val="0001147D"/>
    <w:rsid w:val="00096517"/>
    <w:rsid w:val="00164D8C"/>
    <w:rsid w:val="001C45F5"/>
    <w:rsid w:val="0025582F"/>
    <w:rsid w:val="00296856"/>
    <w:rsid w:val="002B3431"/>
    <w:rsid w:val="002F447A"/>
    <w:rsid w:val="003E3C2A"/>
    <w:rsid w:val="00486E31"/>
    <w:rsid w:val="006404B9"/>
    <w:rsid w:val="0074343B"/>
    <w:rsid w:val="009B655A"/>
    <w:rsid w:val="00A06D66"/>
    <w:rsid w:val="00A47426"/>
    <w:rsid w:val="00A9098A"/>
    <w:rsid w:val="00AA52A6"/>
    <w:rsid w:val="00B25823"/>
    <w:rsid w:val="00B567DD"/>
    <w:rsid w:val="00BB73C2"/>
    <w:rsid w:val="00D03D9B"/>
    <w:rsid w:val="00D83A13"/>
    <w:rsid w:val="00DC7230"/>
    <w:rsid w:val="00EC7A64"/>
    <w:rsid w:val="00F677A2"/>
    <w:rsid w:val="00FB3324"/>
    <w:rsid w:val="00FE5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FD20B"/>
  <w15:chartTrackingRefBased/>
  <w15:docId w15:val="{174ED9CC-943B-49B2-B115-BFEF232FCD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67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67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67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67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7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7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7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7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7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7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567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67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67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7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7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7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7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7DD"/>
    <w:rPr>
      <w:rFonts w:eastAsiaTheme="majorEastAsia" w:cstheme="majorBidi"/>
      <w:color w:val="272727" w:themeColor="text1" w:themeTint="D8"/>
    </w:rPr>
  </w:style>
  <w:style w:type="paragraph" w:styleId="Title">
    <w:name w:val="Title"/>
    <w:basedOn w:val="Normal"/>
    <w:next w:val="Normal"/>
    <w:link w:val="TitleChar"/>
    <w:uiPriority w:val="10"/>
    <w:qFormat/>
    <w:rsid w:val="00B567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7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7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7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7DD"/>
    <w:pPr>
      <w:spacing w:before="160"/>
      <w:jc w:val="center"/>
    </w:pPr>
    <w:rPr>
      <w:i/>
      <w:iCs/>
      <w:color w:val="404040" w:themeColor="text1" w:themeTint="BF"/>
    </w:rPr>
  </w:style>
  <w:style w:type="character" w:customStyle="1" w:styleId="QuoteChar">
    <w:name w:val="Quote Char"/>
    <w:basedOn w:val="DefaultParagraphFont"/>
    <w:link w:val="Quote"/>
    <w:uiPriority w:val="29"/>
    <w:rsid w:val="00B567DD"/>
    <w:rPr>
      <w:i/>
      <w:iCs/>
      <w:color w:val="404040" w:themeColor="text1" w:themeTint="BF"/>
    </w:rPr>
  </w:style>
  <w:style w:type="paragraph" w:styleId="ListParagraph">
    <w:name w:val="List Paragraph"/>
    <w:basedOn w:val="Normal"/>
    <w:uiPriority w:val="34"/>
    <w:qFormat/>
    <w:rsid w:val="00B567DD"/>
    <w:pPr>
      <w:ind w:left="720"/>
      <w:contextualSpacing/>
    </w:pPr>
  </w:style>
  <w:style w:type="character" w:styleId="IntenseEmphasis">
    <w:name w:val="Intense Emphasis"/>
    <w:basedOn w:val="DefaultParagraphFont"/>
    <w:uiPriority w:val="21"/>
    <w:qFormat/>
    <w:rsid w:val="00B567DD"/>
    <w:rPr>
      <w:i/>
      <w:iCs/>
      <w:color w:val="0F4761" w:themeColor="accent1" w:themeShade="BF"/>
    </w:rPr>
  </w:style>
  <w:style w:type="paragraph" w:styleId="IntenseQuote">
    <w:name w:val="Intense Quote"/>
    <w:basedOn w:val="Normal"/>
    <w:next w:val="Normal"/>
    <w:link w:val="IntenseQuoteChar"/>
    <w:uiPriority w:val="30"/>
    <w:qFormat/>
    <w:rsid w:val="00B567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7DD"/>
    <w:rPr>
      <w:i/>
      <w:iCs/>
      <w:color w:val="0F4761" w:themeColor="accent1" w:themeShade="BF"/>
    </w:rPr>
  </w:style>
  <w:style w:type="character" w:styleId="IntenseReference">
    <w:name w:val="Intense Reference"/>
    <w:basedOn w:val="DefaultParagraphFont"/>
    <w:uiPriority w:val="32"/>
    <w:qFormat/>
    <w:rsid w:val="00B567DD"/>
    <w:rPr>
      <w:b/>
      <w:bCs/>
      <w:smallCaps/>
      <w:color w:val="0F4761" w:themeColor="accent1" w:themeShade="BF"/>
      <w:spacing w:val="5"/>
    </w:rPr>
  </w:style>
  <w:style w:type="paragraph" w:styleId="Header">
    <w:name w:val="header"/>
    <w:basedOn w:val="Normal"/>
    <w:link w:val="HeaderChar"/>
    <w:uiPriority w:val="99"/>
    <w:unhideWhenUsed/>
    <w:rsid w:val="00164D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4D8C"/>
  </w:style>
  <w:style w:type="paragraph" w:styleId="Footer">
    <w:name w:val="footer"/>
    <w:basedOn w:val="Normal"/>
    <w:link w:val="FooterChar"/>
    <w:uiPriority w:val="99"/>
    <w:unhideWhenUsed/>
    <w:rsid w:val="00164D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4D8C"/>
  </w:style>
  <w:style w:type="character" w:styleId="Hyperlink">
    <w:name w:val="Hyperlink"/>
    <w:basedOn w:val="DefaultParagraphFont"/>
    <w:uiPriority w:val="99"/>
    <w:unhideWhenUsed/>
    <w:rsid w:val="00486E3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ommons.emich.edu/cgi/viewcontent.cgi?article=1009&amp;context=loexquarterly"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doi.org/10.1016/j.jamda.2020.11.025"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doi.org/10.1016/j.jamda.2020.05.006" TargetMode="Externa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80/13607863.2020.18222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11" ma:contentTypeDescription="Create a new document." ma:contentTypeScope="" ma:versionID="344649d8710ba7e3770035ca6346bc17">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5312a5ed4844ce0438c385d32a15417d"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041964-0DEF-4172-BA16-5A7E42053EEC}">
  <ds:schemaRefs>
    <ds:schemaRef ds:uri="http://schemas.microsoft.com/office/2006/metadata/properties"/>
    <ds:schemaRef ds:uri="http://schemas.microsoft.com/office/infopath/2007/PartnerControls"/>
    <ds:schemaRef ds:uri="82f5a46a-80c7-47f7-9d28-dc929746944c"/>
  </ds:schemaRefs>
</ds:datastoreItem>
</file>

<file path=customXml/itemProps2.xml><?xml version="1.0" encoding="utf-8"?>
<ds:datastoreItem xmlns:ds="http://schemas.openxmlformats.org/officeDocument/2006/customXml" ds:itemID="{6C89CF38-FF19-4CFF-A7B6-93553228BC49}">
  <ds:schemaRefs>
    <ds:schemaRef ds:uri="http://schemas.microsoft.com/sharepoint/v3/contenttype/forms"/>
  </ds:schemaRefs>
</ds:datastoreItem>
</file>

<file path=customXml/itemProps3.xml><?xml version="1.0" encoding="utf-8"?>
<ds:datastoreItem xmlns:ds="http://schemas.openxmlformats.org/officeDocument/2006/customXml" ds:itemID="{35CC1B0B-2976-44B4-BB7E-E024ECE274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280</TotalTime>
  <Pages>7</Pages>
  <Words>1327</Words>
  <Characters>7993</Characters>
  <Application>Microsoft Office Word</Application>
  <DocSecurity>0</DocSecurity>
  <Lines>235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Petronela Cucu (2226969)</dc:creator>
  <cp:keywords/>
  <dc:description/>
  <cp:lastModifiedBy>Daniela Petronela Cucu (2226969)</cp:lastModifiedBy>
  <cp:revision>13</cp:revision>
  <dcterms:created xsi:type="dcterms:W3CDTF">2026-02-20T08:05:00Z</dcterms:created>
  <dcterms:modified xsi:type="dcterms:W3CDTF">2026-02-20T16:35:00Z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0x010100886E78D3D16FFE4AA931795123FBE5F3</vt:lpwstr>
  </property>
</Properties>
</file>