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D96EB4" w14:textId="1F297069" w:rsidR="00341C8E" w:rsidRDefault="00341C8E" w:rsidP="0046025E">
      <w:pPr>
        <w:jc w:val="center"/>
      </w:pPr>
    </w:p>
    <w:p w14:paraId="49DB8A01" w14:textId="59432F9E" w:rsidR="0046025E" w:rsidRPr="0046025E" w:rsidRDefault="0046025E" w:rsidP="0046025E">
      <w:pPr>
        <w:tabs>
          <w:tab w:val="center" w:pos="4680"/>
        </w:tabs>
        <w:spacing w:before="120" w:line="360" w:lineRule="auto"/>
        <w:jc w:val="center"/>
        <w:rPr>
          <w:rFonts w:ascii="Arial" w:eastAsia="Times New Roman" w:hAnsi="Arial" w:cs="Arial"/>
          <w:b/>
          <w:kern w:val="0"/>
          <w:sz w:val="24"/>
          <w:szCs w:val="24"/>
          <w:lang w:eastAsia="en-GB"/>
          <w14:ligatures w14:val="none"/>
        </w:rPr>
      </w:pPr>
    </w:p>
    <w:p w14:paraId="64E6B85F" w14:textId="77777777" w:rsidR="0046025E" w:rsidRPr="0046025E" w:rsidRDefault="0046025E" w:rsidP="000B28F4">
      <w:pPr>
        <w:tabs>
          <w:tab w:val="center" w:pos="4680"/>
        </w:tabs>
        <w:spacing w:before="120" w:line="360" w:lineRule="auto"/>
        <w:jc w:val="center"/>
        <w:rPr>
          <w:rFonts w:ascii="Arial" w:eastAsia="Times New Roman" w:hAnsi="Arial" w:cs="Arial"/>
          <w:b/>
          <w:kern w:val="0"/>
          <w:sz w:val="56"/>
          <w:szCs w:val="24"/>
          <w:lang w:eastAsia="en-GB"/>
          <w14:ligatures w14:val="none"/>
        </w:rPr>
      </w:pPr>
      <w:r w:rsidRPr="0046025E">
        <w:rPr>
          <w:rFonts w:ascii="Arial" w:eastAsia="Times New Roman" w:hAnsi="Arial" w:cs="Arial"/>
          <w:b/>
          <w:kern w:val="0"/>
          <w:sz w:val="56"/>
          <w:szCs w:val="24"/>
          <w:lang w:eastAsia="en-GB"/>
          <w14:ligatures w14:val="none"/>
        </w:rPr>
        <w:t>Sustainable Hospitality &amp; Tourism</w:t>
      </w:r>
    </w:p>
    <w:p w14:paraId="023C013D" w14:textId="77777777" w:rsidR="0046025E" w:rsidRDefault="0046025E" w:rsidP="000B28F4">
      <w:pPr>
        <w:tabs>
          <w:tab w:val="center" w:pos="4680"/>
        </w:tabs>
        <w:spacing w:before="120" w:line="360" w:lineRule="auto"/>
        <w:jc w:val="center"/>
        <w:rPr>
          <w:rFonts w:ascii="Arial" w:eastAsia="Times New Roman" w:hAnsi="Arial" w:cs="Arial"/>
          <w:b/>
          <w:kern w:val="0"/>
          <w:sz w:val="56"/>
          <w:szCs w:val="24"/>
          <w:lang w:eastAsia="en-GB"/>
          <w14:ligatures w14:val="none"/>
        </w:rPr>
      </w:pPr>
      <w:r w:rsidRPr="0046025E">
        <w:rPr>
          <w:rFonts w:ascii="Arial" w:eastAsia="Times New Roman" w:hAnsi="Arial" w:cs="Arial"/>
          <w:b/>
          <w:kern w:val="0"/>
          <w:sz w:val="56"/>
          <w:szCs w:val="24"/>
          <w:lang w:eastAsia="en-GB"/>
          <w14:ligatures w14:val="none"/>
        </w:rPr>
        <w:t>Management</w:t>
      </w:r>
    </w:p>
    <w:p w14:paraId="29B1B7CB" w14:textId="77777777" w:rsidR="00D85670" w:rsidRDefault="00D85670" w:rsidP="000B28F4">
      <w:pPr>
        <w:tabs>
          <w:tab w:val="center" w:pos="4680"/>
        </w:tabs>
        <w:spacing w:before="120" w:line="360" w:lineRule="auto"/>
        <w:jc w:val="center"/>
        <w:rPr>
          <w:rFonts w:ascii="Arial" w:eastAsia="Times New Roman" w:hAnsi="Arial" w:cs="Arial"/>
          <w:b/>
          <w:kern w:val="0"/>
          <w:sz w:val="56"/>
          <w:szCs w:val="24"/>
          <w:lang w:eastAsia="en-GB"/>
          <w14:ligatures w14:val="none"/>
        </w:rPr>
      </w:pPr>
    </w:p>
    <w:p w14:paraId="3386271F" w14:textId="37745B0C" w:rsidR="00D85670" w:rsidRPr="0046025E" w:rsidRDefault="00D85670" w:rsidP="000B28F4">
      <w:pPr>
        <w:tabs>
          <w:tab w:val="center" w:pos="4680"/>
        </w:tabs>
        <w:spacing w:before="120" w:line="360" w:lineRule="auto"/>
        <w:jc w:val="center"/>
        <w:rPr>
          <w:rFonts w:ascii="Arial" w:eastAsia="Times New Roman" w:hAnsi="Arial" w:cs="Arial"/>
          <w:b/>
          <w:kern w:val="0"/>
          <w:sz w:val="56"/>
          <w:szCs w:val="24"/>
          <w:lang w:eastAsia="en-GB"/>
          <w14:ligatures w14:val="none"/>
        </w:rPr>
      </w:pPr>
      <w:r>
        <w:rPr>
          <w:rFonts w:ascii="Arial" w:eastAsia="Times New Roman" w:hAnsi="Arial" w:cs="Arial"/>
          <w:b/>
          <w:kern w:val="0"/>
          <w:sz w:val="56"/>
          <w:szCs w:val="24"/>
          <w:lang w:eastAsia="en-GB"/>
          <w14:ligatures w14:val="none"/>
        </w:rPr>
        <w:t>Module</w:t>
      </w:r>
      <w:r w:rsidR="001C59E4">
        <w:rPr>
          <w:rFonts w:ascii="Arial" w:eastAsia="Times New Roman" w:hAnsi="Arial" w:cs="Arial"/>
          <w:b/>
          <w:kern w:val="0"/>
          <w:sz w:val="56"/>
          <w:szCs w:val="24"/>
          <w:lang w:eastAsia="en-GB"/>
          <w14:ligatures w14:val="none"/>
        </w:rPr>
        <w:t xml:space="preserve"> Code</w:t>
      </w:r>
      <w:r>
        <w:rPr>
          <w:rFonts w:ascii="Arial" w:eastAsia="Times New Roman" w:hAnsi="Arial" w:cs="Arial"/>
          <w:b/>
          <w:kern w:val="0"/>
          <w:sz w:val="56"/>
          <w:szCs w:val="24"/>
          <w:lang w:eastAsia="en-GB"/>
          <w14:ligatures w14:val="none"/>
        </w:rPr>
        <w:t>: BMIH5006</w:t>
      </w:r>
    </w:p>
    <w:p w14:paraId="6632691E" w14:textId="77777777" w:rsidR="000B28F4" w:rsidRDefault="000B28F4" w:rsidP="000B28F4">
      <w:pPr>
        <w:tabs>
          <w:tab w:val="center" w:pos="4680"/>
        </w:tabs>
        <w:spacing w:before="120" w:line="360" w:lineRule="auto"/>
        <w:jc w:val="center"/>
        <w:rPr>
          <w:rFonts w:ascii="Arial" w:eastAsia="Times New Roman" w:hAnsi="Arial" w:cs="Arial"/>
          <w:b/>
          <w:i/>
          <w:kern w:val="0"/>
          <w:sz w:val="44"/>
          <w:szCs w:val="24"/>
          <w:lang w:eastAsia="en-GB"/>
          <w14:ligatures w14:val="none"/>
        </w:rPr>
      </w:pPr>
    </w:p>
    <w:p w14:paraId="1EDC3D76" w14:textId="224257E3" w:rsidR="0046025E" w:rsidRPr="0046025E" w:rsidRDefault="0046025E" w:rsidP="000B28F4">
      <w:pPr>
        <w:tabs>
          <w:tab w:val="center" w:pos="4680"/>
        </w:tabs>
        <w:spacing w:before="120" w:line="360" w:lineRule="auto"/>
        <w:jc w:val="center"/>
        <w:rPr>
          <w:rFonts w:ascii="Arial" w:eastAsia="Times New Roman" w:hAnsi="Arial" w:cs="Arial"/>
          <w:b/>
          <w:i/>
          <w:kern w:val="0"/>
          <w:sz w:val="44"/>
          <w:szCs w:val="24"/>
          <w:lang w:eastAsia="en-GB"/>
          <w14:ligatures w14:val="none"/>
        </w:rPr>
      </w:pPr>
      <w:r w:rsidRPr="0046025E">
        <w:rPr>
          <w:rFonts w:ascii="Arial" w:eastAsia="Times New Roman" w:hAnsi="Arial" w:cs="Arial"/>
          <w:b/>
          <w:i/>
          <w:kern w:val="0"/>
          <w:sz w:val="44"/>
          <w:szCs w:val="24"/>
          <w:lang w:eastAsia="en-GB"/>
          <w14:ligatures w14:val="none"/>
        </w:rPr>
        <w:t xml:space="preserve">Name: </w:t>
      </w:r>
      <w:r w:rsidR="000B28F4">
        <w:rPr>
          <w:rFonts w:ascii="Arial" w:eastAsia="Times New Roman" w:hAnsi="Arial" w:cs="Arial"/>
          <w:b/>
          <w:i/>
          <w:kern w:val="0"/>
          <w:sz w:val="44"/>
          <w:szCs w:val="24"/>
          <w:lang w:eastAsia="en-GB"/>
          <w14:ligatures w14:val="none"/>
        </w:rPr>
        <w:t>ALINA PANDREA</w:t>
      </w:r>
    </w:p>
    <w:p w14:paraId="1E5BE464" w14:textId="4901FF6C" w:rsidR="000B28F4" w:rsidRDefault="0046025E" w:rsidP="000B28F4">
      <w:pPr>
        <w:tabs>
          <w:tab w:val="center" w:pos="4680"/>
        </w:tabs>
        <w:spacing w:before="120" w:line="360" w:lineRule="auto"/>
        <w:jc w:val="center"/>
        <w:rPr>
          <w:rFonts w:ascii="Arial" w:eastAsia="Times New Roman" w:hAnsi="Arial" w:cs="Arial"/>
          <w:b/>
          <w:i/>
          <w:kern w:val="0"/>
          <w:sz w:val="44"/>
          <w:szCs w:val="24"/>
          <w:lang w:eastAsia="en-GB"/>
          <w14:ligatures w14:val="none"/>
        </w:rPr>
      </w:pPr>
      <w:r w:rsidRPr="0046025E">
        <w:rPr>
          <w:rFonts w:ascii="Arial" w:eastAsia="Times New Roman" w:hAnsi="Arial" w:cs="Arial"/>
          <w:b/>
          <w:i/>
          <w:kern w:val="0"/>
          <w:sz w:val="44"/>
          <w:szCs w:val="24"/>
          <w:lang w:eastAsia="en-GB"/>
          <w14:ligatures w14:val="none"/>
        </w:rPr>
        <w:t>ID:</w:t>
      </w:r>
      <w:r w:rsidR="00D85670">
        <w:rPr>
          <w:rFonts w:ascii="Arial" w:eastAsia="Times New Roman" w:hAnsi="Arial" w:cs="Arial"/>
          <w:b/>
          <w:i/>
          <w:kern w:val="0"/>
          <w:sz w:val="44"/>
          <w:szCs w:val="24"/>
          <w:lang w:eastAsia="en-GB"/>
          <w14:ligatures w14:val="none"/>
        </w:rPr>
        <w:t xml:space="preserve"> 2226713</w:t>
      </w:r>
    </w:p>
    <w:p w14:paraId="3841C897" w14:textId="77777777" w:rsidR="001967EE" w:rsidRDefault="000B28F4" w:rsidP="000B28F4">
      <w:pPr>
        <w:tabs>
          <w:tab w:val="center" w:pos="4680"/>
        </w:tabs>
        <w:spacing w:before="120" w:line="360" w:lineRule="auto"/>
        <w:jc w:val="center"/>
        <w:rPr>
          <w:rFonts w:ascii="Arial" w:eastAsia="Times New Roman" w:hAnsi="Arial" w:cs="Arial"/>
          <w:b/>
          <w:i/>
          <w:kern w:val="0"/>
          <w:sz w:val="44"/>
          <w:szCs w:val="24"/>
          <w:lang w:eastAsia="en-GB"/>
          <w14:ligatures w14:val="none"/>
        </w:rPr>
      </w:pPr>
      <w:r>
        <w:rPr>
          <w:rFonts w:ascii="Arial" w:eastAsia="Times New Roman" w:hAnsi="Arial" w:cs="Arial"/>
          <w:b/>
          <w:i/>
          <w:kern w:val="0"/>
          <w:sz w:val="44"/>
          <w:szCs w:val="24"/>
          <w:lang w:eastAsia="en-GB"/>
          <w14:ligatures w14:val="none"/>
        </w:rPr>
        <w:t>Tutor:</w:t>
      </w:r>
      <w:r w:rsidR="00D85670">
        <w:rPr>
          <w:rFonts w:ascii="Arial" w:eastAsia="Times New Roman" w:hAnsi="Arial" w:cs="Arial"/>
          <w:b/>
          <w:i/>
          <w:kern w:val="0"/>
          <w:sz w:val="44"/>
          <w:szCs w:val="24"/>
          <w:lang w:eastAsia="en-GB"/>
          <w14:ligatures w14:val="none"/>
        </w:rPr>
        <w:t xml:space="preserve"> LISA KNIGHT</w:t>
      </w:r>
    </w:p>
    <w:p w14:paraId="2BC602C2" w14:textId="77777777" w:rsidR="001967EE" w:rsidRDefault="001967EE" w:rsidP="000B28F4">
      <w:pPr>
        <w:tabs>
          <w:tab w:val="center" w:pos="4680"/>
        </w:tabs>
        <w:spacing w:before="120" w:line="360" w:lineRule="auto"/>
        <w:jc w:val="center"/>
        <w:rPr>
          <w:rFonts w:ascii="Arial" w:eastAsia="Times New Roman" w:hAnsi="Arial" w:cs="Arial"/>
          <w:b/>
          <w:i/>
          <w:kern w:val="0"/>
          <w:sz w:val="44"/>
          <w:szCs w:val="24"/>
          <w:lang w:eastAsia="en-GB"/>
          <w14:ligatures w14:val="none"/>
        </w:rPr>
      </w:pPr>
    </w:p>
    <w:p w14:paraId="39D53692" w14:textId="77777777" w:rsidR="001967EE" w:rsidRDefault="001967EE" w:rsidP="000B28F4">
      <w:pPr>
        <w:tabs>
          <w:tab w:val="center" w:pos="4680"/>
        </w:tabs>
        <w:spacing w:before="120" w:line="360" w:lineRule="auto"/>
        <w:jc w:val="center"/>
        <w:rPr>
          <w:rFonts w:ascii="Arial" w:eastAsia="Times New Roman" w:hAnsi="Arial" w:cs="Arial"/>
          <w:b/>
          <w:i/>
          <w:kern w:val="0"/>
          <w:sz w:val="44"/>
          <w:szCs w:val="24"/>
          <w:lang w:eastAsia="en-GB"/>
          <w14:ligatures w14:val="none"/>
        </w:rPr>
      </w:pPr>
    </w:p>
    <w:p w14:paraId="3832127B" w14:textId="77777777" w:rsidR="001967EE" w:rsidRDefault="001967EE" w:rsidP="000B28F4">
      <w:pPr>
        <w:tabs>
          <w:tab w:val="center" w:pos="4680"/>
        </w:tabs>
        <w:spacing w:before="120" w:line="360" w:lineRule="auto"/>
        <w:jc w:val="center"/>
        <w:rPr>
          <w:rFonts w:ascii="Arial" w:eastAsia="Times New Roman" w:hAnsi="Arial" w:cs="Arial"/>
          <w:b/>
          <w:i/>
          <w:kern w:val="0"/>
          <w:sz w:val="44"/>
          <w:szCs w:val="24"/>
          <w:lang w:eastAsia="en-GB"/>
          <w14:ligatures w14:val="none"/>
        </w:rPr>
      </w:pPr>
    </w:p>
    <w:p w14:paraId="06A33AB4" w14:textId="77777777" w:rsidR="001967EE" w:rsidRPr="001967EE" w:rsidRDefault="001967EE" w:rsidP="001967EE">
      <w:pPr>
        <w:spacing w:after="0" w:line="360" w:lineRule="auto"/>
        <w:rPr>
          <w:rFonts w:ascii="Arial" w:eastAsia="Times New Roman" w:hAnsi="Arial" w:cs="Arial"/>
          <w:bCs/>
          <w:kern w:val="0"/>
          <w:sz w:val="24"/>
          <w:szCs w:val="24"/>
          <w:lang w:eastAsia="en-IN"/>
          <w14:ligatures w14:val="none"/>
        </w:rPr>
      </w:pPr>
      <w:r w:rsidRPr="001967EE">
        <w:rPr>
          <w:rFonts w:ascii="Arial" w:eastAsia="Times New Roman" w:hAnsi="Arial" w:cs="Arial"/>
          <w:bCs/>
          <w:kern w:val="0"/>
          <w:sz w:val="24"/>
          <w:szCs w:val="24"/>
          <w:lang w:eastAsia="en-IN"/>
          <w14:ligatures w14:val="none"/>
        </w:rPr>
        <w:lastRenderedPageBreak/>
        <w:t>I acknowledge that I used Google for research purpose only, Grammarly for the grammatical errors and mistakes and I also used the materials that has been provided by the university and accessed the university library.</w:t>
      </w:r>
    </w:p>
    <w:p w14:paraId="2BE982BC" w14:textId="77777777" w:rsidR="00797C61" w:rsidRDefault="001967EE" w:rsidP="00797C61">
      <w:pPr>
        <w:spacing w:after="0" w:line="360" w:lineRule="auto"/>
        <w:rPr>
          <w:rFonts w:ascii="Arial" w:eastAsia="Times New Roman" w:hAnsi="Arial" w:cs="Arial"/>
          <w:bCs/>
          <w:kern w:val="0"/>
          <w:sz w:val="24"/>
          <w:szCs w:val="24"/>
          <w:lang w:eastAsia="en-IN"/>
          <w14:ligatures w14:val="none"/>
        </w:rPr>
      </w:pPr>
      <w:r w:rsidRPr="001967EE">
        <w:rPr>
          <w:rFonts w:ascii="Arial" w:eastAsia="Times New Roman" w:hAnsi="Arial" w:cs="Arial"/>
          <w:bCs/>
          <w:kern w:val="0"/>
          <w:sz w:val="24"/>
          <w:szCs w:val="24"/>
          <w:lang w:eastAsia="en-IN"/>
          <w14:ligatures w14:val="none"/>
        </w:rPr>
        <w:t>I acknowledge that I used Google Scholar for research purpose.</w:t>
      </w:r>
    </w:p>
    <w:p w14:paraId="6A17D3F3" w14:textId="77777777" w:rsidR="00797C61" w:rsidRDefault="00797C61" w:rsidP="00797C61">
      <w:pPr>
        <w:spacing w:after="0" w:line="360" w:lineRule="auto"/>
        <w:rPr>
          <w:rFonts w:ascii="Arial" w:eastAsia="Times New Roman" w:hAnsi="Arial" w:cs="Arial"/>
          <w:bCs/>
          <w:kern w:val="0"/>
          <w:sz w:val="24"/>
          <w:szCs w:val="24"/>
          <w:lang w:eastAsia="en-IN"/>
          <w14:ligatures w14:val="none"/>
        </w:rPr>
      </w:pPr>
    </w:p>
    <w:p w14:paraId="1F95AC86" w14:textId="77777777" w:rsidR="00797C61" w:rsidRDefault="00797C61" w:rsidP="00797C61">
      <w:pPr>
        <w:spacing w:after="0" w:line="360" w:lineRule="auto"/>
        <w:rPr>
          <w:rFonts w:ascii="Arial" w:eastAsia="Times New Roman" w:hAnsi="Arial" w:cs="Arial"/>
          <w:bCs/>
          <w:kern w:val="0"/>
          <w:sz w:val="24"/>
          <w:szCs w:val="24"/>
          <w:lang w:eastAsia="en-IN"/>
          <w14:ligatures w14:val="none"/>
        </w:rPr>
      </w:pPr>
    </w:p>
    <w:p w14:paraId="79362A22" w14:textId="77777777" w:rsidR="00797C61" w:rsidRDefault="00797C61" w:rsidP="00797C61">
      <w:pPr>
        <w:spacing w:after="0" w:line="360" w:lineRule="auto"/>
        <w:rPr>
          <w:rFonts w:ascii="Arial" w:eastAsia="Times New Roman" w:hAnsi="Arial" w:cs="Arial"/>
          <w:bCs/>
          <w:kern w:val="0"/>
          <w:sz w:val="24"/>
          <w:szCs w:val="24"/>
          <w:lang w:eastAsia="en-IN"/>
          <w14:ligatures w14:val="none"/>
        </w:rPr>
      </w:pPr>
    </w:p>
    <w:p w14:paraId="1D667B93" w14:textId="77777777" w:rsidR="00797C61" w:rsidRDefault="00797C61" w:rsidP="00797C61">
      <w:pPr>
        <w:spacing w:after="0" w:line="360" w:lineRule="auto"/>
        <w:rPr>
          <w:rFonts w:ascii="Arial" w:eastAsia="Times New Roman" w:hAnsi="Arial" w:cs="Arial"/>
          <w:bCs/>
          <w:kern w:val="0"/>
          <w:sz w:val="24"/>
          <w:szCs w:val="24"/>
          <w:lang w:eastAsia="en-IN"/>
          <w14:ligatures w14:val="none"/>
        </w:rPr>
      </w:pPr>
    </w:p>
    <w:p w14:paraId="26289AD0" w14:textId="77777777" w:rsidR="00797C61" w:rsidRDefault="00797C61" w:rsidP="00797C61">
      <w:pPr>
        <w:spacing w:after="0" w:line="360" w:lineRule="auto"/>
        <w:rPr>
          <w:rFonts w:ascii="Arial" w:eastAsia="Times New Roman" w:hAnsi="Arial" w:cs="Arial"/>
          <w:bCs/>
          <w:kern w:val="0"/>
          <w:sz w:val="24"/>
          <w:szCs w:val="24"/>
          <w:lang w:eastAsia="en-IN"/>
          <w14:ligatures w14:val="none"/>
        </w:rPr>
      </w:pPr>
    </w:p>
    <w:p w14:paraId="5368F5C5" w14:textId="77777777" w:rsidR="00797C61" w:rsidRDefault="00797C61" w:rsidP="00797C61">
      <w:pPr>
        <w:spacing w:after="0" w:line="360" w:lineRule="auto"/>
        <w:rPr>
          <w:rFonts w:ascii="Arial" w:eastAsia="Times New Roman" w:hAnsi="Arial" w:cs="Arial"/>
          <w:bCs/>
          <w:kern w:val="0"/>
          <w:sz w:val="24"/>
          <w:szCs w:val="24"/>
          <w:lang w:eastAsia="en-IN"/>
          <w14:ligatures w14:val="none"/>
        </w:rPr>
      </w:pPr>
    </w:p>
    <w:p w14:paraId="084ECE2F" w14:textId="77777777" w:rsidR="00797C61" w:rsidRDefault="00797C61" w:rsidP="00797C61">
      <w:pPr>
        <w:spacing w:after="0" w:line="360" w:lineRule="auto"/>
        <w:rPr>
          <w:rFonts w:ascii="Arial" w:eastAsia="Times New Roman" w:hAnsi="Arial" w:cs="Arial"/>
          <w:bCs/>
          <w:kern w:val="0"/>
          <w:sz w:val="24"/>
          <w:szCs w:val="24"/>
          <w:lang w:eastAsia="en-IN"/>
          <w14:ligatures w14:val="none"/>
        </w:rPr>
      </w:pPr>
    </w:p>
    <w:p w14:paraId="430AD2D4" w14:textId="77777777" w:rsidR="00797C61" w:rsidRDefault="00797C61" w:rsidP="00797C61">
      <w:pPr>
        <w:spacing w:after="0" w:line="360" w:lineRule="auto"/>
        <w:rPr>
          <w:rFonts w:ascii="Arial" w:eastAsia="Times New Roman" w:hAnsi="Arial" w:cs="Arial"/>
          <w:bCs/>
          <w:kern w:val="0"/>
          <w:sz w:val="24"/>
          <w:szCs w:val="24"/>
          <w:lang w:eastAsia="en-IN"/>
          <w14:ligatures w14:val="none"/>
        </w:rPr>
      </w:pPr>
    </w:p>
    <w:p w14:paraId="69799E8E" w14:textId="77777777" w:rsidR="00797C61" w:rsidRDefault="00797C61" w:rsidP="00797C61">
      <w:pPr>
        <w:spacing w:after="0" w:line="360" w:lineRule="auto"/>
        <w:rPr>
          <w:rFonts w:ascii="Arial" w:eastAsia="Times New Roman" w:hAnsi="Arial" w:cs="Arial"/>
          <w:bCs/>
          <w:kern w:val="0"/>
          <w:sz w:val="24"/>
          <w:szCs w:val="24"/>
          <w:lang w:eastAsia="en-IN"/>
          <w14:ligatures w14:val="none"/>
        </w:rPr>
      </w:pPr>
    </w:p>
    <w:p w14:paraId="063293C1" w14:textId="77777777" w:rsidR="00797C61" w:rsidRDefault="00797C61" w:rsidP="00797C61">
      <w:pPr>
        <w:spacing w:after="0" w:line="360" w:lineRule="auto"/>
        <w:rPr>
          <w:rFonts w:ascii="Arial" w:eastAsia="Times New Roman" w:hAnsi="Arial" w:cs="Arial"/>
          <w:bCs/>
          <w:kern w:val="0"/>
          <w:sz w:val="24"/>
          <w:szCs w:val="24"/>
          <w:lang w:eastAsia="en-IN"/>
          <w14:ligatures w14:val="none"/>
        </w:rPr>
      </w:pPr>
    </w:p>
    <w:p w14:paraId="0607B854" w14:textId="77777777" w:rsidR="00797C61" w:rsidRDefault="00797C61" w:rsidP="00797C61">
      <w:pPr>
        <w:spacing w:after="0" w:line="360" w:lineRule="auto"/>
        <w:rPr>
          <w:rFonts w:ascii="Arial" w:eastAsia="Times New Roman" w:hAnsi="Arial" w:cs="Arial"/>
          <w:bCs/>
          <w:kern w:val="0"/>
          <w:sz w:val="24"/>
          <w:szCs w:val="24"/>
          <w:lang w:eastAsia="en-IN"/>
          <w14:ligatures w14:val="none"/>
        </w:rPr>
      </w:pPr>
    </w:p>
    <w:p w14:paraId="69B5AF3D" w14:textId="77777777" w:rsidR="00797C61" w:rsidRDefault="00797C61" w:rsidP="00797C61">
      <w:pPr>
        <w:spacing w:after="0" w:line="360" w:lineRule="auto"/>
        <w:rPr>
          <w:rFonts w:ascii="Arial" w:eastAsia="Times New Roman" w:hAnsi="Arial" w:cs="Arial"/>
          <w:bCs/>
          <w:kern w:val="0"/>
          <w:sz w:val="24"/>
          <w:szCs w:val="24"/>
          <w:lang w:eastAsia="en-IN"/>
          <w14:ligatures w14:val="none"/>
        </w:rPr>
      </w:pPr>
    </w:p>
    <w:p w14:paraId="6B99DC03" w14:textId="77777777" w:rsidR="00797C61" w:rsidRDefault="00797C61" w:rsidP="00797C61">
      <w:pPr>
        <w:spacing w:after="0" w:line="360" w:lineRule="auto"/>
        <w:rPr>
          <w:rFonts w:ascii="Arial" w:eastAsia="Times New Roman" w:hAnsi="Arial" w:cs="Arial"/>
          <w:bCs/>
          <w:kern w:val="0"/>
          <w:sz w:val="24"/>
          <w:szCs w:val="24"/>
          <w:lang w:eastAsia="en-IN"/>
          <w14:ligatures w14:val="none"/>
        </w:rPr>
      </w:pPr>
    </w:p>
    <w:p w14:paraId="20B1C6C3" w14:textId="77777777" w:rsidR="00797C61" w:rsidRDefault="00797C61" w:rsidP="00797C61">
      <w:pPr>
        <w:spacing w:after="0" w:line="360" w:lineRule="auto"/>
        <w:rPr>
          <w:rFonts w:ascii="Arial" w:eastAsia="Times New Roman" w:hAnsi="Arial" w:cs="Arial"/>
          <w:bCs/>
          <w:kern w:val="0"/>
          <w:sz w:val="24"/>
          <w:szCs w:val="24"/>
          <w:lang w:eastAsia="en-IN"/>
          <w14:ligatures w14:val="none"/>
        </w:rPr>
      </w:pPr>
    </w:p>
    <w:p w14:paraId="571B473A" w14:textId="77777777" w:rsidR="00797C61" w:rsidRDefault="00797C61" w:rsidP="00797C61">
      <w:pPr>
        <w:spacing w:after="0" w:line="360" w:lineRule="auto"/>
        <w:rPr>
          <w:rFonts w:ascii="Arial" w:eastAsia="Times New Roman" w:hAnsi="Arial" w:cs="Arial"/>
          <w:bCs/>
          <w:kern w:val="0"/>
          <w:sz w:val="24"/>
          <w:szCs w:val="24"/>
          <w:lang w:eastAsia="en-IN"/>
          <w14:ligatures w14:val="none"/>
        </w:rPr>
      </w:pPr>
    </w:p>
    <w:p w14:paraId="25E176FB" w14:textId="77777777" w:rsidR="00797C61" w:rsidRDefault="00797C61" w:rsidP="00797C61">
      <w:pPr>
        <w:spacing w:after="0" w:line="360" w:lineRule="auto"/>
        <w:rPr>
          <w:rFonts w:ascii="Arial" w:eastAsia="Times New Roman" w:hAnsi="Arial" w:cs="Arial"/>
          <w:bCs/>
          <w:kern w:val="0"/>
          <w:sz w:val="24"/>
          <w:szCs w:val="24"/>
          <w:lang w:eastAsia="en-IN"/>
          <w14:ligatures w14:val="none"/>
        </w:rPr>
      </w:pPr>
    </w:p>
    <w:p w14:paraId="349B4B16" w14:textId="77777777" w:rsidR="00797C61" w:rsidRDefault="00797C61" w:rsidP="00797C61">
      <w:pPr>
        <w:spacing w:after="0" w:line="360" w:lineRule="auto"/>
        <w:rPr>
          <w:rFonts w:ascii="Arial" w:eastAsia="Times New Roman" w:hAnsi="Arial" w:cs="Arial"/>
          <w:bCs/>
          <w:kern w:val="0"/>
          <w:sz w:val="24"/>
          <w:szCs w:val="24"/>
          <w:lang w:eastAsia="en-IN"/>
          <w14:ligatures w14:val="none"/>
        </w:rPr>
      </w:pPr>
    </w:p>
    <w:p w14:paraId="3F9B6821" w14:textId="77777777" w:rsidR="00797C61" w:rsidRDefault="00797C61" w:rsidP="00797C61">
      <w:pPr>
        <w:spacing w:after="0" w:line="360" w:lineRule="auto"/>
        <w:rPr>
          <w:rFonts w:ascii="Arial" w:eastAsia="Times New Roman" w:hAnsi="Arial" w:cs="Arial"/>
          <w:bCs/>
          <w:kern w:val="0"/>
          <w:sz w:val="24"/>
          <w:szCs w:val="24"/>
          <w:lang w:eastAsia="en-IN"/>
          <w14:ligatures w14:val="none"/>
        </w:rPr>
      </w:pPr>
    </w:p>
    <w:p w14:paraId="572239C0" w14:textId="77777777" w:rsidR="00797C61" w:rsidRDefault="00797C61" w:rsidP="00797C61">
      <w:pPr>
        <w:spacing w:after="0" w:line="360" w:lineRule="auto"/>
        <w:rPr>
          <w:rFonts w:ascii="Arial" w:eastAsia="Times New Roman" w:hAnsi="Arial" w:cs="Arial"/>
          <w:bCs/>
          <w:kern w:val="0"/>
          <w:sz w:val="24"/>
          <w:szCs w:val="24"/>
          <w:lang w:eastAsia="en-IN"/>
          <w14:ligatures w14:val="none"/>
        </w:rPr>
      </w:pPr>
    </w:p>
    <w:p w14:paraId="5D87C2BD" w14:textId="77777777" w:rsidR="00797C61" w:rsidRDefault="00797C61" w:rsidP="00797C61">
      <w:pPr>
        <w:spacing w:after="0" w:line="360" w:lineRule="auto"/>
        <w:rPr>
          <w:rFonts w:ascii="Arial" w:eastAsia="Times New Roman" w:hAnsi="Arial" w:cs="Arial"/>
          <w:bCs/>
          <w:kern w:val="0"/>
          <w:sz w:val="24"/>
          <w:szCs w:val="24"/>
          <w:lang w:eastAsia="en-IN"/>
          <w14:ligatures w14:val="none"/>
        </w:rPr>
      </w:pPr>
    </w:p>
    <w:p w14:paraId="009BC994" w14:textId="77777777" w:rsidR="00797C61" w:rsidRDefault="00797C61" w:rsidP="00797C61">
      <w:pPr>
        <w:spacing w:after="0" w:line="360" w:lineRule="auto"/>
        <w:rPr>
          <w:rFonts w:ascii="Arial" w:eastAsia="Times New Roman" w:hAnsi="Arial" w:cs="Arial"/>
          <w:bCs/>
          <w:kern w:val="0"/>
          <w:sz w:val="24"/>
          <w:szCs w:val="24"/>
          <w:lang w:eastAsia="en-IN"/>
          <w14:ligatures w14:val="none"/>
        </w:rPr>
      </w:pPr>
    </w:p>
    <w:p w14:paraId="167F257D" w14:textId="77777777" w:rsidR="00797C61" w:rsidRDefault="00797C61" w:rsidP="00797C61">
      <w:pPr>
        <w:spacing w:after="0" w:line="360" w:lineRule="auto"/>
        <w:rPr>
          <w:rFonts w:ascii="Arial" w:eastAsia="Times New Roman" w:hAnsi="Arial" w:cs="Arial"/>
          <w:bCs/>
          <w:kern w:val="0"/>
          <w:sz w:val="24"/>
          <w:szCs w:val="24"/>
          <w:lang w:eastAsia="en-IN"/>
          <w14:ligatures w14:val="none"/>
        </w:rPr>
      </w:pPr>
    </w:p>
    <w:p w14:paraId="42D39BFB" w14:textId="77777777" w:rsidR="00797C61" w:rsidRDefault="00797C61" w:rsidP="00797C61">
      <w:pPr>
        <w:spacing w:after="0" w:line="360" w:lineRule="auto"/>
        <w:rPr>
          <w:rFonts w:ascii="Arial" w:eastAsia="Times New Roman" w:hAnsi="Arial" w:cs="Arial"/>
          <w:bCs/>
          <w:kern w:val="0"/>
          <w:sz w:val="24"/>
          <w:szCs w:val="24"/>
          <w:lang w:eastAsia="en-IN"/>
          <w14:ligatures w14:val="none"/>
        </w:rPr>
      </w:pPr>
    </w:p>
    <w:p w14:paraId="52A60E92" w14:textId="77777777" w:rsidR="00797C61" w:rsidRDefault="00797C61" w:rsidP="00797C61">
      <w:pPr>
        <w:spacing w:after="0" w:line="360" w:lineRule="auto"/>
        <w:rPr>
          <w:rFonts w:ascii="Arial" w:eastAsia="Times New Roman" w:hAnsi="Arial" w:cs="Arial"/>
          <w:bCs/>
          <w:kern w:val="0"/>
          <w:sz w:val="24"/>
          <w:szCs w:val="24"/>
          <w:lang w:eastAsia="en-IN"/>
          <w14:ligatures w14:val="none"/>
        </w:rPr>
      </w:pPr>
    </w:p>
    <w:p w14:paraId="10DF2E38" w14:textId="77777777" w:rsidR="00797C61" w:rsidRDefault="00797C61" w:rsidP="00797C61">
      <w:pPr>
        <w:spacing w:after="0" w:line="360" w:lineRule="auto"/>
        <w:rPr>
          <w:rFonts w:ascii="Arial" w:eastAsia="Times New Roman" w:hAnsi="Arial" w:cs="Arial"/>
          <w:bCs/>
          <w:kern w:val="0"/>
          <w:sz w:val="24"/>
          <w:szCs w:val="24"/>
          <w:lang w:eastAsia="en-IN"/>
          <w14:ligatures w14:val="none"/>
        </w:rPr>
      </w:pPr>
    </w:p>
    <w:p w14:paraId="6A11BBB7" w14:textId="77777777" w:rsidR="00797C61" w:rsidRDefault="00797C61" w:rsidP="00797C61">
      <w:pPr>
        <w:spacing w:after="0" w:line="360" w:lineRule="auto"/>
        <w:rPr>
          <w:rFonts w:ascii="Arial" w:eastAsia="Times New Roman" w:hAnsi="Arial" w:cs="Arial"/>
          <w:bCs/>
          <w:kern w:val="0"/>
          <w:sz w:val="24"/>
          <w:szCs w:val="24"/>
          <w:lang w:eastAsia="en-IN"/>
          <w14:ligatures w14:val="none"/>
        </w:rPr>
      </w:pPr>
    </w:p>
    <w:p w14:paraId="5CB0DC0E" w14:textId="77777777" w:rsidR="00797C61" w:rsidRDefault="00797C61" w:rsidP="00797C61">
      <w:pPr>
        <w:spacing w:after="0" w:line="360" w:lineRule="auto"/>
        <w:rPr>
          <w:rFonts w:ascii="Arial" w:eastAsia="Times New Roman" w:hAnsi="Arial" w:cs="Arial"/>
          <w:bCs/>
          <w:kern w:val="0"/>
          <w:sz w:val="24"/>
          <w:szCs w:val="24"/>
          <w:lang w:eastAsia="en-IN"/>
          <w14:ligatures w14:val="none"/>
        </w:rPr>
      </w:pPr>
    </w:p>
    <w:p w14:paraId="27A75B2E" w14:textId="77777777" w:rsidR="00797C61" w:rsidRDefault="00797C61" w:rsidP="00797C61">
      <w:pPr>
        <w:spacing w:after="0" w:line="360" w:lineRule="auto"/>
        <w:rPr>
          <w:rFonts w:ascii="Arial" w:eastAsia="Times New Roman" w:hAnsi="Arial" w:cs="Arial"/>
          <w:bCs/>
          <w:kern w:val="0"/>
          <w:sz w:val="24"/>
          <w:szCs w:val="24"/>
          <w:lang w:eastAsia="en-IN"/>
          <w14:ligatures w14:val="none"/>
        </w:rPr>
      </w:pPr>
    </w:p>
    <w:p w14:paraId="749EB153" w14:textId="77777777" w:rsidR="00797C61" w:rsidRDefault="00797C61" w:rsidP="00797C61">
      <w:pPr>
        <w:spacing w:after="0" w:line="360" w:lineRule="auto"/>
        <w:rPr>
          <w:rFonts w:ascii="Arial" w:eastAsia="Times New Roman" w:hAnsi="Arial" w:cs="Arial"/>
          <w:bCs/>
          <w:kern w:val="0"/>
          <w:sz w:val="24"/>
          <w:szCs w:val="24"/>
          <w:lang w:eastAsia="en-IN"/>
          <w14:ligatures w14:val="none"/>
        </w:rPr>
      </w:pPr>
    </w:p>
    <w:p w14:paraId="7F5E3EE9" w14:textId="77777777" w:rsidR="00797C61" w:rsidRDefault="00797C61" w:rsidP="00797C61">
      <w:pPr>
        <w:spacing w:after="0" w:line="360" w:lineRule="auto"/>
        <w:rPr>
          <w:rFonts w:ascii="Arial" w:eastAsia="Times New Roman" w:hAnsi="Arial" w:cs="Arial"/>
          <w:bCs/>
          <w:kern w:val="0"/>
          <w:sz w:val="24"/>
          <w:szCs w:val="24"/>
          <w:lang w:eastAsia="en-IN"/>
          <w14:ligatures w14:val="none"/>
        </w:rPr>
      </w:pPr>
    </w:p>
    <w:p w14:paraId="62700384" w14:textId="0705AA2D" w:rsidR="0046025E" w:rsidRPr="00797C61" w:rsidRDefault="0046025E" w:rsidP="00797C61">
      <w:pPr>
        <w:spacing w:after="0" w:line="360" w:lineRule="auto"/>
        <w:jc w:val="center"/>
        <w:rPr>
          <w:rFonts w:ascii="Arial" w:eastAsia="Times New Roman" w:hAnsi="Arial" w:cs="Arial"/>
          <w:bCs/>
          <w:kern w:val="0"/>
          <w:sz w:val="24"/>
          <w:szCs w:val="24"/>
          <w:lang w:eastAsia="en-IN"/>
          <w14:ligatures w14:val="none"/>
        </w:rPr>
      </w:pPr>
      <w:r w:rsidRPr="0046025E">
        <w:rPr>
          <w:rFonts w:ascii="Arial" w:eastAsia="Times New Roman" w:hAnsi="Arial" w:cs="Arial"/>
          <w:b/>
          <w:kern w:val="0"/>
          <w:sz w:val="24"/>
          <w:szCs w:val="24"/>
          <w:lang w:eastAsia="en-GB"/>
          <w14:ligatures w14:val="none"/>
        </w:rPr>
        <w:lastRenderedPageBreak/>
        <w:t>Executive Summary</w:t>
      </w:r>
    </w:p>
    <w:p w14:paraId="7E43C0CE" w14:textId="5C3C2FEA" w:rsidR="0046025E" w:rsidRPr="0046025E" w:rsidRDefault="0046025E" w:rsidP="001967EE">
      <w:pPr>
        <w:spacing w:line="360" w:lineRule="auto"/>
        <w:rPr>
          <w:rFonts w:ascii="Arial" w:eastAsia="Times New Roman" w:hAnsi="Arial" w:cs="Arial"/>
          <w:kern w:val="0"/>
          <w:sz w:val="24"/>
          <w:szCs w:val="24"/>
          <w:lang w:eastAsia="en-GB"/>
          <w14:ligatures w14:val="none"/>
        </w:rPr>
      </w:pPr>
      <w:r w:rsidRPr="0046025E">
        <w:rPr>
          <w:rFonts w:ascii="Arial" w:eastAsia="Times New Roman" w:hAnsi="Arial" w:cs="Arial"/>
          <w:kern w:val="0"/>
          <w:sz w:val="24"/>
          <w:szCs w:val="24"/>
          <w:lang w:eastAsia="en-GB"/>
          <w14:ligatures w14:val="none"/>
        </w:rPr>
        <w:t xml:space="preserve">The following report explores the usage of sustainability initiatives such as </w:t>
      </w:r>
      <w:proofErr w:type="gramStart"/>
      <w:r w:rsidRPr="0046025E">
        <w:rPr>
          <w:rFonts w:ascii="Arial" w:eastAsia="Times New Roman" w:hAnsi="Arial" w:cs="Arial"/>
          <w:kern w:val="0"/>
          <w:sz w:val="24"/>
          <w:szCs w:val="24"/>
          <w:lang w:eastAsia="en-GB"/>
          <w14:ligatures w14:val="none"/>
        </w:rPr>
        <w:t>Grey</w:t>
      </w:r>
      <w:proofErr w:type="gramEnd"/>
      <w:r w:rsidRPr="0046025E">
        <w:rPr>
          <w:rFonts w:ascii="Arial" w:eastAsia="Times New Roman" w:hAnsi="Arial" w:cs="Arial"/>
          <w:kern w:val="0"/>
          <w:sz w:val="24"/>
          <w:szCs w:val="24"/>
          <w:lang w:eastAsia="en-GB"/>
          <w14:ligatures w14:val="none"/>
        </w:rPr>
        <w:t xml:space="preserve"> water recycling to enhance sustainability practices at IHG Hotels &amp; Resorts UK. This could help reduce water usage of the hotel and its operations thus supporting IHG's sustainability practice. However, the obstacles include high costs and limited space by the hotel's implementation. Henceforth, the basic concept of the initiative is that it is possible to implement it in phases, using eco-financing and regulation. Social benefits include saving water, reducing carbon emissions, cutting costs, and improving the corporate image. Considering the key challenges, justified recommendations are further mentioned in the report. Moreover, despite the challenges, the initiative is feasible and cost-effective for IHG and will allow for better sustainability practices in the future.</w:t>
      </w:r>
    </w:p>
    <w:p w14:paraId="61D6AE3C" w14:textId="77777777" w:rsidR="0046025E" w:rsidRDefault="0046025E" w:rsidP="001967EE"/>
    <w:p w14:paraId="7939AFFC" w14:textId="77777777" w:rsidR="0046025E" w:rsidRDefault="0046025E" w:rsidP="0046025E"/>
    <w:p w14:paraId="5926EB39" w14:textId="77777777" w:rsidR="0046025E" w:rsidRDefault="0046025E" w:rsidP="0046025E"/>
    <w:p w14:paraId="300BB52D" w14:textId="77777777" w:rsidR="0046025E" w:rsidRDefault="0046025E" w:rsidP="0046025E"/>
    <w:p w14:paraId="42F333D7" w14:textId="77777777" w:rsidR="0046025E" w:rsidRDefault="0046025E" w:rsidP="0046025E"/>
    <w:p w14:paraId="583CD03A" w14:textId="77777777" w:rsidR="0046025E" w:rsidRDefault="0046025E" w:rsidP="0046025E"/>
    <w:p w14:paraId="0546665C" w14:textId="77777777" w:rsidR="0046025E" w:rsidRDefault="0046025E" w:rsidP="0046025E"/>
    <w:p w14:paraId="189C98CF" w14:textId="77777777" w:rsidR="0046025E" w:rsidRDefault="0046025E" w:rsidP="0046025E"/>
    <w:p w14:paraId="50109CAC" w14:textId="77777777" w:rsidR="0046025E" w:rsidRDefault="0046025E" w:rsidP="0046025E"/>
    <w:p w14:paraId="390952F6" w14:textId="77777777" w:rsidR="0046025E" w:rsidRDefault="0046025E" w:rsidP="0046025E"/>
    <w:p w14:paraId="34F5E241" w14:textId="77777777" w:rsidR="0046025E" w:rsidRDefault="0046025E" w:rsidP="0046025E"/>
    <w:p w14:paraId="073285FD" w14:textId="77777777" w:rsidR="0046025E" w:rsidRDefault="0046025E" w:rsidP="0046025E"/>
    <w:p w14:paraId="2F4BCAC2" w14:textId="77777777" w:rsidR="0046025E" w:rsidRDefault="0046025E" w:rsidP="0046025E"/>
    <w:p w14:paraId="7AFFF922" w14:textId="77777777" w:rsidR="0046025E" w:rsidRDefault="0046025E" w:rsidP="0046025E"/>
    <w:p w14:paraId="76678312" w14:textId="77777777" w:rsidR="0046025E" w:rsidRDefault="0046025E" w:rsidP="0046025E"/>
    <w:p w14:paraId="615D5130" w14:textId="77777777" w:rsidR="0046025E" w:rsidRDefault="0046025E" w:rsidP="0046025E"/>
    <w:p w14:paraId="092BB47D" w14:textId="77777777" w:rsidR="0046025E" w:rsidRDefault="0046025E" w:rsidP="0046025E"/>
    <w:p w14:paraId="625BC90F" w14:textId="68C19BE9" w:rsidR="0046025E" w:rsidRDefault="0046025E" w:rsidP="0046025E">
      <w:r w:rsidRPr="0046025E">
        <w:rPr>
          <w:rFonts w:ascii="Arial" w:hAnsi="Arial" w:cs="Arial"/>
          <w:noProof/>
          <w:sz w:val="24"/>
          <w:szCs w:val="24"/>
        </w:rPr>
        <w:lastRenderedPageBreak/>
        <w:drawing>
          <wp:inline distT="0" distB="0" distL="0" distR="0" wp14:anchorId="3941CD7C" wp14:editId="157E81EE">
            <wp:extent cx="5731510" cy="4748530"/>
            <wp:effectExtent l="0" t="0" r="0" b="0"/>
            <wp:docPr id="8495982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4748530"/>
                    </a:xfrm>
                    <a:prstGeom prst="rect">
                      <a:avLst/>
                    </a:prstGeom>
                    <a:noFill/>
                    <a:ln>
                      <a:noFill/>
                    </a:ln>
                  </pic:spPr>
                </pic:pic>
              </a:graphicData>
            </a:graphic>
          </wp:inline>
        </w:drawing>
      </w:r>
    </w:p>
    <w:p w14:paraId="06B2D58E" w14:textId="77777777" w:rsidR="0046025E" w:rsidRDefault="0046025E" w:rsidP="0046025E"/>
    <w:p w14:paraId="4231DF0B" w14:textId="77777777" w:rsidR="0046025E" w:rsidRDefault="0046025E" w:rsidP="0046025E"/>
    <w:p w14:paraId="409AAE7C" w14:textId="77777777" w:rsidR="0046025E" w:rsidRDefault="0046025E" w:rsidP="0046025E"/>
    <w:p w14:paraId="5ECD9F03" w14:textId="77777777" w:rsidR="0046025E" w:rsidRDefault="0046025E" w:rsidP="0046025E"/>
    <w:p w14:paraId="4B71BD79" w14:textId="77777777" w:rsidR="0046025E" w:rsidRDefault="0046025E" w:rsidP="0046025E"/>
    <w:p w14:paraId="4503C91C" w14:textId="77777777" w:rsidR="0046025E" w:rsidRDefault="0046025E" w:rsidP="0046025E"/>
    <w:p w14:paraId="6C97D869" w14:textId="77777777" w:rsidR="0046025E" w:rsidRDefault="0046025E" w:rsidP="0046025E"/>
    <w:p w14:paraId="3DC1507A" w14:textId="77777777" w:rsidR="0046025E" w:rsidRDefault="0046025E" w:rsidP="0046025E"/>
    <w:p w14:paraId="78408C55" w14:textId="77777777" w:rsidR="0046025E" w:rsidRDefault="0046025E" w:rsidP="0046025E"/>
    <w:p w14:paraId="4A25BC19" w14:textId="77777777" w:rsidR="0046025E" w:rsidRDefault="0046025E" w:rsidP="0046025E"/>
    <w:p w14:paraId="40368C42" w14:textId="77777777" w:rsidR="0046025E" w:rsidRDefault="0046025E" w:rsidP="0046025E"/>
    <w:p w14:paraId="025B5362" w14:textId="77777777" w:rsidR="0046025E" w:rsidRDefault="0046025E" w:rsidP="0046025E"/>
    <w:p w14:paraId="1D0C43E2" w14:textId="77777777" w:rsidR="0046025E" w:rsidRPr="0046025E" w:rsidRDefault="0046025E" w:rsidP="0046025E">
      <w:pPr>
        <w:keepNext/>
        <w:keepLines/>
        <w:spacing w:before="480" w:line="360" w:lineRule="auto"/>
        <w:jc w:val="both"/>
        <w:outlineLvl w:val="0"/>
        <w:rPr>
          <w:rFonts w:ascii="Arial" w:eastAsiaTheme="majorEastAsia" w:hAnsi="Arial" w:cs="Arial"/>
          <w:b/>
          <w:bCs/>
          <w:kern w:val="0"/>
          <w:sz w:val="24"/>
          <w:szCs w:val="28"/>
          <w14:ligatures w14:val="none"/>
        </w:rPr>
      </w:pPr>
      <w:bookmarkStart w:id="0" w:name="_Toc181625956"/>
      <w:r w:rsidRPr="0046025E">
        <w:rPr>
          <w:rFonts w:ascii="Arial" w:eastAsiaTheme="majorEastAsia" w:hAnsi="Arial" w:cs="Arial"/>
          <w:b/>
          <w:bCs/>
          <w:kern w:val="0"/>
          <w:sz w:val="24"/>
          <w:szCs w:val="28"/>
          <w14:ligatures w14:val="none"/>
        </w:rPr>
        <w:lastRenderedPageBreak/>
        <w:t>1. Introduction</w:t>
      </w:r>
      <w:bookmarkEnd w:id="0"/>
      <w:r w:rsidRPr="0046025E">
        <w:rPr>
          <w:rFonts w:ascii="Arial" w:eastAsiaTheme="majorEastAsia" w:hAnsi="Arial" w:cs="Arial"/>
          <w:b/>
          <w:bCs/>
          <w:kern w:val="0"/>
          <w:sz w:val="24"/>
          <w:szCs w:val="28"/>
          <w14:ligatures w14:val="none"/>
        </w:rPr>
        <w:t xml:space="preserve"> </w:t>
      </w:r>
    </w:p>
    <w:p w14:paraId="7A94E966" w14:textId="77777777" w:rsidR="0046025E" w:rsidRPr="0046025E" w:rsidRDefault="0046025E" w:rsidP="0046025E">
      <w:pPr>
        <w:spacing w:line="360" w:lineRule="auto"/>
        <w:jc w:val="center"/>
        <w:rPr>
          <w:rFonts w:ascii="Arial" w:eastAsia="Times New Roman" w:hAnsi="Arial" w:cs="Arial"/>
          <w:kern w:val="0"/>
          <w:sz w:val="24"/>
          <w:szCs w:val="24"/>
          <w14:ligatures w14:val="none"/>
        </w:rPr>
      </w:pPr>
      <w:r w:rsidRPr="0046025E">
        <w:rPr>
          <w:rFonts w:ascii="Arial" w:eastAsia="Times New Roman" w:hAnsi="Arial" w:cs="Arial"/>
          <w:noProof/>
          <w:kern w:val="0"/>
          <w:sz w:val="24"/>
          <w:szCs w:val="24"/>
          <w:lang w:val="en-US"/>
          <w14:ligatures w14:val="none"/>
        </w:rPr>
        <w:drawing>
          <wp:inline distT="0" distB="0" distL="0" distR="0" wp14:anchorId="1129667B" wp14:editId="7877694D">
            <wp:extent cx="3317916" cy="2125739"/>
            <wp:effectExtent l="19050" t="0" r="0" b="0"/>
            <wp:docPr id="3" name="Picture 10" descr="A logo of a hot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0" descr="A logo of a hotel&#10;&#10;Description automatically generated"/>
                    <pic:cNvPicPr>
                      <a:picLocks noChangeAspect="1" noChangeArrowheads="1"/>
                    </pic:cNvPicPr>
                  </pic:nvPicPr>
                  <pic:blipFill>
                    <a:blip r:embed="rId7"/>
                    <a:srcRect/>
                    <a:stretch>
                      <a:fillRect/>
                    </a:stretch>
                  </pic:blipFill>
                  <pic:spPr bwMode="auto">
                    <a:xfrm>
                      <a:off x="0" y="0"/>
                      <a:ext cx="3323880" cy="2129560"/>
                    </a:xfrm>
                    <a:prstGeom prst="rect">
                      <a:avLst/>
                    </a:prstGeom>
                    <a:noFill/>
                    <a:ln w="9525">
                      <a:noFill/>
                      <a:miter lim="800000"/>
                      <a:headEnd/>
                      <a:tailEnd/>
                    </a:ln>
                  </pic:spPr>
                </pic:pic>
              </a:graphicData>
            </a:graphic>
          </wp:inline>
        </w:drawing>
      </w:r>
    </w:p>
    <w:p w14:paraId="3DCAE604" w14:textId="77777777" w:rsidR="0046025E" w:rsidRPr="0046025E" w:rsidRDefault="0046025E" w:rsidP="0046025E">
      <w:pPr>
        <w:spacing w:line="360" w:lineRule="auto"/>
        <w:jc w:val="center"/>
        <w:rPr>
          <w:rFonts w:ascii="Arial" w:eastAsia="Times New Roman" w:hAnsi="Arial" w:cs="Arial"/>
          <w:b/>
          <w:kern w:val="0"/>
          <w:sz w:val="24"/>
          <w:szCs w:val="24"/>
          <w14:ligatures w14:val="none"/>
        </w:rPr>
      </w:pPr>
      <w:r w:rsidRPr="0046025E">
        <w:rPr>
          <w:rFonts w:ascii="Arial" w:eastAsia="Times New Roman" w:hAnsi="Arial" w:cs="Arial"/>
          <w:b/>
          <w:kern w:val="0"/>
          <w:sz w:val="24"/>
          <w:szCs w:val="24"/>
          <w14:ligatures w14:val="none"/>
        </w:rPr>
        <w:t>Figure 1: Logo of IHG hotel and resorts</w:t>
      </w:r>
    </w:p>
    <w:p w14:paraId="2BE6F9F3" w14:textId="77777777" w:rsidR="0046025E" w:rsidRPr="0046025E" w:rsidRDefault="0046025E" w:rsidP="0046025E">
      <w:pPr>
        <w:spacing w:line="360" w:lineRule="auto"/>
        <w:jc w:val="center"/>
        <w:rPr>
          <w:rFonts w:ascii="Arial" w:eastAsia="Times New Roman" w:hAnsi="Arial" w:cs="Arial"/>
          <w:kern w:val="0"/>
          <w:sz w:val="24"/>
          <w:szCs w:val="24"/>
          <w14:ligatures w14:val="none"/>
        </w:rPr>
      </w:pPr>
      <w:r w:rsidRPr="0046025E">
        <w:rPr>
          <w:rFonts w:ascii="Arial" w:eastAsia="Times New Roman" w:hAnsi="Arial" w:cs="Arial"/>
          <w:kern w:val="0"/>
          <w:sz w:val="24"/>
          <w:szCs w:val="24"/>
          <w14:ligatures w14:val="none"/>
        </w:rPr>
        <w:t xml:space="preserve">(Source: </w:t>
      </w:r>
      <w:r w:rsidRPr="0046025E">
        <w:rPr>
          <w:rFonts w:ascii="Arial" w:eastAsia="Times New Roman" w:hAnsi="Arial" w:cs="Arial"/>
          <w:kern w:val="0"/>
          <w:sz w:val="24"/>
          <w:szCs w:val="24"/>
          <w:lang w:val="en-US"/>
          <w14:ligatures w14:val="none"/>
        </w:rPr>
        <w:t>IHG, 2021</w:t>
      </w:r>
      <w:r w:rsidRPr="0046025E">
        <w:rPr>
          <w:rFonts w:ascii="Arial" w:eastAsia="Times New Roman" w:hAnsi="Arial" w:cs="Arial"/>
          <w:kern w:val="0"/>
          <w:sz w:val="24"/>
          <w:szCs w:val="24"/>
          <w14:ligatures w14:val="none"/>
        </w:rPr>
        <w:t>)</w:t>
      </w:r>
    </w:p>
    <w:p w14:paraId="570FB897" w14:textId="77777777" w:rsidR="0046025E" w:rsidRDefault="0046025E" w:rsidP="0046025E">
      <w:pPr>
        <w:spacing w:line="360" w:lineRule="auto"/>
        <w:jc w:val="both"/>
        <w:rPr>
          <w:rFonts w:ascii="Arial" w:eastAsia="Times New Roman" w:hAnsi="Arial" w:cs="Arial"/>
          <w:kern w:val="0"/>
          <w:sz w:val="24"/>
          <w:szCs w:val="24"/>
          <w:lang w:eastAsia="en-GB"/>
          <w14:ligatures w14:val="none"/>
        </w:rPr>
      </w:pPr>
      <w:r w:rsidRPr="0046025E">
        <w:rPr>
          <w:rFonts w:ascii="Arial" w:eastAsia="Times New Roman" w:hAnsi="Arial" w:cs="Arial"/>
          <w:kern w:val="0"/>
          <w:sz w:val="24"/>
          <w:szCs w:val="24"/>
          <w:lang w:eastAsia="en-GB"/>
          <w14:ligatures w14:val="none"/>
        </w:rPr>
        <w:t>Sustainability being a concern in hospitality operations, IHG (InterContinental Hotels Group) Hotels &amp; Resorts is taking some effective initiatives in its business operations. This report focuses on activities under the category of “Greener Practices</w:t>
      </w:r>
      <w:r w:rsidRPr="0046025E">
        <w:rPr>
          <w:rFonts w:ascii="Arial" w:eastAsia="Times New Roman" w:hAnsi="Arial" w:cs="Arial"/>
          <w:b/>
          <w:bCs/>
          <w:kern w:val="0"/>
          <w:sz w:val="24"/>
          <w:szCs w:val="24"/>
          <w:lang w:eastAsia="en-GB"/>
          <w14:ligatures w14:val="none"/>
        </w:rPr>
        <w:t>,”</w:t>
      </w:r>
      <w:r w:rsidRPr="0046025E">
        <w:rPr>
          <w:rFonts w:ascii="Arial" w:eastAsia="Times New Roman" w:hAnsi="Arial" w:cs="Arial"/>
          <w:kern w:val="0"/>
          <w:sz w:val="24"/>
          <w:szCs w:val="24"/>
          <w:lang w:eastAsia="en-GB"/>
          <w14:ligatures w14:val="none"/>
        </w:rPr>
        <w:t xml:space="preserve"> using consideration of </w:t>
      </w:r>
      <w:r w:rsidRPr="0046025E">
        <w:rPr>
          <w:rFonts w:ascii="Arial" w:eastAsia="Times New Roman" w:hAnsi="Arial" w:cs="Arial"/>
          <w:b/>
          <w:bCs/>
          <w:kern w:val="0"/>
          <w:sz w:val="24"/>
          <w:szCs w:val="24"/>
          <w:lang w:eastAsia="en-GB"/>
          <w14:ligatures w14:val="none"/>
        </w:rPr>
        <w:t>grey water</w:t>
      </w:r>
      <w:r w:rsidRPr="0046025E">
        <w:rPr>
          <w:rFonts w:ascii="Arial" w:eastAsia="Times New Roman" w:hAnsi="Arial" w:cs="Arial"/>
          <w:kern w:val="0"/>
          <w:sz w:val="24"/>
          <w:szCs w:val="24"/>
          <w:lang w:eastAsia="en-GB"/>
          <w14:ligatures w14:val="none"/>
        </w:rPr>
        <w:t xml:space="preserve"> recycling to assess areas of sustainability flanked. IHG has </w:t>
      </w:r>
      <w:r w:rsidRPr="0046025E">
        <w:rPr>
          <w:rFonts w:ascii="Arial" w:eastAsia="Times New Roman" w:hAnsi="Arial" w:cs="Arial"/>
          <w:bCs/>
          <w:kern w:val="0"/>
          <w:sz w:val="24"/>
          <w:szCs w:val="24"/>
          <w:lang w:eastAsia="en-GB"/>
          <w14:ligatures w14:val="none"/>
        </w:rPr>
        <w:t>created</w:t>
      </w:r>
      <w:r w:rsidRPr="0046025E">
        <w:rPr>
          <w:rFonts w:ascii="Arial" w:eastAsia="Times New Roman" w:hAnsi="Arial" w:cs="Arial"/>
          <w:kern w:val="0"/>
          <w:sz w:val="24"/>
          <w:szCs w:val="24"/>
          <w:lang w:eastAsia="en-GB"/>
          <w14:ligatures w14:val="none"/>
        </w:rPr>
        <w:t xml:space="preserve"> its “Journey to Tomorrow” program, which states that the company aims to reduce carbon emissions, water consumption, and waste generation</w:t>
      </w:r>
      <w:r w:rsidRPr="0046025E">
        <w:rPr>
          <w:rFonts w:ascii="Arial" w:eastAsia="Times New Roman" w:hAnsi="Arial" w:cs="Arial"/>
          <w:b/>
          <w:bCs/>
          <w:kern w:val="0"/>
          <w:sz w:val="24"/>
          <w:szCs w:val="24"/>
          <w:lang w:eastAsia="en-GB"/>
          <w14:ligatures w14:val="none"/>
        </w:rPr>
        <w:t xml:space="preserve"> </w:t>
      </w:r>
      <w:r w:rsidRPr="0046025E">
        <w:rPr>
          <w:rFonts w:ascii="Arial" w:eastAsia="Times New Roman" w:hAnsi="Arial" w:cs="Arial"/>
          <w:kern w:val="0"/>
          <w:sz w:val="24"/>
          <w:szCs w:val="24"/>
          <w:lang w:val="en-US"/>
          <w14:ligatures w14:val="none"/>
        </w:rPr>
        <w:t>(IHG, 2021)</w:t>
      </w:r>
      <w:r w:rsidRPr="0046025E">
        <w:rPr>
          <w:rFonts w:ascii="Arial" w:eastAsia="Times New Roman" w:hAnsi="Arial" w:cs="Arial"/>
          <w:kern w:val="0"/>
          <w:sz w:val="24"/>
          <w:szCs w:val="24"/>
          <w:lang w:eastAsia="en-GB"/>
          <w14:ligatures w14:val="none"/>
        </w:rPr>
        <w:t xml:space="preserve">. The brand has generated annual revenue of around 2.16 billion USD in 2023 </w:t>
      </w:r>
      <w:r w:rsidRPr="0046025E">
        <w:rPr>
          <w:rFonts w:ascii="Arial" w:eastAsia="Times New Roman" w:hAnsi="Arial" w:cs="Arial"/>
          <w:kern w:val="0"/>
          <w:sz w:val="24"/>
          <w:szCs w:val="24"/>
          <w:lang w:val="en-US"/>
          <w14:ligatures w14:val="none"/>
        </w:rPr>
        <w:t>(Statista, 2024)</w:t>
      </w:r>
      <w:r w:rsidRPr="0046025E">
        <w:rPr>
          <w:rFonts w:ascii="Arial" w:eastAsia="Times New Roman" w:hAnsi="Arial" w:cs="Arial"/>
          <w:kern w:val="0"/>
          <w:sz w:val="24"/>
          <w:szCs w:val="24"/>
          <w:lang w:eastAsia="en-GB"/>
          <w14:ligatures w14:val="none"/>
        </w:rPr>
        <w:t>. However, there</w:t>
      </w:r>
      <w:r w:rsidRPr="0046025E">
        <w:rPr>
          <w:rFonts w:ascii="Arial" w:eastAsia="Times New Roman" w:hAnsi="Arial" w:cs="Arial"/>
          <w:b/>
          <w:bCs/>
          <w:kern w:val="0"/>
          <w:sz w:val="24"/>
          <w:szCs w:val="24"/>
          <w:lang w:eastAsia="en-GB"/>
          <w14:ligatures w14:val="none"/>
        </w:rPr>
        <w:t xml:space="preserve"> i</w:t>
      </w:r>
      <w:r w:rsidRPr="0046025E">
        <w:rPr>
          <w:rFonts w:ascii="Arial" w:eastAsia="Times New Roman" w:hAnsi="Arial" w:cs="Arial"/>
          <w:kern w:val="0"/>
          <w:sz w:val="24"/>
          <w:szCs w:val="24"/>
          <w:lang w:eastAsia="en-GB"/>
          <w14:ligatures w14:val="none"/>
        </w:rPr>
        <w:t xml:space="preserve">s still a lot that can be done. </w:t>
      </w:r>
      <w:r w:rsidRPr="0046025E">
        <w:rPr>
          <w:rFonts w:ascii="Arial" w:eastAsia="Times New Roman" w:hAnsi="Arial" w:cs="Arial"/>
          <w:b/>
          <w:bCs/>
          <w:kern w:val="0"/>
          <w:sz w:val="24"/>
          <w:szCs w:val="24"/>
          <w:lang w:eastAsia="en-GB"/>
          <w14:ligatures w14:val="none"/>
        </w:rPr>
        <w:t>Grey water</w:t>
      </w:r>
      <w:r w:rsidRPr="0046025E">
        <w:rPr>
          <w:rFonts w:ascii="Arial" w:eastAsia="Times New Roman" w:hAnsi="Arial" w:cs="Arial"/>
          <w:kern w:val="0"/>
          <w:sz w:val="24"/>
          <w:szCs w:val="24"/>
          <w:lang w:eastAsia="en-GB"/>
          <w14:ligatures w14:val="none"/>
        </w:rPr>
        <w:t xml:space="preserve"> recycling holds great promise, and this paper shall compare its benefits, drawbacks, and impact on IHG’s sustainability goals.</w:t>
      </w:r>
    </w:p>
    <w:p w14:paraId="2B3934AF" w14:textId="77777777" w:rsidR="0046025E" w:rsidRDefault="0046025E" w:rsidP="0046025E">
      <w:pPr>
        <w:spacing w:line="360" w:lineRule="auto"/>
        <w:jc w:val="both"/>
        <w:rPr>
          <w:rFonts w:ascii="Arial" w:eastAsia="Times New Roman" w:hAnsi="Arial" w:cs="Arial"/>
          <w:kern w:val="0"/>
          <w:sz w:val="24"/>
          <w:szCs w:val="24"/>
          <w:lang w:eastAsia="en-GB"/>
          <w14:ligatures w14:val="none"/>
        </w:rPr>
      </w:pPr>
    </w:p>
    <w:p w14:paraId="3B299DCB" w14:textId="77777777" w:rsidR="0046025E" w:rsidRDefault="0046025E" w:rsidP="0046025E">
      <w:pPr>
        <w:spacing w:line="360" w:lineRule="auto"/>
        <w:jc w:val="both"/>
        <w:rPr>
          <w:rFonts w:ascii="Arial" w:eastAsia="Times New Roman" w:hAnsi="Arial" w:cs="Arial"/>
          <w:kern w:val="0"/>
          <w:sz w:val="24"/>
          <w:szCs w:val="24"/>
          <w:lang w:eastAsia="en-GB"/>
          <w14:ligatures w14:val="none"/>
        </w:rPr>
      </w:pPr>
    </w:p>
    <w:p w14:paraId="366979C2" w14:textId="77777777" w:rsidR="0046025E" w:rsidRDefault="0046025E" w:rsidP="0046025E">
      <w:pPr>
        <w:spacing w:line="360" w:lineRule="auto"/>
        <w:jc w:val="both"/>
        <w:rPr>
          <w:rFonts w:ascii="Arial" w:eastAsia="Times New Roman" w:hAnsi="Arial" w:cs="Arial"/>
          <w:kern w:val="0"/>
          <w:sz w:val="24"/>
          <w:szCs w:val="24"/>
          <w:lang w:eastAsia="en-GB"/>
          <w14:ligatures w14:val="none"/>
        </w:rPr>
      </w:pPr>
    </w:p>
    <w:p w14:paraId="108951B6" w14:textId="77777777" w:rsidR="0046025E" w:rsidRDefault="0046025E" w:rsidP="0046025E">
      <w:pPr>
        <w:spacing w:line="360" w:lineRule="auto"/>
        <w:jc w:val="both"/>
        <w:rPr>
          <w:rFonts w:ascii="Arial" w:eastAsia="Times New Roman" w:hAnsi="Arial" w:cs="Arial"/>
          <w:kern w:val="0"/>
          <w:sz w:val="24"/>
          <w:szCs w:val="24"/>
          <w:lang w:eastAsia="en-GB"/>
          <w14:ligatures w14:val="none"/>
        </w:rPr>
      </w:pPr>
    </w:p>
    <w:p w14:paraId="3710DACB" w14:textId="77777777" w:rsidR="0046025E" w:rsidRDefault="0046025E" w:rsidP="0046025E">
      <w:pPr>
        <w:spacing w:line="360" w:lineRule="auto"/>
        <w:jc w:val="both"/>
        <w:rPr>
          <w:rFonts w:ascii="Arial" w:eastAsia="Times New Roman" w:hAnsi="Arial" w:cs="Arial"/>
          <w:kern w:val="0"/>
          <w:sz w:val="24"/>
          <w:szCs w:val="24"/>
          <w:lang w:eastAsia="en-GB"/>
          <w14:ligatures w14:val="none"/>
        </w:rPr>
      </w:pPr>
    </w:p>
    <w:p w14:paraId="3597B195" w14:textId="77777777" w:rsidR="0046025E" w:rsidRDefault="0046025E" w:rsidP="0046025E">
      <w:pPr>
        <w:spacing w:line="360" w:lineRule="auto"/>
        <w:jc w:val="both"/>
        <w:rPr>
          <w:rFonts w:ascii="Arial" w:eastAsia="Times New Roman" w:hAnsi="Arial" w:cs="Arial"/>
          <w:kern w:val="0"/>
          <w:sz w:val="24"/>
          <w:szCs w:val="24"/>
          <w:lang w:eastAsia="en-GB"/>
          <w14:ligatures w14:val="none"/>
        </w:rPr>
      </w:pPr>
    </w:p>
    <w:p w14:paraId="3E39198F" w14:textId="77777777" w:rsidR="0046025E" w:rsidRDefault="0046025E" w:rsidP="0046025E">
      <w:pPr>
        <w:spacing w:line="360" w:lineRule="auto"/>
        <w:jc w:val="both"/>
        <w:rPr>
          <w:rFonts w:ascii="Arial" w:eastAsia="Times New Roman" w:hAnsi="Arial" w:cs="Arial"/>
          <w:kern w:val="0"/>
          <w:sz w:val="24"/>
          <w:szCs w:val="24"/>
          <w:lang w:eastAsia="en-GB"/>
          <w14:ligatures w14:val="none"/>
        </w:rPr>
      </w:pPr>
    </w:p>
    <w:p w14:paraId="2CF59CFB" w14:textId="77777777" w:rsidR="0046025E" w:rsidRPr="0046025E" w:rsidRDefault="0046025E" w:rsidP="0046025E">
      <w:pPr>
        <w:spacing w:line="360" w:lineRule="auto"/>
        <w:jc w:val="center"/>
        <w:rPr>
          <w:rFonts w:ascii="Arial" w:eastAsia="Times New Roman" w:hAnsi="Arial" w:cs="Arial"/>
          <w:noProof/>
          <w:kern w:val="0"/>
          <w:sz w:val="24"/>
          <w:szCs w:val="24"/>
          <w:lang w:val="en-US"/>
          <w14:ligatures w14:val="none"/>
        </w:rPr>
      </w:pPr>
      <w:r w:rsidRPr="0046025E">
        <w:rPr>
          <w:rFonts w:ascii="Arial" w:eastAsia="Times New Roman" w:hAnsi="Arial" w:cs="Arial"/>
          <w:noProof/>
          <w:kern w:val="0"/>
          <w:sz w:val="24"/>
          <w:szCs w:val="24"/>
          <w:lang w:val="en-US"/>
          <w14:ligatures w14:val="none"/>
        </w:rPr>
        <w:lastRenderedPageBreak/>
        <w:drawing>
          <wp:inline distT="0" distB="0" distL="0" distR="0" wp14:anchorId="6775A937" wp14:editId="460CB771">
            <wp:extent cx="4061460" cy="3253740"/>
            <wp:effectExtent l="19050" t="0" r="0" b="0"/>
            <wp:docPr id="4" name="Picture 58" descr="A graph of blue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58" descr="A graph of blue bars&#10;&#10;Description automatically generated with medium confidence"/>
                    <pic:cNvPicPr>
                      <a:picLocks noChangeAspect="1" noChangeArrowheads="1"/>
                    </pic:cNvPicPr>
                  </pic:nvPicPr>
                  <pic:blipFill>
                    <a:blip r:embed="rId8"/>
                    <a:srcRect/>
                    <a:stretch>
                      <a:fillRect/>
                    </a:stretch>
                  </pic:blipFill>
                  <pic:spPr bwMode="auto">
                    <a:xfrm>
                      <a:off x="0" y="0"/>
                      <a:ext cx="4061460" cy="3253740"/>
                    </a:xfrm>
                    <a:prstGeom prst="rect">
                      <a:avLst/>
                    </a:prstGeom>
                    <a:noFill/>
                    <a:ln w="9525">
                      <a:noFill/>
                      <a:miter lim="800000"/>
                      <a:headEnd/>
                      <a:tailEnd/>
                    </a:ln>
                  </pic:spPr>
                </pic:pic>
              </a:graphicData>
            </a:graphic>
          </wp:inline>
        </w:drawing>
      </w:r>
    </w:p>
    <w:p w14:paraId="659401C1" w14:textId="77777777" w:rsidR="0046025E" w:rsidRPr="0046025E" w:rsidRDefault="0046025E" w:rsidP="0046025E">
      <w:pPr>
        <w:spacing w:line="360" w:lineRule="auto"/>
        <w:jc w:val="center"/>
        <w:rPr>
          <w:rFonts w:ascii="Arial" w:eastAsia="Times New Roman" w:hAnsi="Arial" w:cs="Arial"/>
          <w:b/>
          <w:noProof/>
          <w:kern w:val="0"/>
          <w:sz w:val="24"/>
          <w:szCs w:val="24"/>
          <w:lang w:val="en-US"/>
          <w14:ligatures w14:val="none"/>
        </w:rPr>
      </w:pPr>
      <w:r w:rsidRPr="0046025E">
        <w:rPr>
          <w:rFonts w:ascii="Arial" w:eastAsia="Times New Roman" w:hAnsi="Arial" w:cs="Arial"/>
          <w:b/>
          <w:noProof/>
          <w:kern w:val="0"/>
          <w:sz w:val="24"/>
          <w:szCs w:val="24"/>
          <w:lang w:val="en-US"/>
          <w14:ligatures w14:val="none"/>
        </w:rPr>
        <w:t>Figure 2: Revenue of IHG hotel and resorts</w:t>
      </w:r>
    </w:p>
    <w:p w14:paraId="7A142845" w14:textId="77777777" w:rsidR="0046025E" w:rsidRPr="0046025E" w:rsidRDefault="0046025E" w:rsidP="0046025E">
      <w:pPr>
        <w:spacing w:line="360" w:lineRule="auto"/>
        <w:jc w:val="center"/>
        <w:rPr>
          <w:rFonts w:ascii="Arial" w:eastAsia="Times New Roman" w:hAnsi="Arial" w:cs="Arial"/>
          <w:noProof/>
          <w:kern w:val="0"/>
          <w:sz w:val="24"/>
          <w:szCs w:val="24"/>
          <w:lang w:val="en-US"/>
          <w14:ligatures w14:val="none"/>
        </w:rPr>
      </w:pPr>
      <w:r w:rsidRPr="0046025E">
        <w:rPr>
          <w:rFonts w:ascii="Arial" w:eastAsia="Times New Roman" w:hAnsi="Arial" w:cs="Arial"/>
          <w:noProof/>
          <w:kern w:val="0"/>
          <w:sz w:val="24"/>
          <w:szCs w:val="24"/>
          <w:lang w:val="en-US"/>
          <w14:ligatures w14:val="none"/>
        </w:rPr>
        <w:t xml:space="preserve">(Source: </w:t>
      </w:r>
      <w:r w:rsidRPr="0046025E">
        <w:rPr>
          <w:rFonts w:ascii="Arial" w:eastAsia="Times New Roman" w:hAnsi="Arial" w:cs="Arial"/>
          <w:kern w:val="0"/>
          <w:sz w:val="24"/>
          <w:szCs w:val="24"/>
          <w:lang w:val="en-US"/>
          <w14:ligatures w14:val="none"/>
        </w:rPr>
        <w:t>Statista, 2024</w:t>
      </w:r>
      <w:r w:rsidRPr="0046025E">
        <w:rPr>
          <w:rFonts w:ascii="Arial" w:eastAsia="Times New Roman" w:hAnsi="Arial" w:cs="Arial"/>
          <w:noProof/>
          <w:kern w:val="0"/>
          <w:sz w:val="24"/>
          <w:szCs w:val="24"/>
          <w:lang w:val="en-US"/>
          <w14:ligatures w14:val="none"/>
        </w:rPr>
        <w:t>)</w:t>
      </w:r>
    </w:p>
    <w:p w14:paraId="7259D321" w14:textId="77777777" w:rsidR="0046025E" w:rsidRPr="0046025E" w:rsidRDefault="0046025E" w:rsidP="0046025E">
      <w:pPr>
        <w:keepNext/>
        <w:keepLines/>
        <w:spacing w:before="480" w:line="360" w:lineRule="auto"/>
        <w:jc w:val="both"/>
        <w:outlineLvl w:val="0"/>
        <w:rPr>
          <w:rFonts w:ascii="Arial" w:eastAsiaTheme="majorEastAsia" w:hAnsi="Arial" w:cs="Arial"/>
          <w:b/>
          <w:bCs/>
          <w:kern w:val="0"/>
          <w:sz w:val="24"/>
          <w:szCs w:val="28"/>
          <w14:ligatures w14:val="none"/>
        </w:rPr>
      </w:pPr>
      <w:bookmarkStart w:id="1" w:name="_Toc181625957"/>
      <w:r w:rsidRPr="0046025E">
        <w:rPr>
          <w:rFonts w:ascii="Arial" w:eastAsiaTheme="majorEastAsia" w:hAnsi="Arial" w:cs="Arial"/>
          <w:b/>
          <w:bCs/>
          <w:kern w:val="0"/>
          <w:sz w:val="24"/>
          <w:szCs w:val="28"/>
          <w14:ligatures w14:val="none"/>
        </w:rPr>
        <w:t>2. Key Findings</w:t>
      </w:r>
      <w:bookmarkEnd w:id="1"/>
      <w:r w:rsidRPr="0046025E">
        <w:rPr>
          <w:rFonts w:ascii="Arial" w:eastAsiaTheme="majorEastAsia" w:hAnsi="Arial" w:cs="Arial"/>
          <w:b/>
          <w:bCs/>
          <w:kern w:val="0"/>
          <w:sz w:val="24"/>
          <w:szCs w:val="28"/>
          <w14:ligatures w14:val="none"/>
        </w:rPr>
        <w:t xml:space="preserve"> </w:t>
      </w:r>
    </w:p>
    <w:p w14:paraId="7B0580C3" w14:textId="77777777" w:rsidR="0046025E" w:rsidRPr="0046025E" w:rsidRDefault="0046025E" w:rsidP="0046025E">
      <w:pPr>
        <w:keepNext/>
        <w:keepLines/>
        <w:spacing w:before="200" w:line="360" w:lineRule="auto"/>
        <w:jc w:val="both"/>
        <w:outlineLvl w:val="1"/>
        <w:rPr>
          <w:rFonts w:ascii="Arial" w:eastAsiaTheme="majorEastAsia" w:hAnsi="Arial" w:cs="Arial"/>
          <w:b/>
          <w:bCs/>
          <w:kern w:val="0"/>
          <w:sz w:val="24"/>
          <w:szCs w:val="26"/>
          <w:lang w:eastAsia="en-GB"/>
          <w14:ligatures w14:val="none"/>
        </w:rPr>
      </w:pPr>
      <w:bookmarkStart w:id="2" w:name="_Toc181625958"/>
      <w:r w:rsidRPr="0046025E">
        <w:rPr>
          <w:rFonts w:ascii="Arial" w:eastAsiaTheme="majorEastAsia" w:hAnsi="Arial" w:cs="Arial"/>
          <w:b/>
          <w:bCs/>
          <w:kern w:val="0"/>
          <w:sz w:val="24"/>
          <w:szCs w:val="26"/>
          <w:lang w:eastAsia="en-GB"/>
          <w14:ligatures w14:val="none"/>
        </w:rPr>
        <w:t>2.1 Identified greener practice initiatives</w:t>
      </w:r>
      <w:bookmarkEnd w:id="2"/>
      <w:r w:rsidRPr="0046025E">
        <w:rPr>
          <w:rFonts w:ascii="Arial" w:eastAsiaTheme="majorEastAsia" w:hAnsi="Arial" w:cs="Arial"/>
          <w:b/>
          <w:bCs/>
          <w:kern w:val="0"/>
          <w:sz w:val="24"/>
          <w:szCs w:val="26"/>
          <w:lang w:eastAsia="en-GB"/>
          <w14:ligatures w14:val="none"/>
        </w:rPr>
        <w:t xml:space="preserve"> </w:t>
      </w:r>
    </w:p>
    <w:p w14:paraId="1D29A8B6" w14:textId="77777777" w:rsidR="0046025E" w:rsidRPr="0046025E" w:rsidRDefault="0046025E" w:rsidP="0046025E">
      <w:pPr>
        <w:spacing w:line="360" w:lineRule="auto"/>
        <w:jc w:val="both"/>
        <w:rPr>
          <w:rFonts w:ascii="Arial" w:eastAsia="Times New Roman" w:hAnsi="Arial" w:cs="Arial"/>
          <w:kern w:val="0"/>
          <w:sz w:val="24"/>
          <w:szCs w:val="24"/>
          <w:lang w:eastAsia="en-GB"/>
          <w14:ligatures w14:val="none"/>
        </w:rPr>
      </w:pPr>
      <w:r w:rsidRPr="0046025E">
        <w:rPr>
          <w:rFonts w:ascii="Arial" w:eastAsia="Times New Roman" w:hAnsi="Arial" w:cs="Arial"/>
          <w:kern w:val="0"/>
          <w:sz w:val="24"/>
          <w:szCs w:val="24"/>
          <w:lang w:eastAsia="en-GB"/>
          <w14:ligatures w14:val="none"/>
        </w:rPr>
        <w:t xml:space="preserve">The adoption of grey water recycling systems could greatly improve the water-saving initiatives of IHG Hotels &amp; Resorts UK. Grey water reuse means the treated wastewater from showers, sinks, and laundry that is reused for purposes other than drinking water, for example, in toilets and watering plants. This not only makes it possible for hotels to recycle the water that has been used minimally and saves on fresh water (Greywater Action, 2024). Some of the major consumers are hotels where twenty litters per guest daily is used and this ranges between 100 to 400 gallons, thus there is a great potential for the reuse of grey water </w:t>
      </w:r>
      <w:r w:rsidRPr="0046025E">
        <w:rPr>
          <w:rFonts w:ascii="Arial" w:eastAsia="Times New Roman" w:hAnsi="Arial" w:cs="Arial"/>
          <w:kern w:val="0"/>
          <w:sz w:val="24"/>
          <w:szCs w:val="24"/>
          <w:lang w:val="en-US"/>
          <w14:ligatures w14:val="none"/>
        </w:rPr>
        <w:t>(</w:t>
      </w:r>
      <w:proofErr w:type="spellStart"/>
      <w:r w:rsidRPr="0046025E">
        <w:rPr>
          <w:rFonts w:ascii="Arial" w:eastAsia="Times New Roman" w:hAnsi="Arial" w:cs="Arial"/>
          <w:kern w:val="0"/>
          <w:sz w:val="24"/>
          <w:szCs w:val="24"/>
          <w:lang w:val="en-US"/>
          <w14:ligatures w14:val="none"/>
        </w:rPr>
        <w:t>Davodi</w:t>
      </w:r>
      <w:proofErr w:type="spellEnd"/>
      <w:r w:rsidRPr="0046025E">
        <w:rPr>
          <w:rFonts w:ascii="Arial" w:eastAsia="Times New Roman" w:hAnsi="Arial" w:cs="Arial"/>
          <w:kern w:val="0"/>
          <w:sz w:val="24"/>
          <w:szCs w:val="24"/>
          <w:lang w:val="en-US"/>
          <w14:ligatures w14:val="none"/>
        </w:rPr>
        <w:t>, 2021)</w:t>
      </w:r>
      <w:r w:rsidRPr="0046025E">
        <w:rPr>
          <w:rFonts w:ascii="Arial" w:eastAsia="Times New Roman" w:hAnsi="Arial" w:cs="Arial"/>
          <w:kern w:val="0"/>
          <w:sz w:val="24"/>
          <w:szCs w:val="24"/>
          <w:lang w:eastAsia="en-GB"/>
          <w14:ligatures w14:val="none"/>
        </w:rPr>
        <w:t xml:space="preserve">. </w:t>
      </w:r>
    </w:p>
    <w:p w14:paraId="3769B7EF" w14:textId="57DD4251" w:rsidR="0046025E" w:rsidRDefault="0046025E" w:rsidP="0046025E">
      <w:pPr>
        <w:spacing w:line="360" w:lineRule="auto"/>
        <w:jc w:val="both"/>
        <w:rPr>
          <w:rFonts w:ascii="Arial" w:eastAsia="Times New Roman" w:hAnsi="Arial" w:cs="Arial"/>
          <w:kern w:val="0"/>
          <w:sz w:val="24"/>
          <w:szCs w:val="24"/>
          <w:lang w:eastAsia="en-GB"/>
          <w14:ligatures w14:val="none"/>
        </w:rPr>
      </w:pPr>
      <w:r w:rsidRPr="0046025E">
        <w:rPr>
          <w:rFonts w:ascii="Arial" w:eastAsia="Times New Roman" w:hAnsi="Arial" w:cs="Arial"/>
          <w:kern w:val="0"/>
          <w:sz w:val="24"/>
          <w:szCs w:val="24"/>
          <w:lang w:eastAsia="en-GB"/>
          <w14:ligatures w14:val="none"/>
        </w:rPr>
        <w:t xml:space="preserve">The IHG has adopted the Grey water system through its Green Engage program by adapting hydra loop system for its water conservation </w:t>
      </w:r>
      <w:r w:rsidRPr="0046025E">
        <w:rPr>
          <w:rFonts w:ascii="Arial" w:eastAsia="Times New Roman" w:hAnsi="Arial" w:cs="Arial"/>
          <w:kern w:val="0"/>
          <w:sz w:val="24"/>
          <w:szCs w:val="24"/>
          <w:lang w:val="en-US"/>
          <w14:ligatures w14:val="none"/>
        </w:rPr>
        <w:t>(IHG, 2024a</w:t>
      </w:r>
      <w:proofErr w:type="gramStart"/>
      <w:r w:rsidRPr="0046025E">
        <w:rPr>
          <w:rFonts w:ascii="Arial" w:eastAsia="Times New Roman" w:hAnsi="Arial" w:cs="Arial"/>
          <w:kern w:val="0"/>
          <w:sz w:val="24"/>
          <w:szCs w:val="24"/>
          <w:lang w:val="en-US"/>
          <w14:ligatures w14:val="none"/>
        </w:rPr>
        <w:t>)</w:t>
      </w:r>
      <w:r w:rsidRPr="0046025E">
        <w:rPr>
          <w:rFonts w:ascii="Arial" w:eastAsia="Times New Roman" w:hAnsi="Arial" w:cs="Arial"/>
          <w:kern w:val="0"/>
          <w:sz w:val="24"/>
          <w:szCs w:val="24"/>
          <w:lang w:eastAsia="en-GB"/>
          <w14:ligatures w14:val="none"/>
        </w:rPr>
        <w:t>.This</w:t>
      </w:r>
      <w:proofErr w:type="gramEnd"/>
      <w:r w:rsidRPr="0046025E">
        <w:rPr>
          <w:rFonts w:ascii="Arial" w:eastAsia="Times New Roman" w:hAnsi="Arial" w:cs="Arial"/>
          <w:kern w:val="0"/>
          <w:sz w:val="24"/>
          <w:szCs w:val="24"/>
          <w:lang w:eastAsia="en-GB"/>
          <w14:ligatures w14:val="none"/>
        </w:rPr>
        <w:t xml:space="preserve"> way IHG reduce its water consumption by 11 litters per minute with large savings and benefits to</w:t>
      </w:r>
      <w:r w:rsidR="00306F45">
        <w:rPr>
          <w:rFonts w:ascii="Arial" w:eastAsia="Times New Roman" w:hAnsi="Arial" w:cs="Arial"/>
          <w:kern w:val="0"/>
          <w:sz w:val="24"/>
          <w:szCs w:val="24"/>
          <w:lang w:eastAsia="en-GB"/>
          <w14:ligatures w14:val="none"/>
        </w:rPr>
        <w:t xml:space="preserve"> </w:t>
      </w:r>
      <w:r w:rsidR="00306F45" w:rsidRPr="00306F45">
        <w:rPr>
          <w:rFonts w:ascii="Arial" w:eastAsia="Times New Roman" w:hAnsi="Arial" w:cs="Arial"/>
          <w:kern w:val="0"/>
          <w:sz w:val="24"/>
          <w:szCs w:val="24"/>
          <w:lang w:eastAsia="en-GB"/>
          <w14:ligatures w14:val="none"/>
        </w:rPr>
        <w:t xml:space="preserve">the environment particularly in geography with water deficiency (IHG, 2024b). Further, IHG has more than 200 energy solutions with the ambition of cutting carbon </w:t>
      </w:r>
      <w:r w:rsidR="00306F45" w:rsidRPr="00306F45">
        <w:rPr>
          <w:rFonts w:ascii="Arial" w:eastAsia="Times New Roman" w:hAnsi="Arial" w:cs="Arial"/>
          <w:kern w:val="0"/>
          <w:sz w:val="24"/>
          <w:szCs w:val="24"/>
          <w:lang w:eastAsia="en-GB"/>
          <w14:ligatures w14:val="none"/>
        </w:rPr>
        <w:lastRenderedPageBreak/>
        <w:t>by up to 25% by the end of the year 2020, and 80% of hotels are involved in Green Engage System (IHG, 2024a).</w:t>
      </w:r>
    </w:p>
    <w:p w14:paraId="0A6A1CBD" w14:textId="77777777" w:rsidR="00306F45" w:rsidRPr="00306F45" w:rsidRDefault="00306F45" w:rsidP="00306F45">
      <w:pPr>
        <w:spacing w:line="360" w:lineRule="auto"/>
        <w:jc w:val="center"/>
        <w:rPr>
          <w:rFonts w:ascii="Arial" w:eastAsia="Times New Roman" w:hAnsi="Arial" w:cs="Arial"/>
          <w:kern w:val="0"/>
          <w:sz w:val="24"/>
          <w:szCs w:val="24"/>
          <w:lang w:val="en-US"/>
          <w14:ligatures w14:val="none"/>
        </w:rPr>
      </w:pPr>
      <w:r w:rsidRPr="00306F45">
        <w:rPr>
          <w:rFonts w:ascii="Arial" w:eastAsia="Times New Roman" w:hAnsi="Arial" w:cs="Arial"/>
          <w:noProof/>
          <w:kern w:val="0"/>
          <w:sz w:val="24"/>
          <w:szCs w:val="24"/>
          <w:lang w:val="en-US"/>
          <w14:ligatures w14:val="none"/>
        </w:rPr>
        <w:drawing>
          <wp:inline distT="0" distB="0" distL="0" distR="0" wp14:anchorId="24A37BA6" wp14:editId="4B8DAD9F">
            <wp:extent cx="5943600" cy="1571172"/>
            <wp:effectExtent l="19050" t="0" r="0" b="0"/>
            <wp:docPr id="5" name="Picture 19" descr="A close-up of a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9" descr="A close-up of a message&#10;&#10;Description automatically generated"/>
                    <pic:cNvPicPr>
                      <a:picLocks noChangeAspect="1" noChangeArrowheads="1"/>
                    </pic:cNvPicPr>
                  </pic:nvPicPr>
                  <pic:blipFill>
                    <a:blip r:embed="rId9"/>
                    <a:srcRect/>
                    <a:stretch>
                      <a:fillRect/>
                    </a:stretch>
                  </pic:blipFill>
                  <pic:spPr bwMode="auto">
                    <a:xfrm>
                      <a:off x="0" y="0"/>
                      <a:ext cx="5943600" cy="1571172"/>
                    </a:xfrm>
                    <a:prstGeom prst="rect">
                      <a:avLst/>
                    </a:prstGeom>
                    <a:noFill/>
                    <a:ln w="9525">
                      <a:noFill/>
                      <a:miter lim="800000"/>
                      <a:headEnd/>
                      <a:tailEnd/>
                    </a:ln>
                  </pic:spPr>
                </pic:pic>
              </a:graphicData>
            </a:graphic>
          </wp:inline>
        </w:drawing>
      </w:r>
    </w:p>
    <w:p w14:paraId="23DD312A" w14:textId="77777777" w:rsidR="00306F45" w:rsidRPr="00306F45" w:rsidRDefault="00306F45" w:rsidP="00306F45">
      <w:pPr>
        <w:spacing w:line="360" w:lineRule="auto"/>
        <w:jc w:val="center"/>
        <w:rPr>
          <w:rFonts w:ascii="Arial" w:eastAsia="Times New Roman" w:hAnsi="Arial" w:cs="Arial"/>
          <w:b/>
          <w:kern w:val="0"/>
          <w:sz w:val="24"/>
          <w:szCs w:val="24"/>
          <w:lang w:val="en-US"/>
          <w14:ligatures w14:val="none"/>
        </w:rPr>
      </w:pPr>
      <w:r w:rsidRPr="00306F45">
        <w:rPr>
          <w:rFonts w:ascii="Arial" w:eastAsia="Times New Roman" w:hAnsi="Arial" w:cs="Arial"/>
          <w:b/>
          <w:kern w:val="0"/>
          <w:sz w:val="24"/>
          <w:szCs w:val="24"/>
          <w:lang w:val="en-US"/>
          <w14:ligatures w14:val="none"/>
        </w:rPr>
        <w:t>Figure 3: IHG’s reduction of carbon emission</w:t>
      </w:r>
    </w:p>
    <w:p w14:paraId="77B3DC11" w14:textId="77777777" w:rsidR="00306F45" w:rsidRPr="00306F45" w:rsidRDefault="00306F45" w:rsidP="00306F45">
      <w:pPr>
        <w:spacing w:line="360" w:lineRule="auto"/>
        <w:jc w:val="center"/>
        <w:rPr>
          <w:rFonts w:ascii="Arial" w:eastAsia="Times New Roman" w:hAnsi="Arial" w:cs="Arial"/>
          <w:kern w:val="0"/>
          <w:sz w:val="24"/>
          <w:szCs w:val="24"/>
          <w:lang w:val="en-US"/>
          <w14:ligatures w14:val="none"/>
        </w:rPr>
      </w:pPr>
      <w:r w:rsidRPr="00306F45">
        <w:rPr>
          <w:rFonts w:ascii="Arial" w:eastAsia="Times New Roman" w:hAnsi="Arial" w:cs="Arial"/>
          <w:kern w:val="0"/>
          <w:sz w:val="24"/>
          <w:szCs w:val="24"/>
          <w:lang w:val="en-US"/>
          <w14:ligatures w14:val="none"/>
        </w:rPr>
        <w:t>(Source: IHG, 2024a)</w:t>
      </w:r>
    </w:p>
    <w:p w14:paraId="4A0E60C6" w14:textId="77777777" w:rsidR="00306F45" w:rsidRPr="00306F45" w:rsidRDefault="00306F45" w:rsidP="00306F45">
      <w:pPr>
        <w:spacing w:line="360" w:lineRule="auto"/>
        <w:jc w:val="both"/>
        <w:rPr>
          <w:rFonts w:ascii="Arial" w:eastAsia="Times New Roman" w:hAnsi="Arial" w:cs="Arial"/>
          <w:kern w:val="0"/>
          <w:sz w:val="24"/>
          <w:szCs w:val="24"/>
          <w:lang w:eastAsia="en-GB"/>
          <w14:ligatures w14:val="none"/>
        </w:rPr>
      </w:pPr>
      <w:r w:rsidRPr="00306F45">
        <w:rPr>
          <w:rFonts w:ascii="Arial" w:eastAsia="Times New Roman" w:hAnsi="Arial" w:cs="Arial"/>
          <w:kern w:val="0"/>
          <w:sz w:val="24"/>
          <w:szCs w:val="24"/>
          <w:lang w:eastAsia="en-GB"/>
          <w14:ligatures w14:val="none"/>
        </w:rPr>
        <w:t xml:space="preserve">Real case studies depict the role of the grey water system in such facilities as this. Based on the case of Hilton London Heathrow Airport, Grey water recycling has already been done, realising water saving of about 130 million litters per year </w:t>
      </w:r>
      <w:r w:rsidRPr="00306F45">
        <w:rPr>
          <w:rFonts w:ascii="Arial" w:eastAsia="Times New Roman" w:hAnsi="Arial" w:cs="Arial"/>
          <w:kern w:val="0"/>
          <w:sz w:val="24"/>
          <w:szCs w:val="24"/>
          <w:lang w:val="en-US"/>
          <w14:ligatures w14:val="none"/>
        </w:rPr>
        <w:t>(Water Online, 2024)</w:t>
      </w:r>
      <w:r w:rsidRPr="00306F45">
        <w:rPr>
          <w:rFonts w:ascii="Arial" w:eastAsia="Times New Roman" w:hAnsi="Arial" w:cs="Arial"/>
          <w:kern w:val="0"/>
          <w:sz w:val="24"/>
          <w:szCs w:val="24"/>
          <w:lang w:eastAsia="en-GB"/>
          <w14:ligatures w14:val="none"/>
        </w:rPr>
        <w:t xml:space="preserve">. This saves water, and at the same time, brings down the operating expenses of the businesses. </w:t>
      </w:r>
    </w:p>
    <w:p w14:paraId="3F1623E6" w14:textId="35CEEF76" w:rsidR="00306F45" w:rsidRDefault="00306F45" w:rsidP="0046025E">
      <w:pPr>
        <w:spacing w:line="360" w:lineRule="auto"/>
        <w:jc w:val="both"/>
        <w:rPr>
          <w:rFonts w:ascii="Arial" w:eastAsia="Times New Roman" w:hAnsi="Arial" w:cs="Arial"/>
          <w:kern w:val="0"/>
          <w:sz w:val="24"/>
          <w:szCs w:val="24"/>
          <w:lang w:val="en-US"/>
          <w14:ligatures w14:val="none"/>
        </w:rPr>
      </w:pPr>
      <w:r w:rsidRPr="008D0C5E">
        <w:rPr>
          <w:noProof/>
          <w:lang w:val="en-US"/>
        </w:rPr>
        <w:drawing>
          <wp:inline distT="0" distB="0" distL="0" distR="0" wp14:anchorId="5EC560BA" wp14:editId="040AAFFA">
            <wp:extent cx="5731510" cy="3223362"/>
            <wp:effectExtent l="0" t="0" r="0" b="0"/>
            <wp:docPr id="10" name="Picture 13"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3" descr="A screenshot of a website&#10;&#10;Description automatically generated"/>
                    <pic:cNvPicPr>
                      <a:picLocks noChangeAspect="1" noChangeArrowheads="1"/>
                    </pic:cNvPicPr>
                  </pic:nvPicPr>
                  <pic:blipFill>
                    <a:blip r:embed="rId10"/>
                    <a:srcRect/>
                    <a:stretch>
                      <a:fillRect/>
                    </a:stretch>
                  </pic:blipFill>
                  <pic:spPr bwMode="auto">
                    <a:xfrm>
                      <a:off x="0" y="0"/>
                      <a:ext cx="5731510" cy="3223362"/>
                    </a:xfrm>
                    <a:prstGeom prst="rect">
                      <a:avLst/>
                    </a:prstGeom>
                    <a:noFill/>
                    <a:ln w="9525">
                      <a:noFill/>
                      <a:miter lim="800000"/>
                      <a:headEnd/>
                      <a:tailEnd/>
                    </a:ln>
                  </pic:spPr>
                </pic:pic>
              </a:graphicData>
            </a:graphic>
          </wp:inline>
        </w:drawing>
      </w:r>
    </w:p>
    <w:p w14:paraId="781DDBD0" w14:textId="77777777" w:rsidR="00306F45" w:rsidRPr="00306F45" w:rsidRDefault="00306F45" w:rsidP="00306F45">
      <w:pPr>
        <w:spacing w:line="360" w:lineRule="auto"/>
        <w:jc w:val="center"/>
        <w:rPr>
          <w:rFonts w:ascii="Arial" w:eastAsia="Times New Roman" w:hAnsi="Arial" w:cs="Arial"/>
          <w:b/>
          <w:kern w:val="0"/>
          <w:sz w:val="24"/>
          <w:szCs w:val="24"/>
          <w:lang w:eastAsia="en-GB"/>
          <w14:ligatures w14:val="none"/>
        </w:rPr>
      </w:pPr>
      <w:r w:rsidRPr="00306F45">
        <w:rPr>
          <w:rFonts w:ascii="Arial" w:eastAsia="Times New Roman" w:hAnsi="Arial" w:cs="Arial"/>
          <w:b/>
          <w:kern w:val="0"/>
          <w:sz w:val="24"/>
          <w:szCs w:val="24"/>
          <w:lang w:eastAsia="en-GB"/>
          <w14:ligatures w14:val="none"/>
        </w:rPr>
        <w:t xml:space="preserve">Figure 4: Heathrow Airport’s water consumption </w:t>
      </w:r>
    </w:p>
    <w:p w14:paraId="2C86AF14" w14:textId="77777777" w:rsidR="00306F45" w:rsidRPr="00306F45" w:rsidRDefault="00306F45" w:rsidP="00306F45">
      <w:pPr>
        <w:spacing w:line="360" w:lineRule="auto"/>
        <w:jc w:val="center"/>
        <w:rPr>
          <w:rFonts w:ascii="Arial" w:eastAsia="Times New Roman" w:hAnsi="Arial" w:cs="Arial"/>
          <w:kern w:val="0"/>
          <w:sz w:val="24"/>
          <w:szCs w:val="24"/>
          <w:lang w:eastAsia="en-GB"/>
          <w14:ligatures w14:val="none"/>
        </w:rPr>
      </w:pPr>
      <w:r w:rsidRPr="00306F45">
        <w:rPr>
          <w:rFonts w:ascii="Arial" w:eastAsia="Times New Roman" w:hAnsi="Arial" w:cs="Arial"/>
          <w:kern w:val="0"/>
          <w:sz w:val="24"/>
          <w:szCs w:val="24"/>
          <w:lang w:eastAsia="en-GB"/>
          <w14:ligatures w14:val="none"/>
        </w:rPr>
        <w:t xml:space="preserve">(Source: </w:t>
      </w:r>
      <w:r w:rsidRPr="00306F45">
        <w:rPr>
          <w:rFonts w:ascii="Arial" w:eastAsia="Times New Roman" w:hAnsi="Arial" w:cs="Arial"/>
          <w:kern w:val="0"/>
          <w:sz w:val="24"/>
          <w:szCs w:val="24"/>
          <w:lang w:val="en-US"/>
          <w14:ligatures w14:val="none"/>
        </w:rPr>
        <w:t>Water Online, 2024</w:t>
      </w:r>
      <w:r w:rsidRPr="00306F45">
        <w:rPr>
          <w:rFonts w:ascii="Arial" w:eastAsia="Times New Roman" w:hAnsi="Arial" w:cs="Arial"/>
          <w:kern w:val="0"/>
          <w:sz w:val="24"/>
          <w:szCs w:val="24"/>
          <w:lang w:eastAsia="en-GB"/>
          <w14:ligatures w14:val="none"/>
        </w:rPr>
        <w:t>)</w:t>
      </w:r>
    </w:p>
    <w:p w14:paraId="32829A0F" w14:textId="77777777" w:rsidR="00306F45" w:rsidRPr="00306F45" w:rsidRDefault="00306F45" w:rsidP="00306F45">
      <w:pPr>
        <w:spacing w:line="360" w:lineRule="auto"/>
        <w:jc w:val="both"/>
        <w:rPr>
          <w:rFonts w:ascii="Arial" w:eastAsia="Times New Roman" w:hAnsi="Arial" w:cs="Arial"/>
          <w:kern w:val="0"/>
          <w:sz w:val="24"/>
          <w:szCs w:val="24"/>
          <w:lang w:val="en-US"/>
          <w14:ligatures w14:val="none"/>
        </w:rPr>
      </w:pPr>
      <w:r w:rsidRPr="00306F45">
        <w:rPr>
          <w:rFonts w:ascii="Arial" w:eastAsia="Times New Roman" w:hAnsi="Arial" w:cs="Arial"/>
          <w:kern w:val="0"/>
          <w:sz w:val="24"/>
          <w:szCs w:val="24"/>
          <w:lang w:eastAsia="en-GB"/>
          <w14:ligatures w14:val="none"/>
        </w:rPr>
        <w:lastRenderedPageBreak/>
        <w:t xml:space="preserve">Another organisation that also implemented the system was the Radisson Blu in Dubai; this also saw them reduce the use of freshwater by 60,000 cubic meters per year </w:t>
      </w:r>
      <w:r w:rsidRPr="00306F45">
        <w:rPr>
          <w:rFonts w:ascii="Arial" w:eastAsia="Times New Roman" w:hAnsi="Arial" w:cs="Arial"/>
          <w:kern w:val="0"/>
          <w:sz w:val="24"/>
          <w:szCs w:val="24"/>
          <w:lang w:val="en-US"/>
          <w14:ligatures w14:val="none"/>
        </w:rPr>
        <w:t>(Radisson Hotel Group, 2022)</w:t>
      </w:r>
      <w:r w:rsidRPr="00306F45">
        <w:rPr>
          <w:rFonts w:ascii="Arial" w:eastAsia="Times New Roman" w:hAnsi="Arial" w:cs="Arial"/>
          <w:kern w:val="0"/>
          <w:sz w:val="24"/>
          <w:szCs w:val="24"/>
          <w:lang w:eastAsia="en-GB"/>
          <w14:ligatures w14:val="none"/>
        </w:rPr>
        <w:t xml:space="preserve">. This case study and its review have vividly illustrated possible effective water conservation through grey water recycling in the hospitality industry. That is why the involvement of IHG in this activity is very effective because it has </w:t>
      </w:r>
      <w:proofErr w:type="gramStart"/>
      <w:r w:rsidRPr="00306F45">
        <w:rPr>
          <w:rFonts w:ascii="Arial" w:eastAsia="Times New Roman" w:hAnsi="Arial" w:cs="Arial"/>
          <w:kern w:val="0"/>
          <w:sz w:val="24"/>
          <w:szCs w:val="24"/>
          <w:lang w:eastAsia="en-GB"/>
          <w14:ligatures w14:val="none"/>
        </w:rPr>
        <w:t>a large number of</w:t>
      </w:r>
      <w:proofErr w:type="gramEnd"/>
      <w:r w:rsidRPr="00306F45">
        <w:rPr>
          <w:rFonts w:ascii="Arial" w:eastAsia="Times New Roman" w:hAnsi="Arial" w:cs="Arial"/>
          <w:kern w:val="0"/>
          <w:sz w:val="24"/>
          <w:szCs w:val="24"/>
          <w:lang w:eastAsia="en-GB"/>
          <w14:ligatures w14:val="none"/>
        </w:rPr>
        <w:t xml:space="preserve"> hotels in the UK. The potential to install grey water systems across its properties could result in a saving of hundreds of thousands and millions of litters annually in line with the local water affordability programs and cost-saving returns on investment. </w:t>
      </w:r>
    </w:p>
    <w:p w14:paraId="729D2F24" w14:textId="77777777" w:rsidR="00306F45" w:rsidRPr="00306F45" w:rsidRDefault="00306F45" w:rsidP="00306F45">
      <w:pPr>
        <w:spacing w:line="360" w:lineRule="auto"/>
        <w:jc w:val="both"/>
        <w:rPr>
          <w:rFonts w:ascii="Arial" w:eastAsia="Times New Roman" w:hAnsi="Arial" w:cs="Arial"/>
          <w:kern w:val="0"/>
          <w:sz w:val="24"/>
          <w:szCs w:val="24"/>
          <w:lang w:val="en-US" w:eastAsia="en-GB"/>
          <w14:ligatures w14:val="none"/>
        </w:rPr>
      </w:pPr>
      <w:r w:rsidRPr="00306F45">
        <w:rPr>
          <w:rFonts w:ascii="Arial" w:eastAsia="Times New Roman" w:hAnsi="Arial" w:cs="Arial"/>
          <w:kern w:val="0"/>
          <w:sz w:val="24"/>
          <w:szCs w:val="24"/>
          <w:lang w:eastAsia="en-GB"/>
          <w14:ligatures w14:val="none"/>
        </w:rPr>
        <w:t xml:space="preserve">In addition to its direct environmental benefit, grey water recycling is consistent with IHG’s sustainable business approach and subsumes ecologically oriented certification, such as Green Key, the international certificate for environmentally friendly hotels </w:t>
      </w:r>
      <w:r w:rsidRPr="00306F45">
        <w:rPr>
          <w:rFonts w:ascii="Arial" w:eastAsia="Times New Roman" w:hAnsi="Arial" w:cs="Arial"/>
          <w:kern w:val="0"/>
          <w:sz w:val="24"/>
          <w:szCs w:val="24"/>
          <w:lang w:val="en-US"/>
          <w14:ligatures w14:val="none"/>
        </w:rPr>
        <w:t>(Green Key, 2023)</w:t>
      </w:r>
      <w:r w:rsidRPr="00306F45">
        <w:rPr>
          <w:rFonts w:ascii="Arial" w:eastAsia="Times New Roman" w:hAnsi="Arial" w:cs="Arial"/>
          <w:kern w:val="0"/>
          <w:sz w:val="24"/>
          <w:szCs w:val="24"/>
          <w:lang w:eastAsia="en-GB"/>
          <w14:ligatures w14:val="none"/>
        </w:rPr>
        <w:t>. Credentials of this nature are especially valuable for attracting such guests if the accommodation supports environmentally friendly practices as many</w:t>
      </w:r>
      <w:r>
        <w:rPr>
          <w:rFonts w:ascii="Arial" w:eastAsia="Times New Roman" w:hAnsi="Arial" w:cs="Arial"/>
          <w:kern w:val="0"/>
          <w:sz w:val="24"/>
          <w:szCs w:val="24"/>
          <w:lang w:eastAsia="en-GB"/>
          <w14:ligatures w14:val="none"/>
        </w:rPr>
        <w:t xml:space="preserve"> </w:t>
      </w:r>
      <w:r w:rsidRPr="00306F45">
        <w:rPr>
          <w:rFonts w:ascii="Arial" w:eastAsia="Times New Roman" w:hAnsi="Arial" w:cs="Arial"/>
          <w:kern w:val="0"/>
          <w:sz w:val="24"/>
          <w:szCs w:val="24"/>
          <w:lang w:eastAsia="en-GB"/>
          <w14:ligatures w14:val="none"/>
        </w:rPr>
        <w:t>contemporary tourists do. Proactively in saving water can increase guest satisfaction and loyalty because of the belief that IHG cares for the environment.</w:t>
      </w:r>
    </w:p>
    <w:p w14:paraId="0E49681D" w14:textId="601CDE01" w:rsidR="00306F45" w:rsidRDefault="00306F45" w:rsidP="00306F45">
      <w:pPr>
        <w:spacing w:line="360" w:lineRule="auto"/>
        <w:jc w:val="both"/>
        <w:rPr>
          <w:rFonts w:ascii="Arial" w:eastAsia="Times New Roman" w:hAnsi="Arial" w:cs="Arial"/>
          <w:kern w:val="0"/>
          <w:sz w:val="24"/>
          <w:szCs w:val="24"/>
          <w:lang w:val="en-US"/>
          <w14:ligatures w14:val="none"/>
        </w:rPr>
      </w:pPr>
      <w:r w:rsidRPr="008D0C5E">
        <w:rPr>
          <w:noProof/>
          <w:lang w:val="en-US"/>
        </w:rPr>
        <w:drawing>
          <wp:inline distT="0" distB="0" distL="0" distR="0" wp14:anchorId="4E7DAAFF" wp14:editId="427416C0">
            <wp:extent cx="5731510" cy="3225811"/>
            <wp:effectExtent l="0" t="0" r="0" b="0"/>
            <wp:docPr id="7" name="Picture 16"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6" descr="A screenshot of a website&#10;&#10;Description automatically generated"/>
                    <pic:cNvPicPr>
                      <a:picLocks noChangeAspect="1" noChangeArrowheads="1"/>
                    </pic:cNvPicPr>
                  </pic:nvPicPr>
                  <pic:blipFill>
                    <a:blip r:embed="rId11"/>
                    <a:srcRect/>
                    <a:stretch>
                      <a:fillRect/>
                    </a:stretch>
                  </pic:blipFill>
                  <pic:spPr bwMode="auto">
                    <a:xfrm>
                      <a:off x="0" y="0"/>
                      <a:ext cx="5731510" cy="3225811"/>
                    </a:xfrm>
                    <a:prstGeom prst="rect">
                      <a:avLst/>
                    </a:prstGeom>
                    <a:noFill/>
                    <a:ln w="9525">
                      <a:noFill/>
                      <a:miter lim="800000"/>
                      <a:headEnd/>
                      <a:tailEnd/>
                    </a:ln>
                  </pic:spPr>
                </pic:pic>
              </a:graphicData>
            </a:graphic>
          </wp:inline>
        </w:drawing>
      </w:r>
    </w:p>
    <w:p w14:paraId="0EB5CC88" w14:textId="77777777" w:rsidR="00306F45" w:rsidRPr="00306F45" w:rsidRDefault="00306F45" w:rsidP="00306F45">
      <w:pPr>
        <w:spacing w:line="360" w:lineRule="auto"/>
        <w:jc w:val="center"/>
        <w:rPr>
          <w:rFonts w:ascii="Arial" w:eastAsia="Times New Roman" w:hAnsi="Arial" w:cs="Arial"/>
          <w:b/>
          <w:kern w:val="0"/>
          <w:sz w:val="24"/>
          <w:szCs w:val="24"/>
          <w:lang w:eastAsia="en-GB"/>
          <w14:ligatures w14:val="none"/>
        </w:rPr>
      </w:pPr>
      <w:r w:rsidRPr="00306F45">
        <w:rPr>
          <w:rFonts w:ascii="Arial" w:eastAsia="Times New Roman" w:hAnsi="Arial" w:cs="Arial"/>
          <w:b/>
          <w:kern w:val="0"/>
          <w:sz w:val="24"/>
          <w:szCs w:val="24"/>
          <w:lang w:eastAsia="en-GB"/>
          <w14:ligatures w14:val="none"/>
        </w:rPr>
        <w:t>Figure 5: IHG’s Green Key Certification</w:t>
      </w:r>
    </w:p>
    <w:p w14:paraId="6F7427E3" w14:textId="77777777" w:rsidR="00306F45" w:rsidRPr="00306F45" w:rsidRDefault="00306F45" w:rsidP="00306F45">
      <w:pPr>
        <w:spacing w:line="360" w:lineRule="auto"/>
        <w:jc w:val="center"/>
        <w:rPr>
          <w:rFonts w:ascii="Arial" w:eastAsia="Times New Roman" w:hAnsi="Arial" w:cs="Arial"/>
          <w:kern w:val="0"/>
          <w:sz w:val="24"/>
          <w:szCs w:val="24"/>
          <w:highlight w:val="red"/>
          <w:lang w:eastAsia="en-GB"/>
          <w14:ligatures w14:val="none"/>
        </w:rPr>
      </w:pPr>
      <w:r w:rsidRPr="00306F45">
        <w:rPr>
          <w:rFonts w:ascii="Arial" w:eastAsia="Times New Roman" w:hAnsi="Arial" w:cs="Arial"/>
          <w:kern w:val="0"/>
          <w:sz w:val="24"/>
          <w:szCs w:val="24"/>
          <w:lang w:eastAsia="en-GB"/>
          <w14:ligatures w14:val="none"/>
        </w:rPr>
        <w:t xml:space="preserve">(Source: </w:t>
      </w:r>
      <w:r w:rsidRPr="00306F45">
        <w:rPr>
          <w:rFonts w:ascii="Arial" w:eastAsia="Times New Roman" w:hAnsi="Arial" w:cs="Arial"/>
          <w:kern w:val="0"/>
          <w:sz w:val="24"/>
          <w:szCs w:val="24"/>
          <w:lang w:val="en-US"/>
          <w14:ligatures w14:val="none"/>
        </w:rPr>
        <w:t>Green Key, 2023</w:t>
      </w:r>
      <w:r w:rsidRPr="00306F45">
        <w:rPr>
          <w:rFonts w:ascii="Arial" w:eastAsia="Times New Roman" w:hAnsi="Arial" w:cs="Arial"/>
          <w:kern w:val="0"/>
          <w:sz w:val="24"/>
          <w:szCs w:val="24"/>
          <w:lang w:eastAsia="en-GB"/>
          <w14:ligatures w14:val="none"/>
        </w:rPr>
        <w:t>)</w:t>
      </w:r>
    </w:p>
    <w:p w14:paraId="40D804F8" w14:textId="77777777" w:rsidR="00306F45" w:rsidRPr="00306F45" w:rsidRDefault="00306F45" w:rsidP="00306F45">
      <w:pPr>
        <w:spacing w:line="360" w:lineRule="auto"/>
        <w:jc w:val="both"/>
        <w:rPr>
          <w:rFonts w:ascii="Arial" w:eastAsia="Times New Roman" w:hAnsi="Arial" w:cs="Arial"/>
          <w:b/>
          <w:bCs/>
          <w:kern w:val="0"/>
          <w:sz w:val="24"/>
          <w:szCs w:val="24"/>
          <w14:ligatures w14:val="none"/>
        </w:rPr>
      </w:pPr>
      <w:bookmarkStart w:id="3" w:name="_Toc181625959"/>
      <w:r w:rsidRPr="00306F45">
        <w:rPr>
          <w:rFonts w:ascii="Arial" w:eastAsia="Times New Roman" w:hAnsi="Arial" w:cs="Arial"/>
          <w:b/>
          <w:bCs/>
          <w:kern w:val="0"/>
          <w:sz w:val="24"/>
          <w:szCs w:val="24"/>
          <w14:ligatures w14:val="none"/>
        </w:rPr>
        <w:lastRenderedPageBreak/>
        <w:t>2.2 Benefits of the initiatives</w:t>
      </w:r>
      <w:bookmarkEnd w:id="3"/>
      <w:r w:rsidRPr="00306F45">
        <w:rPr>
          <w:rFonts w:ascii="Arial" w:eastAsia="Times New Roman" w:hAnsi="Arial" w:cs="Arial"/>
          <w:b/>
          <w:bCs/>
          <w:kern w:val="0"/>
          <w:sz w:val="24"/>
          <w:szCs w:val="24"/>
          <w14:ligatures w14:val="none"/>
        </w:rPr>
        <w:t xml:space="preserve"> </w:t>
      </w:r>
    </w:p>
    <w:p w14:paraId="3A43735D" w14:textId="77777777" w:rsidR="00306F45" w:rsidRPr="00306F45" w:rsidRDefault="00306F45" w:rsidP="00306F45">
      <w:pPr>
        <w:spacing w:line="360" w:lineRule="auto"/>
        <w:jc w:val="both"/>
        <w:rPr>
          <w:rFonts w:ascii="Arial" w:eastAsia="Times New Roman" w:hAnsi="Arial" w:cs="Arial"/>
          <w:kern w:val="0"/>
          <w:sz w:val="24"/>
          <w:szCs w:val="24"/>
          <w14:ligatures w14:val="none"/>
        </w:rPr>
      </w:pPr>
      <w:r w:rsidRPr="00306F45">
        <w:rPr>
          <w:rFonts w:ascii="Arial" w:eastAsia="Times New Roman" w:hAnsi="Arial" w:cs="Arial"/>
          <w:kern w:val="0"/>
          <w:sz w:val="24"/>
          <w:szCs w:val="24"/>
          <w14:ligatures w14:val="none"/>
        </w:rPr>
        <w:t xml:space="preserve">Implementing grey water recycling at IHG Hotels &amp; Resorts UK would offer several substantial benefits: </w:t>
      </w:r>
    </w:p>
    <w:p w14:paraId="48AD8562" w14:textId="77777777" w:rsidR="00306F45" w:rsidRPr="00306F45" w:rsidRDefault="00306F45" w:rsidP="00306F45">
      <w:pPr>
        <w:spacing w:line="360" w:lineRule="auto"/>
        <w:jc w:val="both"/>
        <w:rPr>
          <w:rFonts w:ascii="Arial" w:eastAsia="Times New Roman" w:hAnsi="Arial" w:cs="Arial"/>
          <w:b/>
          <w:i/>
          <w:kern w:val="0"/>
          <w:sz w:val="24"/>
          <w:szCs w:val="24"/>
          <w14:ligatures w14:val="none"/>
        </w:rPr>
      </w:pPr>
      <w:r w:rsidRPr="00306F45">
        <w:rPr>
          <w:rFonts w:ascii="Arial" w:eastAsia="Times New Roman" w:hAnsi="Arial" w:cs="Arial"/>
          <w:b/>
          <w:i/>
          <w:kern w:val="0"/>
          <w:sz w:val="24"/>
          <w:szCs w:val="24"/>
          <w14:ligatures w14:val="none"/>
        </w:rPr>
        <w:t xml:space="preserve">Water Conservation: </w:t>
      </w:r>
    </w:p>
    <w:p w14:paraId="43E2EF32" w14:textId="5B37B878" w:rsidR="00306F45" w:rsidRPr="00306F45" w:rsidRDefault="00306F45" w:rsidP="00306F45">
      <w:pPr>
        <w:spacing w:line="360" w:lineRule="auto"/>
        <w:jc w:val="both"/>
        <w:rPr>
          <w:rFonts w:ascii="Arial" w:eastAsia="Times New Roman" w:hAnsi="Arial" w:cs="Arial"/>
          <w:kern w:val="0"/>
          <w:sz w:val="24"/>
          <w:szCs w:val="24"/>
          <w14:ligatures w14:val="none"/>
        </w:rPr>
      </w:pPr>
      <w:r w:rsidRPr="00306F45">
        <w:rPr>
          <w:rFonts w:ascii="Arial" w:eastAsia="Times New Roman" w:hAnsi="Arial" w:cs="Arial"/>
          <w:kern w:val="0"/>
          <w:sz w:val="24"/>
          <w:szCs w:val="24"/>
          <w14:ligatures w14:val="none"/>
        </w:rPr>
        <w:t xml:space="preserve">The volume of water that could be saved from demand through grey water recycling ranging from 30 to 50% would go a long way in conserving water supplies in the region </w:t>
      </w:r>
      <w:r w:rsidRPr="00306F45">
        <w:rPr>
          <w:rFonts w:ascii="Arial" w:eastAsia="Times New Roman" w:hAnsi="Arial" w:cs="Arial"/>
          <w:kern w:val="0"/>
          <w:sz w:val="24"/>
          <w:szCs w:val="24"/>
          <w:lang w:val="en-US"/>
          <w14:ligatures w14:val="none"/>
        </w:rPr>
        <w:t xml:space="preserve">(Siang </w:t>
      </w:r>
      <w:r w:rsidRPr="00306F45">
        <w:rPr>
          <w:rFonts w:ascii="Arial" w:eastAsia="Times New Roman" w:hAnsi="Arial" w:cs="Arial"/>
          <w:i/>
          <w:iCs/>
          <w:kern w:val="0"/>
          <w:sz w:val="24"/>
          <w:szCs w:val="24"/>
          <w:lang w:val="en-US"/>
          <w14:ligatures w14:val="none"/>
        </w:rPr>
        <w:t>et al.</w:t>
      </w:r>
      <w:r w:rsidRPr="00306F45">
        <w:rPr>
          <w:rFonts w:ascii="Arial" w:eastAsia="Times New Roman" w:hAnsi="Arial" w:cs="Arial"/>
          <w:kern w:val="0"/>
          <w:sz w:val="24"/>
          <w:szCs w:val="24"/>
          <w:lang w:val="en-US"/>
          <w14:ligatures w14:val="none"/>
        </w:rPr>
        <w:t>, 2018)</w:t>
      </w:r>
      <w:r w:rsidRPr="00306F45">
        <w:rPr>
          <w:rFonts w:ascii="Arial" w:eastAsia="Times New Roman" w:hAnsi="Arial" w:cs="Arial"/>
          <w:kern w:val="0"/>
          <w:sz w:val="24"/>
          <w:szCs w:val="24"/>
          <w14:ligatures w14:val="none"/>
        </w:rPr>
        <w:t xml:space="preserve">. For instances, IHG taking an example of implementing the Green Engage program can potentially save around 77-million-gallon water per year </w:t>
      </w:r>
      <w:r w:rsidRPr="00306F45">
        <w:rPr>
          <w:rFonts w:ascii="Arial" w:eastAsia="Times New Roman" w:hAnsi="Arial" w:cs="Arial"/>
          <w:kern w:val="0"/>
          <w:sz w:val="24"/>
          <w:szCs w:val="24"/>
          <w:lang w:val="en-US"/>
          <w14:ligatures w14:val="none"/>
        </w:rPr>
        <w:t>(</w:t>
      </w:r>
      <w:proofErr w:type="gramStart"/>
      <w:r w:rsidRPr="00306F45">
        <w:rPr>
          <w:rFonts w:ascii="Arial" w:eastAsia="Times New Roman" w:hAnsi="Arial" w:cs="Arial"/>
          <w:kern w:val="0"/>
          <w:sz w:val="24"/>
          <w:szCs w:val="24"/>
          <w:lang w:val="en-US"/>
          <w14:ligatures w14:val="none"/>
        </w:rPr>
        <w:t>Waste Water</w:t>
      </w:r>
      <w:proofErr w:type="gramEnd"/>
      <w:r w:rsidRPr="00306F45">
        <w:rPr>
          <w:rFonts w:ascii="Arial" w:eastAsia="Times New Roman" w:hAnsi="Arial" w:cs="Arial"/>
          <w:kern w:val="0"/>
          <w:sz w:val="24"/>
          <w:szCs w:val="24"/>
          <w:lang w:val="en-US"/>
          <w14:ligatures w14:val="none"/>
        </w:rPr>
        <w:t xml:space="preserve"> Digest, 2020)</w:t>
      </w:r>
      <w:r w:rsidRPr="00306F45">
        <w:rPr>
          <w:rFonts w:ascii="Arial" w:eastAsia="Times New Roman" w:hAnsi="Arial" w:cs="Arial"/>
          <w:kern w:val="0"/>
          <w:sz w:val="24"/>
          <w:szCs w:val="24"/>
          <w14:ligatures w14:val="none"/>
        </w:rPr>
        <w:t>.</w:t>
      </w:r>
    </w:p>
    <w:p w14:paraId="67665F16" w14:textId="77777777" w:rsidR="00306F45" w:rsidRPr="00306F45" w:rsidRDefault="00306F45" w:rsidP="00306F45">
      <w:pPr>
        <w:spacing w:line="360" w:lineRule="auto"/>
        <w:jc w:val="center"/>
        <w:rPr>
          <w:rFonts w:ascii="Arial" w:eastAsia="Times New Roman" w:hAnsi="Arial" w:cs="Arial"/>
          <w:kern w:val="0"/>
          <w:sz w:val="24"/>
          <w:szCs w:val="24"/>
          <w:lang w:val="en-US"/>
          <w14:ligatures w14:val="none"/>
        </w:rPr>
      </w:pPr>
      <w:r w:rsidRPr="00306F45">
        <w:rPr>
          <w:rFonts w:ascii="Arial" w:eastAsia="Times New Roman" w:hAnsi="Arial" w:cs="Arial"/>
          <w:noProof/>
          <w:kern w:val="0"/>
          <w:sz w:val="24"/>
          <w:szCs w:val="24"/>
          <w:lang w:val="en-US"/>
          <w14:ligatures w14:val="none"/>
        </w:rPr>
        <w:drawing>
          <wp:inline distT="0" distB="0" distL="0" distR="0" wp14:anchorId="626F3297" wp14:editId="6A1A1570">
            <wp:extent cx="5943600" cy="798330"/>
            <wp:effectExtent l="19050" t="0" r="0" b="0"/>
            <wp:docPr id="8" name="Picture 25"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25" descr="A black text on a white background&#10;&#10;Description automatically generated"/>
                    <pic:cNvPicPr>
                      <a:picLocks noChangeAspect="1" noChangeArrowheads="1"/>
                    </pic:cNvPicPr>
                  </pic:nvPicPr>
                  <pic:blipFill>
                    <a:blip r:embed="rId12"/>
                    <a:srcRect/>
                    <a:stretch>
                      <a:fillRect/>
                    </a:stretch>
                  </pic:blipFill>
                  <pic:spPr bwMode="auto">
                    <a:xfrm>
                      <a:off x="0" y="0"/>
                      <a:ext cx="5943600" cy="798330"/>
                    </a:xfrm>
                    <a:prstGeom prst="rect">
                      <a:avLst/>
                    </a:prstGeom>
                    <a:noFill/>
                    <a:ln w="9525">
                      <a:noFill/>
                      <a:miter lim="800000"/>
                      <a:headEnd/>
                      <a:tailEnd/>
                    </a:ln>
                  </pic:spPr>
                </pic:pic>
              </a:graphicData>
            </a:graphic>
          </wp:inline>
        </w:drawing>
      </w:r>
    </w:p>
    <w:p w14:paraId="5D5AC035" w14:textId="77777777" w:rsidR="00306F45" w:rsidRPr="00306F45" w:rsidRDefault="00306F45" w:rsidP="00306F45">
      <w:pPr>
        <w:spacing w:line="360" w:lineRule="auto"/>
        <w:jc w:val="center"/>
        <w:rPr>
          <w:rFonts w:ascii="Arial" w:eastAsia="Times New Roman" w:hAnsi="Arial" w:cs="Arial"/>
          <w:b/>
          <w:kern w:val="0"/>
          <w:sz w:val="24"/>
          <w:szCs w:val="24"/>
          <w:lang w:val="en-US"/>
          <w14:ligatures w14:val="none"/>
        </w:rPr>
      </w:pPr>
      <w:r w:rsidRPr="00306F45">
        <w:rPr>
          <w:rFonts w:ascii="Arial" w:eastAsia="Times New Roman" w:hAnsi="Arial" w:cs="Arial"/>
          <w:b/>
          <w:kern w:val="0"/>
          <w:sz w:val="24"/>
          <w:szCs w:val="24"/>
          <w:lang w:val="en-US"/>
          <w14:ligatures w14:val="none"/>
        </w:rPr>
        <w:t>Figure 6: Potential Water conservation by IGH</w:t>
      </w:r>
    </w:p>
    <w:p w14:paraId="7D8C9CB3" w14:textId="77777777" w:rsidR="00306F45" w:rsidRPr="00306F45" w:rsidRDefault="00306F45" w:rsidP="00306F45">
      <w:pPr>
        <w:spacing w:line="360" w:lineRule="auto"/>
        <w:jc w:val="center"/>
        <w:rPr>
          <w:rFonts w:ascii="Arial" w:eastAsia="Times New Roman" w:hAnsi="Arial" w:cs="Arial"/>
          <w:kern w:val="0"/>
          <w:sz w:val="24"/>
          <w:szCs w:val="24"/>
          <w:lang w:val="en-US"/>
          <w14:ligatures w14:val="none"/>
        </w:rPr>
      </w:pPr>
      <w:r w:rsidRPr="00306F45">
        <w:rPr>
          <w:rFonts w:ascii="Arial" w:eastAsia="Times New Roman" w:hAnsi="Arial" w:cs="Arial"/>
          <w:kern w:val="0"/>
          <w:sz w:val="24"/>
          <w:szCs w:val="24"/>
          <w:lang w:val="en-US"/>
          <w14:ligatures w14:val="none"/>
        </w:rPr>
        <w:t xml:space="preserve">(Source: </w:t>
      </w:r>
      <w:proofErr w:type="gramStart"/>
      <w:r w:rsidRPr="00306F45">
        <w:rPr>
          <w:rFonts w:ascii="Arial" w:eastAsia="Times New Roman" w:hAnsi="Arial" w:cs="Arial"/>
          <w:kern w:val="0"/>
          <w:sz w:val="24"/>
          <w:szCs w:val="24"/>
          <w:lang w:val="en-US"/>
          <w14:ligatures w14:val="none"/>
        </w:rPr>
        <w:t>Waste Water</w:t>
      </w:r>
      <w:proofErr w:type="gramEnd"/>
      <w:r w:rsidRPr="00306F45">
        <w:rPr>
          <w:rFonts w:ascii="Arial" w:eastAsia="Times New Roman" w:hAnsi="Arial" w:cs="Arial"/>
          <w:kern w:val="0"/>
          <w:sz w:val="24"/>
          <w:szCs w:val="24"/>
          <w:lang w:val="en-US"/>
          <w14:ligatures w14:val="none"/>
        </w:rPr>
        <w:t xml:space="preserve"> Digest, 2020)</w:t>
      </w:r>
    </w:p>
    <w:p w14:paraId="16646B00" w14:textId="77777777" w:rsidR="00306F45" w:rsidRPr="00306F45" w:rsidRDefault="00306F45" w:rsidP="00306F45">
      <w:pPr>
        <w:spacing w:line="360" w:lineRule="auto"/>
        <w:jc w:val="both"/>
        <w:rPr>
          <w:rFonts w:ascii="Arial" w:eastAsia="Times New Roman" w:hAnsi="Arial" w:cs="Arial"/>
          <w:b/>
          <w:i/>
          <w:kern w:val="0"/>
          <w:sz w:val="24"/>
          <w:szCs w:val="24"/>
          <w:lang w:eastAsia="en-GB"/>
          <w14:ligatures w14:val="none"/>
        </w:rPr>
      </w:pPr>
      <w:r w:rsidRPr="00306F45">
        <w:rPr>
          <w:rFonts w:ascii="Arial" w:eastAsia="Times New Roman" w:hAnsi="Arial" w:cs="Arial"/>
          <w:b/>
          <w:i/>
          <w:kern w:val="0"/>
          <w:sz w:val="24"/>
          <w:szCs w:val="24"/>
          <w:lang w:eastAsia="en-GB"/>
          <w14:ligatures w14:val="none"/>
        </w:rPr>
        <w:t xml:space="preserve">Cost Savings: </w:t>
      </w:r>
    </w:p>
    <w:p w14:paraId="2569AF1A" w14:textId="77777777" w:rsidR="00306F45" w:rsidRDefault="00306F45" w:rsidP="00306F45">
      <w:pPr>
        <w:spacing w:line="360" w:lineRule="auto"/>
        <w:jc w:val="both"/>
        <w:rPr>
          <w:rFonts w:ascii="Arial" w:eastAsia="Times New Roman" w:hAnsi="Arial" w:cs="Arial"/>
          <w:kern w:val="0"/>
          <w:sz w:val="24"/>
          <w:szCs w:val="24"/>
          <w:lang w:eastAsia="en-GB"/>
          <w14:ligatures w14:val="none"/>
        </w:rPr>
      </w:pPr>
      <w:r w:rsidRPr="00306F45">
        <w:rPr>
          <w:rFonts w:ascii="Arial" w:eastAsia="Times New Roman" w:hAnsi="Arial" w:cs="Arial"/>
          <w:kern w:val="0"/>
          <w:sz w:val="24"/>
          <w:szCs w:val="24"/>
          <w:lang w:eastAsia="en-GB"/>
          <w14:ligatures w14:val="none"/>
        </w:rPr>
        <w:t xml:space="preserve">As with any capital outlay, a grey water system costs money up front, however, this can be offset by the difference in your utility bills. In areas where water charges are high for instance, some parts of London water recycling can be hugely beneficial </w:t>
      </w:r>
      <w:r w:rsidRPr="00306F45">
        <w:rPr>
          <w:rFonts w:ascii="Arial" w:eastAsia="Times New Roman" w:hAnsi="Arial" w:cs="Arial"/>
          <w:kern w:val="0"/>
          <w:sz w:val="24"/>
          <w:szCs w:val="24"/>
          <w:lang w:val="en-US"/>
          <w14:ligatures w14:val="none"/>
        </w:rPr>
        <w:t>(Gov UK, 2023)</w:t>
      </w:r>
      <w:r w:rsidRPr="00306F45">
        <w:rPr>
          <w:rFonts w:ascii="Arial" w:eastAsia="Times New Roman" w:hAnsi="Arial" w:cs="Arial"/>
          <w:kern w:val="0"/>
          <w:sz w:val="24"/>
          <w:szCs w:val="24"/>
          <w:lang w:eastAsia="en-GB"/>
          <w14:ligatures w14:val="none"/>
        </w:rPr>
        <w:t xml:space="preserve">. A Hilton Garden in Dubai has cut its water bills by reducing 6,000 gallons water consumption per day </w:t>
      </w:r>
      <w:r w:rsidRPr="00306F45">
        <w:rPr>
          <w:rFonts w:ascii="Arial" w:eastAsia="Times New Roman" w:hAnsi="Arial" w:cs="Arial"/>
          <w:kern w:val="0"/>
          <w:sz w:val="24"/>
          <w:szCs w:val="24"/>
          <w:lang w:val="en-US"/>
          <w14:ligatures w14:val="none"/>
        </w:rPr>
        <w:t>(Hilton ESG, 2020)</w:t>
      </w:r>
      <w:r w:rsidRPr="00306F45">
        <w:rPr>
          <w:rFonts w:ascii="Arial" w:eastAsia="Times New Roman" w:hAnsi="Arial" w:cs="Arial"/>
          <w:kern w:val="0"/>
          <w:sz w:val="24"/>
          <w:szCs w:val="24"/>
          <w:lang w:eastAsia="en-GB"/>
          <w14:ligatures w14:val="none"/>
        </w:rPr>
        <w:t xml:space="preserve">. As expected, this too holds the same results even for IHG properties, more so in the competitive niches. </w:t>
      </w:r>
    </w:p>
    <w:p w14:paraId="192DFE37" w14:textId="77777777" w:rsidR="00306F45" w:rsidRDefault="00306F45" w:rsidP="00306F45">
      <w:pPr>
        <w:spacing w:line="360" w:lineRule="auto"/>
        <w:jc w:val="both"/>
        <w:rPr>
          <w:rFonts w:ascii="Arial" w:eastAsia="Times New Roman" w:hAnsi="Arial" w:cs="Arial"/>
          <w:kern w:val="0"/>
          <w:sz w:val="24"/>
          <w:szCs w:val="24"/>
          <w:lang w:eastAsia="en-GB"/>
          <w14:ligatures w14:val="none"/>
        </w:rPr>
      </w:pPr>
    </w:p>
    <w:p w14:paraId="4830E00A" w14:textId="77777777" w:rsidR="00306F45" w:rsidRDefault="00306F45" w:rsidP="00306F45">
      <w:pPr>
        <w:spacing w:line="360" w:lineRule="auto"/>
        <w:jc w:val="both"/>
        <w:rPr>
          <w:rFonts w:ascii="Arial" w:eastAsia="Times New Roman" w:hAnsi="Arial" w:cs="Arial"/>
          <w:kern w:val="0"/>
          <w:sz w:val="24"/>
          <w:szCs w:val="24"/>
          <w:lang w:eastAsia="en-GB"/>
          <w14:ligatures w14:val="none"/>
        </w:rPr>
      </w:pPr>
    </w:p>
    <w:p w14:paraId="745C67DA" w14:textId="77777777" w:rsidR="00306F45" w:rsidRDefault="00306F45" w:rsidP="00306F45">
      <w:pPr>
        <w:spacing w:line="360" w:lineRule="auto"/>
        <w:jc w:val="both"/>
        <w:rPr>
          <w:rFonts w:ascii="Arial" w:eastAsia="Times New Roman" w:hAnsi="Arial" w:cs="Arial"/>
          <w:kern w:val="0"/>
          <w:sz w:val="24"/>
          <w:szCs w:val="24"/>
          <w:lang w:eastAsia="en-GB"/>
          <w14:ligatures w14:val="none"/>
        </w:rPr>
      </w:pPr>
    </w:p>
    <w:p w14:paraId="201A47C4" w14:textId="77777777" w:rsidR="00306F45" w:rsidRDefault="00306F45" w:rsidP="00306F45">
      <w:pPr>
        <w:spacing w:line="360" w:lineRule="auto"/>
        <w:jc w:val="both"/>
        <w:rPr>
          <w:rFonts w:ascii="Arial" w:eastAsia="Times New Roman" w:hAnsi="Arial" w:cs="Arial"/>
          <w:kern w:val="0"/>
          <w:sz w:val="24"/>
          <w:szCs w:val="24"/>
          <w:lang w:eastAsia="en-GB"/>
          <w14:ligatures w14:val="none"/>
        </w:rPr>
      </w:pPr>
    </w:p>
    <w:p w14:paraId="0F5EE080" w14:textId="77777777" w:rsidR="00306F45" w:rsidRDefault="00306F45" w:rsidP="00306F45">
      <w:pPr>
        <w:spacing w:line="360" w:lineRule="auto"/>
        <w:jc w:val="both"/>
        <w:rPr>
          <w:rFonts w:ascii="Arial" w:eastAsia="Times New Roman" w:hAnsi="Arial" w:cs="Arial"/>
          <w:kern w:val="0"/>
          <w:sz w:val="24"/>
          <w:szCs w:val="24"/>
          <w:lang w:eastAsia="en-GB"/>
          <w14:ligatures w14:val="none"/>
        </w:rPr>
      </w:pPr>
    </w:p>
    <w:p w14:paraId="6F21B8F2" w14:textId="5C53F912" w:rsidR="00306F45" w:rsidRDefault="00306F45" w:rsidP="00306F45">
      <w:pPr>
        <w:spacing w:line="360" w:lineRule="auto"/>
        <w:jc w:val="both"/>
        <w:rPr>
          <w:rFonts w:ascii="Arial" w:eastAsia="Times New Roman" w:hAnsi="Arial" w:cs="Arial"/>
          <w:kern w:val="0"/>
          <w:sz w:val="24"/>
          <w:szCs w:val="24"/>
          <w:lang w:val="en-US"/>
          <w14:ligatures w14:val="none"/>
        </w:rPr>
      </w:pPr>
      <w:r w:rsidRPr="008D0C5E">
        <w:rPr>
          <w:noProof/>
          <w:lang w:val="en-US"/>
        </w:rPr>
        <w:lastRenderedPageBreak/>
        <w:drawing>
          <wp:inline distT="0" distB="0" distL="0" distR="0" wp14:anchorId="1C870474" wp14:editId="7D7F348C">
            <wp:extent cx="5367655" cy="3942715"/>
            <wp:effectExtent l="19050" t="0" r="4445" b="0"/>
            <wp:docPr id="9" name="Picture 37" descr="A diagram of water sprinkl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37" descr="A diagram of water sprinklers&#10;&#10;Description automatically generated"/>
                    <pic:cNvPicPr>
                      <a:picLocks noChangeAspect="1" noChangeArrowheads="1"/>
                    </pic:cNvPicPr>
                  </pic:nvPicPr>
                  <pic:blipFill>
                    <a:blip r:embed="rId13"/>
                    <a:srcRect/>
                    <a:stretch>
                      <a:fillRect/>
                    </a:stretch>
                  </pic:blipFill>
                  <pic:spPr bwMode="auto">
                    <a:xfrm>
                      <a:off x="0" y="0"/>
                      <a:ext cx="5367655" cy="3942715"/>
                    </a:xfrm>
                    <a:prstGeom prst="rect">
                      <a:avLst/>
                    </a:prstGeom>
                    <a:noFill/>
                    <a:ln w="9525">
                      <a:noFill/>
                      <a:miter lim="800000"/>
                      <a:headEnd/>
                      <a:tailEnd/>
                    </a:ln>
                  </pic:spPr>
                </pic:pic>
              </a:graphicData>
            </a:graphic>
          </wp:inline>
        </w:drawing>
      </w:r>
    </w:p>
    <w:p w14:paraId="40059F4B" w14:textId="77777777" w:rsidR="00306F45" w:rsidRPr="00306F45" w:rsidRDefault="00306F45" w:rsidP="00306F45">
      <w:pPr>
        <w:spacing w:line="360" w:lineRule="auto"/>
        <w:jc w:val="center"/>
        <w:rPr>
          <w:rFonts w:ascii="Arial" w:eastAsia="Times New Roman" w:hAnsi="Arial" w:cs="Arial"/>
          <w:b/>
          <w:kern w:val="0"/>
          <w:sz w:val="24"/>
          <w:szCs w:val="24"/>
          <w:lang w:eastAsia="en-GB"/>
          <w14:ligatures w14:val="none"/>
        </w:rPr>
      </w:pPr>
      <w:r w:rsidRPr="00306F45">
        <w:rPr>
          <w:rFonts w:ascii="Arial" w:eastAsia="Times New Roman" w:hAnsi="Arial" w:cs="Arial"/>
          <w:b/>
          <w:kern w:val="0"/>
          <w:sz w:val="24"/>
          <w:szCs w:val="24"/>
          <w:lang w:eastAsia="en-GB"/>
          <w14:ligatures w14:val="none"/>
        </w:rPr>
        <w:t>Figure 7: Water savings of Hilton Garden, Dubai</w:t>
      </w:r>
    </w:p>
    <w:p w14:paraId="32BCCEC6" w14:textId="77777777" w:rsidR="00306F45" w:rsidRDefault="00306F45" w:rsidP="00306F45">
      <w:pPr>
        <w:spacing w:line="360" w:lineRule="auto"/>
        <w:jc w:val="center"/>
        <w:rPr>
          <w:rFonts w:ascii="Arial" w:eastAsia="Times New Roman" w:hAnsi="Arial" w:cs="Arial"/>
          <w:kern w:val="0"/>
          <w:sz w:val="24"/>
          <w:szCs w:val="24"/>
          <w:lang w:eastAsia="en-GB"/>
          <w14:ligatures w14:val="none"/>
        </w:rPr>
      </w:pPr>
      <w:r w:rsidRPr="00306F45">
        <w:rPr>
          <w:rFonts w:ascii="Arial" w:eastAsia="Times New Roman" w:hAnsi="Arial" w:cs="Arial"/>
          <w:kern w:val="0"/>
          <w:sz w:val="24"/>
          <w:szCs w:val="24"/>
          <w:lang w:eastAsia="en-GB"/>
          <w14:ligatures w14:val="none"/>
        </w:rPr>
        <w:t xml:space="preserve">(Source: </w:t>
      </w:r>
      <w:r w:rsidRPr="00306F45">
        <w:rPr>
          <w:rFonts w:ascii="Arial" w:eastAsia="Times New Roman" w:hAnsi="Arial" w:cs="Arial"/>
          <w:kern w:val="0"/>
          <w:sz w:val="24"/>
          <w:szCs w:val="24"/>
          <w:lang w:val="en-US"/>
          <w14:ligatures w14:val="none"/>
        </w:rPr>
        <w:t>Hilton ESG, 2020</w:t>
      </w:r>
      <w:r w:rsidRPr="00306F45">
        <w:rPr>
          <w:rFonts w:ascii="Arial" w:eastAsia="Times New Roman" w:hAnsi="Arial" w:cs="Arial"/>
          <w:kern w:val="0"/>
          <w:sz w:val="24"/>
          <w:szCs w:val="24"/>
          <w:lang w:eastAsia="en-GB"/>
          <w14:ligatures w14:val="none"/>
        </w:rPr>
        <w:t>)</w:t>
      </w:r>
    </w:p>
    <w:p w14:paraId="47EA95D5" w14:textId="77777777" w:rsidR="00306F45" w:rsidRPr="00306F45" w:rsidRDefault="00306F45" w:rsidP="00306F45">
      <w:pPr>
        <w:spacing w:line="360" w:lineRule="auto"/>
        <w:jc w:val="both"/>
        <w:rPr>
          <w:rFonts w:ascii="Arial" w:eastAsia="Times New Roman" w:hAnsi="Arial" w:cs="Arial"/>
          <w:b/>
          <w:i/>
          <w:kern w:val="0"/>
          <w:sz w:val="24"/>
          <w:szCs w:val="24"/>
          <w:lang w:eastAsia="en-GB"/>
          <w14:ligatures w14:val="none"/>
        </w:rPr>
      </w:pPr>
      <w:r w:rsidRPr="00306F45">
        <w:rPr>
          <w:rFonts w:ascii="Arial" w:eastAsia="Times New Roman" w:hAnsi="Arial" w:cs="Arial"/>
          <w:b/>
          <w:i/>
          <w:kern w:val="0"/>
          <w:sz w:val="24"/>
          <w:szCs w:val="24"/>
          <w:lang w:eastAsia="en-GB"/>
          <w14:ligatures w14:val="none"/>
        </w:rPr>
        <w:t xml:space="preserve">Enhanced Brand Image: </w:t>
      </w:r>
    </w:p>
    <w:p w14:paraId="0D82F74E" w14:textId="77777777" w:rsidR="00306F45" w:rsidRPr="00306F45" w:rsidRDefault="00306F45" w:rsidP="00306F45">
      <w:pPr>
        <w:spacing w:line="360" w:lineRule="auto"/>
        <w:jc w:val="both"/>
        <w:rPr>
          <w:rFonts w:ascii="Arial" w:eastAsia="Times New Roman" w:hAnsi="Arial" w:cs="Arial"/>
          <w:kern w:val="0"/>
          <w:sz w:val="24"/>
          <w:szCs w:val="24"/>
          <w:lang w:val="en-US"/>
          <w14:ligatures w14:val="none"/>
        </w:rPr>
      </w:pPr>
      <w:r w:rsidRPr="00306F45">
        <w:rPr>
          <w:rFonts w:ascii="Arial" w:eastAsia="Times New Roman" w:hAnsi="Arial" w:cs="Arial"/>
          <w:kern w:val="0"/>
          <w:sz w:val="24"/>
          <w:szCs w:val="24"/>
          <w:lang w:eastAsia="en-GB"/>
          <w14:ligatures w14:val="none"/>
        </w:rPr>
        <w:t xml:space="preserve">The implementation of grey water recycling helps to promote IHG’s strategy of “Journey to tomorrow” which accentuates its conservation agenda </w:t>
      </w:r>
      <w:r w:rsidRPr="00306F45">
        <w:rPr>
          <w:rFonts w:ascii="Arial" w:eastAsia="Times New Roman" w:hAnsi="Arial" w:cs="Arial"/>
          <w:kern w:val="0"/>
          <w:sz w:val="24"/>
          <w:szCs w:val="24"/>
          <w:lang w:val="en-US"/>
          <w14:ligatures w14:val="none"/>
        </w:rPr>
        <w:t>(IHG, 2021)</w:t>
      </w:r>
      <w:r w:rsidRPr="00306F45">
        <w:rPr>
          <w:rFonts w:ascii="Arial" w:eastAsia="Times New Roman" w:hAnsi="Arial" w:cs="Arial"/>
          <w:kern w:val="0"/>
          <w:sz w:val="24"/>
          <w:szCs w:val="24"/>
          <w:lang w:eastAsia="en-GB"/>
          <w14:ligatures w14:val="none"/>
        </w:rPr>
        <w:t xml:space="preserve">. A global survey revealed that 49% of travellers choose sustainable lodging, while 43% are ready to overpay for environmentally friendly hotels </w:t>
      </w:r>
      <w:r w:rsidRPr="00306F45">
        <w:rPr>
          <w:rFonts w:ascii="Arial" w:eastAsia="Times New Roman" w:hAnsi="Arial" w:cs="Arial"/>
          <w:kern w:val="0"/>
          <w:sz w:val="24"/>
          <w:szCs w:val="24"/>
          <w:lang w:val="en-US"/>
          <w14:ligatures w14:val="none"/>
        </w:rPr>
        <w:t>(Global Sustainable Tourism Council, 2023)</w:t>
      </w:r>
      <w:r w:rsidRPr="00306F45">
        <w:rPr>
          <w:rFonts w:ascii="Arial" w:eastAsia="Times New Roman" w:hAnsi="Arial" w:cs="Arial"/>
          <w:kern w:val="0"/>
          <w:sz w:val="24"/>
          <w:szCs w:val="24"/>
          <w:lang w:eastAsia="en-GB"/>
          <w14:ligatures w14:val="none"/>
        </w:rPr>
        <w:t xml:space="preserve">. Thus, IHG can attract this segment by promoting grey water recycling, thus increasing both the brand popularity and the amount of income. </w:t>
      </w:r>
    </w:p>
    <w:p w14:paraId="4DA6DD25" w14:textId="4C6EFB9E" w:rsidR="00306F45" w:rsidRDefault="00306F45" w:rsidP="00306F45">
      <w:pPr>
        <w:spacing w:line="360" w:lineRule="auto"/>
        <w:jc w:val="center"/>
        <w:rPr>
          <w:noProof/>
          <w:lang w:val="en-US"/>
        </w:rPr>
      </w:pPr>
    </w:p>
    <w:p w14:paraId="1C470348" w14:textId="77777777" w:rsidR="00306F45" w:rsidRDefault="00306F45" w:rsidP="00306F45">
      <w:pPr>
        <w:spacing w:line="360" w:lineRule="auto"/>
        <w:jc w:val="center"/>
        <w:rPr>
          <w:noProof/>
          <w:lang w:val="en-US"/>
        </w:rPr>
      </w:pPr>
    </w:p>
    <w:p w14:paraId="6DE677F8" w14:textId="77777777" w:rsidR="00306F45" w:rsidRDefault="00306F45" w:rsidP="00306F45">
      <w:pPr>
        <w:spacing w:line="360" w:lineRule="auto"/>
        <w:jc w:val="center"/>
        <w:rPr>
          <w:noProof/>
          <w:lang w:val="en-US"/>
        </w:rPr>
      </w:pPr>
    </w:p>
    <w:p w14:paraId="28029EDB" w14:textId="77777777" w:rsidR="00306F45" w:rsidRDefault="00306F45" w:rsidP="00306F45">
      <w:pPr>
        <w:spacing w:line="360" w:lineRule="auto"/>
        <w:jc w:val="center"/>
        <w:rPr>
          <w:noProof/>
          <w:lang w:val="en-US"/>
        </w:rPr>
      </w:pPr>
    </w:p>
    <w:p w14:paraId="7C702BBB" w14:textId="77777777" w:rsidR="00306F45" w:rsidRDefault="00306F45" w:rsidP="00306F45">
      <w:pPr>
        <w:spacing w:line="360" w:lineRule="auto"/>
        <w:jc w:val="center"/>
        <w:rPr>
          <w:noProof/>
          <w:lang w:val="en-US"/>
        </w:rPr>
      </w:pPr>
    </w:p>
    <w:p w14:paraId="2A828C75" w14:textId="31904B28" w:rsidR="00306F45" w:rsidRDefault="00306F45" w:rsidP="00306F45">
      <w:pPr>
        <w:spacing w:line="360" w:lineRule="auto"/>
        <w:jc w:val="center"/>
        <w:rPr>
          <w:rFonts w:ascii="Arial" w:eastAsia="Times New Roman" w:hAnsi="Arial" w:cs="Arial"/>
          <w:kern w:val="0"/>
          <w:sz w:val="24"/>
          <w:szCs w:val="24"/>
          <w:lang w:eastAsia="en-GB"/>
          <w14:ligatures w14:val="none"/>
        </w:rPr>
      </w:pPr>
      <w:r w:rsidRPr="008D0C5E">
        <w:rPr>
          <w:noProof/>
          <w:lang w:val="en-US"/>
        </w:rPr>
        <w:lastRenderedPageBreak/>
        <w:drawing>
          <wp:inline distT="0" distB="0" distL="0" distR="0" wp14:anchorId="07A014D4" wp14:editId="294EF92F">
            <wp:extent cx="3491230" cy="2636520"/>
            <wp:effectExtent l="19050" t="0" r="0" b="0"/>
            <wp:docPr id="11" name="Picture 22" descr="A stamp with a heart and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22" descr="A stamp with a heart and leaves&#10;&#10;Description automatically generated"/>
                    <pic:cNvPicPr>
                      <a:picLocks noChangeAspect="1" noChangeArrowheads="1"/>
                    </pic:cNvPicPr>
                  </pic:nvPicPr>
                  <pic:blipFill>
                    <a:blip r:embed="rId14"/>
                    <a:srcRect/>
                    <a:stretch>
                      <a:fillRect/>
                    </a:stretch>
                  </pic:blipFill>
                  <pic:spPr bwMode="auto">
                    <a:xfrm>
                      <a:off x="0" y="0"/>
                      <a:ext cx="3491230" cy="2636520"/>
                    </a:xfrm>
                    <a:prstGeom prst="rect">
                      <a:avLst/>
                    </a:prstGeom>
                    <a:noFill/>
                    <a:ln w="9525">
                      <a:noFill/>
                      <a:miter lim="800000"/>
                      <a:headEnd/>
                      <a:tailEnd/>
                    </a:ln>
                  </pic:spPr>
                </pic:pic>
              </a:graphicData>
            </a:graphic>
          </wp:inline>
        </w:drawing>
      </w:r>
    </w:p>
    <w:p w14:paraId="649F0F5F" w14:textId="77777777" w:rsidR="00306F45" w:rsidRPr="00306F45" w:rsidRDefault="00306F45" w:rsidP="00306F45">
      <w:pPr>
        <w:spacing w:line="360" w:lineRule="auto"/>
        <w:jc w:val="center"/>
        <w:rPr>
          <w:rFonts w:ascii="Arial" w:eastAsia="Times New Roman" w:hAnsi="Arial" w:cs="Arial"/>
          <w:b/>
          <w:kern w:val="0"/>
          <w:sz w:val="24"/>
          <w:szCs w:val="24"/>
          <w:lang w:eastAsia="en-GB"/>
          <w14:ligatures w14:val="none"/>
        </w:rPr>
      </w:pPr>
      <w:r w:rsidRPr="00306F45">
        <w:rPr>
          <w:rFonts w:ascii="Arial" w:eastAsia="Times New Roman" w:hAnsi="Arial" w:cs="Arial"/>
          <w:b/>
          <w:kern w:val="0"/>
          <w:sz w:val="24"/>
          <w:szCs w:val="24"/>
          <w:lang w:eastAsia="en-GB"/>
          <w14:ligatures w14:val="none"/>
        </w:rPr>
        <w:t>Figure 8: Journey to Tomorrow by IHG</w:t>
      </w:r>
    </w:p>
    <w:p w14:paraId="451DA4B3" w14:textId="77777777" w:rsidR="00306F45" w:rsidRDefault="00306F45" w:rsidP="00306F45">
      <w:pPr>
        <w:spacing w:line="360" w:lineRule="auto"/>
        <w:jc w:val="center"/>
        <w:rPr>
          <w:rFonts w:ascii="Arial" w:eastAsia="Times New Roman" w:hAnsi="Arial" w:cs="Arial"/>
          <w:kern w:val="0"/>
          <w:sz w:val="24"/>
          <w:szCs w:val="24"/>
          <w:lang w:eastAsia="en-GB"/>
          <w14:ligatures w14:val="none"/>
        </w:rPr>
      </w:pPr>
      <w:r w:rsidRPr="00306F45">
        <w:rPr>
          <w:rFonts w:ascii="Arial" w:eastAsia="Times New Roman" w:hAnsi="Arial" w:cs="Arial"/>
          <w:kern w:val="0"/>
          <w:sz w:val="24"/>
          <w:szCs w:val="24"/>
          <w:lang w:eastAsia="en-GB"/>
          <w14:ligatures w14:val="none"/>
        </w:rPr>
        <w:t xml:space="preserve">(Source: </w:t>
      </w:r>
      <w:r w:rsidRPr="00306F45">
        <w:rPr>
          <w:rFonts w:ascii="Arial" w:eastAsia="Times New Roman" w:hAnsi="Arial" w:cs="Arial"/>
          <w:kern w:val="0"/>
          <w:sz w:val="24"/>
          <w:szCs w:val="24"/>
          <w:lang w:val="en-US"/>
          <w14:ligatures w14:val="none"/>
        </w:rPr>
        <w:t>IHG, 2021</w:t>
      </w:r>
      <w:r w:rsidRPr="00306F45">
        <w:rPr>
          <w:rFonts w:ascii="Arial" w:eastAsia="Times New Roman" w:hAnsi="Arial" w:cs="Arial"/>
          <w:kern w:val="0"/>
          <w:sz w:val="24"/>
          <w:szCs w:val="24"/>
          <w:lang w:eastAsia="en-GB"/>
          <w14:ligatures w14:val="none"/>
        </w:rPr>
        <w:t>)</w:t>
      </w:r>
    </w:p>
    <w:p w14:paraId="2B47B8DC" w14:textId="77777777" w:rsidR="00306F45" w:rsidRDefault="00306F45" w:rsidP="00306F45">
      <w:pPr>
        <w:spacing w:line="360" w:lineRule="auto"/>
        <w:jc w:val="both"/>
        <w:rPr>
          <w:rFonts w:ascii="Arial" w:eastAsia="Times New Roman" w:hAnsi="Arial" w:cs="Arial"/>
          <w:b/>
          <w:i/>
          <w:kern w:val="0"/>
          <w:sz w:val="24"/>
          <w:szCs w:val="24"/>
          <w:lang w:eastAsia="en-GB"/>
          <w14:ligatures w14:val="none"/>
        </w:rPr>
      </w:pPr>
      <w:r w:rsidRPr="00306F45">
        <w:rPr>
          <w:rFonts w:ascii="Arial" w:eastAsia="Times New Roman" w:hAnsi="Arial" w:cs="Arial"/>
          <w:b/>
          <w:i/>
          <w:kern w:val="0"/>
          <w:sz w:val="24"/>
          <w:szCs w:val="24"/>
          <w:lang w:eastAsia="en-GB"/>
          <w14:ligatures w14:val="none"/>
        </w:rPr>
        <w:t xml:space="preserve">Environmental Impact: </w:t>
      </w:r>
    </w:p>
    <w:p w14:paraId="4AFD1D54" w14:textId="6B5AF801" w:rsidR="00306F45" w:rsidRDefault="00306F45" w:rsidP="00306F45">
      <w:pPr>
        <w:spacing w:line="360" w:lineRule="auto"/>
        <w:jc w:val="both"/>
        <w:rPr>
          <w:rFonts w:ascii="Arial" w:eastAsia="Times New Roman" w:hAnsi="Arial" w:cs="Arial"/>
          <w:b/>
          <w:i/>
          <w:kern w:val="0"/>
          <w:sz w:val="24"/>
          <w:szCs w:val="24"/>
          <w:lang w:eastAsia="en-GB"/>
          <w14:ligatures w14:val="none"/>
        </w:rPr>
      </w:pPr>
      <w:r w:rsidRPr="008D0C5E">
        <w:rPr>
          <w:b/>
          <w:i/>
          <w:noProof/>
          <w:lang w:val="en-US"/>
        </w:rPr>
        <w:drawing>
          <wp:inline distT="0" distB="0" distL="0" distR="0" wp14:anchorId="1BE92C10" wp14:editId="34BF8E41">
            <wp:extent cx="5731510" cy="1108949"/>
            <wp:effectExtent l="0" t="0" r="0" b="0"/>
            <wp:docPr id="12"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5"/>
                    <a:srcRect/>
                    <a:stretch>
                      <a:fillRect/>
                    </a:stretch>
                  </pic:blipFill>
                  <pic:spPr bwMode="auto">
                    <a:xfrm>
                      <a:off x="0" y="0"/>
                      <a:ext cx="5731510" cy="1108949"/>
                    </a:xfrm>
                    <a:prstGeom prst="rect">
                      <a:avLst/>
                    </a:prstGeom>
                    <a:noFill/>
                    <a:ln w="9525">
                      <a:noFill/>
                      <a:miter lim="800000"/>
                      <a:headEnd/>
                      <a:tailEnd/>
                    </a:ln>
                  </pic:spPr>
                </pic:pic>
              </a:graphicData>
            </a:graphic>
          </wp:inline>
        </w:drawing>
      </w:r>
    </w:p>
    <w:p w14:paraId="1A51A5D9" w14:textId="77777777" w:rsidR="00306F45" w:rsidRPr="00306F45" w:rsidRDefault="00306F45" w:rsidP="00306F45">
      <w:pPr>
        <w:spacing w:line="360" w:lineRule="auto"/>
        <w:jc w:val="center"/>
        <w:rPr>
          <w:rFonts w:ascii="Arial" w:eastAsia="Times New Roman" w:hAnsi="Arial" w:cs="Arial"/>
          <w:b/>
          <w:kern w:val="0"/>
          <w:sz w:val="24"/>
          <w:szCs w:val="24"/>
          <w:lang w:eastAsia="en-GB"/>
          <w14:ligatures w14:val="none"/>
        </w:rPr>
      </w:pPr>
      <w:r w:rsidRPr="00306F45">
        <w:rPr>
          <w:rFonts w:ascii="Arial" w:eastAsia="Times New Roman" w:hAnsi="Arial" w:cs="Arial"/>
          <w:b/>
          <w:kern w:val="0"/>
          <w:sz w:val="24"/>
          <w:szCs w:val="24"/>
          <w:lang w:eastAsia="en-GB"/>
          <w14:ligatures w14:val="none"/>
        </w:rPr>
        <w:t>Figure 9: Relation between water conservation and carbon emission</w:t>
      </w:r>
    </w:p>
    <w:p w14:paraId="49542988" w14:textId="77777777" w:rsidR="00306F45" w:rsidRPr="00306F45" w:rsidRDefault="00306F45" w:rsidP="00306F45">
      <w:pPr>
        <w:spacing w:line="360" w:lineRule="auto"/>
        <w:jc w:val="center"/>
        <w:rPr>
          <w:rFonts w:ascii="Arial" w:eastAsia="Times New Roman" w:hAnsi="Arial" w:cs="Arial"/>
          <w:kern w:val="0"/>
          <w:sz w:val="24"/>
          <w:szCs w:val="24"/>
          <w:lang w:eastAsia="en-GB"/>
          <w14:ligatures w14:val="none"/>
        </w:rPr>
      </w:pPr>
      <w:r w:rsidRPr="00306F45">
        <w:rPr>
          <w:rFonts w:ascii="Arial" w:eastAsia="Times New Roman" w:hAnsi="Arial" w:cs="Arial"/>
          <w:kern w:val="0"/>
          <w:sz w:val="24"/>
          <w:szCs w:val="24"/>
          <w:lang w:eastAsia="en-GB"/>
          <w14:ligatures w14:val="none"/>
        </w:rPr>
        <w:t xml:space="preserve">(Source: </w:t>
      </w:r>
      <w:r w:rsidRPr="00306F45">
        <w:rPr>
          <w:rFonts w:ascii="Arial" w:eastAsia="Times New Roman" w:hAnsi="Arial" w:cs="Arial"/>
          <w:kern w:val="0"/>
          <w:sz w:val="24"/>
          <w:szCs w:val="24"/>
          <w:lang w:val="en-US"/>
          <w14:ligatures w14:val="none"/>
        </w:rPr>
        <w:t>Griffiths-</w:t>
      </w:r>
      <w:proofErr w:type="spellStart"/>
      <w:r w:rsidRPr="00306F45">
        <w:rPr>
          <w:rFonts w:ascii="Arial" w:eastAsia="Times New Roman" w:hAnsi="Arial" w:cs="Arial"/>
          <w:kern w:val="0"/>
          <w:sz w:val="24"/>
          <w:szCs w:val="24"/>
          <w:lang w:val="en-US"/>
          <w14:ligatures w14:val="none"/>
        </w:rPr>
        <w:t>Sattenspiel</w:t>
      </w:r>
      <w:proofErr w:type="spellEnd"/>
      <w:r w:rsidRPr="00306F45">
        <w:rPr>
          <w:rFonts w:ascii="Arial" w:eastAsia="Times New Roman" w:hAnsi="Arial" w:cs="Arial"/>
          <w:kern w:val="0"/>
          <w:sz w:val="24"/>
          <w:szCs w:val="24"/>
          <w:lang w:val="en-US"/>
          <w14:ligatures w14:val="none"/>
        </w:rPr>
        <w:t xml:space="preserve"> and Wilson, 2020</w:t>
      </w:r>
      <w:r w:rsidRPr="00306F45">
        <w:rPr>
          <w:rFonts w:ascii="Arial" w:eastAsia="Times New Roman" w:hAnsi="Arial" w:cs="Arial"/>
          <w:kern w:val="0"/>
          <w:sz w:val="24"/>
          <w:szCs w:val="24"/>
          <w:lang w:eastAsia="en-GB"/>
          <w14:ligatures w14:val="none"/>
        </w:rPr>
        <w:t>)</w:t>
      </w:r>
    </w:p>
    <w:p w14:paraId="3CCA2CFC" w14:textId="77777777" w:rsidR="00306F45" w:rsidRPr="00306F45" w:rsidRDefault="00306F45" w:rsidP="00306F45">
      <w:pPr>
        <w:spacing w:line="360" w:lineRule="auto"/>
        <w:jc w:val="both"/>
        <w:rPr>
          <w:rFonts w:ascii="Arial" w:eastAsia="Times New Roman" w:hAnsi="Arial" w:cs="Arial"/>
          <w:kern w:val="0"/>
          <w:sz w:val="24"/>
          <w:szCs w:val="24"/>
          <w:lang w:val="en-US"/>
          <w14:ligatures w14:val="none"/>
        </w:rPr>
      </w:pPr>
      <w:r w:rsidRPr="00306F45">
        <w:rPr>
          <w:rFonts w:ascii="Arial" w:eastAsia="Times New Roman" w:hAnsi="Arial" w:cs="Arial"/>
          <w:kern w:val="0"/>
          <w:sz w:val="24"/>
          <w:szCs w:val="24"/>
          <w:lang w:eastAsia="en-GB"/>
          <w14:ligatures w14:val="none"/>
        </w:rPr>
        <w:t xml:space="preserve">Grey water recycling also helps in reduction of energy and resources that is used to treat and provide water hence helping the hotel in terms of the carbon footprint. Calculations show that water recycling can cut carbon emissions on water usage at a hotel for instance, saving 270 MGD of water can reduce 225,000 metric tons of carbon emission </w:t>
      </w:r>
      <w:r w:rsidRPr="00306F45">
        <w:rPr>
          <w:rFonts w:ascii="Arial" w:eastAsia="Times New Roman" w:hAnsi="Arial" w:cs="Arial"/>
          <w:kern w:val="0"/>
          <w:sz w:val="24"/>
          <w:szCs w:val="24"/>
          <w:lang w:val="en-US"/>
          <w14:ligatures w14:val="none"/>
        </w:rPr>
        <w:t>(Griffiths-</w:t>
      </w:r>
      <w:proofErr w:type="spellStart"/>
      <w:r w:rsidRPr="00306F45">
        <w:rPr>
          <w:rFonts w:ascii="Arial" w:eastAsia="Times New Roman" w:hAnsi="Arial" w:cs="Arial"/>
          <w:kern w:val="0"/>
          <w:sz w:val="24"/>
          <w:szCs w:val="24"/>
          <w:lang w:val="en-US"/>
          <w14:ligatures w14:val="none"/>
        </w:rPr>
        <w:t>Sattenspiel</w:t>
      </w:r>
      <w:proofErr w:type="spellEnd"/>
      <w:r w:rsidRPr="00306F45">
        <w:rPr>
          <w:rFonts w:ascii="Arial" w:eastAsia="Times New Roman" w:hAnsi="Arial" w:cs="Arial"/>
          <w:kern w:val="0"/>
          <w:sz w:val="24"/>
          <w:szCs w:val="24"/>
          <w:lang w:val="en-US"/>
          <w14:ligatures w14:val="none"/>
        </w:rPr>
        <w:t xml:space="preserve"> and Wilson, 2020)</w:t>
      </w:r>
      <w:r w:rsidRPr="00306F45">
        <w:rPr>
          <w:rFonts w:ascii="Arial" w:eastAsia="Times New Roman" w:hAnsi="Arial" w:cs="Arial"/>
          <w:kern w:val="0"/>
          <w:sz w:val="24"/>
          <w:szCs w:val="24"/>
          <w:lang w:eastAsia="en-GB"/>
          <w14:ligatures w14:val="none"/>
        </w:rPr>
        <w:t xml:space="preserve">. This supports IHG’s initiative to cutting carbon emissions by 46 percent by 2030 </w:t>
      </w:r>
      <w:r w:rsidRPr="00306F45">
        <w:rPr>
          <w:rFonts w:ascii="Arial" w:eastAsia="Times New Roman" w:hAnsi="Arial" w:cs="Arial"/>
          <w:kern w:val="0"/>
          <w:sz w:val="24"/>
          <w:szCs w:val="24"/>
          <w:lang w:val="en-US"/>
          <w14:ligatures w14:val="none"/>
        </w:rPr>
        <w:t>(InterContinental Hotels Group PLC, 2024)</w:t>
      </w:r>
      <w:r w:rsidRPr="00306F45">
        <w:rPr>
          <w:rFonts w:ascii="Arial" w:eastAsia="Times New Roman" w:hAnsi="Arial" w:cs="Arial"/>
          <w:kern w:val="0"/>
          <w:sz w:val="24"/>
          <w:szCs w:val="24"/>
          <w:lang w:eastAsia="en-GB"/>
          <w14:ligatures w14:val="none"/>
        </w:rPr>
        <w:t>.</w:t>
      </w:r>
    </w:p>
    <w:p w14:paraId="16527D4C" w14:textId="77777777" w:rsidR="00306F45" w:rsidRPr="00306F45" w:rsidRDefault="00306F45" w:rsidP="00306F45">
      <w:pPr>
        <w:spacing w:line="360" w:lineRule="auto"/>
        <w:jc w:val="both"/>
        <w:rPr>
          <w:rFonts w:ascii="Arial" w:eastAsia="Times New Roman" w:hAnsi="Arial" w:cs="Arial"/>
          <w:b/>
          <w:i/>
          <w:kern w:val="0"/>
          <w:sz w:val="24"/>
          <w:szCs w:val="24"/>
          <w:lang w:eastAsia="en-GB"/>
          <w14:ligatures w14:val="none"/>
        </w:rPr>
      </w:pPr>
    </w:p>
    <w:p w14:paraId="640B945E" w14:textId="77777777" w:rsidR="00306F45" w:rsidRPr="00306F45" w:rsidRDefault="00306F45" w:rsidP="00306F45">
      <w:pPr>
        <w:spacing w:line="360" w:lineRule="auto"/>
        <w:rPr>
          <w:rFonts w:ascii="Arial" w:eastAsia="Times New Roman" w:hAnsi="Arial" w:cs="Arial"/>
          <w:kern w:val="0"/>
          <w:sz w:val="24"/>
          <w:szCs w:val="24"/>
          <w:lang w:eastAsia="en-GB"/>
          <w14:ligatures w14:val="none"/>
        </w:rPr>
      </w:pPr>
    </w:p>
    <w:p w14:paraId="5EA76CB8" w14:textId="77777777" w:rsidR="00306F45" w:rsidRPr="00306F45" w:rsidRDefault="00306F45" w:rsidP="00306F45">
      <w:pPr>
        <w:spacing w:line="360" w:lineRule="auto"/>
        <w:jc w:val="center"/>
        <w:rPr>
          <w:rFonts w:ascii="Arial" w:eastAsia="Times New Roman" w:hAnsi="Arial" w:cs="Arial"/>
          <w:kern w:val="0"/>
          <w:sz w:val="24"/>
          <w:szCs w:val="24"/>
          <w:highlight w:val="red"/>
          <w:lang w:eastAsia="en-GB"/>
          <w14:ligatures w14:val="none"/>
        </w:rPr>
      </w:pPr>
      <w:r w:rsidRPr="00306F45">
        <w:rPr>
          <w:rFonts w:ascii="Arial" w:eastAsia="Times New Roman" w:hAnsi="Arial" w:cs="Arial"/>
          <w:noProof/>
          <w:kern w:val="0"/>
          <w:sz w:val="24"/>
          <w:szCs w:val="24"/>
          <w:lang w:val="en-US"/>
          <w14:ligatures w14:val="none"/>
        </w:rPr>
        <w:lastRenderedPageBreak/>
        <w:drawing>
          <wp:inline distT="0" distB="0" distL="0" distR="0" wp14:anchorId="27DA09DB" wp14:editId="3B2213C8">
            <wp:extent cx="5943600" cy="2311823"/>
            <wp:effectExtent l="19050" t="0" r="0" b="0"/>
            <wp:docPr id="13" name="Picture 40"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40" descr="A screenshot of a website&#10;&#10;Description automatically generated"/>
                    <pic:cNvPicPr>
                      <a:picLocks noChangeAspect="1" noChangeArrowheads="1"/>
                    </pic:cNvPicPr>
                  </pic:nvPicPr>
                  <pic:blipFill>
                    <a:blip r:embed="rId16"/>
                    <a:srcRect/>
                    <a:stretch>
                      <a:fillRect/>
                    </a:stretch>
                  </pic:blipFill>
                  <pic:spPr bwMode="auto">
                    <a:xfrm>
                      <a:off x="0" y="0"/>
                      <a:ext cx="5943600" cy="2311823"/>
                    </a:xfrm>
                    <a:prstGeom prst="rect">
                      <a:avLst/>
                    </a:prstGeom>
                    <a:noFill/>
                    <a:ln w="9525">
                      <a:noFill/>
                      <a:miter lim="800000"/>
                      <a:headEnd/>
                      <a:tailEnd/>
                    </a:ln>
                  </pic:spPr>
                </pic:pic>
              </a:graphicData>
            </a:graphic>
          </wp:inline>
        </w:drawing>
      </w:r>
    </w:p>
    <w:p w14:paraId="5802B964" w14:textId="77777777" w:rsidR="00306F45" w:rsidRPr="00306F45" w:rsidRDefault="00306F45" w:rsidP="00306F45">
      <w:pPr>
        <w:spacing w:line="360" w:lineRule="auto"/>
        <w:jc w:val="center"/>
        <w:rPr>
          <w:rFonts w:ascii="Arial" w:eastAsia="Times New Roman" w:hAnsi="Arial" w:cs="Arial"/>
          <w:b/>
          <w:kern w:val="0"/>
          <w:sz w:val="24"/>
          <w:szCs w:val="24"/>
          <w:lang w:eastAsia="en-GB"/>
          <w14:ligatures w14:val="none"/>
        </w:rPr>
      </w:pPr>
      <w:r w:rsidRPr="00306F45">
        <w:rPr>
          <w:rFonts w:ascii="Arial" w:eastAsia="Times New Roman" w:hAnsi="Arial" w:cs="Arial"/>
          <w:b/>
          <w:kern w:val="0"/>
          <w:sz w:val="24"/>
          <w:szCs w:val="24"/>
          <w:lang w:eastAsia="en-GB"/>
          <w14:ligatures w14:val="none"/>
        </w:rPr>
        <w:t>Figure 10: IHG’s target of reducing Carbon emission</w:t>
      </w:r>
    </w:p>
    <w:p w14:paraId="7B8F1667" w14:textId="77777777" w:rsidR="00306F45" w:rsidRPr="00306F45" w:rsidRDefault="00306F45" w:rsidP="00306F45">
      <w:pPr>
        <w:spacing w:line="360" w:lineRule="auto"/>
        <w:jc w:val="center"/>
        <w:rPr>
          <w:rFonts w:ascii="Arial" w:eastAsia="Times New Roman" w:hAnsi="Arial" w:cs="Arial"/>
          <w:kern w:val="0"/>
          <w:sz w:val="24"/>
          <w:szCs w:val="24"/>
          <w:lang w:eastAsia="en-GB"/>
          <w14:ligatures w14:val="none"/>
        </w:rPr>
      </w:pPr>
      <w:r w:rsidRPr="00306F45">
        <w:rPr>
          <w:rFonts w:ascii="Arial" w:eastAsia="Times New Roman" w:hAnsi="Arial" w:cs="Arial"/>
          <w:kern w:val="0"/>
          <w:sz w:val="24"/>
          <w:szCs w:val="24"/>
          <w:lang w:eastAsia="en-GB"/>
          <w14:ligatures w14:val="none"/>
        </w:rPr>
        <w:t xml:space="preserve">(Source: </w:t>
      </w:r>
      <w:r w:rsidRPr="00306F45">
        <w:rPr>
          <w:rFonts w:ascii="Arial" w:eastAsia="Times New Roman" w:hAnsi="Arial" w:cs="Arial"/>
          <w:kern w:val="0"/>
          <w:sz w:val="24"/>
          <w:szCs w:val="24"/>
          <w:lang w:val="en-US"/>
          <w14:ligatures w14:val="none"/>
        </w:rPr>
        <w:t>InterContinental Hotels Group PLC, 2024</w:t>
      </w:r>
      <w:r w:rsidRPr="00306F45">
        <w:rPr>
          <w:rFonts w:ascii="Arial" w:eastAsia="Times New Roman" w:hAnsi="Arial" w:cs="Arial"/>
          <w:kern w:val="0"/>
          <w:sz w:val="24"/>
          <w:szCs w:val="24"/>
          <w:lang w:eastAsia="en-GB"/>
          <w14:ligatures w14:val="none"/>
        </w:rPr>
        <w:t>)</w:t>
      </w:r>
    </w:p>
    <w:p w14:paraId="3B5B6EE5" w14:textId="77777777" w:rsidR="00306F45" w:rsidRPr="00306F45" w:rsidRDefault="00306F45" w:rsidP="00306F45">
      <w:pPr>
        <w:keepNext/>
        <w:keepLines/>
        <w:spacing w:before="200" w:line="360" w:lineRule="auto"/>
        <w:jc w:val="both"/>
        <w:outlineLvl w:val="1"/>
        <w:rPr>
          <w:rFonts w:ascii="Arial" w:eastAsiaTheme="majorEastAsia" w:hAnsi="Arial" w:cs="Arial"/>
          <w:b/>
          <w:bCs/>
          <w:kern w:val="0"/>
          <w:sz w:val="24"/>
          <w:szCs w:val="26"/>
          <w:lang w:eastAsia="en-GB"/>
          <w14:ligatures w14:val="none"/>
        </w:rPr>
      </w:pPr>
      <w:bookmarkStart w:id="4" w:name="_Toc181625960"/>
      <w:r w:rsidRPr="00306F45">
        <w:rPr>
          <w:rFonts w:ascii="Arial" w:eastAsiaTheme="majorEastAsia" w:hAnsi="Arial" w:cs="Arial"/>
          <w:b/>
          <w:bCs/>
          <w:kern w:val="0"/>
          <w:sz w:val="24"/>
          <w:szCs w:val="26"/>
          <w:lang w:eastAsia="en-GB"/>
          <w14:ligatures w14:val="none"/>
        </w:rPr>
        <w:t>2.3 Challenges in Implication</w:t>
      </w:r>
      <w:bookmarkEnd w:id="4"/>
      <w:r w:rsidRPr="00306F45">
        <w:rPr>
          <w:rFonts w:ascii="Arial" w:eastAsiaTheme="majorEastAsia" w:hAnsi="Arial" w:cs="Arial"/>
          <w:b/>
          <w:bCs/>
          <w:kern w:val="0"/>
          <w:sz w:val="24"/>
          <w:szCs w:val="26"/>
          <w:lang w:eastAsia="en-GB"/>
          <w14:ligatures w14:val="none"/>
        </w:rPr>
        <w:t xml:space="preserve"> </w:t>
      </w:r>
    </w:p>
    <w:p w14:paraId="3DBA1C3C" w14:textId="77777777" w:rsidR="00306F45" w:rsidRPr="00306F45" w:rsidRDefault="00306F45" w:rsidP="00306F45">
      <w:pPr>
        <w:spacing w:line="360" w:lineRule="auto"/>
        <w:jc w:val="both"/>
        <w:rPr>
          <w:rFonts w:ascii="Arial" w:eastAsia="Times New Roman" w:hAnsi="Arial" w:cs="Arial"/>
          <w:kern w:val="0"/>
          <w:sz w:val="24"/>
          <w:szCs w:val="24"/>
          <w:lang w:val="en-US"/>
          <w14:ligatures w14:val="none"/>
        </w:rPr>
      </w:pPr>
      <w:r w:rsidRPr="00306F45">
        <w:rPr>
          <w:rFonts w:ascii="Arial" w:eastAsia="Times New Roman" w:hAnsi="Arial" w:cs="Arial"/>
          <w:kern w:val="0"/>
          <w:sz w:val="24"/>
          <w:szCs w:val="24"/>
          <w:lang w:eastAsia="en-GB"/>
          <w14:ligatures w14:val="none"/>
        </w:rPr>
        <w:t xml:space="preserve">There are several challenges to the installation of grey water recycling in IHG UK properties. Initially, costs of installation may reach as high as £3,280.00 to £4,777.18 a consequence of which may prove to be a harsh reality when retrofitting older hotels </w:t>
      </w:r>
      <w:r w:rsidRPr="00306F45">
        <w:rPr>
          <w:rFonts w:ascii="Arial" w:eastAsia="Times New Roman" w:hAnsi="Arial" w:cs="Arial"/>
          <w:kern w:val="0"/>
          <w:sz w:val="24"/>
          <w:szCs w:val="24"/>
          <w:lang w:val="en-US"/>
          <w14:ligatures w14:val="none"/>
        </w:rPr>
        <w:t>(</w:t>
      </w:r>
      <w:proofErr w:type="spellStart"/>
      <w:r w:rsidRPr="00306F45">
        <w:rPr>
          <w:rFonts w:ascii="Arial" w:eastAsia="Times New Roman" w:hAnsi="Arial" w:cs="Arial"/>
          <w:kern w:val="0"/>
          <w:sz w:val="24"/>
          <w:szCs w:val="24"/>
          <w:lang w:val="en-US"/>
          <w14:ligatures w14:val="none"/>
        </w:rPr>
        <w:t>Hydraloop</w:t>
      </w:r>
      <w:proofErr w:type="spellEnd"/>
      <w:r w:rsidRPr="00306F45">
        <w:rPr>
          <w:rFonts w:ascii="Arial" w:eastAsia="Times New Roman" w:hAnsi="Arial" w:cs="Arial"/>
          <w:kern w:val="0"/>
          <w:sz w:val="24"/>
          <w:szCs w:val="24"/>
          <w:lang w:val="en-US"/>
          <w14:ligatures w14:val="none"/>
        </w:rPr>
        <w:t>, 2024)</w:t>
      </w:r>
      <w:r w:rsidRPr="00306F45">
        <w:rPr>
          <w:rFonts w:ascii="Arial" w:eastAsia="Times New Roman" w:hAnsi="Arial" w:cs="Arial"/>
          <w:kern w:val="0"/>
          <w:sz w:val="24"/>
          <w:szCs w:val="24"/>
          <w:lang w:eastAsia="en-GB"/>
          <w14:ligatures w14:val="none"/>
        </w:rPr>
        <w:t>. Some may have costs offset by local challenges through government subsidies or the eco-financing options available in the UK.</w:t>
      </w:r>
    </w:p>
    <w:p w14:paraId="4FB371D0" w14:textId="09F05D35" w:rsidR="00306F45" w:rsidRDefault="00306F45" w:rsidP="00306F45">
      <w:pPr>
        <w:spacing w:line="360" w:lineRule="auto"/>
        <w:rPr>
          <w:rFonts w:ascii="Arial" w:eastAsia="Times New Roman" w:hAnsi="Arial" w:cs="Arial"/>
          <w:kern w:val="0"/>
          <w:sz w:val="24"/>
          <w:szCs w:val="24"/>
          <w:lang w:eastAsia="en-GB"/>
          <w14:ligatures w14:val="none"/>
        </w:rPr>
      </w:pPr>
      <w:r w:rsidRPr="008D0C5E">
        <w:rPr>
          <w:noProof/>
          <w:lang w:val="en-US"/>
        </w:rPr>
        <w:drawing>
          <wp:inline distT="0" distB="0" distL="0" distR="0" wp14:anchorId="6534603E" wp14:editId="5E944C96">
            <wp:extent cx="5731510" cy="2751247"/>
            <wp:effectExtent l="0" t="0" r="0" b="0"/>
            <wp:docPr id="14" name="Picture 46" descr="A table with numbers and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46" descr="A table with numbers and symbols&#10;&#10;Description automatically generated"/>
                    <pic:cNvPicPr>
                      <a:picLocks noChangeAspect="1" noChangeArrowheads="1"/>
                    </pic:cNvPicPr>
                  </pic:nvPicPr>
                  <pic:blipFill>
                    <a:blip r:embed="rId17"/>
                    <a:srcRect/>
                    <a:stretch>
                      <a:fillRect/>
                    </a:stretch>
                  </pic:blipFill>
                  <pic:spPr bwMode="auto">
                    <a:xfrm>
                      <a:off x="0" y="0"/>
                      <a:ext cx="5731510" cy="2751247"/>
                    </a:xfrm>
                    <a:prstGeom prst="rect">
                      <a:avLst/>
                    </a:prstGeom>
                    <a:noFill/>
                    <a:ln w="9525">
                      <a:noFill/>
                      <a:miter lim="800000"/>
                      <a:headEnd/>
                      <a:tailEnd/>
                    </a:ln>
                  </pic:spPr>
                </pic:pic>
              </a:graphicData>
            </a:graphic>
          </wp:inline>
        </w:drawing>
      </w:r>
    </w:p>
    <w:p w14:paraId="3F9C9DE3" w14:textId="77777777" w:rsidR="00306F45" w:rsidRPr="00306F45" w:rsidRDefault="00306F45" w:rsidP="00306F45">
      <w:pPr>
        <w:spacing w:line="360" w:lineRule="auto"/>
        <w:jc w:val="center"/>
        <w:rPr>
          <w:rFonts w:ascii="Arial" w:eastAsia="Times New Roman" w:hAnsi="Arial" w:cs="Arial"/>
          <w:b/>
          <w:kern w:val="0"/>
          <w:sz w:val="24"/>
          <w:szCs w:val="24"/>
          <w:lang w:eastAsia="en-GB"/>
          <w14:ligatures w14:val="none"/>
        </w:rPr>
      </w:pPr>
      <w:r w:rsidRPr="00306F45">
        <w:rPr>
          <w:rFonts w:ascii="Arial" w:eastAsia="Times New Roman" w:hAnsi="Arial" w:cs="Arial"/>
          <w:b/>
          <w:kern w:val="0"/>
          <w:sz w:val="24"/>
          <w:szCs w:val="24"/>
          <w:lang w:eastAsia="en-GB"/>
          <w14:ligatures w14:val="none"/>
        </w:rPr>
        <w:t>Figure 11: Cost of installing Grey Water recycling system</w:t>
      </w:r>
    </w:p>
    <w:p w14:paraId="7661DC23" w14:textId="77777777" w:rsidR="00306F45" w:rsidRPr="00306F45" w:rsidRDefault="00306F45" w:rsidP="00306F45">
      <w:pPr>
        <w:spacing w:line="360" w:lineRule="auto"/>
        <w:jc w:val="center"/>
        <w:rPr>
          <w:rFonts w:ascii="Arial" w:eastAsia="Times New Roman" w:hAnsi="Arial" w:cs="Arial"/>
          <w:kern w:val="0"/>
          <w:sz w:val="24"/>
          <w:szCs w:val="24"/>
          <w:lang w:eastAsia="en-GB"/>
          <w14:ligatures w14:val="none"/>
        </w:rPr>
      </w:pPr>
      <w:r w:rsidRPr="00306F45">
        <w:rPr>
          <w:rFonts w:ascii="Arial" w:eastAsia="Times New Roman" w:hAnsi="Arial" w:cs="Arial"/>
          <w:kern w:val="0"/>
          <w:sz w:val="24"/>
          <w:szCs w:val="24"/>
          <w:lang w:eastAsia="en-GB"/>
          <w14:ligatures w14:val="none"/>
        </w:rPr>
        <w:t xml:space="preserve">(Source: </w:t>
      </w:r>
      <w:proofErr w:type="spellStart"/>
      <w:r w:rsidRPr="00306F45">
        <w:rPr>
          <w:rFonts w:ascii="Arial" w:eastAsia="Times New Roman" w:hAnsi="Arial" w:cs="Arial"/>
          <w:kern w:val="0"/>
          <w:sz w:val="24"/>
          <w:szCs w:val="24"/>
          <w:lang w:val="en-US"/>
          <w14:ligatures w14:val="none"/>
        </w:rPr>
        <w:t>Hydraloop</w:t>
      </w:r>
      <w:proofErr w:type="spellEnd"/>
      <w:r w:rsidRPr="00306F45">
        <w:rPr>
          <w:rFonts w:ascii="Arial" w:eastAsia="Times New Roman" w:hAnsi="Arial" w:cs="Arial"/>
          <w:kern w:val="0"/>
          <w:sz w:val="24"/>
          <w:szCs w:val="24"/>
          <w:lang w:val="en-US"/>
          <w14:ligatures w14:val="none"/>
        </w:rPr>
        <w:t>, 2024</w:t>
      </w:r>
      <w:r w:rsidRPr="00306F45">
        <w:rPr>
          <w:rFonts w:ascii="Arial" w:eastAsia="Times New Roman" w:hAnsi="Arial" w:cs="Arial"/>
          <w:kern w:val="0"/>
          <w:sz w:val="24"/>
          <w:szCs w:val="24"/>
          <w:lang w:eastAsia="en-GB"/>
          <w14:ligatures w14:val="none"/>
        </w:rPr>
        <w:t>)</w:t>
      </w:r>
    </w:p>
    <w:p w14:paraId="7E64FF37" w14:textId="77777777" w:rsidR="00306F45" w:rsidRPr="00306F45" w:rsidRDefault="00306F45" w:rsidP="00306F45">
      <w:pPr>
        <w:spacing w:line="360" w:lineRule="auto"/>
        <w:jc w:val="both"/>
        <w:rPr>
          <w:rFonts w:ascii="Arial" w:eastAsia="Times New Roman" w:hAnsi="Arial" w:cs="Arial"/>
          <w:kern w:val="0"/>
          <w:sz w:val="24"/>
          <w:szCs w:val="24"/>
          <w:lang w:eastAsia="en-GB"/>
          <w14:ligatures w14:val="none"/>
        </w:rPr>
      </w:pPr>
      <w:r w:rsidRPr="00306F45">
        <w:rPr>
          <w:rFonts w:ascii="Arial" w:eastAsia="Times New Roman" w:hAnsi="Arial" w:cs="Arial"/>
          <w:kern w:val="0"/>
          <w:sz w:val="24"/>
          <w:szCs w:val="24"/>
          <w:lang w:eastAsia="en-GB"/>
          <w14:ligatures w14:val="none"/>
        </w:rPr>
        <w:lastRenderedPageBreak/>
        <w:t>Older hotels, and especially those in historic buildings, face a great many challenges regarding space and infrastructure, as grey water systems require dedicated piping and tank storage. Rather considerable alterations to existing plumbing requirements may be needed during retrofitting, which may or may not be achievable, especially when altering older hotels.</w:t>
      </w:r>
    </w:p>
    <w:p w14:paraId="039FD62C" w14:textId="77777777" w:rsidR="00306F45" w:rsidRPr="00306F45" w:rsidRDefault="00306F45" w:rsidP="00306F45">
      <w:pPr>
        <w:spacing w:line="360" w:lineRule="auto"/>
        <w:jc w:val="both"/>
        <w:rPr>
          <w:rFonts w:ascii="Arial" w:eastAsia="Times New Roman" w:hAnsi="Arial" w:cs="Arial"/>
          <w:kern w:val="0"/>
          <w:sz w:val="24"/>
          <w:szCs w:val="24"/>
          <w:lang w:val="en-US"/>
          <w14:ligatures w14:val="none"/>
        </w:rPr>
      </w:pPr>
      <w:r w:rsidRPr="00306F45">
        <w:rPr>
          <w:rFonts w:ascii="Arial" w:eastAsia="Times New Roman" w:hAnsi="Arial" w:cs="Arial"/>
          <w:kern w:val="0"/>
          <w:sz w:val="24"/>
          <w:szCs w:val="24"/>
          <w:lang w:eastAsia="en-GB"/>
          <w14:ligatures w14:val="none"/>
        </w:rPr>
        <w:t xml:space="preserve">Additionally, to obviate any contamination, compliance with health and safety regulations, such as the Water Supply (Water Fittings) Regulations, is imperative. Routine maintenance and monitoring must take place to comply with regulations necessary for the safety of grey water systems; these add ongoing operational costs </w:t>
      </w:r>
      <w:r w:rsidRPr="00306F45">
        <w:rPr>
          <w:rFonts w:ascii="Arial" w:eastAsia="Times New Roman" w:hAnsi="Arial" w:cs="Arial"/>
          <w:kern w:val="0"/>
          <w:sz w:val="24"/>
          <w:szCs w:val="24"/>
          <w:lang w:val="en-US"/>
          <w14:ligatures w14:val="none"/>
        </w:rPr>
        <w:t>(Water Regs UK, 2024)</w:t>
      </w:r>
      <w:r w:rsidRPr="00306F45">
        <w:rPr>
          <w:rFonts w:ascii="Arial" w:eastAsia="Times New Roman" w:hAnsi="Arial" w:cs="Arial"/>
          <w:kern w:val="0"/>
          <w:sz w:val="24"/>
          <w:szCs w:val="24"/>
          <w:lang w:eastAsia="en-GB"/>
          <w14:ligatures w14:val="none"/>
        </w:rPr>
        <w:t xml:space="preserve">. </w:t>
      </w:r>
    </w:p>
    <w:p w14:paraId="25E80CC2" w14:textId="77777777" w:rsidR="00306F45" w:rsidRDefault="00306F45" w:rsidP="00306F45">
      <w:pPr>
        <w:spacing w:line="360" w:lineRule="auto"/>
        <w:jc w:val="both"/>
        <w:rPr>
          <w:rFonts w:ascii="Arial" w:eastAsia="Times New Roman" w:hAnsi="Arial" w:cs="Arial"/>
          <w:kern w:val="0"/>
          <w:sz w:val="24"/>
          <w:szCs w:val="24"/>
          <w:lang w:eastAsia="en-GB"/>
          <w14:ligatures w14:val="none"/>
        </w:rPr>
      </w:pPr>
      <w:r w:rsidRPr="00306F45">
        <w:rPr>
          <w:rFonts w:ascii="Arial" w:eastAsia="Times New Roman" w:hAnsi="Arial" w:cs="Arial"/>
          <w:kern w:val="0"/>
          <w:sz w:val="24"/>
          <w:szCs w:val="24"/>
          <w:lang w:eastAsia="en-GB"/>
          <w14:ligatures w14:val="none"/>
        </w:rPr>
        <w:t xml:space="preserve">Finally, there are problems with guest perceptions, as travellers feel some apprehension regarding the hygiene of recycled water systems, surveys show that 23.8% are concerned about the health implication by reusing the recycled water </w:t>
      </w:r>
      <w:r w:rsidRPr="00306F45">
        <w:rPr>
          <w:rFonts w:ascii="Arial" w:eastAsia="Times New Roman" w:hAnsi="Arial" w:cs="Arial"/>
          <w:kern w:val="0"/>
          <w:sz w:val="24"/>
          <w:szCs w:val="24"/>
          <w:lang w:val="en-US"/>
          <w14:ligatures w14:val="none"/>
        </w:rPr>
        <w:t>(Akpan, Omole and Bassey, 2020)</w:t>
      </w:r>
      <w:r w:rsidRPr="00306F45">
        <w:rPr>
          <w:rFonts w:ascii="Arial" w:eastAsia="Times New Roman" w:hAnsi="Arial" w:cs="Arial"/>
          <w:kern w:val="0"/>
          <w:sz w:val="24"/>
          <w:szCs w:val="24"/>
          <w:lang w:eastAsia="en-GB"/>
          <w14:ligatures w14:val="none"/>
        </w:rPr>
        <w:t>. Clear directives from pamphlets or signage could reinforce acceptance among visiting guests.</w:t>
      </w:r>
    </w:p>
    <w:p w14:paraId="189616B4" w14:textId="77777777" w:rsidR="00306F45" w:rsidRPr="00306F45" w:rsidRDefault="00306F45" w:rsidP="00306F45">
      <w:pPr>
        <w:keepNext/>
        <w:keepLines/>
        <w:spacing w:before="120" w:line="360" w:lineRule="auto"/>
        <w:jc w:val="both"/>
        <w:outlineLvl w:val="1"/>
        <w:rPr>
          <w:rFonts w:ascii="Arial" w:eastAsiaTheme="majorEastAsia" w:hAnsi="Arial" w:cs="Arial"/>
          <w:b/>
          <w:bCs/>
          <w:kern w:val="0"/>
          <w:sz w:val="24"/>
          <w:szCs w:val="26"/>
          <w:lang w:eastAsia="en-GB"/>
          <w14:ligatures w14:val="none"/>
        </w:rPr>
      </w:pPr>
      <w:bookmarkStart w:id="5" w:name="_Toc181625961"/>
      <w:r w:rsidRPr="00306F45">
        <w:rPr>
          <w:rFonts w:ascii="Arial" w:eastAsiaTheme="majorEastAsia" w:hAnsi="Arial" w:cs="Arial"/>
          <w:b/>
          <w:bCs/>
          <w:kern w:val="0"/>
          <w:sz w:val="24"/>
          <w:szCs w:val="26"/>
          <w:lang w:eastAsia="en-GB"/>
          <w14:ligatures w14:val="none"/>
        </w:rPr>
        <w:t>2.4 Feasibility and cost-effectiveness</w:t>
      </w:r>
      <w:bookmarkEnd w:id="5"/>
    </w:p>
    <w:p w14:paraId="50F1C6BD" w14:textId="6066B69D" w:rsidR="00306F45" w:rsidRDefault="00306F45" w:rsidP="00306F45">
      <w:pPr>
        <w:spacing w:before="120" w:line="360" w:lineRule="auto"/>
        <w:jc w:val="both"/>
        <w:rPr>
          <w:rFonts w:ascii="Arial" w:eastAsia="Times New Roman" w:hAnsi="Arial" w:cs="Arial"/>
          <w:kern w:val="0"/>
          <w:sz w:val="24"/>
          <w:szCs w:val="24"/>
          <w:lang w:eastAsia="en-GB"/>
          <w14:ligatures w14:val="none"/>
        </w:rPr>
      </w:pPr>
      <w:r w:rsidRPr="00306F45">
        <w:rPr>
          <w:rFonts w:ascii="Arial" w:eastAsia="Times New Roman" w:hAnsi="Arial" w:cs="Arial"/>
          <w:kern w:val="0"/>
          <w:sz w:val="24"/>
          <w:szCs w:val="24"/>
          <w:lang w:eastAsia="en-GB"/>
          <w14:ligatures w14:val="none"/>
        </w:rPr>
        <w:t>The study by IHG Plc (2023) stated that the grey water recycling of IHG mainly focuses on the primary use of recycled water and produced water of the hotel estate for landscaping the sustainability practice. This strategy is feasible and cost-effective as it provides a high return on investment and ensures governmental support and eco-financing through the initiative. In addition, the cost-effective technology used for this initiative is further a sustainable process that provides affordable and sustainable influence on the operation of the hotel.</w:t>
      </w:r>
    </w:p>
    <w:p w14:paraId="4D0FEE9C" w14:textId="40ACFC98" w:rsidR="00306F45" w:rsidRDefault="00306F45" w:rsidP="00306F45">
      <w:pPr>
        <w:spacing w:before="120" w:line="360" w:lineRule="auto"/>
        <w:jc w:val="both"/>
        <w:rPr>
          <w:rFonts w:ascii="Arial" w:eastAsia="Times New Roman" w:hAnsi="Arial" w:cs="Arial"/>
          <w:kern w:val="0"/>
          <w:sz w:val="24"/>
          <w:szCs w:val="24"/>
          <w:lang w:eastAsia="en-GB"/>
          <w14:ligatures w14:val="none"/>
        </w:rPr>
      </w:pPr>
      <w:r w:rsidRPr="008D0C5E">
        <w:rPr>
          <w:noProof/>
          <w:lang w:val="en-US"/>
        </w:rPr>
        <w:lastRenderedPageBreak/>
        <w:drawing>
          <wp:inline distT="0" distB="0" distL="0" distR="0" wp14:anchorId="47633154" wp14:editId="436842C0">
            <wp:extent cx="5486400" cy="3467100"/>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78DC9BEA" w14:textId="77777777" w:rsidR="00306F45" w:rsidRPr="00306F45" w:rsidRDefault="00306F45" w:rsidP="00306F45">
      <w:pPr>
        <w:spacing w:before="120" w:line="360" w:lineRule="auto"/>
        <w:jc w:val="center"/>
        <w:rPr>
          <w:rFonts w:ascii="Arial" w:eastAsia="Times New Roman" w:hAnsi="Arial" w:cs="Arial"/>
          <w:b/>
          <w:kern w:val="0"/>
          <w:sz w:val="24"/>
          <w:szCs w:val="24"/>
          <w:lang w:eastAsia="en-GB"/>
          <w14:ligatures w14:val="none"/>
        </w:rPr>
      </w:pPr>
      <w:r w:rsidRPr="00306F45">
        <w:rPr>
          <w:rFonts w:ascii="Arial" w:eastAsia="Times New Roman" w:hAnsi="Arial" w:cs="Arial"/>
          <w:b/>
          <w:kern w:val="0"/>
          <w:sz w:val="24"/>
          <w:szCs w:val="24"/>
          <w:lang w:eastAsia="en-GB"/>
          <w14:ligatures w14:val="none"/>
        </w:rPr>
        <w:t>Figure 12: Feasibility and Cost-effectiveness of the Green Initiative by IHG</w:t>
      </w:r>
    </w:p>
    <w:p w14:paraId="42566036" w14:textId="77777777" w:rsidR="00306F45" w:rsidRPr="00306F45" w:rsidRDefault="00306F45" w:rsidP="00306F45">
      <w:pPr>
        <w:spacing w:before="120" w:line="360" w:lineRule="auto"/>
        <w:jc w:val="center"/>
        <w:rPr>
          <w:rFonts w:ascii="Arial" w:eastAsia="Times New Roman" w:hAnsi="Arial" w:cs="Arial"/>
          <w:kern w:val="0"/>
          <w:sz w:val="24"/>
          <w:szCs w:val="24"/>
          <w:lang w:eastAsia="en-GB"/>
          <w14:ligatures w14:val="none"/>
        </w:rPr>
      </w:pPr>
      <w:r w:rsidRPr="00306F45">
        <w:rPr>
          <w:rFonts w:ascii="Arial" w:eastAsia="Times New Roman" w:hAnsi="Arial" w:cs="Arial"/>
          <w:kern w:val="0"/>
          <w:sz w:val="24"/>
          <w:szCs w:val="24"/>
          <w:lang w:eastAsia="en-GB"/>
          <w14:ligatures w14:val="none"/>
        </w:rPr>
        <w:t>(Source: Created by author)</w:t>
      </w:r>
    </w:p>
    <w:p w14:paraId="179F4B21" w14:textId="06B5C95E" w:rsidR="00306F45" w:rsidRDefault="00306F45" w:rsidP="00306F45">
      <w:pPr>
        <w:spacing w:before="120" w:line="360" w:lineRule="auto"/>
        <w:jc w:val="both"/>
        <w:rPr>
          <w:rFonts w:ascii="Arial" w:eastAsia="Times New Roman" w:hAnsi="Arial" w:cs="Arial"/>
          <w:kern w:val="0"/>
          <w:sz w:val="24"/>
          <w:szCs w:val="24"/>
          <w:lang w:eastAsia="en-GB"/>
          <w14:ligatures w14:val="none"/>
        </w:rPr>
      </w:pPr>
      <w:r w:rsidRPr="00306F45">
        <w:rPr>
          <w:rFonts w:ascii="Arial" w:eastAsia="Times New Roman" w:hAnsi="Arial" w:cs="Arial"/>
          <w:b/>
          <w:kern w:val="0"/>
          <w:sz w:val="24"/>
          <w:szCs w:val="24"/>
          <w:lang w:eastAsia="en-GB"/>
          <w14:ligatures w14:val="none"/>
        </w:rPr>
        <w:t>Return on Investment (ROI):</w:t>
      </w:r>
      <w:r w:rsidRPr="00306F45">
        <w:rPr>
          <w:rFonts w:ascii="Arial" w:eastAsia="Times New Roman" w:hAnsi="Arial" w:cs="Arial"/>
          <w:kern w:val="0"/>
          <w:sz w:val="24"/>
          <w:szCs w:val="24"/>
          <w:lang w:eastAsia="en-GB"/>
          <w14:ligatures w14:val="none"/>
        </w:rPr>
        <w:t xml:space="preserve"> Hotels invest in grey water systems by recovering their invested money back through reduced amounts of money paid as a water bill in five to ten years. For example, Premier Inn recovered money spent in six years, by installing the same water-saving systems in its chain of hotels (One Planet network, 2022).</w:t>
      </w:r>
    </w:p>
    <w:p w14:paraId="10176F71" w14:textId="77777777" w:rsidR="00306F45" w:rsidRPr="00306F45" w:rsidRDefault="00306F45" w:rsidP="00306F45">
      <w:pPr>
        <w:spacing w:before="120" w:line="360" w:lineRule="auto"/>
        <w:jc w:val="both"/>
        <w:rPr>
          <w:rFonts w:ascii="Arial" w:eastAsia="Times New Roman" w:hAnsi="Arial" w:cs="Arial"/>
          <w:kern w:val="0"/>
          <w:sz w:val="24"/>
          <w:szCs w:val="24"/>
          <w:lang w:eastAsia="en-GB"/>
          <w14:ligatures w14:val="none"/>
        </w:rPr>
      </w:pPr>
      <w:r w:rsidRPr="00306F45">
        <w:rPr>
          <w:rFonts w:ascii="Arial" w:eastAsia="Times New Roman" w:hAnsi="Arial" w:cs="Arial"/>
          <w:kern w:val="0"/>
          <w:sz w:val="24"/>
          <w:szCs w:val="24"/>
          <w:lang w:eastAsia="en-GB"/>
          <w14:ligatures w14:val="none"/>
        </w:rPr>
        <w:t>Considering this, IHG could reduce their operational expenses by recovering the investment in the green initiative.</w:t>
      </w:r>
    </w:p>
    <w:p w14:paraId="6E1B07BB" w14:textId="77777777" w:rsidR="00306F45" w:rsidRPr="00306F45" w:rsidRDefault="00306F45" w:rsidP="00306F45">
      <w:pPr>
        <w:spacing w:before="120" w:line="360" w:lineRule="auto"/>
        <w:jc w:val="both"/>
        <w:rPr>
          <w:rFonts w:ascii="Arial" w:eastAsia="Times New Roman" w:hAnsi="Arial" w:cs="Arial"/>
          <w:kern w:val="0"/>
          <w:sz w:val="24"/>
          <w:szCs w:val="24"/>
          <w:lang w:eastAsia="en-GB"/>
          <w14:ligatures w14:val="none"/>
        </w:rPr>
      </w:pPr>
      <w:r w:rsidRPr="00306F45">
        <w:rPr>
          <w:rFonts w:ascii="Arial" w:eastAsia="Times New Roman" w:hAnsi="Arial" w:cs="Arial"/>
          <w:b/>
          <w:kern w:val="0"/>
          <w:sz w:val="24"/>
          <w:szCs w:val="24"/>
          <w:lang w:eastAsia="en-GB"/>
          <w14:ligatures w14:val="none"/>
        </w:rPr>
        <w:t>Governmental Support and Eco-financing:</w:t>
      </w:r>
      <w:r w:rsidRPr="00306F45">
        <w:rPr>
          <w:rFonts w:ascii="Arial" w:eastAsia="Times New Roman" w:hAnsi="Arial" w:cs="Arial"/>
          <w:kern w:val="0"/>
          <w:sz w:val="24"/>
          <w:szCs w:val="24"/>
          <w:lang w:eastAsia="en-GB"/>
          <w14:ligatures w14:val="none"/>
        </w:rPr>
        <w:t xml:space="preserve"> Additionally, the UK government could provide incentives to IHG by saving water to IHG. Water-saving schemes would fall within the tax relief scheme under the ECA program, thereby generally reducing expenses in IHG accounts (GOV UK, 2024). In addition, IHG could develop and collaborate with other organisations such as Waterwise UK, which would be offering support for any water-saving project.</w:t>
      </w:r>
    </w:p>
    <w:p w14:paraId="1E048E4B" w14:textId="77777777" w:rsidR="00306F45" w:rsidRPr="00306F45" w:rsidRDefault="00306F45" w:rsidP="00306F45">
      <w:pPr>
        <w:spacing w:before="120" w:line="360" w:lineRule="auto"/>
        <w:jc w:val="both"/>
        <w:rPr>
          <w:rFonts w:ascii="Arial" w:eastAsia="Times New Roman" w:hAnsi="Arial" w:cs="Arial"/>
          <w:kern w:val="0"/>
          <w:sz w:val="24"/>
          <w:szCs w:val="24"/>
          <w:lang w:eastAsia="en-GB"/>
          <w14:ligatures w14:val="none"/>
        </w:rPr>
      </w:pPr>
      <w:r w:rsidRPr="00306F45">
        <w:rPr>
          <w:rFonts w:ascii="Arial" w:eastAsia="Times New Roman" w:hAnsi="Arial" w:cs="Arial"/>
          <w:b/>
          <w:kern w:val="0"/>
          <w:sz w:val="24"/>
          <w:szCs w:val="24"/>
          <w:lang w:eastAsia="en-GB"/>
          <w14:ligatures w14:val="none"/>
        </w:rPr>
        <w:t>Gradual Implementation</w:t>
      </w:r>
      <w:r w:rsidRPr="00306F45">
        <w:rPr>
          <w:rFonts w:ascii="Arial" w:eastAsia="Times New Roman" w:hAnsi="Arial" w:cs="Arial"/>
          <w:kern w:val="0"/>
          <w:sz w:val="24"/>
          <w:szCs w:val="24"/>
          <w:lang w:eastAsia="en-GB"/>
          <w14:ligatures w14:val="none"/>
        </w:rPr>
        <w:t xml:space="preserve">: Furthermore, the hotel could start by installing grey-water systems in high-demand, newly built hotels as a means of equipping modern </w:t>
      </w:r>
      <w:r w:rsidRPr="00306F45">
        <w:rPr>
          <w:rFonts w:ascii="Arial" w:eastAsia="Times New Roman" w:hAnsi="Arial" w:cs="Arial"/>
          <w:kern w:val="0"/>
          <w:sz w:val="24"/>
          <w:szCs w:val="24"/>
          <w:lang w:eastAsia="en-GB"/>
          <w14:ligatures w14:val="none"/>
        </w:rPr>
        <w:lastRenderedPageBreak/>
        <w:t>infrastructure. Such developments would then assist in spacing the costs over time based on which IHG could observe performance over time and feedback from customers before it is applied wholesale.</w:t>
      </w:r>
    </w:p>
    <w:p w14:paraId="2FD38261" w14:textId="77777777" w:rsidR="00306F45" w:rsidRPr="00306F45" w:rsidRDefault="00306F45" w:rsidP="00306F45">
      <w:pPr>
        <w:spacing w:before="120" w:line="360" w:lineRule="auto"/>
        <w:jc w:val="both"/>
        <w:rPr>
          <w:rFonts w:ascii="Arial" w:eastAsia="Times New Roman" w:hAnsi="Arial" w:cs="Arial"/>
          <w:kern w:val="0"/>
          <w:sz w:val="24"/>
          <w:szCs w:val="24"/>
          <w:lang w:eastAsia="en-GB"/>
          <w14:ligatures w14:val="none"/>
        </w:rPr>
      </w:pPr>
      <w:r w:rsidRPr="00306F45">
        <w:rPr>
          <w:rFonts w:ascii="Arial" w:eastAsia="Times New Roman" w:hAnsi="Arial" w:cs="Arial"/>
          <w:b/>
          <w:kern w:val="0"/>
          <w:sz w:val="24"/>
          <w:szCs w:val="24"/>
          <w:lang w:eastAsia="en-GB"/>
          <w14:ligatures w14:val="none"/>
        </w:rPr>
        <w:t>Cost-Effective Technology:</w:t>
      </w:r>
      <w:r w:rsidRPr="00306F45">
        <w:rPr>
          <w:rFonts w:ascii="Arial" w:eastAsia="Times New Roman" w:hAnsi="Arial" w:cs="Arial"/>
          <w:kern w:val="0"/>
          <w:sz w:val="24"/>
          <w:szCs w:val="24"/>
          <w:lang w:eastAsia="en-GB"/>
          <w14:ligatures w14:val="none"/>
        </w:rPr>
        <w:t xml:space="preserve"> Moreover, Grey water technology has advanced to the point where systems are affordable and compact. This will allow IHG to have diversified properties since the technology adopted is flexible in terms of the size of the hotel. Thus, it may be suitable for IHG's numerous properties and due to the flexible technology, upfront costs to IHG would be very low, as it will only incur adjustments during the installation process.</w:t>
      </w:r>
    </w:p>
    <w:p w14:paraId="603D8061" w14:textId="77777777" w:rsidR="00306F45" w:rsidRPr="00306F45" w:rsidRDefault="00306F45" w:rsidP="00306F45">
      <w:pPr>
        <w:keepNext/>
        <w:keepLines/>
        <w:spacing w:before="120" w:line="360" w:lineRule="auto"/>
        <w:jc w:val="both"/>
        <w:outlineLvl w:val="1"/>
        <w:rPr>
          <w:rFonts w:ascii="Arial" w:eastAsiaTheme="majorEastAsia" w:hAnsi="Arial" w:cs="Arial"/>
          <w:b/>
          <w:bCs/>
          <w:kern w:val="0"/>
          <w:sz w:val="24"/>
          <w:szCs w:val="26"/>
          <w:lang w:eastAsia="en-GB"/>
          <w14:ligatures w14:val="none"/>
        </w:rPr>
      </w:pPr>
      <w:bookmarkStart w:id="6" w:name="_Toc181625962"/>
      <w:r w:rsidRPr="00306F45">
        <w:rPr>
          <w:rFonts w:ascii="Arial" w:eastAsiaTheme="majorEastAsia" w:hAnsi="Arial" w:cs="Arial"/>
          <w:b/>
          <w:bCs/>
          <w:kern w:val="0"/>
          <w:sz w:val="24"/>
          <w:szCs w:val="26"/>
          <w:lang w:eastAsia="en-GB"/>
          <w14:ligatures w14:val="none"/>
        </w:rPr>
        <w:t>2.5 Environmental Impact</w:t>
      </w:r>
      <w:bookmarkEnd w:id="6"/>
      <w:r w:rsidRPr="00306F45">
        <w:rPr>
          <w:rFonts w:ascii="Arial" w:eastAsiaTheme="majorEastAsia" w:hAnsi="Arial" w:cs="Arial"/>
          <w:b/>
          <w:bCs/>
          <w:kern w:val="0"/>
          <w:sz w:val="24"/>
          <w:szCs w:val="26"/>
          <w:lang w:eastAsia="en-GB"/>
          <w14:ligatures w14:val="none"/>
        </w:rPr>
        <w:t xml:space="preserve"> </w:t>
      </w:r>
    </w:p>
    <w:p w14:paraId="3272EB78" w14:textId="77777777" w:rsidR="00306F45" w:rsidRPr="00306F45" w:rsidRDefault="00306F45" w:rsidP="00306F45">
      <w:pPr>
        <w:spacing w:line="360" w:lineRule="auto"/>
        <w:jc w:val="both"/>
        <w:rPr>
          <w:rFonts w:ascii="Arial" w:eastAsia="Times New Roman" w:hAnsi="Arial" w:cs="Arial"/>
          <w:kern w:val="0"/>
          <w:sz w:val="24"/>
          <w:szCs w:val="24"/>
          <w:lang w:eastAsia="en-GB"/>
          <w14:ligatures w14:val="none"/>
        </w:rPr>
      </w:pPr>
      <w:r w:rsidRPr="00306F45">
        <w:rPr>
          <w:rFonts w:ascii="Arial" w:eastAsia="Times New Roman" w:hAnsi="Arial" w:cs="Arial"/>
          <w:kern w:val="0"/>
          <w:sz w:val="24"/>
          <w:szCs w:val="24"/>
          <w:lang w:eastAsia="en-GB"/>
          <w14:ligatures w14:val="none"/>
        </w:rPr>
        <w:t>Grey water recycling at IHG Hotels &amp; Resorts UK would lead to varied admirable environmental changes, as follows.</w:t>
      </w:r>
    </w:p>
    <w:p w14:paraId="7DC03973" w14:textId="77777777" w:rsidR="00306F45" w:rsidRPr="00306F45" w:rsidRDefault="00306F45" w:rsidP="00306F45">
      <w:pPr>
        <w:spacing w:line="360" w:lineRule="auto"/>
        <w:jc w:val="both"/>
        <w:rPr>
          <w:rFonts w:ascii="Arial" w:eastAsia="Times New Roman" w:hAnsi="Arial" w:cs="Arial"/>
          <w:kern w:val="0"/>
          <w:sz w:val="24"/>
          <w:szCs w:val="24"/>
          <w:lang w:val="en-US"/>
          <w14:ligatures w14:val="none"/>
        </w:rPr>
      </w:pPr>
      <w:r w:rsidRPr="00306F45">
        <w:rPr>
          <w:rFonts w:ascii="Arial" w:eastAsia="Times New Roman" w:hAnsi="Arial" w:cs="Arial"/>
          <w:b/>
          <w:kern w:val="0"/>
          <w:sz w:val="24"/>
          <w:szCs w:val="24"/>
          <w:lang w:eastAsia="en-GB"/>
          <w14:ligatures w14:val="none"/>
        </w:rPr>
        <w:t>Reduced Water Demand:</w:t>
      </w:r>
      <w:r w:rsidRPr="00306F45">
        <w:rPr>
          <w:rFonts w:ascii="Arial" w:eastAsia="Times New Roman" w:hAnsi="Arial" w:cs="Arial"/>
          <w:kern w:val="0"/>
          <w:sz w:val="24"/>
          <w:szCs w:val="24"/>
          <w:lang w:eastAsia="en-GB"/>
          <w14:ligatures w14:val="none"/>
        </w:rPr>
        <w:t xml:space="preserve">  The installation of grey water recycling system can reduce 24% of water consumption in the IHG hotels, thereby accounting for a reduction in local water supply demand </w:t>
      </w:r>
      <w:r w:rsidRPr="00306F45">
        <w:rPr>
          <w:rFonts w:ascii="Arial" w:eastAsia="Times New Roman" w:hAnsi="Arial" w:cs="Arial"/>
          <w:kern w:val="0"/>
          <w:sz w:val="24"/>
          <w:szCs w:val="24"/>
          <w:lang w:val="en-US"/>
          <w14:ligatures w14:val="none"/>
        </w:rPr>
        <w:t>(One Planet network, 2022)</w:t>
      </w:r>
      <w:r w:rsidRPr="00306F45">
        <w:rPr>
          <w:rFonts w:ascii="Arial" w:eastAsia="Times New Roman" w:hAnsi="Arial" w:cs="Arial"/>
          <w:kern w:val="0"/>
          <w:sz w:val="24"/>
          <w:szCs w:val="24"/>
          <w:lang w:eastAsia="en-GB"/>
          <w14:ligatures w14:val="none"/>
        </w:rPr>
        <w:t>.</w:t>
      </w:r>
    </w:p>
    <w:p w14:paraId="55F90161" w14:textId="77777777" w:rsidR="00306F45" w:rsidRPr="00306F45" w:rsidRDefault="00306F45" w:rsidP="00306F45">
      <w:pPr>
        <w:rPr>
          <w:rFonts w:ascii="Arial" w:eastAsia="Times New Roman" w:hAnsi="Arial" w:cs="Arial"/>
          <w:kern w:val="0"/>
          <w:sz w:val="24"/>
          <w:szCs w:val="24"/>
          <w:lang w:val="en-US"/>
          <w14:ligatures w14:val="none"/>
        </w:rPr>
      </w:pPr>
      <w:r w:rsidRPr="00306F45">
        <w:rPr>
          <w:rFonts w:ascii="Arial" w:eastAsia="Times New Roman" w:hAnsi="Arial" w:cs="Arial"/>
          <w:b/>
          <w:kern w:val="0"/>
          <w:sz w:val="24"/>
          <w:szCs w:val="24"/>
          <w:lang w:eastAsia="en-GB"/>
          <w14:ligatures w14:val="none"/>
        </w:rPr>
        <w:t>Reduced Carbon Production:</w:t>
      </w:r>
      <w:r w:rsidRPr="00306F45">
        <w:rPr>
          <w:rFonts w:ascii="Arial" w:eastAsia="Times New Roman" w:hAnsi="Arial" w:cs="Arial"/>
          <w:kern w:val="0"/>
          <w:sz w:val="24"/>
          <w:szCs w:val="24"/>
          <w:lang w:eastAsia="en-GB"/>
          <w14:ligatures w14:val="none"/>
        </w:rPr>
        <w:t xml:space="preserve"> By reusing water, energy that would have been used to heat it and treat water is minimised, thereby minimising IHG’s carbon footprint. Water</w:t>
      </w:r>
      <w:r>
        <w:rPr>
          <w:rFonts w:ascii="Arial" w:eastAsia="Times New Roman" w:hAnsi="Arial" w:cs="Arial"/>
          <w:kern w:val="0"/>
          <w:sz w:val="24"/>
          <w:szCs w:val="24"/>
          <w:lang w:eastAsia="en-GB"/>
          <w14:ligatures w14:val="none"/>
        </w:rPr>
        <w:t xml:space="preserve"> </w:t>
      </w:r>
      <w:r w:rsidRPr="00306F45">
        <w:rPr>
          <w:rFonts w:ascii="Arial" w:eastAsia="Times New Roman" w:hAnsi="Arial" w:cs="Arial"/>
          <w:kern w:val="0"/>
          <w:sz w:val="24"/>
          <w:szCs w:val="24"/>
          <w:lang w:eastAsia="en-GB"/>
          <w14:ligatures w14:val="none"/>
        </w:rPr>
        <w:t xml:space="preserve">savings can help IHG to reduce 6 to 7% carbon emission per occupied rooms </w:t>
      </w:r>
      <w:r w:rsidRPr="00306F45">
        <w:rPr>
          <w:rFonts w:ascii="Arial" w:eastAsia="Times New Roman" w:hAnsi="Arial" w:cs="Arial"/>
          <w:kern w:val="0"/>
          <w:sz w:val="24"/>
          <w:szCs w:val="24"/>
          <w:lang w:val="en-US"/>
          <w14:ligatures w14:val="none"/>
        </w:rPr>
        <w:t>(</w:t>
      </w:r>
      <w:proofErr w:type="spellStart"/>
      <w:r w:rsidRPr="00306F45">
        <w:rPr>
          <w:rFonts w:ascii="Arial" w:eastAsia="Times New Roman" w:hAnsi="Arial" w:cs="Arial"/>
          <w:kern w:val="0"/>
          <w:sz w:val="24"/>
          <w:szCs w:val="24"/>
          <w:lang w:val="en-US"/>
          <w14:ligatures w14:val="none"/>
        </w:rPr>
        <w:t>Inter Continental</w:t>
      </w:r>
      <w:proofErr w:type="spellEnd"/>
      <w:r w:rsidRPr="00306F45">
        <w:rPr>
          <w:rFonts w:ascii="Arial" w:eastAsia="Times New Roman" w:hAnsi="Arial" w:cs="Arial"/>
          <w:kern w:val="0"/>
          <w:sz w:val="24"/>
          <w:szCs w:val="24"/>
          <w:lang w:val="en-US"/>
          <w14:ligatures w14:val="none"/>
        </w:rPr>
        <w:t xml:space="preserve"> Hotels Group, 2021)</w:t>
      </w:r>
      <w:r w:rsidRPr="00306F45">
        <w:rPr>
          <w:rFonts w:ascii="Arial" w:eastAsia="Times New Roman" w:hAnsi="Arial" w:cs="Arial"/>
          <w:kern w:val="0"/>
          <w:sz w:val="24"/>
          <w:szCs w:val="24"/>
          <w:lang w:eastAsia="en-GB"/>
          <w14:ligatures w14:val="none"/>
        </w:rPr>
        <w:t>.</w:t>
      </w:r>
    </w:p>
    <w:p w14:paraId="4CB6C878" w14:textId="77777777" w:rsidR="00306F45" w:rsidRPr="00306F45" w:rsidRDefault="00306F45" w:rsidP="00306F45">
      <w:pPr>
        <w:spacing w:line="360" w:lineRule="auto"/>
        <w:jc w:val="both"/>
        <w:rPr>
          <w:rFonts w:ascii="Arial" w:eastAsia="Times New Roman" w:hAnsi="Arial" w:cs="Arial"/>
          <w:kern w:val="0"/>
          <w:sz w:val="24"/>
          <w:szCs w:val="24"/>
          <w:lang w:val="en-US"/>
          <w14:ligatures w14:val="none"/>
        </w:rPr>
      </w:pPr>
      <w:r w:rsidRPr="00306F45">
        <w:rPr>
          <w:rFonts w:ascii="Arial" w:eastAsia="Times New Roman" w:hAnsi="Arial" w:cs="Arial"/>
          <w:b/>
          <w:kern w:val="0"/>
          <w:sz w:val="24"/>
          <w:szCs w:val="24"/>
          <w:lang w:eastAsia="en-GB"/>
          <w14:ligatures w14:val="none"/>
        </w:rPr>
        <w:t>Benefit to Local Ecosystems:</w:t>
      </w:r>
      <w:r w:rsidRPr="00306F45">
        <w:rPr>
          <w:rFonts w:ascii="Arial" w:eastAsia="Times New Roman" w:hAnsi="Arial" w:cs="Arial"/>
          <w:kern w:val="0"/>
          <w:sz w:val="24"/>
          <w:szCs w:val="24"/>
          <w:lang w:eastAsia="en-GB"/>
          <w14:ligatures w14:val="none"/>
        </w:rPr>
        <w:t xml:space="preserve"> Reduced water extraction from local sources benefits regional ecosystems, particularly in drought-prone areas </w:t>
      </w:r>
      <w:r w:rsidRPr="00306F45">
        <w:rPr>
          <w:rFonts w:ascii="Arial" w:eastAsia="Times New Roman" w:hAnsi="Arial" w:cs="Arial"/>
          <w:kern w:val="0"/>
          <w:sz w:val="24"/>
          <w:szCs w:val="24"/>
          <w:lang w:val="en-US"/>
          <w14:ligatures w14:val="none"/>
        </w:rPr>
        <w:t xml:space="preserve">(Ward </w:t>
      </w:r>
      <w:r w:rsidRPr="00306F45">
        <w:rPr>
          <w:rFonts w:ascii="Arial" w:eastAsia="Times New Roman" w:hAnsi="Arial" w:cs="Arial"/>
          <w:i/>
          <w:iCs/>
          <w:kern w:val="0"/>
          <w:sz w:val="24"/>
          <w:szCs w:val="24"/>
          <w:lang w:val="en-US"/>
          <w14:ligatures w14:val="none"/>
        </w:rPr>
        <w:t>et al.</w:t>
      </w:r>
      <w:r w:rsidRPr="00306F45">
        <w:rPr>
          <w:rFonts w:ascii="Arial" w:eastAsia="Times New Roman" w:hAnsi="Arial" w:cs="Arial"/>
          <w:kern w:val="0"/>
          <w:sz w:val="24"/>
          <w:szCs w:val="24"/>
          <w:lang w:val="en-US"/>
          <w14:ligatures w14:val="none"/>
        </w:rPr>
        <w:t>, 2020)</w:t>
      </w:r>
      <w:r w:rsidRPr="00306F45">
        <w:rPr>
          <w:rFonts w:ascii="Arial" w:eastAsia="Times New Roman" w:hAnsi="Arial" w:cs="Arial"/>
          <w:kern w:val="0"/>
          <w:sz w:val="24"/>
          <w:szCs w:val="24"/>
          <w:lang w:eastAsia="en-GB"/>
          <w14:ligatures w14:val="none"/>
        </w:rPr>
        <w:t xml:space="preserve">. Grey water systems minimise volume and shorten treatment time in the wastewater they create </w:t>
      </w:r>
      <w:r w:rsidRPr="00306F45">
        <w:rPr>
          <w:rFonts w:ascii="Arial" w:eastAsia="Times New Roman" w:hAnsi="Arial" w:cs="Arial"/>
          <w:kern w:val="0"/>
          <w:sz w:val="24"/>
          <w:szCs w:val="24"/>
          <w:lang w:val="en-US"/>
          <w14:ligatures w14:val="none"/>
        </w:rPr>
        <w:t xml:space="preserve">(Oteng-Peprah, Acheampong and </w:t>
      </w:r>
      <w:proofErr w:type="spellStart"/>
      <w:r w:rsidRPr="00306F45">
        <w:rPr>
          <w:rFonts w:ascii="Arial" w:eastAsia="Times New Roman" w:hAnsi="Arial" w:cs="Arial"/>
          <w:kern w:val="0"/>
          <w:sz w:val="24"/>
          <w:szCs w:val="24"/>
          <w:lang w:val="en-US"/>
          <w14:ligatures w14:val="none"/>
        </w:rPr>
        <w:t>deVries</w:t>
      </w:r>
      <w:proofErr w:type="spellEnd"/>
      <w:r w:rsidRPr="00306F45">
        <w:rPr>
          <w:rFonts w:ascii="Arial" w:eastAsia="Times New Roman" w:hAnsi="Arial" w:cs="Arial"/>
          <w:kern w:val="0"/>
          <w:sz w:val="24"/>
          <w:szCs w:val="24"/>
          <w:lang w:val="en-US"/>
          <w14:ligatures w14:val="none"/>
        </w:rPr>
        <w:t>, 2018).</w:t>
      </w:r>
      <w:r w:rsidRPr="00306F45">
        <w:rPr>
          <w:rFonts w:ascii="Arial" w:eastAsia="Times New Roman" w:hAnsi="Arial" w:cs="Arial"/>
          <w:kern w:val="0"/>
          <w:sz w:val="24"/>
          <w:szCs w:val="24"/>
          <w:lang w:eastAsia="en-GB"/>
          <w14:ligatures w14:val="none"/>
        </w:rPr>
        <w:t xml:space="preserve"> This then has a lesser impact on local water treatment works and aids ecosystems in getting better.</w:t>
      </w:r>
    </w:p>
    <w:p w14:paraId="1B358275" w14:textId="77777777" w:rsidR="00306F45" w:rsidRPr="00306F45" w:rsidRDefault="00306F45" w:rsidP="00306F45">
      <w:pPr>
        <w:spacing w:line="360" w:lineRule="auto"/>
        <w:jc w:val="both"/>
        <w:rPr>
          <w:rFonts w:ascii="Arial" w:eastAsia="Times New Roman" w:hAnsi="Arial" w:cs="Arial"/>
          <w:kern w:val="0"/>
          <w:sz w:val="24"/>
          <w:szCs w:val="24"/>
          <w:lang w:eastAsia="en-GB"/>
          <w14:ligatures w14:val="none"/>
        </w:rPr>
      </w:pPr>
      <w:r w:rsidRPr="00306F45">
        <w:rPr>
          <w:rFonts w:ascii="Arial" w:eastAsia="Times New Roman" w:hAnsi="Arial" w:cs="Arial"/>
          <w:kern w:val="0"/>
          <w:sz w:val="24"/>
          <w:szCs w:val="24"/>
          <w:lang w:eastAsia="en-GB"/>
          <w14:ligatures w14:val="none"/>
        </w:rPr>
        <w:t>With grey water recycling, IHG can implement 'Journey to Tomorrow' goals and further reinforce their credentials as leaders in sustainable hospitality.</w:t>
      </w:r>
    </w:p>
    <w:p w14:paraId="6EDA7454" w14:textId="77777777" w:rsidR="00306F45" w:rsidRPr="00306F45" w:rsidRDefault="00306F45" w:rsidP="00306F45">
      <w:pPr>
        <w:keepNext/>
        <w:keepLines/>
        <w:spacing w:before="120" w:line="360" w:lineRule="auto"/>
        <w:jc w:val="both"/>
        <w:outlineLvl w:val="0"/>
        <w:rPr>
          <w:rFonts w:ascii="Arial" w:eastAsiaTheme="majorEastAsia" w:hAnsi="Arial" w:cs="Arial"/>
          <w:b/>
          <w:bCs/>
          <w:kern w:val="0"/>
          <w:sz w:val="24"/>
          <w:szCs w:val="28"/>
          <w14:ligatures w14:val="none"/>
        </w:rPr>
      </w:pPr>
      <w:bookmarkStart w:id="7" w:name="_Toc181625963"/>
      <w:r w:rsidRPr="00306F45">
        <w:rPr>
          <w:rFonts w:ascii="Arial" w:eastAsiaTheme="majorEastAsia" w:hAnsi="Arial" w:cs="Arial"/>
          <w:b/>
          <w:bCs/>
          <w:kern w:val="0"/>
          <w:sz w:val="24"/>
          <w:szCs w:val="28"/>
          <w14:ligatures w14:val="none"/>
        </w:rPr>
        <w:t>3. Recommendation</w:t>
      </w:r>
      <w:bookmarkEnd w:id="7"/>
    </w:p>
    <w:p w14:paraId="4DADB2B3" w14:textId="77777777" w:rsidR="00306F45" w:rsidRPr="00306F45" w:rsidRDefault="00306F45" w:rsidP="00306F45">
      <w:pPr>
        <w:spacing w:line="360" w:lineRule="auto"/>
        <w:jc w:val="both"/>
        <w:rPr>
          <w:rFonts w:ascii="Arial" w:eastAsia="Times New Roman" w:hAnsi="Arial" w:cs="Arial"/>
          <w:kern w:val="0"/>
          <w:sz w:val="24"/>
          <w:szCs w:val="24"/>
          <w14:ligatures w14:val="none"/>
        </w:rPr>
      </w:pPr>
      <w:r w:rsidRPr="00306F45">
        <w:rPr>
          <w:rFonts w:ascii="Arial" w:eastAsia="Times New Roman" w:hAnsi="Arial" w:cs="Arial"/>
          <w:kern w:val="0"/>
          <w:sz w:val="24"/>
          <w:szCs w:val="24"/>
          <w14:ligatures w14:val="none"/>
        </w:rPr>
        <w:t xml:space="preserve">Based on the challenges mentioned above, IHG Hotels &amp; Resorts UK should undertake a phased implementation plan for grey water recycling with the following systematic approach. </w:t>
      </w:r>
    </w:p>
    <w:p w14:paraId="1BAD645B" w14:textId="487DE52C" w:rsidR="00306F45" w:rsidRPr="00306F45" w:rsidRDefault="00306F45" w:rsidP="00306F45">
      <w:pPr>
        <w:numPr>
          <w:ilvl w:val="0"/>
          <w:numId w:val="1"/>
        </w:numPr>
        <w:spacing w:after="0" w:line="360" w:lineRule="auto"/>
        <w:contextualSpacing/>
        <w:jc w:val="both"/>
        <w:rPr>
          <w:rFonts w:ascii="Arial" w:eastAsia="Times New Roman" w:hAnsi="Arial" w:cs="Arial"/>
          <w:kern w:val="0"/>
          <w:sz w:val="24"/>
          <w:szCs w:val="24"/>
          <w14:ligatures w14:val="none"/>
        </w:rPr>
      </w:pPr>
      <w:r w:rsidRPr="00306F45">
        <w:rPr>
          <w:rFonts w:ascii="Arial" w:eastAsia="Times New Roman" w:hAnsi="Arial" w:cs="Arial"/>
          <w:kern w:val="0"/>
          <w:sz w:val="24"/>
          <w:szCs w:val="24"/>
          <w14:ligatures w14:val="none"/>
        </w:rPr>
        <w:lastRenderedPageBreak/>
        <w:t xml:space="preserve">Recruitment of newly built or high-water usage properties should be done. It would further assist in controlling high installation costs and space limitation. </w:t>
      </w:r>
    </w:p>
    <w:p w14:paraId="65EFBD0A" w14:textId="77777777" w:rsidR="00306F45" w:rsidRPr="00306F45" w:rsidRDefault="00306F45" w:rsidP="00306F45">
      <w:pPr>
        <w:numPr>
          <w:ilvl w:val="0"/>
          <w:numId w:val="1"/>
        </w:numPr>
        <w:spacing w:after="0" w:line="360" w:lineRule="auto"/>
        <w:contextualSpacing/>
        <w:jc w:val="both"/>
        <w:rPr>
          <w:rFonts w:ascii="Arial" w:eastAsia="Times New Roman" w:hAnsi="Arial" w:cs="Arial"/>
          <w:kern w:val="0"/>
          <w:sz w:val="24"/>
          <w:szCs w:val="24"/>
          <w14:ligatures w14:val="none"/>
        </w:rPr>
      </w:pPr>
      <w:r w:rsidRPr="00306F45">
        <w:rPr>
          <w:rFonts w:ascii="Arial" w:eastAsia="Times New Roman" w:hAnsi="Arial" w:cs="Arial"/>
          <w:kern w:val="0"/>
          <w:sz w:val="24"/>
          <w:szCs w:val="24"/>
          <w14:ligatures w14:val="none"/>
        </w:rPr>
        <w:t xml:space="preserve">A possible solution for overcoming the initial financial problem is cooperation with eco-financing programs by receiving grants from the government. </w:t>
      </w:r>
    </w:p>
    <w:p w14:paraId="39341B80" w14:textId="77777777" w:rsidR="00306F45" w:rsidRPr="00306F45" w:rsidRDefault="00306F45" w:rsidP="00306F45">
      <w:pPr>
        <w:numPr>
          <w:ilvl w:val="0"/>
          <w:numId w:val="1"/>
        </w:numPr>
        <w:spacing w:after="0" w:line="360" w:lineRule="auto"/>
        <w:contextualSpacing/>
        <w:jc w:val="both"/>
        <w:rPr>
          <w:rFonts w:ascii="Arial" w:eastAsia="Times New Roman" w:hAnsi="Arial" w:cs="Arial"/>
          <w:kern w:val="0"/>
          <w:sz w:val="24"/>
          <w:szCs w:val="24"/>
          <w14:ligatures w14:val="none"/>
        </w:rPr>
      </w:pPr>
      <w:r w:rsidRPr="00306F45">
        <w:rPr>
          <w:rFonts w:ascii="Arial" w:eastAsia="Times New Roman" w:hAnsi="Arial" w:cs="Arial"/>
          <w:kern w:val="0"/>
          <w:sz w:val="24"/>
          <w:szCs w:val="24"/>
          <w14:ligatures w14:val="none"/>
        </w:rPr>
        <w:t xml:space="preserve">In addition, for managing the issue and financing system safety, IHG ought to implement staff training and guest education programs to guarantee guests’ confidence in system safety. </w:t>
      </w:r>
    </w:p>
    <w:p w14:paraId="0E2290DA" w14:textId="2AF1E086" w:rsidR="00306F45" w:rsidRDefault="00306F45" w:rsidP="00306F45">
      <w:pPr>
        <w:numPr>
          <w:ilvl w:val="0"/>
          <w:numId w:val="1"/>
        </w:numPr>
        <w:spacing w:after="0" w:line="360" w:lineRule="auto"/>
        <w:contextualSpacing/>
        <w:jc w:val="both"/>
        <w:rPr>
          <w:rFonts w:ascii="Arial" w:eastAsia="Times New Roman" w:hAnsi="Arial" w:cs="Arial"/>
          <w:kern w:val="0"/>
          <w:sz w:val="24"/>
          <w:szCs w:val="24"/>
          <w14:ligatures w14:val="none"/>
        </w:rPr>
      </w:pPr>
      <w:r w:rsidRPr="00306F45">
        <w:rPr>
          <w:rFonts w:ascii="Arial" w:eastAsia="Times New Roman" w:hAnsi="Arial" w:cs="Arial"/>
          <w:kern w:val="0"/>
          <w:sz w:val="24"/>
          <w:szCs w:val="24"/>
          <w14:ligatures w14:val="none"/>
        </w:rPr>
        <w:t>Lastly, schedules should be set for the frequency of maintenance so that services offered provide safety as per UK laws and are efficient.</w:t>
      </w:r>
    </w:p>
    <w:p w14:paraId="5067D2B8" w14:textId="77777777" w:rsidR="00180D63" w:rsidRPr="00180D63" w:rsidRDefault="00180D63" w:rsidP="00180D63">
      <w:pPr>
        <w:pStyle w:val="Heading1"/>
        <w:spacing w:before="120" w:after="200"/>
        <w:rPr>
          <w:rFonts w:ascii="Arial" w:hAnsi="Arial" w:cs="Arial"/>
          <w:b/>
          <w:bCs/>
          <w:color w:val="auto"/>
          <w:sz w:val="24"/>
          <w:szCs w:val="24"/>
        </w:rPr>
      </w:pPr>
      <w:bookmarkStart w:id="8" w:name="_Toc181625964"/>
      <w:r w:rsidRPr="00180D63">
        <w:rPr>
          <w:rFonts w:ascii="Arial" w:hAnsi="Arial" w:cs="Arial"/>
          <w:b/>
          <w:bCs/>
          <w:color w:val="auto"/>
          <w:sz w:val="24"/>
          <w:szCs w:val="24"/>
        </w:rPr>
        <w:t>4. Conclusion</w:t>
      </w:r>
      <w:bookmarkEnd w:id="8"/>
    </w:p>
    <w:p w14:paraId="56C84C7F" w14:textId="77777777" w:rsidR="00180D63" w:rsidRPr="00180D63" w:rsidRDefault="00180D63" w:rsidP="00180D63">
      <w:pPr>
        <w:spacing w:line="360" w:lineRule="auto"/>
        <w:jc w:val="both"/>
        <w:rPr>
          <w:rFonts w:ascii="Arial" w:eastAsia="Times New Roman" w:hAnsi="Arial" w:cs="Arial"/>
          <w:kern w:val="0"/>
          <w:sz w:val="24"/>
          <w:szCs w:val="24"/>
          <w14:ligatures w14:val="none"/>
        </w:rPr>
      </w:pPr>
      <w:r w:rsidRPr="00180D63">
        <w:rPr>
          <w:rFonts w:ascii="Arial" w:eastAsia="Times New Roman" w:hAnsi="Arial" w:cs="Arial"/>
          <w:kern w:val="0"/>
          <w:sz w:val="24"/>
          <w:szCs w:val="24"/>
          <w14:ligatures w14:val="none"/>
        </w:rPr>
        <w:t xml:space="preserve">The above report stated that applying a grey water-recycling programme in IHG Hotels &amp; Resorts UK has the potential to improve the use of water, cost reduction and sustainability. Despite the challenges like high start-up costs, lack of space and compliance with regulations, all these obstacles can be effectively addressed through the mentioned recommendations. The systematic implementation of the grey water systems starting with water-intensive buildings and maintaining proper communication with the guests is again financially sensible and environmentally sustainable. </w:t>
      </w:r>
    </w:p>
    <w:p w14:paraId="0BF78646" w14:textId="35B95882" w:rsidR="00306F45" w:rsidRDefault="00306F45" w:rsidP="00306F45">
      <w:pPr>
        <w:spacing w:line="360" w:lineRule="auto"/>
        <w:jc w:val="both"/>
        <w:rPr>
          <w:rFonts w:ascii="Arial" w:eastAsia="Times New Roman" w:hAnsi="Arial" w:cs="Arial"/>
          <w:kern w:val="0"/>
          <w:sz w:val="24"/>
          <w:szCs w:val="24"/>
          <w:lang w:val="en-US"/>
          <w14:ligatures w14:val="none"/>
        </w:rPr>
      </w:pPr>
    </w:p>
    <w:p w14:paraId="6E96FA98" w14:textId="77777777" w:rsidR="00180D63" w:rsidRDefault="00180D63" w:rsidP="00306F45">
      <w:pPr>
        <w:spacing w:line="360" w:lineRule="auto"/>
        <w:jc w:val="both"/>
        <w:rPr>
          <w:rFonts w:ascii="Arial" w:eastAsia="Times New Roman" w:hAnsi="Arial" w:cs="Arial"/>
          <w:kern w:val="0"/>
          <w:sz w:val="24"/>
          <w:szCs w:val="24"/>
          <w:lang w:val="en-US"/>
          <w14:ligatures w14:val="none"/>
        </w:rPr>
      </w:pPr>
    </w:p>
    <w:p w14:paraId="185AEF0E" w14:textId="77777777" w:rsidR="00180D63" w:rsidRDefault="00180D63" w:rsidP="00306F45">
      <w:pPr>
        <w:spacing w:line="360" w:lineRule="auto"/>
        <w:jc w:val="both"/>
        <w:rPr>
          <w:rFonts w:ascii="Arial" w:eastAsia="Times New Roman" w:hAnsi="Arial" w:cs="Arial"/>
          <w:kern w:val="0"/>
          <w:sz w:val="24"/>
          <w:szCs w:val="24"/>
          <w:lang w:val="en-US"/>
          <w14:ligatures w14:val="none"/>
        </w:rPr>
      </w:pPr>
    </w:p>
    <w:p w14:paraId="36553575" w14:textId="77777777" w:rsidR="00180D63" w:rsidRDefault="00180D63" w:rsidP="00306F45">
      <w:pPr>
        <w:spacing w:line="360" w:lineRule="auto"/>
        <w:jc w:val="both"/>
        <w:rPr>
          <w:rFonts w:ascii="Arial" w:eastAsia="Times New Roman" w:hAnsi="Arial" w:cs="Arial"/>
          <w:kern w:val="0"/>
          <w:sz w:val="24"/>
          <w:szCs w:val="24"/>
          <w:lang w:val="en-US"/>
          <w14:ligatures w14:val="none"/>
        </w:rPr>
      </w:pPr>
    </w:p>
    <w:p w14:paraId="126407E7" w14:textId="77777777" w:rsidR="00180D63" w:rsidRDefault="00180D63" w:rsidP="00306F45">
      <w:pPr>
        <w:spacing w:line="360" w:lineRule="auto"/>
        <w:jc w:val="both"/>
        <w:rPr>
          <w:rFonts w:ascii="Arial" w:eastAsia="Times New Roman" w:hAnsi="Arial" w:cs="Arial"/>
          <w:kern w:val="0"/>
          <w:sz w:val="24"/>
          <w:szCs w:val="24"/>
          <w:lang w:val="en-US"/>
          <w14:ligatures w14:val="none"/>
        </w:rPr>
      </w:pPr>
    </w:p>
    <w:p w14:paraId="07D83465" w14:textId="77777777" w:rsidR="00180D63" w:rsidRDefault="00180D63" w:rsidP="00306F45">
      <w:pPr>
        <w:spacing w:line="360" w:lineRule="auto"/>
        <w:jc w:val="both"/>
        <w:rPr>
          <w:rFonts w:ascii="Arial" w:eastAsia="Times New Roman" w:hAnsi="Arial" w:cs="Arial"/>
          <w:kern w:val="0"/>
          <w:sz w:val="24"/>
          <w:szCs w:val="24"/>
          <w:lang w:val="en-US"/>
          <w14:ligatures w14:val="none"/>
        </w:rPr>
      </w:pPr>
    </w:p>
    <w:p w14:paraId="2BC4F684" w14:textId="77777777" w:rsidR="00180D63" w:rsidRDefault="00180D63" w:rsidP="00306F45">
      <w:pPr>
        <w:spacing w:line="360" w:lineRule="auto"/>
        <w:jc w:val="both"/>
        <w:rPr>
          <w:rFonts w:ascii="Arial" w:eastAsia="Times New Roman" w:hAnsi="Arial" w:cs="Arial"/>
          <w:kern w:val="0"/>
          <w:sz w:val="24"/>
          <w:szCs w:val="24"/>
          <w:lang w:val="en-US"/>
          <w14:ligatures w14:val="none"/>
        </w:rPr>
      </w:pPr>
    </w:p>
    <w:p w14:paraId="1BDC06B3" w14:textId="77777777" w:rsidR="00180D63" w:rsidRDefault="00180D63" w:rsidP="00306F45">
      <w:pPr>
        <w:spacing w:line="360" w:lineRule="auto"/>
        <w:jc w:val="both"/>
        <w:rPr>
          <w:rFonts w:ascii="Arial" w:eastAsia="Times New Roman" w:hAnsi="Arial" w:cs="Arial"/>
          <w:kern w:val="0"/>
          <w:sz w:val="24"/>
          <w:szCs w:val="24"/>
          <w:lang w:val="en-US"/>
          <w14:ligatures w14:val="none"/>
        </w:rPr>
      </w:pPr>
    </w:p>
    <w:p w14:paraId="2512168C" w14:textId="77777777" w:rsidR="00180D63" w:rsidRDefault="00180D63" w:rsidP="00306F45">
      <w:pPr>
        <w:spacing w:line="360" w:lineRule="auto"/>
        <w:jc w:val="both"/>
        <w:rPr>
          <w:rFonts w:ascii="Arial" w:eastAsia="Times New Roman" w:hAnsi="Arial" w:cs="Arial"/>
          <w:kern w:val="0"/>
          <w:sz w:val="24"/>
          <w:szCs w:val="24"/>
          <w:lang w:val="en-US"/>
          <w14:ligatures w14:val="none"/>
        </w:rPr>
      </w:pPr>
    </w:p>
    <w:p w14:paraId="0059DCD3" w14:textId="77777777" w:rsidR="00180D63" w:rsidRDefault="00180D63" w:rsidP="00306F45">
      <w:pPr>
        <w:spacing w:line="360" w:lineRule="auto"/>
        <w:jc w:val="both"/>
        <w:rPr>
          <w:rFonts w:ascii="Arial" w:eastAsia="Times New Roman" w:hAnsi="Arial" w:cs="Arial"/>
          <w:kern w:val="0"/>
          <w:sz w:val="24"/>
          <w:szCs w:val="24"/>
          <w:lang w:val="en-US"/>
          <w14:ligatures w14:val="none"/>
        </w:rPr>
      </w:pPr>
    </w:p>
    <w:p w14:paraId="077C1905" w14:textId="77777777" w:rsidR="00180D63" w:rsidRPr="00180D63" w:rsidRDefault="00180D63" w:rsidP="00180D63">
      <w:pPr>
        <w:keepNext/>
        <w:keepLines/>
        <w:spacing w:before="120" w:line="360" w:lineRule="auto"/>
        <w:jc w:val="both"/>
        <w:outlineLvl w:val="0"/>
        <w:rPr>
          <w:rFonts w:ascii="Arial" w:eastAsiaTheme="majorEastAsia" w:hAnsi="Arial" w:cs="Arial"/>
          <w:b/>
          <w:bCs/>
          <w:kern w:val="0"/>
          <w:sz w:val="24"/>
          <w:szCs w:val="28"/>
          <w14:ligatures w14:val="none"/>
        </w:rPr>
      </w:pPr>
      <w:bookmarkStart w:id="9" w:name="_Toc181625965"/>
      <w:r w:rsidRPr="00180D63">
        <w:rPr>
          <w:rFonts w:ascii="Arial" w:eastAsiaTheme="majorEastAsia" w:hAnsi="Arial" w:cs="Arial"/>
          <w:b/>
          <w:bCs/>
          <w:kern w:val="0"/>
          <w:sz w:val="24"/>
          <w:szCs w:val="28"/>
          <w14:ligatures w14:val="none"/>
        </w:rPr>
        <w:lastRenderedPageBreak/>
        <w:t>References</w:t>
      </w:r>
      <w:bookmarkEnd w:id="9"/>
      <w:r w:rsidRPr="00180D63">
        <w:rPr>
          <w:rFonts w:ascii="Arial" w:eastAsiaTheme="majorEastAsia" w:hAnsi="Arial" w:cs="Arial"/>
          <w:b/>
          <w:bCs/>
          <w:kern w:val="0"/>
          <w:sz w:val="24"/>
          <w:szCs w:val="28"/>
          <w14:ligatures w14:val="none"/>
        </w:rPr>
        <w:t xml:space="preserve"> </w:t>
      </w:r>
    </w:p>
    <w:p w14:paraId="3ED87B2E" w14:textId="77777777" w:rsidR="00180D63" w:rsidRPr="00180D63" w:rsidRDefault="00180D63" w:rsidP="00180D63">
      <w:pPr>
        <w:spacing w:line="360" w:lineRule="auto"/>
        <w:jc w:val="both"/>
        <w:rPr>
          <w:rFonts w:ascii="Arial" w:eastAsia="Times New Roman" w:hAnsi="Arial" w:cs="Arial"/>
          <w:kern w:val="0"/>
          <w:sz w:val="24"/>
          <w:szCs w:val="24"/>
          <w:lang w:val="en-US"/>
          <w14:ligatures w14:val="none"/>
        </w:rPr>
      </w:pPr>
      <w:r w:rsidRPr="00180D63">
        <w:rPr>
          <w:rFonts w:ascii="Arial" w:eastAsia="Times New Roman" w:hAnsi="Arial" w:cs="Arial"/>
          <w:kern w:val="0"/>
          <w:sz w:val="24"/>
          <w:szCs w:val="24"/>
          <w:lang w:val="en-US"/>
          <w14:ligatures w14:val="none"/>
        </w:rPr>
        <w:t>Akpan, V.E., Omole, D.O. and Bassey, D.E. (</w:t>
      </w:r>
      <w:proofErr w:type="gramStart"/>
      <w:r w:rsidRPr="00180D63">
        <w:rPr>
          <w:rFonts w:ascii="Arial" w:eastAsia="Times New Roman" w:hAnsi="Arial" w:cs="Arial"/>
          <w:kern w:val="0"/>
          <w:sz w:val="24"/>
          <w:szCs w:val="24"/>
          <w:lang w:val="en-US"/>
          <w14:ligatures w14:val="none"/>
        </w:rPr>
        <w:t>2020) ‘</w:t>
      </w:r>
      <w:proofErr w:type="gramEnd"/>
      <w:r w:rsidRPr="00180D63">
        <w:rPr>
          <w:rFonts w:ascii="Arial" w:eastAsia="Times New Roman" w:hAnsi="Arial" w:cs="Arial"/>
          <w:kern w:val="0"/>
          <w:sz w:val="24"/>
          <w:szCs w:val="24"/>
          <w:lang w:val="en-US"/>
          <w14:ligatures w14:val="none"/>
        </w:rPr>
        <w:t xml:space="preserve">Assessing the public perceptions of treated wastewater reuse: opportunities and implications for urban communities in developing countries’, </w:t>
      </w:r>
      <w:proofErr w:type="spellStart"/>
      <w:r w:rsidRPr="00180D63">
        <w:rPr>
          <w:rFonts w:ascii="Arial" w:eastAsia="Times New Roman" w:hAnsi="Arial" w:cs="Arial"/>
          <w:i/>
          <w:iCs/>
          <w:kern w:val="0"/>
          <w:sz w:val="24"/>
          <w:szCs w:val="24"/>
          <w:lang w:val="en-US"/>
          <w14:ligatures w14:val="none"/>
        </w:rPr>
        <w:t>Heliyon</w:t>
      </w:r>
      <w:proofErr w:type="spellEnd"/>
      <w:r w:rsidRPr="00180D63">
        <w:rPr>
          <w:rFonts w:ascii="Arial" w:eastAsia="Times New Roman" w:hAnsi="Arial" w:cs="Arial"/>
          <w:kern w:val="0"/>
          <w:sz w:val="24"/>
          <w:szCs w:val="24"/>
          <w:lang w:val="en-US"/>
          <w14:ligatures w14:val="none"/>
        </w:rPr>
        <w:t>, 6(10), p. e05246. Available at: https://doi.org/10.1016/j.heliyon.2020.e05246.</w:t>
      </w:r>
    </w:p>
    <w:p w14:paraId="11FA6D8E" w14:textId="77777777" w:rsidR="00180D63" w:rsidRPr="00180D63" w:rsidRDefault="00180D63" w:rsidP="00180D63">
      <w:pPr>
        <w:spacing w:line="360" w:lineRule="auto"/>
        <w:jc w:val="both"/>
        <w:rPr>
          <w:rFonts w:ascii="Arial" w:eastAsia="Times New Roman" w:hAnsi="Arial" w:cs="Arial"/>
          <w:kern w:val="0"/>
          <w:sz w:val="24"/>
          <w:szCs w:val="24"/>
          <w:lang w:val="en-US"/>
          <w14:ligatures w14:val="none"/>
        </w:rPr>
      </w:pPr>
      <w:proofErr w:type="spellStart"/>
      <w:r w:rsidRPr="00180D63">
        <w:rPr>
          <w:rFonts w:ascii="Arial" w:eastAsia="Times New Roman" w:hAnsi="Arial" w:cs="Arial"/>
          <w:kern w:val="0"/>
          <w:sz w:val="24"/>
          <w:szCs w:val="24"/>
          <w:lang w:val="en-US"/>
          <w14:ligatures w14:val="none"/>
        </w:rPr>
        <w:t>Davodi</w:t>
      </w:r>
      <w:proofErr w:type="spellEnd"/>
      <w:r w:rsidRPr="00180D63">
        <w:rPr>
          <w:rFonts w:ascii="Arial" w:eastAsia="Times New Roman" w:hAnsi="Arial" w:cs="Arial"/>
          <w:kern w:val="0"/>
          <w:sz w:val="24"/>
          <w:szCs w:val="24"/>
          <w:lang w:val="en-US"/>
          <w14:ligatures w14:val="none"/>
        </w:rPr>
        <w:t xml:space="preserve">, H. (2021) </w:t>
      </w:r>
      <w:r w:rsidRPr="00180D63">
        <w:rPr>
          <w:rFonts w:ascii="Arial" w:eastAsia="Times New Roman" w:hAnsi="Arial" w:cs="Arial"/>
          <w:i/>
          <w:iCs/>
          <w:kern w:val="0"/>
          <w:sz w:val="24"/>
          <w:szCs w:val="24"/>
          <w:lang w:val="en-US"/>
          <w14:ligatures w14:val="none"/>
        </w:rPr>
        <w:t>Hotel Water Consumption Statistics &amp; Conservation</w:t>
      </w:r>
      <w:r w:rsidRPr="00180D63">
        <w:rPr>
          <w:rFonts w:ascii="Arial" w:eastAsia="Times New Roman" w:hAnsi="Arial" w:cs="Arial"/>
          <w:kern w:val="0"/>
          <w:sz w:val="24"/>
          <w:szCs w:val="24"/>
          <w:lang w:val="en-US"/>
          <w14:ligatures w14:val="none"/>
        </w:rPr>
        <w:t xml:space="preserve">, </w:t>
      </w:r>
      <w:r w:rsidRPr="00180D63">
        <w:rPr>
          <w:rFonts w:ascii="Arial" w:eastAsia="Times New Roman" w:hAnsi="Arial" w:cs="Arial"/>
          <w:i/>
          <w:iCs/>
          <w:kern w:val="0"/>
          <w:sz w:val="24"/>
          <w:szCs w:val="24"/>
          <w:lang w:val="en-US"/>
          <w14:ligatures w14:val="none"/>
        </w:rPr>
        <w:t>Pure Blue Sustainability</w:t>
      </w:r>
      <w:r w:rsidRPr="00180D63">
        <w:rPr>
          <w:rFonts w:ascii="Arial" w:eastAsia="Times New Roman" w:hAnsi="Arial" w:cs="Arial"/>
          <w:kern w:val="0"/>
          <w:sz w:val="24"/>
          <w:szCs w:val="24"/>
          <w:lang w:val="en-US"/>
          <w14:ligatures w14:val="none"/>
        </w:rPr>
        <w:t>. Available at: https://purebluesustainability.com/hotel-water-consumption-statistics-conservation/ (Accessed: 4 November 2024).</w:t>
      </w:r>
    </w:p>
    <w:p w14:paraId="4F498BE5" w14:textId="77777777" w:rsidR="00180D63" w:rsidRPr="00180D63" w:rsidRDefault="00180D63" w:rsidP="00180D63">
      <w:pPr>
        <w:spacing w:line="360" w:lineRule="auto"/>
        <w:jc w:val="both"/>
        <w:rPr>
          <w:rFonts w:ascii="Arial" w:eastAsia="Times New Roman" w:hAnsi="Arial" w:cs="Arial"/>
          <w:kern w:val="0"/>
          <w:sz w:val="24"/>
          <w:szCs w:val="24"/>
          <w:lang w:val="en-US"/>
          <w14:ligatures w14:val="none"/>
        </w:rPr>
      </w:pPr>
      <w:r w:rsidRPr="00180D63">
        <w:rPr>
          <w:rFonts w:ascii="Arial" w:eastAsia="Times New Roman" w:hAnsi="Arial" w:cs="Arial"/>
          <w:kern w:val="0"/>
          <w:sz w:val="24"/>
          <w:szCs w:val="24"/>
          <w:lang w:val="en-US"/>
          <w14:ligatures w14:val="none"/>
        </w:rPr>
        <w:t xml:space="preserve">Global Sustainable Tourism Council (2023) </w:t>
      </w:r>
      <w:r w:rsidRPr="00180D63">
        <w:rPr>
          <w:rFonts w:ascii="Arial" w:eastAsia="Times New Roman" w:hAnsi="Arial" w:cs="Arial"/>
          <w:i/>
          <w:iCs/>
          <w:kern w:val="0"/>
          <w:sz w:val="24"/>
          <w:szCs w:val="24"/>
          <w:lang w:val="en-US"/>
          <w14:ligatures w14:val="none"/>
        </w:rPr>
        <w:t>Booking.com 2023 Sustainable Travel Report</w:t>
      </w:r>
      <w:r w:rsidRPr="00180D63">
        <w:rPr>
          <w:rFonts w:ascii="Arial" w:eastAsia="Times New Roman" w:hAnsi="Arial" w:cs="Arial"/>
          <w:kern w:val="0"/>
          <w:sz w:val="24"/>
          <w:szCs w:val="24"/>
          <w:lang w:val="en-US"/>
          <w14:ligatures w14:val="none"/>
        </w:rPr>
        <w:t xml:space="preserve">, </w:t>
      </w:r>
      <w:r w:rsidRPr="00180D63">
        <w:rPr>
          <w:rFonts w:ascii="Arial" w:eastAsia="Times New Roman" w:hAnsi="Arial" w:cs="Arial"/>
          <w:i/>
          <w:iCs/>
          <w:kern w:val="0"/>
          <w:sz w:val="24"/>
          <w:szCs w:val="24"/>
          <w:lang w:val="en-US"/>
          <w14:ligatures w14:val="none"/>
        </w:rPr>
        <w:t>GSTC</w:t>
      </w:r>
      <w:r w:rsidRPr="00180D63">
        <w:rPr>
          <w:rFonts w:ascii="Arial" w:eastAsia="Times New Roman" w:hAnsi="Arial" w:cs="Arial"/>
          <w:kern w:val="0"/>
          <w:sz w:val="24"/>
          <w:szCs w:val="24"/>
          <w:lang w:val="en-US"/>
          <w14:ligatures w14:val="none"/>
        </w:rPr>
        <w:t>. Available at: https://www.gstcouncil.org/booking-com-2023-sustainable-travel-report/ (Accessed: 4 November 2024).</w:t>
      </w:r>
    </w:p>
    <w:p w14:paraId="5388A994" w14:textId="77777777" w:rsidR="00180D63" w:rsidRPr="00180D63" w:rsidRDefault="00180D63" w:rsidP="00180D63">
      <w:pPr>
        <w:spacing w:line="360" w:lineRule="auto"/>
        <w:jc w:val="both"/>
        <w:rPr>
          <w:rFonts w:ascii="Arial" w:eastAsia="Times New Roman" w:hAnsi="Arial" w:cs="Arial"/>
          <w:kern w:val="0"/>
          <w:sz w:val="24"/>
          <w:szCs w:val="24"/>
          <w:lang w:val="en-US"/>
          <w14:ligatures w14:val="none"/>
        </w:rPr>
      </w:pPr>
      <w:r w:rsidRPr="00180D63">
        <w:rPr>
          <w:rFonts w:ascii="Arial" w:eastAsia="Times New Roman" w:hAnsi="Arial" w:cs="Arial"/>
          <w:kern w:val="0"/>
          <w:sz w:val="24"/>
          <w:szCs w:val="24"/>
          <w:lang w:val="en-US"/>
          <w14:ligatures w14:val="none"/>
        </w:rPr>
        <w:t xml:space="preserve">Gov UK (2023) </w:t>
      </w:r>
      <w:r w:rsidRPr="00180D63">
        <w:rPr>
          <w:rFonts w:ascii="Arial" w:eastAsia="Times New Roman" w:hAnsi="Arial" w:cs="Arial"/>
          <w:i/>
          <w:iCs/>
          <w:kern w:val="0"/>
          <w:sz w:val="24"/>
          <w:szCs w:val="24"/>
          <w:lang w:val="en-US"/>
          <w14:ligatures w14:val="none"/>
        </w:rPr>
        <w:t>Water Recycling - Drinking Water Inspectorate</w:t>
      </w:r>
      <w:r w:rsidRPr="00180D63">
        <w:rPr>
          <w:rFonts w:ascii="Arial" w:eastAsia="Times New Roman" w:hAnsi="Arial" w:cs="Arial"/>
          <w:kern w:val="0"/>
          <w:sz w:val="24"/>
          <w:szCs w:val="24"/>
          <w:lang w:val="en-US"/>
          <w14:ligatures w14:val="none"/>
        </w:rPr>
        <w:t xml:space="preserve">, </w:t>
      </w:r>
      <w:r w:rsidRPr="00180D63">
        <w:rPr>
          <w:rFonts w:ascii="Arial" w:eastAsia="Times New Roman" w:hAnsi="Arial" w:cs="Arial"/>
          <w:i/>
          <w:iCs/>
          <w:kern w:val="0"/>
          <w:sz w:val="24"/>
          <w:szCs w:val="24"/>
          <w:lang w:val="en-US"/>
          <w14:ligatures w14:val="none"/>
        </w:rPr>
        <w:t>Drinking Water Inspectorate</w:t>
      </w:r>
      <w:r w:rsidRPr="00180D63">
        <w:rPr>
          <w:rFonts w:ascii="Arial" w:eastAsia="Times New Roman" w:hAnsi="Arial" w:cs="Arial"/>
          <w:kern w:val="0"/>
          <w:sz w:val="24"/>
          <w:szCs w:val="24"/>
          <w:lang w:val="en-US"/>
          <w14:ligatures w14:val="none"/>
        </w:rPr>
        <w:t>. Available at: https://dwi.gov.uk/water-recycling/ (Accessed: 4 November 2024).</w:t>
      </w:r>
    </w:p>
    <w:p w14:paraId="3CDE875B" w14:textId="77777777" w:rsidR="00180D63" w:rsidRPr="00180D63" w:rsidRDefault="00180D63" w:rsidP="00180D63">
      <w:pPr>
        <w:spacing w:line="360" w:lineRule="auto"/>
        <w:jc w:val="both"/>
        <w:rPr>
          <w:rFonts w:ascii="Arial" w:eastAsia="Times New Roman" w:hAnsi="Arial" w:cs="Arial"/>
          <w:kern w:val="0"/>
          <w:sz w:val="24"/>
          <w:szCs w:val="24"/>
          <w:lang w:val="en-US"/>
          <w14:ligatures w14:val="none"/>
        </w:rPr>
      </w:pPr>
      <w:r w:rsidRPr="00180D63">
        <w:rPr>
          <w:rFonts w:ascii="Arial" w:eastAsia="Times New Roman" w:hAnsi="Arial" w:cs="Arial"/>
          <w:kern w:val="0"/>
          <w:sz w:val="24"/>
          <w:szCs w:val="24"/>
          <w:lang w:val="en-US"/>
          <w14:ligatures w14:val="none"/>
        </w:rPr>
        <w:t xml:space="preserve">GOV UK (2024) </w:t>
      </w:r>
      <w:r w:rsidRPr="00180D63">
        <w:rPr>
          <w:rFonts w:ascii="Arial" w:eastAsia="Times New Roman" w:hAnsi="Arial" w:cs="Arial"/>
          <w:i/>
          <w:iCs/>
          <w:kern w:val="0"/>
          <w:sz w:val="24"/>
          <w:szCs w:val="24"/>
          <w:lang w:val="en-US"/>
          <w14:ligatures w14:val="none"/>
        </w:rPr>
        <w:t>Claim capital allowances</w:t>
      </w:r>
      <w:r w:rsidRPr="00180D63">
        <w:rPr>
          <w:rFonts w:ascii="Arial" w:eastAsia="Times New Roman" w:hAnsi="Arial" w:cs="Arial"/>
          <w:kern w:val="0"/>
          <w:sz w:val="24"/>
          <w:szCs w:val="24"/>
          <w:lang w:val="en-US"/>
          <w14:ligatures w14:val="none"/>
        </w:rPr>
        <w:t xml:space="preserve">, </w:t>
      </w:r>
      <w:r w:rsidRPr="00180D63">
        <w:rPr>
          <w:rFonts w:ascii="Arial" w:eastAsia="Times New Roman" w:hAnsi="Arial" w:cs="Arial"/>
          <w:i/>
          <w:iCs/>
          <w:kern w:val="0"/>
          <w:sz w:val="24"/>
          <w:szCs w:val="24"/>
          <w:lang w:val="en-US"/>
          <w14:ligatures w14:val="none"/>
        </w:rPr>
        <w:t>GOV.UK</w:t>
      </w:r>
      <w:r w:rsidRPr="00180D63">
        <w:rPr>
          <w:rFonts w:ascii="Arial" w:eastAsia="Times New Roman" w:hAnsi="Arial" w:cs="Arial"/>
          <w:kern w:val="0"/>
          <w:sz w:val="24"/>
          <w:szCs w:val="24"/>
          <w:lang w:val="en-US"/>
          <w14:ligatures w14:val="none"/>
        </w:rPr>
        <w:t>. Available at: https://www.gov.uk/capital-allowances/first-year-allowances (Accessed: 4 November 2024).</w:t>
      </w:r>
    </w:p>
    <w:p w14:paraId="3FFB79D0" w14:textId="77777777" w:rsidR="00180D63" w:rsidRPr="00180D63" w:rsidRDefault="00180D63" w:rsidP="00180D63">
      <w:pPr>
        <w:spacing w:line="360" w:lineRule="auto"/>
        <w:jc w:val="both"/>
        <w:rPr>
          <w:rFonts w:ascii="Arial" w:eastAsia="Times New Roman" w:hAnsi="Arial" w:cs="Arial"/>
          <w:kern w:val="0"/>
          <w:sz w:val="24"/>
          <w:szCs w:val="24"/>
          <w:lang w:val="en-US"/>
          <w14:ligatures w14:val="none"/>
        </w:rPr>
      </w:pPr>
      <w:r w:rsidRPr="00180D63">
        <w:rPr>
          <w:rFonts w:ascii="Arial" w:eastAsia="Times New Roman" w:hAnsi="Arial" w:cs="Arial"/>
          <w:kern w:val="0"/>
          <w:sz w:val="24"/>
          <w:szCs w:val="24"/>
          <w:lang w:val="en-US"/>
          <w14:ligatures w14:val="none"/>
        </w:rPr>
        <w:t xml:space="preserve">Green Key (2023) </w:t>
      </w:r>
      <w:r w:rsidRPr="00180D63">
        <w:rPr>
          <w:rFonts w:ascii="Arial" w:eastAsia="Times New Roman" w:hAnsi="Arial" w:cs="Arial"/>
          <w:i/>
          <w:iCs/>
          <w:kern w:val="0"/>
          <w:sz w:val="24"/>
          <w:szCs w:val="24"/>
          <w:lang w:val="en-US"/>
          <w14:ligatures w14:val="none"/>
        </w:rPr>
        <w:t>Green Key — IHG Hotels &amp; Resorts (IHG) and Green Key International Enter Collaboration Agreement</w:t>
      </w:r>
      <w:r w:rsidRPr="00180D63">
        <w:rPr>
          <w:rFonts w:ascii="Arial" w:eastAsia="Times New Roman" w:hAnsi="Arial" w:cs="Arial"/>
          <w:kern w:val="0"/>
          <w:sz w:val="24"/>
          <w:szCs w:val="24"/>
          <w:lang w:val="en-US"/>
          <w14:ligatures w14:val="none"/>
        </w:rPr>
        <w:t xml:space="preserve">, </w:t>
      </w:r>
      <w:r w:rsidRPr="00180D63">
        <w:rPr>
          <w:rFonts w:ascii="Arial" w:eastAsia="Times New Roman" w:hAnsi="Arial" w:cs="Arial"/>
          <w:i/>
          <w:iCs/>
          <w:kern w:val="0"/>
          <w:sz w:val="24"/>
          <w:szCs w:val="24"/>
          <w:lang w:val="en-US"/>
          <w14:ligatures w14:val="none"/>
        </w:rPr>
        <w:t>Green Key</w:t>
      </w:r>
      <w:r w:rsidRPr="00180D63">
        <w:rPr>
          <w:rFonts w:ascii="Arial" w:eastAsia="Times New Roman" w:hAnsi="Arial" w:cs="Arial"/>
          <w:kern w:val="0"/>
          <w:sz w:val="24"/>
          <w:szCs w:val="24"/>
          <w:lang w:val="en-US"/>
          <w14:ligatures w14:val="none"/>
        </w:rPr>
        <w:t>. Available at: https://www.greenkey.global/stories-news-1/2023/8/16/ihg-hotels-amp-resorts-ihg-and-green-key-international-enter-collaboration-agreement (Accessed: 4 November 2024).</w:t>
      </w:r>
    </w:p>
    <w:p w14:paraId="2D7CEC8B" w14:textId="77777777" w:rsidR="00180D63" w:rsidRPr="00180D63" w:rsidRDefault="00180D63" w:rsidP="00180D63">
      <w:pPr>
        <w:spacing w:line="360" w:lineRule="auto"/>
        <w:jc w:val="both"/>
        <w:rPr>
          <w:rFonts w:ascii="Arial" w:eastAsia="Times New Roman" w:hAnsi="Arial" w:cs="Arial"/>
          <w:kern w:val="0"/>
          <w:sz w:val="24"/>
          <w:szCs w:val="24"/>
          <w:lang w:val="en-US"/>
          <w14:ligatures w14:val="none"/>
        </w:rPr>
      </w:pPr>
      <w:r w:rsidRPr="00180D63">
        <w:rPr>
          <w:rFonts w:ascii="Arial" w:eastAsia="Times New Roman" w:hAnsi="Arial" w:cs="Arial"/>
          <w:kern w:val="0"/>
          <w:sz w:val="24"/>
          <w:szCs w:val="24"/>
          <w:lang w:val="en-US"/>
          <w14:ligatures w14:val="none"/>
        </w:rPr>
        <w:t xml:space="preserve">Greywater Action (2024) </w:t>
      </w:r>
      <w:r w:rsidRPr="00180D63">
        <w:rPr>
          <w:rFonts w:ascii="Arial" w:eastAsia="Times New Roman" w:hAnsi="Arial" w:cs="Arial"/>
          <w:i/>
          <w:iCs/>
          <w:kern w:val="0"/>
          <w:sz w:val="24"/>
          <w:szCs w:val="24"/>
          <w:lang w:val="en-US"/>
          <w14:ligatures w14:val="none"/>
        </w:rPr>
        <w:t>About Greywater Reuse</w:t>
      </w:r>
      <w:r w:rsidRPr="00180D63">
        <w:rPr>
          <w:rFonts w:ascii="Arial" w:eastAsia="Times New Roman" w:hAnsi="Arial" w:cs="Arial"/>
          <w:kern w:val="0"/>
          <w:sz w:val="24"/>
          <w:szCs w:val="24"/>
          <w:lang w:val="en-US"/>
          <w14:ligatures w14:val="none"/>
        </w:rPr>
        <w:t xml:space="preserve">, </w:t>
      </w:r>
      <w:r w:rsidRPr="00180D63">
        <w:rPr>
          <w:rFonts w:ascii="Arial" w:eastAsia="Times New Roman" w:hAnsi="Arial" w:cs="Arial"/>
          <w:i/>
          <w:iCs/>
          <w:kern w:val="0"/>
          <w:sz w:val="24"/>
          <w:szCs w:val="24"/>
          <w:lang w:val="en-US"/>
          <w14:ligatures w14:val="none"/>
        </w:rPr>
        <w:t>Greywater Action</w:t>
      </w:r>
      <w:r w:rsidRPr="00180D63">
        <w:rPr>
          <w:rFonts w:ascii="Arial" w:eastAsia="Times New Roman" w:hAnsi="Arial" w:cs="Arial"/>
          <w:kern w:val="0"/>
          <w:sz w:val="24"/>
          <w:szCs w:val="24"/>
          <w:lang w:val="en-US"/>
          <w14:ligatures w14:val="none"/>
        </w:rPr>
        <w:t>. Greywater Action. Available at: https://greywateraction.org/greywater-reuse/ (Accessed: 4 November 2024).</w:t>
      </w:r>
    </w:p>
    <w:p w14:paraId="2C8B4B04" w14:textId="77777777" w:rsidR="00180D63" w:rsidRPr="00180D63" w:rsidRDefault="00180D63" w:rsidP="00180D63">
      <w:pPr>
        <w:spacing w:line="360" w:lineRule="auto"/>
        <w:jc w:val="both"/>
        <w:rPr>
          <w:rFonts w:ascii="Arial" w:eastAsia="Times New Roman" w:hAnsi="Arial" w:cs="Arial"/>
          <w:kern w:val="0"/>
          <w:sz w:val="24"/>
          <w:szCs w:val="24"/>
          <w:lang w:val="en-US"/>
          <w14:ligatures w14:val="none"/>
        </w:rPr>
      </w:pPr>
      <w:r w:rsidRPr="00180D63">
        <w:rPr>
          <w:rFonts w:ascii="Arial" w:eastAsia="Times New Roman" w:hAnsi="Arial" w:cs="Arial"/>
          <w:kern w:val="0"/>
          <w:sz w:val="24"/>
          <w:szCs w:val="24"/>
          <w:lang w:val="en-US"/>
          <w14:ligatures w14:val="none"/>
        </w:rPr>
        <w:t>Griffiths-</w:t>
      </w:r>
      <w:proofErr w:type="spellStart"/>
      <w:r w:rsidRPr="00180D63">
        <w:rPr>
          <w:rFonts w:ascii="Arial" w:eastAsia="Times New Roman" w:hAnsi="Arial" w:cs="Arial"/>
          <w:kern w:val="0"/>
          <w:sz w:val="24"/>
          <w:szCs w:val="24"/>
          <w:lang w:val="en-US"/>
          <w14:ligatures w14:val="none"/>
        </w:rPr>
        <w:t>Sattenspiel</w:t>
      </w:r>
      <w:proofErr w:type="spellEnd"/>
      <w:r w:rsidRPr="00180D63">
        <w:rPr>
          <w:rFonts w:ascii="Arial" w:eastAsia="Times New Roman" w:hAnsi="Arial" w:cs="Arial"/>
          <w:kern w:val="0"/>
          <w:sz w:val="24"/>
          <w:szCs w:val="24"/>
          <w:lang w:val="en-US"/>
          <w14:ligatures w14:val="none"/>
        </w:rPr>
        <w:t xml:space="preserve">, B. and Wilson, W. (2020) </w:t>
      </w:r>
      <w:r w:rsidRPr="00180D63">
        <w:rPr>
          <w:rFonts w:ascii="Arial" w:eastAsia="Times New Roman" w:hAnsi="Arial" w:cs="Arial"/>
          <w:i/>
          <w:iCs/>
          <w:kern w:val="0"/>
          <w:sz w:val="24"/>
          <w:szCs w:val="24"/>
          <w:lang w:val="en-US"/>
          <w14:ligatures w14:val="none"/>
        </w:rPr>
        <w:t>The Carbon Footprint of Water A River Network Report</w:t>
      </w:r>
      <w:r w:rsidRPr="00180D63">
        <w:rPr>
          <w:rFonts w:ascii="Arial" w:eastAsia="Times New Roman" w:hAnsi="Arial" w:cs="Arial"/>
          <w:kern w:val="0"/>
          <w:sz w:val="24"/>
          <w:szCs w:val="24"/>
          <w:lang w:val="en-US"/>
          <w14:ligatures w14:val="none"/>
        </w:rPr>
        <w:t>. Chicago State University. Available at: https://www.csu.edu/cerc/researchreports/documents/CarbonFootprintofWater-RiverNetwork-2009.pdf (Accessed: 4 November 2024).</w:t>
      </w:r>
    </w:p>
    <w:p w14:paraId="76C9ACF8" w14:textId="77777777" w:rsidR="00180D63" w:rsidRPr="00180D63" w:rsidRDefault="00180D63" w:rsidP="00180D63">
      <w:pPr>
        <w:spacing w:line="360" w:lineRule="auto"/>
        <w:jc w:val="both"/>
        <w:rPr>
          <w:rFonts w:ascii="Arial" w:eastAsia="Times New Roman" w:hAnsi="Arial" w:cs="Arial"/>
          <w:kern w:val="0"/>
          <w:sz w:val="24"/>
          <w:szCs w:val="24"/>
          <w:lang w:val="en-US"/>
          <w14:ligatures w14:val="none"/>
        </w:rPr>
      </w:pPr>
      <w:r w:rsidRPr="00180D63">
        <w:rPr>
          <w:rFonts w:ascii="Arial" w:eastAsia="Times New Roman" w:hAnsi="Arial" w:cs="Arial"/>
          <w:kern w:val="0"/>
          <w:sz w:val="24"/>
          <w:szCs w:val="24"/>
          <w:lang w:val="en-US"/>
          <w14:ligatures w14:val="none"/>
        </w:rPr>
        <w:lastRenderedPageBreak/>
        <w:t xml:space="preserve">Hilton ESG (2020) </w:t>
      </w:r>
      <w:r w:rsidRPr="00180D63">
        <w:rPr>
          <w:rFonts w:ascii="Arial" w:eastAsia="Times New Roman" w:hAnsi="Arial" w:cs="Arial"/>
          <w:i/>
          <w:iCs/>
          <w:kern w:val="0"/>
          <w:sz w:val="24"/>
          <w:szCs w:val="24"/>
          <w:lang w:val="en-US"/>
          <w14:ligatures w14:val="none"/>
        </w:rPr>
        <w:t xml:space="preserve">Team Members from Hilton Hawaiian Village volunteered with the </w:t>
      </w:r>
      <w:proofErr w:type="spellStart"/>
      <w:r w:rsidRPr="00180D63">
        <w:rPr>
          <w:rFonts w:ascii="Arial" w:eastAsia="Times New Roman" w:hAnsi="Arial" w:cs="Arial"/>
          <w:i/>
          <w:iCs/>
          <w:kern w:val="0"/>
          <w:sz w:val="24"/>
          <w:szCs w:val="24"/>
          <w:lang w:val="en-US"/>
          <w14:ligatures w14:val="none"/>
        </w:rPr>
        <w:t>Ko’olau</w:t>
      </w:r>
      <w:proofErr w:type="spellEnd"/>
      <w:r w:rsidRPr="00180D63">
        <w:rPr>
          <w:rFonts w:ascii="Arial" w:eastAsia="Times New Roman" w:hAnsi="Arial" w:cs="Arial"/>
          <w:i/>
          <w:iCs/>
          <w:kern w:val="0"/>
          <w:sz w:val="24"/>
          <w:szCs w:val="24"/>
          <w:lang w:val="en-US"/>
          <w14:ligatures w14:val="none"/>
        </w:rPr>
        <w:t xml:space="preserve"> Mountains Watershed Partnership to clear invasive species and outplant native species at the Manana Trail native forest restoration project</w:t>
      </w:r>
      <w:r w:rsidRPr="00180D63">
        <w:rPr>
          <w:rFonts w:ascii="Arial" w:eastAsia="Times New Roman" w:hAnsi="Arial" w:cs="Arial"/>
          <w:kern w:val="0"/>
          <w:sz w:val="24"/>
          <w:szCs w:val="24"/>
          <w:lang w:val="en-US"/>
          <w14:ligatures w14:val="none"/>
        </w:rPr>
        <w:t xml:space="preserve">, </w:t>
      </w:r>
      <w:r w:rsidRPr="00180D63">
        <w:rPr>
          <w:rFonts w:ascii="Arial" w:eastAsia="Times New Roman" w:hAnsi="Arial" w:cs="Arial"/>
          <w:i/>
          <w:iCs/>
          <w:kern w:val="0"/>
          <w:sz w:val="24"/>
          <w:szCs w:val="24"/>
          <w:lang w:val="en-US"/>
          <w14:ligatures w14:val="none"/>
        </w:rPr>
        <w:t>Hilton ESG</w:t>
      </w:r>
      <w:r w:rsidRPr="00180D63">
        <w:rPr>
          <w:rFonts w:ascii="Arial" w:eastAsia="Times New Roman" w:hAnsi="Arial" w:cs="Arial"/>
          <w:kern w:val="0"/>
          <w:sz w:val="24"/>
          <w:szCs w:val="24"/>
          <w:lang w:val="en-US"/>
          <w14:ligatures w14:val="none"/>
        </w:rPr>
        <w:t>. Available at: https://cr.hilton.com/wp-content/uploads/2020/04/Hilton-Water-Fact-Sheet.pdf (Accessed: 4 November 2024).</w:t>
      </w:r>
    </w:p>
    <w:p w14:paraId="31FDA21A" w14:textId="77777777" w:rsidR="00180D63" w:rsidRPr="00180D63" w:rsidRDefault="00180D63" w:rsidP="00180D63">
      <w:pPr>
        <w:spacing w:line="360" w:lineRule="auto"/>
        <w:jc w:val="both"/>
        <w:rPr>
          <w:rFonts w:ascii="Arial" w:eastAsia="Times New Roman" w:hAnsi="Arial" w:cs="Arial"/>
          <w:kern w:val="0"/>
          <w:sz w:val="24"/>
          <w:szCs w:val="24"/>
          <w:lang w:val="en-US"/>
          <w14:ligatures w14:val="none"/>
        </w:rPr>
      </w:pPr>
      <w:proofErr w:type="spellStart"/>
      <w:r w:rsidRPr="00180D63">
        <w:rPr>
          <w:rFonts w:ascii="Arial" w:eastAsia="Times New Roman" w:hAnsi="Arial" w:cs="Arial"/>
          <w:kern w:val="0"/>
          <w:sz w:val="24"/>
          <w:szCs w:val="24"/>
          <w:lang w:val="en-US"/>
          <w14:ligatures w14:val="none"/>
        </w:rPr>
        <w:t>Hydraloop</w:t>
      </w:r>
      <w:proofErr w:type="spellEnd"/>
      <w:r w:rsidRPr="00180D63">
        <w:rPr>
          <w:rFonts w:ascii="Arial" w:eastAsia="Times New Roman" w:hAnsi="Arial" w:cs="Arial"/>
          <w:kern w:val="0"/>
          <w:sz w:val="24"/>
          <w:szCs w:val="24"/>
          <w:lang w:val="en-US"/>
          <w14:ligatures w14:val="none"/>
        </w:rPr>
        <w:t xml:space="preserve"> (2024) </w:t>
      </w:r>
      <w:r w:rsidRPr="00180D63">
        <w:rPr>
          <w:rFonts w:ascii="Arial" w:eastAsia="Times New Roman" w:hAnsi="Arial" w:cs="Arial"/>
          <w:i/>
          <w:iCs/>
          <w:kern w:val="0"/>
          <w:sz w:val="24"/>
          <w:szCs w:val="24"/>
          <w:lang w:val="en-US"/>
          <w14:ligatures w14:val="none"/>
        </w:rPr>
        <w:t>Benefits and costs of installing a grey water recycling system – Info Center</w:t>
      </w:r>
      <w:r w:rsidRPr="00180D63">
        <w:rPr>
          <w:rFonts w:ascii="Arial" w:eastAsia="Times New Roman" w:hAnsi="Arial" w:cs="Arial"/>
          <w:kern w:val="0"/>
          <w:sz w:val="24"/>
          <w:szCs w:val="24"/>
          <w:lang w:val="en-US"/>
          <w14:ligatures w14:val="none"/>
        </w:rPr>
        <w:t xml:space="preserve">, </w:t>
      </w:r>
      <w:r w:rsidRPr="00180D63">
        <w:rPr>
          <w:rFonts w:ascii="Arial" w:eastAsia="Times New Roman" w:hAnsi="Arial" w:cs="Arial"/>
          <w:i/>
          <w:iCs/>
          <w:kern w:val="0"/>
          <w:sz w:val="24"/>
          <w:szCs w:val="24"/>
          <w:lang w:val="en-US"/>
          <w14:ligatures w14:val="none"/>
        </w:rPr>
        <w:t>Hydraloop.com</w:t>
      </w:r>
      <w:r w:rsidRPr="00180D63">
        <w:rPr>
          <w:rFonts w:ascii="Arial" w:eastAsia="Times New Roman" w:hAnsi="Arial" w:cs="Arial"/>
          <w:kern w:val="0"/>
          <w:sz w:val="24"/>
          <w:szCs w:val="24"/>
          <w:lang w:val="en-US"/>
          <w14:ligatures w14:val="none"/>
        </w:rPr>
        <w:t>. Available at: https://info.hydraloop.com/docs/benefits-and-costs-of-installing-a-grey-water-recycling-system/ (Accessed: 4 November 2024).</w:t>
      </w:r>
    </w:p>
    <w:p w14:paraId="6A408A99" w14:textId="77777777" w:rsidR="00180D63" w:rsidRPr="00180D63" w:rsidRDefault="00180D63" w:rsidP="00180D63">
      <w:pPr>
        <w:spacing w:line="360" w:lineRule="auto"/>
        <w:jc w:val="both"/>
        <w:rPr>
          <w:rFonts w:ascii="Arial" w:eastAsia="Times New Roman" w:hAnsi="Arial" w:cs="Arial"/>
          <w:kern w:val="0"/>
          <w:sz w:val="24"/>
          <w:szCs w:val="24"/>
          <w:lang w:val="en-US"/>
          <w14:ligatures w14:val="none"/>
        </w:rPr>
      </w:pPr>
      <w:r w:rsidRPr="00180D63">
        <w:rPr>
          <w:rFonts w:ascii="Arial" w:eastAsia="Times New Roman" w:hAnsi="Arial" w:cs="Arial"/>
          <w:kern w:val="0"/>
          <w:sz w:val="24"/>
          <w:szCs w:val="24"/>
          <w:lang w:val="en-US"/>
          <w14:ligatures w14:val="none"/>
        </w:rPr>
        <w:t xml:space="preserve">IHG (2021) </w:t>
      </w:r>
      <w:r w:rsidRPr="00180D63">
        <w:rPr>
          <w:rFonts w:ascii="Arial" w:eastAsia="Times New Roman" w:hAnsi="Arial" w:cs="Arial"/>
          <w:i/>
          <w:iCs/>
          <w:kern w:val="0"/>
          <w:sz w:val="24"/>
          <w:szCs w:val="24"/>
          <w:lang w:val="en-US"/>
          <w14:ligatures w14:val="none"/>
        </w:rPr>
        <w:t>Journey to Tomorrow: IHG Hotels &amp; Resorts publishes series of ambitious commitments to drive change for people, communities and the planet</w:t>
      </w:r>
      <w:r w:rsidRPr="00180D63">
        <w:rPr>
          <w:rFonts w:ascii="Arial" w:eastAsia="Times New Roman" w:hAnsi="Arial" w:cs="Arial"/>
          <w:kern w:val="0"/>
          <w:sz w:val="24"/>
          <w:szCs w:val="24"/>
          <w:lang w:val="en-US"/>
          <w14:ligatures w14:val="none"/>
        </w:rPr>
        <w:t xml:space="preserve">, </w:t>
      </w:r>
      <w:r w:rsidRPr="00180D63">
        <w:rPr>
          <w:rFonts w:ascii="Arial" w:eastAsia="Times New Roman" w:hAnsi="Arial" w:cs="Arial"/>
          <w:i/>
          <w:iCs/>
          <w:kern w:val="0"/>
          <w:sz w:val="24"/>
          <w:szCs w:val="24"/>
          <w:lang w:val="en-US"/>
          <w14:ligatures w14:val="none"/>
        </w:rPr>
        <w:t>InterContinental Hotels Group PLC</w:t>
      </w:r>
      <w:r w:rsidRPr="00180D63">
        <w:rPr>
          <w:rFonts w:ascii="Arial" w:eastAsia="Times New Roman" w:hAnsi="Arial" w:cs="Arial"/>
          <w:kern w:val="0"/>
          <w:sz w:val="24"/>
          <w:szCs w:val="24"/>
          <w:lang w:val="en-US"/>
          <w14:ligatures w14:val="none"/>
        </w:rPr>
        <w:t>. Available at: https://www.ihgplc.com/en/news-and-media/news-releases/2021/journey-to-tomorrow-ihg-hotels-resorts-publishes-series-of-ambitious-commitments (Accessed: 4 November 2024).</w:t>
      </w:r>
    </w:p>
    <w:p w14:paraId="4911F08A" w14:textId="77777777" w:rsidR="00180D63" w:rsidRPr="00180D63" w:rsidRDefault="00180D63" w:rsidP="00180D63">
      <w:pPr>
        <w:spacing w:line="360" w:lineRule="auto"/>
        <w:jc w:val="both"/>
        <w:rPr>
          <w:rFonts w:ascii="Arial" w:eastAsia="Times New Roman" w:hAnsi="Arial" w:cs="Arial"/>
          <w:kern w:val="0"/>
          <w:sz w:val="24"/>
          <w:szCs w:val="24"/>
          <w:lang w:val="en-US"/>
          <w14:ligatures w14:val="none"/>
        </w:rPr>
      </w:pPr>
      <w:r w:rsidRPr="00180D63">
        <w:rPr>
          <w:rFonts w:ascii="Arial" w:eastAsia="Times New Roman" w:hAnsi="Arial" w:cs="Arial"/>
          <w:kern w:val="0"/>
          <w:sz w:val="24"/>
          <w:szCs w:val="24"/>
          <w:lang w:val="en-US"/>
          <w14:ligatures w14:val="none"/>
        </w:rPr>
        <w:t xml:space="preserve">IHG (2024a) </w:t>
      </w:r>
      <w:r w:rsidRPr="00180D63">
        <w:rPr>
          <w:rFonts w:ascii="Arial" w:eastAsia="Times New Roman" w:hAnsi="Arial" w:cs="Arial"/>
          <w:i/>
          <w:iCs/>
          <w:kern w:val="0"/>
          <w:sz w:val="24"/>
          <w:szCs w:val="24"/>
          <w:lang w:val="en-US"/>
          <w14:ligatures w14:val="none"/>
        </w:rPr>
        <w:t>IHG</w:t>
      </w:r>
      <w:r w:rsidRPr="00180D63">
        <w:rPr>
          <w:rFonts w:ascii="Arial" w:eastAsia="Times New Roman" w:hAnsi="Arial" w:cs="Arial"/>
          <w:kern w:val="0"/>
          <w:sz w:val="24"/>
          <w:szCs w:val="24"/>
          <w:lang w:val="en-US"/>
          <w14:ligatures w14:val="none"/>
        </w:rPr>
        <w:t xml:space="preserve">, </w:t>
      </w:r>
      <w:r w:rsidRPr="00180D63">
        <w:rPr>
          <w:rFonts w:ascii="Arial" w:eastAsia="Times New Roman" w:hAnsi="Arial" w:cs="Arial"/>
          <w:i/>
          <w:iCs/>
          <w:kern w:val="0"/>
          <w:sz w:val="24"/>
          <w:szCs w:val="24"/>
          <w:lang w:val="en-US"/>
          <w14:ligatures w14:val="none"/>
        </w:rPr>
        <w:t>IHG</w:t>
      </w:r>
      <w:r w:rsidRPr="00180D63">
        <w:rPr>
          <w:rFonts w:ascii="Arial" w:eastAsia="Times New Roman" w:hAnsi="Arial" w:cs="Arial"/>
          <w:kern w:val="0"/>
          <w:sz w:val="24"/>
          <w:szCs w:val="24"/>
          <w:lang w:val="en-US"/>
          <w14:ligatures w14:val="none"/>
        </w:rPr>
        <w:t>. Available at: https://www.ihg.com/content/gb/en/support/green-engage (Accessed: 4 November 2024).</w:t>
      </w:r>
    </w:p>
    <w:p w14:paraId="5045B99F" w14:textId="77777777" w:rsidR="00180D63" w:rsidRPr="00180D63" w:rsidRDefault="00180D63" w:rsidP="00180D63">
      <w:pPr>
        <w:spacing w:line="360" w:lineRule="auto"/>
        <w:jc w:val="both"/>
        <w:rPr>
          <w:rFonts w:ascii="Arial" w:eastAsia="Times New Roman" w:hAnsi="Arial" w:cs="Arial"/>
          <w:kern w:val="0"/>
          <w:sz w:val="24"/>
          <w:szCs w:val="24"/>
          <w:lang w:val="en-US"/>
          <w14:ligatures w14:val="none"/>
        </w:rPr>
      </w:pPr>
      <w:r w:rsidRPr="00180D63">
        <w:rPr>
          <w:rFonts w:ascii="Arial" w:eastAsia="Times New Roman" w:hAnsi="Arial" w:cs="Arial"/>
          <w:kern w:val="0"/>
          <w:sz w:val="24"/>
          <w:szCs w:val="24"/>
          <w:lang w:val="en-US"/>
          <w14:ligatures w14:val="none"/>
        </w:rPr>
        <w:t xml:space="preserve">IHG (2024b) </w:t>
      </w:r>
      <w:r w:rsidRPr="00180D63">
        <w:rPr>
          <w:rFonts w:ascii="Arial" w:eastAsia="Times New Roman" w:hAnsi="Arial" w:cs="Arial"/>
          <w:i/>
          <w:iCs/>
          <w:kern w:val="0"/>
          <w:sz w:val="24"/>
          <w:szCs w:val="24"/>
          <w:lang w:val="en-US"/>
          <w14:ligatures w14:val="none"/>
        </w:rPr>
        <w:t>Water</w:t>
      </w:r>
      <w:r w:rsidRPr="00180D63">
        <w:rPr>
          <w:rFonts w:ascii="Arial" w:eastAsia="Times New Roman" w:hAnsi="Arial" w:cs="Arial"/>
          <w:kern w:val="0"/>
          <w:sz w:val="24"/>
          <w:szCs w:val="24"/>
          <w:lang w:val="en-US"/>
          <w14:ligatures w14:val="none"/>
        </w:rPr>
        <w:t xml:space="preserve">, </w:t>
      </w:r>
      <w:r w:rsidRPr="00180D63">
        <w:rPr>
          <w:rFonts w:ascii="Arial" w:eastAsia="Times New Roman" w:hAnsi="Arial" w:cs="Arial"/>
          <w:i/>
          <w:iCs/>
          <w:kern w:val="0"/>
          <w:sz w:val="24"/>
          <w:szCs w:val="24"/>
          <w:lang w:val="en-US"/>
          <w14:ligatures w14:val="none"/>
        </w:rPr>
        <w:t>InterContinental Hotels Group PLC</w:t>
      </w:r>
      <w:r w:rsidRPr="00180D63">
        <w:rPr>
          <w:rFonts w:ascii="Arial" w:eastAsia="Times New Roman" w:hAnsi="Arial" w:cs="Arial"/>
          <w:kern w:val="0"/>
          <w:sz w:val="24"/>
          <w:szCs w:val="24"/>
          <w:lang w:val="en-US"/>
          <w14:ligatures w14:val="none"/>
        </w:rPr>
        <w:t>. Available at: https://www.ihgplc.com/en/responsible-business/water (Accessed: 4 November 2024).</w:t>
      </w:r>
    </w:p>
    <w:p w14:paraId="1DEEDA49" w14:textId="77777777" w:rsidR="00180D63" w:rsidRPr="00180D63" w:rsidRDefault="00180D63" w:rsidP="00180D63">
      <w:pPr>
        <w:spacing w:line="360" w:lineRule="auto"/>
        <w:jc w:val="both"/>
        <w:rPr>
          <w:rFonts w:ascii="Arial" w:eastAsia="Times New Roman" w:hAnsi="Arial" w:cs="Arial"/>
          <w:kern w:val="0"/>
          <w:sz w:val="24"/>
          <w:szCs w:val="24"/>
          <w:lang w:val="en-US"/>
          <w14:ligatures w14:val="none"/>
        </w:rPr>
      </w:pPr>
      <w:r w:rsidRPr="00180D63">
        <w:rPr>
          <w:rFonts w:ascii="Arial" w:eastAsia="Times New Roman" w:hAnsi="Arial" w:cs="Arial"/>
          <w:kern w:val="0"/>
          <w:sz w:val="24"/>
          <w:szCs w:val="24"/>
          <w:lang w:val="en-US"/>
          <w14:ligatures w14:val="none"/>
        </w:rPr>
        <w:t xml:space="preserve">IHG Plc (2023) </w:t>
      </w:r>
      <w:r w:rsidRPr="00180D63">
        <w:rPr>
          <w:rFonts w:ascii="Arial" w:eastAsia="Times New Roman" w:hAnsi="Arial" w:cs="Arial"/>
          <w:i/>
          <w:iCs/>
          <w:kern w:val="0"/>
          <w:sz w:val="24"/>
          <w:szCs w:val="24"/>
          <w:lang w:val="en-US"/>
          <w14:ligatures w14:val="none"/>
        </w:rPr>
        <w:t>Welcome to your CDP Water Security Questionnaire 2023</w:t>
      </w:r>
      <w:r w:rsidRPr="00180D63">
        <w:rPr>
          <w:rFonts w:ascii="Arial" w:eastAsia="Times New Roman" w:hAnsi="Arial" w:cs="Arial"/>
          <w:kern w:val="0"/>
          <w:sz w:val="24"/>
          <w:szCs w:val="24"/>
          <w:lang w:val="en-US"/>
          <w14:ligatures w14:val="none"/>
        </w:rPr>
        <w:t xml:space="preserve">, </w:t>
      </w:r>
      <w:r w:rsidRPr="00180D63">
        <w:rPr>
          <w:rFonts w:ascii="Arial" w:eastAsia="Times New Roman" w:hAnsi="Arial" w:cs="Arial"/>
          <w:i/>
          <w:iCs/>
          <w:kern w:val="0"/>
          <w:sz w:val="24"/>
          <w:szCs w:val="24"/>
          <w:lang w:val="en-US"/>
          <w14:ligatures w14:val="none"/>
        </w:rPr>
        <w:t>IHG Plc</w:t>
      </w:r>
      <w:r w:rsidRPr="00180D63">
        <w:rPr>
          <w:rFonts w:ascii="Arial" w:eastAsia="Times New Roman" w:hAnsi="Arial" w:cs="Arial"/>
          <w:kern w:val="0"/>
          <w:sz w:val="24"/>
          <w:szCs w:val="24"/>
          <w:lang w:val="en-US"/>
          <w14:ligatures w14:val="none"/>
        </w:rPr>
        <w:t>. Available at: https://www.ihgplc.com/~/media/Files/I/Ihg-Plc/responsible-business/reporting/2023/cdp-water-questionnaire-2023.pdf (Accessed: 4 November 2024).</w:t>
      </w:r>
    </w:p>
    <w:p w14:paraId="6F38EDF8" w14:textId="77777777" w:rsidR="00180D63" w:rsidRPr="00180D63" w:rsidRDefault="00180D63" w:rsidP="00180D63">
      <w:pPr>
        <w:spacing w:line="360" w:lineRule="auto"/>
        <w:jc w:val="both"/>
        <w:rPr>
          <w:rFonts w:ascii="Arial" w:eastAsia="Times New Roman" w:hAnsi="Arial" w:cs="Arial"/>
          <w:kern w:val="0"/>
          <w:sz w:val="24"/>
          <w:szCs w:val="24"/>
          <w:lang w:val="en-US"/>
          <w14:ligatures w14:val="none"/>
        </w:rPr>
      </w:pPr>
      <w:proofErr w:type="spellStart"/>
      <w:r w:rsidRPr="00180D63">
        <w:rPr>
          <w:rFonts w:ascii="Arial" w:eastAsia="Times New Roman" w:hAnsi="Arial" w:cs="Arial"/>
          <w:kern w:val="0"/>
          <w:sz w:val="24"/>
          <w:szCs w:val="24"/>
          <w:lang w:val="en-US"/>
          <w14:ligatures w14:val="none"/>
        </w:rPr>
        <w:t>Inter Continental</w:t>
      </w:r>
      <w:proofErr w:type="spellEnd"/>
      <w:r w:rsidRPr="00180D63">
        <w:rPr>
          <w:rFonts w:ascii="Arial" w:eastAsia="Times New Roman" w:hAnsi="Arial" w:cs="Arial"/>
          <w:kern w:val="0"/>
          <w:sz w:val="24"/>
          <w:szCs w:val="24"/>
          <w:lang w:val="en-US"/>
          <w14:ligatures w14:val="none"/>
        </w:rPr>
        <w:t xml:space="preserve"> Hotels Group (2021) </w:t>
      </w:r>
      <w:r w:rsidRPr="00180D63">
        <w:rPr>
          <w:rFonts w:ascii="Arial" w:eastAsia="Times New Roman" w:hAnsi="Arial" w:cs="Arial"/>
          <w:i/>
          <w:iCs/>
          <w:kern w:val="0"/>
          <w:sz w:val="24"/>
          <w:szCs w:val="24"/>
          <w:lang w:val="en-US"/>
          <w14:ligatures w14:val="none"/>
        </w:rPr>
        <w:t>Intercontinental Hotels Group -Climate Change 2021</w:t>
      </w:r>
      <w:r w:rsidRPr="00180D63">
        <w:rPr>
          <w:rFonts w:ascii="Arial" w:eastAsia="Times New Roman" w:hAnsi="Arial" w:cs="Arial"/>
          <w:kern w:val="0"/>
          <w:sz w:val="24"/>
          <w:szCs w:val="24"/>
          <w:lang w:val="en-US"/>
          <w14:ligatures w14:val="none"/>
        </w:rPr>
        <w:t>. InterContinental Hotels Group. Available at: https://www.ihgplc.com/~/media/Files/I/Ihg-Plc/responsible-business/reporting/2021/cdp-carbon-questionnaire.pdf (Accessed: 4 November 2024).</w:t>
      </w:r>
    </w:p>
    <w:p w14:paraId="760E3FEC" w14:textId="77777777" w:rsidR="00180D63" w:rsidRPr="00180D63" w:rsidRDefault="00180D63" w:rsidP="00180D63">
      <w:pPr>
        <w:spacing w:line="360" w:lineRule="auto"/>
        <w:jc w:val="both"/>
        <w:rPr>
          <w:rFonts w:ascii="Arial" w:eastAsia="Times New Roman" w:hAnsi="Arial" w:cs="Arial"/>
          <w:kern w:val="0"/>
          <w:sz w:val="24"/>
          <w:szCs w:val="24"/>
          <w:lang w:val="en-US"/>
          <w14:ligatures w14:val="none"/>
        </w:rPr>
      </w:pPr>
      <w:r w:rsidRPr="00180D63">
        <w:rPr>
          <w:rFonts w:ascii="Arial" w:eastAsia="Times New Roman" w:hAnsi="Arial" w:cs="Arial"/>
          <w:kern w:val="0"/>
          <w:sz w:val="24"/>
          <w:szCs w:val="24"/>
          <w:lang w:val="en-US"/>
          <w14:ligatures w14:val="none"/>
        </w:rPr>
        <w:lastRenderedPageBreak/>
        <w:t xml:space="preserve">InterContinental Hotels Group PLC (2024) </w:t>
      </w:r>
      <w:r w:rsidRPr="00180D63">
        <w:rPr>
          <w:rFonts w:ascii="Arial" w:eastAsia="Times New Roman" w:hAnsi="Arial" w:cs="Arial"/>
          <w:i/>
          <w:iCs/>
          <w:kern w:val="0"/>
          <w:sz w:val="24"/>
          <w:szCs w:val="24"/>
          <w:lang w:val="en-US"/>
          <w14:ligatures w14:val="none"/>
        </w:rPr>
        <w:t>Carbon and Energy</w:t>
      </w:r>
      <w:r w:rsidRPr="00180D63">
        <w:rPr>
          <w:rFonts w:ascii="Arial" w:eastAsia="Times New Roman" w:hAnsi="Arial" w:cs="Arial"/>
          <w:kern w:val="0"/>
          <w:sz w:val="24"/>
          <w:szCs w:val="24"/>
          <w:lang w:val="en-US"/>
          <w14:ligatures w14:val="none"/>
        </w:rPr>
        <w:t xml:space="preserve">, </w:t>
      </w:r>
      <w:r w:rsidRPr="00180D63">
        <w:rPr>
          <w:rFonts w:ascii="Arial" w:eastAsia="Times New Roman" w:hAnsi="Arial" w:cs="Arial"/>
          <w:i/>
          <w:iCs/>
          <w:kern w:val="0"/>
          <w:sz w:val="24"/>
          <w:szCs w:val="24"/>
          <w:lang w:val="en-US"/>
          <w14:ligatures w14:val="none"/>
        </w:rPr>
        <w:t>InterContinental Hotels Group PLC</w:t>
      </w:r>
      <w:r w:rsidRPr="00180D63">
        <w:rPr>
          <w:rFonts w:ascii="Arial" w:eastAsia="Times New Roman" w:hAnsi="Arial" w:cs="Arial"/>
          <w:kern w:val="0"/>
          <w:sz w:val="24"/>
          <w:szCs w:val="24"/>
          <w:lang w:val="en-US"/>
          <w14:ligatures w14:val="none"/>
        </w:rPr>
        <w:t>. Available at: https://www.ihgplc.com/en/responsible-business/carbon-and-energy (Accessed: 4 November 2024).</w:t>
      </w:r>
    </w:p>
    <w:p w14:paraId="1BB73241" w14:textId="77777777" w:rsidR="00180D63" w:rsidRPr="00180D63" w:rsidRDefault="00180D63" w:rsidP="00180D63">
      <w:pPr>
        <w:spacing w:line="360" w:lineRule="auto"/>
        <w:jc w:val="both"/>
        <w:rPr>
          <w:rFonts w:ascii="Arial" w:eastAsia="Times New Roman" w:hAnsi="Arial" w:cs="Arial"/>
          <w:kern w:val="0"/>
          <w:sz w:val="24"/>
          <w:szCs w:val="24"/>
          <w:lang w:val="en-US"/>
          <w14:ligatures w14:val="none"/>
        </w:rPr>
      </w:pPr>
      <w:r w:rsidRPr="00180D63">
        <w:rPr>
          <w:rFonts w:ascii="Arial" w:eastAsia="Times New Roman" w:hAnsi="Arial" w:cs="Arial"/>
          <w:kern w:val="0"/>
          <w:sz w:val="24"/>
          <w:szCs w:val="24"/>
          <w:lang w:val="en-US"/>
          <w14:ligatures w14:val="none"/>
        </w:rPr>
        <w:t xml:space="preserve">One Planet network (2022) </w:t>
      </w:r>
      <w:r w:rsidRPr="00180D63">
        <w:rPr>
          <w:rFonts w:ascii="Arial" w:eastAsia="Times New Roman" w:hAnsi="Arial" w:cs="Arial"/>
          <w:i/>
          <w:iCs/>
          <w:kern w:val="0"/>
          <w:sz w:val="24"/>
          <w:szCs w:val="24"/>
          <w:lang w:val="en-US"/>
          <w14:ligatures w14:val="none"/>
        </w:rPr>
        <w:t>Innovative Greywater Recycling in Hotels</w:t>
      </w:r>
      <w:r w:rsidRPr="00180D63">
        <w:rPr>
          <w:rFonts w:ascii="Arial" w:eastAsia="Times New Roman" w:hAnsi="Arial" w:cs="Arial"/>
          <w:kern w:val="0"/>
          <w:sz w:val="24"/>
          <w:szCs w:val="24"/>
          <w:lang w:val="en-US"/>
          <w14:ligatures w14:val="none"/>
        </w:rPr>
        <w:t xml:space="preserve">, </w:t>
      </w:r>
      <w:r w:rsidRPr="00180D63">
        <w:rPr>
          <w:rFonts w:ascii="Arial" w:eastAsia="Times New Roman" w:hAnsi="Arial" w:cs="Arial"/>
          <w:i/>
          <w:iCs/>
          <w:kern w:val="0"/>
          <w:sz w:val="24"/>
          <w:szCs w:val="24"/>
          <w:lang w:val="en-US"/>
          <w14:ligatures w14:val="none"/>
        </w:rPr>
        <w:t>One Planet network</w:t>
      </w:r>
      <w:r w:rsidRPr="00180D63">
        <w:rPr>
          <w:rFonts w:ascii="Arial" w:eastAsia="Times New Roman" w:hAnsi="Arial" w:cs="Arial"/>
          <w:kern w:val="0"/>
          <w:sz w:val="24"/>
          <w:szCs w:val="24"/>
          <w:lang w:val="en-US"/>
          <w14:ligatures w14:val="none"/>
        </w:rPr>
        <w:t>. Available at: https://www.oneplanetnetwork.org/knowledge-centre/resources/innovative-greywater-recycling-hotels (Accessed: 4 November 2024).</w:t>
      </w:r>
    </w:p>
    <w:p w14:paraId="5E0FA248" w14:textId="77777777" w:rsidR="00180D63" w:rsidRPr="00180D63" w:rsidRDefault="00180D63" w:rsidP="00180D63">
      <w:pPr>
        <w:spacing w:line="360" w:lineRule="auto"/>
        <w:jc w:val="both"/>
        <w:rPr>
          <w:rFonts w:ascii="Arial" w:eastAsia="Times New Roman" w:hAnsi="Arial" w:cs="Arial"/>
          <w:kern w:val="0"/>
          <w:sz w:val="24"/>
          <w:szCs w:val="24"/>
          <w:lang w:val="en-US"/>
          <w14:ligatures w14:val="none"/>
        </w:rPr>
      </w:pPr>
      <w:r w:rsidRPr="00180D63">
        <w:rPr>
          <w:rFonts w:ascii="Arial" w:eastAsia="Times New Roman" w:hAnsi="Arial" w:cs="Arial"/>
          <w:kern w:val="0"/>
          <w:sz w:val="24"/>
          <w:szCs w:val="24"/>
          <w:lang w:val="en-US"/>
          <w14:ligatures w14:val="none"/>
        </w:rPr>
        <w:t xml:space="preserve">One Planet network (2022) </w:t>
      </w:r>
      <w:r w:rsidRPr="00180D63">
        <w:rPr>
          <w:rFonts w:ascii="Arial" w:eastAsia="Times New Roman" w:hAnsi="Arial" w:cs="Arial"/>
          <w:i/>
          <w:iCs/>
          <w:kern w:val="0"/>
          <w:sz w:val="24"/>
          <w:szCs w:val="24"/>
          <w:lang w:val="en-US"/>
          <w14:ligatures w14:val="none"/>
        </w:rPr>
        <w:t>Innovative Greywater Recycling in Hotels</w:t>
      </w:r>
      <w:r w:rsidRPr="00180D63">
        <w:rPr>
          <w:rFonts w:ascii="Arial" w:eastAsia="Times New Roman" w:hAnsi="Arial" w:cs="Arial"/>
          <w:kern w:val="0"/>
          <w:sz w:val="24"/>
          <w:szCs w:val="24"/>
          <w:lang w:val="en-US"/>
          <w14:ligatures w14:val="none"/>
        </w:rPr>
        <w:t xml:space="preserve">, </w:t>
      </w:r>
      <w:r w:rsidRPr="00180D63">
        <w:rPr>
          <w:rFonts w:ascii="Arial" w:eastAsia="Times New Roman" w:hAnsi="Arial" w:cs="Arial"/>
          <w:i/>
          <w:iCs/>
          <w:kern w:val="0"/>
          <w:sz w:val="24"/>
          <w:szCs w:val="24"/>
          <w:lang w:val="en-US"/>
          <w14:ligatures w14:val="none"/>
        </w:rPr>
        <w:t>One Planet network</w:t>
      </w:r>
      <w:r w:rsidRPr="00180D63">
        <w:rPr>
          <w:rFonts w:ascii="Arial" w:eastAsia="Times New Roman" w:hAnsi="Arial" w:cs="Arial"/>
          <w:kern w:val="0"/>
          <w:sz w:val="24"/>
          <w:szCs w:val="24"/>
          <w:lang w:val="en-US"/>
          <w14:ligatures w14:val="none"/>
        </w:rPr>
        <w:t>. Available at: https://www.oneplanetnetwork.org/knowledge-centre/resources/innovative-greywater-recycling-hotels (Accessed: 4 November 2024).</w:t>
      </w:r>
    </w:p>
    <w:p w14:paraId="18D1869D" w14:textId="77777777" w:rsidR="00180D63" w:rsidRPr="00180D63" w:rsidRDefault="00180D63" w:rsidP="00180D63">
      <w:pPr>
        <w:spacing w:line="360" w:lineRule="auto"/>
        <w:jc w:val="both"/>
        <w:rPr>
          <w:rFonts w:ascii="Arial" w:eastAsia="Times New Roman" w:hAnsi="Arial" w:cs="Arial"/>
          <w:kern w:val="0"/>
          <w:sz w:val="24"/>
          <w:szCs w:val="24"/>
          <w:lang w:val="en-US"/>
          <w14:ligatures w14:val="none"/>
        </w:rPr>
      </w:pPr>
      <w:r w:rsidRPr="00180D63">
        <w:rPr>
          <w:rFonts w:ascii="Arial" w:eastAsia="Times New Roman" w:hAnsi="Arial" w:cs="Arial"/>
          <w:kern w:val="0"/>
          <w:sz w:val="24"/>
          <w:szCs w:val="24"/>
          <w:lang w:val="en-US"/>
          <w14:ligatures w14:val="none"/>
        </w:rPr>
        <w:t xml:space="preserve">Oteng-Peprah, M., Acheampong, M.A. and </w:t>
      </w:r>
      <w:proofErr w:type="spellStart"/>
      <w:r w:rsidRPr="00180D63">
        <w:rPr>
          <w:rFonts w:ascii="Arial" w:eastAsia="Times New Roman" w:hAnsi="Arial" w:cs="Arial"/>
          <w:kern w:val="0"/>
          <w:sz w:val="24"/>
          <w:szCs w:val="24"/>
          <w:lang w:val="en-US"/>
          <w14:ligatures w14:val="none"/>
        </w:rPr>
        <w:t>deVries</w:t>
      </w:r>
      <w:proofErr w:type="spellEnd"/>
      <w:r w:rsidRPr="00180D63">
        <w:rPr>
          <w:rFonts w:ascii="Arial" w:eastAsia="Times New Roman" w:hAnsi="Arial" w:cs="Arial"/>
          <w:kern w:val="0"/>
          <w:sz w:val="24"/>
          <w:szCs w:val="24"/>
          <w:lang w:val="en-US"/>
          <w14:ligatures w14:val="none"/>
        </w:rPr>
        <w:t xml:space="preserve">, N.K. (2018) ‘Greywater Characteristics, Treatment Systems, Reuse Strategies and User Perception—a Review’, </w:t>
      </w:r>
      <w:r w:rsidRPr="00180D63">
        <w:rPr>
          <w:rFonts w:ascii="Arial" w:eastAsia="Times New Roman" w:hAnsi="Arial" w:cs="Arial"/>
          <w:i/>
          <w:iCs/>
          <w:kern w:val="0"/>
          <w:sz w:val="24"/>
          <w:szCs w:val="24"/>
          <w:lang w:val="en-US"/>
          <w14:ligatures w14:val="none"/>
        </w:rPr>
        <w:t>Water, Air, &amp; Soil Pollution</w:t>
      </w:r>
      <w:r w:rsidRPr="00180D63">
        <w:rPr>
          <w:rFonts w:ascii="Arial" w:eastAsia="Times New Roman" w:hAnsi="Arial" w:cs="Arial"/>
          <w:kern w:val="0"/>
          <w:sz w:val="24"/>
          <w:szCs w:val="24"/>
          <w:lang w:val="en-US"/>
          <w14:ligatures w14:val="none"/>
        </w:rPr>
        <w:t>, 229(8). Available at: https://doi.org/10.1007/s11270-018-3909-8.</w:t>
      </w:r>
    </w:p>
    <w:p w14:paraId="39260270" w14:textId="77777777" w:rsidR="00180D63" w:rsidRPr="00180D63" w:rsidRDefault="00180D63" w:rsidP="00180D63">
      <w:pPr>
        <w:spacing w:line="360" w:lineRule="auto"/>
        <w:jc w:val="both"/>
        <w:rPr>
          <w:rFonts w:ascii="Arial" w:eastAsia="Times New Roman" w:hAnsi="Arial" w:cs="Arial"/>
          <w:kern w:val="0"/>
          <w:sz w:val="24"/>
          <w:szCs w:val="24"/>
          <w:lang w:val="en-US"/>
          <w14:ligatures w14:val="none"/>
        </w:rPr>
      </w:pPr>
      <w:r w:rsidRPr="00180D63">
        <w:rPr>
          <w:rFonts w:ascii="Arial" w:eastAsia="Times New Roman" w:hAnsi="Arial" w:cs="Arial"/>
          <w:kern w:val="0"/>
          <w:sz w:val="24"/>
          <w:szCs w:val="24"/>
          <w:lang w:val="en-US"/>
          <w14:ligatures w14:val="none"/>
        </w:rPr>
        <w:t xml:space="preserve">Radisson Hotel Group (2022) </w:t>
      </w:r>
      <w:r w:rsidRPr="00180D63">
        <w:rPr>
          <w:rFonts w:ascii="Arial" w:eastAsia="Times New Roman" w:hAnsi="Arial" w:cs="Arial"/>
          <w:i/>
          <w:iCs/>
          <w:kern w:val="0"/>
          <w:sz w:val="24"/>
          <w:szCs w:val="24"/>
          <w:lang w:val="en-US"/>
          <w14:ligatures w14:val="none"/>
        </w:rPr>
        <w:t>RESPONSIBLE BUSINESS REPORT 2021</w:t>
      </w:r>
      <w:r w:rsidRPr="00180D63">
        <w:rPr>
          <w:rFonts w:ascii="Arial" w:eastAsia="Times New Roman" w:hAnsi="Arial" w:cs="Arial"/>
          <w:kern w:val="0"/>
          <w:sz w:val="24"/>
          <w:szCs w:val="24"/>
          <w:lang w:val="en-US"/>
          <w14:ligatures w14:val="none"/>
        </w:rPr>
        <w:t xml:space="preserve">, </w:t>
      </w:r>
      <w:r w:rsidRPr="00180D63">
        <w:rPr>
          <w:rFonts w:ascii="Arial" w:eastAsia="Times New Roman" w:hAnsi="Arial" w:cs="Arial"/>
          <w:i/>
          <w:iCs/>
          <w:kern w:val="0"/>
          <w:sz w:val="24"/>
          <w:szCs w:val="24"/>
          <w:lang w:val="en-US"/>
          <w14:ligatures w14:val="none"/>
        </w:rPr>
        <w:t>Radisson Hotel Group</w:t>
      </w:r>
      <w:r w:rsidRPr="00180D63">
        <w:rPr>
          <w:rFonts w:ascii="Arial" w:eastAsia="Times New Roman" w:hAnsi="Arial" w:cs="Arial"/>
          <w:kern w:val="0"/>
          <w:sz w:val="24"/>
          <w:szCs w:val="24"/>
          <w:lang w:val="en-US"/>
          <w14:ligatures w14:val="none"/>
        </w:rPr>
        <w:t>. Available at: https://media.radissonhotels.net/image/responsible-business--corporate-use-only/miscellaneous/16256-142211-m24124161.pdf (Accessed: 4 November 2024).</w:t>
      </w:r>
    </w:p>
    <w:p w14:paraId="02384E85" w14:textId="77777777" w:rsidR="00180D63" w:rsidRPr="00180D63" w:rsidRDefault="00180D63" w:rsidP="00180D63">
      <w:pPr>
        <w:spacing w:line="360" w:lineRule="auto"/>
        <w:jc w:val="both"/>
        <w:rPr>
          <w:rFonts w:ascii="Arial" w:eastAsia="Times New Roman" w:hAnsi="Arial" w:cs="Arial"/>
          <w:kern w:val="0"/>
          <w:sz w:val="24"/>
          <w:szCs w:val="24"/>
          <w:lang w:val="en-US"/>
          <w14:ligatures w14:val="none"/>
        </w:rPr>
      </w:pPr>
      <w:r w:rsidRPr="00180D63">
        <w:rPr>
          <w:rFonts w:ascii="Arial" w:eastAsia="Times New Roman" w:hAnsi="Arial" w:cs="Arial"/>
          <w:kern w:val="0"/>
          <w:sz w:val="24"/>
          <w:szCs w:val="24"/>
          <w:lang w:val="en-US"/>
          <w14:ligatures w14:val="none"/>
        </w:rPr>
        <w:t xml:space="preserve">Siang, K.O., Leong, J.Y.C., Poh, P.E., Chong, M.N. and Lau, E.V. (2018) ‘A review of greywater recycling related issues: Challenges and future prospects in Malaysia’, </w:t>
      </w:r>
      <w:r w:rsidRPr="00180D63">
        <w:rPr>
          <w:rFonts w:ascii="Arial" w:eastAsia="Times New Roman" w:hAnsi="Arial" w:cs="Arial"/>
          <w:i/>
          <w:iCs/>
          <w:kern w:val="0"/>
          <w:sz w:val="24"/>
          <w:szCs w:val="24"/>
          <w:lang w:val="en-US"/>
          <w14:ligatures w14:val="none"/>
        </w:rPr>
        <w:t>Journal of Cleaner Production</w:t>
      </w:r>
      <w:r w:rsidRPr="00180D63">
        <w:rPr>
          <w:rFonts w:ascii="Arial" w:eastAsia="Times New Roman" w:hAnsi="Arial" w:cs="Arial"/>
          <w:kern w:val="0"/>
          <w:sz w:val="24"/>
          <w:szCs w:val="24"/>
          <w:lang w:val="en-US"/>
          <w14:ligatures w14:val="none"/>
        </w:rPr>
        <w:t>, 171, pp. 17–29. Available at: https://doi.org/10.1016/j.jclepro.2017.09.267.</w:t>
      </w:r>
    </w:p>
    <w:p w14:paraId="4528F0E6" w14:textId="77777777" w:rsidR="00180D63" w:rsidRPr="00180D63" w:rsidRDefault="00180D63" w:rsidP="00180D63">
      <w:pPr>
        <w:spacing w:line="360" w:lineRule="auto"/>
        <w:jc w:val="both"/>
        <w:rPr>
          <w:rFonts w:ascii="Arial" w:eastAsia="Times New Roman" w:hAnsi="Arial" w:cs="Arial"/>
          <w:kern w:val="0"/>
          <w:sz w:val="24"/>
          <w:szCs w:val="24"/>
          <w:lang w:val="en-US"/>
          <w14:ligatures w14:val="none"/>
        </w:rPr>
      </w:pPr>
      <w:r w:rsidRPr="00180D63">
        <w:rPr>
          <w:rFonts w:ascii="Arial" w:eastAsia="Times New Roman" w:hAnsi="Arial" w:cs="Arial"/>
          <w:kern w:val="0"/>
          <w:sz w:val="24"/>
          <w:szCs w:val="24"/>
          <w:lang w:val="en-US"/>
          <w14:ligatures w14:val="none"/>
        </w:rPr>
        <w:t xml:space="preserve">Statista (2024) </w:t>
      </w:r>
      <w:r w:rsidRPr="00180D63">
        <w:rPr>
          <w:rFonts w:ascii="Arial" w:eastAsia="Times New Roman" w:hAnsi="Arial" w:cs="Arial"/>
          <w:i/>
          <w:iCs/>
          <w:kern w:val="0"/>
          <w:sz w:val="24"/>
          <w:szCs w:val="24"/>
          <w:lang w:val="en-US"/>
          <w14:ligatures w14:val="none"/>
        </w:rPr>
        <w:t>IHG: revenue 2019</w:t>
      </w:r>
      <w:r w:rsidRPr="00180D63">
        <w:rPr>
          <w:rFonts w:ascii="Arial" w:eastAsia="Times New Roman" w:hAnsi="Arial" w:cs="Arial"/>
          <w:kern w:val="0"/>
          <w:sz w:val="24"/>
          <w:szCs w:val="24"/>
          <w:lang w:val="en-US"/>
          <w14:ligatures w14:val="none"/>
        </w:rPr>
        <w:t xml:space="preserve">, </w:t>
      </w:r>
      <w:r w:rsidRPr="00180D63">
        <w:rPr>
          <w:rFonts w:ascii="Arial" w:eastAsia="Times New Roman" w:hAnsi="Arial" w:cs="Arial"/>
          <w:i/>
          <w:iCs/>
          <w:kern w:val="0"/>
          <w:sz w:val="24"/>
          <w:szCs w:val="24"/>
          <w:lang w:val="en-US"/>
          <w14:ligatures w14:val="none"/>
        </w:rPr>
        <w:t>Statista</w:t>
      </w:r>
      <w:r w:rsidRPr="00180D63">
        <w:rPr>
          <w:rFonts w:ascii="Arial" w:eastAsia="Times New Roman" w:hAnsi="Arial" w:cs="Arial"/>
          <w:kern w:val="0"/>
          <w:sz w:val="24"/>
          <w:szCs w:val="24"/>
          <w:lang w:val="en-US"/>
          <w14:ligatures w14:val="none"/>
        </w:rPr>
        <w:t>. Available at: https://www.statista.com/statistics/273254/revenue-of-the-intercontinental-hotels-group/ (Accessed: 4 November 2024).</w:t>
      </w:r>
    </w:p>
    <w:p w14:paraId="4EAE8451" w14:textId="77777777" w:rsidR="00180D63" w:rsidRPr="00180D63" w:rsidRDefault="00180D63" w:rsidP="00180D63">
      <w:pPr>
        <w:spacing w:line="360" w:lineRule="auto"/>
        <w:jc w:val="both"/>
        <w:rPr>
          <w:rFonts w:ascii="Arial" w:eastAsia="Times New Roman" w:hAnsi="Arial" w:cs="Arial"/>
          <w:kern w:val="0"/>
          <w:sz w:val="24"/>
          <w:szCs w:val="24"/>
          <w:lang w:val="en-US"/>
          <w14:ligatures w14:val="none"/>
        </w:rPr>
      </w:pPr>
      <w:r w:rsidRPr="00180D63">
        <w:rPr>
          <w:rFonts w:ascii="Arial" w:eastAsia="Times New Roman" w:hAnsi="Arial" w:cs="Arial"/>
          <w:kern w:val="0"/>
          <w:sz w:val="24"/>
          <w:szCs w:val="24"/>
          <w:lang w:val="en-US"/>
          <w14:ligatures w14:val="none"/>
        </w:rPr>
        <w:t xml:space="preserve">Ward, P.J., de Ruiter, M.C., </w:t>
      </w:r>
      <w:proofErr w:type="spellStart"/>
      <w:r w:rsidRPr="00180D63">
        <w:rPr>
          <w:rFonts w:ascii="Arial" w:eastAsia="Times New Roman" w:hAnsi="Arial" w:cs="Arial"/>
          <w:kern w:val="0"/>
          <w:sz w:val="24"/>
          <w:szCs w:val="24"/>
          <w:lang w:val="en-US"/>
          <w14:ligatures w14:val="none"/>
        </w:rPr>
        <w:t>Mård</w:t>
      </w:r>
      <w:proofErr w:type="spellEnd"/>
      <w:r w:rsidRPr="00180D63">
        <w:rPr>
          <w:rFonts w:ascii="Arial" w:eastAsia="Times New Roman" w:hAnsi="Arial" w:cs="Arial"/>
          <w:kern w:val="0"/>
          <w:sz w:val="24"/>
          <w:szCs w:val="24"/>
          <w:lang w:val="en-US"/>
          <w14:ligatures w14:val="none"/>
        </w:rPr>
        <w:t xml:space="preserve">, J., Schröter, K., Van Loon, A., Veldkamp, T., von </w:t>
      </w:r>
      <w:proofErr w:type="spellStart"/>
      <w:r w:rsidRPr="00180D63">
        <w:rPr>
          <w:rFonts w:ascii="Arial" w:eastAsia="Times New Roman" w:hAnsi="Arial" w:cs="Arial"/>
          <w:kern w:val="0"/>
          <w:sz w:val="24"/>
          <w:szCs w:val="24"/>
          <w:lang w:val="en-US"/>
          <w14:ligatures w14:val="none"/>
        </w:rPr>
        <w:t>Uexkull</w:t>
      </w:r>
      <w:proofErr w:type="spellEnd"/>
      <w:r w:rsidRPr="00180D63">
        <w:rPr>
          <w:rFonts w:ascii="Arial" w:eastAsia="Times New Roman" w:hAnsi="Arial" w:cs="Arial"/>
          <w:kern w:val="0"/>
          <w:sz w:val="24"/>
          <w:szCs w:val="24"/>
          <w:lang w:val="en-US"/>
          <w14:ligatures w14:val="none"/>
        </w:rPr>
        <w:t xml:space="preserve">, N., Wanders, N., </w:t>
      </w:r>
      <w:proofErr w:type="spellStart"/>
      <w:r w:rsidRPr="00180D63">
        <w:rPr>
          <w:rFonts w:ascii="Arial" w:eastAsia="Times New Roman" w:hAnsi="Arial" w:cs="Arial"/>
          <w:kern w:val="0"/>
          <w:sz w:val="24"/>
          <w:szCs w:val="24"/>
          <w:lang w:val="en-US"/>
          <w14:ligatures w14:val="none"/>
        </w:rPr>
        <w:t>AghaKouchak</w:t>
      </w:r>
      <w:proofErr w:type="spellEnd"/>
      <w:r w:rsidRPr="00180D63">
        <w:rPr>
          <w:rFonts w:ascii="Arial" w:eastAsia="Times New Roman" w:hAnsi="Arial" w:cs="Arial"/>
          <w:kern w:val="0"/>
          <w:sz w:val="24"/>
          <w:szCs w:val="24"/>
          <w:lang w:val="en-US"/>
          <w14:ligatures w14:val="none"/>
        </w:rPr>
        <w:t xml:space="preserve">, A., Arnbjerg-Nielsen, K., Capewell, L., Carmen </w:t>
      </w:r>
      <w:proofErr w:type="spellStart"/>
      <w:r w:rsidRPr="00180D63">
        <w:rPr>
          <w:rFonts w:ascii="Arial" w:eastAsia="Times New Roman" w:hAnsi="Arial" w:cs="Arial"/>
          <w:kern w:val="0"/>
          <w:sz w:val="24"/>
          <w:szCs w:val="24"/>
          <w:lang w:val="en-US"/>
          <w14:ligatures w14:val="none"/>
        </w:rPr>
        <w:t>Llasat</w:t>
      </w:r>
      <w:proofErr w:type="spellEnd"/>
      <w:r w:rsidRPr="00180D63">
        <w:rPr>
          <w:rFonts w:ascii="Arial" w:eastAsia="Times New Roman" w:hAnsi="Arial" w:cs="Arial"/>
          <w:kern w:val="0"/>
          <w:sz w:val="24"/>
          <w:szCs w:val="24"/>
          <w:lang w:val="en-US"/>
          <w14:ligatures w14:val="none"/>
        </w:rPr>
        <w:t xml:space="preserve">, M., Day, R., </w:t>
      </w:r>
      <w:proofErr w:type="spellStart"/>
      <w:r w:rsidRPr="00180D63">
        <w:rPr>
          <w:rFonts w:ascii="Arial" w:eastAsia="Times New Roman" w:hAnsi="Arial" w:cs="Arial"/>
          <w:kern w:val="0"/>
          <w:sz w:val="24"/>
          <w:szCs w:val="24"/>
          <w:lang w:val="en-US"/>
          <w14:ligatures w14:val="none"/>
        </w:rPr>
        <w:t>Dewals</w:t>
      </w:r>
      <w:proofErr w:type="spellEnd"/>
      <w:r w:rsidRPr="00180D63">
        <w:rPr>
          <w:rFonts w:ascii="Arial" w:eastAsia="Times New Roman" w:hAnsi="Arial" w:cs="Arial"/>
          <w:kern w:val="0"/>
          <w:sz w:val="24"/>
          <w:szCs w:val="24"/>
          <w:lang w:val="en-US"/>
          <w14:ligatures w14:val="none"/>
        </w:rPr>
        <w:t xml:space="preserve">, B., Di Baldassarre, G., Huning, L.S., Kreibich, H., Mazzoleni, M., Savelli, E. and </w:t>
      </w:r>
      <w:proofErr w:type="spellStart"/>
      <w:r w:rsidRPr="00180D63">
        <w:rPr>
          <w:rFonts w:ascii="Arial" w:eastAsia="Times New Roman" w:hAnsi="Arial" w:cs="Arial"/>
          <w:kern w:val="0"/>
          <w:sz w:val="24"/>
          <w:szCs w:val="24"/>
          <w:lang w:val="en-US"/>
          <w14:ligatures w14:val="none"/>
        </w:rPr>
        <w:t>Teutschbein</w:t>
      </w:r>
      <w:proofErr w:type="spellEnd"/>
      <w:r w:rsidRPr="00180D63">
        <w:rPr>
          <w:rFonts w:ascii="Arial" w:eastAsia="Times New Roman" w:hAnsi="Arial" w:cs="Arial"/>
          <w:kern w:val="0"/>
          <w:sz w:val="24"/>
          <w:szCs w:val="24"/>
          <w:lang w:val="en-US"/>
          <w14:ligatures w14:val="none"/>
        </w:rPr>
        <w:t xml:space="preserve">, C. (2020) ‘The need to integrate flood </w:t>
      </w:r>
      <w:r w:rsidRPr="00180D63">
        <w:rPr>
          <w:rFonts w:ascii="Arial" w:eastAsia="Times New Roman" w:hAnsi="Arial" w:cs="Arial"/>
          <w:kern w:val="0"/>
          <w:sz w:val="24"/>
          <w:szCs w:val="24"/>
          <w:lang w:val="en-US"/>
          <w14:ligatures w14:val="none"/>
        </w:rPr>
        <w:lastRenderedPageBreak/>
        <w:t xml:space="preserve">and drought disaster risk reduction strategies’, </w:t>
      </w:r>
      <w:r w:rsidRPr="00180D63">
        <w:rPr>
          <w:rFonts w:ascii="Arial" w:eastAsia="Times New Roman" w:hAnsi="Arial" w:cs="Arial"/>
          <w:i/>
          <w:iCs/>
          <w:kern w:val="0"/>
          <w:sz w:val="24"/>
          <w:szCs w:val="24"/>
          <w:lang w:val="en-US"/>
          <w14:ligatures w14:val="none"/>
        </w:rPr>
        <w:t>Water Security</w:t>
      </w:r>
      <w:r w:rsidRPr="00180D63">
        <w:rPr>
          <w:rFonts w:ascii="Arial" w:eastAsia="Times New Roman" w:hAnsi="Arial" w:cs="Arial"/>
          <w:kern w:val="0"/>
          <w:sz w:val="24"/>
          <w:szCs w:val="24"/>
          <w:lang w:val="en-US"/>
          <w14:ligatures w14:val="none"/>
        </w:rPr>
        <w:t>, 11, p. 100070. Available at: https://doi.org/10.1016/j.wasec.2020.100070.</w:t>
      </w:r>
    </w:p>
    <w:p w14:paraId="18170353" w14:textId="77777777" w:rsidR="00180D63" w:rsidRPr="00180D63" w:rsidRDefault="00180D63" w:rsidP="00180D63">
      <w:pPr>
        <w:spacing w:line="360" w:lineRule="auto"/>
        <w:jc w:val="both"/>
        <w:rPr>
          <w:rFonts w:ascii="Arial" w:eastAsia="Times New Roman" w:hAnsi="Arial" w:cs="Arial"/>
          <w:kern w:val="0"/>
          <w:sz w:val="24"/>
          <w:szCs w:val="24"/>
          <w:lang w:val="en-US"/>
          <w14:ligatures w14:val="none"/>
        </w:rPr>
      </w:pPr>
      <w:proofErr w:type="gramStart"/>
      <w:r w:rsidRPr="00180D63">
        <w:rPr>
          <w:rFonts w:ascii="Arial" w:eastAsia="Times New Roman" w:hAnsi="Arial" w:cs="Arial"/>
          <w:kern w:val="0"/>
          <w:sz w:val="24"/>
          <w:szCs w:val="24"/>
          <w:lang w:val="en-US"/>
          <w14:ligatures w14:val="none"/>
        </w:rPr>
        <w:t>Waste Water</w:t>
      </w:r>
      <w:proofErr w:type="gramEnd"/>
      <w:r w:rsidRPr="00180D63">
        <w:rPr>
          <w:rFonts w:ascii="Arial" w:eastAsia="Times New Roman" w:hAnsi="Arial" w:cs="Arial"/>
          <w:kern w:val="0"/>
          <w:sz w:val="24"/>
          <w:szCs w:val="24"/>
          <w:lang w:val="en-US"/>
          <w14:ligatures w14:val="none"/>
        </w:rPr>
        <w:t xml:space="preserve"> Digest (2020) </w:t>
      </w:r>
      <w:r w:rsidRPr="00180D63">
        <w:rPr>
          <w:rFonts w:ascii="Arial" w:eastAsia="Times New Roman" w:hAnsi="Arial" w:cs="Arial"/>
          <w:i/>
          <w:iCs/>
          <w:kern w:val="0"/>
          <w:sz w:val="24"/>
          <w:szCs w:val="24"/>
          <w:lang w:val="en-US"/>
          <w14:ligatures w14:val="none"/>
        </w:rPr>
        <w:t>IHG Sends Water Conservation Kits to 230 Hotels</w:t>
      </w:r>
      <w:r w:rsidRPr="00180D63">
        <w:rPr>
          <w:rFonts w:ascii="Arial" w:eastAsia="Times New Roman" w:hAnsi="Arial" w:cs="Arial"/>
          <w:kern w:val="0"/>
          <w:sz w:val="24"/>
          <w:szCs w:val="24"/>
          <w:lang w:val="en-US"/>
          <w14:ligatures w14:val="none"/>
        </w:rPr>
        <w:t xml:space="preserve">, </w:t>
      </w:r>
      <w:r w:rsidRPr="00180D63">
        <w:rPr>
          <w:rFonts w:ascii="Arial" w:eastAsia="Times New Roman" w:hAnsi="Arial" w:cs="Arial"/>
          <w:i/>
          <w:iCs/>
          <w:kern w:val="0"/>
          <w:sz w:val="24"/>
          <w:szCs w:val="24"/>
          <w:lang w:val="en-US"/>
          <w14:ligatures w14:val="none"/>
        </w:rPr>
        <w:t>Wastewater Digest</w:t>
      </w:r>
      <w:r w:rsidRPr="00180D63">
        <w:rPr>
          <w:rFonts w:ascii="Arial" w:eastAsia="Times New Roman" w:hAnsi="Arial" w:cs="Arial"/>
          <w:kern w:val="0"/>
          <w:sz w:val="24"/>
          <w:szCs w:val="24"/>
          <w:lang w:val="en-US"/>
          <w14:ligatures w14:val="none"/>
        </w:rPr>
        <w:t>. Available at: https://www.wwdmag.com/home/news/10930363/ihg-sends-water-conservation-kits-to-230-hotels (Accessed: 4 November 2024).</w:t>
      </w:r>
    </w:p>
    <w:p w14:paraId="45E75035" w14:textId="77777777" w:rsidR="00180D63" w:rsidRPr="00180D63" w:rsidRDefault="00180D63" w:rsidP="00180D63">
      <w:pPr>
        <w:spacing w:line="360" w:lineRule="auto"/>
        <w:jc w:val="both"/>
        <w:rPr>
          <w:rFonts w:ascii="Arial" w:eastAsia="Times New Roman" w:hAnsi="Arial" w:cs="Arial"/>
          <w:kern w:val="0"/>
          <w:sz w:val="24"/>
          <w:szCs w:val="24"/>
          <w:lang w:val="en-US"/>
          <w14:ligatures w14:val="none"/>
        </w:rPr>
      </w:pPr>
      <w:r w:rsidRPr="00180D63">
        <w:rPr>
          <w:rFonts w:ascii="Arial" w:eastAsia="Times New Roman" w:hAnsi="Arial" w:cs="Arial"/>
          <w:kern w:val="0"/>
          <w:sz w:val="24"/>
          <w:szCs w:val="24"/>
          <w:lang w:val="en-US"/>
          <w14:ligatures w14:val="none"/>
        </w:rPr>
        <w:t xml:space="preserve">Water Online (2024) </w:t>
      </w:r>
      <w:r w:rsidRPr="00180D63">
        <w:rPr>
          <w:rFonts w:ascii="Arial" w:eastAsia="Times New Roman" w:hAnsi="Arial" w:cs="Arial"/>
          <w:i/>
          <w:iCs/>
          <w:kern w:val="0"/>
          <w:sz w:val="24"/>
          <w:szCs w:val="24"/>
          <w:lang w:val="en-US"/>
          <w14:ligatures w14:val="none"/>
        </w:rPr>
        <w:t xml:space="preserve">London’s Heathrow Airport Saves 130 </w:t>
      </w:r>
      <w:proofErr w:type="gramStart"/>
      <w:r w:rsidRPr="00180D63">
        <w:rPr>
          <w:rFonts w:ascii="Arial" w:eastAsia="Times New Roman" w:hAnsi="Arial" w:cs="Arial"/>
          <w:i/>
          <w:iCs/>
          <w:kern w:val="0"/>
          <w:sz w:val="24"/>
          <w:szCs w:val="24"/>
          <w:lang w:val="en-US"/>
          <w14:ligatures w14:val="none"/>
        </w:rPr>
        <w:t>Million</w:t>
      </w:r>
      <w:proofErr w:type="gramEnd"/>
      <w:r w:rsidRPr="00180D63">
        <w:rPr>
          <w:rFonts w:ascii="Arial" w:eastAsia="Times New Roman" w:hAnsi="Arial" w:cs="Arial"/>
          <w:i/>
          <w:iCs/>
          <w:kern w:val="0"/>
          <w:sz w:val="24"/>
          <w:szCs w:val="24"/>
          <w:lang w:val="en-US"/>
          <w14:ligatures w14:val="none"/>
        </w:rPr>
        <w:t xml:space="preserve"> Liters Of Water Annually With GE Advanced Water Treatment Solutions</w:t>
      </w:r>
      <w:r w:rsidRPr="00180D63">
        <w:rPr>
          <w:rFonts w:ascii="Arial" w:eastAsia="Times New Roman" w:hAnsi="Arial" w:cs="Arial"/>
          <w:kern w:val="0"/>
          <w:sz w:val="24"/>
          <w:szCs w:val="24"/>
          <w:lang w:val="en-US"/>
          <w14:ligatures w14:val="none"/>
        </w:rPr>
        <w:t xml:space="preserve">, </w:t>
      </w:r>
      <w:r w:rsidRPr="00180D63">
        <w:rPr>
          <w:rFonts w:ascii="Arial" w:eastAsia="Times New Roman" w:hAnsi="Arial" w:cs="Arial"/>
          <w:i/>
          <w:iCs/>
          <w:kern w:val="0"/>
          <w:sz w:val="24"/>
          <w:szCs w:val="24"/>
          <w:lang w:val="en-US"/>
          <w14:ligatures w14:val="none"/>
        </w:rPr>
        <w:t>Wateronline.com</w:t>
      </w:r>
      <w:r w:rsidRPr="00180D63">
        <w:rPr>
          <w:rFonts w:ascii="Arial" w:eastAsia="Times New Roman" w:hAnsi="Arial" w:cs="Arial"/>
          <w:kern w:val="0"/>
          <w:sz w:val="24"/>
          <w:szCs w:val="24"/>
          <w:lang w:val="en-US"/>
          <w14:ligatures w14:val="none"/>
        </w:rPr>
        <w:t>. Available at: https://www.wateronline.com/doc/london-s-heathrow-airport-saves-water-advanced-water-treatment-solutions-0001 (Accessed: 4 November 2024).</w:t>
      </w:r>
    </w:p>
    <w:p w14:paraId="55FCDEEA" w14:textId="77777777" w:rsidR="00180D63" w:rsidRPr="00180D63" w:rsidRDefault="00180D63" w:rsidP="00180D63">
      <w:pPr>
        <w:spacing w:line="360" w:lineRule="auto"/>
        <w:jc w:val="both"/>
        <w:rPr>
          <w:rFonts w:ascii="Arial" w:eastAsia="Times New Roman" w:hAnsi="Arial" w:cs="Arial"/>
          <w:kern w:val="0"/>
          <w:sz w:val="24"/>
          <w:szCs w:val="24"/>
          <w:lang w:val="en-US"/>
          <w14:ligatures w14:val="none"/>
        </w:rPr>
      </w:pPr>
      <w:r w:rsidRPr="00180D63">
        <w:rPr>
          <w:rFonts w:ascii="Arial" w:eastAsia="Times New Roman" w:hAnsi="Arial" w:cs="Arial"/>
          <w:kern w:val="0"/>
          <w:sz w:val="24"/>
          <w:szCs w:val="24"/>
          <w:lang w:val="en-US"/>
          <w14:ligatures w14:val="none"/>
        </w:rPr>
        <w:t xml:space="preserve">Water Regs UK (2024) </w:t>
      </w:r>
      <w:r w:rsidRPr="00180D63">
        <w:rPr>
          <w:rFonts w:ascii="Arial" w:eastAsia="Times New Roman" w:hAnsi="Arial" w:cs="Arial"/>
          <w:i/>
          <w:iCs/>
          <w:kern w:val="0"/>
          <w:sz w:val="24"/>
          <w:szCs w:val="24"/>
          <w:lang w:val="en-US"/>
          <w14:ligatures w14:val="none"/>
        </w:rPr>
        <w:t xml:space="preserve">Water Regs UK Limited Why is it important to comply with the Water Supply (Water Fittings) Regulations known as byelaws in </w:t>
      </w:r>
      <w:proofErr w:type="gramStart"/>
      <w:r w:rsidRPr="00180D63">
        <w:rPr>
          <w:rFonts w:ascii="Arial" w:eastAsia="Times New Roman" w:hAnsi="Arial" w:cs="Arial"/>
          <w:i/>
          <w:iCs/>
          <w:kern w:val="0"/>
          <w:sz w:val="24"/>
          <w:szCs w:val="24"/>
          <w:lang w:val="en-US"/>
          <w14:ligatures w14:val="none"/>
        </w:rPr>
        <w:t>Scotland?</w:t>
      </w:r>
      <w:r w:rsidRPr="00180D63">
        <w:rPr>
          <w:rFonts w:ascii="Arial" w:eastAsia="Times New Roman" w:hAnsi="Arial" w:cs="Arial"/>
          <w:kern w:val="0"/>
          <w:sz w:val="24"/>
          <w:szCs w:val="24"/>
          <w:lang w:val="en-US"/>
          <w14:ligatures w14:val="none"/>
        </w:rPr>
        <w:t>,</w:t>
      </w:r>
      <w:proofErr w:type="gramEnd"/>
      <w:r w:rsidRPr="00180D63">
        <w:rPr>
          <w:rFonts w:ascii="Arial" w:eastAsia="Times New Roman" w:hAnsi="Arial" w:cs="Arial"/>
          <w:kern w:val="0"/>
          <w:sz w:val="24"/>
          <w:szCs w:val="24"/>
          <w:lang w:val="en-US"/>
          <w14:ligatures w14:val="none"/>
        </w:rPr>
        <w:t xml:space="preserve"> </w:t>
      </w:r>
      <w:r w:rsidRPr="00180D63">
        <w:rPr>
          <w:rFonts w:ascii="Arial" w:eastAsia="Times New Roman" w:hAnsi="Arial" w:cs="Arial"/>
          <w:i/>
          <w:iCs/>
          <w:kern w:val="0"/>
          <w:sz w:val="24"/>
          <w:szCs w:val="24"/>
          <w:lang w:val="en-US"/>
          <w14:ligatures w14:val="none"/>
        </w:rPr>
        <w:t>Water Regs UK Limited</w:t>
      </w:r>
      <w:r w:rsidRPr="00180D63">
        <w:rPr>
          <w:rFonts w:ascii="Arial" w:eastAsia="Times New Roman" w:hAnsi="Arial" w:cs="Arial"/>
          <w:kern w:val="0"/>
          <w:sz w:val="24"/>
          <w:szCs w:val="24"/>
          <w:lang w:val="en-US"/>
          <w14:ligatures w14:val="none"/>
        </w:rPr>
        <w:t>. Available at: https://www.waterregsuk.co.uk/guidance/introduction/regulation-byelaw-1/why-is-it-important/ (Accessed: 4 November 2024).</w:t>
      </w:r>
    </w:p>
    <w:p w14:paraId="610092CB" w14:textId="77777777" w:rsidR="00180D63" w:rsidRPr="00180D63" w:rsidRDefault="00180D63" w:rsidP="00180D63">
      <w:pPr>
        <w:spacing w:line="360" w:lineRule="auto"/>
        <w:jc w:val="both"/>
        <w:rPr>
          <w:rFonts w:ascii="Arial" w:eastAsia="Times New Roman" w:hAnsi="Arial" w:cs="Arial"/>
          <w:kern w:val="0"/>
          <w:sz w:val="24"/>
          <w:szCs w:val="24"/>
          <w:lang w:val="en-US"/>
          <w14:ligatures w14:val="none"/>
        </w:rPr>
      </w:pPr>
    </w:p>
    <w:p w14:paraId="6E0C6324" w14:textId="77777777" w:rsidR="00180D63" w:rsidRPr="00180D63" w:rsidRDefault="00180D63" w:rsidP="00180D63">
      <w:pPr>
        <w:spacing w:line="360" w:lineRule="auto"/>
        <w:jc w:val="both"/>
        <w:rPr>
          <w:rFonts w:ascii="Arial" w:eastAsia="Times New Roman" w:hAnsi="Arial" w:cs="Arial"/>
          <w:kern w:val="0"/>
          <w:sz w:val="24"/>
          <w:szCs w:val="24"/>
          <w14:ligatures w14:val="none"/>
        </w:rPr>
      </w:pPr>
    </w:p>
    <w:p w14:paraId="4F3D5614" w14:textId="77777777" w:rsidR="00180D63" w:rsidRPr="00306F45" w:rsidRDefault="00180D63" w:rsidP="0053622E">
      <w:pPr>
        <w:spacing w:line="360" w:lineRule="auto"/>
        <w:jc w:val="both"/>
        <w:rPr>
          <w:rFonts w:ascii="Arial" w:eastAsia="Times New Roman" w:hAnsi="Arial" w:cs="Arial"/>
          <w:kern w:val="0"/>
          <w:sz w:val="24"/>
          <w:szCs w:val="24"/>
          <w:lang w:val="en-US"/>
          <w14:ligatures w14:val="none"/>
        </w:rPr>
      </w:pPr>
    </w:p>
    <w:p w14:paraId="7CDE0D7B" w14:textId="77777777" w:rsidR="00306F45" w:rsidRDefault="00306F45" w:rsidP="00306F45">
      <w:pPr>
        <w:spacing w:line="360" w:lineRule="auto"/>
        <w:rPr>
          <w:rFonts w:ascii="Arial" w:eastAsia="Times New Roman" w:hAnsi="Arial" w:cs="Arial"/>
          <w:kern w:val="0"/>
          <w:sz w:val="24"/>
          <w:szCs w:val="24"/>
          <w:lang w:eastAsia="en-GB"/>
          <w14:ligatures w14:val="none"/>
        </w:rPr>
      </w:pPr>
    </w:p>
    <w:p w14:paraId="31FF90A9" w14:textId="77777777" w:rsidR="00306F45" w:rsidRPr="00306F45" w:rsidRDefault="00306F45" w:rsidP="00306F45">
      <w:pPr>
        <w:spacing w:line="360" w:lineRule="auto"/>
        <w:jc w:val="center"/>
        <w:rPr>
          <w:rFonts w:ascii="Arial" w:eastAsia="Times New Roman" w:hAnsi="Arial" w:cs="Arial"/>
          <w:kern w:val="0"/>
          <w:sz w:val="24"/>
          <w:szCs w:val="24"/>
          <w:lang w:eastAsia="en-GB"/>
          <w14:ligatures w14:val="none"/>
        </w:rPr>
      </w:pPr>
    </w:p>
    <w:p w14:paraId="407D0B05" w14:textId="77777777" w:rsidR="00306F45" w:rsidRPr="00306F45" w:rsidRDefault="00306F45" w:rsidP="00306F45">
      <w:pPr>
        <w:spacing w:line="360" w:lineRule="auto"/>
        <w:jc w:val="both"/>
        <w:rPr>
          <w:rFonts w:ascii="Arial" w:eastAsia="Times New Roman" w:hAnsi="Arial" w:cs="Arial"/>
          <w:kern w:val="0"/>
          <w:sz w:val="24"/>
          <w:szCs w:val="24"/>
          <w:lang w:val="en-US"/>
          <w14:ligatures w14:val="none"/>
        </w:rPr>
      </w:pPr>
    </w:p>
    <w:p w14:paraId="5903BF37" w14:textId="77777777" w:rsidR="00306F45" w:rsidRPr="0046025E" w:rsidRDefault="00306F45" w:rsidP="00306F45">
      <w:pPr>
        <w:spacing w:line="360" w:lineRule="auto"/>
        <w:jc w:val="both"/>
        <w:rPr>
          <w:rFonts w:ascii="Arial" w:eastAsia="Times New Roman" w:hAnsi="Arial" w:cs="Arial"/>
          <w:kern w:val="0"/>
          <w:sz w:val="24"/>
          <w:szCs w:val="24"/>
          <w:lang w:val="en-US"/>
          <w14:ligatures w14:val="none"/>
        </w:rPr>
      </w:pPr>
    </w:p>
    <w:p w14:paraId="397BDE40" w14:textId="77777777" w:rsidR="0046025E" w:rsidRDefault="0046025E" w:rsidP="0046025E"/>
    <w:sectPr w:rsidR="004602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A58461D"/>
    <w:multiLevelType w:val="hybridMultilevel"/>
    <w:tmpl w:val="C6A2DE48"/>
    <w:lvl w:ilvl="0" w:tplc="48541D18">
      <w:start w:val="1"/>
      <w:numFmt w:val="bullet"/>
      <w:lvlText w:val=""/>
      <w:lvlJc w:val="left"/>
      <w:pPr>
        <w:ind w:left="720" w:hanging="360"/>
      </w:pPr>
      <w:rPr>
        <w:rFonts w:ascii="Symbol" w:hAnsi="Symbol" w:hint="default"/>
      </w:rPr>
    </w:lvl>
    <w:lvl w:ilvl="1" w:tplc="7080520A" w:tentative="1">
      <w:start w:val="1"/>
      <w:numFmt w:val="bullet"/>
      <w:lvlText w:val="o"/>
      <w:lvlJc w:val="left"/>
      <w:pPr>
        <w:ind w:left="1440" w:hanging="360"/>
      </w:pPr>
      <w:rPr>
        <w:rFonts w:ascii="Courier New" w:hAnsi="Courier New" w:cs="Courier New" w:hint="default"/>
      </w:rPr>
    </w:lvl>
    <w:lvl w:ilvl="2" w:tplc="D12ADBF8" w:tentative="1">
      <w:start w:val="1"/>
      <w:numFmt w:val="bullet"/>
      <w:lvlText w:val=""/>
      <w:lvlJc w:val="left"/>
      <w:pPr>
        <w:ind w:left="2160" w:hanging="360"/>
      </w:pPr>
      <w:rPr>
        <w:rFonts w:ascii="Wingdings" w:hAnsi="Wingdings" w:hint="default"/>
      </w:rPr>
    </w:lvl>
    <w:lvl w:ilvl="3" w:tplc="436CEC92" w:tentative="1">
      <w:start w:val="1"/>
      <w:numFmt w:val="bullet"/>
      <w:lvlText w:val=""/>
      <w:lvlJc w:val="left"/>
      <w:pPr>
        <w:ind w:left="2880" w:hanging="360"/>
      </w:pPr>
      <w:rPr>
        <w:rFonts w:ascii="Symbol" w:hAnsi="Symbol" w:hint="default"/>
      </w:rPr>
    </w:lvl>
    <w:lvl w:ilvl="4" w:tplc="389AB7EE" w:tentative="1">
      <w:start w:val="1"/>
      <w:numFmt w:val="bullet"/>
      <w:lvlText w:val="o"/>
      <w:lvlJc w:val="left"/>
      <w:pPr>
        <w:ind w:left="3600" w:hanging="360"/>
      </w:pPr>
      <w:rPr>
        <w:rFonts w:ascii="Courier New" w:hAnsi="Courier New" w:cs="Courier New" w:hint="default"/>
      </w:rPr>
    </w:lvl>
    <w:lvl w:ilvl="5" w:tplc="CE32FEF6" w:tentative="1">
      <w:start w:val="1"/>
      <w:numFmt w:val="bullet"/>
      <w:lvlText w:val=""/>
      <w:lvlJc w:val="left"/>
      <w:pPr>
        <w:ind w:left="4320" w:hanging="360"/>
      </w:pPr>
      <w:rPr>
        <w:rFonts w:ascii="Wingdings" w:hAnsi="Wingdings" w:hint="default"/>
      </w:rPr>
    </w:lvl>
    <w:lvl w:ilvl="6" w:tplc="AC9443B0" w:tentative="1">
      <w:start w:val="1"/>
      <w:numFmt w:val="bullet"/>
      <w:lvlText w:val=""/>
      <w:lvlJc w:val="left"/>
      <w:pPr>
        <w:ind w:left="5040" w:hanging="360"/>
      </w:pPr>
      <w:rPr>
        <w:rFonts w:ascii="Symbol" w:hAnsi="Symbol" w:hint="default"/>
      </w:rPr>
    </w:lvl>
    <w:lvl w:ilvl="7" w:tplc="1B620394" w:tentative="1">
      <w:start w:val="1"/>
      <w:numFmt w:val="bullet"/>
      <w:lvlText w:val="o"/>
      <w:lvlJc w:val="left"/>
      <w:pPr>
        <w:ind w:left="5760" w:hanging="360"/>
      </w:pPr>
      <w:rPr>
        <w:rFonts w:ascii="Courier New" w:hAnsi="Courier New" w:cs="Courier New" w:hint="default"/>
      </w:rPr>
    </w:lvl>
    <w:lvl w:ilvl="8" w:tplc="966E5DA2" w:tentative="1">
      <w:start w:val="1"/>
      <w:numFmt w:val="bullet"/>
      <w:lvlText w:val=""/>
      <w:lvlJc w:val="left"/>
      <w:pPr>
        <w:ind w:left="6480" w:hanging="360"/>
      </w:pPr>
      <w:rPr>
        <w:rFonts w:ascii="Wingdings" w:hAnsi="Wingdings" w:hint="default"/>
      </w:rPr>
    </w:lvl>
  </w:abstractNum>
  <w:num w:numId="1" w16cid:durableId="16880248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0"/>
  </w:compat>
  <w:rsids>
    <w:rsidRoot w:val="0078422B"/>
    <w:rsid w:val="00070965"/>
    <w:rsid w:val="000B28F4"/>
    <w:rsid w:val="00180D63"/>
    <w:rsid w:val="001967EE"/>
    <w:rsid w:val="001C59E4"/>
    <w:rsid w:val="00306F45"/>
    <w:rsid w:val="00335B46"/>
    <w:rsid w:val="00341C8E"/>
    <w:rsid w:val="0046025E"/>
    <w:rsid w:val="0053622E"/>
    <w:rsid w:val="006547CF"/>
    <w:rsid w:val="00721A96"/>
    <w:rsid w:val="0078422B"/>
    <w:rsid w:val="0079314F"/>
    <w:rsid w:val="00797C61"/>
    <w:rsid w:val="00C65FF6"/>
    <w:rsid w:val="00D85670"/>
    <w:rsid w:val="00ED288E"/>
    <w:rsid w:val="00F65F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1A0AD"/>
  <w15:chartTrackingRefBased/>
  <w15:docId w15:val="{DF3BA194-B3F4-4B20-8CCC-D1EBC11BB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422B"/>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78422B"/>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78422B"/>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78422B"/>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78422B"/>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7842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42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422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422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422B"/>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78422B"/>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78422B"/>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78422B"/>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78422B"/>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7842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42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42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422B"/>
    <w:rPr>
      <w:rFonts w:eastAsiaTheme="majorEastAsia" w:cstheme="majorBidi"/>
      <w:color w:val="272727" w:themeColor="text1" w:themeTint="D8"/>
    </w:rPr>
  </w:style>
  <w:style w:type="paragraph" w:styleId="Title">
    <w:name w:val="Title"/>
    <w:basedOn w:val="Normal"/>
    <w:next w:val="Normal"/>
    <w:link w:val="TitleChar"/>
    <w:uiPriority w:val="10"/>
    <w:qFormat/>
    <w:rsid w:val="007842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42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422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42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422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8422B"/>
    <w:rPr>
      <w:i/>
      <w:iCs/>
      <w:color w:val="404040" w:themeColor="text1" w:themeTint="BF"/>
    </w:rPr>
  </w:style>
  <w:style w:type="paragraph" w:styleId="ListParagraph">
    <w:name w:val="List Paragraph"/>
    <w:basedOn w:val="Normal"/>
    <w:uiPriority w:val="34"/>
    <w:qFormat/>
    <w:rsid w:val="0078422B"/>
    <w:pPr>
      <w:ind w:left="720"/>
      <w:contextualSpacing/>
    </w:pPr>
  </w:style>
  <w:style w:type="character" w:styleId="IntenseEmphasis">
    <w:name w:val="Intense Emphasis"/>
    <w:basedOn w:val="DefaultParagraphFont"/>
    <w:uiPriority w:val="21"/>
    <w:qFormat/>
    <w:rsid w:val="0078422B"/>
    <w:rPr>
      <w:i/>
      <w:iCs/>
      <w:color w:val="365F91" w:themeColor="accent1" w:themeShade="BF"/>
    </w:rPr>
  </w:style>
  <w:style w:type="paragraph" w:styleId="IntenseQuote">
    <w:name w:val="Intense Quote"/>
    <w:basedOn w:val="Normal"/>
    <w:next w:val="Normal"/>
    <w:link w:val="IntenseQuoteChar"/>
    <w:uiPriority w:val="30"/>
    <w:qFormat/>
    <w:rsid w:val="0078422B"/>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78422B"/>
    <w:rPr>
      <w:i/>
      <w:iCs/>
      <w:color w:val="365F91" w:themeColor="accent1" w:themeShade="BF"/>
    </w:rPr>
  </w:style>
  <w:style w:type="character" w:styleId="IntenseReference">
    <w:name w:val="Intense Reference"/>
    <w:basedOn w:val="DefaultParagraphFont"/>
    <w:uiPriority w:val="32"/>
    <w:qFormat/>
    <w:rsid w:val="0078422B"/>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diagramData" Target="diagrams/data1.xml"/><Relationship Id="rId3" Type="http://schemas.openxmlformats.org/officeDocument/2006/relationships/styles" Target="styles.xml"/><Relationship Id="rId21" Type="http://schemas.openxmlformats.org/officeDocument/2006/relationships/diagramColors" Target="diagrams/colors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diagramQuickStyle" Target="diagrams/quickStyle1.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image" Target="media/image6.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3_2">
  <dgm:title val=""/>
  <dgm:desc val=""/>
  <dgm:catLst>
    <dgm:cat type="accent3" pri="11200"/>
  </dgm:catLst>
  <dgm:styleLbl name="node0">
    <dgm:fillClrLst meth="repeat">
      <a:schemeClr val="accent3"/>
    </dgm:fillClrLst>
    <dgm:linClrLst meth="repeat">
      <a:schemeClr val="lt1"/>
    </dgm:linClrLst>
    <dgm:effectClrLst/>
    <dgm:txLinClrLst/>
    <dgm:txFillClrLst/>
    <dgm:txEffectClrLst/>
  </dgm:styleLbl>
  <dgm:styleLbl name="node1">
    <dgm:fillClrLst meth="repeat">
      <a:schemeClr val="accent3"/>
    </dgm:fillClrLst>
    <dgm:linClrLst meth="repeat">
      <a:schemeClr val="lt1"/>
    </dgm:linClrLst>
    <dgm:effectClrLst/>
    <dgm:txLinClrLst/>
    <dgm:txFillClrLst/>
    <dgm:txEffectClrLst/>
  </dgm:styleLbl>
  <dgm:styleLbl name="alignNode1">
    <dgm:fillClrLst meth="repeat">
      <a:schemeClr val="accent3"/>
    </dgm:fillClrLst>
    <dgm:linClrLst meth="repeat">
      <a:schemeClr val="accent3"/>
    </dgm:linClrLst>
    <dgm:effectClrLst/>
    <dgm:txLinClrLst/>
    <dgm:txFillClrLst/>
    <dgm:txEffectClrLst/>
  </dgm:styleLbl>
  <dgm:styleLbl name="lnNode1">
    <dgm:fillClrLst meth="repeat">
      <a:schemeClr val="accent3"/>
    </dgm:fillClrLst>
    <dgm:linClrLst meth="repeat">
      <a:schemeClr val="lt1"/>
    </dgm:linClrLst>
    <dgm:effectClrLst/>
    <dgm:txLinClrLst/>
    <dgm:txFillClrLst/>
    <dgm:txEffectClrLst/>
  </dgm:styleLbl>
  <dgm:styleLbl name="vennNode1">
    <dgm:fillClrLst meth="repeat">
      <a:schemeClr val="accent3">
        <a:alpha val="50000"/>
      </a:schemeClr>
    </dgm:fillClrLst>
    <dgm:linClrLst meth="repeat">
      <a:schemeClr val="lt1"/>
    </dgm:linClrLst>
    <dgm:effectClrLst/>
    <dgm:txLinClrLst/>
    <dgm:txFillClrLst/>
    <dgm:txEffectClrLst/>
  </dgm:styleLbl>
  <dgm:styleLbl name="node2">
    <dgm:fillClrLst meth="repeat">
      <a:schemeClr val="accent3"/>
    </dgm:fillClrLst>
    <dgm:linClrLst meth="repeat">
      <a:schemeClr val="lt1"/>
    </dgm:linClrLst>
    <dgm:effectClrLst/>
    <dgm:txLinClrLst/>
    <dgm:txFillClrLst/>
    <dgm:txEffectClrLst/>
  </dgm:styleLbl>
  <dgm:styleLbl name="node3">
    <dgm:fillClrLst meth="repeat">
      <a:schemeClr val="accent3"/>
    </dgm:fillClrLst>
    <dgm:linClrLst meth="repeat">
      <a:schemeClr val="lt1"/>
    </dgm:linClrLst>
    <dgm:effectClrLst/>
    <dgm:txLinClrLst/>
    <dgm:txFillClrLst/>
    <dgm:txEffectClrLst/>
  </dgm:styleLbl>
  <dgm:styleLbl name="node4">
    <dgm:fillClrLst meth="repeat">
      <a:schemeClr val="accent3"/>
    </dgm:fillClrLst>
    <dgm:linClrLst meth="repeat">
      <a:schemeClr val="lt1"/>
    </dgm:linClrLst>
    <dgm:effectClrLst/>
    <dgm:txLinClrLst/>
    <dgm:txFillClrLst/>
    <dgm:txEffectClrLst/>
  </dgm:styleLbl>
  <dgm:styleLbl name="f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dgm:linClrLst>
    <dgm:effectClrLst/>
    <dgm:txLinClrLst/>
    <dgm:txFillClrLst/>
    <dgm:txEffectClrLst/>
  </dgm:styleLbl>
  <dgm:styleLbl name="asst1">
    <dgm:fillClrLst meth="repeat">
      <a:schemeClr val="accent3"/>
    </dgm:fillClrLst>
    <dgm:linClrLst meth="repeat">
      <a:schemeClr val="lt1"/>
    </dgm:linClrLst>
    <dgm:effectClrLst/>
    <dgm:txLinClrLst/>
    <dgm:txFillClrLst/>
    <dgm:txEffectClrLst/>
  </dgm:styleLbl>
  <dgm:styleLbl name="asst2">
    <dgm:fillClrLst meth="repeat">
      <a:schemeClr val="accent3"/>
    </dgm:fillClrLst>
    <dgm:linClrLst meth="repeat">
      <a:schemeClr val="lt1"/>
    </dgm:linClrLst>
    <dgm:effectClrLst/>
    <dgm:txLinClrLst/>
    <dgm:txFillClrLst/>
    <dgm:txEffectClrLst/>
  </dgm:styleLbl>
  <dgm:styleLbl name="asst3">
    <dgm:fillClrLst meth="repeat">
      <a:schemeClr val="accent3"/>
    </dgm:fillClrLst>
    <dgm:linClrLst meth="repeat">
      <a:schemeClr val="lt1"/>
    </dgm:linClrLst>
    <dgm:effectClrLst/>
    <dgm:txLinClrLst/>
    <dgm:txFillClrLst/>
    <dgm:txEffectClrLst/>
  </dgm:styleLbl>
  <dgm:styleLbl name="asst4">
    <dgm:fillClrLst meth="repeat">
      <a:schemeClr val="accent3"/>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dgm:fillClrLst>
    <dgm:linClrLst meth="repeat">
      <a:schemeClr val="accent3"/>
    </dgm:linClrLst>
    <dgm:effectClrLst/>
    <dgm:txLinClrLst/>
    <dgm:txFillClrLst meth="repeat">
      <a:schemeClr val="lt1"/>
    </dgm:txFillClrLst>
    <dgm:txEffectClrLst/>
  </dgm:styleLbl>
  <dgm:styleLbl name="parChTrans2D3">
    <dgm:fillClrLst meth="repeat">
      <a:schemeClr val="accent3"/>
    </dgm:fillClrLst>
    <dgm:linClrLst meth="repeat">
      <a:schemeClr val="accent3"/>
    </dgm:linClrLst>
    <dgm:effectClrLst/>
    <dgm:txLinClrLst/>
    <dgm:txFillClrLst meth="repeat">
      <a:schemeClr val="lt1"/>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1E6C64B-D6E9-4BDA-AADC-DE1E7A7EA53E}" type="doc">
      <dgm:prSet loTypeId="urn:microsoft.com/office/officeart/2005/8/layout/radial3#1" loCatId="cycle" qsTypeId="urn:microsoft.com/office/officeart/2005/8/quickstyle/simple1" qsCatId="simple" csTypeId="urn:microsoft.com/office/officeart/2005/8/colors/accent3_2" csCatId="accent3" phldr="1"/>
      <dgm:spPr/>
      <dgm:t>
        <a:bodyPr/>
        <a:lstStyle/>
        <a:p>
          <a:endParaRPr lang="en-US"/>
        </a:p>
      </dgm:t>
    </dgm:pt>
    <dgm:pt modelId="{13CDBBB9-86B4-42F0-89CC-B441EF8490B6}">
      <dgm:prSet phldrT="[Text]"/>
      <dgm:spPr>
        <a:xfrm>
          <a:off x="1781621" y="771971"/>
          <a:ext cx="1923157" cy="1923157"/>
        </a:xfrm>
        <a:prstGeom prst="ellipse">
          <a:avLst/>
        </a:prstGeom>
        <a:solidFill>
          <a:srgbClr val="9BBB59">
            <a:alpha val="50000"/>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en-US" b="1">
              <a:solidFill>
                <a:sysClr val="windowText" lastClr="000000"/>
              </a:solidFill>
              <a:latin typeface="Arial" pitchFamily="34" charset="0"/>
              <a:ea typeface="+mn-ea"/>
              <a:cs typeface="Arial" pitchFamily="34" charset="0"/>
            </a:rPr>
            <a:t>Feasibility and Cost-effective Features</a:t>
          </a:r>
        </a:p>
      </dgm:t>
    </dgm:pt>
    <dgm:pt modelId="{50FD257D-A57C-4510-A264-E5F72F611DA1}" type="parTrans" cxnId="{2DBE0A3E-BAE4-4B19-B9F3-9854425B564B}">
      <dgm:prSet/>
      <dgm:spPr/>
      <dgm:t>
        <a:bodyPr/>
        <a:lstStyle/>
        <a:p>
          <a:endParaRPr lang="en-US"/>
        </a:p>
      </dgm:t>
    </dgm:pt>
    <dgm:pt modelId="{774DA097-6BEC-4DC1-B22F-EFE4A9F2F031}" type="sibTrans" cxnId="{2DBE0A3E-BAE4-4B19-B9F3-9854425B564B}">
      <dgm:prSet/>
      <dgm:spPr/>
      <dgm:t>
        <a:bodyPr/>
        <a:lstStyle/>
        <a:p>
          <a:endParaRPr lang="en-US"/>
        </a:p>
      </dgm:t>
    </dgm:pt>
    <dgm:pt modelId="{6EA5EB8A-6AA9-4658-BE0D-A67D4A8DF7D8}">
      <dgm:prSet phldrT="[Text]" custT="1"/>
      <dgm:spPr>
        <a:xfrm>
          <a:off x="2113755" y="343"/>
          <a:ext cx="1258888" cy="961578"/>
        </a:xfrm>
        <a:prstGeom prst="ellipse">
          <a:avLst/>
        </a:prstGeom>
        <a:solidFill>
          <a:srgbClr val="9BBB59">
            <a:alpha val="50000"/>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en-US" sz="900" b="1">
              <a:solidFill>
                <a:sysClr val="windowText" lastClr="000000"/>
              </a:solidFill>
              <a:latin typeface="Arial" pitchFamily="34" charset="0"/>
              <a:ea typeface="+mn-ea"/>
              <a:cs typeface="Arial" pitchFamily="34" charset="0"/>
            </a:rPr>
            <a:t>ROI</a:t>
          </a:r>
        </a:p>
      </dgm:t>
    </dgm:pt>
    <dgm:pt modelId="{20025384-200B-4004-A357-0B4928566ECD}" type="parTrans" cxnId="{56279095-1907-4BFE-851A-9C01D2EC52AE}">
      <dgm:prSet/>
      <dgm:spPr/>
      <dgm:t>
        <a:bodyPr/>
        <a:lstStyle/>
        <a:p>
          <a:endParaRPr lang="en-US"/>
        </a:p>
      </dgm:t>
    </dgm:pt>
    <dgm:pt modelId="{CF3195FF-3A60-4305-8C55-15A733E72854}" type="sibTrans" cxnId="{56279095-1907-4BFE-851A-9C01D2EC52AE}">
      <dgm:prSet/>
      <dgm:spPr/>
      <dgm:t>
        <a:bodyPr/>
        <a:lstStyle/>
        <a:p>
          <a:endParaRPr lang="en-US"/>
        </a:p>
      </dgm:t>
    </dgm:pt>
    <dgm:pt modelId="{5E5F33E9-9528-407F-B2A9-177634BA4335}">
      <dgm:prSet phldrT="[Text]" custT="1"/>
      <dgm:spPr>
        <a:xfrm>
          <a:off x="3366172" y="1252760"/>
          <a:ext cx="1258888" cy="961578"/>
        </a:xfrm>
        <a:prstGeom prst="ellipse">
          <a:avLst/>
        </a:prstGeom>
        <a:solidFill>
          <a:srgbClr val="9BBB59">
            <a:alpha val="50000"/>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en-US" sz="900" b="1">
              <a:solidFill>
                <a:sysClr val="windowText" lastClr="000000"/>
              </a:solidFill>
              <a:latin typeface="Arial" pitchFamily="34" charset="0"/>
              <a:ea typeface="+mn-ea"/>
              <a:cs typeface="Arial" pitchFamily="34" charset="0"/>
            </a:rPr>
            <a:t>Governmental Support and Eco-financing</a:t>
          </a:r>
        </a:p>
      </dgm:t>
    </dgm:pt>
    <dgm:pt modelId="{67B5BA19-554A-40B1-9028-2B005416F6F9}" type="parTrans" cxnId="{526AF85F-4B0E-43DE-844E-B8E0D5870262}">
      <dgm:prSet/>
      <dgm:spPr/>
      <dgm:t>
        <a:bodyPr/>
        <a:lstStyle/>
        <a:p>
          <a:endParaRPr lang="en-US"/>
        </a:p>
      </dgm:t>
    </dgm:pt>
    <dgm:pt modelId="{5D22643B-51E1-4555-8582-D2E0E3C033B7}" type="sibTrans" cxnId="{526AF85F-4B0E-43DE-844E-B8E0D5870262}">
      <dgm:prSet/>
      <dgm:spPr/>
      <dgm:t>
        <a:bodyPr/>
        <a:lstStyle/>
        <a:p>
          <a:endParaRPr lang="en-US"/>
        </a:p>
      </dgm:t>
    </dgm:pt>
    <dgm:pt modelId="{B598318E-4214-4D81-B3B4-C78705B6783D}">
      <dgm:prSet phldrT="[Text]" custT="1"/>
      <dgm:spPr>
        <a:xfrm>
          <a:off x="2113755" y="2505178"/>
          <a:ext cx="1258888" cy="961578"/>
        </a:xfrm>
        <a:prstGeom prst="ellipse">
          <a:avLst/>
        </a:prstGeom>
        <a:solidFill>
          <a:srgbClr val="9BBB59">
            <a:alpha val="50000"/>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en-US" sz="900" b="1">
              <a:solidFill>
                <a:sysClr val="windowText" lastClr="000000"/>
              </a:solidFill>
              <a:latin typeface="Arial" pitchFamily="34" charset="0"/>
              <a:ea typeface="+mn-ea"/>
              <a:cs typeface="Arial" pitchFamily="34" charset="0"/>
            </a:rPr>
            <a:t>Cost-effective Technology</a:t>
          </a:r>
        </a:p>
      </dgm:t>
    </dgm:pt>
    <dgm:pt modelId="{5F381117-D085-4656-A0C6-16BCD07AD177}" type="parTrans" cxnId="{FA405FE1-7A4B-45D4-845C-7061DC6F9CC1}">
      <dgm:prSet/>
      <dgm:spPr/>
      <dgm:t>
        <a:bodyPr/>
        <a:lstStyle/>
        <a:p>
          <a:endParaRPr lang="en-US"/>
        </a:p>
      </dgm:t>
    </dgm:pt>
    <dgm:pt modelId="{4F755736-CA20-4A8F-ADD7-ACA4E4A9E491}" type="sibTrans" cxnId="{FA405FE1-7A4B-45D4-845C-7061DC6F9CC1}">
      <dgm:prSet/>
      <dgm:spPr/>
      <dgm:t>
        <a:bodyPr/>
        <a:lstStyle/>
        <a:p>
          <a:endParaRPr lang="en-US"/>
        </a:p>
      </dgm:t>
    </dgm:pt>
    <dgm:pt modelId="{69D30DF6-5AD2-460E-ADD3-D6CF5F6EE201}">
      <dgm:prSet phldrT="[Text]" custT="1"/>
      <dgm:spPr>
        <a:xfrm>
          <a:off x="861338" y="1252760"/>
          <a:ext cx="1258888" cy="961578"/>
        </a:xfrm>
        <a:prstGeom prst="ellipse">
          <a:avLst/>
        </a:prstGeom>
        <a:solidFill>
          <a:srgbClr val="9BBB59">
            <a:alpha val="50000"/>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en-US" sz="900" b="1">
              <a:solidFill>
                <a:sysClr val="windowText" lastClr="000000"/>
              </a:solidFill>
              <a:latin typeface="Arial" pitchFamily="34" charset="0"/>
              <a:ea typeface="+mn-ea"/>
              <a:cs typeface="Arial" pitchFamily="34" charset="0"/>
            </a:rPr>
            <a:t>Gradual Implementation</a:t>
          </a:r>
        </a:p>
      </dgm:t>
    </dgm:pt>
    <dgm:pt modelId="{FC8BF4D1-7FDF-429B-9204-9D5957251A79}" type="parTrans" cxnId="{719D5ADA-4719-4FAC-BEB6-92D8C9D8BDE7}">
      <dgm:prSet/>
      <dgm:spPr/>
      <dgm:t>
        <a:bodyPr/>
        <a:lstStyle/>
        <a:p>
          <a:endParaRPr lang="en-US"/>
        </a:p>
      </dgm:t>
    </dgm:pt>
    <dgm:pt modelId="{04FD56F4-9849-441A-A80F-8DD7B6FDA854}" type="sibTrans" cxnId="{719D5ADA-4719-4FAC-BEB6-92D8C9D8BDE7}">
      <dgm:prSet/>
      <dgm:spPr/>
      <dgm:t>
        <a:bodyPr/>
        <a:lstStyle/>
        <a:p>
          <a:endParaRPr lang="en-US"/>
        </a:p>
      </dgm:t>
    </dgm:pt>
    <dgm:pt modelId="{06289DEB-1A40-46D1-8EA2-14D780F49A00}" type="pres">
      <dgm:prSet presAssocID="{21E6C64B-D6E9-4BDA-AADC-DE1E7A7EA53E}" presName="composite" presStyleCnt="0">
        <dgm:presLayoutVars>
          <dgm:chMax val="1"/>
          <dgm:dir/>
          <dgm:resizeHandles val="exact"/>
        </dgm:presLayoutVars>
      </dgm:prSet>
      <dgm:spPr/>
    </dgm:pt>
    <dgm:pt modelId="{AE4ABAE0-12BD-4244-A740-AC3C7705F460}" type="pres">
      <dgm:prSet presAssocID="{21E6C64B-D6E9-4BDA-AADC-DE1E7A7EA53E}" presName="radial" presStyleCnt="0">
        <dgm:presLayoutVars>
          <dgm:animLvl val="ctr"/>
        </dgm:presLayoutVars>
      </dgm:prSet>
      <dgm:spPr/>
    </dgm:pt>
    <dgm:pt modelId="{8B57CC0C-ED90-42E2-B530-71DBCF1A2262}" type="pres">
      <dgm:prSet presAssocID="{13CDBBB9-86B4-42F0-89CC-B441EF8490B6}" presName="centerShape" presStyleLbl="vennNode1" presStyleIdx="0" presStyleCnt="5"/>
      <dgm:spPr/>
    </dgm:pt>
    <dgm:pt modelId="{D459AB4C-6F02-486F-85E4-A0FC7968DA51}" type="pres">
      <dgm:prSet presAssocID="{6EA5EB8A-6AA9-4658-BE0D-A67D4A8DF7D8}" presName="node" presStyleLbl="vennNode1" presStyleIdx="1" presStyleCnt="5" custScaleX="130919">
        <dgm:presLayoutVars>
          <dgm:bulletEnabled val="1"/>
        </dgm:presLayoutVars>
      </dgm:prSet>
      <dgm:spPr/>
    </dgm:pt>
    <dgm:pt modelId="{D13C88FA-6E3E-4B34-9CBD-2DFFA0AF8ED0}" type="pres">
      <dgm:prSet presAssocID="{5E5F33E9-9528-407F-B2A9-177634BA4335}" presName="node" presStyleLbl="vennNode1" presStyleIdx="2" presStyleCnt="5" custScaleX="130919">
        <dgm:presLayoutVars>
          <dgm:bulletEnabled val="1"/>
        </dgm:presLayoutVars>
      </dgm:prSet>
      <dgm:spPr/>
    </dgm:pt>
    <dgm:pt modelId="{D3CAB160-9788-4E91-9CCC-B0D21CDF0306}" type="pres">
      <dgm:prSet presAssocID="{B598318E-4214-4D81-B3B4-C78705B6783D}" presName="node" presStyleLbl="vennNode1" presStyleIdx="3" presStyleCnt="5" custScaleX="130919">
        <dgm:presLayoutVars>
          <dgm:bulletEnabled val="1"/>
        </dgm:presLayoutVars>
      </dgm:prSet>
      <dgm:spPr/>
    </dgm:pt>
    <dgm:pt modelId="{7A2B9121-0486-4F1D-8677-FCC78DEB90BB}" type="pres">
      <dgm:prSet presAssocID="{69D30DF6-5AD2-460E-ADD3-D6CF5F6EE201}" presName="node" presStyleLbl="vennNode1" presStyleIdx="4" presStyleCnt="5" custScaleX="130919">
        <dgm:presLayoutVars>
          <dgm:bulletEnabled val="1"/>
        </dgm:presLayoutVars>
      </dgm:prSet>
      <dgm:spPr/>
    </dgm:pt>
  </dgm:ptLst>
  <dgm:cxnLst>
    <dgm:cxn modelId="{0BCC8100-963A-4550-9D57-D1A03893465C}" type="presOf" srcId="{21E6C64B-D6E9-4BDA-AADC-DE1E7A7EA53E}" destId="{06289DEB-1A40-46D1-8EA2-14D780F49A00}" srcOrd="0" destOrd="0" presId="urn:microsoft.com/office/officeart/2005/8/layout/radial3#1"/>
    <dgm:cxn modelId="{A1D2662C-6E4F-48CF-BE08-4E393E0F3A55}" type="presOf" srcId="{6EA5EB8A-6AA9-4658-BE0D-A67D4A8DF7D8}" destId="{D459AB4C-6F02-486F-85E4-A0FC7968DA51}" srcOrd="0" destOrd="0" presId="urn:microsoft.com/office/officeart/2005/8/layout/radial3#1"/>
    <dgm:cxn modelId="{D0BB952E-912E-4188-9EA2-986DE0575133}" type="presOf" srcId="{69D30DF6-5AD2-460E-ADD3-D6CF5F6EE201}" destId="{7A2B9121-0486-4F1D-8677-FCC78DEB90BB}" srcOrd="0" destOrd="0" presId="urn:microsoft.com/office/officeart/2005/8/layout/radial3#1"/>
    <dgm:cxn modelId="{2DBE0A3E-BAE4-4B19-B9F3-9854425B564B}" srcId="{21E6C64B-D6E9-4BDA-AADC-DE1E7A7EA53E}" destId="{13CDBBB9-86B4-42F0-89CC-B441EF8490B6}" srcOrd="0" destOrd="0" parTransId="{50FD257D-A57C-4510-A264-E5F72F611DA1}" sibTransId="{774DA097-6BEC-4DC1-B22F-EFE4A9F2F031}"/>
    <dgm:cxn modelId="{526AF85F-4B0E-43DE-844E-B8E0D5870262}" srcId="{13CDBBB9-86B4-42F0-89CC-B441EF8490B6}" destId="{5E5F33E9-9528-407F-B2A9-177634BA4335}" srcOrd="1" destOrd="0" parTransId="{67B5BA19-554A-40B1-9028-2B005416F6F9}" sibTransId="{5D22643B-51E1-4555-8582-D2E0E3C033B7}"/>
    <dgm:cxn modelId="{EDFF5E7A-E433-4632-A0E1-85736B25D0FC}" type="presOf" srcId="{5E5F33E9-9528-407F-B2A9-177634BA4335}" destId="{D13C88FA-6E3E-4B34-9CBD-2DFFA0AF8ED0}" srcOrd="0" destOrd="0" presId="urn:microsoft.com/office/officeart/2005/8/layout/radial3#1"/>
    <dgm:cxn modelId="{56279095-1907-4BFE-851A-9C01D2EC52AE}" srcId="{13CDBBB9-86B4-42F0-89CC-B441EF8490B6}" destId="{6EA5EB8A-6AA9-4658-BE0D-A67D4A8DF7D8}" srcOrd="0" destOrd="0" parTransId="{20025384-200B-4004-A357-0B4928566ECD}" sibTransId="{CF3195FF-3A60-4305-8C55-15A733E72854}"/>
    <dgm:cxn modelId="{8CAC13A4-1759-4303-B020-E3AE3A7DFF0C}" type="presOf" srcId="{B598318E-4214-4D81-B3B4-C78705B6783D}" destId="{D3CAB160-9788-4E91-9CCC-B0D21CDF0306}" srcOrd="0" destOrd="0" presId="urn:microsoft.com/office/officeart/2005/8/layout/radial3#1"/>
    <dgm:cxn modelId="{719D5ADA-4719-4FAC-BEB6-92D8C9D8BDE7}" srcId="{13CDBBB9-86B4-42F0-89CC-B441EF8490B6}" destId="{69D30DF6-5AD2-460E-ADD3-D6CF5F6EE201}" srcOrd="3" destOrd="0" parTransId="{FC8BF4D1-7FDF-429B-9204-9D5957251A79}" sibTransId="{04FD56F4-9849-441A-A80F-8DD7B6FDA854}"/>
    <dgm:cxn modelId="{FA405FE1-7A4B-45D4-845C-7061DC6F9CC1}" srcId="{13CDBBB9-86B4-42F0-89CC-B441EF8490B6}" destId="{B598318E-4214-4D81-B3B4-C78705B6783D}" srcOrd="2" destOrd="0" parTransId="{5F381117-D085-4656-A0C6-16BCD07AD177}" sibTransId="{4F755736-CA20-4A8F-ADD7-ACA4E4A9E491}"/>
    <dgm:cxn modelId="{57497BF4-2A7F-42E3-AA17-9B9D968DE2A7}" type="presOf" srcId="{13CDBBB9-86B4-42F0-89CC-B441EF8490B6}" destId="{8B57CC0C-ED90-42E2-B530-71DBCF1A2262}" srcOrd="0" destOrd="0" presId="urn:microsoft.com/office/officeart/2005/8/layout/radial3#1"/>
    <dgm:cxn modelId="{39FFAC71-D57A-4FD2-9A0C-78386172F1A6}" type="presParOf" srcId="{06289DEB-1A40-46D1-8EA2-14D780F49A00}" destId="{AE4ABAE0-12BD-4244-A740-AC3C7705F460}" srcOrd="0" destOrd="0" presId="urn:microsoft.com/office/officeart/2005/8/layout/radial3#1"/>
    <dgm:cxn modelId="{EEEC0437-84E2-4B05-BA50-54E200A245F8}" type="presParOf" srcId="{AE4ABAE0-12BD-4244-A740-AC3C7705F460}" destId="{8B57CC0C-ED90-42E2-B530-71DBCF1A2262}" srcOrd="0" destOrd="0" presId="urn:microsoft.com/office/officeart/2005/8/layout/radial3#1"/>
    <dgm:cxn modelId="{B9295975-4E28-47FC-AF0C-B78C0278BA55}" type="presParOf" srcId="{AE4ABAE0-12BD-4244-A740-AC3C7705F460}" destId="{D459AB4C-6F02-486F-85E4-A0FC7968DA51}" srcOrd="1" destOrd="0" presId="urn:microsoft.com/office/officeart/2005/8/layout/radial3#1"/>
    <dgm:cxn modelId="{40BC035D-04B2-4254-8CA9-B481840B409D}" type="presParOf" srcId="{AE4ABAE0-12BD-4244-A740-AC3C7705F460}" destId="{D13C88FA-6E3E-4B34-9CBD-2DFFA0AF8ED0}" srcOrd="2" destOrd="0" presId="urn:microsoft.com/office/officeart/2005/8/layout/radial3#1"/>
    <dgm:cxn modelId="{FD124320-1237-4381-9413-10B76A3DE8DE}" type="presParOf" srcId="{AE4ABAE0-12BD-4244-A740-AC3C7705F460}" destId="{D3CAB160-9788-4E91-9CCC-B0D21CDF0306}" srcOrd="3" destOrd="0" presId="urn:microsoft.com/office/officeart/2005/8/layout/radial3#1"/>
    <dgm:cxn modelId="{D0ABB293-51DE-4DBA-A0EB-1CFC9CB4D7E4}" type="presParOf" srcId="{AE4ABAE0-12BD-4244-A740-AC3C7705F460}" destId="{7A2B9121-0486-4F1D-8677-FCC78DEB90BB}" srcOrd="4" destOrd="0" presId="urn:microsoft.com/office/officeart/2005/8/layout/radial3#1"/>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B57CC0C-ED90-42E2-B530-71DBCF1A2262}">
      <dsp:nvSpPr>
        <dsp:cNvPr id="0" name=""/>
        <dsp:cNvSpPr/>
      </dsp:nvSpPr>
      <dsp:spPr>
        <a:xfrm>
          <a:off x="1781621" y="771971"/>
          <a:ext cx="1923157" cy="1923157"/>
        </a:xfrm>
        <a:prstGeom prst="ellipse">
          <a:avLst/>
        </a:prstGeom>
        <a:solidFill>
          <a:srgbClr val="9BBB59">
            <a:alpha val="50000"/>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26670" tIns="26670" rIns="26670" bIns="26670" numCol="1" spcCol="1270" anchor="ctr" anchorCtr="0">
          <a:noAutofit/>
        </a:bodyPr>
        <a:lstStyle/>
        <a:p>
          <a:pPr marL="0" lvl="0" indent="0" algn="ctr" defTabSz="933450">
            <a:lnSpc>
              <a:spcPct val="90000"/>
            </a:lnSpc>
            <a:spcBef>
              <a:spcPct val="0"/>
            </a:spcBef>
            <a:spcAft>
              <a:spcPct val="35000"/>
            </a:spcAft>
            <a:buNone/>
          </a:pPr>
          <a:r>
            <a:rPr lang="en-US" sz="2100" b="1" kern="1200">
              <a:solidFill>
                <a:sysClr val="windowText" lastClr="000000"/>
              </a:solidFill>
              <a:latin typeface="Arial" pitchFamily="34" charset="0"/>
              <a:ea typeface="+mn-ea"/>
              <a:cs typeface="Arial" pitchFamily="34" charset="0"/>
            </a:rPr>
            <a:t>Feasibility and Cost-effective Features</a:t>
          </a:r>
        </a:p>
      </dsp:txBody>
      <dsp:txXfrm>
        <a:off x="2063261" y="1053611"/>
        <a:ext cx="1359877" cy="1359877"/>
      </dsp:txXfrm>
    </dsp:sp>
    <dsp:sp modelId="{D459AB4C-6F02-486F-85E4-A0FC7968DA51}">
      <dsp:nvSpPr>
        <dsp:cNvPr id="0" name=""/>
        <dsp:cNvSpPr/>
      </dsp:nvSpPr>
      <dsp:spPr>
        <a:xfrm>
          <a:off x="2113755" y="343"/>
          <a:ext cx="1258888" cy="961578"/>
        </a:xfrm>
        <a:prstGeom prst="ellipse">
          <a:avLst/>
        </a:prstGeom>
        <a:solidFill>
          <a:srgbClr val="9BBB59">
            <a:alpha val="50000"/>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kern="1200">
              <a:solidFill>
                <a:sysClr val="windowText" lastClr="000000"/>
              </a:solidFill>
              <a:latin typeface="Arial" pitchFamily="34" charset="0"/>
              <a:ea typeface="+mn-ea"/>
              <a:cs typeface="Arial" pitchFamily="34" charset="0"/>
            </a:rPr>
            <a:t>ROI</a:t>
          </a:r>
        </a:p>
      </dsp:txBody>
      <dsp:txXfrm>
        <a:off x="2298115" y="141163"/>
        <a:ext cx="890168" cy="679938"/>
      </dsp:txXfrm>
    </dsp:sp>
    <dsp:sp modelId="{D13C88FA-6E3E-4B34-9CBD-2DFFA0AF8ED0}">
      <dsp:nvSpPr>
        <dsp:cNvPr id="0" name=""/>
        <dsp:cNvSpPr/>
      </dsp:nvSpPr>
      <dsp:spPr>
        <a:xfrm>
          <a:off x="3366172" y="1252760"/>
          <a:ext cx="1258888" cy="961578"/>
        </a:xfrm>
        <a:prstGeom prst="ellipse">
          <a:avLst/>
        </a:prstGeom>
        <a:solidFill>
          <a:srgbClr val="9BBB59">
            <a:alpha val="50000"/>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kern="1200">
              <a:solidFill>
                <a:sysClr val="windowText" lastClr="000000"/>
              </a:solidFill>
              <a:latin typeface="Arial" pitchFamily="34" charset="0"/>
              <a:ea typeface="+mn-ea"/>
              <a:cs typeface="Arial" pitchFamily="34" charset="0"/>
            </a:rPr>
            <a:t>Governmental Support and Eco-financing</a:t>
          </a:r>
        </a:p>
      </dsp:txBody>
      <dsp:txXfrm>
        <a:off x="3550532" y="1393580"/>
        <a:ext cx="890168" cy="679938"/>
      </dsp:txXfrm>
    </dsp:sp>
    <dsp:sp modelId="{D3CAB160-9788-4E91-9CCC-B0D21CDF0306}">
      <dsp:nvSpPr>
        <dsp:cNvPr id="0" name=""/>
        <dsp:cNvSpPr/>
      </dsp:nvSpPr>
      <dsp:spPr>
        <a:xfrm>
          <a:off x="2113755" y="2505178"/>
          <a:ext cx="1258888" cy="961578"/>
        </a:xfrm>
        <a:prstGeom prst="ellipse">
          <a:avLst/>
        </a:prstGeom>
        <a:solidFill>
          <a:srgbClr val="9BBB59">
            <a:alpha val="50000"/>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kern="1200">
              <a:solidFill>
                <a:sysClr val="windowText" lastClr="000000"/>
              </a:solidFill>
              <a:latin typeface="Arial" pitchFamily="34" charset="0"/>
              <a:ea typeface="+mn-ea"/>
              <a:cs typeface="Arial" pitchFamily="34" charset="0"/>
            </a:rPr>
            <a:t>Cost-effective Technology</a:t>
          </a:r>
        </a:p>
      </dsp:txBody>
      <dsp:txXfrm>
        <a:off x="2298115" y="2645998"/>
        <a:ext cx="890168" cy="679938"/>
      </dsp:txXfrm>
    </dsp:sp>
    <dsp:sp modelId="{7A2B9121-0486-4F1D-8677-FCC78DEB90BB}">
      <dsp:nvSpPr>
        <dsp:cNvPr id="0" name=""/>
        <dsp:cNvSpPr/>
      </dsp:nvSpPr>
      <dsp:spPr>
        <a:xfrm>
          <a:off x="861338" y="1252760"/>
          <a:ext cx="1258888" cy="961578"/>
        </a:xfrm>
        <a:prstGeom prst="ellipse">
          <a:avLst/>
        </a:prstGeom>
        <a:solidFill>
          <a:srgbClr val="9BBB59">
            <a:alpha val="50000"/>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kern="1200">
              <a:solidFill>
                <a:sysClr val="windowText" lastClr="000000"/>
              </a:solidFill>
              <a:latin typeface="Arial" pitchFamily="34" charset="0"/>
              <a:ea typeface="+mn-ea"/>
              <a:cs typeface="Arial" pitchFamily="34" charset="0"/>
            </a:rPr>
            <a:t>Gradual Implementation</a:t>
          </a:r>
        </a:p>
      </dsp:txBody>
      <dsp:txXfrm>
        <a:off x="1045698" y="1393580"/>
        <a:ext cx="890168" cy="679938"/>
      </dsp:txXfrm>
    </dsp:sp>
  </dsp:spTree>
</dsp:drawing>
</file>

<file path=word/diagrams/layout1.xml><?xml version="1.0" encoding="utf-8"?>
<dgm:layoutDef xmlns:dgm="http://schemas.openxmlformats.org/drawingml/2006/diagram" xmlns:a="http://schemas.openxmlformats.org/drawingml/2006/main" uniqueId="urn:microsoft.com/office/officeart/2005/8/layout/radial3#1">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ctrShpMap" val="fNode"/>
                <dgm:param type="spanAng" val="360"/>
                <dgm:param type="stAng" val="90"/>
              </dgm:alg>
            </dgm:if>
            <dgm:else name="Name4">
              <dgm:alg type="cycle">
                <dgm:param type="ctrShpMap" val="fNode"/>
                <dgm:param type="spanAng" val="360"/>
                <dgm:param type="stAng" val="0"/>
              </dgm:alg>
            </dgm:else>
          </dgm:choose>
        </dgm:if>
        <dgm:else name="Name5">
          <dgm:alg type="cycle">
            <dgm:param type="ctrShpMap" val="fNode"/>
            <dgm:param type="spanAng" val="-360"/>
            <dgm:param type="stAng" val="0"/>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935F46-73CA-4F4A-8F02-555265A96B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20</Pages>
  <Words>3134</Words>
  <Characters>17870</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 pandrea</dc:creator>
  <cp:keywords/>
  <dc:description/>
  <cp:lastModifiedBy>emil pandrea</cp:lastModifiedBy>
  <cp:revision>12</cp:revision>
  <dcterms:created xsi:type="dcterms:W3CDTF">2024-11-08T19:43:00Z</dcterms:created>
  <dcterms:modified xsi:type="dcterms:W3CDTF">2024-11-15T20:54:00Z</dcterms:modified>
</cp:coreProperties>
</file>