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w:rsidR="2532059D" w:rsidP="03343B7E" w:rsidRDefault="2532059D" w14:paraId="01E181AD" w14:textId="627C494B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Programme: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BSc Health and Social Care</w:t>
      </w:r>
    </w:p>
    <w:p w:rsidR="03343B7E" w:rsidP="03343B7E" w:rsidRDefault="03343B7E" w14:paraId="338714A6" w14:textId="55F0D4F1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2532059D" w:rsidP="03343B7E" w:rsidRDefault="2532059D" w14:paraId="519A0350" w14:textId="63861B75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Module: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Introduction to Physiology</w:t>
      </w:r>
    </w:p>
    <w:p w:rsidR="03343B7E" w:rsidP="03343B7E" w:rsidRDefault="03343B7E" w14:paraId="0E8C89EE" w14:textId="674081B3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32059D" w:rsidP="03343B7E" w:rsidRDefault="2532059D" w14:paraId="6FD59644" w14:textId="776E5A81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Module code: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BMHP5023 </w:t>
      </w:r>
    </w:p>
    <w:p w:rsidR="03343B7E" w:rsidP="03343B7E" w:rsidRDefault="03343B7E" w14:paraId="28BC20F7" w14:textId="7F1643CA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32059D" w:rsidP="03343B7E" w:rsidRDefault="2532059D" w14:paraId="3C3B12BC" w14:textId="1A5AB57D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Lecturer: 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Bianca Sanfilippo</w:t>
      </w:r>
    </w:p>
    <w:p w:rsidR="03343B7E" w:rsidP="03343B7E" w:rsidRDefault="03343B7E" w14:paraId="11A9CEC3" w14:textId="21EA5352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11E2DB" w:rsidP="03343B7E" w:rsidRDefault="1E11E2DB" w14:paraId="728CF4D6" w14:textId="1D468A60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03343B7E" w:rsidR="1E11E2D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name:</w:t>
      </w:r>
      <w:r w:rsidRPr="03343B7E" w:rsidR="5B2AF225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343B7E" w:rsidR="5B2AF225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Laura Hall</w:t>
      </w:r>
    </w:p>
    <w:p w:rsidR="03343B7E" w:rsidP="03343B7E" w:rsidRDefault="03343B7E" w14:paraId="555DC055" w14:textId="474DE2DE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E11E2DB" w:rsidP="03343B7E" w:rsidRDefault="1E11E2DB" w14:paraId="5DF910C7" w14:textId="02456A37">
      <w:pPr>
        <w:jc w:val="center"/>
      </w:pPr>
      <w:r w:rsidRPr="03343B7E" w:rsidR="1E11E2DB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Student number:</w:t>
      </w:r>
      <w:r w:rsidRPr="03343B7E" w:rsidR="1E11E2DB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343B7E" w:rsidR="444052B7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2412817</w:t>
      </w:r>
    </w:p>
    <w:p w:rsidR="03343B7E" w:rsidP="03343B7E" w:rsidRDefault="03343B7E" w14:paraId="2410DF08" w14:textId="4C0DD02E">
      <w:pPr>
        <w:jc w:val="center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32059D" w:rsidP="03343B7E" w:rsidRDefault="2532059D" w14:paraId="77FACEE7" w14:textId="022C6843">
      <w:pPr>
        <w:jc w:val="center"/>
      </w:pPr>
      <w:r w:rsidRPr="03343B7E" w:rsidR="2532059D"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Assignment Title: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Component</w:t>
      </w:r>
      <w:r w:rsidRPr="03343B7E" w:rsidR="2532059D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1: Written Assignment (Case Study </w:t>
      </w:r>
      <w:r w:rsidRPr="03343B7E" w:rsidR="56371AE4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</w:t>
      </w:r>
      <w:r w:rsidRPr="03343B7E" w:rsidR="5E36C831"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eport)</w:t>
      </w:r>
    </w:p>
    <w:p w:rsidR="03343B7E" w:rsidP="03343B7E" w:rsidRDefault="03343B7E" w14:paraId="172290A3" w14:textId="6B4879D1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343B7E" w:rsidP="03343B7E" w:rsidRDefault="03343B7E" w14:paraId="3E21F45F" w14:textId="527F72AE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343B7E" w:rsidP="03343B7E" w:rsidRDefault="03343B7E" w14:paraId="2C517676" w14:textId="2FBFEA32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343B7E" w:rsidP="03343B7E" w:rsidRDefault="03343B7E" w14:paraId="10EFE44E" w14:textId="14A72CA1">
      <w:pPr>
        <w:jc w:val="center"/>
        <w:rPr>
          <w:rFonts w:ascii="Arial Nova" w:hAnsi="Arial Nova" w:eastAsia="Arial Nova" w:cs="Arial Nov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3343B7E" w:rsidP="03343B7E" w:rsidRDefault="03343B7E" w14:paraId="3AD576B5" w14:textId="16335100">
      <w:pPr>
        <w:jc w:val="left"/>
        <w:rPr>
          <w:rFonts w:ascii="Arial Nova" w:hAnsi="Arial Nova" w:eastAsia="Arial Nova" w:cs="Arial Nova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</w:p>
    <w:p w:rsidR="03343B7E" w:rsidP="03343B7E" w:rsidRDefault="03343B7E" w14:paraId="53AED352" w14:textId="1AB58728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416588FA" w14:textId="1A6C1D37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07344AC4" w14:textId="626EE971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6F059CD3" w14:textId="0D59E485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4F8176AC" w14:textId="05715A1F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30C15D22" w14:textId="1E0E847B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4242E45B" w14:textId="75B0A230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60DB5265" w14:textId="17218E19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2CCE739B" w14:textId="1B29E693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17C76510" w14:textId="680A0288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28CB8629" w14:textId="58B06751">
      <w:pPr>
        <w:pStyle w:val="Normal"/>
        <w:rPr>
          <w:b w:val="1"/>
          <w:bCs w:val="1"/>
          <w:u w:val="single"/>
        </w:rPr>
      </w:pPr>
    </w:p>
    <w:p w:rsidR="3587A153" w:rsidP="03343B7E" w:rsidRDefault="3587A153" w14:paraId="1C11E444" w14:textId="1326C626">
      <w:pPr>
        <w:pStyle w:val="Normal"/>
      </w:pPr>
      <w:r w:rsidRPr="03343B7E" w:rsidR="3587A153">
        <w:rPr>
          <w:b w:val="1"/>
          <w:bCs w:val="1"/>
          <w:u w:val="single"/>
        </w:rPr>
        <w:t>Case Study Report: Supporting Patients with Ty</w:t>
      </w:r>
      <w:r w:rsidRPr="03343B7E" w:rsidR="4BDB0AD8">
        <w:rPr>
          <w:b w:val="1"/>
          <w:bCs w:val="1"/>
          <w:u w:val="single"/>
        </w:rPr>
        <w:t>pe 2 Diabetes in Primary Care</w:t>
      </w:r>
    </w:p>
    <w:p w:rsidR="03343B7E" w:rsidP="03343B7E" w:rsidRDefault="03343B7E" w14:paraId="393E591D" w14:textId="79CFCA12">
      <w:pPr>
        <w:pStyle w:val="Normal"/>
        <w:rPr>
          <w:b w:val="1"/>
          <w:bCs w:val="1"/>
          <w:u w:val="single"/>
        </w:rPr>
      </w:pPr>
    </w:p>
    <w:p w:rsidR="03343B7E" w:rsidP="03343B7E" w:rsidRDefault="03343B7E" w14:paraId="07F093DA" w14:textId="0EE114FA">
      <w:pPr>
        <w:pStyle w:val="Normal"/>
        <w:rPr>
          <w:b w:val="1"/>
          <w:bCs w:val="1"/>
          <w:u w:val="single"/>
        </w:rPr>
      </w:pPr>
    </w:p>
    <w:p w:rsidR="77AF5EA2" w:rsidP="03343B7E" w:rsidRDefault="77AF5EA2" w14:paraId="3C18D0CB" w14:textId="3AF7A19F">
      <w:pPr>
        <w:pStyle w:val="Normal"/>
      </w:pPr>
      <w:r w:rsidRPr="03343B7E" w:rsidR="77AF5EA2">
        <w:rPr>
          <w:b w:val="1"/>
          <w:bCs w:val="1"/>
          <w:sz w:val="22"/>
          <w:szCs w:val="22"/>
          <w:u w:val="none"/>
        </w:rPr>
        <w:t xml:space="preserve">Introduction </w:t>
      </w:r>
    </w:p>
    <w:p w:rsidR="77AF5EA2" w:rsidP="03343B7E" w:rsidRDefault="77AF5EA2" w14:paraId="3C38BC13" w14:textId="499C699B">
      <w:pPr>
        <w:pStyle w:val="Normal"/>
      </w:pPr>
      <w:r w:rsidRPr="03343B7E" w:rsidR="77AF5E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Diabetes mellitus is a chronic metabolic disorder </w:t>
      </w:r>
      <w:r w:rsidRPr="03343B7E" w:rsidR="7DD21D4B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characterised</w:t>
      </w:r>
      <w:r w:rsidRPr="03343B7E" w:rsidR="77AF5E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by ele</w:t>
      </w:r>
      <w:r w:rsidRPr="03343B7E" w:rsidR="77AF5EA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va</w:t>
      </w:r>
      <w:r w:rsidRPr="03343B7E" w:rsidR="1C0FC3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ted blood </w:t>
      </w:r>
      <w:r w:rsidRPr="03343B7E" w:rsidR="6E915B4D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glucose</w:t>
      </w:r>
      <w:r w:rsidRPr="03343B7E" w:rsidR="1C0FC3B5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</w:t>
      </w:r>
      <w:r w:rsidRPr="03343B7E" w:rsidR="62FECDA8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levels (hyperglycaemia), resulting from defects in </w:t>
      </w:r>
      <w:r w:rsidRPr="03343B7E" w:rsidR="62038F84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insulin secretion, insulin action, or both. </w:t>
      </w:r>
      <w:r w:rsidRPr="03343B7E" w:rsidR="314A0E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The most prevalent form is Type 2 diabetes </w:t>
      </w:r>
      <w:r w:rsidRPr="03343B7E" w:rsidR="314A0E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mellitus</w:t>
      </w:r>
      <w:r w:rsidRPr="03343B7E" w:rsidR="314A0EB3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(T2D</w:t>
      </w:r>
      <w:r w:rsidRPr="03343B7E" w:rsidR="39871C0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M)</w:t>
      </w:r>
      <w:r w:rsidRPr="03343B7E" w:rsidR="44737A8A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>, accounting for approximately</w:t>
      </w:r>
      <w:r w:rsidRPr="03343B7E" w:rsidR="355C99B2">
        <w:rPr>
          <w:rFonts w:ascii="Arial Nova" w:hAnsi="Arial Nova" w:eastAsia="Arial Nova" w:cs="Arial Nova"/>
          <w:b w:val="0"/>
          <w:bCs w:val="0"/>
          <w:sz w:val="22"/>
          <w:szCs w:val="22"/>
          <w:u w:val="none"/>
        </w:rPr>
        <w:t xml:space="preserve"> 90% of diabetes cases globally </w:t>
      </w:r>
      <w:r w:rsidRPr="03343B7E" w:rsidR="0F41AEFB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  <w:u w:val="none"/>
        </w:rPr>
        <w:t>(</w:t>
      </w:r>
      <w:r w:rsidRPr="03343B7E" w:rsidR="0F41AEFB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World Health Organisation, 2023). </w:t>
      </w:r>
      <w:r w:rsidRPr="03343B7E" w:rsidR="667B68B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In the UK, </w:t>
      </w:r>
      <w:r w:rsidRPr="03343B7E" w:rsidR="504280A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the prevalence of T2DM continues to rise, placing increasing </w:t>
      </w:r>
      <w:r w:rsidRPr="03343B7E" w:rsidR="2127CE23">
        <w:rPr>
          <w:rFonts w:ascii="Arial Nova" w:hAnsi="Arial Nova" w:eastAsia="Arial Nova" w:cs="Arial Nova"/>
          <w:i w:val="0"/>
          <w:iCs w:val="0"/>
          <w:sz w:val="22"/>
          <w:szCs w:val="22"/>
        </w:rPr>
        <w:t>pressure</w:t>
      </w:r>
      <w:r w:rsidRPr="03343B7E" w:rsidR="504280A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0C53F6B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on primary care services such as GP surgeries. </w:t>
      </w:r>
    </w:p>
    <w:p w:rsidR="57BF4836" w:rsidP="03343B7E" w:rsidRDefault="57BF4836" w14:paraId="0EBA706A" w14:textId="12AB01A6">
      <w:pPr>
        <w:pStyle w:val="Normal"/>
      </w:pPr>
      <w:r w:rsidRPr="03343B7E" w:rsidR="57BF483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Insulin, a hormone produced by the beta cells of the </w:t>
      </w:r>
      <w:r w:rsidRPr="03343B7E" w:rsidR="34413152">
        <w:rPr>
          <w:rFonts w:ascii="Arial Nova" w:hAnsi="Arial Nova" w:eastAsia="Arial Nova" w:cs="Arial Nova"/>
          <w:i w:val="0"/>
          <w:iCs w:val="0"/>
          <w:sz w:val="22"/>
          <w:szCs w:val="22"/>
        </w:rPr>
        <w:t>pancreas</w:t>
      </w:r>
      <w:r w:rsidRPr="03343B7E" w:rsidR="57BF483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, plays a critical role </w:t>
      </w:r>
      <w:r w:rsidRPr="03343B7E" w:rsidR="5379D49F">
        <w:rPr>
          <w:rFonts w:ascii="Arial Nova" w:hAnsi="Arial Nova" w:eastAsia="Arial Nova" w:cs="Arial Nova"/>
          <w:i w:val="0"/>
          <w:iCs w:val="0"/>
          <w:sz w:val="22"/>
          <w:szCs w:val="22"/>
        </w:rPr>
        <w:t>in regulating blood glucose levels by enab</w:t>
      </w:r>
      <w:r w:rsidRPr="03343B7E" w:rsidR="4462BFE1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ling glucose to enter cells where it can be used for energy. In </w:t>
      </w:r>
      <w:r w:rsidRPr="03343B7E" w:rsidR="3599E55B">
        <w:rPr>
          <w:rFonts w:ascii="Arial Nova" w:hAnsi="Arial Nova" w:eastAsia="Arial Nova" w:cs="Arial Nova"/>
          <w:i w:val="0"/>
          <w:iCs w:val="0"/>
          <w:sz w:val="22"/>
          <w:szCs w:val="22"/>
        </w:rPr>
        <w:t>T2DM, insulin resistance and/or reduced</w:t>
      </w:r>
      <w:r w:rsidRPr="03343B7E" w:rsidR="30A7600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insulin production lead</w:t>
      </w:r>
      <w:r w:rsidRPr="03343B7E" w:rsidR="35CBC96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s </w:t>
      </w:r>
      <w:r w:rsidRPr="03343B7E" w:rsidR="30A7600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to </w:t>
      </w:r>
      <w:r w:rsidRPr="03343B7E" w:rsidR="4BB5C363">
        <w:rPr>
          <w:rFonts w:ascii="Arial Nova" w:hAnsi="Arial Nova" w:eastAsia="Arial Nova" w:cs="Arial Nova"/>
          <w:i w:val="0"/>
          <w:iCs w:val="0"/>
          <w:sz w:val="22"/>
          <w:szCs w:val="22"/>
        </w:rPr>
        <w:t>persistently</w:t>
      </w:r>
      <w:r w:rsidRPr="03343B7E" w:rsidR="30A7600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high blood glucose levels</w:t>
      </w:r>
      <w:r w:rsidRPr="03343B7E" w:rsidR="1114B912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 (</w:t>
      </w:r>
      <w:r w:rsidRPr="03343B7E" w:rsidR="1114B912">
        <w:rPr>
          <w:rFonts w:ascii="Arial Nova" w:hAnsi="Arial Nova" w:eastAsia="Arial Nova" w:cs="Arial Nova"/>
          <w:i w:val="1"/>
          <w:iCs w:val="1"/>
          <w:sz w:val="20"/>
          <w:szCs w:val="20"/>
        </w:rPr>
        <w:t>National Institute for Health and care Excellence, 2022)</w:t>
      </w:r>
      <w:r w:rsidRPr="03343B7E" w:rsidR="1114B912">
        <w:rPr>
          <w:rFonts w:ascii="Arial Nova" w:hAnsi="Arial Nova" w:eastAsia="Arial Nova" w:cs="Arial Nova"/>
          <w:sz w:val="22"/>
          <w:szCs w:val="22"/>
        </w:rPr>
        <w:t xml:space="preserve">. If poorly managed, this can result </w:t>
      </w:r>
      <w:r w:rsidRPr="03343B7E" w:rsidR="3F6A65AA">
        <w:rPr>
          <w:rFonts w:ascii="Arial Nova" w:hAnsi="Arial Nova" w:eastAsia="Arial Nova" w:cs="Arial Nova"/>
          <w:sz w:val="22"/>
          <w:szCs w:val="22"/>
        </w:rPr>
        <w:t>in serious complications, including cardiovascular disease, neuro</w:t>
      </w:r>
      <w:r w:rsidRPr="03343B7E" w:rsidR="65801A21">
        <w:rPr>
          <w:rFonts w:ascii="Arial Nova" w:hAnsi="Arial Nova" w:eastAsia="Arial Nova" w:cs="Arial Nova"/>
          <w:sz w:val="22"/>
          <w:szCs w:val="22"/>
        </w:rPr>
        <w:t xml:space="preserve">pathy, kidney disease, and retinopathy. </w:t>
      </w:r>
    </w:p>
    <w:p w:rsidR="65801A21" w:rsidP="03343B7E" w:rsidRDefault="65801A21" w14:paraId="76BD9CDF" w14:textId="65EF80DA">
      <w:pPr>
        <w:pStyle w:val="Normal"/>
      </w:pPr>
      <w:r w:rsidRPr="03343B7E" w:rsidR="65801A21">
        <w:rPr>
          <w:rFonts w:ascii="Arial Nova" w:hAnsi="Arial Nova" w:eastAsia="Arial Nova" w:cs="Arial Nova"/>
          <w:sz w:val="22"/>
          <w:szCs w:val="22"/>
        </w:rPr>
        <w:t>Risk factors for T2DM can be divided into modifiable and non-modi</w:t>
      </w:r>
      <w:r w:rsidRPr="03343B7E" w:rsidR="5F52925B">
        <w:rPr>
          <w:rFonts w:ascii="Arial Nova" w:hAnsi="Arial Nova" w:eastAsia="Arial Nova" w:cs="Arial Nova"/>
          <w:sz w:val="22"/>
          <w:szCs w:val="22"/>
        </w:rPr>
        <w:t>fiable categories. Modifiable risk factors i</w:t>
      </w:r>
      <w:r w:rsidRPr="03343B7E" w:rsidR="1576E162">
        <w:rPr>
          <w:rFonts w:ascii="Arial Nova" w:hAnsi="Arial Nova" w:eastAsia="Arial Nova" w:cs="Arial Nova"/>
          <w:sz w:val="22"/>
          <w:szCs w:val="22"/>
        </w:rPr>
        <w:t>nclude</w:t>
      </w:r>
      <w:r w:rsidRPr="03343B7E" w:rsidR="6AA3A0FE">
        <w:rPr>
          <w:rFonts w:ascii="Arial Nova" w:hAnsi="Arial Nova" w:eastAsia="Arial Nova" w:cs="Arial Nova"/>
          <w:sz w:val="22"/>
          <w:szCs w:val="22"/>
        </w:rPr>
        <w:t xml:space="preserve"> obesity, poor diet, lack of physical activity, and smoking</w:t>
      </w:r>
      <w:r w:rsidRPr="03343B7E" w:rsidR="6AB7B61B">
        <w:rPr>
          <w:rFonts w:ascii="Arial Nova" w:hAnsi="Arial Nova" w:eastAsia="Arial Nova" w:cs="Arial Nova"/>
          <w:sz w:val="22"/>
          <w:szCs w:val="22"/>
        </w:rPr>
        <w:t xml:space="preserve">, while non-modifiable </w:t>
      </w:r>
      <w:r w:rsidRPr="03343B7E" w:rsidR="41CDAA83">
        <w:rPr>
          <w:rFonts w:ascii="Arial Nova" w:hAnsi="Arial Nova" w:eastAsia="Arial Nova" w:cs="Arial Nova"/>
          <w:sz w:val="22"/>
          <w:szCs w:val="22"/>
        </w:rPr>
        <w:t>factors</w:t>
      </w:r>
      <w:r w:rsidRPr="03343B7E" w:rsidR="6AB7B61B">
        <w:rPr>
          <w:rFonts w:ascii="Arial Nova" w:hAnsi="Arial Nova" w:eastAsia="Arial Nova" w:cs="Arial Nova"/>
          <w:sz w:val="22"/>
          <w:szCs w:val="22"/>
        </w:rPr>
        <w:t xml:space="preserve"> include age, ethnicity, and </w:t>
      </w:r>
      <w:r w:rsidRPr="03343B7E" w:rsidR="7B78084B">
        <w:rPr>
          <w:rFonts w:ascii="Arial Nova" w:hAnsi="Arial Nova" w:eastAsia="Arial Nova" w:cs="Arial Nova"/>
          <w:sz w:val="22"/>
          <w:szCs w:val="22"/>
        </w:rPr>
        <w:t>genetic</w:t>
      </w:r>
      <w:r w:rsidRPr="03343B7E" w:rsidR="6AB7B61B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7070AD32">
        <w:rPr>
          <w:rFonts w:ascii="Arial Nova" w:hAnsi="Arial Nova" w:eastAsia="Arial Nova" w:cs="Arial Nova"/>
          <w:sz w:val="22"/>
          <w:szCs w:val="22"/>
        </w:rPr>
        <w:t>predisposition</w:t>
      </w:r>
      <w:r w:rsidRPr="03343B7E" w:rsidR="7070AD32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 </w:t>
      </w:r>
      <w:r w:rsidRPr="03343B7E" w:rsidR="27FB04B6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(Diabetes UK, 2023). </w:t>
      </w:r>
      <w:r w:rsidRPr="03343B7E" w:rsidR="36F025C8">
        <w:rPr>
          <w:rFonts w:ascii="Arial Nova" w:hAnsi="Arial Nova" w:eastAsia="Arial Nova" w:cs="Arial Nova"/>
          <w:i w:val="0"/>
          <w:iCs w:val="0"/>
          <w:sz w:val="22"/>
          <w:szCs w:val="22"/>
        </w:rPr>
        <w:t>As a practice nurse, improving pat</w:t>
      </w:r>
      <w:r w:rsidRPr="03343B7E" w:rsidR="5A531B0B">
        <w:rPr>
          <w:rFonts w:ascii="Arial Nova" w:hAnsi="Arial Nova" w:eastAsia="Arial Nova" w:cs="Arial Nova"/>
          <w:i w:val="0"/>
          <w:iCs w:val="0"/>
          <w:sz w:val="22"/>
          <w:szCs w:val="22"/>
        </w:rPr>
        <w:t>ients understanding of these factors is essential to supporting self-management and preventin</w:t>
      </w:r>
      <w:r w:rsidRPr="03343B7E" w:rsidR="0C3C756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g complications. </w:t>
      </w:r>
    </w:p>
    <w:p w:rsidR="0C3C756C" w:rsidP="03343B7E" w:rsidRDefault="0C3C756C" w14:paraId="7A6091D8" w14:textId="3E6DEEE6">
      <w:pPr>
        <w:pStyle w:val="Normal"/>
      </w:pPr>
      <w:r w:rsidRPr="03343B7E" w:rsidR="0C3C756C">
        <w:rPr>
          <w:rFonts w:ascii="Arial Nova" w:hAnsi="Arial Nova" w:eastAsia="Arial Nova" w:cs="Arial Nova"/>
          <w:i w:val="0"/>
          <w:iCs w:val="0"/>
          <w:sz w:val="22"/>
          <w:szCs w:val="22"/>
        </w:rPr>
        <w:t>This report will examine how blood glucose levels are regulated, how glucose and oxygen are use</w:t>
      </w:r>
      <w:r w:rsidRPr="03343B7E" w:rsidR="7F31C42A">
        <w:rPr>
          <w:rFonts w:ascii="Arial Nova" w:hAnsi="Arial Nova" w:eastAsia="Arial Nova" w:cs="Arial Nova"/>
          <w:i w:val="0"/>
          <w:iCs w:val="0"/>
          <w:sz w:val="22"/>
          <w:szCs w:val="22"/>
        </w:rPr>
        <w:t>d in cellular metabolism, the importance of monitoring blood sugar levels, and ev</w:t>
      </w:r>
      <w:r w:rsidRPr="03343B7E" w:rsidR="0AAC286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idence-based </w:t>
      </w:r>
      <w:r w:rsidRPr="03343B7E" w:rsidR="0AAC286D">
        <w:rPr>
          <w:rFonts w:ascii="Arial Nova" w:hAnsi="Arial Nova" w:eastAsia="Arial Nova" w:cs="Arial Nova"/>
          <w:i w:val="0"/>
          <w:iCs w:val="0"/>
          <w:sz w:val="22"/>
          <w:szCs w:val="22"/>
        </w:rPr>
        <w:t>lifestyle</w:t>
      </w:r>
      <w:r w:rsidRPr="03343B7E" w:rsidR="0AAC286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interventions that support effective diabetes management. </w:t>
      </w:r>
    </w:p>
    <w:p w:rsidR="03343B7E" w:rsidP="03343B7E" w:rsidRDefault="03343B7E" w14:paraId="2CD1ABE3" w14:textId="7B7B1989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2EE580C1" w:rsidP="03343B7E" w:rsidRDefault="2EE580C1" w14:paraId="60DA9E14" w14:textId="510A7831">
      <w:pPr>
        <w:pStyle w:val="Normal"/>
      </w:pPr>
      <w:r w:rsidRPr="03343B7E" w:rsidR="2EE580C1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Regulation of Blood Glucose Levels</w:t>
      </w:r>
    </w:p>
    <w:p w:rsidR="2EE580C1" w:rsidP="03343B7E" w:rsidRDefault="2EE580C1" w14:paraId="23DF9796" w14:textId="240104C6">
      <w:pPr>
        <w:pStyle w:val="Normal"/>
      </w:pPr>
      <w:r w:rsidRPr="03343B7E" w:rsidR="2EE580C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body </w:t>
      </w:r>
      <w:r w:rsidRPr="03343B7E" w:rsidR="2EE580C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maintains</w:t>
      </w:r>
      <w:r w:rsidRPr="03343B7E" w:rsidR="2EE580C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blood glucose levels within a narrow range (typ</w:t>
      </w:r>
      <w:r w:rsidRPr="03343B7E" w:rsidR="2514150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ically 4-7 mmol/L fasting) thr</w:t>
      </w:r>
      <w:r w:rsidRPr="03343B7E" w:rsidR="25B032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ough a homeostatic mechanism </w:t>
      </w:r>
      <w:r w:rsidRPr="03343B7E" w:rsidR="1D96762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involving</w:t>
      </w:r>
      <w:r w:rsidRPr="03343B7E" w:rsidR="25B0325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hormones, primarily</w:t>
      </w:r>
      <w:r w:rsidRPr="03343B7E" w:rsidR="792176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insulin and glucagon</w:t>
      </w:r>
      <w:r w:rsidRPr="03343B7E" w:rsidR="79217607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. </w:t>
      </w:r>
      <w:r w:rsidRPr="03343B7E" w:rsidR="792176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This</w:t>
      </w:r>
      <w:r w:rsidRPr="03343B7E" w:rsidR="79217607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 </w:t>
      </w:r>
      <w:r w:rsidRPr="03343B7E" w:rsidR="51CAC0D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regulation </w:t>
      </w:r>
      <w:r w:rsidRPr="03343B7E" w:rsidR="293D7A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is essential </w:t>
      </w:r>
      <w:r w:rsidRPr="03343B7E" w:rsidR="525D0E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for ensuring that cells </w:t>
      </w:r>
      <w:r w:rsidRPr="03343B7E" w:rsidR="6AB3A98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receive</w:t>
      </w:r>
      <w:r w:rsidRPr="03343B7E" w:rsidR="525D0E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 </w:t>
      </w:r>
      <w:r w:rsidRPr="03343B7E" w:rsidR="46042C7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consistent</w:t>
      </w:r>
      <w:r w:rsidRPr="03343B7E" w:rsidR="46042C7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525D0E8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supply of energy. </w:t>
      </w:r>
    </w:p>
    <w:p w:rsidR="16F4BCD9" w:rsidP="03343B7E" w:rsidRDefault="16F4BCD9" w14:paraId="7DAA2F39" w14:textId="1F0AB964">
      <w:pPr>
        <w:pStyle w:val="Normal"/>
      </w:pPr>
      <w:r w:rsidRPr="03343B7E" w:rsidR="16F4BC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After food intake, blood glucose levels rise, triggering the pancreas to release </w:t>
      </w:r>
      <w:r w:rsidRPr="03343B7E" w:rsidR="777C2C4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insulin</w:t>
      </w:r>
      <w:r w:rsidRPr="03343B7E" w:rsidR="16F4BC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. </w:t>
      </w:r>
      <w:r w:rsidRPr="03343B7E" w:rsidR="068EFC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Insulin </w:t>
      </w:r>
      <w:r w:rsidRPr="03343B7E" w:rsidR="2763CA7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facilitates</w:t>
      </w:r>
      <w:r w:rsidRPr="03343B7E" w:rsidR="068EFC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the uptake of glucose</w:t>
      </w:r>
      <w:r w:rsidRPr="03343B7E" w:rsidR="77C2D33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068EFC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</w:t>
      </w:r>
      <w:r w:rsidRPr="03343B7E" w:rsidR="068EFC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to body cells, </w:t>
      </w:r>
      <w:r w:rsidRPr="03343B7E" w:rsidR="6F99B39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particularly muscle and adipose tissue, where it is either used </w:t>
      </w:r>
      <w:r w:rsidRPr="03343B7E" w:rsidR="5E35489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immediately</w:t>
      </w:r>
      <w:r w:rsidRPr="03343B7E" w:rsidR="5E35489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for energy or stored as glycogen in the liver </w:t>
      </w:r>
      <w:r w:rsidRPr="03343B7E" w:rsidR="5E354892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>(Hall, 2021).</w:t>
      </w:r>
      <w:r w:rsidRPr="03343B7E" w:rsidR="5E354892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This pro</w:t>
      </w:r>
      <w:r w:rsidRPr="03343B7E" w:rsidR="4E32C8E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cess lowers blood glucose levels back to normal. </w:t>
      </w:r>
    </w:p>
    <w:p w:rsidR="4E16014C" w:rsidP="03343B7E" w:rsidRDefault="4E16014C" w14:paraId="2A6503F6" w14:textId="7A722AC7">
      <w:pPr>
        <w:pStyle w:val="Normal"/>
      </w:pPr>
      <w:r w:rsidRPr="03343B7E" w:rsidR="4E16014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Conversely</w:t>
      </w:r>
      <w:r w:rsidRPr="03343B7E" w:rsidR="78B1C9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, during fasting states or physical </w:t>
      </w:r>
      <w:r w:rsidRPr="03343B7E" w:rsidR="3944321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exertion,</w:t>
      </w:r>
      <w:r w:rsidRPr="03343B7E" w:rsidR="78B1C9B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blood glucose levels decrease</w:t>
      </w:r>
      <w:r w:rsidRPr="03343B7E" w:rsidR="7087F5B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, stimulating the secretion of gluc</w:t>
      </w:r>
      <w:r w:rsidRPr="03343B7E" w:rsidR="3EF2281E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agon. Glucagon acts primarily on the liver to promote glycogenolysis </w:t>
      </w:r>
      <w:r w:rsidRPr="03343B7E" w:rsidR="329C0AC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and gluconeogenesis, there by circulation glucose levels</w:t>
      </w:r>
      <w:r w:rsidRPr="03343B7E" w:rsidR="3058923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3058923D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>(</w:t>
      </w:r>
      <w:r w:rsidRPr="03343B7E" w:rsidR="3058923D">
        <w:rPr>
          <w:rFonts w:ascii="Arial Nova" w:hAnsi="Arial Nova" w:eastAsia="Arial Nova" w:cs="Arial Nova"/>
          <w:i w:val="1"/>
          <w:iCs w:val="1"/>
          <w:sz w:val="20"/>
          <w:szCs w:val="20"/>
        </w:rPr>
        <w:t>Tortora and Derrickson, 2021).</w:t>
      </w:r>
      <w:r w:rsidRPr="03343B7E" w:rsidR="329C0AC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24B528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This </w:t>
      </w:r>
      <w:r w:rsidRPr="03343B7E" w:rsidR="585CF3B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dynamic</w:t>
      </w:r>
      <w:r w:rsidRPr="03343B7E" w:rsidR="24B528E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balance between insulin and glucagon ensures metabolic</w:t>
      </w:r>
      <w:r w:rsidRPr="03343B7E" w:rsidR="2096933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stability. </w:t>
      </w:r>
    </w:p>
    <w:p w:rsidR="176115BD" w:rsidP="03343B7E" w:rsidRDefault="176115BD" w14:paraId="2945105E" w14:textId="1135CE97">
      <w:pPr>
        <w:pStyle w:val="Normal"/>
      </w:pPr>
      <w:r w:rsidRPr="03343B7E" w:rsidR="176115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 contrast, when blood glucose levels fall, such as between meals</w:t>
      </w:r>
      <w:r w:rsidRPr="03343B7E" w:rsidR="3A9ACF4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or</w:t>
      </w:r>
      <w:r w:rsidRPr="03343B7E" w:rsidR="176115BD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during exercise, </w:t>
      </w:r>
      <w:r w:rsidRPr="03343B7E" w:rsidR="5AE3692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the pancreas releases glucagon</w:t>
      </w:r>
      <w:r w:rsidRPr="03343B7E" w:rsidR="4C57815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. Glucagon stimulates the liver to convert stored </w:t>
      </w:r>
      <w:r w:rsidRPr="03343B7E" w:rsidR="40AF825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glycogen into glucose, which is then released into the bloodstream, raising </w:t>
      </w:r>
      <w:r w:rsidRPr="03343B7E" w:rsidR="5BDC705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blood glucose levels</w:t>
      </w:r>
      <w:r w:rsidRPr="03343B7E" w:rsidR="5BDC7058">
        <w:rPr>
          <w:rFonts w:ascii="Arial Nova" w:hAnsi="Arial Nova" w:eastAsia="Arial Nova" w:cs="Arial Nova"/>
          <w:b w:val="0"/>
          <w:bCs w:val="0"/>
          <w:i w:val="0"/>
          <w:iCs w:val="0"/>
          <w:sz w:val="20"/>
          <w:szCs w:val="20"/>
        </w:rPr>
        <w:t xml:space="preserve"> </w:t>
      </w:r>
      <w:r w:rsidRPr="03343B7E" w:rsidR="0F293B48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>(</w:t>
      </w:r>
      <w:r w:rsidRPr="03343B7E" w:rsidR="0F293B48">
        <w:rPr>
          <w:rFonts w:ascii="Arial Nova" w:hAnsi="Arial Nova" w:eastAsia="Arial Nova" w:cs="Arial Nova"/>
          <w:i w:val="1"/>
          <w:iCs w:val="1"/>
          <w:sz w:val="20"/>
          <w:szCs w:val="20"/>
        </w:rPr>
        <w:t>Tortora and Derrickson, 2021)</w:t>
      </w:r>
      <w:r w:rsidRPr="03343B7E" w:rsidR="4E046256">
        <w:rPr>
          <w:rFonts w:ascii="Arial Nova" w:hAnsi="Arial Nova" w:eastAsia="Arial Nova" w:cs="Arial Nova"/>
          <w:i w:val="1"/>
          <w:iCs w:val="1"/>
          <w:sz w:val="20"/>
          <w:szCs w:val="20"/>
        </w:rPr>
        <w:t>.</w:t>
      </w:r>
    </w:p>
    <w:p w:rsidR="661DCB9F" w:rsidP="03343B7E" w:rsidRDefault="661DCB9F" w14:paraId="2DBAD5B5" w14:textId="67F8731C">
      <w:pPr>
        <w:pStyle w:val="Normal"/>
      </w:pPr>
      <w:r w:rsidRPr="03343B7E" w:rsidR="661DCB9F">
        <w:rPr>
          <w:rFonts w:ascii="Arial Nova" w:hAnsi="Arial Nova" w:eastAsia="Arial Nova" w:cs="Arial Nova"/>
          <w:i w:val="0"/>
          <w:iCs w:val="0"/>
          <w:sz w:val="22"/>
          <w:szCs w:val="22"/>
        </w:rPr>
        <w:t>In</w:t>
      </w:r>
      <w:r w:rsidRPr="03343B7E" w:rsidR="661DCB9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individuals with T2DM, this regula</w:t>
      </w:r>
      <w:r w:rsidRPr="03343B7E" w:rsidR="4AF0C6B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tory system is impaired. Cells become </w:t>
      </w:r>
      <w:r w:rsidRPr="03343B7E" w:rsidR="04BC1294">
        <w:rPr>
          <w:rFonts w:ascii="Arial Nova" w:hAnsi="Arial Nova" w:eastAsia="Arial Nova" w:cs="Arial Nova"/>
          <w:i w:val="0"/>
          <w:iCs w:val="0"/>
          <w:sz w:val="22"/>
          <w:szCs w:val="22"/>
        </w:rPr>
        <w:t>resistant</w:t>
      </w:r>
      <w:r w:rsidRPr="03343B7E" w:rsidR="4AF0C6B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to</w:t>
      </w:r>
      <w:r w:rsidRPr="03343B7E" w:rsidR="199E505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Water +</w:t>
      </w:r>
      <w:r w:rsidRPr="03343B7E" w:rsidR="4AF0C6B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insulin, meaning glucose is </w:t>
      </w:r>
      <w:r w:rsidRPr="03343B7E" w:rsidR="00EEE30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not effectively taken up, resulting in </w:t>
      </w:r>
      <w:r w:rsidRPr="03343B7E" w:rsidR="3DC0F8F6">
        <w:rPr>
          <w:rFonts w:ascii="Arial Nova" w:hAnsi="Arial Nova" w:eastAsia="Arial Nova" w:cs="Arial Nova"/>
          <w:i w:val="0"/>
          <w:iCs w:val="0"/>
          <w:sz w:val="22"/>
          <w:szCs w:val="22"/>
        </w:rPr>
        <w:t>hyperglycaemia</w:t>
      </w:r>
      <w:r w:rsidRPr="03343B7E" w:rsidR="00EEE30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. Over </w:t>
      </w:r>
      <w:r w:rsidRPr="03343B7E" w:rsidR="6317557E">
        <w:rPr>
          <w:rFonts w:ascii="Arial Nova" w:hAnsi="Arial Nova" w:eastAsia="Arial Nova" w:cs="Arial Nova"/>
          <w:i w:val="0"/>
          <w:iCs w:val="0"/>
          <w:sz w:val="22"/>
          <w:szCs w:val="22"/>
        </w:rPr>
        <w:t>time</w:t>
      </w:r>
      <w:r w:rsidRPr="03343B7E" w:rsidR="00EEE303">
        <w:rPr>
          <w:rFonts w:ascii="Arial Nova" w:hAnsi="Arial Nova" w:eastAsia="Arial Nova" w:cs="Arial Nova"/>
          <w:i w:val="0"/>
          <w:iCs w:val="0"/>
          <w:sz w:val="22"/>
          <w:szCs w:val="22"/>
        </w:rPr>
        <w:t>, the pancreas</w:t>
      </w:r>
      <w:r w:rsidRPr="03343B7E" w:rsidR="40B9192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may also produce</w:t>
      </w:r>
      <w:r w:rsidRPr="03343B7E" w:rsidR="70BED174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40B9192D">
        <w:rPr>
          <w:rFonts w:ascii="Arial Nova" w:hAnsi="Arial Nova" w:eastAsia="Arial Nova" w:cs="Arial Nova"/>
          <w:i w:val="0"/>
          <w:iCs w:val="0"/>
          <w:sz w:val="22"/>
          <w:szCs w:val="22"/>
        </w:rPr>
        <w:t>less</w:t>
      </w:r>
      <w:r w:rsidRPr="03343B7E" w:rsidR="619B1A3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insulin, further worsening blood glucose control</w:t>
      </w:r>
      <w:r w:rsidRPr="03343B7E" w:rsidR="220D1D3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220D1D3B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(NICE, 2022). </w:t>
      </w:r>
    </w:p>
    <w:p w:rsidR="323B647D" w:rsidP="03343B7E" w:rsidRDefault="323B647D" w14:paraId="2D5B587F" w14:textId="589BF6BA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03343B7E" w:rsidR="323B647D">
        <w:rPr>
          <w:rFonts w:ascii="Arial Nova" w:hAnsi="Arial Nova" w:eastAsia="Arial Nova" w:cs="Arial Nova"/>
          <w:i w:val="0"/>
          <w:iCs w:val="0"/>
          <w:sz w:val="22"/>
          <w:szCs w:val="22"/>
        </w:rPr>
        <w:t>From a clinical perspective, t</w:t>
      </w:r>
      <w:r w:rsidRPr="03343B7E" w:rsidR="220D1D3B">
        <w:rPr>
          <w:rFonts w:ascii="Arial Nova" w:hAnsi="Arial Nova" w:eastAsia="Arial Nova" w:cs="Arial Nova"/>
          <w:i w:val="0"/>
          <w:iCs w:val="0"/>
          <w:sz w:val="22"/>
          <w:szCs w:val="22"/>
        </w:rPr>
        <w:t>his dis</w:t>
      </w:r>
      <w:r w:rsidRPr="03343B7E" w:rsidR="68650E23">
        <w:rPr>
          <w:rFonts w:ascii="Arial Nova" w:hAnsi="Arial Nova" w:eastAsia="Arial Nova" w:cs="Arial Nova"/>
          <w:i w:val="0"/>
          <w:iCs w:val="0"/>
          <w:sz w:val="22"/>
          <w:szCs w:val="22"/>
        </w:rPr>
        <w:t>function</w:t>
      </w:r>
      <w:r w:rsidRPr="03343B7E" w:rsidR="220D1D3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highlights the importance of </w:t>
      </w:r>
      <w:r w:rsidRPr="03343B7E" w:rsidR="7C79D6C9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early diagnosis and intervention. Without </w:t>
      </w:r>
      <w:r w:rsidRPr="03343B7E" w:rsidR="7C79D6C9">
        <w:rPr>
          <w:rFonts w:ascii="Arial Nova" w:hAnsi="Arial Nova" w:eastAsia="Arial Nova" w:cs="Arial Nova"/>
          <w:i w:val="0"/>
          <w:iCs w:val="0"/>
          <w:sz w:val="22"/>
          <w:szCs w:val="22"/>
        </w:rPr>
        <w:t>appropriate</w:t>
      </w:r>
      <w:r w:rsidRPr="03343B7E" w:rsidR="220D1D3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management</w:t>
      </w:r>
      <w:r w:rsidRPr="03343B7E" w:rsidR="6B2FCEF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, prolonged </w:t>
      </w:r>
      <w:r w:rsidRPr="03343B7E" w:rsidR="136D6A83">
        <w:rPr>
          <w:rFonts w:ascii="Arial Nova" w:hAnsi="Arial Nova" w:eastAsia="Arial Nova" w:cs="Arial Nova"/>
          <w:i w:val="0"/>
          <w:iCs w:val="0"/>
          <w:sz w:val="22"/>
          <w:szCs w:val="22"/>
        </w:rPr>
        <w:t>hyperglycaemia</w:t>
      </w:r>
      <w:r w:rsidRPr="03343B7E" w:rsidR="6B2FCEF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can lead to microvascular and macro</w:t>
      </w:r>
      <w:r w:rsidRPr="03343B7E" w:rsidR="09C2E3F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vascular complications, reinforcing the need for effective primary care strategies. </w:t>
      </w:r>
    </w:p>
    <w:p w:rsidR="03343B7E" w:rsidP="03343B7E" w:rsidRDefault="03343B7E" w14:paraId="264B434A" w14:textId="568D5AAC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</w:p>
    <w:p w:rsidR="6DB404C4" w:rsidP="03343B7E" w:rsidRDefault="6DB404C4" w14:paraId="387B96D0" w14:textId="2BFE74DD">
      <w:pPr>
        <w:pStyle w:val="Normal"/>
      </w:pPr>
      <w:r w:rsidRPr="03343B7E" w:rsidR="6DB404C4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Cellular Metabolism: The Role of Glucose and Oxygen in Energy Production</w:t>
      </w:r>
    </w:p>
    <w:p w:rsidR="4E7161C8" w:rsidP="03343B7E" w:rsidRDefault="4E7161C8" w14:paraId="11C51852" w14:textId="36A2AA3D">
      <w:pPr>
        <w:pStyle w:val="Normal"/>
      </w:pPr>
      <w:r w:rsidRPr="03343B7E" w:rsidR="4E7161C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Glucose is the primary source of energy for the body's cells. </w:t>
      </w:r>
      <w:r w:rsidRPr="03343B7E" w:rsidR="33CE1E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Through the process of cellular respiration, glucose is broken down in the presence of oxygen to pro</w:t>
      </w:r>
      <w:r w:rsidRPr="03343B7E" w:rsidR="1891B8D5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duce energy in the form of adenosine triphosphate (ATP)</w:t>
      </w:r>
      <w:r w:rsidRPr="03343B7E" w:rsidR="46A2963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 This process occurs in the mitochondria of cells and is essential for all bodily</w:t>
      </w:r>
      <w:r w:rsidRPr="03343B7E" w:rsidR="3F01D5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functions. </w:t>
      </w:r>
    </w:p>
    <w:p w:rsidR="3F01D546" w:rsidP="03343B7E" w:rsidRDefault="3F01D546" w14:paraId="73E89448" w14:textId="1456541B">
      <w:pPr>
        <w:pStyle w:val="Normal"/>
      </w:pPr>
      <w:r w:rsidRPr="03343B7E" w:rsidR="3F01D5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The overall equation for aerobic </w:t>
      </w:r>
      <w:r w:rsidRPr="03343B7E" w:rsidR="3F01D5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respiration</w:t>
      </w:r>
      <w:r w:rsidRPr="03343B7E" w:rsidR="3F01D546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is: </w:t>
      </w:r>
    </w:p>
    <w:p w:rsidR="3F01D546" w:rsidP="03343B7E" w:rsidRDefault="3F01D546" w14:paraId="2442135A" w14:textId="3B8949C6">
      <w:pPr>
        <w:pStyle w:val="Normal"/>
      </w:pPr>
      <w:r w:rsidRPr="03343B7E" w:rsidR="3F01D54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Glucose + Oxygen</w:t>
      </w:r>
      <w:r w:rsidRPr="03343B7E" w:rsidR="3ED8C255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m:oMathPara xmlns:m="http://schemas.openxmlformats.org/officeDocument/2006/math">
        <m:oMath xmlns:m="http://schemas.openxmlformats.org/officeDocument/2006/math">
          <m:r xmlns:m="http://schemas.openxmlformats.org/officeDocument/2006/math">
            <m:t xmlns:m="http://schemas.openxmlformats.org/officeDocument/2006/math">→ </m:t>
          </m:r>
        </m:oMath>
      </m:oMathPara>
      <w:r w:rsidRPr="03343B7E" w:rsidR="3F01D54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w:r w:rsidRPr="03343B7E" w:rsidR="2091AB6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Carbon Dioxide +</w:t>
      </w:r>
      <w:r w:rsidRPr="03343B7E" w:rsidR="6279443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 </w:t>
      </w:r>
      <w:r w:rsidRPr="03343B7E" w:rsidR="567C2485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 xml:space="preserve">Water + </w:t>
      </w:r>
      <w:r w:rsidRPr="03343B7E" w:rsidR="62794436">
        <w:rPr>
          <w:rFonts w:ascii="Arial Nova" w:hAnsi="Arial Nova" w:eastAsia="Arial Nova" w:cs="Arial Nova"/>
          <w:b w:val="1"/>
          <w:bCs w:val="1"/>
          <w:i w:val="0"/>
          <w:iCs w:val="0"/>
          <w:sz w:val="24"/>
          <w:szCs w:val="24"/>
        </w:rPr>
        <w:t>Energy (ATP)</w:t>
      </w:r>
    </w:p>
    <w:p w:rsidR="15779FBA" w:rsidP="03343B7E" w:rsidRDefault="15779FBA" w14:paraId="585B8689" w14:textId="52082ED1">
      <w:pPr>
        <w:pStyle w:val="Normal"/>
      </w:pPr>
      <w:r w:rsidRPr="03343B7E" w:rsidR="15779F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This process involves three main s</w:t>
      </w:r>
      <w:r w:rsidRPr="03343B7E" w:rsidR="15779FB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tages: </w:t>
      </w:r>
      <w:r w:rsidRPr="03343B7E" w:rsidR="6C1700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glycolysis, the Krebs cycle, and the electron transport chain </w:t>
      </w:r>
      <w:r w:rsidRPr="03343B7E" w:rsidR="6C1700D3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>(Hall, 2021)</w:t>
      </w:r>
      <w:r w:rsidRPr="03343B7E" w:rsidR="6C1700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. Oxygen is essential</w:t>
      </w:r>
      <w:r w:rsidRPr="03343B7E" w:rsidR="3D166A5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the final stage, where majority of ATP is produced. </w:t>
      </w:r>
    </w:p>
    <w:p w:rsidR="6FBCAFAF" w:rsidP="03343B7E" w:rsidRDefault="6FBCAFAF" w14:paraId="1E93D099" w14:textId="0530ACE8">
      <w:pPr>
        <w:pStyle w:val="Normal"/>
      </w:pPr>
      <w:r w:rsidRPr="03343B7E" w:rsidR="6FBCAFAF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In people with T2DM</w:t>
      </w:r>
      <w:r w:rsidRPr="03343B7E" w:rsidR="74EAC8A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, the ability of cell to take up glucose is impaired due to insulin resistance. </w:t>
      </w:r>
      <w:r w:rsidRPr="03343B7E" w:rsidR="7921CE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</w:t>
      </w:r>
      <w:r w:rsidRPr="03343B7E" w:rsidR="74EAC8A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</w:t>
      </w:r>
      <w:r w:rsidRPr="03343B7E" w:rsidR="7921CE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 result, glucose </w:t>
      </w:r>
      <w:r w:rsidRPr="03343B7E" w:rsidR="6E94BC07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remains</w:t>
      </w:r>
      <w:r w:rsidRPr="03343B7E" w:rsidR="7921CED3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in the bloodstream rather than being used for energy, </w:t>
      </w:r>
      <w:r w:rsidRPr="03343B7E" w:rsidR="643F989A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leading to high blood sugar levels</w:t>
      </w:r>
      <w:r w:rsidRPr="03343B7E" w:rsidR="56EF9E79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 xml:space="preserve"> (</w:t>
      </w:r>
      <w:r w:rsidRPr="03343B7E" w:rsidR="56EF9E79">
        <w:rPr>
          <w:rFonts w:ascii="Arial Nova" w:hAnsi="Arial Nova" w:eastAsia="Arial Nova" w:cs="Arial Nova"/>
          <w:i w:val="1"/>
          <w:iCs w:val="1"/>
          <w:sz w:val="20"/>
          <w:szCs w:val="20"/>
        </w:rPr>
        <w:t>Tortora and Derrickson, 2021)</w:t>
      </w:r>
      <w:r w:rsidRPr="03343B7E" w:rsidR="27824319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. </w:t>
      </w:r>
      <w:r w:rsidRPr="03343B7E" w:rsidR="27824319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This not only reduces energy availability </w:t>
      </w:r>
      <w:r w:rsidRPr="03343B7E" w:rsidR="18460E22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at the cellular level but also contributes to long-term </w:t>
      </w:r>
      <w:r w:rsidRPr="03343B7E" w:rsidR="2968B69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damage to blood vessels and organs. </w:t>
      </w:r>
    </w:p>
    <w:p w:rsidR="2968B695" w:rsidP="03343B7E" w:rsidRDefault="2968B695" w14:paraId="31D41201" w14:textId="3C7ABC36">
      <w:pPr>
        <w:pStyle w:val="Normal"/>
      </w:pPr>
      <w:r w:rsidRPr="03343B7E" w:rsidR="2968B69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Understanding this process can help patients appreciate why </w:t>
      </w:r>
      <w:r w:rsidRPr="03343B7E" w:rsidR="140C0B2C">
        <w:rPr>
          <w:rFonts w:ascii="Arial Nova" w:hAnsi="Arial Nova" w:eastAsia="Arial Nova" w:cs="Arial Nova"/>
          <w:i w:val="0"/>
          <w:iCs w:val="0"/>
          <w:sz w:val="22"/>
          <w:szCs w:val="22"/>
        </w:rPr>
        <w:t>managing</w:t>
      </w:r>
      <w:r w:rsidRPr="03343B7E" w:rsidR="2968B69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blood glucose levels is </w:t>
      </w:r>
      <w:r w:rsidRPr="03343B7E" w:rsidR="63EB06BE">
        <w:rPr>
          <w:rFonts w:ascii="Arial Nova" w:hAnsi="Arial Nova" w:eastAsia="Arial Nova" w:cs="Arial Nova"/>
          <w:i w:val="0"/>
          <w:iCs w:val="0"/>
          <w:sz w:val="22"/>
          <w:szCs w:val="22"/>
        </w:rPr>
        <w:t>critical</w:t>
      </w:r>
      <w:r w:rsidRPr="03343B7E" w:rsidR="2968B69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for </w:t>
      </w:r>
      <w:r w:rsidRPr="03343B7E" w:rsidR="1F23B19F">
        <w:rPr>
          <w:rFonts w:ascii="Arial Nova" w:hAnsi="Arial Nova" w:eastAsia="Arial Nova" w:cs="Arial Nova"/>
          <w:i w:val="0"/>
          <w:iCs w:val="0"/>
          <w:sz w:val="22"/>
          <w:szCs w:val="22"/>
        </w:rPr>
        <w:t>maintaining</w:t>
      </w:r>
      <w:r w:rsidRPr="03343B7E" w:rsidR="2968B69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ene</w:t>
      </w:r>
      <w:r w:rsidRPr="03343B7E" w:rsidR="7EF96DD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rgy, preventing fatigue, and reducing complications. </w:t>
      </w:r>
    </w:p>
    <w:p w:rsidR="03343B7E" w:rsidP="03343B7E" w:rsidRDefault="03343B7E" w14:paraId="0D2EFDE2" w14:textId="3F6C4B1E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</w:p>
    <w:p w:rsidR="0E1D7A4F" w:rsidP="03343B7E" w:rsidRDefault="0E1D7A4F" w14:paraId="192739CA" w14:textId="658E72B5">
      <w:pPr>
        <w:pStyle w:val="Normal"/>
      </w:pPr>
      <w:r w:rsidRPr="03343B7E" w:rsidR="0E1D7A4F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>The Importance of Monitoring and Tracking Blood Glucose Levels</w:t>
      </w:r>
    </w:p>
    <w:p w:rsidR="0B51296B" w:rsidP="03343B7E" w:rsidRDefault="0B51296B" w14:paraId="658A71EE" w14:textId="4C3981C2">
      <w:pPr>
        <w:pStyle w:val="Normal"/>
      </w:pPr>
      <w:r w:rsidRPr="03343B7E" w:rsidR="0B5129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Monitoring blood glucose levels is a fundamental aspect of </w:t>
      </w:r>
      <w:r w:rsidRPr="03343B7E" w:rsidR="6EA8B4A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managing</w:t>
      </w:r>
      <w:r w:rsidRPr="03343B7E" w:rsidR="0B51296B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T2DM. Regular monitoring </w:t>
      </w:r>
      <w:r w:rsidRPr="03343B7E" w:rsidR="3978AB61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allow individuals to understand how their body responds to food, physical activity, medication, and other factors. </w:t>
      </w:r>
    </w:p>
    <w:p w:rsidR="117F47A9" w:rsidP="03343B7E" w:rsidRDefault="117F47A9" w14:paraId="59A0EC54" w14:textId="15311EDF">
      <w:pPr>
        <w:pStyle w:val="Normal"/>
      </w:pPr>
      <w:r w:rsidRPr="03343B7E" w:rsidR="117F47A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Self-monitoring of blood glucose (SMBG) involves using a glucose</w:t>
      </w:r>
      <w:r w:rsidRPr="03343B7E" w:rsidR="04199D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meter to measure sugar levels at </w:t>
      </w:r>
      <w:r w:rsidRPr="03343B7E" w:rsidR="04199D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different times</w:t>
      </w:r>
      <w:r w:rsidRPr="03343B7E" w:rsidR="04199D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of the day. Recording these readings over time helps to </w:t>
      </w:r>
      <w:r w:rsidRPr="03343B7E" w:rsidR="04199D7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identify</w:t>
      </w:r>
      <w:r w:rsidRPr="03343B7E" w:rsidR="2574C2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36485438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patterns</w:t>
      </w:r>
      <w:r w:rsidRPr="03343B7E" w:rsidR="2574C250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and trends, enabling both patients and healthcare professionals to make informed </w:t>
      </w:r>
      <w:r w:rsidRPr="03343B7E" w:rsidR="580D9664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decisions</w:t>
      </w:r>
      <w:r w:rsidRPr="03343B7E" w:rsidR="31DA35D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679A0D39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>about treatment and lifestyle changes</w:t>
      </w:r>
      <w:r w:rsidRPr="03343B7E" w:rsidR="1EFBD90C">
        <w:rPr>
          <w:rFonts w:ascii="Arial Nova" w:hAnsi="Arial Nova" w:eastAsia="Arial Nova" w:cs="Arial Nova"/>
          <w:b w:val="0"/>
          <w:bCs w:val="0"/>
          <w:i w:val="0"/>
          <w:iCs w:val="0"/>
          <w:sz w:val="22"/>
          <w:szCs w:val="22"/>
        </w:rPr>
        <w:t xml:space="preserve"> </w:t>
      </w:r>
      <w:r w:rsidRPr="03343B7E" w:rsidR="1EFBD90C">
        <w:rPr>
          <w:rFonts w:ascii="Arial Nova" w:hAnsi="Arial Nova" w:eastAsia="Arial Nova" w:cs="Arial Nova"/>
          <w:b w:val="0"/>
          <w:bCs w:val="0"/>
          <w:i w:val="1"/>
          <w:iCs w:val="1"/>
          <w:sz w:val="20"/>
          <w:szCs w:val="20"/>
        </w:rPr>
        <w:t>(</w:t>
      </w:r>
      <w:r w:rsidRPr="03343B7E" w:rsidR="1EFBD90C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Diabetes UK, 2023), </w:t>
      </w:r>
    </w:p>
    <w:p w:rsidR="1EFBD90C" w:rsidP="03343B7E" w:rsidRDefault="1EFBD90C" w14:paraId="1279F004" w14:textId="2445F369">
      <w:pPr>
        <w:pStyle w:val="Normal"/>
      </w:pPr>
      <w:r w:rsidRPr="03343B7E" w:rsidR="1EFBD90C">
        <w:rPr>
          <w:rFonts w:ascii="Arial Nova" w:hAnsi="Arial Nova" w:eastAsia="Arial Nova" w:cs="Arial Nova"/>
          <w:sz w:val="22"/>
          <w:szCs w:val="22"/>
        </w:rPr>
        <w:t xml:space="preserve">For example, tracking blood glucose levels can help patients: </w:t>
      </w:r>
    </w:p>
    <w:p w:rsidR="6188D6FE" w:rsidP="03343B7E" w:rsidRDefault="6188D6FE" w14:paraId="1DAA5D2D" w14:textId="5023CE6E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03343B7E" w:rsidR="6188D6FE">
        <w:rPr>
          <w:rFonts w:ascii="Arial Nova" w:hAnsi="Arial Nova" w:eastAsia="Arial Nova" w:cs="Arial Nova"/>
          <w:sz w:val="22"/>
          <w:szCs w:val="22"/>
        </w:rPr>
        <w:t>Identify</w:t>
      </w:r>
      <w:r w:rsidRPr="03343B7E" w:rsidR="6188D6FE">
        <w:rPr>
          <w:rFonts w:ascii="Arial Nova" w:hAnsi="Arial Nova" w:eastAsia="Arial Nova" w:cs="Arial Nova"/>
          <w:sz w:val="22"/>
          <w:szCs w:val="22"/>
        </w:rPr>
        <w:t xml:space="preserve"> how certain foods affect their blood sugar levels.</w:t>
      </w:r>
    </w:p>
    <w:p w:rsidR="6188D6FE" w:rsidP="03343B7E" w:rsidRDefault="6188D6FE" w14:paraId="647C3589" w14:textId="640910C2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03343B7E" w:rsidR="6188D6FE">
        <w:rPr>
          <w:rFonts w:ascii="Arial Nova" w:hAnsi="Arial Nova" w:eastAsia="Arial Nova" w:cs="Arial Nova"/>
          <w:sz w:val="22"/>
          <w:szCs w:val="22"/>
        </w:rPr>
        <w:t xml:space="preserve">Monitor the effectiveness of medication. </w:t>
      </w:r>
    </w:p>
    <w:p w:rsidR="6188D6FE" w:rsidP="03343B7E" w:rsidRDefault="6188D6FE" w14:paraId="67A8EF25" w14:textId="04337F93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03343B7E" w:rsidR="6188D6FE">
        <w:rPr>
          <w:rFonts w:ascii="Arial Nova" w:hAnsi="Arial Nova" w:eastAsia="Arial Nova" w:cs="Arial Nova"/>
          <w:sz w:val="22"/>
          <w:szCs w:val="22"/>
        </w:rPr>
        <w:t>Detect episodes of hyperglycaemia or hyp</w:t>
      </w:r>
      <w:r w:rsidRPr="03343B7E" w:rsidR="179F1394">
        <w:rPr>
          <w:rFonts w:ascii="Arial Nova" w:hAnsi="Arial Nova" w:eastAsia="Arial Nova" w:cs="Arial Nova"/>
          <w:sz w:val="22"/>
          <w:szCs w:val="22"/>
        </w:rPr>
        <w:t>o</w:t>
      </w:r>
      <w:r w:rsidRPr="03343B7E" w:rsidR="6188D6FE">
        <w:rPr>
          <w:rFonts w:ascii="Arial Nova" w:hAnsi="Arial Nova" w:eastAsia="Arial Nova" w:cs="Arial Nova"/>
          <w:sz w:val="22"/>
          <w:szCs w:val="22"/>
        </w:rPr>
        <w:t>glycaemia</w:t>
      </w:r>
      <w:r w:rsidRPr="03343B7E" w:rsidR="6E4D8CC9">
        <w:rPr>
          <w:rFonts w:ascii="Arial Nova" w:hAnsi="Arial Nova" w:eastAsia="Arial Nova" w:cs="Arial Nova"/>
          <w:sz w:val="22"/>
          <w:szCs w:val="22"/>
        </w:rPr>
        <w:t>.</w:t>
      </w:r>
    </w:p>
    <w:p w:rsidR="6E4D8CC9" w:rsidP="03343B7E" w:rsidRDefault="6E4D8CC9" w14:paraId="3EE96B4D" w14:textId="42A626CB">
      <w:pPr>
        <w:pStyle w:val="ListParagraph"/>
        <w:numPr>
          <w:ilvl w:val="0"/>
          <w:numId w:val="1"/>
        </w:numPr>
        <w:rPr>
          <w:rFonts w:ascii="Arial Nova" w:hAnsi="Arial Nova" w:eastAsia="Arial Nova" w:cs="Arial Nova"/>
          <w:sz w:val="22"/>
          <w:szCs w:val="22"/>
        </w:rPr>
      </w:pPr>
      <w:r w:rsidRPr="03343B7E" w:rsidR="6E4D8CC9">
        <w:rPr>
          <w:rFonts w:ascii="Arial Nova" w:hAnsi="Arial Nova" w:eastAsia="Arial Nova" w:cs="Arial Nova"/>
          <w:sz w:val="22"/>
          <w:szCs w:val="22"/>
        </w:rPr>
        <w:t>Adjust lifestyles behaviours accordingly.</w:t>
      </w:r>
    </w:p>
    <w:p w:rsidR="6E4D8CC9" w:rsidP="03343B7E" w:rsidRDefault="6E4D8CC9" w14:paraId="6825E3D6" w14:textId="3F9DF367">
      <w:pPr>
        <w:pStyle w:val="Normal"/>
      </w:pPr>
      <w:r w:rsidRPr="03343B7E" w:rsidR="6E4D8CC9">
        <w:rPr>
          <w:rFonts w:ascii="Arial Nova" w:hAnsi="Arial Nova" w:eastAsia="Arial Nova" w:cs="Arial Nova"/>
          <w:sz w:val="22"/>
          <w:szCs w:val="22"/>
        </w:rPr>
        <w:t xml:space="preserve">Research suggests that patients who </w:t>
      </w:r>
      <w:r w:rsidRPr="03343B7E" w:rsidR="6B3D37CD">
        <w:rPr>
          <w:rFonts w:ascii="Arial Nova" w:hAnsi="Arial Nova" w:eastAsia="Arial Nova" w:cs="Arial Nova"/>
          <w:sz w:val="22"/>
          <w:szCs w:val="22"/>
        </w:rPr>
        <w:t>actively</w:t>
      </w:r>
      <w:r w:rsidRPr="03343B7E" w:rsidR="6E4D8CC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6E4D8CC9">
        <w:rPr>
          <w:rFonts w:ascii="Arial Nova" w:hAnsi="Arial Nova" w:eastAsia="Arial Nova" w:cs="Arial Nova"/>
          <w:sz w:val="22"/>
          <w:szCs w:val="22"/>
        </w:rPr>
        <w:t>monitor</w:t>
      </w:r>
      <w:r w:rsidRPr="03343B7E" w:rsidR="6E4D8CC9">
        <w:rPr>
          <w:rFonts w:ascii="Arial Nova" w:hAnsi="Arial Nova" w:eastAsia="Arial Nova" w:cs="Arial Nova"/>
          <w:sz w:val="22"/>
          <w:szCs w:val="22"/>
        </w:rPr>
        <w:t xml:space="preserve"> their blood glucose levels are more likely to achieve</w:t>
      </w:r>
      <w:r w:rsidRPr="03343B7E" w:rsidR="71EE587A">
        <w:rPr>
          <w:rFonts w:ascii="Arial Nova" w:hAnsi="Arial Nova" w:eastAsia="Arial Nova" w:cs="Arial Nova"/>
          <w:sz w:val="22"/>
          <w:szCs w:val="22"/>
        </w:rPr>
        <w:t xml:space="preserve"> better glycaemia control and reduce the risk of complications</w:t>
      </w:r>
      <w:r w:rsidRPr="03343B7E" w:rsidR="15544B79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15544B79">
        <w:rPr>
          <w:rFonts w:ascii="Arial Nova" w:hAnsi="Arial Nova" w:eastAsia="Arial Nova" w:cs="Arial Nova"/>
          <w:i w:val="1"/>
          <w:iCs w:val="1"/>
          <w:sz w:val="20"/>
          <w:szCs w:val="20"/>
        </w:rPr>
        <w:t>(Polonsky et al., 2017)</w:t>
      </w:r>
      <w:r w:rsidRPr="03343B7E" w:rsidR="6AFDEDB3">
        <w:rPr>
          <w:rFonts w:ascii="Arial Nova" w:hAnsi="Arial Nova" w:eastAsia="Arial Nova" w:cs="Arial Nova"/>
          <w:i w:val="1"/>
          <w:iCs w:val="1"/>
          <w:sz w:val="20"/>
          <w:szCs w:val="20"/>
        </w:rPr>
        <w:t>.</w:t>
      </w:r>
      <w:r w:rsidRPr="03343B7E" w:rsidR="5BE7B42D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 </w:t>
      </w:r>
      <w:r w:rsidRPr="03343B7E" w:rsidR="5BE7B42D">
        <w:rPr>
          <w:rFonts w:ascii="Arial Nova" w:hAnsi="Arial Nova" w:eastAsia="Arial Nova" w:cs="Arial Nova"/>
          <w:i w:val="0"/>
          <w:iCs w:val="0"/>
          <w:sz w:val="22"/>
          <w:szCs w:val="22"/>
        </w:rPr>
        <w:t>It also promotes patient empowerment and engagement in self</w:t>
      </w:r>
      <w:r w:rsidRPr="03343B7E" w:rsidR="2C88BA6B">
        <w:rPr>
          <w:rFonts w:ascii="Arial Nova" w:hAnsi="Arial Nova" w:eastAsia="Arial Nova" w:cs="Arial Nova"/>
          <w:i w:val="0"/>
          <w:iCs w:val="0"/>
          <w:sz w:val="22"/>
          <w:szCs w:val="22"/>
        </w:rPr>
        <w:t>-care, which is a key principle of person-centred care.</w:t>
      </w:r>
    </w:p>
    <w:p w:rsidR="2C88BA6B" w:rsidP="03343B7E" w:rsidRDefault="2C88BA6B" w14:paraId="70A42C3C" w14:textId="55BC130E">
      <w:pPr>
        <w:pStyle w:val="Normal"/>
      </w:pPr>
      <w:r w:rsidRPr="03343B7E" w:rsidR="2C88BA6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In addition to daily </w:t>
      </w:r>
      <w:r w:rsidRPr="03343B7E" w:rsidR="27B17B19">
        <w:rPr>
          <w:rFonts w:ascii="Arial Nova" w:hAnsi="Arial Nova" w:eastAsia="Arial Nova" w:cs="Arial Nova"/>
          <w:i w:val="0"/>
          <w:iCs w:val="0"/>
          <w:sz w:val="22"/>
          <w:szCs w:val="22"/>
        </w:rPr>
        <w:t>monitoring</w:t>
      </w:r>
      <w:r w:rsidRPr="03343B7E" w:rsidR="2C88BA6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, long-term blood glucose control is </w:t>
      </w:r>
      <w:r w:rsidRPr="03343B7E" w:rsidR="5692BB22">
        <w:rPr>
          <w:rFonts w:ascii="Arial Nova" w:hAnsi="Arial Nova" w:eastAsia="Arial Nova" w:cs="Arial Nova"/>
          <w:i w:val="0"/>
          <w:iCs w:val="0"/>
          <w:sz w:val="22"/>
          <w:szCs w:val="22"/>
        </w:rPr>
        <w:t>assessed</w:t>
      </w:r>
      <w:r w:rsidRPr="03343B7E" w:rsidR="2C88BA6B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by using </w:t>
      </w:r>
      <w:r w:rsidRPr="03343B7E" w:rsidR="1F62DE28">
        <w:rPr>
          <w:rFonts w:ascii="Arial Nova" w:hAnsi="Arial Nova" w:eastAsia="Arial Nova" w:cs="Arial Nova"/>
          <w:i w:val="0"/>
          <w:iCs w:val="0"/>
          <w:sz w:val="22"/>
          <w:szCs w:val="22"/>
        </w:rPr>
        <w:t>HbA1c</w:t>
      </w:r>
      <w:r w:rsidRPr="03343B7E" w:rsidR="4F5D1B3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levels, which reflect average blood glucose over the previous 2-3 months</w:t>
      </w:r>
      <w:r w:rsidRPr="03343B7E" w:rsidR="15CD1154">
        <w:rPr>
          <w:rFonts w:ascii="Arial Nova" w:hAnsi="Arial Nova" w:eastAsia="Arial Nova" w:cs="Arial Nova"/>
          <w:i w:val="0"/>
          <w:iCs w:val="0"/>
          <w:sz w:val="22"/>
          <w:szCs w:val="22"/>
        </w:rPr>
        <w:t>. Maintaining HbA1c</w:t>
      </w:r>
      <w:r w:rsidRPr="03343B7E" w:rsidR="717FC525">
        <w:rPr>
          <w:rFonts w:ascii="Arial Nova" w:hAnsi="Arial Nova" w:eastAsia="Arial Nova" w:cs="Arial Nova"/>
          <w:i w:val="0"/>
          <w:iCs w:val="0"/>
          <w:sz w:val="22"/>
          <w:szCs w:val="22"/>
        </w:rPr>
        <w:t>,</w:t>
      </w:r>
      <w:r w:rsidRPr="03343B7E" w:rsidR="15CD1154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within target ranges is </w:t>
      </w:r>
      <w:r w:rsidRPr="03343B7E" w:rsidR="4F74A3E3">
        <w:rPr>
          <w:rFonts w:ascii="Arial Nova" w:hAnsi="Arial Nova" w:eastAsia="Arial Nova" w:cs="Arial Nova"/>
          <w:i w:val="0"/>
          <w:iCs w:val="0"/>
          <w:sz w:val="22"/>
          <w:szCs w:val="22"/>
        </w:rPr>
        <w:t>associated with reducing risk of complications</w:t>
      </w:r>
      <w:r w:rsidRPr="03343B7E" w:rsidR="46B22DC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46B22DC8">
        <w:rPr>
          <w:rFonts w:ascii="Arial Nova" w:hAnsi="Arial Nova" w:eastAsia="Arial Nova" w:cs="Arial Nova"/>
          <w:i w:val="1"/>
          <w:iCs w:val="1"/>
          <w:sz w:val="20"/>
          <w:szCs w:val="20"/>
        </w:rPr>
        <w:t>(NICE, 2022).</w:t>
      </w:r>
    </w:p>
    <w:p w:rsidR="03343B7E" w:rsidP="03343B7E" w:rsidRDefault="03343B7E" w14:paraId="7356A48F" w14:textId="0A200195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21994207" w:rsidP="03343B7E" w:rsidRDefault="21994207" w14:paraId="440E0B0E" w14:textId="3B70E819">
      <w:pPr>
        <w:pStyle w:val="Normal"/>
      </w:pPr>
      <w:r w:rsidRPr="03343B7E" w:rsidR="21994207">
        <w:rPr>
          <w:b w:val="1"/>
          <w:bCs w:val="1"/>
          <w:sz w:val="22"/>
          <w:szCs w:val="22"/>
        </w:rPr>
        <w:t xml:space="preserve">Lifestyle Interventions for Managing Type 2 </w:t>
      </w:r>
      <w:r w:rsidRPr="03343B7E" w:rsidR="21994207">
        <w:rPr>
          <w:b w:val="1"/>
          <w:bCs w:val="1"/>
          <w:sz w:val="22"/>
          <w:szCs w:val="22"/>
        </w:rPr>
        <w:t>Diabetes</w:t>
      </w:r>
      <w:r w:rsidRPr="03343B7E" w:rsidR="21994207">
        <w:rPr>
          <w:b w:val="1"/>
          <w:bCs w:val="1"/>
          <w:sz w:val="22"/>
          <w:szCs w:val="22"/>
        </w:rPr>
        <w:t xml:space="preserve">. </w:t>
      </w:r>
    </w:p>
    <w:p w:rsidR="694748CC" w:rsidP="03343B7E" w:rsidRDefault="694748CC" w14:paraId="1112EB63" w14:textId="07CE1137">
      <w:pPr>
        <w:pStyle w:val="Normal"/>
      </w:pPr>
      <w:r w:rsidRPr="03343B7E" w:rsidR="694748CC">
        <w:rPr>
          <w:b w:val="0"/>
          <w:bCs w:val="0"/>
          <w:sz w:val="22"/>
          <w:szCs w:val="22"/>
        </w:rPr>
        <w:t xml:space="preserve">Lifestyle modifications play </w:t>
      </w:r>
      <w:r w:rsidRPr="03343B7E" w:rsidR="694748CC">
        <w:rPr>
          <w:b w:val="0"/>
          <w:bCs w:val="0"/>
          <w:sz w:val="22"/>
          <w:szCs w:val="22"/>
        </w:rPr>
        <w:t>a central role</w:t>
      </w:r>
      <w:r w:rsidRPr="03343B7E" w:rsidR="694748CC">
        <w:rPr>
          <w:b w:val="0"/>
          <w:bCs w:val="0"/>
          <w:sz w:val="22"/>
          <w:szCs w:val="22"/>
        </w:rPr>
        <w:t xml:space="preserve"> in the management of T2DM and are often the first-line</w:t>
      </w:r>
      <w:r w:rsidRPr="03343B7E" w:rsidR="509CF7E0">
        <w:rPr>
          <w:b w:val="0"/>
          <w:bCs w:val="0"/>
          <w:sz w:val="22"/>
          <w:szCs w:val="22"/>
        </w:rPr>
        <w:t xml:space="preserve"> intervention recommended</w:t>
      </w:r>
      <w:r w:rsidRPr="03343B7E" w:rsidR="18E27FCF">
        <w:rPr>
          <w:b w:val="0"/>
          <w:bCs w:val="0"/>
          <w:sz w:val="22"/>
          <w:szCs w:val="22"/>
        </w:rPr>
        <w:t xml:space="preserve"> in primary care. Evidence shoes that addressing these factors such as diet, physical acti</w:t>
      </w:r>
      <w:r w:rsidRPr="03343B7E" w:rsidR="59B3EE67">
        <w:rPr>
          <w:b w:val="0"/>
          <w:bCs w:val="0"/>
          <w:sz w:val="22"/>
          <w:szCs w:val="22"/>
        </w:rPr>
        <w:t xml:space="preserve">vity, and smoking can significantly improve </w:t>
      </w:r>
      <w:r w:rsidRPr="03343B7E" w:rsidR="07509EFB">
        <w:rPr>
          <w:b w:val="0"/>
          <w:bCs w:val="0"/>
          <w:sz w:val="22"/>
          <w:szCs w:val="22"/>
        </w:rPr>
        <w:t xml:space="preserve">blood glucose control and overall health outcomes. </w:t>
      </w:r>
    </w:p>
    <w:p w:rsidR="32682D3C" w:rsidP="03343B7E" w:rsidRDefault="32682D3C" w14:paraId="69511AB9" w14:textId="1198D67B">
      <w:pPr>
        <w:pStyle w:val="Normal"/>
      </w:pPr>
      <w:r w:rsidRPr="03343B7E" w:rsidR="32682D3C">
        <w:rPr>
          <w:b w:val="0"/>
          <w:bCs w:val="0"/>
          <w:sz w:val="22"/>
          <w:szCs w:val="22"/>
        </w:rPr>
        <w:t>DIET</w:t>
      </w:r>
    </w:p>
    <w:p w:rsidR="100D206A" w:rsidP="03343B7E" w:rsidRDefault="100D206A" w14:paraId="464899C0" w14:textId="247D8822">
      <w:pPr>
        <w:pStyle w:val="Normal"/>
        <w:rPr>
          <w:b w:val="0"/>
          <w:bCs w:val="0"/>
          <w:sz w:val="22"/>
          <w:szCs w:val="22"/>
        </w:rPr>
      </w:pPr>
      <w:r w:rsidRPr="03343B7E" w:rsidR="100D206A">
        <w:rPr>
          <w:b w:val="0"/>
          <w:bCs w:val="0"/>
          <w:sz w:val="22"/>
          <w:szCs w:val="22"/>
        </w:rPr>
        <w:t xml:space="preserve">A healthy, balanced diet is essential for managing blood glucose levels. </w:t>
      </w:r>
      <w:r w:rsidRPr="03343B7E" w:rsidR="6DD40C2C">
        <w:rPr>
          <w:b w:val="0"/>
          <w:bCs w:val="0"/>
          <w:sz w:val="22"/>
          <w:szCs w:val="22"/>
        </w:rPr>
        <w:t xml:space="preserve">Patients are encouraged to reduce the intake of </w:t>
      </w:r>
      <w:r w:rsidRPr="03343B7E" w:rsidR="50416A5F">
        <w:rPr>
          <w:b w:val="0"/>
          <w:bCs w:val="0"/>
          <w:sz w:val="22"/>
          <w:szCs w:val="22"/>
        </w:rPr>
        <w:t>refined</w:t>
      </w:r>
      <w:r w:rsidRPr="03343B7E" w:rsidR="6DD40C2C">
        <w:rPr>
          <w:b w:val="0"/>
          <w:bCs w:val="0"/>
          <w:sz w:val="22"/>
          <w:szCs w:val="22"/>
        </w:rPr>
        <w:t xml:space="preserve"> sugars and </w:t>
      </w:r>
      <w:r w:rsidRPr="03343B7E" w:rsidR="21E12BDE">
        <w:rPr>
          <w:b w:val="0"/>
          <w:bCs w:val="0"/>
          <w:sz w:val="22"/>
          <w:szCs w:val="22"/>
        </w:rPr>
        <w:t>processed</w:t>
      </w:r>
      <w:r w:rsidRPr="03343B7E" w:rsidR="6DD40C2C">
        <w:rPr>
          <w:b w:val="0"/>
          <w:bCs w:val="0"/>
          <w:sz w:val="22"/>
          <w:szCs w:val="22"/>
        </w:rPr>
        <w:t xml:space="preserve"> foods while increasing consumption of whole gra</w:t>
      </w:r>
      <w:r w:rsidRPr="03343B7E" w:rsidR="7F49EDCF">
        <w:rPr>
          <w:b w:val="0"/>
          <w:bCs w:val="0"/>
          <w:sz w:val="22"/>
          <w:szCs w:val="22"/>
        </w:rPr>
        <w:t xml:space="preserve">ins, </w:t>
      </w:r>
      <w:r w:rsidRPr="03343B7E" w:rsidR="4BB0EB1F">
        <w:rPr>
          <w:b w:val="0"/>
          <w:bCs w:val="0"/>
          <w:sz w:val="22"/>
          <w:szCs w:val="22"/>
        </w:rPr>
        <w:t>fruits</w:t>
      </w:r>
      <w:r w:rsidRPr="03343B7E" w:rsidR="7F49EDCF">
        <w:rPr>
          <w:b w:val="0"/>
          <w:bCs w:val="0"/>
          <w:sz w:val="22"/>
          <w:szCs w:val="22"/>
        </w:rPr>
        <w:t xml:space="preserve">, vegetables, and lean </w:t>
      </w:r>
      <w:r w:rsidRPr="03343B7E" w:rsidR="5DE2A1D7">
        <w:rPr>
          <w:b w:val="0"/>
          <w:bCs w:val="0"/>
          <w:sz w:val="22"/>
          <w:szCs w:val="22"/>
        </w:rPr>
        <w:t>proteins</w:t>
      </w:r>
      <w:r w:rsidRPr="03343B7E" w:rsidR="7F49EDCF">
        <w:rPr>
          <w:b w:val="0"/>
          <w:bCs w:val="0"/>
          <w:sz w:val="22"/>
          <w:szCs w:val="22"/>
        </w:rPr>
        <w:t>.</w:t>
      </w:r>
    </w:p>
    <w:p w:rsidR="4DEEF241" w:rsidP="03343B7E" w:rsidRDefault="4DEEF241" w14:paraId="015E74F4" w14:textId="1279D611">
      <w:pPr>
        <w:pStyle w:val="Normal"/>
      </w:pPr>
      <w:r w:rsidRPr="03343B7E" w:rsidR="4DEEF241">
        <w:rPr>
          <w:b w:val="0"/>
          <w:bCs w:val="0"/>
          <w:sz w:val="22"/>
          <w:szCs w:val="22"/>
        </w:rPr>
        <w:t xml:space="preserve">Low glycaemic index (GI) foods are particularly </w:t>
      </w:r>
      <w:r w:rsidRPr="03343B7E" w:rsidR="7C0F3FAA">
        <w:rPr>
          <w:b w:val="0"/>
          <w:bCs w:val="0"/>
          <w:sz w:val="22"/>
          <w:szCs w:val="22"/>
        </w:rPr>
        <w:t>beneficial</w:t>
      </w:r>
      <w:r w:rsidRPr="03343B7E" w:rsidR="4DEEF241">
        <w:rPr>
          <w:b w:val="0"/>
          <w:bCs w:val="0"/>
          <w:sz w:val="22"/>
          <w:szCs w:val="22"/>
        </w:rPr>
        <w:t>,</w:t>
      </w:r>
      <w:r w:rsidRPr="03343B7E" w:rsidR="087A3CB2">
        <w:rPr>
          <w:b w:val="0"/>
          <w:bCs w:val="0"/>
          <w:sz w:val="22"/>
          <w:szCs w:val="22"/>
        </w:rPr>
        <w:t xml:space="preserve"> </w:t>
      </w:r>
      <w:r w:rsidRPr="03343B7E" w:rsidR="09626BB6">
        <w:rPr>
          <w:b w:val="0"/>
          <w:bCs w:val="0"/>
          <w:sz w:val="22"/>
          <w:szCs w:val="22"/>
        </w:rPr>
        <w:t>as they cause a slower</w:t>
      </w:r>
      <w:r w:rsidRPr="03343B7E" w:rsidR="00DDE4C2">
        <w:rPr>
          <w:b w:val="0"/>
          <w:bCs w:val="0"/>
          <w:sz w:val="22"/>
          <w:szCs w:val="22"/>
        </w:rPr>
        <w:t xml:space="preserve"> and more gradual rise in blood glucose levels </w:t>
      </w:r>
      <w:r w:rsidRPr="03343B7E" w:rsidR="54272A0C">
        <w:rPr>
          <w:b w:val="0"/>
          <w:bCs w:val="0"/>
          <w:i w:val="1"/>
          <w:iCs w:val="1"/>
          <w:sz w:val="20"/>
          <w:szCs w:val="20"/>
        </w:rPr>
        <w:t>(</w:t>
      </w:r>
      <w:r w:rsidRPr="03343B7E" w:rsidR="54272A0C">
        <w:rPr>
          <w:rFonts w:ascii="Arial Nova" w:hAnsi="Arial Nova" w:eastAsia="Arial Nova" w:cs="Arial Nova"/>
          <w:i w:val="1"/>
          <w:iCs w:val="1"/>
          <w:sz w:val="20"/>
          <w:szCs w:val="20"/>
        </w:rPr>
        <w:t>Jenkins et al., 2002)</w:t>
      </w:r>
      <w:r w:rsidRPr="03343B7E" w:rsidR="54272A0C">
        <w:rPr>
          <w:rFonts w:ascii="Arial Nova" w:hAnsi="Arial Nova" w:eastAsia="Arial Nova" w:cs="Arial Nova"/>
          <w:sz w:val="22"/>
          <w:szCs w:val="22"/>
        </w:rPr>
        <w:t xml:space="preserve">. Portion </w:t>
      </w:r>
      <w:r w:rsidRPr="03343B7E" w:rsidR="151C0C65">
        <w:rPr>
          <w:rFonts w:ascii="Arial Nova" w:hAnsi="Arial Nova" w:eastAsia="Arial Nova" w:cs="Arial Nova"/>
          <w:sz w:val="22"/>
          <w:szCs w:val="22"/>
        </w:rPr>
        <w:t xml:space="preserve">control and regular meal </w:t>
      </w:r>
      <w:r w:rsidRPr="03343B7E" w:rsidR="7997C43C">
        <w:rPr>
          <w:rFonts w:ascii="Arial Nova" w:hAnsi="Arial Nova" w:eastAsia="Arial Nova" w:cs="Arial Nova"/>
          <w:sz w:val="22"/>
          <w:szCs w:val="22"/>
        </w:rPr>
        <w:t>patterns</w:t>
      </w:r>
      <w:r w:rsidRPr="03343B7E" w:rsidR="151C0C65">
        <w:rPr>
          <w:rFonts w:ascii="Arial Nova" w:hAnsi="Arial Nova" w:eastAsia="Arial Nova" w:cs="Arial Nova"/>
          <w:sz w:val="22"/>
          <w:szCs w:val="22"/>
        </w:rPr>
        <w:t xml:space="preserve"> also help prevent spikes in blood sugar. </w:t>
      </w:r>
    </w:p>
    <w:p w:rsidR="6EE73E81" w:rsidP="03343B7E" w:rsidRDefault="6EE73E81" w14:paraId="4134160A" w14:textId="52067946">
      <w:pPr>
        <w:pStyle w:val="Normal"/>
      </w:pPr>
      <w:r w:rsidRPr="03343B7E" w:rsidR="6EE73E81">
        <w:rPr>
          <w:rFonts w:ascii="Arial Nova" w:hAnsi="Arial Nova" w:eastAsia="Arial Nova" w:cs="Arial Nova"/>
          <w:sz w:val="22"/>
          <w:szCs w:val="22"/>
        </w:rPr>
        <w:t>Weight management is another critical factor.</w:t>
      </w:r>
      <w:r w:rsidRPr="03343B7E" w:rsidR="6906F583">
        <w:rPr>
          <w:rFonts w:ascii="Arial Nova" w:hAnsi="Arial Nova" w:eastAsia="Arial Nova" w:cs="Arial Nova"/>
          <w:sz w:val="22"/>
          <w:szCs w:val="22"/>
        </w:rPr>
        <w:t xml:space="preserve"> Research by Lean et al. (2018) highlights</w:t>
      </w:r>
      <w:r w:rsidRPr="03343B7E" w:rsidR="53827654">
        <w:rPr>
          <w:rFonts w:ascii="Arial Nova" w:hAnsi="Arial Nova" w:eastAsia="Arial Nova" w:cs="Arial Nova"/>
          <w:sz w:val="22"/>
          <w:szCs w:val="22"/>
        </w:rPr>
        <w:t xml:space="preserve"> that</w:t>
      </w:r>
      <w:r w:rsidRPr="03343B7E" w:rsidR="6EE73E81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6C1ED90E">
        <w:rPr>
          <w:rFonts w:ascii="Arial Nova" w:hAnsi="Arial Nova" w:eastAsia="Arial Nova" w:cs="Arial Nova"/>
          <w:sz w:val="22"/>
          <w:szCs w:val="22"/>
        </w:rPr>
        <w:t>e</w:t>
      </w:r>
      <w:r w:rsidRPr="03343B7E" w:rsidR="6EE73E81">
        <w:rPr>
          <w:rFonts w:ascii="Arial Nova" w:hAnsi="Arial Nova" w:eastAsia="Arial Nova" w:cs="Arial Nova"/>
          <w:sz w:val="22"/>
          <w:szCs w:val="22"/>
        </w:rPr>
        <w:t>ven modest weight loss</w:t>
      </w:r>
      <w:r w:rsidRPr="03343B7E" w:rsidR="63617D8C">
        <w:rPr>
          <w:rFonts w:ascii="Arial Nova" w:hAnsi="Arial Nova" w:eastAsia="Arial Nova" w:cs="Arial Nova"/>
          <w:sz w:val="22"/>
          <w:szCs w:val="22"/>
        </w:rPr>
        <w:t xml:space="preserve"> (5-10% of body weight) </w:t>
      </w:r>
      <w:r w:rsidRPr="03343B7E" w:rsidR="174641A0">
        <w:rPr>
          <w:rFonts w:ascii="Arial Nova" w:hAnsi="Arial Nova" w:eastAsia="Arial Nova" w:cs="Arial Nova"/>
          <w:sz w:val="22"/>
          <w:szCs w:val="22"/>
        </w:rPr>
        <w:t>can significantly</w:t>
      </w:r>
      <w:r w:rsidRPr="03343B7E" w:rsidR="250307DB">
        <w:rPr>
          <w:rFonts w:ascii="Arial Nova" w:hAnsi="Arial Nova" w:eastAsia="Arial Nova" w:cs="Arial Nova"/>
          <w:sz w:val="22"/>
          <w:szCs w:val="22"/>
        </w:rPr>
        <w:t xml:space="preserve"> improve insulin </w:t>
      </w:r>
      <w:r w:rsidRPr="03343B7E" w:rsidR="2D9CB3F4">
        <w:rPr>
          <w:rFonts w:ascii="Arial Nova" w:hAnsi="Arial Nova" w:eastAsia="Arial Nova" w:cs="Arial Nova"/>
          <w:sz w:val="22"/>
          <w:szCs w:val="22"/>
        </w:rPr>
        <w:t>sensitivity</w:t>
      </w:r>
      <w:r w:rsidRPr="03343B7E" w:rsidR="250307DB">
        <w:rPr>
          <w:rFonts w:ascii="Arial Nova" w:hAnsi="Arial Nova" w:eastAsia="Arial Nova" w:cs="Arial Nova"/>
          <w:sz w:val="22"/>
          <w:szCs w:val="22"/>
        </w:rPr>
        <w:t xml:space="preserve"> and glycaemic control </w:t>
      </w:r>
      <w:r w:rsidRPr="03343B7E" w:rsidR="250307DB">
        <w:rPr>
          <w:rFonts w:ascii="Arial Nova" w:hAnsi="Arial Nova" w:eastAsia="Arial Nova" w:cs="Arial Nova"/>
          <w:i w:val="1"/>
          <w:iCs w:val="1"/>
          <w:sz w:val="20"/>
          <w:szCs w:val="20"/>
        </w:rPr>
        <w:t>(</w:t>
      </w:r>
      <w:r w:rsidRPr="03343B7E" w:rsidR="43E001A5">
        <w:rPr>
          <w:rFonts w:ascii="Arial Nova" w:hAnsi="Arial Nova" w:eastAsia="Arial Nova" w:cs="Arial Nova"/>
          <w:i w:val="1"/>
          <w:iCs w:val="1"/>
          <w:sz w:val="20"/>
          <w:szCs w:val="20"/>
        </w:rPr>
        <w:t>Lean et al., 2018)</w:t>
      </w:r>
      <w:r w:rsidRPr="03343B7E" w:rsidR="7B1A5065">
        <w:rPr>
          <w:rFonts w:ascii="Arial Nova" w:hAnsi="Arial Nova" w:eastAsia="Arial Nova" w:cs="Arial Nova"/>
          <w:i w:val="1"/>
          <w:iCs w:val="1"/>
          <w:sz w:val="20"/>
          <w:szCs w:val="20"/>
        </w:rPr>
        <w:t>,</w:t>
      </w:r>
      <w:r w:rsidRPr="03343B7E" w:rsidR="7B1A506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and in some cases, lead to remission of T2DM. This </w:t>
      </w:r>
      <w:r w:rsidRPr="03343B7E" w:rsidR="7B1A5065">
        <w:rPr>
          <w:rFonts w:ascii="Arial Nova" w:hAnsi="Arial Nova" w:eastAsia="Arial Nova" w:cs="Arial Nova"/>
          <w:i w:val="0"/>
          <w:iCs w:val="0"/>
          <w:sz w:val="22"/>
          <w:szCs w:val="22"/>
        </w:rPr>
        <w:t>demon</w:t>
      </w:r>
      <w:r w:rsidRPr="03343B7E" w:rsidR="778276EE">
        <w:rPr>
          <w:rFonts w:ascii="Arial Nova" w:hAnsi="Arial Nova" w:eastAsia="Arial Nova" w:cs="Arial Nova"/>
          <w:i w:val="0"/>
          <w:iCs w:val="0"/>
          <w:sz w:val="22"/>
          <w:szCs w:val="22"/>
        </w:rPr>
        <w:t>strates</w:t>
      </w:r>
      <w:r w:rsidRPr="03343B7E" w:rsidR="778276EE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the powerful impact of dietary interventions within primary care settings. </w:t>
      </w:r>
    </w:p>
    <w:p w:rsidR="03343B7E" w:rsidP="03343B7E" w:rsidRDefault="03343B7E" w14:paraId="54742642" w14:textId="67803557">
      <w:pPr>
        <w:pStyle w:val="Normal"/>
        <w:rPr>
          <w:rFonts w:ascii="Arial Nova" w:hAnsi="Arial Nova" w:eastAsia="Arial Nova" w:cs="Arial Nova"/>
          <w:sz w:val="22"/>
          <w:szCs w:val="22"/>
        </w:rPr>
      </w:pPr>
    </w:p>
    <w:p w:rsidR="252AFBE4" w:rsidP="03343B7E" w:rsidRDefault="252AFBE4" w14:paraId="4AB42060" w14:textId="18EC375D">
      <w:pPr>
        <w:pStyle w:val="Normal"/>
      </w:pPr>
      <w:r w:rsidRPr="03343B7E" w:rsidR="252AFBE4">
        <w:rPr>
          <w:rFonts w:ascii="Arial Nova" w:hAnsi="Arial Nova" w:eastAsia="Arial Nova" w:cs="Arial Nova"/>
          <w:sz w:val="22"/>
          <w:szCs w:val="22"/>
        </w:rPr>
        <w:t>PHYSICAL ACTIVITY</w:t>
      </w:r>
    </w:p>
    <w:p w:rsidR="252AFBE4" w:rsidP="03343B7E" w:rsidRDefault="252AFBE4" w14:paraId="19C6D136" w14:textId="74536B70">
      <w:pPr>
        <w:pStyle w:val="Normal"/>
      </w:pPr>
      <w:r w:rsidRPr="03343B7E" w:rsidR="252AFBE4">
        <w:rPr>
          <w:rFonts w:ascii="Arial Nova" w:hAnsi="Arial Nova" w:eastAsia="Arial Nova" w:cs="Arial Nova"/>
          <w:sz w:val="22"/>
          <w:szCs w:val="22"/>
        </w:rPr>
        <w:t xml:space="preserve">Regular physical activity improves insulin sensitivity, </w:t>
      </w:r>
      <w:r w:rsidRPr="03343B7E" w:rsidR="252AFBE4">
        <w:rPr>
          <w:rFonts w:ascii="Arial Nova" w:hAnsi="Arial Nova" w:eastAsia="Arial Nova" w:cs="Arial Nova"/>
          <w:sz w:val="22"/>
          <w:szCs w:val="22"/>
        </w:rPr>
        <w:t>a</w:t>
      </w:r>
      <w:r w:rsidRPr="03343B7E" w:rsidR="1983FEDC">
        <w:rPr>
          <w:rFonts w:ascii="Arial Nova" w:hAnsi="Arial Nova" w:eastAsia="Arial Nova" w:cs="Arial Nova"/>
          <w:sz w:val="22"/>
          <w:szCs w:val="22"/>
        </w:rPr>
        <w:t>llo</w:t>
      </w:r>
      <w:r w:rsidRPr="03343B7E" w:rsidR="1983FEDC">
        <w:rPr>
          <w:rFonts w:ascii="Arial Nova" w:hAnsi="Arial Nova" w:eastAsia="Arial Nova" w:cs="Arial Nova"/>
          <w:sz w:val="22"/>
          <w:szCs w:val="22"/>
        </w:rPr>
        <w:t>wing cells to use the glucose more effectively. It also supports weight management and card</w:t>
      </w:r>
      <w:r w:rsidRPr="03343B7E" w:rsidR="05B453C3">
        <w:rPr>
          <w:rFonts w:ascii="Arial Nova" w:hAnsi="Arial Nova" w:eastAsia="Arial Nova" w:cs="Arial Nova"/>
          <w:sz w:val="22"/>
          <w:szCs w:val="22"/>
        </w:rPr>
        <w:t xml:space="preserve">iovascular health. </w:t>
      </w:r>
    </w:p>
    <w:p w:rsidR="05B453C3" w:rsidP="03343B7E" w:rsidRDefault="05B453C3" w14:paraId="41B086B5" w14:textId="3D289799">
      <w:pPr>
        <w:pStyle w:val="Normal"/>
      </w:pPr>
      <w:r w:rsidRPr="03343B7E" w:rsidR="05B453C3">
        <w:rPr>
          <w:rFonts w:ascii="Arial Nova" w:hAnsi="Arial Nova" w:eastAsia="Arial Nova" w:cs="Arial Nova"/>
          <w:sz w:val="22"/>
          <w:szCs w:val="22"/>
        </w:rPr>
        <w:t xml:space="preserve">The National Health Service (2023) recommends at least 150 minutes of </w:t>
      </w:r>
      <w:r w:rsidRPr="03343B7E" w:rsidR="5020701C">
        <w:rPr>
          <w:rFonts w:ascii="Arial Nova" w:hAnsi="Arial Nova" w:eastAsia="Arial Nova" w:cs="Arial Nova"/>
          <w:sz w:val="22"/>
          <w:szCs w:val="22"/>
        </w:rPr>
        <w:t>moderate-intensity exercise per week, such as a brisk walking</w:t>
      </w:r>
      <w:r w:rsidRPr="03343B7E" w:rsidR="0A69BCB8">
        <w:rPr>
          <w:rFonts w:ascii="Arial Nova" w:hAnsi="Arial Nova" w:eastAsia="Arial Nova" w:cs="Arial Nova"/>
          <w:sz w:val="22"/>
          <w:szCs w:val="22"/>
        </w:rPr>
        <w:t>, c</w:t>
      </w:r>
      <w:r w:rsidRPr="03343B7E" w:rsidR="673042E5">
        <w:rPr>
          <w:rFonts w:ascii="Arial Nova" w:hAnsi="Arial Nova" w:eastAsia="Arial Nova" w:cs="Arial Nova"/>
          <w:sz w:val="22"/>
          <w:szCs w:val="22"/>
        </w:rPr>
        <w:t xml:space="preserve">ycling, or swimming. Resistant training is also </w:t>
      </w:r>
      <w:r w:rsidRPr="03343B7E" w:rsidR="288D41AA">
        <w:rPr>
          <w:rFonts w:ascii="Arial Nova" w:hAnsi="Arial Nova" w:eastAsia="Arial Nova" w:cs="Arial Nova"/>
          <w:sz w:val="22"/>
          <w:szCs w:val="22"/>
        </w:rPr>
        <w:t>beneficial</w:t>
      </w:r>
      <w:r w:rsidRPr="03343B7E" w:rsidR="673042E5">
        <w:rPr>
          <w:rFonts w:ascii="Arial Nova" w:hAnsi="Arial Nova" w:eastAsia="Arial Nova" w:cs="Arial Nova"/>
          <w:sz w:val="22"/>
          <w:szCs w:val="22"/>
        </w:rPr>
        <w:t xml:space="preserve"> in improvin</w:t>
      </w:r>
      <w:r w:rsidRPr="03343B7E" w:rsidR="17BA1B35">
        <w:rPr>
          <w:rFonts w:ascii="Arial Nova" w:hAnsi="Arial Nova" w:eastAsia="Arial Nova" w:cs="Arial Nova"/>
          <w:sz w:val="22"/>
          <w:szCs w:val="22"/>
        </w:rPr>
        <w:t>g muscle mass and glucose uptak</w:t>
      </w:r>
      <w:r w:rsidRPr="03343B7E" w:rsidR="565BC8BB">
        <w:rPr>
          <w:rFonts w:ascii="Arial Nova" w:hAnsi="Arial Nova" w:eastAsia="Arial Nova" w:cs="Arial Nova"/>
          <w:sz w:val="22"/>
          <w:szCs w:val="22"/>
        </w:rPr>
        <w:t>e</w:t>
      </w:r>
      <w:r w:rsidRPr="03343B7E" w:rsidR="565BC8BB">
        <w:rPr>
          <w:rFonts w:ascii="Arial Nova" w:hAnsi="Arial Nova" w:eastAsia="Arial Nova" w:cs="Arial Nova"/>
          <w:i w:val="1"/>
          <w:iCs w:val="1"/>
          <w:sz w:val="20"/>
          <w:szCs w:val="20"/>
        </w:rPr>
        <w:t xml:space="preserve"> (The National Health Service, 2023).</w:t>
      </w:r>
    </w:p>
    <w:p w:rsidR="19E84AFA" w:rsidP="03343B7E" w:rsidRDefault="19E84AFA" w14:paraId="4C95EFD1" w14:textId="70F20EB3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343B7E" w:rsidR="19E84AFA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Studies show that consistent physical </w:t>
      </w:r>
      <w:r w:rsidRPr="03343B7E" w:rsidR="0A892EFB">
        <w:rPr>
          <w:rFonts w:ascii="Arial Nova" w:hAnsi="Arial Nova" w:eastAsia="Arial Nova" w:cs="Arial Nova"/>
          <w:i w:val="0"/>
          <w:iCs w:val="0"/>
          <w:sz w:val="22"/>
          <w:szCs w:val="22"/>
        </w:rPr>
        <w:t>activity can significantly reduce HbA1c levels and improve overall diab</w:t>
      </w:r>
      <w:r w:rsidRPr="03343B7E" w:rsidR="36CDF26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etes management </w:t>
      </w:r>
      <w:r w:rsidRPr="03343B7E" w:rsidR="36CDF265">
        <w:rPr>
          <w:rFonts w:ascii="Arial Nova" w:hAnsi="Arial Nova" w:eastAsia="Arial Nova" w:cs="Arial Nova"/>
          <w:i w:val="1"/>
          <w:iCs w:val="1"/>
          <w:sz w:val="20"/>
          <w:szCs w:val="20"/>
        </w:rPr>
        <w:t>(</w:t>
      </w:r>
      <w:r w:rsidRPr="03343B7E" w:rsidR="36CDF265">
        <w:rPr>
          <w:rFonts w:ascii="Arial Nova" w:hAnsi="Arial Nova" w:eastAsia="Arial Nova" w:cs="Arial Nova"/>
          <w:i w:val="1"/>
          <w:iCs w:val="1"/>
          <w:sz w:val="20"/>
          <w:szCs w:val="20"/>
        </w:rPr>
        <w:t>Colberg et al. 2016</w:t>
      </w:r>
      <w:r w:rsidRPr="03343B7E" w:rsidR="329BF560">
        <w:rPr>
          <w:rFonts w:ascii="Arial Nova" w:hAnsi="Arial Nova" w:eastAsia="Arial Nova" w:cs="Arial Nova"/>
          <w:i w:val="1"/>
          <w:iCs w:val="1"/>
          <w:sz w:val="20"/>
          <w:szCs w:val="20"/>
        </w:rPr>
        <w:t>).</w:t>
      </w:r>
    </w:p>
    <w:p w:rsidR="03343B7E" w:rsidP="03343B7E" w:rsidRDefault="03343B7E" w14:paraId="5C2020CA" w14:textId="7D2EFEC9">
      <w:pPr>
        <w:pStyle w:val="Normal"/>
      </w:pPr>
    </w:p>
    <w:p w:rsidR="329BF560" w:rsidP="03343B7E" w:rsidRDefault="329BF560" w14:paraId="74ED676F" w14:textId="1F822C38">
      <w:pPr>
        <w:pStyle w:val="Normal"/>
        <w:rPr>
          <w:b w:val="1"/>
          <w:bCs w:val="1"/>
          <w:sz w:val="22"/>
          <w:szCs w:val="22"/>
        </w:rPr>
      </w:pPr>
      <w:r w:rsidRPr="03343B7E" w:rsidR="329BF560">
        <w:rPr>
          <w:b w:val="1"/>
          <w:bCs w:val="1"/>
          <w:sz w:val="22"/>
          <w:szCs w:val="22"/>
        </w:rPr>
        <w:t>Smoking Cessation</w:t>
      </w:r>
    </w:p>
    <w:p w:rsidR="545C56EC" w:rsidP="03343B7E" w:rsidRDefault="545C56EC" w14:paraId="0075AD5F" w14:textId="069F05B3">
      <w:pPr>
        <w:pStyle w:val="Normal"/>
      </w:pPr>
      <w:r w:rsidRPr="03343B7E" w:rsidR="545C56EC">
        <w:rPr>
          <w:sz w:val="22"/>
          <w:szCs w:val="22"/>
        </w:rPr>
        <w:t xml:space="preserve">Smoking is a </w:t>
      </w:r>
      <w:r w:rsidRPr="03343B7E" w:rsidR="79F187B9">
        <w:rPr>
          <w:sz w:val="22"/>
          <w:szCs w:val="22"/>
        </w:rPr>
        <w:t xml:space="preserve">major risk factor for both </w:t>
      </w:r>
      <w:r w:rsidRPr="03343B7E" w:rsidR="12FB1FE5">
        <w:rPr>
          <w:sz w:val="22"/>
          <w:szCs w:val="22"/>
        </w:rPr>
        <w:t xml:space="preserve">the development and progression of T2DM. It increases insulin resistance and significantly raises the risk </w:t>
      </w:r>
      <w:r w:rsidRPr="03343B7E" w:rsidR="3CE3C4A5">
        <w:rPr>
          <w:sz w:val="22"/>
          <w:szCs w:val="22"/>
        </w:rPr>
        <w:t>of cardiovascular complications.</w:t>
      </w:r>
    </w:p>
    <w:p w:rsidR="237EB78B" w:rsidP="03343B7E" w:rsidRDefault="237EB78B" w14:paraId="287D1B26" w14:textId="1DEFBEE4">
      <w:pPr>
        <w:pStyle w:val="Normal"/>
        <w:rPr>
          <w:i w:val="0"/>
          <w:iCs w:val="0"/>
          <w:sz w:val="22"/>
          <w:szCs w:val="22"/>
        </w:rPr>
      </w:pPr>
      <w:r w:rsidRPr="03343B7E" w:rsidR="237EB78B">
        <w:rPr>
          <w:sz w:val="22"/>
          <w:szCs w:val="22"/>
        </w:rPr>
        <w:t>Primary care professionals can s</w:t>
      </w:r>
      <w:r w:rsidRPr="03343B7E" w:rsidR="3CE3C4A5">
        <w:rPr>
          <w:sz w:val="22"/>
          <w:szCs w:val="22"/>
        </w:rPr>
        <w:t>upport patients to quit smoking</w:t>
      </w:r>
      <w:r w:rsidRPr="03343B7E" w:rsidR="3D9FF896">
        <w:rPr>
          <w:sz w:val="22"/>
          <w:szCs w:val="22"/>
        </w:rPr>
        <w:t xml:space="preserve"> through behavioural </w:t>
      </w:r>
      <w:r w:rsidRPr="03343B7E" w:rsidR="36DF20A0">
        <w:rPr>
          <w:sz w:val="22"/>
          <w:szCs w:val="22"/>
        </w:rPr>
        <w:t>counselling</w:t>
      </w:r>
      <w:r w:rsidRPr="03343B7E" w:rsidR="3D9FF896">
        <w:rPr>
          <w:sz w:val="22"/>
          <w:szCs w:val="22"/>
        </w:rPr>
        <w:t>,</w:t>
      </w:r>
      <w:r w:rsidRPr="03343B7E" w:rsidR="7AB97CE7">
        <w:rPr>
          <w:sz w:val="22"/>
          <w:szCs w:val="22"/>
        </w:rPr>
        <w:t xml:space="preserve"> pharmacological interventions such as </w:t>
      </w:r>
      <w:r w:rsidRPr="03343B7E" w:rsidR="7A9F8396">
        <w:rPr>
          <w:sz w:val="22"/>
          <w:szCs w:val="22"/>
        </w:rPr>
        <w:t xml:space="preserve">nicotine replacement therapy, and referral to smoking cessation services </w:t>
      </w:r>
      <w:r w:rsidRPr="03343B7E" w:rsidR="7A9F8396">
        <w:rPr>
          <w:i w:val="1"/>
          <w:iCs w:val="1"/>
          <w:sz w:val="20"/>
          <w:szCs w:val="20"/>
        </w:rPr>
        <w:t>(NICE, 2022).</w:t>
      </w:r>
      <w:r w:rsidRPr="03343B7E" w:rsidR="4D7A8DE0">
        <w:rPr>
          <w:i w:val="0"/>
          <w:iCs w:val="0"/>
          <w:sz w:val="22"/>
          <w:szCs w:val="22"/>
        </w:rPr>
        <w:t xml:space="preserve"> Addressing smoking behaviour contributes to improving long-term outcomes </w:t>
      </w:r>
      <w:r w:rsidRPr="03343B7E" w:rsidR="7B6E2EB7">
        <w:rPr>
          <w:i w:val="0"/>
          <w:iCs w:val="0"/>
          <w:sz w:val="22"/>
          <w:szCs w:val="22"/>
        </w:rPr>
        <w:t>and reduce healthcare costs.</w:t>
      </w:r>
    </w:p>
    <w:p w:rsidR="03343B7E" w:rsidP="03343B7E" w:rsidRDefault="03343B7E" w14:paraId="17E01990" w14:textId="2D883F7A">
      <w:pPr>
        <w:pStyle w:val="Normal"/>
        <w:rPr>
          <w:i w:val="1"/>
          <w:iCs w:val="1"/>
          <w:sz w:val="20"/>
          <w:szCs w:val="20"/>
        </w:rPr>
      </w:pPr>
    </w:p>
    <w:p w:rsidR="17BE4837" w:rsidP="03343B7E" w:rsidRDefault="17BE4837" w14:paraId="3CDFCC5E" w14:textId="603B298C">
      <w:pPr>
        <w:pStyle w:val="Normal"/>
      </w:pPr>
      <w:r w:rsidRPr="03343B7E" w:rsidR="17BE4837">
        <w:rPr>
          <w:b w:val="1"/>
          <w:bCs w:val="1"/>
          <w:i w:val="0"/>
          <w:iCs w:val="0"/>
          <w:sz w:val="22"/>
          <w:szCs w:val="22"/>
        </w:rPr>
        <w:t>Education and Self-Management Support</w:t>
      </w:r>
    </w:p>
    <w:p w:rsidR="17BE4837" w:rsidP="03343B7E" w:rsidRDefault="17BE4837" w14:paraId="3C19BFE1" w14:textId="7066E779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03343B7E" w:rsidR="17BE4837">
        <w:rPr>
          <w:b w:val="0"/>
          <w:bCs w:val="0"/>
          <w:i w:val="0"/>
          <w:iCs w:val="0"/>
          <w:sz w:val="22"/>
          <w:szCs w:val="22"/>
        </w:rPr>
        <w:t>Structural education programmes</w:t>
      </w:r>
      <w:r w:rsidRPr="03343B7E" w:rsidR="6FE6ED08">
        <w:rPr>
          <w:b w:val="0"/>
          <w:bCs w:val="0"/>
          <w:i w:val="0"/>
          <w:iCs w:val="0"/>
          <w:sz w:val="22"/>
          <w:szCs w:val="22"/>
        </w:rPr>
        <w:t xml:space="preserve"> play a vital role in supporting patients with T2DM. Programmes</w:t>
      </w:r>
      <w:r w:rsidRPr="03343B7E" w:rsidR="17BE4837">
        <w:rPr>
          <w:b w:val="0"/>
          <w:bCs w:val="0"/>
          <w:i w:val="0"/>
          <w:iCs w:val="0"/>
          <w:sz w:val="22"/>
          <w:szCs w:val="22"/>
        </w:rPr>
        <w:t xml:space="preserve"> such as DESMOND </w:t>
      </w:r>
      <w:r w:rsidRPr="03343B7E" w:rsidR="5B73EEA6">
        <w:rPr>
          <w:b w:val="0"/>
          <w:bCs w:val="0"/>
          <w:i w:val="0"/>
          <w:iCs w:val="0"/>
          <w:sz w:val="22"/>
          <w:szCs w:val="22"/>
        </w:rPr>
        <w:t>(Diabetes Education an</w:t>
      </w:r>
      <w:r w:rsidRPr="03343B7E" w:rsidR="129AEE7A">
        <w:rPr>
          <w:b w:val="0"/>
          <w:bCs w:val="0"/>
          <w:i w:val="0"/>
          <w:iCs w:val="0"/>
          <w:sz w:val="22"/>
          <w:szCs w:val="22"/>
        </w:rPr>
        <w:t>d</w:t>
      </w:r>
      <w:r w:rsidRPr="03343B7E" w:rsidR="5B73EEA6">
        <w:rPr>
          <w:b w:val="0"/>
          <w:bCs w:val="0"/>
          <w:i w:val="0"/>
          <w:iCs w:val="0"/>
          <w:sz w:val="22"/>
          <w:szCs w:val="22"/>
        </w:rPr>
        <w:t xml:space="preserve"> Self-Management for Ongoing and Newly </w:t>
      </w:r>
      <w:r w:rsidRPr="03343B7E" w:rsidR="7A7863A0">
        <w:rPr>
          <w:b w:val="0"/>
          <w:bCs w:val="0"/>
          <w:i w:val="0"/>
          <w:iCs w:val="0"/>
          <w:sz w:val="22"/>
          <w:szCs w:val="22"/>
        </w:rPr>
        <w:t>Diagnosed)</w:t>
      </w:r>
      <w:r w:rsidRPr="03343B7E" w:rsidR="47C279EF">
        <w:rPr>
          <w:b w:val="0"/>
          <w:bCs w:val="0"/>
          <w:i w:val="0"/>
          <w:iCs w:val="0"/>
          <w:sz w:val="22"/>
          <w:szCs w:val="22"/>
        </w:rPr>
        <w:t xml:space="preserve">, </w:t>
      </w:r>
      <w:r w:rsidRPr="03343B7E" w:rsidR="0309F9A6">
        <w:rPr>
          <w:b w:val="0"/>
          <w:bCs w:val="0"/>
          <w:i w:val="0"/>
          <w:iCs w:val="0"/>
          <w:sz w:val="22"/>
          <w:szCs w:val="22"/>
        </w:rPr>
        <w:t xml:space="preserve">have been shown to improve patient </w:t>
      </w:r>
      <w:r w:rsidRPr="03343B7E" w:rsidR="108E87B2">
        <w:rPr>
          <w:b w:val="0"/>
          <w:bCs w:val="0"/>
          <w:i w:val="0"/>
          <w:iCs w:val="0"/>
          <w:sz w:val="22"/>
          <w:szCs w:val="22"/>
        </w:rPr>
        <w:t>knowledge</w:t>
      </w:r>
      <w:r w:rsidRPr="03343B7E" w:rsidR="0309F9A6">
        <w:rPr>
          <w:b w:val="0"/>
          <w:bCs w:val="0"/>
          <w:i w:val="0"/>
          <w:iCs w:val="0"/>
          <w:sz w:val="22"/>
          <w:szCs w:val="22"/>
        </w:rPr>
        <w:t xml:space="preserve">, self-management skills, and </w:t>
      </w:r>
      <w:r w:rsidRPr="03343B7E" w:rsidR="05C1C888">
        <w:rPr>
          <w:b w:val="0"/>
          <w:bCs w:val="0"/>
          <w:i w:val="0"/>
          <w:iCs w:val="0"/>
          <w:sz w:val="22"/>
          <w:szCs w:val="22"/>
        </w:rPr>
        <w:t>clinical</w:t>
      </w:r>
      <w:r w:rsidRPr="03343B7E" w:rsidR="0309F9A6">
        <w:rPr>
          <w:b w:val="0"/>
          <w:bCs w:val="0"/>
          <w:i w:val="0"/>
          <w:iCs w:val="0"/>
          <w:sz w:val="22"/>
          <w:szCs w:val="22"/>
        </w:rPr>
        <w:t xml:space="preserve"> outcomes</w:t>
      </w:r>
      <w:r w:rsidRPr="03343B7E" w:rsidR="0C7C7A7F">
        <w:rPr>
          <w:b w:val="0"/>
          <w:bCs w:val="0"/>
          <w:i w:val="1"/>
          <w:iCs w:val="1"/>
          <w:sz w:val="20"/>
          <w:szCs w:val="20"/>
        </w:rPr>
        <w:t xml:space="preserve"> (</w:t>
      </w:r>
      <w:r w:rsidRPr="03343B7E" w:rsidR="5B73EEA6">
        <w:rPr>
          <w:rFonts w:ascii="Arial Nova" w:hAnsi="Arial Nova" w:eastAsia="Arial Nova" w:cs="Arial Nova"/>
          <w:i w:val="1"/>
          <w:iCs w:val="1"/>
          <w:sz w:val="20"/>
          <w:szCs w:val="20"/>
        </w:rPr>
        <w:t>Davis et al, 2008)</w:t>
      </w:r>
      <w:r w:rsidRPr="03343B7E" w:rsidR="122860CD">
        <w:rPr>
          <w:rFonts w:ascii="Arial Nova" w:hAnsi="Arial Nova" w:eastAsia="Arial Nova" w:cs="Arial Nova"/>
          <w:i w:val="1"/>
          <w:iCs w:val="1"/>
          <w:sz w:val="20"/>
          <w:szCs w:val="20"/>
        </w:rPr>
        <w:t>.</w:t>
      </w:r>
    </w:p>
    <w:p w:rsidR="1325BADC" w:rsidP="03343B7E" w:rsidRDefault="1325BADC" w14:paraId="37DE8D37" w14:textId="04987EA6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03343B7E" w:rsidR="1325BAD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Education enables patients to understand their condition, </w:t>
      </w:r>
      <w:r w:rsidRPr="03343B7E" w:rsidR="41162D6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make informed decisions, and develop skills for effective self-management. This aligns with the principles </w:t>
      </w:r>
      <w:r w:rsidRPr="03343B7E" w:rsidR="2FFA184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of person-centred care, where individuals are actively </w:t>
      </w:r>
      <w:r w:rsidRPr="03343B7E" w:rsidR="4ACC55A1">
        <w:rPr>
          <w:rFonts w:ascii="Arial Nova" w:hAnsi="Arial Nova" w:eastAsia="Arial Nova" w:cs="Arial Nova"/>
          <w:i w:val="0"/>
          <w:iCs w:val="0"/>
          <w:sz w:val="22"/>
          <w:szCs w:val="22"/>
        </w:rPr>
        <w:t>involved</w:t>
      </w:r>
      <w:r w:rsidRPr="03343B7E" w:rsidR="2FFA184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in their treatment.</w:t>
      </w:r>
    </w:p>
    <w:p w:rsidR="62DC0F52" w:rsidP="03343B7E" w:rsidRDefault="62DC0F52" w14:paraId="52430547" w14:textId="0B598165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03343B7E" w:rsidR="62DC0F52">
        <w:rPr>
          <w:rFonts w:ascii="Arial Nova" w:hAnsi="Arial Nova" w:eastAsia="Arial Nova" w:cs="Arial Nova"/>
          <w:i w:val="0"/>
          <w:iCs w:val="0"/>
          <w:sz w:val="22"/>
          <w:szCs w:val="22"/>
        </w:rPr>
        <w:t>As a practice nu</w:t>
      </w:r>
      <w:r w:rsidRPr="03343B7E" w:rsidR="50681DC0">
        <w:rPr>
          <w:rFonts w:ascii="Arial Nova" w:hAnsi="Arial Nova" w:eastAsia="Arial Nova" w:cs="Arial Nova"/>
          <w:i w:val="0"/>
          <w:iCs w:val="0"/>
          <w:sz w:val="22"/>
          <w:szCs w:val="22"/>
        </w:rPr>
        <w:t>rse</w:t>
      </w:r>
      <w:r w:rsidRPr="03343B7E" w:rsidR="2FB92607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we are central to delivering this education,</w:t>
      </w:r>
      <w:r w:rsidRPr="03343B7E" w:rsidR="50681DC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42D2E9DC">
        <w:rPr>
          <w:rFonts w:ascii="Arial Nova" w:hAnsi="Arial Nova" w:eastAsia="Arial Nova" w:cs="Arial Nova"/>
          <w:i w:val="0"/>
          <w:iCs w:val="0"/>
          <w:sz w:val="22"/>
          <w:szCs w:val="22"/>
        </w:rPr>
        <w:t>providing</w:t>
      </w:r>
      <w:r w:rsidRPr="03343B7E" w:rsidR="42D2E9D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3A2AE79A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tailored </w:t>
      </w:r>
      <w:r w:rsidRPr="03343B7E" w:rsidR="42D2E9DC">
        <w:rPr>
          <w:rFonts w:ascii="Arial Nova" w:hAnsi="Arial Nova" w:eastAsia="Arial Nova" w:cs="Arial Nova"/>
          <w:i w:val="0"/>
          <w:iCs w:val="0"/>
          <w:sz w:val="22"/>
          <w:szCs w:val="22"/>
        </w:rPr>
        <w:t>clear</w:t>
      </w:r>
      <w:r w:rsidRPr="03343B7E" w:rsidR="77F8E154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13A3F4CE">
        <w:rPr>
          <w:rFonts w:ascii="Arial Nova" w:hAnsi="Arial Nova" w:eastAsia="Arial Nova" w:cs="Arial Nova"/>
          <w:i w:val="0"/>
          <w:iCs w:val="0"/>
          <w:sz w:val="22"/>
          <w:szCs w:val="22"/>
        </w:rPr>
        <w:t>advice,</w:t>
      </w:r>
      <w:r w:rsidRPr="03343B7E" w:rsidR="42D2E9D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ongoing support</w:t>
      </w:r>
      <w:r w:rsidRPr="03343B7E" w:rsidR="14D7E9D0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and encouragement, and regular follow ups. </w:t>
      </w:r>
      <w:r w:rsidRPr="03343B7E" w:rsidR="57D81E4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Building a trusting </w:t>
      </w:r>
      <w:r w:rsidRPr="03343B7E" w:rsidR="1F2AAA9F">
        <w:rPr>
          <w:rFonts w:ascii="Arial Nova" w:hAnsi="Arial Nova" w:eastAsia="Arial Nova" w:cs="Arial Nova"/>
          <w:i w:val="0"/>
          <w:iCs w:val="0"/>
          <w:sz w:val="22"/>
          <w:szCs w:val="22"/>
        </w:rPr>
        <w:t>relationship</w:t>
      </w:r>
      <w:r w:rsidRPr="03343B7E" w:rsidR="57D81E4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with patients enhances engagement and supports sustainable</w:t>
      </w:r>
      <w:r w:rsidRPr="03343B7E" w:rsidR="2E154A2C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behaviour change. </w:t>
      </w:r>
    </w:p>
    <w:p w:rsidR="03343B7E" w:rsidP="03343B7E" w:rsidRDefault="03343B7E" w14:paraId="63292355" w14:textId="4F547251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44E4B433" w:rsidP="03343B7E" w:rsidRDefault="44E4B433" w14:paraId="68E3438B" w14:textId="58549324">
      <w:pPr>
        <w:pStyle w:val="Normal"/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</w:pPr>
      <w:r w:rsidRPr="03343B7E" w:rsidR="44E4B433">
        <w:rPr>
          <w:rFonts w:ascii="Arial Nova" w:hAnsi="Arial Nova" w:eastAsia="Arial Nova" w:cs="Arial Nova"/>
          <w:b w:val="1"/>
          <w:bCs w:val="1"/>
          <w:i w:val="0"/>
          <w:iCs w:val="0"/>
          <w:sz w:val="22"/>
          <w:szCs w:val="22"/>
        </w:rPr>
        <w:t xml:space="preserve">Conclusion </w:t>
      </w:r>
    </w:p>
    <w:p w:rsidR="3F97EB86" w:rsidP="03343B7E" w:rsidRDefault="3F97EB86" w14:paraId="07065A7D" w14:textId="6AB88A18">
      <w:pPr>
        <w:pStyle w:val="Normal"/>
      </w:pPr>
      <w:r w:rsidRPr="03343B7E" w:rsidR="3F97EB8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Type 2 </w:t>
      </w:r>
      <w:r w:rsidRPr="03343B7E" w:rsidR="489446E5">
        <w:rPr>
          <w:rFonts w:ascii="Arial Nova" w:hAnsi="Arial Nova" w:eastAsia="Arial Nova" w:cs="Arial Nova"/>
          <w:i w:val="0"/>
          <w:iCs w:val="0"/>
          <w:sz w:val="22"/>
          <w:szCs w:val="22"/>
        </w:rPr>
        <w:t>diabetes</w:t>
      </w:r>
      <w:r w:rsidRPr="03343B7E" w:rsidR="3F97EB8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is a complex, long-term condition that requires effective mana</w:t>
      </w:r>
      <w:r w:rsidRPr="03343B7E" w:rsidR="143DC79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gement to prevent serious health complications. Understanding how blood glucose </w:t>
      </w:r>
      <w:r w:rsidRPr="03343B7E" w:rsidR="57274912">
        <w:rPr>
          <w:rFonts w:ascii="Arial Nova" w:hAnsi="Arial Nova" w:eastAsia="Arial Nova" w:cs="Arial Nova"/>
          <w:i w:val="0"/>
          <w:iCs w:val="0"/>
          <w:sz w:val="22"/>
          <w:szCs w:val="22"/>
        </w:rPr>
        <w:t>levels</w:t>
      </w:r>
      <w:r w:rsidRPr="03343B7E" w:rsidR="143DC79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are regulated and ho</w:t>
      </w:r>
      <w:r w:rsidRPr="03343B7E" w:rsidR="4C834C29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w glucose is used for energy </w:t>
      </w:r>
      <w:r w:rsidRPr="03343B7E" w:rsidR="74CAA7B8">
        <w:rPr>
          <w:rFonts w:ascii="Arial Nova" w:hAnsi="Arial Nova" w:eastAsia="Arial Nova" w:cs="Arial Nova"/>
          <w:i w:val="0"/>
          <w:iCs w:val="0"/>
          <w:sz w:val="22"/>
          <w:szCs w:val="22"/>
        </w:rPr>
        <w:t>at</w:t>
      </w:r>
      <w:r w:rsidRPr="03343B7E" w:rsidR="4C834C29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4C834C29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a cellular level is essential for supporting patient education. </w:t>
      </w:r>
    </w:p>
    <w:p w:rsidR="62511A27" w:rsidP="03343B7E" w:rsidRDefault="62511A27" w14:paraId="5D4EA82E" w14:textId="43A5E9B3">
      <w:pPr>
        <w:pStyle w:val="Normal"/>
      </w:pPr>
      <w:r w:rsidRPr="03343B7E" w:rsidR="62511A27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Monitoring and tracking blood glucose levels enables </w:t>
      </w:r>
      <w:r w:rsidRPr="03343B7E" w:rsidR="2390E2E5">
        <w:rPr>
          <w:rFonts w:ascii="Arial Nova" w:hAnsi="Arial Nova" w:eastAsia="Arial Nova" w:cs="Arial Nova"/>
          <w:i w:val="0"/>
          <w:iCs w:val="0"/>
          <w:sz w:val="22"/>
          <w:szCs w:val="22"/>
        </w:rPr>
        <w:t>individuals</w:t>
      </w:r>
      <w:r w:rsidRPr="03343B7E" w:rsidR="62511A27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to better understand their condition and make informed </w:t>
      </w:r>
      <w:r w:rsidRPr="03343B7E" w:rsidR="188224B8">
        <w:rPr>
          <w:rFonts w:ascii="Arial Nova" w:hAnsi="Arial Nova" w:eastAsia="Arial Nova" w:cs="Arial Nova"/>
          <w:i w:val="0"/>
          <w:iCs w:val="0"/>
          <w:sz w:val="22"/>
          <w:szCs w:val="22"/>
        </w:rPr>
        <w:t>decisions</w:t>
      </w:r>
      <w:r w:rsidRPr="03343B7E" w:rsidR="68CAA9AE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about their care. This promotes self-management and improves glycaemic c</w:t>
      </w:r>
      <w:r w:rsidRPr="03343B7E" w:rsidR="41AC4421">
        <w:rPr>
          <w:rFonts w:ascii="Arial Nova" w:hAnsi="Arial Nova" w:eastAsia="Arial Nova" w:cs="Arial Nova"/>
          <w:i w:val="0"/>
          <w:iCs w:val="0"/>
          <w:sz w:val="22"/>
          <w:szCs w:val="22"/>
        </w:rPr>
        <w:t>ontrol.</w:t>
      </w:r>
    </w:p>
    <w:p w:rsidR="3B29B2F1" w:rsidP="03343B7E" w:rsidRDefault="3B29B2F1" w14:paraId="40F13DEF" w14:textId="322489B5">
      <w:pPr>
        <w:pStyle w:val="Normal"/>
      </w:pPr>
      <w:r w:rsidRPr="03343B7E" w:rsidR="3B29B2F1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Lifestyle interventions, include healthy eating, regular physical activity, and smoking cessation, play a vital role in </w:t>
      </w:r>
      <w:r w:rsidRPr="03343B7E" w:rsidR="4D960D2E">
        <w:rPr>
          <w:rFonts w:ascii="Arial Nova" w:hAnsi="Arial Nova" w:eastAsia="Arial Nova" w:cs="Arial Nova"/>
          <w:i w:val="0"/>
          <w:iCs w:val="0"/>
          <w:sz w:val="22"/>
          <w:szCs w:val="22"/>
        </w:rPr>
        <w:t>managing</w:t>
      </w:r>
      <w:r w:rsidRPr="03343B7E" w:rsidR="3CD735C8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4D98FAD2">
        <w:rPr>
          <w:rFonts w:ascii="Arial Nova" w:hAnsi="Arial Nova" w:eastAsia="Arial Nova" w:cs="Arial Nova"/>
          <w:i w:val="0"/>
          <w:iCs w:val="0"/>
          <w:sz w:val="22"/>
          <w:szCs w:val="22"/>
        </w:rPr>
        <w:t>T2DM. Evidence shows that these changes can significantly improve hea</w:t>
      </w:r>
      <w:r w:rsidRPr="03343B7E" w:rsidR="60F73885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lth outcomes and quality of life. </w:t>
      </w:r>
    </w:p>
    <w:p w:rsidR="2D1E5D4F" w:rsidP="03343B7E" w:rsidRDefault="2D1E5D4F" w14:paraId="6C375AF9" w14:textId="6197AB59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  <w:r w:rsidRPr="03343B7E" w:rsidR="2D1E5D4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Ultimately </w:t>
      </w:r>
      <w:r w:rsidRPr="03343B7E" w:rsidR="1282286F">
        <w:rPr>
          <w:rFonts w:ascii="Arial Nova" w:hAnsi="Arial Nova" w:eastAsia="Arial Nova" w:cs="Arial Nova"/>
          <w:i w:val="0"/>
          <w:iCs w:val="0"/>
          <w:sz w:val="22"/>
          <w:szCs w:val="22"/>
        </w:rPr>
        <w:t>t</w:t>
      </w:r>
      <w:r w:rsidRPr="03343B7E" w:rsidR="2D1E5D4F">
        <w:rPr>
          <w:rFonts w:ascii="Arial Nova" w:hAnsi="Arial Nova" w:eastAsia="Arial Nova" w:cs="Arial Nova"/>
          <w:i w:val="0"/>
          <w:iCs w:val="0"/>
          <w:sz w:val="22"/>
          <w:szCs w:val="22"/>
        </w:rPr>
        <w:t>he</w:t>
      </w:r>
      <w:r w:rsidRPr="03343B7E" w:rsidR="2D1E5D4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role of a </w:t>
      </w:r>
      <w:r w:rsidRPr="03343B7E" w:rsidR="60F73885">
        <w:rPr>
          <w:rFonts w:ascii="Arial Nova" w:hAnsi="Arial Nova" w:eastAsia="Arial Nova" w:cs="Arial Nova"/>
          <w:i w:val="0"/>
          <w:iCs w:val="0"/>
          <w:sz w:val="22"/>
          <w:szCs w:val="22"/>
        </w:rPr>
        <w:t>pract</w:t>
      </w:r>
      <w:r w:rsidRPr="03343B7E" w:rsidR="6E9495BF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ice nurse is pivotal in supporting patients </w:t>
      </w:r>
      <w:r w:rsidRPr="03343B7E" w:rsidR="67CB5D8D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withT2DM. </w:t>
      </w:r>
      <w:r w:rsidRPr="03343B7E" w:rsidR="36AEB4F4">
        <w:rPr>
          <w:rFonts w:ascii="Arial Nova" w:hAnsi="Arial Nova" w:eastAsia="Arial Nova" w:cs="Arial Nova"/>
          <w:i w:val="0"/>
          <w:iCs w:val="0"/>
          <w:sz w:val="22"/>
          <w:szCs w:val="22"/>
        </w:rPr>
        <w:t>T</w:t>
      </w:r>
      <w:r w:rsidRPr="03343B7E" w:rsidR="67CB5D8D">
        <w:rPr>
          <w:rFonts w:ascii="Arial Nova" w:hAnsi="Arial Nova" w:eastAsia="Arial Nova" w:cs="Arial Nova"/>
          <w:i w:val="0"/>
          <w:iCs w:val="0"/>
          <w:sz w:val="22"/>
          <w:szCs w:val="22"/>
        </w:rPr>
        <w:t>hrough</w:t>
      </w:r>
      <w:r w:rsidRPr="03343B7E" w:rsidR="0C97F3C6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</w:t>
      </w:r>
      <w:r w:rsidRPr="03343B7E" w:rsidR="67CB5D8D">
        <w:rPr>
          <w:rFonts w:ascii="Arial Nova" w:hAnsi="Arial Nova" w:eastAsia="Arial Nova" w:cs="Arial Nova"/>
          <w:i w:val="0"/>
          <w:iCs w:val="0"/>
          <w:sz w:val="22"/>
          <w:szCs w:val="22"/>
        </w:rPr>
        <w:t>p</w:t>
      </w:r>
      <w:r w:rsidRPr="03343B7E" w:rsidR="7BDBA597">
        <w:rPr>
          <w:rFonts w:ascii="Arial Nova" w:hAnsi="Arial Nova" w:eastAsia="Arial Nova" w:cs="Arial Nova"/>
          <w:i w:val="0"/>
          <w:iCs w:val="0"/>
          <w:sz w:val="22"/>
          <w:szCs w:val="22"/>
        </w:rPr>
        <w:t>erson</w:t>
      </w:r>
      <w:r w:rsidRPr="03343B7E" w:rsidR="2E624C4D">
        <w:rPr>
          <w:rFonts w:ascii="Arial Nova" w:hAnsi="Arial Nova" w:eastAsia="Arial Nova" w:cs="Arial Nova"/>
          <w:i w:val="0"/>
          <w:iCs w:val="0"/>
          <w:sz w:val="22"/>
          <w:szCs w:val="22"/>
        </w:rPr>
        <w:t>-</w:t>
      </w:r>
      <w:r w:rsidRPr="03343B7E" w:rsidR="7BDBA597">
        <w:rPr>
          <w:rFonts w:ascii="Arial Nova" w:hAnsi="Arial Nova" w:eastAsia="Arial Nova" w:cs="Arial Nova"/>
          <w:i w:val="0"/>
          <w:iCs w:val="0"/>
          <w:sz w:val="22"/>
          <w:szCs w:val="22"/>
        </w:rPr>
        <w:t>centre</w:t>
      </w:r>
      <w:r w:rsidRPr="03343B7E" w:rsidR="2F357E8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d care, education, and partnership working, </w:t>
      </w:r>
      <w:r w:rsidRPr="03343B7E" w:rsidR="1DE662AD">
        <w:rPr>
          <w:rFonts w:ascii="Arial Nova" w:hAnsi="Arial Nova" w:eastAsia="Arial Nova" w:cs="Arial Nova"/>
          <w:i w:val="0"/>
          <w:iCs w:val="0"/>
          <w:sz w:val="22"/>
          <w:szCs w:val="22"/>
        </w:rPr>
        <w:t>healthcare</w:t>
      </w:r>
      <w:r w:rsidRPr="03343B7E" w:rsidR="2F357E83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prof</w:t>
      </w:r>
      <w:r w:rsidRPr="03343B7E" w:rsidR="4D48BA11">
        <w:rPr>
          <w:rFonts w:ascii="Arial Nova" w:hAnsi="Arial Nova" w:eastAsia="Arial Nova" w:cs="Arial Nova"/>
          <w:i w:val="0"/>
          <w:iCs w:val="0"/>
          <w:sz w:val="22"/>
          <w:szCs w:val="22"/>
        </w:rPr>
        <w:t>essionals can empower individuals</w:t>
      </w:r>
      <w:r w:rsidRPr="03343B7E" w:rsidR="58EEB617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to take control of their condition</w:t>
      </w:r>
      <w:r w:rsidRPr="03343B7E" w:rsidR="4E8BE108">
        <w:rPr>
          <w:rFonts w:ascii="Arial Nova" w:hAnsi="Arial Nova" w:eastAsia="Arial Nova" w:cs="Arial Nova"/>
          <w:i w:val="0"/>
          <w:iCs w:val="0"/>
          <w:sz w:val="22"/>
          <w:szCs w:val="22"/>
        </w:rPr>
        <w:t>,</w:t>
      </w:r>
      <w:r w:rsidRPr="03343B7E" w:rsidR="58EEB617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engage effectively with their care plans</w:t>
      </w:r>
      <w:r w:rsidRPr="03343B7E" w:rsidR="696F5E14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, improve their </w:t>
      </w:r>
      <w:r w:rsidRPr="03343B7E" w:rsidR="696F5E14">
        <w:rPr>
          <w:rFonts w:ascii="Arial Nova" w:hAnsi="Arial Nova" w:eastAsia="Arial Nova" w:cs="Arial Nova"/>
          <w:i w:val="0"/>
          <w:iCs w:val="0"/>
          <w:sz w:val="22"/>
          <w:szCs w:val="22"/>
        </w:rPr>
        <w:t>quality</w:t>
      </w:r>
      <w:r w:rsidRPr="03343B7E" w:rsidR="696F5E14">
        <w:rPr>
          <w:rFonts w:ascii="Arial Nova" w:hAnsi="Arial Nova" w:eastAsia="Arial Nova" w:cs="Arial Nova"/>
          <w:i w:val="0"/>
          <w:iCs w:val="0"/>
          <w:sz w:val="22"/>
          <w:szCs w:val="22"/>
        </w:rPr>
        <w:t xml:space="preserve"> of life, and reduce the risk of complications. </w:t>
      </w:r>
    </w:p>
    <w:p w:rsidR="03343B7E" w:rsidP="03343B7E" w:rsidRDefault="03343B7E" w14:paraId="33D3CE41" w14:textId="1BDEB3B4">
      <w:pPr>
        <w:pStyle w:val="Normal"/>
        <w:rPr>
          <w:rFonts w:ascii="Arial Nova" w:hAnsi="Arial Nova" w:eastAsia="Arial Nova" w:cs="Arial Nova"/>
          <w:i w:val="0"/>
          <w:iCs w:val="0"/>
          <w:sz w:val="22"/>
          <w:szCs w:val="22"/>
        </w:rPr>
      </w:pPr>
    </w:p>
    <w:p w:rsidR="03343B7E" w:rsidP="03343B7E" w:rsidRDefault="03343B7E" w14:paraId="4F51A3B1" w14:textId="0FDA68A5">
      <w:pPr>
        <w:pStyle w:val="Normal"/>
        <w:rPr>
          <w:sz w:val="22"/>
          <w:szCs w:val="22"/>
        </w:rPr>
      </w:pPr>
    </w:p>
    <w:p w:rsidR="03343B7E" w:rsidP="03343B7E" w:rsidRDefault="03343B7E" w14:paraId="6ABA6DB7" w14:textId="473629C2">
      <w:pPr>
        <w:pStyle w:val="Normal"/>
        <w:rPr>
          <w:sz w:val="22"/>
          <w:szCs w:val="22"/>
        </w:rPr>
      </w:pPr>
    </w:p>
    <w:p w:rsidR="03343B7E" w:rsidP="03343B7E" w:rsidRDefault="03343B7E" w14:paraId="2D4AE7ED" w14:textId="54F55B66">
      <w:pPr>
        <w:pStyle w:val="Normal"/>
        <w:rPr>
          <w:sz w:val="22"/>
          <w:szCs w:val="22"/>
        </w:rPr>
      </w:pPr>
    </w:p>
    <w:p w:rsidR="03343B7E" w:rsidP="03343B7E" w:rsidRDefault="03343B7E" w14:paraId="4C4D6454" w14:textId="0621710A">
      <w:pPr>
        <w:pStyle w:val="Normal"/>
        <w:rPr>
          <w:sz w:val="22"/>
          <w:szCs w:val="22"/>
        </w:rPr>
      </w:pPr>
    </w:p>
    <w:p w:rsidR="03343B7E" w:rsidP="03343B7E" w:rsidRDefault="03343B7E" w14:paraId="2B3F0A31" w14:textId="1F2145EB">
      <w:pPr>
        <w:pStyle w:val="Normal"/>
        <w:rPr>
          <w:sz w:val="22"/>
          <w:szCs w:val="22"/>
        </w:rPr>
      </w:pPr>
    </w:p>
    <w:p w:rsidR="03343B7E" w:rsidP="03343B7E" w:rsidRDefault="03343B7E" w14:paraId="2AFFB43B" w14:textId="138C0250">
      <w:pPr>
        <w:pStyle w:val="Normal"/>
        <w:rPr>
          <w:sz w:val="22"/>
          <w:szCs w:val="22"/>
        </w:rPr>
      </w:pPr>
    </w:p>
    <w:p w:rsidR="03343B7E" w:rsidP="03343B7E" w:rsidRDefault="03343B7E" w14:paraId="063A291D" w14:textId="05F3BD53">
      <w:pPr>
        <w:pStyle w:val="Normal"/>
        <w:rPr>
          <w:sz w:val="22"/>
          <w:szCs w:val="22"/>
        </w:rPr>
      </w:pPr>
    </w:p>
    <w:p w:rsidR="03343B7E" w:rsidP="03343B7E" w:rsidRDefault="03343B7E" w14:paraId="6C25A006" w14:textId="3E4BED4F">
      <w:pPr>
        <w:pStyle w:val="Normal"/>
        <w:rPr>
          <w:sz w:val="22"/>
          <w:szCs w:val="22"/>
        </w:rPr>
      </w:pPr>
    </w:p>
    <w:p w:rsidR="03343B7E" w:rsidP="03343B7E" w:rsidRDefault="03343B7E" w14:paraId="0D34F741" w14:textId="79004124">
      <w:pPr>
        <w:pStyle w:val="Normal"/>
        <w:rPr>
          <w:sz w:val="22"/>
          <w:szCs w:val="22"/>
        </w:rPr>
      </w:pPr>
    </w:p>
    <w:p w:rsidR="03343B7E" w:rsidP="03343B7E" w:rsidRDefault="03343B7E" w14:paraId="076D7C92" w14:textId="7EEA62CF">
      <w:pPr>
        <w:pStyle w:val="Normal"/>
        <w:rPr>
          <w:sz w:val="22"/>
          <w:szCs w:val="22"/>
        </w:rPr>
      </w:pPr>
    </w:p>
    <w:p w:rsidR="77E75634" w:rsidP="03343B7E" w:rsidRDefault="77E75634" w14:paraId="231B78ED" w14:textId="7550B5D9">
      <w:pPr>
        <w:pStyle w:val="Normal"/>
        <w:rPr>
          <w:b w:val="1"/>
          <w:bCs w:val="1"/>
          <w:sz w:val="22"/>
          <w:szCs w:val="22"/>
        </w:rPr>
      </w:pPr>
      <w:r w:rsidRPr="03343B7E" w:rsidR="77E75634">
        <w:rPr>
          <w:b w:val="1"/>
          <w:bCs w:val="1"/>
          <w:sz w:val="22"/>
          <w:szCs w:val="22"/>
        </w:rPr>
        <w:t>References</w:t>
      </w:r>
      <w:r w:rsidRPr="03343B7E" w:rsidR="77E75634">
        <w:rPr>
          <w:b w:val="1"/>
          <w:bCs w:val="1"/>
          <w:sz w:val="22"/>
          <w:szCs w:val="22"/>
        </w:rPr>
        <w:t xml:space="preserve"> </w:t>
      </w:r>
    </w:p>
    <w:p w:rsidR="7A6D9C44" w:rsidP="03343B7E" w:rsidRDefault="7A6D9C44" w14:paraId="4003500E" w14:textId="4BFF0316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343B7E" w:rsidR="7A6D9C44">
        <w:rPr>
          <w:rFonts w:ascii="Arial Nova" w:hAnsi="Arial Nova" w:eastAsia="Arial Nova" w:cs="Arial Nova"/>
          <w:sz w:val="22"/>
          <w:szCs w:val="22"/>
        </w:rPr>
        <w:t xml:space="preserve">Colberg, </w:t>
      </w:r>
      <w:r w:rsidRPr="03343B7E" w:rsidR="5B6251D1">
        <w:rPr>
          <w:rFonts w:ascii="Arial Nova" w:hAnsi="Arial Nova" w:eastAsia="Arial Nova" w:cs="Arial Nova"/>
          <w:sz w:val="22"/>
          <w:szCs w:val="22"/>
        </w:rPr>
        <w:t xml:space="preserve">S.R. et al. (2016) ‘Physical </w:t>
      </w:r>
      <w:r w:rsidRPr="03343B7E" w:rsidR="6CCC9BA1">
        <w:rPr>
          <w:rFonts w:ascii="Arial Nova" w:hAnsi="Arial Nova" w:eastAsia="Arial Nova" w:cs="Arial Nova"/>
          <w:sz w:val="22"/>
          <w:szCs w:val="22"/>
        </w:rPr>
        <w:t>activity</w:t>
      </w:r>
      <w:r w:rsidRPr="03343B7E" w:rsidR="5B6251D1">
        <w:rPr>
          <w:rFonts w:ascii="Arial Nova" w:hAnsi="Arial Nova" w:eastAsia="Arial Nova" w:cs="Arial Nova"/>
          <w:sz w:val="22"/>
          <w:szCs w:val="22"/>
        </w:rPr>
        <w:t xml:space="preserve">/ </w:t>
      </w:r>
      <w:r w:rsidRPr="03343B7E" w:rsidR="698CDFF6">
        <w:rPr>
          <w:rFonts w:ascii="Arial Nova" w:hAnsi="Arial Nova" w:eastAsia="Arial Nova" w:cs="Arial Nova"/>
          <w:sz w:val="22"/>
          <w:szCs w:val="22"/>
        </w:rPr>
        <w:t>exercise and diabetes’</w:t>
      </w:r>
      <w:r w:rsidRPr="03343B7E" w:rsidR="0E08948F">
        <w:rPr>
          <w:rFonts w:ascii="Arial Nova" w:hAnsi="Arial Nova" w:eastAsia="Arial Nova" w:cs="Arial Nova"/>
          <w:sz w:val="22"/>
          <w:szCs w:val="22"/>
        </w:rPr>
        <w:t>, Diabetes Care, 39(11), pp. 2065-2079.</w:t>
      </w:r>
      <w:r w:rsidRPr="03343B7E" w:rsidR="6965DF4C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6CD927D0" w:rsidP="03343B7E" w:rsidRDefault="6CD927D0" w14:paraId="65E84592" w14:textId="5A86AC17">
      <w:pPr>
        <w:rPr>
          <w:rFonts w:ascii="Arial Nova" w:hAnsi="Arial Nova" w:eastAsia="Arial Nova" w:cs="Arial Nova"/>
          <w:sz w:val="22"/>
          <w:szCs w:val="22"/>
        </w:rPr>
      </w:pPr>
      <w:r w:rsidRPr="03343B7E" w:rsidR="6CD927D0">
        <w:rPr>
          <w:rFonts w:ascii="Arial Nova" w:hAnsi="Arial Nova" w:eastAsia="Arial Nova" w:cs="Arial Nova"/>
          <w:sz w:val="22"/>
          <w:szCs w:val="22"/>
        </w:rPr>
        <w:t>Davis, M.J. et al (2008) ‘Effectiveness of the DESMOND pr</w:t>
      </w:r>
      <w:r w:rsidRPr="03343B7E" w:rsidR="64E89475">
        <w:rPr>
          <w:rFonts w:ascii="Arial Nova" w:hAnsi="Arial Nova" w:eastAsia="Arial Nova" w:cs="Arial Nova"/>
          <w:sz w:val="22"/>
          <w:szCs w:val="22"/>
        </w:rPr>
        <w:t>ogramme’, BMJ, 336(7642, pp. 491-495.</w:t>
      </w:r>
    </w:p>
    <w:p w:rsidR="0D8A402E" w:rsidP="03343B7E" w:rsidRDefault="0D8A402E" w14:paraId="1F0CCC12" w14:textId="595FC72C">
      <w:pPr>
        <w:rPr>
          <w:rFonts w:ascii="Arial Nova" w:hAnsi="Arial Nova" w:eastAsia="Arial Nova" w:cs="Arial Nova"/>
          <w:sz w:val="22"/>
          <w:szCs w:val="22"/>
        </w:rPr>
      </w:pPr>
      <w:r w:rsidRPr="03343B7E" w:rsidR="0D8A402E">
        <w:rPr>
          <w:rFonts w:ascii="Arial Nova" w:hAnsi="Arial Nova" w:eastAsia="Arial Nova" w:cs="Arial Nova"/>
          <w:sz w:val="22"/>
          <w:szCs w:val="22"/>
        </w:rPr>
        <w:t xml:space="preserve">Diabetes UK (2023) Diabetes statistics. Available at: </w:t>
      </w:r>
      <w:hyperlink r:id="R270c338649524f7e">
        <w:r w:rsidRPr="03343B7E" w:rsidR="0D8A402E">
          <w:rPr>
            <w:rStyle w:val="Hyperlink"/>
            <w:rFonts w:ascii="Arial Nova" w:hAnsi="Arial Nova" w:eastAsia="Arial Nova" w:cs="Arial Nova"/>
            <w:sz w:val="22"/>
            <w:szCs w:val="22"/>
          </w:rPr>
          <w:t>h</w:t>
        </w:r>
        <w:r w:rsidRPr="03343B7E" w:rsidR="287CB200">
          <w:rPr>
            <w:rStyle w:val="Hyperlink"/>
            <w:rFonts w:ascii="Arial Nova" w:hAnsi="Arial Nova" w:eastAsia="Arial Nova" w:cs="Arial Nova"/>
            <w:sz w:val="22"/>
            <w:szCs w:val="22"/>
          </w:rPr>
          <w:t>ttps://www.diabetes.org.uk</w:t>
        </w:r>
      </w:hyperlink>
      <w:r w:rsidRPr="03343B7E" w:rsidR="287CB200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287CB200" w:rsidP="03343B7E" w:rsidRDefault="287CB200" w14:paraId="71FFABA6" w14:textId="231A44B8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343B7E" w:rsidR="287CB200">
        <w:rPr>
          <w:rFonts w:ascii="Arial Nova" w:hAnsi="Arial Nova" w:eastAsia="Arial Nova" w:cs="Arial Nova"/>
          <w:sz w:val="22"/>
          <w:szCs w:val="22"/>
        </w:rPr>
        <w:t>Hall, J.E.</w:t>
      </w:r>
      <w:r w:rsidRPr="03343B7E" w:rsidR="1CE42102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1CE42102">
        <w:rPr>
          <w:rFonts w:ascii="Arial Nova" w:hAnsi="Arial Nova" w:eastAsia="Arial Nova" w:cs="Arial Nova"/>
          <w:sz w:val="22"/>
          <w:szCs w:val="22"/>
        </w:rPr>
        <w:t>(2021) Guyton a</w:t>
      </w:r>
      <w:r w:rsidRPr="03343B7E" w:rsidR="1CE42102">
        <w:rPr>
          <w:rFonts w:ascii="Arial Nova" w:hAnsi="Arial Nova" w:eastAsia="Arial Nova" w:cs="Arial Nova"/>
          <w:sz w:val="22"/>
          <w:szCs w:val="22"/>
        </w:rPr>
        <w:t>nd Hall Textbook of Medical Physiology</w:t>
      </w:r>
      <w:r w:rsidRPr="03343B7E" w:rsidR="0574B103">
        <w:rPr>
          <w:rFonts w:ascii="Arial Nova" w:hAnsi="Arial Nova" w:eastAsia="Arial Nova" w:cs="Arial Nova"/>
          <w:sz w:val="22"/>
          <w:szCs w:val="22"/>
        </w:rPr>
        <w:t>. 14</w:t>
      </w:r>
      <w:r w:rsidRPr="03343B7E" w:rsidR="0574B103">
        <w:rPr>
          <w:rFonts w:ascii="Arial Nova" w:hAnsi="Arial Nova" w:eastAsia="Arial Nova" w:cs="Arial Nova"/>
          <w:sz w:val="22"/>
          <w:szCs w:val="22"/>
          <w:vertAlign w:val="superscript"/>
        </w:rPr>
        <w:t>th</w:t>
      </w:r>
      <w:r w:rsidRPr="03343B7E" w:rsidR="0574B103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0574B103">
        <w:rPr>
          <w:rFonts w:ascii="Arial Nova" w:hAnsi="Arial Nova" w:eastAsia="Arial Nova" w:cs="Arial Nova"/>
          <w:sz w:val="22"/>
          <w:szCs w:val="22"/>
        </w:rPr>
        <w:t>edn</w:t>
      </w:r>
      <w:r w:rsidRPr="03343B7E" w:rsidR="0574B103">
        <w:rPr>
          <w:rFonts w:ascii="Arial Nova" w:hAnsi="Arial Nova" w:eastAsia="Arial Nova" w:cs="Arial Nova"/>
          <w:sz w:val="22"/>
          <w:szCs w:val="22"/>
        </w:rPr>
        <w:t>.</w:t>
      </w:r>
      <w:r w:rsidRPr="03343B7E" w:rsidR="6011A16A">
        <w:rPr>
          <w:rFonts w:ascii="Arial Nova" w:hAnsi="Arial Nova" w:eastAsia="Arial Nova" w:cs="Arial Nova"/>
          <w:sz w:val="22"/>
          <w:szCs w:val="22"/>
        </w:rPr>
        <w:t xml:space="preserve"> Elsevier.</w:t>
      </w:r>
    </w:p>
    <w:p w:rsidR="6011A16A" w:rsidP="03343B7E" w:rsidRDefault="6011A16A" w14:paraId="379D9A23" w14:textId="174752F6">
      <w:pPr>
        <w:pStyle w:val="Normal"/>
        <w:rPr>
          <w:rFonts w:ascii="Arial Nova" w:hAnsi="Arial Nova" w:eastAsia="Arial Nova" w:cs="Arial Nova"/>
          <w:sz w:val="22"/>
          <w:szCs w:val="22"/>
        </w:rPr>
      </w:pPr>
      <w:r w:rsidRPr="03343B7E" w:rsidR="6011A16A">
        <w:rPr>
          <w:rFonts w:ascii="Arial Nova" w:hAnsi="Arial Nova" w:eastAsia="Arial Nova" w:cs="Arial Nova"/>
          <w:sz w:val="22"/>
          <w:szCs w:val="22"/>
        </w:rPr>
        <w:t>Jenkins, D.J. et al (2002) ‘</w:t>
      </w:r>
      <w:r w:rsidRPr="03343B7E" w:rsidR="12A293EB">
        <w:rPr>
          <w:rFonts w:ascii="Arial Nova" w:hAnsi="Arial Nova" w:eastAsia="Arial Nova" w:cs="Arial Nova"/>
          <w:sz w:val="22"/>
          <w:szCs w:val="22"/>
        </w:rPr>
        <w:t>Glycemic</w:t>
      </w:r>
      <w:r w:rsidRPr="03343B7E" w:rsidR="6011A16A">
        <w:rPr>
          <w:rFonts w:ascii="Arial Nova" w:hAnsi="Arial Nova" w:eastAsia="Arial Nova" w:cs="Arial Nova"/>
          <w:sz w:val="22"/>
          <w:szCs w:val="22"/>
        </w:rPr>
        <w:t xml:space="preserve"> index</w:t>
      </w:r>
      <w:r w:rsidRPr="03343B7E" w:rsidR="5161AE22">
        <w:rPr>
          <w:rFonts w:ascii="Arial Nova" w:hAnsi="Arial Nova" w:eastAsia="Arial Nova" w:cs="Arial Nova"/>
          <w:sz w:val="22"/>
          <w:szCs w:val="22"/>
        </w:rPr>
        <w:t>: overview’, American Journal of Clinical Nutrition, 76(</w:t>
      </w:r>
      <w:r w:rsidRPr="03343B7E" w:rsidR="21B185DD">
        <w:rPr>
          <w:rFonts w:ascii="Arial Nova" w:hAnsi="Arial Nova" w:eastAsia="Arial Nova" w:cs="Arial Nova"/>
          <w:sz w:val="22"/>
          <w:szCs w:val="22"/>
        </w:rPr>
        <w:t>1), pp. 266S-273S.</w:t>
      </w:r>
    </w:p>
    <w:p w:rsidR="2452D60B" w:rsidP="03343B7E" w:rsidRDefault="2452D60B" w14:paraId="0DE0CEBC" w14:textId="1159F04E">
      <w:pPr>
        <w:rPr>
          <w:rFonts w:ascii="Arial Nova" w:hAnsi="Arial Nova" w:eastAsia="Arial Nova" w:cs="Arial Nova"/>
          <w:sz w:val="22"/>
          <w:szCs w:val="22"/>
        </w:rPr>
      </w:pPr>
      <w:r w:rsidRPr="03343B7E" w:rsidR="2452D60B">
        <w:rPr>
          <w:rFonts w:ascii="Arial Nova" w:hAnsi="Arial Nova" w:eastAsia="Arial Nova" w:cs="Arial Nova"/>
          <w:sz w:val="22"/>
          <w:szCs w:val="22"/>
        </w:rPr>
        <w:t xml:space="preserve">Lean, M.E.J. et al. (2018) ‘Primary care-led weight </w:t>
      </w:r>
      <w:r w:rsidRPr="03343B7E" w:rsidR="56F23F87">
        <w:rPr>
          <w:rFonts w:ascii="Arial Nova" w:hAnsi="Arial Nova" w:eastAsia="Arial Nova" w:cs="Arial Nova"/>
          <w:sz w:val="22"/>
          <w:szCs w:val="22"/>
        </w:rPr>
        <w:t xml:space="preserve">management’, The Lancet, </w:t>
      </w:r>
      <w:r w:rsidRPr="03343B7E" w:rsidR="0936F58C">
        <w:rPr>
          <w:rFonts w:ascii="Arial Nova" w:hAnsi="Arial Nova" w:eastAsia="Arial Nova" w:cs="Arial Nova"/>
          <w:sz w:val="22"/>
          <w:szCs w:val="22"/>
        </w:rPr>
        <w:t>391(10120), pp. (541-551).</w:t>
      </w:r>
    </w:p>
    <w:p w:rsidR="0936F58C" w:rsidP="03343B7E" w:rsidRDefault="0936F58C" w14:paraId="0925FC4F" w14:textId="789F1AB1">
      <w:pPr>
        <w:rPr>
          <w:rFonts w:ascii="Arial Nova" w:hAnsi="Arial Nova" w:eastAsia="Arial Nova" w:cs="Arial Nova"/>
          <w:sz w:val="22"/>
          <w:szCs w:val="22"/>
        </w:rPr>
      </w:pPr>
      <w:r w:rsidRPr="03343B7E" w:rsidR="0936F58C">
        <w:rPr>
          <w:rFonts w:ascii="Arial Nova" w:hAnsi="Arial Nova" w:eastAsia="Arial Nova" w:cs="Arial Nova"/>
          <w:sz w:val="22"/>
          <w:szCs w:val="22"/>
        </w:rPr>
        <w:t>National Health Service (2023) Type 2 diabetes</w:t>
      </w:r>
      <w:r w:rsidRPr="03343B7E" w:rsidR="3C0EE187">
        <w:rPr>
          <w:rFonts w:ascii="Arial Nova" w:hAnsi="Arial Nova" w:eastAsia="Arial Nova" w:cs="Arial Nova"/>
          <w:sz w:val="22"/>
          <w:szCs w:val="22"/>
        </w:rPr>
        <w:t xml:space="preserve">. Available at: </w:t>
      </w:r>
      <w:hyperlink r:id="Rddacb1e7c12749a9">
        <w:r w:rsidRPr="03343B7E" w:rsidR="3C0EE187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https://www.nhs.uk</w:t>
        </w:r>
      </w:hyperlink>
      <w:r w:rsidRPr="03343B7E" w:rsidR="3C0EE187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0936F58C" w:rsidP="03343B7E" w:rsidRDefault="0936F58C" w14:paraId="00247FE2" w14:textId="1DB1C14D">
      <w:pPr>
        <w:rPr>
          <w:rFonts w:ascii="Arial Nova" w:hAnsi="Arial Nova" w:eastAsia="Arial Nova" w:cs="Arial Nova"/>
          <w:sz w:val="22"/>
          <w:szCs w:val="22"/>
        </w:rPr>
      </w:pPr>
      <w:r w:rsidRPr="03343B7E" w:rsidR="0936F58C">
        <w:rPr>
          <w:rFonts w:ascii="Arial Nova" w:hAnsi="Arial Nova" w:eastAsia="Arial Nova" w:cs="Arial Nova"/>
          <w:sz w:val="22"/>
          <w:szCs w:val="22"/>
        </w:rPr>
        <w:t>National Institute for Health and care Excellence (2022)</w:t>
      </w:r>
      <w:r w:rsidRPr="03343B7E" w:rsidR="55D60317">
        <w:rPr>
          <w:rFonts w:ascii="Arial Nova" w:hAnsi="Arial Nova" w:eastAsia="Arial Nova" w:cs="Arial Nova"/>
          <w:sz w:val="22"/>
          <w:szCs w:val="22"/>
        </w:rPr>
        <w:t xml:space="preserve"> Type 2 diabetes in adults: management</w:t>
      </w:r>
      <w:r w:rsidRPr="03343B7E" w:rsidR="74B12C97">
        <w:rPr>
          <w:rFonts w:ascii="Arial Nova" w:hAnsi="Arial Nova" w:eastAsia="Arial Nova" w:cs="Arial Nova"/>
          <w:sz w:val="22"/>
          <w:szCs w:val="22"/>
        </w:rPr>
        <w:t xml:space="preserve"> 9NG28).</w:t>
      </w:r>
    </w:p>
    <w:p w:rsidR="74B12C97" w:rsidP="03343B7E" w:rsidRDefault="74B12C97" w14:paraId="37BC302A" w14:textId="34C540D2">
      <w:pPr>
        <w:rPr>
          <w:rFonts w:ascii="Arial Nova" w:hAnsi="Arial Nova" w:eastAsia="Arial Nova" w:cs="Arial Nova"/>
          <w:sz w:val="22"/>
          <w:szCs w:val="22"/>
        </w:rPr>
      </w:pPr>
      <w:r w:rsidRPr="03343B7E" w:rsidR="74B12C97">
        <w:rPr>
          <w:rFonts w:ascii="Arial Nova" w:hAnsi="Arial Nova" w:eastAsia="Arial Nova" w:cs="Arial Nova"/>
          <w:sz w:val="22"/>
          <w:szCs w:val="22"/>
        </w:rPr>
        <w:t>Polonsky, W.H. et al. (2017) ‘structured self</w:t>
      </w:r>
      <w:r w:rsidRPr="03343B7E" w:rsidR="55ABB0D2">
        <w:rPr>
          <w:rFonts w:ascii="Arial Nova" w:hAnsi="Arial Nova" w:eastAsia="Arial Nova" w:cs="Arial Nova"/>
          <w:sz w:val="22"/>
          <w:szCs w:val="22"/>
        </w:rPr>
        <w:t>-monitoring</w:t>
      </w:r>
      <w:r w:rsidRPr="03343B7E" w:rsidR="74B12C97">
        <w:rPr>
          <w:rFonts w:ascii="Arial Nova" w:hAnsi="Arial Nova" w:eastAsia="Arial Nova" w:cs="Arial Nova"/>
          <w:sz w:val="22"/>
          <w:szCs w:val="22"/>
        </w:rPr>
        <w:t xml:space="preserve"> of blood glucose</w:t>
      </w:r>
      <w:r w:rsidRPr="03343B7E" w:rsidR="60D86CFA">
        <w:rPr>
          <w:rFonts w:ascii="Arial Nova" w:hAnsi="Arial Nova" w:eastAsia="Arial Nova" w:cs="Arial Nova"/>
          <w:sz w:val="22"/>
          <w:szCs w:val="22"/>
        </w:rPr>
        <w:t xml:space="preserve">’, </w:t>
      </w:r>
      <w:r w:rsidRPr="03343B7E" w:rsidR="45C2A5C8">
        <w:rPr>
          <w:rFonts w:ascii="Arial Nova" w:hAnsi="Arial Nova" w:eastAsia="Arial Nova" w:cs="Arial Nova"/>
          <w:sz w:val="22"/>
          <w:szCs w:val="22"/>
        </w:rPr>
        <w:t>Diabetes Care, 40(12), pp. 181-188.</w:t>
      </w:r>
    </w:p>
    <w:p w:rsidR="45C2A5C8" w:rsidRDefault="45C2A5C8" w14:paraId="1117F7D9" w14:textId="003510CB">
      <w:r w:rsidRPr="03343B7E" w:rsidR="45C2A5C8">
        <w:rPr>
          <w:rFonts w:ascii="Arial Nova" w:hAnsi="Arial Nova" w:eastAsia="Arial Nova" w:cs="Arial Nova"/>
          <w:sz w:val="22"/>
          <w:szCs w:val="22"/>
        </w:rPr>
        <w:t>Tortora, G.J. and Derrickson, B. (2021) Principles</w:t>
      </w:r>
      <w:r w:rsidRPr="03343B7E" w:rsidR="5727FFE5">
        <w:rPr>
          <w:rFonts w:ascii="Arial Nova" w:hAnsi="Arial Nova" w:eastAsia="Arial Nova" w:cs="Arial Nova"/>
          <w:sz w:val="22"/>
          <w:szCs w:val="22"/>
        </w:rPr>
        <w:t xml:space="preserve"> of Anatomy and physiology. 16</w:t>
      </w:r>
      <w:r w:rsidRPr="03343B7E" w:rsidR="5727FFE5">
        <w:rPr>
          <w:rFonts w:ascii="Arial Nova" w:hAnsi="Arial Nova" w:eastAsia="Arial Nova" w:cs="Arial Nova"/>
          <w:sz w:val="22"/>
          <w:szCs w:val="22"/>
          <w:vertAlign w:val="superscript"/>
        </w:rPr>
        <w:t>th</w:t>
      </w:r>
      <w:r w:rsidRPr="03343B7E" w:rsidR="5727FFE5">
        <w:rPr>
          <w:rFonts w:ascii="Arial Nova" w:hAnsi="Arial Nova" w:eastAsia="Arial Nova" w:cs="Arial Nova"/>
          <w:sz w:val="22"/>
          <w:szCs w:val="22"/>
        </w:rPr>
        <w:t xml:space="preserve"> </w:t>
      </w:r>
      <w:r w:rsidRPr="03343B7E" w:rsidR="5727FFE5">
        <w:rPr>
          <w:rFonts w:ascii="Arial Nova" w:hAnsi="Arial Nova" w:eastAsia="Arial Nova" w:cs="Arial Nova"/>
          <w:sz w:val="22"/>
          <w:szCs w:val="22"/>
        </w:rPr>
        <w:t>edn</w:t>
      </w:r>
      <w:r w:rsidRPr="03343B7E" w:rsidR="5727FFE5">
        <w:rPr>
          <w:rFonts w:ascii="Arial Nova" w:hAnsi="Arial Nova" w:eastAsia="Arial Nova" w:cs="Arial Nova"/>
          <w:sz w:val="22"/>
          <w:szCs w:val="22"/>
        </w:rPr>
        <w:t>. Wiley</w:t>
      </w:r>
    </w:p>
    <w:p w:rsidR="756FCF48" w:rsidP="03343B7E" w:rsidRDefault="756FCF48" w14:paraId="6A1561B3" w14:textId="096A7A1D">
      <w:pPr>
        <w:rPr>
          <w:rFonts w:ascii="Arial Nova" w:hAnsi="Arial Nova" w:eastAsia="Arial Nova" w:cs="Arial Nova"/>
          <w:sz w:val="22"/>
          <w:szCs w:val="22"/>
        </w:rPr>
      </w:pPr>
      <w:r w:rsidRPr="03343B7E" w:rsidR="756FCF48">
        <w:rPr>
          <w:rFonts w:ascii="Arial Nova" w:hAnsi="Arial Nova" w:eastAsia="Arial Nova" w:cs="Arial Nova"/>
          <w:sz w:val="22"/>
          <w:szCs w:val="22"/>
        </w:rPr>
        <w:t xml:space="preserve">World Health Organisation (2023) Diabetes. Available at: </w:t>
      </w:r>
      <w:hyperlink r:id="R563ba84c8dae4558">
        <w:r w:rsidRPr="03343B7E" w:rsidR="756FCF48">
          <w:rPr>
            <w:rStyle w:val="Hyperlink"/>
            <w:rFonts w:ascii="Arial Nova" w:hAnsi="Arial Nova" w:eastAsia="Arial Nova" w:cs="Arial Nova"/>
            <w:sz w:val="22"/>
            <w:szCs w:val="22"/>
          </w:rPr>
          <w:t>https://www.who.int</w:t>
        </w:r>
      </w:hyperlink>
      <w:r w:rsidRPr="03343B7E" w:rsidR="756FCF48">
        <w:rPr>
          <w:rFonts w:ascii="Arial Nova" w:hAnsi="Arial Nova" w:eastAsia="Arial Nova" w:cs="Arial Nova"/>
          <w:sz w:val="22"/>
          <w:szCs w:val="22"/>
        </w:rPr>
        <w:t xml:space="preserve"> </w:t>
      </w:r>
    </w:p>
    <w:p w:rsidR="03343B7E" w:rsidP="03343B7E" w:rsidRDefault="03343B7E" w14:paraId="34602B73" w14:textId="2DFD0D52">
      <w:pPr>
        <w:rPr>
          <w:rFonts w:ascii="Arial Nova" w:hAnsi="Arial Nova" w:eastAsia="Arial Nova" w:cs="Arial Nova"/>
          <w:sz w:val="22"/>
          <w:szCs w:val="22"/>
        </w:rPr>
      </w:pPr>
    </w:p>
    <w:p w:rsidR="03343B7E" w:rsidRDefault="03343B7E" w14:paraId="6283F17F" w14:textId="35DCFDDB"/>
    <w:p w:rsidR="03343B7E" w:rsidRDefault="03343B7E" w14:paraId="2A1F99B2" w14:textId="6BD72165"/>
    <w:p w:rsidR="03343B7E" w:rsidRDefault="03343B7E" w14:paraId="57397746" w14:textId="41BB711D"/>
    <w:p w:rsidR="03343B7E" w:rsidRDefault="03343B7E" w14:paraId="5DEAE85E" w14:textId="2C1A5BF1"/>
    <w:p w:rsidR="03343B7E" w:rsidRDefault="03343B7E" w14:paraId="3158EFAA" w14:textId="42904BCF"/>
    <w:p w:rsidR="03343B7E" w:rsidRDefault="03343B7E" w14:paraId="4E6CF669" w14:textId="564CBD5E"/>
    <w:p w:rsidR="03343B7E" w:rsidRDefault="03343B7E" w14:paraId="3E5B5E21" w14:textId="11E35885"/>
    <w:p w:rsidR="03343B7E" w:rsidRDefault="03343B7E" w14:paraId="40239B94" w14:textId="5422BA9E"/>
    <w:p w:rsidR="03343B7E" w:rsidRDefault="03343B7E" w14:paraId="14715D86" w14:textId="6A7F8313"/>
    <w:p w:rsidR="03343B7E" w:rsidRDefault="03343B7E" w14:paraId="49026D0E" w14:textId="1B855698"/>
    <w:p w:rsidR="03343B7E" w:rsidRDefault="03343B7E" w14:paraId="59F80A08" w14:textId="3D956D9F"/>
    <w:p w:rsidR="03343B7E" w:rsidRDefault="03343B7E" w14:paraId="7DEDFDD1" w14:textId="0B127408"/>
    <w:p w:rsidR="03343B7E" w:rsidRDefault="03343B7E" w14:paraId="5696D45E" w14:textId="6D04A4A1"/>
    <w:p w:rsidR="03343B7E" w:rsidRDefault="03343B7E" w14:paraId="14D3687A" w14:textId="50F02B6D"/>
    <w:p w:rsidR="03343B7E" w:rsidRDefault="03343B7E" w14:paraId="3865316B" w14:textId="34732817"/>
    <w:p w:rsidR="03343B7E" w:rsidRDefault="03343B7E" w14:paraId="7A10BA08" w14:textId="7A024592"/>
    <w:p w:rsidR="03343B7E" w:rsidRDefault="03343B7E" w14:paraId="7E1C83EA" w14:textId="6641C1DD"/>
    <w:p w:rsidR="03343B7E" w:rsidRDefault="03343B7E" w14:paraId="7D59E250" w14:textId="6304EBB9"/>
    <w:p w:rsidR="03343B7E" w:rsidRDefault="03343B7E" w14:paraId="66716EB1" w14:textId="55336293"/>
    <w:p w:rsidR="03343B7E" w:rsidRDefault="03343B7E" w14:paraId="40399741" w14:textId="260698C4"/>
    <w:p w:rsidR="03343B7E" w:rsidRDefault="03343B7E" w14:paraId="304256EE" w14:textId="003930A3"/>
    <w:p w:rsidR="03343B7E" w:rsidRDefault="03343B7E" w14:paraId="1A26F698" w14:textId="35486605"/>
    <w:p w:rsidR="03343B7E" w:rsidRDefault="03343B7E" w14:paraId="74C74FAA" w14:textId="23A17E2B"/>
    <w:p w:rsidR="03343B7E" w:rsidRDefault="03343B7E" w14:paraId="0ADF4D2F" w14:textId="3B662C06"/>
    <w:p w:rsidR="03343B7E" w:rsidRDefault="03343B7E" w14:paraId="65229F63" w14:textId="3E2B1DB3"/>
    <w:p w:rsidR="03343B7E" w:rsidRDefault="03343B7E" w14:paraId="21588E03" w14:textId="3362F73A"/>
    <w:p w:rsidR="03343B7E" w:rsidRDefault="03343B7E" w14:paraId="3B7FE379" w14:textId="02F4AA99"/>
    <w:p w:rsidR="03343B7E" w:rsidRDefault="03343B7E" w14:paraId="66581DBE" w14:textId="5FE2B1D0"/>
    <w:p w:rsidR="03343B7E" w:rsidRDefault="03343B7E" w14:paraId="515ECCBC" w14:textId="0B15C8ED"/>
    <w:p w:rsidR="03343B7E" w:rsidRDefault="03343B7E" w14:paraId="39ED9B03" w14:textId="5DAE648E"/>
    <w:p w:rsidR="03343B7E" w:rsidRDefault="03343B7E" w14:paraId="7A87A105" w14:textId="7C88D7CB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PORkRRTu+pRsYy" int2:id="pWXEYCP9">
      <int2:state int2:type="spell" int2:value="Rejected"/>
    </int2:textHash>
    <int2:textHash int2:hashCode="Y7rxyEYEGk+h8X" int2:id="r2dGELLj">
      <int2:state int2:type="spell" int2:value="Rejected"/>
    </int2:textHash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1d897923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610C9C81"/>
    <w:rsid w:val="003173C5"/>
    <w:rsid w:val="003EE5FB"/>
    <w:rsid w:val="007AF74A"/>
    <w:rsid w:val="00883610"/>
    <w:rsid w:val="009C4AE9"/>
    <w:rsid w:val="00C56868"/>
    <w:rsid w:val="00C63E09"/>
    <w:rsid w:val="00DDE4C2"/>
    <w:rsid w:val="00EEE303"/>
    <w:rsid w:val="00F0EEF3"/>
    <w:rsid w:val="02495E11"/>
    <w:rsid w:val="027596A1"/>
    <w:rsid w:val="02B3EB86"/>
    <w:rsid w:val="0309F9A6"/>
    <w:rsid w:val="03343B7E"/>
    <w:rsid w:val="03DACDBD"/>
    <w:rsid w:val="04199D79"/>
    <w:rsid w:val="04BC1294"/>
    <w:rsid w:val="050299B1"/>
    <w:rsid w:val="0512DA9C"/>
    <w:rsid w:val="053544A4"/>
    <w:rsid w:val="05700402"/>
    <w:rsid w:val="0574B103"/>
    <w:rsid w:val="05A92336"/>
    <w:rsid w:val="05B453C3"/>
    <w:rsid w:val="05B4E7A3"/>
    <w:rsid w:val="05B63801"/>
    <w:rsid w:val="05C1C888"/>
    <w:rsid w:val="05E7F05C"/>
    <w:rsid w:val="06736B0A"/>
    <w:rsid w:val="068EFC5C"/>
    <w:rsid w:val="06BF2381"/>
    <w:rsid w:val="06D6F6DA"/>
    <w:rsid w:val="06EEED30"/>
    <w:rsid w:val="07306F08"/>
    <w:rsid w:val="07509EFB"/>
    <w:rsid w:val="077482BD"/>
    <w:rsid w:val="07B31ED6"/>
    <w:rsid w:val="07D935E2"/>
    <w:rsid w:val="07E759AE"/>
    <w:rsid w:val="082AEF60"/>
    <w:rsid w:val="0849DC2B"/>
    <w:rsid w:val="086A6F38"/>
    <w:rsid w:val="087A3CB2"/>
    <w:rsid w:val="0936F58C"/>
    <w:rsid w:val="09626BB6"/>
    <w:rsid w:val="09C2E3F5"/>
    <w:rsid w:val="0A285C5B"/>
    <w:rsid w:val="0A2C56B9"/>
    <w:rsid w:val="0A5C392A"/>
    <w:rsid w:val="0A69BCB8"/>
    <w:rsid w:val="0A892EFB"/>
    <w:rsid w:val="0AAC286D"/>
    <w:rsid w:val="0ABA2270"/>
    <w:rsid w:val="0AC9DE30"/>
    <w:rsid w:val="0AE09787"/>
    <w:rsid w:val="0B51296B"/>
    <w:rsid w:val="0B6C9EE3"/>
    <w:rsid w:val="0B9D6F4F"/>
    <w:rsid w:val="0C3C756C"/>
    <w:rsid w:val="0C3F935F"/>
    <w:rsid w:val="0C3FB437"/>
    <w:rsid w:val="0C53F6BF"/>
    <w:rsid w:val="0C6DAC94"/>
    <w:rsid w:val="0C7C7A7F"/>
    <w:rsid w:val="0C97F3C6"/>
    <w:rsid w:val="0CDD0A35"/>
    <w:rsid w:val="0CFEB29E"/>
    <w:rsid w:val="0D3D882B"/>
    <w:rsid w:val="0D8A402E"/>
    <w:rsid w:val="0D9E5345"/>
    <w:rsid w:val="0DB8134D"/>
    <w:rsid w:val="0DD435A4"/>
    <w:rsid w:val="0DE74A5C"/>
    <w:rsid w:val="0E08948F"/>
    <w:rsid w:val="0E0FB0F2"/>
    <w:rsid w:val="0E1D7A4F"/>
    <w:rsid w:val="0E6168DA"/>
    <w:rsid w:val="0E72E29D"/>
    <w:rsid w:val="0E7F18E4"/>
    <w:rsid w:val="0E800BAB"/>
    <w:rsid w:val="0EB1C8E6"/>
    <w:rsid w:val="0F09948C"/>
    <w:rsid w:val="0F293B48"/>
    <w:rsid w:val="0F41AEFB"/>
    <w:rsid w:val="0F8781B8"/>
    <w:rsid w:val="0F88A079"/>
    <w:rsid w:val="100D206A"/>
    <w:rsid w:val="106914C4"/>
    <w:rsid w:val="108E87B2"/>
    <w:rsid w:val="10B2B598"/>
    <w:rsid w:val="10F6D7E4"/>
    <w:rsid w:val="1114B912"/>
    <w:rsid w:val="114C3F23"/>
    <w:rsid w:val="115E12A8"/>
    <w:rsid w:val="117AB140"/>
    <w:rsid w:val="117F47A9"/>
    <w:rsid w:val="119CD958"/>
    <w:rsid w:val="11CEBB25"/>
    <w:rsid w:val="122860CD"/>
    <w:rsid w:val="1269D57E"/>
    <w:rsid w:val="1282286F"/>
    <w:rsid w:val="129AEE7A"/>
    <w:rsid w:val="12A293EB"/>
    <w:rsid w:val="12FB1FE5"/>
    <w:rsid w:val="12FBAA8B"/>
    <w:rsid w:val="1325BADC"/>
    <w:rsid w:val="132D5155"/>
    <w:rsid w:val="136D6A83"/>
    <w:rsid w:val="1372F904"/>
    <w:rsid w:val="138CBFF9"/>
    <w:rsid w:val="13A3F4CE"/>
    <w:rsid w:val="140C0B2C"/>
    <w:rsid w:val="14315862"/>
    <w:rsid w:val="143DC793"/>
    <w:rsid w:val="14D7E9D0"/>
    <w:rsid w:val="151C0C65"/>
    <w:rsid w:val="153287F4"/>
    <w:rsid w:val="153B72E4"/>
    <w:rsid w:val="15544B79"/>
    <w:rsid w:val="1576E162"/>
    <w:rsid w:val="15779FBA"/>
    <w:rsid w:val="15C60DDC"/>
    <w:rsid w:val="15CD1154"/>
    <w:rsid w:val="16F4BCD9"/>
    <w:rsid w:val="174641A0"/>
    <w:rsid w:val="1758F4F2"/>
    <w:rsid w:val="175DAF9D"/>
    <w:rsid w:val="176115BD"/>
    <w:rsid w:val="176ECFF1"/>
    <w:rsid w:val="179F1394"/>
    <w:rsid w:val="17BA1B35"/>
    <w:rsid w:val="17BE4837"/>
    <w:rsid w:val="17DEA66F"/>
    <w:rsid w:val="17E2063E"/>
    <w:rsid w:val="180194CE"/>
    <w:rsid w:val="1825762A"/>
    <w:rsid w:val="18314F74"/>
    <w:rsid w:val="18460E22"/>
    <w:rsid w:val="188224B8"/>
    <w:rsid w:val="1891B8D5"/>
    <w:rsid w:val="18E27FCF"/>
    <w:rsid w:val="1983FEDC"/>
    <w:rsid w:val="199E505D"/>
    <w:rsid w:val="19DC00AD"/>
    <w:rsid w:val="19E84AFA"/>
    <w:rsid w:val="1ADD9E54"/>
    <w:rsid w:val="1AE17422"/>
    <w:rsid w:val="1AF7C0C8"/>
    <w:rsid w:val="1B1C39BB"/>
    <w:rsid w:val="1B79EABB"/>
    <w:rsid w:val="1BA2B9F0"/>
    <w:rsid w:val="1BC50B47"/>
    <w:rsid w:val="1BF5135F"/>
    <w:rsid w:val="1C05BC90"/>
    <w:rsid w:val="1C0FC3B5"/>
    <w:rsid w:val="1C3970A9"/>
    <w:rsid w:val="1C6EB5F8"/>
    <w:rsid w:val="1CE42102"/>
    <w:rsid w:val="1CF60883"/>
    <w:rsid w:val="1D967627"/>
    <w:rsid w:val="1DE662AD"/>
    <w:rsid w:val="1E11E2DB"/>
    <w:rsid w:val="1E967273"/>
    <w:rsid w:val="1E96CF94"/>
    <w:rsid w:val="1EBD6F56"/>
    <w:rsid w:val="1EFBD90C"/>
    <w:rsid w:val="1F23B19F"/>
    <w:rsid w:val="1F2AAA9F"/>
    <w:rsid w:val="1F62DE28"/>
    <w:rsid w:val="1F9E7C55"/>
    <w:rsid w:val="1FC9F3D3"/>
    <w:rsid w:val="2091AB66"/>
    <w:rsid w:val="20969337"/>
    <w:rsid w:val="211F664F"/>
    <w:rsid w:val="2127CE23"/>
    <w:rsid w:val="21994207"/>
    <w:rsid w:val="21B185DD"/>
    <w:rsid w:val="21D5A193"/>
    <w:rsid w:val="21E12BDE"/>
    <w:rsid w:val="2205DD00"/>
    <w:rsid w:val="220D1D3B"/>
    <w:rsid w:val="2282619E"/>
    <w:rsid w:val="237EB78B"/>
    <w:rsid w:val="2390E2E5"/>
    <w:rsid w:val="2452D60B"/>
    <w:rsid w:val="2482253D"/>
    <w:rsid w:val="24B528EC"/>
    <w:rsid w:val="24B794B2"/>
    <w:rsid w:val="250307DB"/>
    <w:rsid w:val="25141500"/>
    <w:rsid w:val="2526EC00"/>
    <w:rsid w:val="252AFBE4"/>
    <w:rsid w:val="2532059D"/>
    <w:rsid w:val="256D9314"/>
    <w:rsid w:val="2574C250"/>
    <w:rsid w:val="25AC70B7"/>
    <w:rsid w:val="25B0325E"/>
    <w:rsid w:val="25C96FAB"/>
    <w:rsid w:val="26C30D78"/>
    <w:rsid w:val="26C6765D"/>
    <w:rsid w:val="272772DE"/>
    <w:rsid w:val="27594339"/>
    <w:rsid w:val="2763CA76"/>
    <w:rsid w:val="2768A599"/>
    <w:rsid w:val="2779C086"/>
    <w:rsid w:val="27824319"/>
    <w:rsid w:val="27B17B19"/>
    <w:rsid w:val="27FB04B6"/>
    <w:rsid w:val="283D5451"/>
    <w:rsid w:val="283EDC0B"/>
    <w:rsid w:val="287CB200"/>
    <w:rsid w:val="288D41AA"/>
    <w:rsid w:val="289EA132"/>
    <w:rsid w:val="28C63492"/>
    <w:rsid w:val="28FB9FCC"/>
    <w:rsid w:val="293D7AB8"/>
    <w:rsid w:val="293DC1AB"/>
    <w:rsid w:val="2948FDA9"/>
    <w:rsid w:val="2968B695"/>
    <w:rsid w:val="2A50149E"/>
    <w:rsid w:val="2AA6B8B1"/>
    <w:rsid w:val="2AAB4A65"/>
    <w:rsid w:val="2ADC8A94"/>
    <w:rsid w:val="2B0F9461"/>
    <w:rsid w:val="2BC53C15"/>
    <w:rsid w:val="2BE85063"/>
    <w:rsid w:val="2C0166B9"/>
    <w:rsid w:val="2C88BA6B"/>
    <w:rsid w:val="2C8E47A8"/>
    <w:rsid w:val="2D1E5D4F"/>
    <w:rsid w:val="2D51B183"/>
    <w:rsid w:val="2D7FA0DA"/>
    <w:rsid w:val="2D8C2312"/>
    <w:rsid w:val="2D9CB3F4"/>
    <w:rsid w:val="2DA9C999"/>
    <w:rsid w:val="2DBADDC4"/>
    <w:rsid w:val="2E154A2C"/>
    <w:rsid w:val="2E3197BA"/>
    <w:rsid w:val="2E624C4D"/>
    <w:rsid w:val="2E6D2702"/>
    <w:rsid w:val="2E77690C"/>
    <w:rsid w:val="2E87FCC4"/>
    <w:rsid w:val="2EE580C1"/>
    <w:rsid w:val="2F270FC3"/>
    <w:rsid w:val="2F27B49B"/>
    <w:rsid w:val="2F357E83"/>
    <w:rsid w:val="2F93459E"/>
    <w:rsid w:val="2FB92607"/>
    <w:rsid w:val="2FFA1840"/>
    <w:rsid w:val="3004F3E9"/>
    <w:rsid w:val="300FDFD2"/>
    <w:rsid w:val="3058923D"/>
    <w:rsid w:val="307C47C8"/>
    <w:rsid w:val="30A76003"/>
    <w:rsid w:val="30B4C533"/>
    <w:rsid w:val="30DBF4B3"/>
    <w:rsid w:val="310F0DE5"/>
    <w:rsid w:val="314A0EB3"/>
    <w:rsid w:val="319D4B97"/>
    <w:rsid w:val="31A822CD"/>
    <w:rsid w:val="31BFB6F5"/>
    <w:rsid w:val="31C87B0A"/>
    <w:rsid w:val="31DA35D9"/>
    <w:rsid w:val="31DA77CA"/>
    <w:rsid w:val="31FCC283"/>
    <w:rsid w:val="32273EAC"/>
    <w:rsid w:val="323B647D"/>
    <w:rsid w:val="32682D3C"/>
    <w:rsid w:val="3284C4AC"/>
    <w:rsid w:val="329BF560"/>
    <w:rsid w:val="329C0ACF"/>
    <w:rsid w:val="33014E08"/>
    <w:rsid w:val="330E67A0"/>
    <w:rsid w:val="333BD671"/>
    <w:rsid w:val="3399EF2F"/>
    <w:rsid w:val="33CE1E6B"/>
    <w:rsid w:val="33FEA1EE"/>
    <w:rsid w:val="341FE148"/>
    <w:rsid w:val="342BCF28"/>
    <w:rsid w:val="34387CDA"/>
    <w:rsid w:val="34413152"/>
    <w:rsid w:val="3493E5A1"/>
    <w:rsid w:val="353FC649"/>
    <w:rsid w:val="355C99B2"/>
    <w:rsid w:val="3587A153"/>
    <w:rsid w:val="35935EF1"/>
    <w:rsid w:val="3599E55B"/>
    <w:rsid w:val="359DC795"/>
    <w:rsid w:val="35A4862B"/>
    <w:rsid w:val="35C55CD4"/>
    <w:rsid w:val="35CBC96D"/>
    <w:rsid w:val="35CC8D97"/>
    <w:rsid w:val="363FF66D"/>
    <w:rsid w:val="36485438"/>
    <w:rsid w:val="36575007"/>
    <w:rsid w:val="368CF2D5"/>
    <w:rsid w:val="36AEB4F4"/>
    <w:rsid w:val="36CDF265"/>
    <w:rsid w:val="36DF20A0"/>
    <w:rsid w:val="36F025C8"/>
    <w:rsid w:val="370F43D8"/>
    <w:rsid w:val="37401620"/>
    <w:rsid w:val="37B27EED"/>
    <w:rsid w:val="37DB932B"/>
    <w:rsid w:val="384FAFD1"/>
    <w:rsid w:val="38A586E9"/>
    <w:rsid w:val="38AC997E"/>
    <w:rsid w:val="38CFFC7B"/>
    <w:rsid w:val="38EE07E4"/>
    <w:rsid w:val="38F16621"/>
    <w:rsid w:val="39007D50"/>
    <w:rsid w:val="39443214"/>
    <w:rsid w:val="3978AB61"/>
    <w:rsid w:val="39871C0A"/>
    <w:rsid w:val="3A2AE79A"/>
    <w:rsid w:val="3A9ACF44"/>
    <w:rsid w:val="3AFEF9D5"/>
    <w:rsid w:val="3B014965"/>
    <w:rsid w:val="3B29B2F1"/>
    <w:rsid w:val="3B4AA247"/>
    <w:rsid w:val="3C026BD7"/>
    <w:rsid w:val="3C0EE187"/>
    <w:rsid w:val="3CD735C8"/>
    <w:rsid w:val="3CE3C4A5"/>
    <w:rsid w:val="3CEA515C"/>
    <w:rsid w:val="3D166A57"/>
    <w:rsid w:val="3D39937A"/>
    <w:rsid w:val="3D7DC9C8"/>
    <w:rsid w:val="3D9FF896"/>
    <w:rsid w:val="3DA3635D"/>
    <w:rsid w:val="3DC0F8F6"/>
    <w:rsid w:val="3E17A7C7"/>
    <w:rsid w:val="3E7B29B0"/>
    <w:rsid w:val="3E8B8B49"/>
    <w:rsid w:val="3ED8C255"/>
    <w:rsid w:val="3EF2281E"/>
    <w:rsid w:val="3F01D546"/>
    <w:rsid w:val="3F405D73"/>
    <w:rsid w:val="3F4326A4"/>
    <w:rsid w:val="3F6A65AA"/>
    <w:rsid w:val="3F97EB86"/>
    <w:rsid w:val="3FEC8980"/>
    <w:rsid w:val="40446C8D"/>
    <w:rsid w:val="404FF00C"/>
    <w:rsid w:val="40509297"/>
    <w:rsid w:val="40AF825C"/>
    <w:rsid w:val="40B9192D"/>
    <w:rsid w:val="41162D6F"/>
    <w:rsid w:val="4137E105"/>
    <w:rsid w:val="41557536"/>
    <w:rsid w:val="41903E9A"/>
    <w:rsid w:val="41A17A93"/>
    <w:rsid w:val="41AC4421"/>
    <w:rsid w:val="41CDAA83"/>
    <w:rsid w:val="41E0F7A7"/>
    <w:rsid w:val="41EB7605"/>
    <w:rsid w:val="42426BD0"/>
    <w:rsid w:val="4249EDA9"/>
    <w:rsid w:val="424A379E"/>
    <w:rsid w:val="42611DD9"/>
    <w:rsid w:val="42B06985"/>
    <w:rsid w:val="42D2E9DC"/>
    <w:rsid w:val="42DFDFF9"/>
    <w:rsid w:val="42FFB6C7"/>
    <w:rsid w:val="431D8282"/>
    <w:rsid w:val="4398022C"/>
    <w:rsid w:val="43B6E391"/>
    <w:rsid w:val="43E001A5"/>
    <w:rsid w:val="43E6CECE"/>
    <w:rsid w:val="444052B7"/>
    <w:rsid w:val="4462BFE1"/>
    <w:rsid w:val="44737A8A"/>
    <w:rsid w:val="44A59C7B"/>
    <w:rsid w:val="44CCB44A"/>
    <w:rsid w:val="44E4B433"/>
    <w:rsid w:val="44F778DF"/>
    <w:rsid w:val="44FAEDFD"/>
    <w:rsid w:val="450B720A"/>
    <w:rsid w:val="45930F52"/>
    <w:rsid w:val="45ADBF1F"/>
    <w:rsid w:val="45B73D92"/>
    <w:rsid w:val="45C2A5C8"/>
    <w:rsid w:val="46042C7A"/>
    <w:rsid w:val="461541C0"/>
    <w:rsid w:val="461B0636"/>
    <w:rsid w:val="463B343F"/>
    <w:rsid w:val="468338BD"/>
    <w:rsid w:val="46A29631"/>
    <w:rsid w:val="46B22DC8"/>
    <w:rsid w:val="472F68B3"/>
    <w:rsid w:val="476B46BF"/>
    <w:rsid w:val="47735DD0"/>
    <w:rsid w:val="4774DC7F"/>
    <w:rsid w:val="47C279EF"/>
    <w:rsid w:val="47C53489"/>
    <w:rsid w:val="481CEB98"/>
    <w:rsid w:val="489013F0"/>
    <w:rsid w:val="489446E5"/>
    <w:rsid w:val="4999FCD8"/>
    <w:rsid w:val="49B25FDC"/>
    <w:rsid w:val="4AAAC59A"/>
    <w:rsid w:val="4AB563F4"/>
    <w:rsid w:val="4ACC55A1"/>
    <w:rsid w:val="4AF0C6BD"/>
    <w:rsid w:val="4B3C29DA"/>
    <w:rsid w:val="4B5B01A5"/>
    <w:rsid w:val="4BB0EB1F"/>
    <w:rsid w:val="4BB5C363"/>
    <w:rsid w:val="4BC7961F"/>
    <w:rsid w:val="4BDB0AD8"/>
    <w:rsid w:val="4BFA4373"/>
    <w:rsid w:val="4C232F1A"/>
    <w:rsid w:val="4C4660B6"/>
    <w:rsid w:val="4C57815A"/>
    <w:rsid w:val="4C834C29"/>
    <w:rsid w:val="4CBEB7A6"/>
    <w:rsid w:val="4D48BA11"/>
    <w:rsid w:val="4D7A8DE0"/>
    <w:rsid w:val="4D960D2E"/>
    <w:rsid w:val="4D98FAD2"/>
    <w:rsid w:val="4DB3AEED"/>
    <w:rsid w:val="4DB68A92"/>
    <w:rsid w:val="4DC83573"/>
    <w:rsid w:val="4DCA3B4E"/>
    <w:rsid w:val="4DEEF241"/>
    <w:rsid w:val="4DF381BE"/>
    <w:rsid w:val="4E046256"/>
    <w:rsid w:val="4E16014C"/>
    <w:rsid w:val="4E32C8EB"/>
    <w:rsid w:val="4E7161C8"/>
    <w:rsid w:val="4E8BE108"/>
    <w:rsid w:val="4E95370C"/>
    <w:rsid w:val="4E9A80C8"/>
    <w:rsid w:val="4EB63D89"/>
    <w:rsid w:val="4ED70D79"/>
    <w:rsid w:val="4EE30803"/>
    <w:rsid w:val="4F5D1B33"/>
    <w:rsid w:val="4F74A3E3"/>
    <w:rsid w:val="4F942B50"/>
    <w:rsid w:val="5020701C"/>
    <w:rsid w:val="5035CB1B"/>
    <w:rsid w:val="50416A5F"/>
    <w:rsid w:val="504280AB"/>
    <w:rsid w:val="50681DC0"/>
    <w:rsid w:val="509CF7E0"/>
    <w:rsid w:val="511B6732"/>
    <w:rsid w:val="5161AE22"/>
    <w:rsid w:val="51852C44"/>
    <w:rsid w:val="51870BD2"/>
    <w:rsid w:val="51C3DFAC"/>
    <w:rsid w:val="51CAC0DA"/>
    <w:rsid w:val="51D4849F"/>
    <w:rsid w:val="525D0E87"/>
    <w:rsid w:val="52E1A989"/>
    <w:rsid w:val="52EDFAAD"/>
    <w:rsid w:val="530C4444"/>
    <w:rsid w:val="532902A1"/>
    <w:rsid w:val="53483B47"/>
    <w:rsid w:val="5379D49F"/>
    <w:rsid w:val="53827654"/>
    <w:rsid w:val="53A19492"/>
    <w:rsid w:val="53F1EA5B"/>
    <w:rsid w:val="540CF681"/>
    <w:rsid w:val="54272A0C"/>
    <w:rsid w:val="545C56EC"/>
    <w:rsid w:val="545D5388"/>
    <w:rsid w:val="549E24C8"/>
    <w:rsid w:val="549F7C3E"/>
    <w:rsid w:val="54AA51FB"/>
    <w:rsid w:val="54F1BF0F"/>
    <w:rsid w:val="54F8437A"/>
    <w:rsid w:val="5540D8B2"/>
    <w:rsid w:val="5559A7B0"/>
    <w:rsid w:val="55ABB0D2"/>
    <w:rsid w:val="55AF3460"/>
    <w:rsid w:val="55D60317"/>
    <w:rsid w:val="561EBA92"/>
    <w:rsid w:val="56371AE4"/>
    <w:rsid w:val="565BC8BB"/>
    <w:rsid w:val="567C2485"/>
    <w:rsid w:val="5692BB22"/>
    <w:rsid w:val="5695A0A8"/>
    <w:rsid w:val="56EF9E79"/>
    <w:rsid w:val="56F23F87"/>
    <w:rsid w:val="57274912"/>
    <w:rsid w:val="5727FFE5"/>
    <w:rsid w:val="572E8BBB"/>
    <w:rsid w:val="57A31350"/>
    <w:rsid w:val="57BF4836"/>
    <w:rsid w:val="57D81E46"/>
    <w:rsid w:val="5800E49F"/>
    <w:rsid w:val="580D9664"/>
    <w:rsid w:val="5844C0F9"/>
    <w:rsid w:val="5856DF39"/>
    <w:rsid w:val="585CF3BF"/>
    <w:rsid w:val="588E0E03"/>
    <w:rsid w:val="588E0E03"/>
    <w:rsid w:val="58AA929F"/>
    <w:rsid w:val="58EEB617"/>
    <w:rsid w:val="58F64C04"/>
    <w:rsid w:val="5927F281"/>
    <w:rsid w:val="592B8DEE"/>
    <w:rsid w:val="59611812"/>
    <w:rsid w:val="596DCD12"/>
    <w:rsid w:val="59B3EE67"/>
    <w:rsid w:val="59DFB019"/>
    <w:rsid w:val="5A23725D"/>
    <w:rsid w:val="5A531B0B"/>
    <w:rsid w:val="5A9F5B4A"/>
    <w:rsid w:val="5AD7E3E1"/>
    <w:rsid w:val="5ADEB793"/>
    <w:rsid w:val="5AE36927"/>
    <w:rsid w:val="5B182EA7"/>
    <w:rsid w:val="5B2AF225"/>
    <w:rsid w:val="5B5218CC"/>
    <w:rsid w:val="5B6251D1"/>
    <w:rsid w:val="5B73EEA6"/>
    <w:rsid w:val="5B747B88"/>
    <w:rsid w:val="5B9C6D13"/>
    <w:rsid w:val="5BC81958"/>
    <w:rsid w:val="5BD6A4B6"/>
    <w:rsid w:val="5BDC7058"/>
    <w:rsid w:val="5BDE13B4"/>
    <w:rsid w:val="5BE7B42D"/>
    <w:rsid w:val="5BF7D979"/>
    <w:rsid w:val="5C66C202"/>
    <w:rsid w:val="5CC0834F"/>
    <w:rsid w:val="5D221346"/>
    <w:rsid w:val="5D2EB4D4"/>
    <w:rsid w:val="5DA75FC8"/>
    <w:rsid w:val="5DE2A1D7"/>
    <w:rsid w:val="5DF09776"/>
    <w:rsid w:val="5E246A93"/>
    <w:rsid w:val="5E2B4C5A"/>
    <w:rsid w:val="5E354892"/>
    <w:rsid w:val="5E36C831"/>
    <w:rsid w:val="5E5CF11A"/>
    <w:rsid w:val="5E73EEBB"/>
    <w:rsid w:val="5F52925B"/>
    <w:rsid w:val="5F533A8C"/>
    <w:rsid w:val="5F749BBA"/>
    <w:rsid w:val="5F76E2C4"/>
    <w:rsid w:val="5FAEC06B"/>
    <w:rsid w:val="5FC497EB"/>
    <w:rsid w:val="5FCC6829"/>
    <w:rsid w:val="5FD9F28A"/>
    <w:rsid w:val="60119E19"/>
    <w:rsid w:val="6011A16A"/>
    <w:rsid w:val="6012608A"/>
    <w:rsid w:val="601CA4E8"/>
    <w:rsid w:val="605EEE74"/>
    <w:rsid w:val="606E9DED"/>
    <w:rsid w:val="60740A1D"/>
    <w:rsid w:val="60807A96"/>
    <w:rsid w:val="60D86CFA"/>
    <w:rsid w:val="60E1A431"/>
    <w:rsid w:val="60F73885"/>
    <w:rsid w:val="61053326"/>
    <w:rsid w:val="610C9C81"/>
    <w:rsid w:val="6188D6FE"/>
    <w:rsid w:val="619B1A36"/>
    <w:rsid w:val="61B8BBCF"/>
    <w:rsid w:val="62038F84"/>
    <w:rsid w:val="62090F21"/>
    <w:rsid w:val="6236444D"/>
    <w:rsid w:val="62511A27"/>
    <w:rsid w:val="62794436"/>
    <w:rsid w:val="62DA9A5A"/>
    <w:rsid w:val="62DC0F52"/>
    <w:rsid w:val="62EBC2F0"/>
    <w:rsid w:val="62FECDA8"/>
    <w:rsid w:val="6317557E"/>
    <w:rsid w:val="63617D8C"/>
    <w:rsid w:val="639AF972"/>
    <w:rsid w:val="63C50A39"/>
    <w:rsid w:val="63C7BF2F"/>
    <w:rsid w:val="63EB06BE"/>
    <w:rsid w:val="640C9F31"/>
    <w:rsid w:val="643F989A"/>
    <w:rsid w:val="64522E5A"/>
    <w:rsid w:val="64888E1D"/>
    <w:rsid w:val="64BE3FD4"/>
    <w:rsid w:val="64E89475"/>
    <w:rsid w:val="65801A21"/>
    <w:rsid w:val="660AFC65"/>
    <w:rsid w:val="660D3818"/>
    <w:rsid w:val="661DCB9F"/>
    <w:rsid w:val="667B68BC"/>
    <w:rsid w:val="669E009E"/>
    <w:rsid w:val="66C58BBB"/>
    <w:rsid w:val="67228E80"/>
    <w:rsid w:val="673042E5"/>
    <w:rsid w:val="673DC3A0"/>
    <w:rsid w:val="6751B7D7"/>
    <w:rsid w:val="679342DD"/>
    <w:rsid w:val="679A0D39"/>
    <w:rsid w:val="67CB5D8D"/>
    <w:rsid w:val="67D4996C"/>
    <w:rsid w:val="6863F214"/>
    <w:rsid w:val="68650E23"/>
    <w:rsid w:val="686AB5C8"/>
    <w:rsid w:val="68CAA9AE"/>
    <w:rsid w:val="68EA3FB1"/>
    <w:rsid w:val="6906F583"/>
    <w:rsid w:val="694748CC"/>
    <w:rsid w:val="6965DF4C"/>
    <w:rsid w:val="6966A995"/>
    <w:rsid w:val="696F5E14"/>
    <w:rsid w:val="6985559E"/>
    <w:rsid w:val="698CDFF6"/>
    <w:rsid w:val="69A257DC"/>
    <w:rsid w:val="69DBE9C7"/>
    <w:rsid w:val="69DCB221"/>
    <w:rsid w:val="6A0A62D3"/>
    <w:rsid w:val="6A4CB45B"/>
    <w:rsid w:val="6AA3A0FE"/>
    <w:rsid w:val="6AB3A98C"/>
    <w:rsid w:val="6AB7B61B"/>
    <w:rsid w:val="6ACC584B"/>
    <w:rsid w:val="6AFDEDB3"/>
    <w:rsid w:val="6AFEDD54"/>
    <w:rsid w:val="6B2FCEF0"/>
    <w:rsid w:val="6B3D37CD"/>
    <w:rsid w:val="6B5DD502"/>
    <w:rsid w:val="6C1700D3"/>
    <w:rsid w:val="6C1ED90E"/>
    <w:rsid w:val="6C806553"/>
    <w:rsid w:val="6CB9A9F0"/>
    <w:rsid w:val="6CCC9BA1"/>
    <w:rsid w:val="6CD927D0"/>
    <w:rsid w:val="6D163B69"/>
    <w:rsid w:val="6D226A67"/>
    <w:rsid w:val="6D3FB4DF"/>
    <w:rsid w:val="6D508A5C"/>
    <w:rsid w:val="6D67BE08"/>
    <w:rsid w:val="6DAA93F7"/>
    <w:rsid w:val="6DB404C4"/>
    <w:rsid w:val="6DD40C2C"/>
    <w:rsid w:val="6E4D8CC9"/>
    <w:rsid w:val="6E915B4D"/>
    <w:rsid w:val="6E9495BF"/>
    <w:rsid w:val="6E94BC07"/>
    <w:rsid w:val="6EA8B4A1"/>
    <w:rsid w:val="6EE73E81"/>
    <w:rsid w:val="6F99B39B"/>
    <w:rsid w:val="6FBCAFAF"/>
    <w:rsid w:val="6FC09441"/>
    <w:rsid w:val="6FE6ED08"/>
    <w:rsid w:val="7038F80C"/>
    <w:rsid w:val="704D92E3"/>
    <w:rsid w:val="705D75FC"/>
    <w:rsid w:val="7070AD32"/>
    <w:rsid w:val="7087F5B8"/>
    <w:rsid w:val="7088A63B"/>
    <w:rsid w:val="70BED174"/>
    <w:rsid w:val="71194F7F"/>
    <w:rsid w:val="716E14AB"/>
    <w:rsid w:val="717FC525"/>
    <w:rsid w:val="71B9FF5A"/>
    <w:rsid w:val="71EE587A"/>
    <w:rsid w:val="7237B6C1"/>
    <w:rsid w:val="72CD4AF8"/>
    <w:rsid w:val="72D8E412"/>
    <w:rsid w:val="72E9CE97"/>
    <w:rsid w:val="73213090"/>
    <w:rsid w:val="73C56CCC"/>
    <w:rsid w:val="74393567"/>
    <w:rsid w:val="745EA734"/>
    <w:rsid w:val="74B12C97"/>
    <w:rsid w:val="74CAA7B8"/>
    <w:rsid w:val="74EAC8A3"/>
    <w:rsid w:val="756FCF48"/>
    <w:rsid w:val="75D9AD93"/>
    <w:rsid w:val="767D5407"/>
    <w:rsid w:val="76D69E4E"/>
    <w:rsid w:val="76D6DE12"/>
    <w:rsid w:val="774C385F"/>
    <w:rsid w:val="77585804"/>
    <w:rsid w:val="777C2C47"/>
    <w:rsid w:val="778276EE"/>
    <w:rsid w:val="77997292"/>
    <w:rsid w:val="77AF5EA2"/>
    <w:rsid w:val="77C2D333"/>
    <w:rsid w:val="77CAB5DB"/>
    <w:rsid w:val="77E75634"/>
    <w:rsid w:val="77F8E154"/>
    <w:rsid w:val="78245B74"/>
    <w:rsid w:val="7858F893"/>
    <w:rsid w:val="78AFB371"/>
    <w:rsid w:val="78B1C9B3"/>
    <w:rsid w:val="790833D6"/>
    <w:rsid w:val="79217607"/>
    <w:rsid w:val="7921CED3"/>
    <w:rsid w:val="7948734C"/>
    <w:rsid w:val="796C7857"/>
    <w:rsid w:val="796EFD02"/>
    <w:rsid w:val="7997C43C"/>
    <w:rsid w:val="79F187B9"/>
    <w:rsid w:val="79F415AB"/>
    <w:rsid w:val="7A6D9C44"/>
    <w:rsid w:val="7A7863A0"/>
    <w:rsid w:val="7A9F8396"/>
    <w:rsid w:val="7AB97CE7"/>
    <w:rsid w:val="7B1A5065"/>
    <w:rsid w:val="7B1BE196"/>
    <w:rsid w:val="7B2E9FAE"/>
    <w:rsid w:val="7B6E2EB7"/>
    <w:rsid w:val="7B78084B"/>
    <w:rsid w:val="7BA128C6"/>
    <w:rsid w:val="7BDBA597"/>
    <w:rsid w:val="7BE0C4E4"/>
    <w:rsid w:val="7C0F3FAA"/>
    <w:rsid w:val="7C1CBD70"/>
    <w:rsid w:val="7C3563B2"/>
    <w:rsid w:val="7C5AA61D"/>
    <w:rsid w:val="7C71FD51"/>
    <w:rsid w:val="7C79D6C9"/>
    <w:rsid w:val="7CE3D713"/>
    <w:rsid w:val="7D5FAECB"/>
    <w:rsid w:val="7DD21D4B"/>
    <w:rsid w:val="7E806DE4"/>
    <w:rsid w:val="7EB366A8"/>
    <w:rsid w:val="7ECBDBC5"/>
    <w:rsid w:val="7ECDD481"/>
    <w:rsid w:val="7ECEA6C1"/>
    <w:rsid w:val="7EE4D60F"/>
    <w:rsid w:val="7EF96DD8"/>
    <w:rsid w:val="7F18929A"/>
    <w:rsid w:val="7F31C42A"/>
    <w:rsid w:val="7F49EDCF"/>
    <w:rsid w:val="7F61746E"/>
    <w:rsid w:val="7F8AD5C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10C9C81"/>
  <w15:chartTrackingRefBased/>
  <w15:docId w15:val="{1E3948F4-C93C-4C41-9878-7ABFE89940D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3343B7E"/>
    <w:rPr>
      <w:u w:val="single"/>
    </w:rPr>
  </w:style>
  <w:style w:type="paragraph" w:styleId="Heading1">
    <w:uiPriority w:val="9"/>
    <w:name w:val="heading 1"/>
    <w:basedOn w:val="Normal"/>
    <w:next w:val="Normal"/>
    <w:link w:val="Heading1Char"/>
    <w:qFormat/>
    <w:rsid w:val="03343B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  <w:pPr>
      <w:keepNext w:val="1"/>
      <w:keepLines w:val="1"/>
      <w:spacing w:before="360" w:after="80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03343B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  <w:pPr>
      <w:keepNext w:val="1"/>
      <w:keepLines w:val="1"/>
      <w:spacing w:before="160" w:after="80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03343B7E"/>
    <w:rPr>
      <w:rFonts w:eastAsia="" w:cs="" w:eastAsiaTheme="majorEastAsia" w:cstheme="majorBidi"/>
      <w:color w:val="0F4761" w:themeColor="accent1" w:themeTint="FF" w:themeShade="BF"/>
      <w:sz w:val="28"/>
      <w:szCs w:val="28"/>
    </w:rPr>
    <w:pPr>
      <w:keepNext w:val="1"/>
      <w:keepLines w:val="1"/>
      <w:spacing w:before="160" w:after="80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03343B7E"/>
    <w:rPr>
      <w:rFonts w:eastAsia="" w:cs="" w:eastAsiaTheme="majorEastAsia" w:cstheme="majorBidi"/>
      <w:i w:val="1"/>
      <w:iCs w:val="1"/>
      <w:color w:val="0F4761" w:themeColor="accent1" w:themeTint="FF" w:themeShade="BF"/>
    </w:rPr>
    <w:pPr>
      <w:keepNext w:val="1"/>
      <w:keepLines w:val="1"/>
      <w:spacing w:before="80" w:after="40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03343B7E"/>
    <w:rPr>
      <w:rFonts w:eastAsia="" w:cs="" w:eastAsiaTheme="majorEastAsia" w:cstheme="majorBidi"/>
      <w:color w:val="0F4761" w:themeColor="accent1" w:themeTint="FF" w:themeShade="BF"/>
    </w:rPr>
    <w:pPr>
      <w:keepNext w:val="1"/>
      <w:keepLines w:val="1"/>
      <w:spacing w:before="80" w:after="40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03343B7E"/>
    <w:rPr>
      <w:rFonts w:eastAsia="" w:cs="" w:eastAsiaTheme="majorEastAsia" w:cstheme="majorBidi"/>
      <w:i w:val="1"/>
      <w:iCs w:val="1"/>
      <w:color w:val="595959" w:themeColor="text1" w:themeTint="A6" w:themeShade="FF"/>
    </w:rPr>
    <w:pPr>
      <w:keepNext w:val="1"/>
      <w:keepLines w:val="1"/>
      <w:spacing w:before="40" w:after="0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03343B7E"/>
    <w:rPr>
      <w:rFonts w:eastAsia="" w:cs="" w:eastAsiaTheme="majorEastAsia" w:cstheme="majorBidi"/>
      <w:color w:val="595959" w:themeColor="text1" w:themeTint="A6" w:themeShade="FF"/>
    </w:rPr>
    <w:pPr>
      <w:keepNext w:val="1"/>
      <w:keepLines w:val="1"/>
      <w:spacing w:before="40" w:after="0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03343B7E"/>
    <w:rPr>
      <w:rFonts w:eastAsia="" w:cs="" w:eastAsiaTheme="majorEastAsia" w:cstheme="majorBidi"/>
      <w:i w:val="1"/>
      <w:iCs w:val="1"/>
      <w:color w:val="272727"/>
    </w:rPr>
    <w:pPr>
      <w:keepNext w:val="1"/>
      <w:keepLines w:val="1"/>
      <w:spacing w:after="0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03343B7E"/>
    <w:rPr>
      <w:rFonts w:eastAsia="" w:cs="" w:eastAsiaTheme="majorEastAsia" w:cstheme="majorBidi"/>
      <w:color w:val="272727"/>
    </w:rPr>
    <w:pPr>
      <w:keepNext w:val="1"/>
      <w:keepLines w:val="1"/>
      <w:spacing w:after="0"/>
      <w:outlineLvl w:val="8"/>
    </w:pPr>
  </w:style>
  <w:style w:type="paragraph" w:styleId="Title">
    <w:uiPriority w:val="10"/>
    <w:name w:val="Title"/>
    <w:basedOn w:val="Normal"/>
    <w:next w:val="Normal"/>
    <w:qFormat/>
    <w:rsid w:val="03343B7E"/>
    <w:rPr>
      <w:rFonts w:asciiTheme="majorAscii" w:hAnsiTheme="majorAscii" w:eastAsiaTheme="majorEastAsia" w:cstheme="majorBidi"/>
      <w:sz w:val="56"/>
      <w:szCs w:val="56"/>
    </w:rPr>
    <w:pPr>
      <w:spacing w:after="80" w:line="240" w:lineRule="auto"/>
      <w:contextualSpacing/>
    </w:pPr>
  </w:style>
  <w:style w:type="paragraph" w:styleId="Subtitle">
    <w:uiPriority w:val="11"/>
    <w:name w:val="Subtitle"/>
    <w:basedOn w:val="Normal"/>
    <w:next w:val="Normal"/>
    <w:link w:val="SubtitleChar"/>
    <w:qFormat/>
    <w:rsid w:val="03343B7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SubtleEmphasis">
    <w:uiPriority w:val="19"/>
    <w:name w:val="Subtle Emphasis"/>
    <w:basedOn w:val="DefaultParagraphFont"/>
    <w:qFormat/>
    <w:rsid w:val="03343B7E"/>
    <w:rPr>
      <w:i w:val="1"/>
      <w:iCs w:val="1"/>
      <w:color w:val="404040" w:themeColor="text1" w:themeTint="BF" w:themeShade="FF"/>
    </w:rPr>
  </w:style>
  <w:style w:type="character" w:styleId="IntenseEmphasis">
    <w:uiPriority w:val="21"/>
    <w:name w:val="Intense Emphasis"/>
    <w:basedOn w:val="DefaultParagraphFont"/>
    <w:qFormat/>
    <w:rsid w:val="03343B7E"/>
    <w:rPr>
      <w:i w:val="1"/>
      <w:iCs w:val="1"/>
      <w:color w:val="0F4761" w:themeColor="accent1" w:themeTint="FF" w:themeShade="BF"/>
    </w:rPr>
  </w:style>
  <w:style w:type="paragraph" w:styleId="Quote">
    <w:uiPriority w:val="29"/>
    <w:name w:val="Quote"/>
    <w:basedOn w:val="Normal"/>
    <w:next w:val="Normal"/>
    <w:link w:val="QuoteChar"/>
    <w:qFormat/>
    <w:rsid w:val="03343B7E"/>
    <w:rPr>
      <w:i w:val="1"/>
      <w:iCs w:val="1"/>
      <w:color w:val="404040" w:themeColor="text1" w:themeTint="BF" w:themeShade="FF"/>
    </w:rPr>
    <w:pPr>
      <w:spacing w:before="160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03343B7E"/>
    <w:rPr>
      <w:i w:val="1"/>
      <w:iCs w:val="1"/>
      <w:color w:val="0F4761" w:themeColor="accent1" w:themeTint="FF" w:themeShade="BF"/>
    </w:rPr>
    <w:pPr>
      <w:spacing w:before="360" w:after="360"/>
      <w:ind w:left="864" w:right="864"/>
      <w:jc w:val="center"/>
    </w:pPr>
  </w:style>
  <w:style w:type="character" w:styleId="SubtleReference">
    <w:uiPriority w:val="31"/>
    <w:name w:val="Subtle Reference"/>
    <w:basedOn w:val="DefaultParagraphFont"/>
    <w:qFormat/>
    <w:rsid w:val="03343B7E"/>
    <w:rPr>
      <w:smallCaps w:val="1"/>
      <w:color w:val="5A5A5A"/>
    </w:rPr>
  </w:style>
  <w:style w:type="character" w:styleId="IntenseReference">
    <w:uiPriority w:val="32"/>
    <w:name w:val="Intense Reference"/>
    <w:basedOn w:val="DefaultParagraphFont"/>
    <w:qFormat/>
    <w:rsid w:val="03343B7E"/>
    <w:rPr>
      <w:b w:val="1"/>
      <w:bCs w:val="1"/>
      <w:smallCaps w:val="1"/>
      <w:color w:val="0F4761" w:themeColor="accent1" w:themeTint="FF" w:themeShade="BF"/>
    </w:rPr>
  </w:style>
  <w:style w:type="character" w:styleId="Heading1Char" w:customStyle="true">
    <w:uiPriority w:val="9"/>
    <w:name w:val="Heading 1 Char"/>
    <w:basedOn w:val="DefaultParagraphFont"/>
    <w:link w:val="Heading1"/>
    <w:rsid w:val="03343B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40"/>
      <w:szCs w:val="40"/>
    </w:rPr>
  </w:style>
  <w:style w:type="character" w:styleId="Heading2Char" w:customStyle="true">
    <w:uiPriority w:val="9"/>
    <w:name w:val="Heading 2 Char"/>
    <w:basedOn w:val="DefaultParagraphFont"/>
    <w:link w:val="Heading2"/>
    <w:rsid w:val="03343B7E"/>
    <w:rPr>
      <w:rFonts w:ascii="Aptos Display" w:hAnsi="Aptos Display" w:eastAsia="" w:cs="" w:asciiTheme="majorAscii" w:hAnsiTheme="majorAscii" w:eastAsiaTheme="majorEastAsia" w:cstheme="majorBidi"/>
      <w:color w:val="0F4761" w:themeColor="accent1" w:themeTint="FF" w:themeShade="BF"/>
      <w:sz w:val="32"/>
      <w:szCs w:val="32"/>
    </w:rPr>
  </w:style>
  <w:style w:type="character" w:styleId="Heading3Char" w:customStyle="true">
    <w:uiPriority w:val="9"/>
    <w:name w:val="Heading 3 Char"/>
    <w:basedOn w:val="DefaultParagraphFont"/>
    <w:link w:val="Heading3"/>
    <w:rsid w:val="03343B7E"/>
    <w:rPr>
      <w:rFonts w:eastAsia="" w:cs="" w:eastAsiaTheme="majorEastAsia" w:cstheme="majorBidi"/>
      <w:color w:val="0F4761" w:themeColor="accent1" w:themeTint="FF" w:themeShade="BF"/>
      <w:sz w:val="28"/>
      <w:szCs w:val="28"/>
    </w:rPr>
  </w:style>
  <w:style w:type="character" w:styleId="Heading4Char" w:customStyle="true">
    <w:uiPriority w:val="9"/>
    <w:name w:val="Heading 4 Char"/>
    <w:basedOn w:val="DefaultParagraphFont"/>
    <w:link w:val="Heading4"/>
    <w:rsid w:val="03343B7E"/>
    <w:rPr>
      <w:rFonts w:eastAsia="" w:cs="" w:eastAsiaTheme="majorEastAsia" w:cstheme="majorBidi"/>
      <w:i w:val="1"/>
      <w:iCs w:val="1"/>
      <w:color w:val="0F4761" w:themeColor="accent1" w:themeTint="FF" w:themeShade="BF"/>
    </w:rPr>
  </w:style>
  <w:style w:type="character" w:styleId="Heading5Char" w:customStyle="true">
    <w:uiPriority w:val="9"/>
    <w:name w:val="Heading 5 Char"/>
    <w:basedOn w:val="DefaultParagraphFont"/>
    <w:link w:val="Heading5"/>
    <w:rsid w:val="03343B7E"/>
    <w:rPr>
      <w:rFonts w:eastAsia="" w:cs="" w:eastAsiaTheme="majorEastAsia" w:cstheme="majorBidi"/>
      <w:color w:val="0F4761" w:themeColor="accent1" w:themeTint="FF" w:themeShade="BF"/>
    </w:rPr>
  </w:style>
  <w:style w:type="character" w:styleId="Heading6Char" w:customStyle="true">
    <w:uiPriority w:val="9"/>
    <w:name w:val="Heading 6 Char"/>
    <w:basedOn w:val="DefaultParagraphFont"/>
    <w:link w:val="Heading6"/>
    <w:rsid w:val="03343B7E"/>
    <w:rPr>
      <w:rFonts w:eastAsia="" w:cs="" w:eastAsiaTheme="majorEastAsia" w:cstheme="majorBidi"/>
      <w:i w:val="1"/>
      <w:iCs w:val="1"/>
      <w:color w:val="595959" w:themeColor="text1" w:themeTint="A6" w:themeShade="FF"/>
    </w:rPr>
  </w:style>
  <w:style w:type="character" w:styleId="Heading7Char" w:customStyle="true">
    <w:uiPriority w:val="9"/>
    <w:name w:val="Heading 7 Char"/>
    <w:basedOn w:val="DefaultParagraphFont"/>
    <w:link w:val="Heading7"/>
    <w:rsid w:val="03343B7E"/>
    <w:rPr>
      <w:rFonts w:eastAsia="" w:cs="" w:eastAsiaTheme="majorEastAsia" w:cstheme="majorBidi"/>
      <w:color w:val="595959" w:themeColor="text1" w:themeTint="A6" w:themeShade="FF"/>
    </w:rPr>
  </w:style>
  <w:style w:type="character" w:styleId="Heading8Char" w:customStyle="true">
    <w:uiPriority w:val="9"/>
    <w:name w:val="Heading 8 Char"/>
    <w:basedOn w:val="DefaultParagraphFont"/>
    <w:link w:val="Heading8"/>
    <w:rsid w:val="03343B7E"/>
    <w:rPr>
      <w:rFonts w:eastAsia="" w:cs="" w:eastAsiaTheme="majorEastAsia" w:cstheme="majorBidi"/>
      <w:i w:val="1"/>
      <w:iCs w:val="1"/>
      <w:color w:val="272727"/>
    </w:rPr>
  </w:style>
  <w:style w:type="character" w:styleId="Heading9Char" w:customStyle="true">
    <w:uiPriority w:val="9"/>
    <w:name w:val="Heading 9 Char"/>
    <w:basedOn w:val="DefaultParagraphFont"/>
    <w:link w:val="Heading9"/>
    <w:rsid w:val="03343B7E"/>
    <w:rPr>
      <w:rFonts w:eastAsia="" w:cs="" w:eastAsiaTheme="majorEastAsia" w:cstheme="majorBidi"/>
      <w:color w:val="272727"/>
    </w:rPr>
  </w:style>
  <w:style w:type="character" w:styleId="SubtitleChar" w:customStyle="true">
    <w:uiPriority w:val="11"/>
    <w:name w:val="Subtitle Char"/>
    <w:basedOn w:val="DefaultParagraphFont"/>
    <w:link w:val="Subtitle"/>
    <w:rsid w:val="03343B7E"/>
    <w:rPr>
      <w:rFonts w:eastAsia="" w:cs="" w:eastAsiaTheme="majorEastAsia" w:cstheme="majorBidi"/>
      <w:color w:val="595959" w:themeColor="text1" w:themeTint="A6" w:themeShade="FF"/>
      <w:sz w:val="28"/>
      <w:szCs w:val="28"/>
    </w:rPr>
  </w:style>
  <w:style w:type="character" w:styleId="QuoteChar" w:customStyle="true">
    <w:uiPriority w:val="29"/>
    <w:name w:val="Quote Char"/>
    <w:basedOn w:val="DefaultParagraphFont"/>
    <w:link w:val="Quote"/>
    <w:rsid w:val="03343B7E"/>
    <w:rPr>
      <w:i w:val="1"/>
      <w:iCs w:val="1"/>
      <w:color w:val="404040" w:themeColor="text1" w:themeTint="BF" w:themeShade="FF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03343B7E"/>
    <w:rPr>
      <w:i w:val="1"/>
      <w:iCs w:val="1"/>
      <w:color w:val="0F4761" w:themeColor="accent1" w:themeTint="FF" w:themeShade="BF"/>
    </w:rPr>
  </w:style>
  <w:style w:type="paragraph" w:styleId="BalloonText">
    <w:uiPriority w:val="99"/>
    <w:name w:val="Balloon Text"/>
    <w:basedOn w:val="Normal"/>
    <w:unhideWhenUsed/>
    <w:rsid w:val="03343B7E"/>
    <w:rPr>
      <w:rFonts w:ascii="Segoe UI" w:hAnsi="Segoe UI" w:cs="Segoe UI"/>
      <w:sz w:val="18"/>
      <w:szCs w:val="18"/>
    </w:rPr>
    <w:pPr>
      <w:spacing w:after="0" w:line="240" w:lineRule="auto"/>
    </w:pPr>
  </w:style>
  <w:style w:type="paragraph" w:styleId="BlockText">
    <w:uiPriority w:val="99"/>
    <w:name w:val="Block Text"/>
    <w:basedOn w:val="Normal"/>
    <w:unhideWhenUsed/>
    <w:rsid w:val="03343B7E"/>
    <w:rPr>
      <w:rFonts w:eastAsia="" w:eastAsiaTheme="minorEastAsia"/>
      <w:i w:val="1"/>
      <w:iCs w:val="1"/>
      <w:color w:val="156082" w:themeColor="accent1" w:themeTint="FF" w:themeShade="FF"/>
    </w:rPr>
    <w:pPr>
      <w:ind w:left="1152" w:right="1152"/>
    </w:pPr>
  </w:style>
  <w:style w:type="paragraph" w:styleId="DocumentMap">
    <w:uiPriority w:val="99"/>
    <w:name w:val="Document Map"/>
    <w:basedOn w:val="Normal"/>
    <w:unhideWhenUsed/>
    <w:rsid w:val="03343B7E"/>
    <w:rPr>
      <w:rFonts w:ascii="Segoe UI" w:hAnsi="Segoe UI" w:cs="Segoe UI"/>
      <w:sz w:val="16"/>
      <w:szCs w:val="16"/>
    </w:rPr>
    <w:pPr>
      <w:spacing w:after="0" w:line="240" w:lineRule="auto"/>
    </w:pPr>
  </w:style>
  <w:style w:type="paragraph" w:styleId="EnvelopeAddress">
    <w:uiPriority w:val="99"/>
    <w:name w:val="envelope address"/>
    <w:basedOn w:val="Normal"/>
    <w:unhideWhenUsed/>
    <w:rsid w:val="03343B7E"/>
    <w:rPr>
      <w:rFonts w:asciiTheme="majorAscii" w:hAnsiTheme="majorAscii" w:eastAsiaTheme="majorEastAsia" w:cstheme="majorBidi"/>
    </w:rPr>
    <w:pPr>
      <w:spacing w:after="0" w:line="240" w:lineRule="auto"/>
      <w:ind w:left="2880"/>
    </w:pPr>
  </w:style>
  <w:style w:type="paragraph" w:styleId="EnvelopeReturn">
    <w:uiPriority w:val="99"/>
    <w:name w:val="envelope return"/>
    <w:basedOn w:val="Normal"/>
    <w:unhideWhenUsed/>
    <w:rsid w:val="03343B7E"/>
    <w:rPr>
      <w:rFonts w:asciiTheme="majorAscii" w:hAnsiTheme="majorAscii" w:eastAsiaTheme="majorEastAsia" w:cstheme="majorBidi"/>
      <w:sz w:val="20"/>
      <w:szCs w:val="20"/>
    </w:rPr>
    <w:pPr>
      <w:spacing w:after="0" w:line="240" w:lineRule="auto"/>
    </w:pPr>
  </w:style>
  <w:style w:type="character" w:styleId="FollowedHyperlink">
    <w:uiPriority w:val="99"/>
    <w:name w:val="FollowedHyperlink"/>
    <w:basedOn w:val="DefaultParagraphFont"/>
    <w:unhideWhenUsed/>
    <w:rsid w:val="03343B7E"/>
    <w:rPr>
      <w:color w:val="96607D"/>
      <w:u w:val="single"/>
    </w:rPr>
  </w:style>
  <w:style w:type="paragraph" w:styleId="Footer">
    <w:uiPriority w:val="99"/>
    <w:name w:val="footer"/>
    <w:basedOn w:val="Normal"/>
    <w:unhideWhenUsed/>
    <w:link w:val="FooterChar"/>
    <w:rsid w:val="03343B7E"/>
    <w:pPr>
      <w:spacing w:after="0" w:line="240" w:lineRule="auto"/>
    </w:pPr>
  </w:style>
  <w:style w:type="character" w:styleId="FooterChar" w:customStyle="true">
    <w:uiPriority w:val="99"/>
    <w:name w:val="Footer Char"/>
    <w:basedOn w:val="DefaultParagraphFont"/>
    <w:link w:val="Footer"/>
    <w:rsid w:val="03343B7E"/>
  </w:style>
  <w:style w:type="paragraph" w:styleId="Header">
    <w:uiPriority w:val="99"/>
    <w:name w:val="header"/>
    <w:basedOn w:val="Normal"/>
    <w:unhideWhenUsed/>
    <w:link w:val="HeaderChar"/>
    <w:rsid w:val="03343B7E"/>
    <w:pPr>
      <w:spacing w:after="0" w:line="240" w:lineRule="auto"/>
    </w:pPr>
  </w:style>
  <w:style w:type="character" w:styleId="HeaderChar" w:customStyle="true">
    <w:uiPriority w:val="99"/>
    <w:name w:val="Header Char"/>
    <w:basedOn w:val="DefaultParagraphFont"/>
    <w:link w:val="Header"/>
    <w:rsid w:val="03343B7E"/>
  </w:style>
  <w:style w:type="character" w:styleId="HTMLCode">
    <w:uiPriority w:val="99"/>
    <w:name w:val="HTML Code"/>
    <w:basedOn w:val="DefaultParagraphFont"/>
    <w:unhideWhenUsed/>
    <w:rsid w:val="03343B7E"/>
    <w:rPr>
      <w:rFonts w:ascii="Consolas" w:hAnsi="Consolas"/>
      <w:sz w:val="20"/>
      <w:szCs w:val="20"/>
    </w:rPr>
  </w:style>
  <w:style w:type="character" w:styleId="HTMLKeyboard">
    <w:uiPriority w:val="99"/>
    <w:name w:val="HTML Keyboard"/>
    <w:basedOn w:val="DefaultParagraphFont"/>
    <w:unhideWhenUsed/>
    <w:rsid w:val="03343B7E"/>
    <w:rPr>
      <w:rFonts w:ascii="Consolas" w:hAnsi="Consolas"/>
      <w:sz w:val="20"/>
      <w:szCs w:val="20"/>
    </w:rPr>
  </w:style>
  <w:style w:type="paragraph" w:styleId="HTMLPreformatted">
    <w:uiPriority w:val="99"/>
    <w:name w:val="HTML Preformatted"/>
    <w:basedOn w:val="Normal"/>
    <w:unhideWhenUsed/>
    <w:rsid w:val="03343B7E"/>
    <w:rPr>
      <w:rFonts w:ascii="Consolas" w:hAnsi="Consolas"/>
      <w:sz w:val="20"/>
      <w:szCs w:val="20"/>
    </w:rPr>
    <w:pPr>
      <w:spacing w:after="0" w:line="240" w:lineRule="auto"/>
    </w:pPr>
  </w:style>
  <w:style w:type="character" w:styleId="HTMLSample">
    <w:uiPriority w:val="99"/>
    <w:name w:val="HTML Sample"/>
    <w:basedOn w:val="DefaultParagraphFont"/>
    <w:unhideWhenUsed/>
    <w:rsid w:val="03343B7E"/>
    <w:rPr>
      <w:rFonts w:ascii="Consolas" w:hAnsi="Consolas"/>
      <w:sz w:val="24"/>
      <w:szCs w:val="24"/>
    </w:rPr>
  </w:style>
  <w:style w:type="character" w:styleId="HTMLTypewriter">
    <w:uiPriority w:val="99"/>
    <w:name w:val="HTML Typewriter"/>
    <w:basedOn w:val="DefaultParagraphFont"/>
    <w:unhideWhenUsed/>
    <w:rsid w:val="03343B7E"/>
    <w:rPr>
      <w:rFonts w:ascii="Consolas" w:hAnsi="Consolas"/>
      <w:sz w:val="20"/>
      <w:szCs w:val="20"/>
    </w:rPr>
  </w:style>
  <w:style w:type="paragraph" w:styleId="IndexHeading">
    <w:uiPriority w:val="99"/>
    <w:name w:val="index heading"/>
    <w:basedOn w:val="Normal"/>
    <w:unhideWhenUsed/>
    <w:rsid w:val="03343B7E"/>
    <w:rPr>
      <w:rFonts w:asciiTheme="majorAscii" w:hAnsiTheme="majorAscii" w:eastAsiaTheme="majorEastAsia" w:cstheme="majorBidi"/>
      <w:b w:val="1"/>
      <w:bCs w:val="1"/>
    </w:rPr>
  </w:style>
  <w:style w:type="paragraph" w:styleId="ListBullet2">
    <w:uiPriority w:val="99"/>
    <w:name w:val="List Bullet 2"/>
    <w:basedOn w:val="Normal"/>
    <w:unhideWhenUsed/>
    <w:rsid w:val="03343B7E"/>
    <w:pPr>
      <w:tabs>
        <w:tab w:val="num" w:leader="none" w:pos="643"/>
      </w:tabs>
      <w:spacing/>
      <w:ind w:left="643" w:hanging="360"/>
      <w:contextualSpacing/>
    </w:pPr>
  </w:style>
  <w:style w:type="paragraph" w:styleId="ListBullet3">
    <w:uiPriority w:val="99"/>
    <w:name w:val="List Bullet 3"/>
    <w:basedOn w:val="Normal"/>
    <w:unhideWhenUsed/>
    <w:rsid w:val="03343B7E"/>
    <w:pPr>
      <w:tabs>
        <w:tab w:val="num" w:leader="none" w:pos="926"/>
      </w:tabs>
      <w:spacing/>
      <w:ind w:left="926" w:hanging="360"/>
      <w:contextualSpacing/>
    </w:pPr>
  </w:style>
  <w:style w:type="paragraph" w:styleId="ListBullet4">
    <w:uiPriority w:val="99"/>
    <w:name w:val="List Bullet 4"/>
    <w:basedOn w:val="Normal"/>
    <w:unhideWhenUsed/>
    <w:rsid w:val="03343B7E"/>
    <w:pPr>
      <w:tabs>
        <w:tab w:val="num" w:leader="none" w:pos="1209"/>
      </w:tabs>
      <w:spacing/>
      <w:ind w:left="1209" w:hanging="360"/>
      <w:contextualSpacing/>
    </w:pPr>
  </w:style>
  <w:style w:type="paragraph" w:styleId="ListBullet5">
    <w:uiPriority w:val="99"/>
    <w:name w:val="List Bullet 5"/>
    <w:basedOn w:val="Normal"/>
    <w:unhideWhenUsed/>
    <w:rsid w:val="03343B7E"/>
    <w:pPr>
      <w:tabs>
        <w:tab w:val="num" w:leader="none" w:pos="1492"/>
      </w:tabs>
      <w:spacing/>
      <w:ind w:left="1492" w:hanging="360"/>
      <w:contextualSpacing/>
    </w:pPr>
  </w:style>
  <w:style w:type="paragraph" w:styleId="ListNumber2">
    <w:uiPriority w:val="99"/>
    <w:name w:val="List Number 2"/>
    <w:basedOn w:val="Normal"/>
    <w:unhideWhenUsed/>
    <w:rsid w:val="03343B7E"/>
    <w:pPr>
      <w:tabs>
        <w:tab w:val="num" w:leader="none" w:pos="643"/>
      </w:tabs>
      <w:spacing/>
      <w:ind w:left="643"/>
      <w:contextualSpacing/>
    </w:pPr>
  </w:style>
  <w:style w:type="paragraph" w:styleId="ListNumber3">
    <w:uiPriority w:val="99"/>
    <w:name w:val="List Number 3"/>
    <w:basedOn w:val="Normal"/>
    <w:unhideWhenUsed/>
    <w:rsid w:val="03343B7E"/>
    <w:pPr>
      <w:tabs>
        <w:tab w:val="num" w:leader="none" w:pos="926"/>
        <w:tab w:val="num" w:leader="none" w:pos="1080"/>
      </w:tabs>
      <w:spacing/>
      <w:ind w:left="1080" w:hanging="360"/>
      <w:contextualSpacing/>
    </w:pPr>
  </w:style>
  <w:style w:type="paragraph" w:styleId="ListNumber4">
    <w:uiPriority w:val="99"/>
    <w:name w:val="List Number 4"/>
    <w:basedOn w:val="Normal"/>
    <w:unhideWhenUsed/>
    <w:rsid w:val="03343B7E"/>
    <w:pPr>
      <w:tabs>
        <w:tab w:val="num" w:leader="none" w:pos="1209"/>
      </w:tabs>
      <w:spacing/>
      <w:ind w:left="1209"/>
      <w:contextualSpacing/>
    </w:pPr>
  </w:style>
  <w:style w:type="paragraph" w:styleId="ListNumber5">
    <w:uiPriority w:val="99"/>
    <w:name w:val="List Number 5"/>
    <w:basedOn w:val="Normal"/>
    <w:unhideWhenUsed/>
    <w:rsid w:val="03343B7E"/>
    <w:pPr>
      <w:tabs>
        <w:tab w:val="num" w:leader="none" w:pos="1492"/>
      </w:tabs>
      <w:spacing/>
      <w:ind w:left="1492"/>
      <w:contextualSpacing/>
    </w:pPr>
  </w:style>
  <w:style w:type="paragraph" w:styleId="MacroText">
    <w:uiPriority w:val="99"/>
    <w:name w:val="macro"/>
    <w:unhideWhenUsed/>
    <w:link w:val="MacroTextChar"/>
    <w:rsid w:val="03343B7E"/>
    <w:rPr>
      <w:rFonts w:ascii="Consolas" w:hAnsi="Consolas"/>
      <w:sz w:val="20"/>
      <w:szCs w:val="20"/>
    </w:rPr>
    <w:pPr>
      <w:spacing w:after="0"/>
    </w:pPr>
  </w:style>
  <w:style w:type="character" w:styleId="MacroTextChar" w:customStyle="true">
    <w:uiPriority w:val="99"/>
    <w:name w:val="Macro Text Char"/>
    <w:basedOn w:val="DefaultParagraphFont"/>
    <w:link w:val="MacroText"/>
    <w:rsid w:val="03343B7E"/>
    <w:rPr>
      <w:rFonts w:ascii="Consolas" w:hAnsi="Consolas"/>
      <w:sz w:val="20"/>
      <w:szCs w:val="20"/>
    </w:rPr>
  </w:style>
  <w:style w:type="paragraph" w:styleId="MessageHeader">
    <w:uiPriority w:val="99"/>
    <w:name w:val="Message Header"/>
    <w:basedOn w:val="Normal"/>
    <w:unhideWhenUsed/>
    <w:rsid w:val="03343B7E"/>
    <w:rPr>
      <w:rFonts w:asciiTheme="majorAscii" w:hAnsiTheme="majorAscii" w:eastAsiaTheme="majorEastAsia" w:cstheme="majorBidi"/>
    </w:rPr>
    <w:pPr>
      <w:shd w:val="clear" w:color="auto" w:fill="auto"/>
      <w:spacing w:after="0" w:line="240" w:lineRule="auto"/>
      <w:ind w:left="1134" w:hanging="1134"/>
    </w:pPr>
  </w:style>
  <w:style w:type="paragraph" w:styleId="NormalWeb">
    <w:uiPriority w:val="99"/>
    <w:name w:val="Normal (Web)"/>
    <w:basedOn w:val="Normal"/>
    <w:unhideWhenUsed/>
    <w:rsid w:val="03343B7E"/>
    <w:rPr>
      <w:rFonts w:ascii="Times New Roman" w:hAnsi="Times New Roman" w:cs="Times New Roman"/>
    </w:rPr>
  </w:style>
  <w:style w:type="paragraph" w:styleId="PlainText">
    <w:uiPriority w:val="99"/>
    <w:name w:val="Plain Text"/>
    <w:basedOn w:val="Normal"/>
    <w:unhideWhenUsed/>
    <w:rsid w:val="03343B7E"/>
    <w:rPr>
      <w:rFonts w:ascii="Consolas" w:hAnsi="Consolas"/>
      <w:sz w:val="21"/>
      <w:szCs w:val="21"/>
    </w:rPr>
    <w:pPr>
      <w:spacing w:after="0" w:line="240" w:lineRule="auto"/>
    </w:pPr>
  </w:style>
  <w:style w:type="paragraph" w:styleId="TOAHeading">
    <w:uiPriority w:val="99"/>
    <w:name w:val="toa heading"/>
    <w:basedOn w:val="Normal"/>
    <w:next w:val="Normal"/>
    <w:unhideWhenUsed/>
    <w:rsid w:val="03343B7E"/>
    <w:rPr>
      <w:rFonts w:asciiTheme="majorAscii" w:hAnsiTheme="majorAscii" w:eastAsiaTheme="majorEastAsia" w:cstheme="majorBidi"/>
      <w:b w:val="1"/>
      <w:bCs w:val="1"/>
    </w:rPr>
    <w:pPr>
      <w:spacing w:before="120"/>
    </w:pPr>
  </w:style>
  <w:style w:type="paragraph" w:styleId="ListParagraph">
    <w:uiPriority w:val="34"/>
    <w:name w:val="List Paragraph"/>
    <w:basedOn w:val="Normal"/>
    <w:qFormat/>
    <w:rsid w:val="03343B7E"/>
    <w:pPr>
      <w:spacing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diabetes.org.uk" TargetMode="External" Id="R270c338649524f7e" /><Relationship Type="http://schemas.openxmlformats.org/officeDocument/2006/relationships/hyperlink" Target="https://www.nhs.uk" TargetMode="External" Id="Rddacb1e7c12749a9" /><Relationship Type="http://schemas.openxmlformats.org/officeDocument/2006/relationships/hyperlink" Target="https://www.who.int" TargetMode="External" Id="R563ba84c8dae4558" /><Relationship Type="http://schemas.microsoft.com/office/2020/10/relationships/intelligence" Target="/word/intelligence2.xml" Id="R9fb14012d99d49af" /><Relationship Type="http://schemas.openxmlformats.org/officeDocument/2006/relationships/numbering" Target="/word/numbering.xml" Id="Rf978362ac09b4b5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rial Nov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Laura Cecilia Hall (2412817)</dc:creator>
  <keywords/>
  <dc:description/>
  <lastModifiedBy>Laura Cecilia Hall (2412817)</lastModifiedBy>
  <revision>2</revision>
  <dcterms:created xsi:type="dcterms:W3CDTF">2026-04-29T06:19:39.4030613Z</dcterms:created>
  <dcterms:modified xsi:type="dcterms:W3CDTF">2026-05-01T02:05:15.2824389Z</dcterms:modified>
</coreProperties>
</file>