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02381" w14:textId="512189ED" w:rsidR="00675522" w:rsidRDefault="48385ADB" w:rsidP="112B469C">
      <w:pPr>
        <w:spacing w:line="480" w:lineRule="exact"/>
        <w:jc w:val="center"/>
      </w:pPr>
      <w:r w:rsidRPr="112B469C">
        <w:rPr>
          <w:rFonts w:ascii="Times New Roman" w:eastAsia="Times New Roman" w:hAnsi="Times New Roman" w:cs="Times New Roman"/>
          <w:b/>
          <w:bCs/>
        </w:rPr>
        <w:t>Nursing Research Project</w:t>
      </w:r>
    </w:p>
    <w:p w14:paraId="3A96435B" w14:textId="31EBD7E6" w:rsidR="00675522" w:rsidRDefault="48385ADB" w:rsidP="112B469C">
      <w:pPr>
        <w:spacing w:line="480" w:lineRule="exact"/>
        <w:jc w:val="center"/>
      </w:pPr>
      <w:r w:rsidRPr="112B469C">
        <w:rPr>
          <w:rFonts w:ascii="Times New Roman" w:eastAsia="Times New Roman" w:hAnsi="Times New Roman" w:cs="Times New Roman"/>
          <w:b/>
          <w:bCs/>
        </w:rPr>
        <w:t>Topic:</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b/>
          <w:bCs/>
        </w:rPr>
        <w:t>Prevalence of Type-2 Diabetes in Wales</w:t>
      </w:r>
    </w:p>
    <w:p w14:paraId="2E8898E1" w14:textId="29B564A2" w:rsidR="00675522" w:rsidRDefault="48385ADB" w:rsidP="112B469C">
      <w:pPr>
        <w:spacing w:line="480" w:lineRule="exact"/>
        <w:jc w:val="center"/>
      </w:pPr>
      <w:r w:rsidRPr="112B469C">
        <w:rPr>
          <w:rFonts w:ascii="Times New Roman" w:eastAsia="Times New Roman" w:hAnsi="Times New Roman" w:cs="Times New Roman"/>
          <w:b/>
          <w:bCs/>
        </w:rPr>
        <w:t xml:space="preserve">Student name: Tibka Mesfin Kebede </w:t>
      </w:r>
    </w:p>
    <w:p w14:paraId="7AC96006" w14:textId="3E8ECA81" w:rsidR="00675522" w:rsidRDefault="48385ADB" w:rsidP="112B469C">
      <w:pPr>
        <w:spacing w:line="480" w:lineRule="exact"/>
        <w:jc w:val="center"/>
      </w:pPr>
      <w:r w:rsidRPr="112B469C">
        <w:rPr>
          <w:rFonts w:ascii="Times New Roman" w:eastAsia="Times New Roman" w:hAnsi="Times New Roman" w:cs="Times New Roman"/>
          <w:b/>
          <w:bCs/>
        </w:rPr>
        <w:t>Student number: 2115101</w:t>
      </w:r>
    </w:p>
    <w:p w14:paraId="08A88557" w14:textId="7DC89939" w:rsidR="00675522" w:rsidRDefault="48385ADB" w:rsidP="112B469C">
      <w:pPr>
        <w:spacing w:line="480" w:lineRule="exact"/>
        <w:jc w:val="center"/>
      </w:pPr>
      <w:r w:rsidRPr="112B469C">
        <w:rPr>
          <w:rFonts w:ascii="Times New Roman" w:eastAsia="Times New Roman" w:hAnsi="Times New Roman" w:cs="Times New Roman"/>
          <w:b/>
          <w:bCs/>
        </w:rPr>
        <w:t xml:space="preserve">Lecturer </w:t>
      </w:r>
      <w:r w:rsidR="3939FC81" w:rsidRPr="112B469C">
        <w:rPr>
          <w:rFonts w:ascii="Times New Roman" w:eastAsia="Times New Roman" w:hAnsi="Times New Roman" w:cs="Times New Roman"/>
          <w:b/>
          <w:bCs/>
        </w:rPr>
        <w:t>Name: Ben</w:t>
      </w:r>
      <w:r w:rsidRPr="112B469C">
        <w:rPr>
          <w:rFonts w:ascii="Times New Roman" w:eastAsia="Times New Roman" w:hAnsi="Times New Roman" w:cs="Times New Roman"/>
          <w:b/>
          <w:bCs/>
        </w:rPr>
        <w:t xml:space="preserve"> Duxbury</w:t>
      </w:r>
    </w:p>
    <w:p w14:paraId="28399367" w14:textId="68FDC685" w:rsidR="00675522" w:rsidRDefault="00000000">
      <w:r>
        <w:br/>
      </w:r>
    </w:p>
    <w:p w14:paraId="5C152FDF" w14:textId="5F104AC5" w:rsidR="00675522" w:rsidRDefault="48385ADB" w:rsidP="112B469C">
      <w:pPr>
        <w:spacing w:line="360" w:lineRule="exact"/>
        <w:jc w:val="both"/>
      </w:pPr>
      <w:r w:rsidRPr="112B469C">
        <w:rPr>
          <w:rFonts w:ascii="Times New Roman" w:eastAsia="Times New Roman" w:hAnsi="Times New Roman" w:cs="Times New Roman"/>
          <w:b/>
          <w:bCs/>
        </w:rPr>
        <w:t xml:space="preserve"> </w:t>
      </w:r>
    </w:p>
    <w:p w14:paraId="5E296589" w14:textId="79F09F37" w:rsidR="00675522" w:rsidRDefault="48385ADB" w:rsidP="112B469C">
      <w:pPr>
        <w:pStyle w:val="Heading1"/>
      </w:pPr>
      <w:r w:rsidRPr="112B469C">
        <w:rPr>
          <w:rFonts w:ascii="Times New Roman" w:eastAsia="Times New Roman" w:hAnsi="Times New Roman" w:cs="Times New Roman"/>
          <w:sz w:val="24"/>
          <w:szCs w:val="24"/>
        </w:rPr>
        <w:t>Abstract</w:t>
      </w:r>
    </w:p>
    <w:p w14:paraId="5195DF7C" w14:textId="1B1373D1" w:rsidR="00675522" w:rsidRDefault="48385ADB" w:rsidP="112B469C">
      <w:pPr>
        <w:spacing w:line="360" w:lineRule="exact"/>
        <w:jc w:val="both"/>
      </w:pPr>
      <w:r w:rsidRPr="112B469C">
        <w:rPr>
          <w:rFonts w:ascii="Times New Roman" w:eastAsia="Times New Roman" w:hAnsi="Times New Roman" w:cs="Times New Roman"/>
        </w:rPr>
        <w:t xml:space="preserve">Type 2 diabetes has emerged as a significant public health concern in Wales posing considerable challenges not only for the individuals but to the Welsh National Health care system. It is estimated that diabetes costs the National Health Service (NHS) around </w:t>
      </w:r>
      <w:r w:rsidRPr="112B469C">
        <w:rPr>
          <w:rFonts w:ascii="Segoe UI" w:eastAsia="Segoe UI" w:hAnsi="Segoe UI" w:cs="Segoe UI"/>
          <w:b/>
          <w:bCs/>
          <w:color w:val="666666"/>
          <w:sz w:val="18"/>
          <w:szCs w:val="18"/>
        </w:rPr>
        <w:t xml:space="preserve">£500 million each year, equating to approximately 10% of NHS Wales’s budget (Senedd Wales, 2021). </w:t>
      </w:r>
      <w:r w:rsidRPr="112B469C">
        <w:rPr>
          <w:rFonts w:ascii="Times New Roman" w:eastAsia="Times New Roman" w:hAnsi="Times New Roman" w:cs="Times New Roman"/>
        </w:rPr>
        <w:t xml:space="preserve">This literature review aims to provide a comprehensive review of the literature pertaining to type 2 </w:t>
      </w:r>
      <w:r w:rsidR="00502D40" w:rsidRPr="112B469C">
        <w:rPr>
          <w:rFonts w:ascii="Times New Roman" w:eastAsia="Times New Roman" w:hAnsi="Times New Roman" w:cs="Times New Roman"/>
        </w:rPr>
        <w:t>Diabetes</w:t>
      </w:r>
      <w:r w:rsidR="6D51F17F" w:rsidRPr="112B469C">
        <w:rPr>
          <w:rFonts w:ascii="Times New Roman" w:eastAsia="Times New Roman" w:hAnsi="Times New Roman" w:cs="Times New Roman"/>
        </w:rPr>
        <w:t xml:space="preserve"> </w:t>
      </w:r>
      <w:r w:rsidRPr="112B469C">
        <w:rPr>
          <w:rFonts w:ascii="Times New Roman" w:eastAsia="Times New Roman" w:hAnsi="Times New Roman" w:cs="Times New Roman"/>
        </w:rPr>
        <w:t xml:space="preserve">gain a better insight into the impact of type 2 diabetes in Wales. This review hopes to synthesise current studies with a view to describe and evaluate disease prevalence, health outcomes, risk factors, and current healthcare interventions and public health campaigns. </w:t>
      </w:r>
    </w:p>
    <w:p w14:paraId="618F73D9" w14:textId="7985ADAC" w:rsidR="00675522" w:rsidRDefault="48385ADB" w:rsidP="112B469C">
      <w:pPr>
        <w:spacing w:line="360" w:lineRule="exact"/>
        <w:jc w:val="both"/>
      </w:pPr>
      <w:r w:rsidRPr="112B469C">
        <w:rPr>
          <w:rFonts w:ascii="Times New Roman" w:eastAsia="Times New Roman" w:hAnsi="Times New Roman" w:cs="Times New Roman"/>
        </w:rPr>
        <w:t xml:space="preserve"> </w:t>
      </w:r>
    </w:p>
    <w:p w14:paraId="60DEF428" w14:textId="6329E388" w:rsidR="00675522" w:rsidRDefault="48385ADB" w:rsidP="112B469C">
      <w:pPr>
        <w:spacing w:line="360" w:lineRule="exact"/>
        <w:jc w:val="both"/>
      </w:pPr>
      <w:r w:rsidRPr="112B469C">
        <w:rPr>
          <w:rFonts w:ascii="Times New Roman" w:eastAsia="Times New Roman" w:hAnsi="Times New Roman" w:cs="Times New Roman"/>
        </w:rPr>
        <w:t xml:space="preserve"> </w:t>
      </w:r>
    </w:p>
    <w:p w14:paraId="49A35010" w14:textId="7DC0BE14" w:rsidR="00675522" w:rsidRDefault="48385ADB" w:rsidP="112B469C">
      <w:pPr>
        <w:spacing w:line="360" w:lineRule="exact"/>
        <w:jc w:val="both"/>
      </w:pPr>
      <w:r w:rsidRPr="112B469C">
        <w:rPr>
          <w:rFonts w:ascii="Times New Roman" w:eastAsia="Times New Roman" w:hAnsi="Times New Roman" w:cs="Times New Roman"/>
        </w:rPr>
        <w:t xml:space="preserve"> </w:t>
      </w:r>
    </w:p>
    <w:p w14:paraId="37BBC603" w14:textId="72167C3B" w:rsidR="00675522" w:rsidRDefault="48385ADB" w:rsidP="112B469C">
      <w:pPr>
        <w:spacing w:line="360" w:lineRule="exact"/>
        <w:jc w:val="both"/>
      </w:pPr>
      <w:r w:rsidRPr="112B469C">
        <w:rPr>
          <w:rFonts w:ascii="Times New Roman" w:eastAsia="Times New Roman" w:hAnsi="Times New Roman" w:cs="Times New Roman"/>
        </w:rPr>
        <w:t xml:space="preserve"> </w:t>
      </w:r>
    </w:p>
    <w:p w14:paraId="07ED8D52" w14:textId="7B3D5AE4" w:rsidR="00675522" w:rsidRDefault="48385ADB" w:rsidP="112B469C">
      <w:pPr>
        <w:spacing w:line="360" w:lineRule="exact"/>
        <w:jc w:val="both"/>
      </w:pPr>
      <w:r w:rsidRPr="112B469C">
        <w:rPr>
          <w:rFonts w:ascii="Times New Roman" w:eastAsia="Times New Roman" w:hAnsi="Times New Roman" w:cs="Times New Roman"/>
        </w:rPr>
        <w:t xml:space="preserve"> </w:t>
      </w:r>
    </w:p>
    <w:p w14:paraId="662E4175" w14:textId="597C64E3" w:rsidR="00675522" w:rsidRDefault="48385ADB" w:rsidP="112B469C">
      <w:pPr>
        <w:spacing w:line="360" w:lineRule="exact"/>
        <w:jc w:val="both"/>
      </w:pPr>
      <w:r w:rsidRPr="112B469C">
        <w:rPr>
          <w:rFonts w:ascii="Times New Roman" w:eastAsia="Times New Roman" w:hAnsi="Times New Roman" w:cs="Times New Roman"/>
        </w:rPr>
        <w:t xml:space="preserve"> </w:t>
      </w:r>
    </w:p>
    <w:p w14:paraId="646F2EBE" w14:textId="2749B6BC" w:rsidR="00675522" w:rsidRDefault="48385ADB" w:rsidP="112B469C">
      <w:pPr>
        <w:spacing w:line="360" w:lineRule="exact"/>
        <w:jc w:val="both"/>
      </w:pPr>
      <w:r w:rsidRPr="112B469C">
        <w:rPr>
          <w:rFonts w:ascii="Times New Roman" w:eastAsia="Times New Roman" w:hAnsi="Times New Roman" w:cs="Times New Roman"/>
        </w:rPr>
        <w:t xml:space="preserve"> </w:t>
      </w:r>
    </w:p>
    <w:p w14:paraId="6BCBF9F5" w14:textId="6250189E" w:rsidR="00675522" w:rsidRDefault="48385ADB" w:rsidP="112B469C">
      <w:pPr>
        <w:spacing w:line="360" w:lineRule="exact"/>
        <w:jc w:val="both"/>
      </w:pPr>
      <w:r w:rsidRPr="112B469C">
        <w:rPr>
          <w:rFonts w:ascii="Times New Roman" w:eastAsia="Times New Roman" w:hAnsi="Times New Roman" w:cs="Times New Roman"/>
        </w:rPr>
        <w:t xml:space="preserve"> </w:t>
      </w:r>
    </w:p>
    <w:p w14:paraId="1315FA7E" w14:textId="658F9D70" w:rsidR="00675522" w:rsidRDefault="48385ADB" w:rsidP="112B469C">
      <w:pPr>
        <w:spacing w:line="360" w:lineRule="exact"/>
        <w:jc w:val="both"/>
      </w:pPr>
      <w:r w:rsidRPr="112B469C">
        <w:rPr>
          <w:rFonts w:ascii="Times New Roman" w:eastAsia="Times New Roman" w:hAnsi="Times New Roman" w:cs="Times New Roman"/>
        </w:rPr>
        <w:t xml:space="preserve"> </w:t>
      </w:r>
    </w:p>
    <w:p w14:paraId="69001035" w14:textId="6B5BB98D" w:rsidR="00675522" w:rsidRDefault="48385ADB" w:rsidP="112B469C">
      <w:pPr>
        <w:spacing w:line="360" w:lineRule="exact"/>
        <w:jc w:val="both"/>
      </w:pPr>
      <w:r w:rsidRPr="112B469C">
        <w:rPr>
          <w:rFonts w:ascii="Times New Roman" w:eastAsia="Times New Roman" w:hAnsi="Times New Roman" w:cs="Times New Roman"/>
        </w:rPr>
        <w:t xml:space="preserve"> </w:t>
      </w:r>
    </w:p>
    <w:p w14:paraId="752095F3" w14:textId="00D6B9F6" w:rsidR="00675522" w:rsidRDefault="48385ADB" w:rsidP="112B469C">
      <w:pPr>
        <w:spacing w:line="360" w:lineRule="exact"/>
        <w:jc w:val="both"/>
      </w:pPr>
      <w:r w:rsidRPr="112B469C">
        <w:rPr>
          <w:rFonts w:ascii="Times New Roman" w:eastAsia="Times New Roman" w:hAnsi="Times New Roman" w:cs="Times New Roman"/>
        </w:rPr>
        <w:t xml:space="preserve"> </w:t>
      </w:r>
    </w:p>
    <w:p w14:paraId="3C879E89" w14:textId="7A2ECC88" w:rsidR="00675522" w:rsidRDefault="48385ADB" w:rsidP="112B469C">
      <w:pPr>
        <w:spacing w:line="360" w:lineRule="exact"/>
        <w:jc w:val="both"/>
      </w:pPr>
      <w:r w:rsidRPr="112B469C">
        <w:rPr>
          <w:rFonts w:ascii="Times New Roman" w:eastAsia="Times New Roman" w:hAnsi="Times New Roman" w:cs="Times New Roman"/>
        </w:rPr>
        <w:t xml:space="preserve"> </w:t>
      </w:r>
    </w:p>
    <w:p w14:paraId="4097A926" w14:textId="566F1739" w:rsidR="00675522" w:rsidRDefault="48385ADB" w:rsidP="112B469C">
      <w:pPr>
        <w:spacing w:line="360" w:lineRule="exact"/>
        <w:jc w:val="both"/>
      </w:pPr>
      <w:r w:rsidRPr="112B469C">
        <w:rPr>
          <w:rFonts w:ascii="Times New Roman" w:eastAsia="Times New Roman" w:hAnsi="Times New Roman" w:cs="Times New Roman"/>
        </w:rPr>
        <w:lastRenderedPageBreak/>
        <w:t xml:space="preserve"> </w:t>
      </w:r>
    </w:p>
    <w:p w14:paraId="07161F1E" w14:textId="7DA1C81C" w:rsidR="00675522" w:rsidRDefault="48385ADB" w:rsidP="112B469C">
      <w:pPr>
        <w:spacing w:line="360" w:lineRule="exact"/>
        <w:jc w:val="both"/>
      </w:pPr>
      <w:r w:rsidRPr="112B469C">
        <w:rPr>
          <w:rFonts w:ascii="Times New Roman" w:eastAsia="Times New Roman" w:hAnsi="Times New Roman" w:cs="Times New Roman"/>
        </w:rPr>
        <w:t xml:space="preserve"> </w:t>
      </w:r>
    </w:p>
    <w:p w14:paraId="33A438A7" w14:textId="5A0CE9AE" w:rsidR="00675522" w:rsidRDefault="48385ADB" w:rsidP="112B469C">
      <w:pPr>
        <w:spacing w:line="360" w:lineRule="exact"/>
        <w:jc w:val="both"/>
      </w:pPr>
      <w:r w:rsidRPr="112B469C">
        <w:rPr>
          <w:rFonts w:ascii="Times New Roman" w:eastAsia="Times New Roman" w:hAnsi="Times New Roman" w:cs="Times New Roman"/>
        </w:rPr>
        <w:t xml:space="preserve"> </w:t>
      </w:r>
    </w:p>
    <w:p w14:paraId="0D0A5C9A" w14:textId="5E97CE6C" w:rsidR="00675522" w:rsidRDefault="48385ADB" w:rsidP="112B469C">
      <w:pPr>
        <w:spacing w:line="360" w:lineRule="exact"/>
        <w:jc w:val="both"/>
      </w:pPr>
      <w:r w:rsidRPr="112B469C">
        <w:rPr>
          <w:rFonts w:ascii="Times New Roman" w:eastAsia="Times New Roman" w:hAnsi="Times New Roman" w:cs="Times New Roman"/>
        </w:rPr>
        <w:t xml:space="preserve"> </w:t>
      </w:r>
    </w:p>
    <w:p w14:paraId="5FDCA29D" w14:textId="50F15197" w:rsidR="00675522" w:rsidRDefault="48385ADB" w:rsidP="112B469C">
      <w:pPr>
        <w:spacing w:line="360" w:lineRule="exact"/>
        <w:jc w:val="both"/>
      </w:pPr>
      <w:r w:rsidRPr="112B469C">
        <w:rPr>
          <w:rFonts w:ascii="Times New Roman" w:eastAsia="Times New Roman" w:hAnsi="Times New Roman" w:cs="Times New Roman"/>
        </w:rPr>
        <w:t xml:space="preserve"> </w:t>
      </w:r>
    </w:p>
    <w:p w14:paraId="48E027B3" w14:textId="7B2EA683" w:rsidR="00675522" w:rsidRDefault="48385ADB" w:rsidP="112B469C">
      <w:pPr>
        <w:spacing w:line="360" w:lineRule="exact"/>
        <w:jc w:val="both"/>
      </w:pPr>
      <w:r w:rsidRPr="112B469C">
        <w:rPr>
          <w:rFonts w:ascii="Times New Roman" w:eastAsia="Times New Roman" w:hAnsi="Times New Roman" w:cs="Times New Roman"/>
        </w:rPr>
        <w:t xml:space="preserve"> </w:t>
      </w:r>
    </w:p>
    <w:p w14:paraId="01691891" w14:textId="0474341A" w:rsidR="00675522" w:rsidRDefault="48385ADB" w:rsidP="112B469C">
      <w:pPr>
        <w:spacing w:line="360" w:lineRule="exact"/>
        <w:jc w:val="both"/>
      </w:pPr>
      <w:r w:rsidRPr="112B469C">
        <w:rPr>
          <w:rFonts w:ascii="Times New Roman" w:eastAsia="Times New Roman" w:hAnsi="Times New Roman" w:cs="Times New Roman"/>
        </w:rPr>
        <w:t xml:space="preserve"> </w:t>
      </w:r>
    </w:p>
    <w:p w14:paraId="1FED1BF9" w14:textId="5C8A15E5" w:rsidR="00675522" w:rsidRDefault="48385ADB" w:rsidP="112B469C">
      <w:pPr>
        <w:spacing w:line="360" w:lineRule="exact"/>
        <w:jc w:val="both"/>
      </w:pPr>
      <w:r w:rsidRPr="112B469C">
        <w:rPr>
          <w:rFonts w:ascii="Times New Roman" w:eastAsia="Times New Roman" w:hAnsi="Times New Roman" w:cs="Times New Roman"/>
        </w:rPr>
        <w:t xml:space="preserve"> </w:t>
      </w:r>
    </w:p>
    <w:p w14:paraId="6DBC109A" w14:textId="7EC9BE61" w:rsidR="00675522" w:rsidRDefault="48385ADB" w:rsidP="112B469C">
      <w:pPr>
        <w:spacing w:line="360" w:lineRule="exact"/>
        <w:jc w:val="both"/>
      </w:pPr>
      <w:r w:rsidRPr="112B469C">
        <w:rPr>
          <w:rFonts w:ascii="Times New Roman" w:eastAsia="Times New Roman" w:hAnsi="Times New Roman" w:cs="Times New Roman"/>
        </w:rPr>
        <w:t xml:space="preserve"> </w:t>
      </w:r>
    </w:p>
    <w:p w14:paraId="4D595803" w14:textId="29515BFF" w:rsidR="00675522" w:rsidRDefault="48385ADB" w:rsidP="112B469C">
      <w:pPr>
        <w:spacing w:before="240" w:line="257" w:lineRule="exact"/>
        <w:jc w:val="center"/>
      </w:pPr>
      <w:r w:rsidRPr="112B469C">
        <w:rPr>
          <w:rFonts w:ascii="Times New Roman" w:eastAsia="Times New Roman" w:hAnsi="Times New Roman" w:cs="Times New Roman"/>
          <w:b/>
          <w:bCs/>
          <w:color w:val="2E74B5" w:themeColor="accent5" w:themeShade="BF"/>
          <w:sz w:val="24"/>
          <w:szCs w:val="24"/>
          <w:lang w:val="en-US"/>
        </w:rPr>
        <w:t>Table of Contents</w:t>
      </w:r>
    </w:p>
    <w:p w14:paraId="77A07527" w14:textId="2952B3AE" w:rsidR="00675522" w:rsidRDefault="00000000" w:rsidP="112B469C">
      <w:pPr>
        <w:spacing w:after="100" w:line="360" w:lineRule="exact"/>
        <w:jc w:val="both"/>
      </w:pPr>
      <w:hyperlink r:id="rId5" w:anchor="_Toc139291235">
        <w:r w:rsidR="48385ADB" w:rsidRPr="112B469C">
          <w:rPr>
            <w:rStyle w:val="Hyperlink"/>
            <w:rFonts w:ascii="Times New Roman" w:eastAsia="Times New Roman" w:hAnsi="Times New Roman" w:cs="Times New Roman"/>
            <w:sz w:val="24"/>
            <w:szCs w:val="24"/>
          </w:rPr>
          <w:t>1     Introduction</w:t>
        </w:r>
      </w:hyperlink>
    </w:p>
    <w:p w14:paraId="5C28C338" w14:textId="198A2E27" w:rsidR="00675522" w:rsidRDefault="00000000" w:rsidP="112B469C">
      <w:pPr>
        <w:spacing w:after="100" w:line="360" w:lineRule="exact"/>
        <w:jc w:val="both"/>
      </w:pPr>
      <w:hyperlink r:id="rId6" w:anchor="_Toc139291236">
        <w:r w:rsidR="48385ADB" w:rsidRPr="112B469C">
          <w:rPr>
            <w:rStyle w:val="Hyperlink"/>
            <w:rFonts w:ascii="Times New Roman" w:eastAsia="Times New Roman" w:hAnsi="Times New Roman" w:cs="Times New Roman"/>
            <w:sz w:val="24"/>
            <w:szCs w:val="24"/>
          </w:rPr>
          <w:t>2     Background – Type-2 Diabetes</w:t>
        </w:r>
      </w:hyperlink>
    </w:p>
    <w:p w14:paraId="3BD740D8" w14:textId="35330775" w:rsidR="00675522" w:rsidRDefault="00000000" w:rsidP="112B469C">
      <w:pPr>
        <w:spacing w:after="100" w:line="360" w:lineRule="exact"/>
        <w:jc w:val="both"/>
      </w:pPr>
      <w:hyperlink r:id="rId7" w:anchor="_Toc139291237">
        <w:r w:rsidR="48385ADB" w:rsidRPr="112B469C">
          <w:rPr>
            <w:rStyle w:val="Hyperlink"/>
            <w:rFonts w:ascii="Times New Roman" w:eastAsia="Times New Roman" w:hAnsi="Times New Roman" w:cs="Times New Roman"/>
            <w:sz w:val="24"/>
            <w:szCs w:val="24"/>
          </w:rPr>
          <w:t>3     Determinants of Type-2 Diabetes</w:t>
        </w:r>
      </w:hyperlink>
    </w:p>
    <w:p w14:paraId="2D9480A6" w14:textId="0B50A8FF" w:rsidR="00675522" w:rsidRDefault="00000000" w:rsidP="112B469C">
      <w:pPr>
        <w:spacing w:after="100" w:line="360" w:lineRule="exact"/>
        <w:jc w:val="both"/>
      </w:pPr>
      <w:hyperlink r:id="rId8" w:anchor="_Toc139291238">
        <w:r w:rsidR="48385ADB" w:rsidRPr="112B469C">
          <w:rPr>
            <w:rStyle w:val="Hyperlink"/>
            <w:rFonts w:ascii="Times New Roman" w:eastAsia="Times New Roman" w:hAnsi="Times New Roman" w:cs="Times New Roman"/>
            <w:sz w:val="24"/>
            <w:szCs w:val="24"/>
          </w:rPr>
          <w:t>4     Impact of Type-2 Diabetes and Related Interventions</w:t>
        </w:r>
      </w:hyperlink>
    </w:p>
    <w:p w14:paraId="7C174F31" w14:textId="5745D3B7" w:rsidR="00675522" w:rsidRDefault="00000000" w:rsidP="112B469C">
      <w:pPr>
        <w:spacing w:after="100" w:line="360" w:lineRule="exact"/>
        <w:jc w:val="both"/>
      </w:pPr>
      <w:hyperlink r:id="rId9" w:anchor="_Toc139291239">
        <w:r w:rsidR="48385ADB" w:rsidRPr="112B469C">
          <w:rPr>
            <w:rStyle w:val="Hyperlink"/>
            <w:rFonts w:ascii="Times New Roman" w:eastAsia="Times New Roman" w:hAnsi="Times New Roman" w:cs="Times New Roman"/>
            <w:sz w:val="24"/>
            <w:szCs w:val="24"/>
          </w:rPr>
          <w:t>5     Conclusion and Recommendations</w:t>
        </w:r>
      </w:hyperlink>
    </w:p>
    <w:p w14:paraId="5F3FA7FC" w14:textId="6B5E5E14" w:rsidR="00675522" w:rsidRDefault="00000000" w:rsidP="112B469C">
      <w:pPr>
        <w:spacing w:after="100" w:line="360" w:lineRule="exact"/>
        <w:jc w:val="both"/>
      </w:pPr>
      <w:hyperlink r:id="rId10" w:anchor="_Toc139291240">
        <w:r w:rsidR="48385ADB" w:rsidRPr="112B469C">
          <w:rPr>
            <w:rStyle w:val="Hyperlink"/>
            <w:rFonts w:ascii="Times New Roman" w:eastAsia="Times New Roman" w:hAnsi="Times New Roman" w:cs="Times New Roman"/>
            <w:sz w:val="24"/>
            <w:szCs w:val="24"/>
          </w:rPr>
          <w:t>6     References</w:t>
        </w:r>
      </w:hyperlink>
    </w:p>
    <w:p w14:paraId="34406BB8" w14:textId="20664613" w:rsidR="00675522" w:rsidRDefault="48385ADB" w:rsidP="112B469C">
      <w:pPr>
        <w:spacing w:line="360" w:lineRule="exact"/>
        <w:jc w:val="both"/>
      </w:pPr>
      <w:r w:rsidRPr="112B469C">
        <w:rPr>
          <w:rFonts w:ascii="Times New Roman" w:eastAsia="Times New Roman" w:hAnsi="Times New Roman" w:cs="Times New Roman"/>
          <w:sz w:val="24"/>
          <w:szCs w:val="24"/>
        </w:rPr>
        <w:t xml:space="preserve"> </w:t>
      </w:r>
    </w:p>
    <w:p w14:paraId="3CDEC864" w14:textId="5EAF42C6" w:rsidR="00675522" w:rsidRDefault="00000000">
      <w:r>
        <w:br/>
      </w:r>
    </w:p>
    <w:p w14:paraId="13296B2C" w14:textId="00877D0E" w:rsidR="00675522" w:rsidRDefault="48385ADB" w:rsidP="112B469C">
      <w:pPr>
        <w:spacing w:line="360" w:lineRule="exact"/>
        <w:jc w:val="both"/>
      </w:pPr>
      <w:r w:rsidRPr="112B469C">
        <w:rPr>
          <w:rFonts w:ascii="Times New Roman" w:eastAsia="Times New Roman" w:hAnsi="Times New Roman" w:cs="Times New Roman"/>
          <w:b/>
          <w:bCs/>
        </w:rPr>
        <w:t xml:space="preserve"> </w:t>
      </w:r>
    </w:p>
    <w:p w14:paraId="0F876F4E" w14:textId="75331EA7" w:rsidR="00675522" w:rsidRDefault="48385ADB" w:rsidP="112B469C">
      <w:pPr>
        <w:pStyle w:val="Heading1"/>
      </w:pPr>
      <w:r w:rsidRPr="112B469C">
        <w:rPr>
          <w:rFonts w:ascii="Times New Roman" w:eastAsia="Times New Roman" w:hAnsi="Times New Roman" w:cs="Times New Roman"/>
          <w:sz w:val="24"/>
          <w:szCs w:val="24"/>
        </w:rPr>
        <w:t>1</w:t>
      </w:r>
      <w:r w:rsidRPr="112B469C">
        <w:rPr>
          <w:rFonts w:ascii="Times New Roman" w:eastAsia="Times New Roman" w:hAnsi="Times New Roman" w:cs="Times New Roman"/>
          <w:sz w:val="14"/>
          <w:szCs w:val="14"/>
        </w:rPr>
        <w:t xml:space="preserve">        </w:t>
      </w:r>
      <w:r w:rsidRPr="112B469C">
        <w:rPr>
          <w:rFonts w:ascii="Times New Roman" w:eastAsia="Times New Roman" w:hAnsi="Times New Roman" w:cs="Times New Roman"/>
          <w:sz w:val="24"/>
          <w:szCs w:val="24"/>
        </w:rPr>
        <w:t>Introduction</w:t>
      </w:r>
    </w:p>
    <w:p w14:paraId="0428BC21" w14:textId="04293F8E" w:rsidR="00675522" w:rsidRDefault="48385ADB" w:rsidP="112B469C">
      <w:pPr>
        <w:spacing w:line="360" w:lineRule="exact"/>
        <w:jc w:val="both"/>
      </w:pPr>
      <w:r w:rsidRPr="112B469C">
        <w:rPr>
          <w:rFonts w:ascii="Times New Roman" w:eastAsia="Times New Roman" w:hAnsi="Times New Roman" w:cs="Times New Roman"/>
        </w:rPr>
        <w:t xml:space="preserve">According to Griffiths et al. (2020), nursing research is the foundation of good nursing practice, resulting in safer treatment and better patient outcomes. Furthermore, research has also helped develop new staffing methods and learning tools so diverse patient needs can be met. </w:t>
      </w:r>
      <w:r w:rsidR="0001828A" w:rsidRPr="112B469C">
        <w:rPr>
          <w:rFonts w:ascii="Times New Roman" w:eastAsia="Times New Roman" w:hAnsi="Times New Roman" w:cs="Times New Roman"/>
        </w:rPr>
        <w:t>Patellar</w:t>
      </w:r>
      <w:r w:rsidRPr="112B469C">
        <w:rPr>
          <w:rFonts w:ascii="Times New Roman" w:eastAsia="Times New Roman" w:hAnsi="Times New Roman" w:cs="Times New Roman"/>
        </w:rPr>
        <w:t xml:space="preserve"> et al. (2020) are part of such research because they deduced that Evidence-based Practice (EBP) is the foundation for delivering quality, scientifically proven healthcare. This healthcare contains suitable interventions for each patient. With specific regard to nursing, research literacy serves as the appreciation, understanding and measurement of competencies for determining and diminishing any knowledge gaps. In this manner, research helps nurses in the determination of the best practices by retrieving, reading, </w:t>
      </w:r>
      <w:r w:rsidR="0DFE2F86" w:rsidRPr="112B469C">
        <w:rPr>
          <w:rFonts w:ascii="Times New Roman" w:eastAsia="Times New Roman" w:hAnsi="Times New Roman" w:cs="Times New Roman"/>
        </w:rPr>
        <w:t>critiquing,</w:t>
      </w:r>
      <w:r w:rsidRPr="112B469C">
        <w:rPr>
          <w:rFonts w:ascii="Times New Roman" w:eastAsia="Times New Roman" w:hAnsi="Times New Roman" w:cs="Times New Roman"/>
        </w:rPr>
        <w:t xml:space="preserve"> and applying nursing research (Hines </w:t>
      </w:r>
      <w:r w:rsidRPr="112B469C">
        <w:rPr>
          <w:rFonts w:ascii="Times New Roman" w:eastAsia="Times New Roman" w:hAnsi="Times New Roman" w:cs="Times New Roman"/>
          <w:i/>
          <w:iCs/>
        </w:rPr>
        <w:t>et al.,</w:t>
      </w:r>
      <w:r w:rsidRPr="112B469C">
        <w:rPr>
          <w:rFonts w:ascii="Times New Roman" w:eastAsia="Times New Roman" w:hAnsi="Times New Roman" w:cs="Times New Roman"/>
        </w:rPr>
        <w:t xml:space="preserve"> 2022).</w:t>
      </w:r>
    </w:p>
    <w:p w14:paraId="6A8F094C" w14:textId="0C948842" w:rsidR="00675522" w:rsidRDefault="48385ADB" w:rsidP="112B469C">
      <w:pPr>
        <w:spacing w:line="360" w:lineRule="exact"/>
        <w:jc w:val="both"/>
      </w:pPr>
      <w:r w:rsidRPr="112B469C">
        <w:rPr>
          <w:rFonts w:ascii="Times New Roman" w:eastAsia="Times New Roman" w:hAnsi="Times New Roman" w:cs="Times New Roman"/>
        </w:rPr>
        <w:lastRenderedPageBreak/>
        <w:t>The purpose of the assignment is to consider a health topic of interest in Wales, analyse it in accordance with the available literature and provide any recommendations for driving national health programme strategies. The topic area selected for this purpose is diabetes, within which the emphasis is on determining and examining the occurrence of type-2 diabetes in Wales. The assignment has been divided into three main sections, with the first section focusing on the background of type-2 diabetes. Following this, the second section is concerned with the determinants of diabetes, and the third section further considers findings available on the impact of diabetes. Conclusion and further recommendations are also included to enable improving weak areas. Wales is determined to have the highest incidence of diabetes in the entire UK and, therefore, considered the fastest and the most devastating health crisis in the region (Diabetes.org, 2023).</w:t>
      </w:r>
    </w:p>
    <w:p w14:paraId="46AD96F1" w14:textId="22446C2D" w:rsidR="00675522" w:rsidRDefault="48385ADB" w:rsidP="112B469C">
      <w:pPr>
        <w:spacing w:line="360" w:lineRule="exact"/>
        <w:jc w:val="both"/>
      </w:pPr>
      <w:r w:rsidRPr="112B469C">
        <w:rPr>
          <w:rFonts w:ascii="Times New Roman" w:eastAsia="Times New Roman" w:hAnsi="Times New Roman" w:cs="Times New Roman"/>
        </w:rPr>
        <w:t xml:space="preserve"> </w:t>
      </w:r>
    </w:p>
    <w:p w14:paraId="49CAF2B3" w14:textId="55E870F3" w:rsidR="00675522" w:rsidRDefault="00000000" w:rsidP="112B469C">
      <w:pPr>
        <w:spacing w:line="360" w:lineRule="exact"/>
      </w:pPr>
      <w:r>
        <w:br/>
      </w:r>
    </w:p>
    <w:p w14:paraId="25C7E159" w14:textId="20974C22" w:rsidR="00675522" w:rsidRDefault="48385ADB" w:rsidP="112B469C">
      <w:pPr>
        <w:spacing w:line="360" w:lineRule="exact"/>
        <w:jc w:val="both"/>
      </w:pPr>
      <w:r w:rsidRPr="112B469C">
        <w:rPr>
          <w:rFonts w:ascii="Times New Roman" w:eastAsia="Times New Roman" w:hAnsi="Times New Roman" w:cs="Times New Roman"/>
          <w:b/>
          <w:bCs/>
        </w:rPr>
        <w:t xml:space="preserve"> </w:t>
      </w:r>
    </w:p>
    <w:p w14:paraId="1CD806A2" w14:textId="1808FBCB" w:rsidR="00675522" w:rsidRDefault="48385ADB" w:rsidP="112B469C">
      <w:pPr>
        <w:pStyle w:val="Heading1"/>
      </w:pPr>
      <w:r w:rsidRPr="112B469C">
        <w:rPr>
          <w:rFonts w:ascii="Times New Roman" w:eastAsia="Times New Roman" w:hAnsi="Times New Roman" w:cs="Times New Roman"/>
          <w:sz w:val="24"/>
          <w:szCs w:val="24"/>
        </w:rPr>
        <w:t>2</w:t>
      </w:r>
      <w:r w:rsidRPr="112B469C">
        <w:rPr>
          <w:rFonts w:ascii="Times New Roman" w:eastAsia="Times New Roman" w:hAnsi="Times New Roman" w:cs="Times New Roman"/>
          <w:sz w:val="14"/>
          <w:szCs w:val="14"/>
        </w:rPr>
        <w:t xml:space="preserve">        </w:t>
      </w:r>
      <w:r w:rsidRPr="112B469C">
        <w:rPr>
          <w:rFonts w:ascii="Times New Roman" w:eastAsia="Times New Roman" w:hAnsi="Times New Roman" w:cs="Times New Roman"/>
          <w:sz w:val="24"/>
          <w:szCs w:val="24"/>
        </w:rPr>
        <w:t>Background – Type-2 Diabetes</w:t>
      </w:r>
    </w:p>
    <w:p w14:paraId="30225AC0" w14:textId="38D065F3" w:rsidR="00675522" w:rsidRDefault="48385ADB" w:rsidP="112B469C">
      <w:pPr>
        <w:spacing w:line="360" w:lineRule="exact"/>
        <w:jc w:val="both"/>
      </w:pPr>
      <w:r w:rsidRPr="112B469C">
        <w:rPr>
          <w:rFonts w:ascii="Times New Roman" w:eastAsia="Times New Roman" w:hAnsi="Times New Roman" w:cs="Times New Roman"/>
        </w:rPr>
        <w:t xml:space="preserve">Bain </w:t>
      </w:r>
      <w:r w:rsidRPr="112B469C">
        <w:rPr>
          <w:rFonts w:ascii="Times New Roman" w:eastAsia="Times New Roman" w:hAnsi="Times New Roman" w:cs="Times New Roman"/>
          <w:i/>
          <w:iCs/>
        </w:rPr>
        <w:t>et al</w:t>
      </w:r>
      <w:r w:rsidRPr="112B469C">
        <w:rPr>
          <w:rFonts w:ascii="Times New Roman" w:eastAsia="Times New Roman" w:hAnsi="Times New Roman" w:cs="Times New Roman"/>
        </w:rPr>
        <w:t xml:space="preserve">. (2020) have defined diabetes as a chronic metabolic disease that is </w:t>
      </w:r>
      <w:r w:rsidR="5F53F522" w:rsidRPr="112B469C">
        <w:rPr>
          <w:rFonts w:ascii="Times New Roman" w:eastAsia="Times New Roman" w:hAnsi="Times New Roman" w:cs="Times New Roman"/>
        </w:rPr>
        <w:t>linked</w:t>
      </w:r>
      <w:r w:rsidRPr="112B469C">
        <w:rPr>
          <w:rFonts w:ascii="Times New Roman" w:eastAsia="Times New Roman" w:hAnsi="Times New Roman" w:cs="Times New Roman"/>
        </w:rPr>
        <w:t xml:space="preserve"> with mortality and morbidity Type two diabetes increases levels of blood glucose that resulting in severe damage to nerves, </w:t>
      </w:r>
      <w:r w:rsidR="5081107D" w:rsidRPr="112B469C">
        <w:rPr>
          <w:rFonts w:ascii="Times New Roman" w:eastAsia="Times New Roman" w:hAnsi="Times New Roman" w:cs="Times New Roman"/>
        </w:rPr>
        <w:t>kidneys,</w:t>
      </w:r>
      <w:r w:rsidRPr="112B469C">
        <w:rPr>
          <w:rFonts w:ascii="Times New Roman" w:eastAsia="Times New Roman" w:hAnsi="Times New Roman" w:cs="Times New Roman"/>
        </w:rPr>
        <w:t xml:space="preserve"> and heart. Type 2 diabetes, often known as diabetes mellitus, is caused by insufficient insulin synthesis (Kumar et al., 2020). As a result, maintaining correct </w:t>
      </w:r>
      <w:proofErr w:type="spellStart"/>
      <w:r w:rsidR="2D103975" w:rsidRPr="112B469C">
        <w:rPr>
          <w:rFonts w:ascii="Times New Roman" w:eastAsia="Times New Roman" w:hAnsi="Times New Roman" w:cs="Times New Roman"/>
        </w:rPr>
        <w:t>glycaemic</w:t>
      </w:r>
      <w:proofErr w:type="spellEnd"/>
      <w:r w:rsidRPr="112B469C">
        <w:rPr>
          <w:rFonts w:ascii="Times New Roman" w:eastAsia="Times New Roman" w:hAnsi="Times New Roman" w:cs="Times New Roman"/>
        </w:rPr>
        <w:t xml:space="preserve"> management is critical to improving patient outcomes (Cantley and Ashcroft, 2015). Diabetes affects around 8% of the population in Wales, totalling over 209,000 people (Diabetes UK, 2023). The bulk of these occurrences involve people above the age of 17, and the prevalence is expected to rise year after year. Furthermore, more than 65,501 persons, or about 90% of the population, have type 2 diabetes (Diabetes UK, 2023), implying that diabetes affects approximately 275,000 people in Wales. A further 580,000 people are at risk of acquiring type 2 diabetes (Diabetes.org, 2023).</w:t>
      </w:r>
    </w:p>
    <w:p w14:paraId="43127EA2" w14:textId="501DE036" w:rsidR="00675522" w:rsidRDefault="48385ADB" w:rsidP="112B469C">
      <w:pPr>
        <w:spacing w:line="360" w:lineRule="exact"/>
        <w:jc w:val="both"/>
        <w:rPr>
          <w:rFonts w:ascii="Times New Roman" w:eastAsia="Times New Roman" w:hAnsi="Times New Roman" w:cs="Times New Roman"/>
        </w:rPr>
      </w:pPr>
      <w:r w:rsidRPr="112B469C">
        <w:rPr>
          <w:rFonts w:ascii="Times New Roman" w:eastAsia="Times New Roman" w:hAnsi="Times New Roman" w:cs="Times New Roman"/>
        </w:rPr>
        <w:t xml:space="preserve">The reason for examining type-2 diabetes is </w:t>
      </w:r>
      <w:r w:rsidR="3C2045C4" w:rsidRPr="112B469C">
        <w:rPr>
          <w:rFonts w:ascii="Times New Roman" w:eastAsia="Times New Roman" w:hAnsi="Times New Roman" w:cs="Times New Roman"/>
        </w:rPr>
        <w:t>concerned</w:t>
      </w:r>
      <w:r w:rsidRPr="112B469C">
        <w:rPr>
          <w:rFonts w:ascii="Times New Roman" w:eastAsia="Times New Roman" w:hAnsi="Times New Roman" w:cs="Times New Roman"/>
        </w:rPr>
        <w:t xml:space="preserve"> with the fact that diabetes costs NHS in Wales around 500 million pounds every year, which comprises a total of 10% of the annual budget (Senedd Wales, 2021). It is further evidence to consider that approximately 80% of the budget allocated to diabetes is spent on the management of such complications that can also be prevented (Public Health Wales, 2023). Apart from the white population, people from other ethnicities, specifically the BAME population, are observed to be two and even four times more likely to suffer from diabetes. This, in turn, is associated with the fact that type-2 most commonly develops at a low weight threshold for such groups of the population (Diabetes.org, 2022). In addition to this, between 2020 and 2021, an excess of 2,696 deaths was caused due to diabetes, indicating a 24.7% increase within the </w:t>
      </w:r>
      <w:r w:rsidR="5F695E8B" w:rsidRPr="112B469C">
        <w:rPr>
          <w:rFonts w:ascii="Times New Roman" w:eastAsia="Times New Roman" w:hAnsi="Times New Roman" w:cs="Times New Roman"/>
        </w:rPr>
        <w:t>period</w:t>
      </w:r>
      <w:r w:rsidRPr="112B469C">
        <w:rPr>
          <w:rFonts w:ascii="Times New Roman" w:eastAsia="Times New Roman" w:hAnsi="Times New Roman" w:cs="Times New Roman"/>
        </w:rPr>
        <w:t xml:space="preserve"> of the last five years in Wales (Senedd Wales,2021). Individuals with type-2 diabetes in Wales are also living in some </w:t>
      </w:r>
      <w:r w:rsidRPr="112B469C">
        <w:rPr>
          <w:rFonts w:ascii="Times New Roman" w:eastAsia="Times New Roman" w:hAnsi="Times New Roman" w:cs="Times New Roman"/>
        </w:rPr>
        <w:lastRenderedPageBreak/>
        <w:t xml:space="preserve">of the most deprived areas (71%), while 65% of these people are from minority ethnic groups (Diabetes UK, 2022). </w:t>
      </w:r>
    </w:p>
    <w:p w14:paraId="3891E41C" w14:textId="25AD931A" w:rsidR="00675522" w:rsidRDefault="48385ADB" w:rsidP="112B469C">
      <w:pPr>
        <w:spacing w:line="360" w:lineRule="exact"/>
        <w:jc w:val="both"/>
      </w:pPr>
      <w:r w:rsidRPr="112B469C">
        <w:rPr>
          <w:rFonts w:ascii="Times New Roman" w:eastAsia="Times New Roman" w:hAnsi="Times New Roman" w:cs="Times New Roman"/>
        </w:rPr>
        <w:t xml:space="preserve"> </w:t>
      </w:r>
    </w:p>
    <w:p w14:paraId="546E89F0" w14:textId="0DB63063" w:rsidR="00675522" w:rsidRDefault="48385ADB" w:rsidP="112B469C">
      <w:pPr>
        <w:spacing w:line="360" w:lineRule="exact"/>
        <w:jc w:val="both"/>
      </w:pPr>
      <w:r w:rsidRPr="112B469C">
        <w:rPr>
          <w:rFonts w:ascii="Times New Roman" w:eastAsia="Times New Roman" w:hAnsi="Times New Roman" w:cs="Times New Roman"/>
        </w:rPr>
        <w:t xml:space="preserve">The scale of the problem in Wales makes it necessary to consider the issue and address the following research questions. </w:t>
      </w:r>
    </w:p>
    <w:p w14:paraId="5D145EEC" w14:textId="2B8D83EF" w:rsidR="00675522" w:rsidRPr="00926AB6" w:rsidRDefault="48385ADB" w:rsidP="112B469C">
      <w:pPr>
        <w:pStyle w:val="ListParagraph"/>
        <w:numPr>
          <w:ilvl w:val="0"/>
          <w:numId w:val="8"/>
        </w:numPr>
        <w:spacing w:after="0"/>
        <w:rPr>
          <w:rFonts w:ascii="Times New Roman" w:eastAsia="Calibri" w:hAnsi="Times New Roman" w:cs="Times New Roman"/>
          <w:sz w:val="24"/>
          <w:szCs w:val="24"/>
        </w:rPr>
      </w:pPr>
      <w:r w:rsidRPr="00926AB6">
        <w:rPr>
          <w:rFonts w:ascii="Times New Roman" w:eastAsia="Calibri" w:hAnsi="Times New Roman" w:cs="Times New Roman"/>
          <w:sz w:val="24"/>
          <w:szCs w:val="24"/>
        </w:rPr>
        <w:t xml:space="preserve">What is the prevalence of Type-2 diabetes in Wales and its most common determinants? </w:t>
      </w:r>
    </w:p>
    <w:p w14:paraId="4EA5B441" w14:textId="51B48FAD" w:rsidR="00675522" w:rsidRPr="00926AB6" w:rsidRDefault="48385ADB" w:rsidP="112B469C">
      <w:pPr>
        <w:pStyle w:val="ListParagraph"/>
        <w:numPr>
          <w:ilvl w:val="0"/>
          <w:numId w:val="8"/>
        </w:numPr>
        <w:spacing w:after="0"/>
        <w:rPr>
          <w:rFonts w:ascii="Times New Roman" w:eastAsia="Calibri" w:hAnsi="Times New Roman" w:cs="Times New Roman"/>
          <w:sz w:val="24"/>
          <w:szCs w:val="24"/>
        </w:rPr>
      </w:pPr>
      <w:r w:rsidRPr="00926AB6">
        <w:rPr>
          <w:rFonts w:ascii="Times New Roman" w:eastAsia="Calibri" w:hAnsi="Times New Roman" w:cs="Times New Roman"/>
          <w:sz w:val="24"/>
          <w:szCs w:val="24"/>
        </w:rPr>
        <w:t xml:space="preserve">What is the impact of diabetes, and what current interventions have been put in to place </w:t>
      </w:r>
      <w:r w:rsidR="7C9E1AB0" w:rsidRPr="00926AB6">
        <w:rPr>
          <w:rFonts w:ascii="Times New Roman" w:eastAsia="Calibri" w:hAnsi="Times New Roman" w:cs="Times New Roman"/>
          <w:sz w:val="24"/>
          <w:szCs w:val="24"/>
        </w:rPr>
        <w:t>to tackle</w:t>
      </w:r>
      <w:r w:rsidRPr="00926AB6">
        <w:rPr>
          <w:rFonts w:ascii="Times New Roman" w:eastAsia="Calibri" w:hAnsi="Times New Roman" w:cs="Times New Roman"/>
          <w:sz w:val="24"/>
          <w:szCs w:val="24"/>
        </w:rPr>
        <w:t xml:space="preserve"> this issue?</w:t>
      </w:r>
    </w:p>
    <w:p w14:paraId="44ED1162" w14:textId="35BBBE1D" w:rsidR="00675522" w:rsidRPr="00926AB6" w:rsidRDefault="48385ADB" w:rsidP="112B469C">
      <w:pPr>
        <w:pStyle w:val="ListParagraph"/>
        <w:numPr>
          <w:ilvl w:val="0"/>
          <w:numId w:val="6"/>
        </w:numPr>
        <w:spacing w:after="0"/>
        <w:rPr>
          <w:rFonts w:ascii="Times New Roman" w:eastAsia="Calibri" w:hAnsi="Times New Roman" w:cs="Times New Roman"/>
          <w:sz w:val="24"/>
          <w:szCs w:val="24"/>
        </w:rPr>
      </w:pPr>
      <w:r w:rsidRPr="00926AB6">
        <w:rPr>
          <w:rFonts w:ascii="Times New Roman" w:eastAsia="Calibri" w:hAnsi="Times New Roman" w:cs="Times New Roman"/>
          <w:sz w:val="24"/>
          <w:szCs w:val="24"/>
        </w:rPr>
        <w:t xml:space="preserve">How successful have </w:t>
      </w:r>
      <w:r w:rsidR="73A8DEB5" w:rsidRPr="00926AB6">
        <w:rPr>
          <w:rFonts w:ascii="Times New Roman" w:eastAsia="Calibri" w:hAnsi="Times New Roman" w:cs="Times New Roman"/>
          <w:sz w:val="24"/>
          <w:szCs w:val="24"/>
        </w:rPr>
        <w:t>this intervention</w:t>
      </w:r>
      <w:r w:rsidRPr="00926AB6">
        <w:rPr>
          <w:rFonts w:ascii="Times New Roman" w:eastAsia="Calibri" w:hAnsi="Times New Roman" w:cs="Times New Roman"/>
          <w:sz w:val="24"/>
          <w:szCs w:val="24"/>
        </w:rPr>
        <w:t xml:space="preserve"> been </w:t>
      </w:r>
      <w:r w:rsidR="2FF76DFD" w:rsidRPr="00926AB6">
        <w:rPr>
          <w:rFonts w:ascii="Times New Roman" w:eastAsia="Calibri" w:hAnsi="Times New Roman" w:cs="Times New Roman"/>
          <w:sz w:val="24"/>
          <w:szCs w:val="24"/>
        </w:rPr>
        <w:t>and what</w:t>
      </w:r>
      <w:r w:rsidRPr="00926AB6">
        <w:rPr>
          <w:rFonts w:ascii="Times New Roman" w:eastAsia="Calibri" w:hAnsi="Times New Roman" w:cs="Times New Roman"/>
          <w:sz w:val="24"/>
          <w:szCs w:val="24"/>
        </w:rPr>
        <w:t xml:space="preserve"> further national health promotional strategies should be considered for dealing with the increasing number of type-2 diabetes cases? </w:t>
      </w:r>
    </w:p>
    <w:p w14:paraId="58DD629A" w14:textId="5167C0F6" w:rsidR="00675522" w:rsidRPr="009E1749" w:rsidRDefault="48385ADB" w:rsidP="112B469C">
      <w:pPr>
        <w:spacing w:line="360" w:lineRule="exact"/>
        <w:jc w:val="both"/>
        <w:rPr>
          <w:sz w:val="24"/>
          <w:szCs w:val="24"/>
        </w:rPr>
      </w:pPr>
      <w:r w:rsidRPr="009E1749">
        <w:rPr>
          <w:rFonts w:ascii="Times New Roman" w:eastAsia="Times New Roman" w:hAnsi="Times New Roman" w:cs="Times New Roman"/>
          <w:sz w:val="24"/>
          <w:szCs w:val="24"/>
        </w:rPr>
        <w:t xml:space="preserve"> </w:t>
      </w:r>
    </w:p>
    <w:p w14:paraId="52EDCA71" w14:textId="5B7C9950" w:rsidR="00675522" w:rsidRPr="009E1749" w:rsidRDefault="48385ADB" w:rsidP="112B469C">
      <w:pPr>
        <w:spacing w:line="360" w:lineRule="exact"/>
        <w:jc w:val="both"/>
        <w:rPr>
          <w:sz w:val="24"/>
          <w:szCs w:val="24"/>
        </w:rPr>
      </w:pPr>
      <w:r w:rsidRPr="009E1749">
        <w:rPr>
          <w:rFonts w:ascii="Times New Roman" w:eastAsia="Times New Roman" w:hAnsi="Times New Roman" w:cs="Times New Roman"/>
          <w:sz w:val="24"/>
          <w:szCs w:val="24"/>
        </w:rPr>
        <w:t>Therefore, researching these elements would help identify any ethical issues in healthcare and nursing practice, which would in turn aid in making the right decisions (Yıldız, 2019). The next section will be concerned with further analysis of the determinants and prevalence of diabetes in Wales.</w:t>
      </w:r>
    </w:p>
    <w:p w14:paraId="2D5D7AEB" w14:textId="558C6CC6" w:rsidR="00675522" w:rsidRPr="009E1749" w:rsidRDefault="48385ADB" w:rsidP="112B469C">
      <w:pPr>
        <w:spacing w:line="360" w:lineRule="exact"/>
        <w:jc w:val="both"/>
        <w:rPr>
          <w:sz w:val="24"/>
          <w:szCs w:val="24"/>
        </w:rPr>
      </w:pPr>
      <w:r w:rsidRPr="009E1749">
        <w:rPr>
          <w:rFonts w:ascii="Times New Roman" w:eastAsia="Times New Roman" w:hAnsi="Times New Roman" w:cs="Times New Roman"/>
          <w:sz w:val="24"/>
          <w:szCs w:val="24"/>
        </w:rPr>
        <w:t xml:space="preserve"> </w:t>
      </w:r>
    </w:p>
    <w:p w14:paraId="6CBF5785" w14:textId="150E818D" w:rsidR="00675522" w:rsidRDefault="00000000" w:rsidP="112B469C">
      <w:pPr>
        <w:spacing w:line="360" w:lineRule="exact"/>
      </w:pPr>
      <w:r>
        <w:br/>
      </w:r>
    </w:p>
    <w:p w14:paraId="74BC77E3" w14:textId="45A9B316" w:rsidR="00675522" w:rsidRDefault="48385ADB" w:rsidP="112B469C">
      <w:pPr>
        <w:spacing w:line="360" w:lineRule="exact"/>
        <w:jc w:val="both"/>
      </w:pPr>
      <w:r w:rsidRPr="112B469C">
        <w:rPr>
          <w:rFonts w:ascii="Times New Roman" w:eastAsia="Times New Roman" w:hAnsi="Times New Roman" w:cs="Times New Roman"/>
          <w:b/>
          <w:bCs/>
        </w:rPr>
        <w:t xml:space="preserve"> </w:t>
      </w:r>
    </w:p>
    <w:p w14:paraId="552D4784" w14:textId="299044D2" w:rsidR="00675522" w:rsidRDefault="48385ADB" w:rsidP="112B469C">
      <w:pPr>
        <w:pStyle w:val="Heading1"/>
      </w:pPr>
      <w:r w:rsidRPr="112B469C">
        <w:rPr>
          <w:rFonts w:ascii="Times New Roman" w:eastAsia="Times New Roman" w:hAnsi="Times New Roman" w:cs="Times New Roman"/>
          <w:sz w:val="24"/>
          <w:szCs w:val="24"/>
        </w:rPr>
        <w:t>3</w:t>
      </w:r>
      <w:r w:rsidRPr="112B469C">
        <w:rPr>
          <w:rFonts w:ascii="Times New Roman" w:eastAsia="Times New Roman" w:hAnsi="Times New Roman" w:cs="Times New Roman"/>
          <w:sz w:val="14"/>
          <w:szCs w:val="14"/>
        </w:rPr>
        <w:t xml:space="preserve">        </w:t>
      </w:r>
      <w:r w:rsidRPr="112B469C">
        <w:rPr>
          <w:rFonts w:ascii="Times New Roman" w:eastAsia="Times New Roman" w:hAnsi="Times New Roman" w:cs="Times New Roman"/>
          <w:sz w:val="24"/>
          <w:szCs w:val="24"/>
        </w:rPr>
        <w:t>Determinants of Type-2 Diabetes</w:t>
      </w:r>
    </w:p>
    <w:p w14:paraId="392841D9" w14:textId="143C3E11" w:rsidR="00675522" w:rsidRDefault="48385ADB" w:rsidP="112B469C">
      <w:pPr>
        <w:spacing w:line="360" w:lineRule="exact"/>
        <w:jc w:val="both"/>
      </w:pPr>
      <w:r w:rsidRPr="112B469C">
        <w:rPr>
          <w:rFonts w:ascii="Times New Roman" w:eastAsia="Times New Roman" w:hAnsi="Times New Roman" w:cs="Times New Roman"/>
        </w:rPr>
        <w:t xml:space="preserve">According to Zhou et al (2021) the most common risk factor associated with diabetes is being overweight or obesity. In these regards, obesity is mostly caused by area </w:t>
      </w:r>
      <w:r w:rsidR="597190E0" w:rsidRPr="112B469C">
        <w:rPr>
          <w:rFonts w:ascii="Times New Roman" w:eastAsia="Times New Roman" w:hAnsi="Times New Roman" w:cs="Times New Roman"/>
        </w:rPr>
        <w:t>deprivation Area</w:t>
      </w:r>
      <w:r w:rsidRPr="112B469C">
        <w:rPr>
          <w:rFonts w:ascii="Times New Roman" w:eastAsia="Times New Roman" w:hAnsi="Times New Roman" w:cs="Times New Roman"/>
        </w:rPr>
        <w:t xml:space="preserve"> deprivation and type-2 diabetes are further linked with other modifiable risk factors, which include smoking, </w:t>
      </w:r>
      <w:r w:rsidR="25E755C3" w:rsidRPr="112B469C">
        <w:rPr>
          <w:rFonts w:ascii="Times New Roman" w:eastAsia="Times New Roman" w:hAnsi="Times New Roman" w:cs="Times New Roman"/>
        </w:rPr>
        <w:t>stress,</w:t>
      </w:r>
      <w:r w:rsidRPr="112B469C">
        <w:rPr>
          <w:rFonts w:ascii="Times New Roman" w:eastAsia="Times New Roman" w:hAnsi="Times New Roman" w:cs="Times New Roman"/>
        </w:rPr>
        <w:t xml:space="preserve"> and lack of physical activity. In this manner, it has been identified that several levers for addressing such risks also sit outside the healthcare system of Wales (Diabetes UK, 2022). Pham </w:t>
      </w:r>
      <w:r w:rsidRPr="112B469C">
        <w:rPr>
          <w:rFonts w:ascii="Times New Roman" w:eastAsia="Times New Roman" w:hAnsi="Times New Roman" w:cs="Times New Roman"/>
          <w:i/>
          <w:iCs/>
        </w:rPr>
        <w:t>et al.</w:t>
      </w:r>
      <w:r w:rsidRPr="112B469C">
        <w:rPr>
          <w:rFonts w:ascii="Times New Roman" w:eastAsia="Times New Roman" w:hAnsi="Times New Roman" w:cs="Times New Roman"/>
        </w:rPr>
        <w:t xml:space="preserve"> (2019) compared type-2 diabetes within the population, considering its association with increasing levels of burden, and mortality risk, along with long-term morbidity, considering social deprivation as an important risk factor. </w:t>
      </w:r>
      <w:r w:rsidR="04CB9908" w:rsidRPr="112B469C">
        <w:rPr>
          <w:rFonts w:ascii="Times New Roman" w:eastAsia="Times New Roman" w:hAnsi="Times New Roman" w:cs="Times New Roman"/>
        </w:rPr>
        <w:t>Even though</w:t>
      </w:r>
      <w:r w:rsidRPr="112B469C">
        <w:rPr>
          <w:rFonts w:ascii="Times New Roman" w:eastAsia="Times New Roman" w:hAnsi="Times New Roman" w:cs="Times New Roman"/>
        </w:rPr>
        <w:t xml:space="preserve"> social deprivation is a controllable risk factor, people impacted by such issues, specifically those belonging to minority ethnic groups, </w:t>
      </w:r>
      <w:r w:rsidR="56F9B74D" w:rsidRPr="112B469C">
        <w:rPr>
          <w:rFonts w:ascii="Times New Roman" w:eastAsia="Times New Roman" w:hAnsi="Times New Roman" w:cs="Times New Roman"/>
        </w:rPr>
        <w:t>are</w:t>
      </w:r>
      <w:r w:rsidRPr="112B469C">
        <w:rPr>
          <w:rFonts w:ascii="Times New Roman" w:eastAsia="Times New Roman" w:hAnsi="Times New Roman" w:cs="Times New Roman"/>
        </w:rPr>
        <w:t xml:space="preserve"> more likely to be diagnosed with type-2 diabetes. </w:t>
      </w:r>
    </w:p>
    <w:p w14:paraId="36034F22" w14:textId="1B00DAEC" w:rsidR="00675522" w:rsidRDefault="4AD0071F" w:rsidP="112B469C">
      <w:pPr>
        <w:spacing w:line="360" w:lineRule="exact"/>
        <w:jc w:val="both"/>
      </w:pPr>
      <w:r w:rsidRPr="112B469C">
        <w:rPr>
          <w:rFonts w:ascii="Times New Roman" w:eastAsia="Times New Roman" w:hAnsi="Times New Roman" w:cs="Times New Roman"/>
        </w:rPr>
        <w:t>Abu Hammad</w:t>
      </w:r>
      <w:r w:rsidR="48385ADB" w:rsidRPr="112B469C">
        <w:rPr>
          <w:rFonts w:ascii="Times New Roman" w:eastAsia="Times New Roman" w:hAnsi="Times New Roman" w:cs="Times New Roman"/>
        </w:rPr>
        <w:t xml:space="preserve"> </w:t>
      </w:r>
      <w:r w:rsidR="48385ADB" w:rsidRPr="112B469C">
        <w:rPr>
          <w:rFonts w:ascii="Times New Roman" w:eastAsia="Times New Roman" w:hAnsi="Times New Roman" w:cs="Times New Roman"/>
          <w:i/>
          <w:iCs/>
        </w:rPr>
        <w:t>et al.</w:t>
      </w:r>
      <w:r w:rsidR="48385ADB" w:rsidRPr="112B469C">
        <w:rPr>
          <w:rFonts w:ascii="Times New Roman" w:eastAsia="Times New Roman" w:hAnsi="Times New Roman" w:cs="Times New Roman"/>
        </w:rPr>
        <w:t xml:space="preserve"> (2023) analysed hospitalisation data in Wales for the purpose of examining admission rates associated with diabetes. The findings led to the determination that the increased rate of admission is associated with several factors, including those associated with lifestyle and high blood </w:t>
      </w:r>
      <w:r w:rsidR="48385ADB" w:rsidRPr="112B469C">
        <w:rPr>
          <w:rFonts w:ascii="Times New Roman" w:eastAsia="Times New Roman" w:hAnsi="Times New Roman" w:cs="Times New Roman"/>
        </w:rPr>
        <w:lastRenderedPageBreak/>
        <w:t xml:space="preserve">glucose. The increasing level of glucose is directly associated with ophthalmic complications and ketoacidosis (Wolkowicz et al., 2021). On the other hand, lifestyle factors are also </w:t>
      </w:r>
      <w:r w:rsidR="1766708D" w:rsidRPr="112B469C">
        <w:rPr>
          <w:rFonts w:ascii="Times New Roman" w:eastAsia="Times New Roman" w:hAnsi="Times New Roman" w:cs="Times New Roman"/>
        </w:rPr>
        <w:t>linked</w:t>
      </w:r>
      <w:r w:rsidR="48385ADB" w:rsidRPr="112B469C">
        <w:rPr>
          <w:rFonts w:ascii="Times New Roman" w:eastAsia="Times New Roman" w:hAnsi="Times New Roman" w:cs="Times New Roman"/>
        </w:rPr>
        <w:t xml:space="preserve"> with poor health consequences. One such consequence is smoking, and according to research done in the UK, men are more likely to smoke than women, with their percentage being 15.1% while women take up 11.5% (National </w:t>
      </w:r>
      <w:r w:rsidR="59AB2F7C" w:rsidRPr="112B469C">
        <w:rPr>
          <w:rFonts w:ascii="Times New Roman" w:eastAsia="Times New Roman" w:hAnsi="Times New Roman" w:cs="Times New Roman"/>
        </w:rPr>
        <w:t>Statistics,</w:t>
      </w:r>
      <w:r w:rsidR="48385ADB" w:rsidRPr="112B469C">
        <w:rPr>
          <w:rFonts w:ascii="Times New Roman" w:eastAsia="Times New Roman" w:hAnsi="Times New Roman" w:cs="Times New Roman"/>
        </w:rPr>
        <w:t xml:space="preserve"> 2022). Men have higher rates of smoking, poor </w:t>
      </w:r>
      <w:proofErr w:type="spellStart"/>
      <w:r w:rsidR="1D3166A3" w:rsidRPr="112B469C">
        <w:rPr>
          <w:rFonts w:ascii="Times New Roman" w:eastAsia="Times New Roman" w:hAnsi="Times New Roman" w:cs="Times New Roman"/>
        </w:rPr>
        <w:t>glycaemic</w:t>
      </w:r>
      <w:proofErr w:type="spellEnd"/>
      <w:r w:rsidR="48385ADB" w:rsidRPr="112B469C">
        <w:rPr>
          <w:rFonts w:ascii="Times New Roman" w:eastAsia="Times New Roman" w:hAnsi="Times New Roman" w:cs="Times New Roman"/>
        </w:rPr>
        <w:t xml:space="preserve"> control, and physical inactivity, indicating a greater engagement in these risk factors for type 2 diabetes (Kyrou et al., 2020). </w:t>
      </w:r>
      <w:r w:rsidR="229232CF" w:rsidRPr="112B469C">
        <w:rPr>
          <w:rFonts w:ascii="Times New Roman" w:eastAsia="Times New Roman" w:hAnsi="Times New Roman" w:cs="Times New Roman"/>
        </w:rPr>
        <w:t>Weight gain</w:t>
      </w:r>
      <w:r w:rsidR="48385ADB" w:rsidRPr="112B469C">
        <w:rPr>
          <w:rFonts w:ascii="Times New Roman" w:eastAsia="Times New Roman" w:hAnsi="Times New Roman" w:cs="Times New Roman"/>
        </w:rPr>
        <w:t xml:space="preserve"> limited physical activity, excessive fat intake, and elevated cholesterol levels are among the identified common factors of type 2 diabetes. As a result, it is critical to consider lifestyle changes, particularly the adoption of a balanced diet, as an effective way to losing weight and maintaining normal glucose levels.</w:t>
      </w:r>
    </w:p>
    <w:p w14:paraId="1EC77F65" w14:textId="42A8190D" w:rsidR="00675522" w:rsidRDefault="48385ADB" w:rsidP="112B469C">
      <w:pPr>
        <w:spacing w:line="360" w:lineRule="exact"/>
        <w:jc w:val="both"/>
      </w:pPr>
      <w:r w:rsidRPr="112B469C">
        <w:rPr>
          <w:rFonts w:ascii="Times New Roman" w:eastAsia="Times New Roman" w:hAnsi="Times New Roman" w:cs="Times New Roman"/>
        </w:rPr>
        <w:t xml:space="preserve">Muilwijk </w:t>
      </w:r>
      <w:r w:rsidRPr="112B469C">
        <w:rPr>
          <w:rFonts w:ascii="Times New Roman" w:eastAsia="Times New Roman" w:hAnsi="Times New Roman" w:cs="Times New Roman"/>
          <w:i/>
          <w:iCs/>
        </w:rPr>
        <w:t>et al.</w:t>
      </w:r>
      <w:r w:rsidRPr="112B469C">
        <w:rPr>
          <w:rFonts w:ascii="Times New Roman" w:eastAsia="Times New Roman" w:hAnsi="Times New Roman" w:cs="Times New Roman"/>
        </w:rPr>
        <w:t xml:space="preserve"> (2019) have identified genetics as another significant factor resulting in the chances of developing type-2 diabetes. The South Asian population residing in the UK usually have a higher prevalence of genetic polymorphisms (Volgman et al., 2018). Ethnic minorities, including South Asians, in the UK consist of a heterogenic group of the population, among which genetic aetiology and ancestral background could be a significant cause of type-2 diabetes (Sucato et al.,</w:t>
      </w:r>
      <w:r w:rsidRPr="112B469C">
        <w:rPr>
          <w:rFonts w:ascii="Times New Roman" w:eastAsia="Times New Roman" w:hAnsi="Times New Roman" w:cs="Times New Roman"/>
          <w:highlight w:val="yellow"/>
        </w:rPr>
        <w:t xml:space="preserve"> </w:t>
      </w:r>
      <w:r w:rsidRPr="112B469C">
        <w:rPr>
          <w:rFonts w:ascii="Times New Roman" w:eastAsia="Times New Roman" w:hAnsi="Times New Roman" w:cs="Times New Roman"/>
        </w:rPr>
        <w:t xml:space="preserve">2022). Pala </w:t>
      </w:r>
      <w:r w:rsidRPr="112B469C">
        <w:rPr>
          <w:rFonts w:ascii="Times New Roman" w:eastAsia="Times New Roman" w:hAnsi="Times New Roman" w:cs="Times New Roman"/>
          <w:i/>
          <w:iCs/>
        </w:rPr>
        <w:t>et al.</w:t>
      </w:r>
      <w:r w:rsidRPr="112B469C">
        <w:rPr>
          <w:rFonts w:ascii="Times New Roman" w:eastAsia="Times New Roman" w:hAnsi="Times New Roman" w:cs="Times New Roman"/>
        </w:rPr>
        <w:t xml:space="preserve"> (2020) used a gene-based collapsing test for analysing any associations with </w:t>
      </w:r>
      <w:proofErr w:type="spellStart"/>
      <w:r w:rsidR="11AFDFAE" w:rsidRPr="112B469C">
        <w:rPr>
          <w:rFonts w:ascii="Times New Roman" w:eastAsia="Times New Roman" w:hAnsi="Times New Roman" w:cs="Times New Roman"/>
        </w:rPr>
        <w:t>glycaemic</w:t>
      </w:r>
      <w:proofErr w:type="spellEnd"/>
      <w:r w:rsidRPr="112B469C">
        <w:rPr>
          <w:rFonts w:ascii="Times New Roman" w:eastAsia="Times New Roman" w:hAnsi="Times New Roman" w:cs="Times New Roman"/>
        </w:rPr>
        <w:t xml:space="preserve"> control. GIGYF1 is identified to be playing </w:t>
      </w:r>
      <w:r w:rsidR="7FF13AB5" w:rsidRPr="112B469C">
        <w:rPr>
          <w:rFonts w:ascii="Times New Roman" w:eastAsia="Times New Roman" w:hAnsi="Times New Roman" w:cs="Times New Roman"/>
        </w:rPr>
        <w:t>a significant role</w:t>
      </w:r>
      <w:r w:rsidRPr="112B469C">
        <w:rPr>
          <w:rFonts w:ascii="Times New Roman" w:eastAsia="Times New Roman" w:hAnsi="Times New Roman" w:cs="Times New Roman"/>
        </w:rPr>
        <w:t xml:space="preserve"> in the efficient regulation of insulin and, therefore, protection from diabetes. Che </w:t>
      </w:r>
      <w:r w:rsidRPr="112B469C">
        <w:rPr>
          <w:rFonts w:ascii="Times New Roman" w:eastAsia="Times New Roman" w:hAnsi="Times New Roman" w:cs="Times New Roman"/>
          <w:i/>
          <w:iCs/>
        </w:rPr>
        <w:t>et al</w:t>
      </w:r>
      <w:r w:rsidRPr="112B469C">
        <w:rPr>
          <w:rFonts w:ascii="Times New Roman" w:eastAsia="Times New Roman" w:hAnsi="Times New Roman" w:cs="Times New Roman"/>
        </w:rPr>
        <w:t xml:space="preserve">. (2023) have discussed that type-2 diabetes and </w:t>
      </w:r>
      <w:proofErr w:type="spellStart"/>
      <w:r w:rsidR="15BB2455" w:rsidRPr="112B469C">
        <w:rPr>
          <w:rFonts w:ascii="Times New Roman" w:eastAsia="Times New Roman" w:hAnsi="Times New Roman" w:cs="Times New Roman"/>
        </w:rPr>
        <w:t>dyslipidaemia</w:t>
      </w:r>
      <w:proofErr w:type="spellEnd"/>
      <w:r w:rsidRPr="112B469C">
        <w:rPr>
          <w:rFonts w:ascii="Times New Roman" w:eastAsia="Times New Roman" w:hAnsi="Times New Roman" w:cs="Times New Roman"/>
        </w:rPr>
        <w:t xml:space="preserve"> are usually discussed together. </w:t>
      </w:r>
      <w:proofErr w:type="spellStart"/>
      <w:r w:rsidR="2A9B18D0" w:rsidRPr="112B469C">
        <w:rPr>
          <w:rFonts w:ascii="Times New Roman" w:eastAsia="Times New Roman" w:hAnsi="Times New Roman" w:cs="Times New Roman"/>
        </w:rPr>
        <w:t>Dyslipidaemia</w:t>
      </w:r>
      <w:proofErr w:type="spellEnd"/>
      <w:r w:rsidRPr="112B469C">
        <w:rPr>
          <w:rFonts w:ascii="Times New Roman" w:eastAsia="Times New Roman" w:hAnsi="Times New Roman" w:cs="Times New Roman"/>
        </w:rPr>
        <w:t xml:space="preserve"> is a prevalent comorbidity among individuals with type-2 diabetes and hypertension, which further results in other serious cardiovascular risk factors disease (Akın and Bölük, 2020). This, in turn, is directly associated with the presence and concentration of plasma triglyceride. In addition to this, Jelinek et al. (2017) claimed that the resistance to insulin is a major indicator of type-2 diabetes, which further contributes to </w:t>
      </w:r>
      <w:proofErr w:type="spellStart"/>
      <w:r w:rsidR="3D535609" w:rsidRPr="112B469C">
        <w:rPr>
          <w:rFonts w:ascii="Times New Roman" w:eastAsia="Times New Roman" w:hAnsi="Times New Roman" w:cs="Times New Roman"/>
        </w:rPr>
        <w:t>dyslipidaemia</w:t>
      </w:r>
      <w:proofErr w:type="spellEnd"/>
      <w:r w:rsidRPr="112B469C">
        <w:rPr>
          <w:rFonts w:ascii="Times New Roman" w:eastAsia="Times New Roman" w:hAnsi="Times New Roman" w:cs="Times New Roman"/>
        </w:rPr>
        <w:t>. Moreover, Zhou et al. (2021) postulated that another significant determinant of type-2 diabetes among people is obesity, which is associated with the fact that even having high metabolically healthy obesity (MHO) is directly associated with a wide variety of obesity issues and other effects. In some cases, diabetes also serves as playing the role of a mediator between obesity and other cardiovascular-related issues and outcomes.</w:t>
      </w:r>
    </w:p>
    <w:p w14:paraId="19405604" w14:textId="0C70A446" w:rsidR="00675522" w:rsidRDefault="48385ADB" w:rsidP="112B469C">
      <w:pPr>
        <w:spacing w:line="360" w:lineRule="exact"/>
        <w:jc w:val="both"/>
      </w:pPr>
      <w:r w:rsidRPr="112B469C">
        <w:rPr>
          <w:rFonts w:ascii="Times New Roman" w:eastAsia="Times New Roman" w:hAnsi="Times New Roman" w:cs="Times New Roman"/>
        </w:rPr>
        <w:t xml:space="preserve"> </w:t>
      </w:r>
    </w:p>
    <w:p w14:paraId="5CE85E32" w14:textId="7547B197" w:rsidR="00675522" w:rsidRDefault="00000000" w:rsidP="112B469C">
      <w:pPr>
        <w:spacing w:line="360" w:lineRule="exact"/>
      </w:pPr>
      <w:r>
        <w:br/>
      </w:r>
    </w:p>
    <w:p w14:paraId="09B4AD07" w14:textId="539F10B4" w:rsidR="00675522" w:rsidRDefault="48385ADB" w:rsidP="112B469C">
      <w:pPr>
        <w:spacing w:line="360" w:lineRule="exact"/>
        <w:jc w:val="both"/>
      </w:pPr>
      <w:r w:rsidRPr="112B469C">
        <w:rPr>
          <w:rFonts w:ascii="Times New Roman" w:eastAsia="Times New Roman" w:hAnsi="Times New Roman" w:cs="Times New Roman"/>
          <w:b/>
          <w:bCs/>
        </w:rPr>
        <w:t xml:space="preserve"> </w:t>
      </w:r>
    </w:p>
    <w:p w14:paraId="749EAC27" w14:textId="58580AA6" w:rsidR="00675522" w:rsidRDefault="48385ADB" w:rsidP="112B469C">
      <w:pPr>
        <w:pStyle w:val="Heading1"/>
      </w:pPr>
      <w:r w:rsidRPr="112B469C">
        <w:rPr>
          <w:rFonts w:ascii="Times New Roman" w:eastAsia="Times New Roman" w:hAnsi="Times New Roman" w:cs="Times New Roman"/>
          <w:sz w:val="24"/>
          <w:szCs w:val="24"/>
        </w:rPr>
        <w:t>4</w:t>
      </w:r>
      <w:r w:rsidRPr="112B469C">
        <w:rPr>
          <w:rFonts w:ascii="Times New Roman" w:eastAsia="Times New Roman" w:hAnsi="Times New Roman" w:cs="Times New Roman"/>
          <w:sz w:val="14"/>
          <w:szCs w:val="14"/>
        </w:rPr>
        <w:t xml:space="preserve">        </w:t>
      </w:r>
      <w:r w:rsidRPr="112B469C">
        <w:rPr>
          <w:rFonts w:ascii="Times New Roman" w:eastAsia="Times New Roman" w:hAnsi="Times New Roman" w:cs="Times New Roman"/>
          <w:sz w:val="24"/>
          <w:szCs w:val="24"/>
        </w:rPr>
        <w:t>Impact of Type-2 Diabetes and Related Interventions</w:t>
      </w:r>
    </w:p>
    <w:p w14:paraId="309E7A84" w14:textId="76A1D9DD" w:rsidR="00675522" w:rsidRDefault="48385ADB" w:rsidP="112B469C">
      <w:pPr>
        <w:spacing w:line="360" w:lineRule="exact"/>
        <w:jc w:val="both"/>
      </w:pPr>
      <w:r w:rsidRPr="112B469C">
        <w:rPr>
          <w:rFonts w:ascii="Times New Roman" w:eastAsia="Times New Roman" w:hAnsi="Times New Roman" w:cs="Times New Roman"/>
        </w:rPr>
        <w:t xml:space="preserve">Wright </w:t>
      </w:r>
      <w:r w:rsidRPr="112B469C">
        <w:rPr>
          <w:rFonts w:ascii="Times New Roman" w:eastAsia="Times New Roman" w:hAnsi="Times New Roman" w:cs="Times New Roman"/>
          <w:i/>
          <w:iCs/>
        </w:rPr>
        <w:t>et al</w:t>
      </w:r>
      <w:r w:rsidRPr="112B469C">
        <w:rPr>
          <w:rFonts w:ascii="Times New Roman" w:eastAsia="Times New Roman" w:hAnsi="Times New Roman" w:cs="Times New Roman"/>
        </w:rPr>
        <w:t xml:space="preserve">. (2020) have postulated that the determination of type-2 diabetes at younger age is </w:t>
      </w:r>
      <w:r w:rsidR="64B957A0" w:rsidRPr="112B469C">
        <w:rPr>
          <w:rFonts w:ascii="Times New Roman" w:eastAsia="Times New Roman" w:hAnsi="Times New Roman" w:cs="Times New Roman"/>
        </w:rPr>
        <w:t>linked</w:t>
      </w:r>
      <w:r w:rsidRPr="112B469C">
        <w:rPr>
          <w:rFonts w:ascii="Times New Roman" w:eastAsia="Times New Roman" w:hAnsi="Times New Roman" w:cs="Times New Roman"/>
        </w:rPr>
        <w:t xml:space="preserve"> with significant additional CVD risks, compared with other phases of life. The research also claimed that diagnosing type-2 diabetes before 40 years of age is concerned with a reduction of ten years in life expectancy. On the other hand, it is also evident that type-2 diabetes serves as a major cause of mortality </w:t>
      </w:r>
      <w:r w:rsidRPr="112B469C">
        <w:rPr>
          <w:rFonts w:ascii="Times New Roman" w:eastAsia="Times New Roman" w:hAnsi="Times New Roman" w:cs="Times New Roman"/>
        </w:rPr>
        <w:lastRenderedPageBreak/>
        <w:t xml:space="preserve">among women when compared to men (Censin et al., 2019). This, in turn, is further associated with the fact that women are not prescribed any medicines for other risk and issues, and therefore, it is crucial to develop greater awareness regarding gender and other age-related differences in determining suitable interventions. </w:t>
      </w:r>
    </w:p>
    <w:p w14:paraId="1EC8288E" w14:textId="3DB04543" w:rsidR="00675522" w:rsidRDefault="48385ADB" w:rsidP="112B469C">
      <w:pPr>
        <w:spacing w:line="360" w:lineRule="exact"/>
        <w:jc w:val="both"/>
      </w:pPr>
      <w:r w:rsidRPr="112B469C">
        <w:rPr>
          <w:rFonts w:ascii="Times New Roman" w:eastAsia="Times New Roman" w:hAnsi="Times New Roman" w:cs="Times New Roman"/>
        </w:rPr>
        <w:t xml:space="preserve">Interventions for dealing with type-2 diabetes that is more reliant on individual agencies are determined to be less equitable and effective than those considered at the population level. Not a single policy intervention could be suitable; rather, numerous steps are required to be taken at the government level, along with those taken at the industrial level and local health systems (Diabetes UK, 2022). Thom </w:t>
      </w:r>
      <w:r w:rsidRPr="112B469C">
        <w:rPr>
          <w:rFonts w:ascii="Times New Roman" w:eastAsia="Times New Roman" w:hAnsi="Times New Roman" w:cs="Times New Roman"/>
          <w:i/>
          <w:iCs/>
        </w:rPr>
        <w:t>et al</w:t>
      </w:r>
      <w:r w:rsidRPr="112B469C">
        <w:rPr>
          <w:rFonts w:ascii="Times New Roman" w:eastAsia="Times New Roman" w:hAnsi="Times New Roman" w:cs="Times New Roman"/>
        </w:rPr>
        <w:t xml:space="preserve">. (2021) analysed direct as a randomised clinical trial, considering weight loss as one of the major determinants and controllers of type-2 diabetes. The weight management programme was evidence-based and delivered to participants either by a local dietician or nurse. In this manner, nurses also played a major part in analysing the role of the prescribed intervention. Diabetes remission can be considered a realistic management target for those individuals that lie within six years of type-2 diabetes diagnosis. </w:t>
      </w:r>
    </w:p>
    <w:p w14:paraId="5C6F28C2" w14:textId="1A06708C" w:rsidR="00675522" w:rsidRDefault="48385ADB" w:rsidP="112B469C">
      <w:pPr>
        <w:spacing w:line="360" w:lineRule="exact"/>
        <w:jc w:val="both"/>
      </w:pPr>
      <w:r w:rsidRPr="112B469C">
        <w:rPr>
          <w:rFonts w:ascii="Times New Roman" w:eastAsia="Times New Roman" w:hAnsi="Times New Roman" w:cs="Times New Roman"/>
        </w:rPr>
        <w:t>Woodward et</w:t>
      </w:r>
      <w:r w:rsidRPr="112B469C">
        <w:rPr>
          <w:rFonts w:ascii="Times New Roman" w:eastAsia="Times New Roman" w:hAnsi="Times New Roman" w:cs="Times New Roman"/>
          <w:i/>
          <w:iCs/>
        </w:rPr>
        <w:t xml:space="preserve"> al</w:t>
      </w:r>
      <w:r w:rsidRPr="112B469C">
        <w:rPr>
          <w:rFonts w:ascii="Times New Roman" w:eastAsia="Times New Roman" w:hAnsi="Times New Roman" w:cs="Times New Roman"/>
        </w:rPr>
        <w:t xml:space="preserve">. (2021) have specifically emphasised addressing social deprivation as an intervention to consider and mitigate the effects of type-2 diabetes, which further results in other health-related issues. A significant emphasis in this regard should be associated with raising awareness among the population that is more likely to be impacted by such issues, or otherwise, without the right kind of support, it would be impossible to deal with the issues. The NHS is also playing </w:t>
      </w:r>
      <w:r w:rsidR="6CDE83F6" w:rsidRPr="112B469C">
        <w:rPr>
          <w:rFonts w:ascii="Times New Roman" w:eastAsia="Times New Roman" w:hAnsi="Times New Roman" w:cs="Times New Roman"/>
        </w:rPr>
        <w:t>a significant role</w:t>
      </w:r>
      <w:r w:rsidRPr="112B469C">
        <w:rPr>
          <w:rFonts w:ascii="Times New Roman" w:eastAsia="Times New Roman" w:hAnsi="Times New Roman" w:cs="Times New Roman"/>
        </w:rPr>
        <w:t xml:space="preserve"> in mitigating the impact of type-2 diabetes. For this purpose, Diabetes Prevention Programme (DPP) has been introduced, as an evidence-based approach, to enable people to consider and adopt long lifestyle changes based on sustainable and healthy life choices. The purpose is linked with offering personalised support to people to become physically active by managing their weight and eating healthy. The implementation of a method that identifies people with verifiable evidence showing they may be prone to type 2 diabetes is included in the intervention, to give it a more detailed description. This worker will talk to the potential patients and help them understand how they can reduce the risk. In this regard, digital tools, such as wearable technologies, are also provided for monitoring levels of exercise and setting goals to be achieved accordingly (Valabhji </w:t>
      </w:r>
      <w:r w:rsidRPr="112B469C">
        <w:rPr>
          <w:rFonts w:ascii="Times New Roman" w:eastAsia="Times New Roman" w:hAnsi="Times New Roman" w:cs="Times New Roman"/>
          <w:i/>
          <w:iCs/>
        </w:rPr>
        <w:t>et al.,</w:t>
      </w:r>
      <w:r w:rsidRPr="112B469C">
        <w:rPr>
          <w:rFonts w:ascii="Times New Roman" w:eastAsia="Times New Roman" w:hAnsi="Times New Roman" w:cs="Times New Roman"/>
        </w:rPr>
        <w:t xml:space="preserve"> 2020). This shows that if those in charge, meaning the government, released policies regarding this impending medical issue, </w:t>
      </w:r>
      <w:r w:rsidR="2298151B" w:rsidRPr="112B469C">
        <w:rPr>
          <w:rFonts w:ascii="Times New Roman" w:eastAsia="Times New Roman" w:hAnsi="Times New Roman" w:cs="Times New Roman"/>
        </w:rPr>
        <w:t>a few</w:t>
      </w:r>
      <w:r w:rsidRPr="112B469C">
        <w:rPr>
          <w:rFonts w:ascii="Times New Roman" w:eastAsia="Times New Roman" w:hAnsi="Times New Roman" w:cs="Times New Roman"/>
        </w:rPr>
        <w:t xml:space="preserve"> effective interventions can be rolled out and risk can be reduced.</w:t>
      </w:r>
    </w:p>
    <w:p w14:paraId="64BFBF8E" w14:textId="25C8F6D0" w:rsidR="00675522" w:rsidRDefault="48385ADB" w:rsidP="112B469C">
      <w:pPr>
        <w:spacing w:line="360" w:lineRule="exact"/>
        <w:jc w:val="both"/>
      </w:pPr>
      <w:r w:rsidRPr="112B469C">
        <w:rPr>
          <w:rFonts w:ascii="Times New Roman" w:eastAsia="Times New Roman" w:hAnsi="Times New Roman" w:cs="Times New Roman"/>
        </w:rPr>
        <w:t xml:space="preserve"> </w:t>
      </w:r>
    </w:p>
    <w:p w14:paraId="7E2A98D2" w14:textId="071E3B0E" w:rsidR="00675522" w:rsidRDefault="48385ADB" w:rsidP="112B469C">
      <w:pPr>
        <w:pStyle w:val="Heading1"/>
      </w:pPr>
      <w:r w:rsidRPr="112B469C">
        <w:rPr>
          <w:rFonts w:ascii="Times New Roman" w:eastAsia="Times New Roman" w:hAnsi="Times New Roman" w:cs="Times New Roman"/>
          <w:sz w:val="24"/>
          <w:szCs w:val="24"/>
        </w:rPr>
        <w:t>5</w:t>
      </w:r>
      <w:r w:rsidRPr="112B469C">
        <w:rPr>
          <w:rFonts w:ascii="Times New Roman" w:eastAsia="Times New Roman" w:hAnsi="Times New Roman" w:cs="Times New Roman"/>
          <w:sz w:val="14"/>
          <w:szCs w:val="14"/>
        </w:rPr>
        <w:t xml:space="preserve">        </w:t>
      </w:r>
      <w:r w:rsidRPr="112B469C">
        <w:rPr>
          <w:rFonts w:ascii="Times New Roman" w:eastAsia="Times New Roman" w:hAnsi="Times New Roman" w:cs="Times New Roman"/>
          <w:sz w:val="24"/>
          <w:szCs w:val="24"/>
        </w:rPr>
        <w:t>Conclusion and Recommendations</w:t>
      </w:r>
    </w:p>
    <w:p w14:paraId="2288F9F5" w14:textId="1E22DFD0" w:rsidR="00675522" w:rsidRDefault="48385ADB" w:rsidP="112B469C">
      <w:pPr>
        <w:spacing w:line="360" w:lineRule="exact"/>
        <w:jc w:val="both"/>
      </w:pPr>
      <w:r w:rsidRPr="112B469C">
        <w:rPr>
          <w:rFonts w:ascii="Times New Roman" w:eastAsia="Times New Roman" w:hAnsi="Times New Roman" w:cs="Times New Roman"/>
        </w:rPr>
        <w:t xml:space="preserve">This research aimed to find the prevalence of diabetes in Wales, its impact on NHS, and the short-term and long-term consequences that it results into. The research questions have been answered considering themes emphasising determinants of type-2 diabetes and interventions in place. The findings led to the determination that type-2 diabetes is common among people living in deprived areas in Wales. </w:t>
      </w:r>
      <w:r w:rsidR="62191890" w:rsidRPr="112B469C">
        <w:rPr>
          <w:rFonts w:ascii="Times New Roman" w:eastAsia="Times New Roman" w:hAnsi="Times New Roman" w:cs="Times New Roman"/>
        </w:rPr>
        <w:t>To</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rPr>
        <w:lastRenderedPageBreak/>
        <w:t xml:space="preserve">address the identified issues, the following recommendations can be considered in terms of health programme strategies. </w:t>
      </w:r>
    </w:p>
    <w:p w14:paraId="50A92F43" w14:textId="227D8826" w:rsidR="00675522" w:rsidRDefault="48385ADB" w:rsidP="112B469C">
      <w:pPr>
        <w:pStyle w:val="ListParagraph"/>
        <w:numPr>
          <w:ilvl w:val="0"/>
          <w:numId w:val="5"/>
        </w:numPr>
        <w:spacing w:after="0"/>
        <w:rPr>
          <w:rFonts w:ascii="Calibri" w:eastAsia="Calibri" w:hAnsi="Calibri" w:cs="Calibri"/>
        </w:rPr>
      </w:pPr>
      <w:r w:rsidRPr="112B469C">
        <w:rPr>
          <w:rFonts w:ascii="Calibri" w:eastAsia="Calibri" w:hAnsi="Calibri" w:cs="Calibri"/>
        </w:rPr>
        <w:t xml:space="preserve">The emphasis should be on addressing underlying risks associated with or leading to type diabetes at both government and private levels. In this regard, the major focus should be on addressing issues of social deprivation and health disparities. </w:t>
      </w:r>
    </w:p>
    <w:p w14:paraId="3D6CB398" w14:textId="3411D529" w:rsidR="00675522" w:rsidRDefault="48385ADB" w:rsidP="112B469C">
      <w:pPr>
        <w:pStyle w:val="ListParagraph"/>
        <w:numPr>
          <w:ilvl w:val="0"/>
          <w:numId w:val="5"/>
        </w:numPr>
        <w:spacing w:after="0"/>
        <w:rPr>
          <w:rFonts w:ascii="Calibri" w:eastAsia="Calibri" w:hAnsi="Calibri" w:cs="Calibri"/>
        </w:rPr>
      </w:pPr>
      <w:r w:rsidRPr="112B469C">
        <w:rPr>
          <w:rFonts w:ascii="Calibri" w:eastAsia="Calibri" w:hAnsi="Calibri" w:cs="Calibri"/>
        </w:rPr>
        <w:t xml:space="preserve">The emphasis should be on considering the aspects of poverty and developing plans for increasing the availability of resources for the proper management of health. In this regard, separate programmes can be developed for ethnic minorities, specifically the South Asian population in Wales. </w:t>
      </w:r>
    </w:p>
    <w:p w14:paraId="268D6CBD" w14:textId="721E1DCB" w:rsidR="00675522" w:rsidRDefault="48385ADB" w:rsidP="112B469C">
      <w:pPr>
        <w:pStyle w:val="ListParagraph"/>
        <w:numPr>
          <w:ilvl w:val="0"/>
          <w:numId w:val="5"/>
        </w:numPr>
        <w:spacing w:after="0"/>
        <w:rPr>
          <w:rFonts w:ascii="Calibri" w:eastAsia="Calibri" w:hAnsi="Calibri" w:cs="Calibri"/>
        </w:rPr>
      </w:pPr>
      <w:r w:rsidRPr="112B469C">
        <w:rPr>
          <w:rFonts w:ascii="Calibri" w:eastAsia="Calibri" w:hAnsi="Calibri" w:cs="Calibri"/>
        </w:rPr>
        <w:t xml:space="preserve">Policies should be developed at the government level for dealing with obesity, which is one of the most common healthcare issues associated with type-2 diabetes. In this regard, a major strategy will be on promoting health-related awareness, including nutrition intake and exercise, for maintaining a healthy weight, thereby reducing chances of type-2 diabetes. </w:t>
      </w:r>
    </w:p>
    <w:p w14:paraId="1197D866" w14:textId="0255E33F" w:rsidR="00675522" w:rsidRDefault="48385ADB" w:rsidP="112B469C">
      <w:pPr>
        <w:pStyle w:val="ListParagraph"/>
        <w:numPr>
          <w:ilvl w:val="0"/>
          <w:numId w:val="5"/>
        </w:numPr>
        <w:spacing w:after="0"/>
        <w:rPr>
          <w:rFonts w:ascii="Calibri" w:eastAsia="Calibri" w:hAnsi="Calibri" w:cs="Calibri"/>
        </w:rPr>
      </w:pPr>
      <w:r w:rsidRPr="112B469C">
        <w:rPr>
          <w:rFonts w:ascii="Calibri" w:eastAsia="Calibri" w:hAnsi="Calibri" w:cs="Calibri"/>
        </w:rPr>
        <w:t xml:space="preserve">A national recovery plan should be developed for the provision of routine primary care, with specific emphasis on ethnic minorities, so that accessibility to the desired support in accordance with both short and long-term consequences can be provided accordingly. </w:t>
      </w:r>
    </w:p>
    <w:p w14:paraId="2E7731E9" w14:textId="5E665419" w:rsidR="00675522" w:rsidRDefault="48385ADB" w:rsidP="112B469C">
      <w:pPr>
        <w:pStyle w:val="ListParagraph"/>
        <w:numPr>
          <w:ilvl w:val="0"/>
          <w:numId w:val="5"/>
        </w:numPr>
        <w:spacing w:after="0"/>
        <w:rPr>
          <w:rFonts w:ascii="Calibri" w:eastAsia="Calibri" w:hAnsi="Calibri" w:cs="Calibri"/>
        </w:rPr>
      </w:pPr>
      <w:r w:rsidRPr="112B469C">
        <w:rPr>
          <w:rFonts w:ascii="Calibri" w:eastAsia="Calibri" w:hAnsi="Calibri" w:cs="Calibri"/>
        </w:rPr>
        <w:t xml:space="preserve">Future research should also be conducted to analyse the impact of every single intervention so that any weaknesses can be addressed and mitigated. </w:t>
      </w:r>
    </w:p>
    <w:p w14:paraId="11C13884" w14:textId="435B4EED" w:rsidR="00675522" w:rsidRDefault="00000000" w:rsidP="112B469C">
      <w:pPr>
        <w:spacing w:line="360" w:lineRule="exact"/>
      </w:pPr>
      <w:r>
        <w:br/>
      </w:r>
    </w:p>
    <w:p w14:paraId="4ECF4E36" w14:textId="771ACBE2" w:rsidR="00675522" w:rsidRDefault="48385ADB" w:rsidP="112B469C">
      <w:pPr>
        <w:spacing w:line="360" w:lineRule="exact"/>
        <w:jc w:val="both"/>
      </w:pPr>
      <w:r w:rsidRPr="112B469C">
        <w:rPr>
          <w:rFonts w:ascii="Times New Roman" w:eastAsia="Times New Roman" w:hAnsi="Times New Roman" w:cs="Times New Roman"/>
        </w:rPr>
        <w:t xml:space="preserve"> </w:t>
      </w:r>
    </w:p>
    <w:p w14:paraId="71655401" w14:textId="1D84C2FA" w:rsidR="00675522" w:rsidRDefault="48385ADB" w:rsidP="112B469C">
      <w:pPr>
        <w:pStyle w:val="Heading1"/>
      </w:pPr>
      <w:r w:rsidRPr="112B469C">
        <w:rPr>
          <w:rFonts w:ascii="Times New Roman" w:eastAsia="Times New Roman" w:hAnsi="Times New Roman" w:cs="Times New Roman"/>
          <w:sz w:val="24"/>
          <w:szCs w:val="24"/>
        </w:rPr>
        <w:t>6</w:t>
      </w:r>
      <w:r w:rsidRPr="112B469C">
        <w:rPr>
          <w:rFonts w:ascii="Times New Roman" w:eastAsia="Times New Roman" w:hAnsi="Times New Roman" w:cs="Times New Roman"/>
          <w:sz w:val="14"/>
          <w:szCs w:val="14"/>
        </w:rPr>
        <w:t xml:space="preserve">        </w:t>
      </w:r>
      <w:r w:rsidRPr="112B469C">
        <w:rPr>
          <w:rFonts w:ascii="Times New Roman" w:eastAsia="Times New Roman" w:hAnsi="Times New Roman" w:cs="Times New Roman"/>
          <w:sz w:val="24"/>
          <w:szCs w:val="24"/>
        </w:rPr>
        <w:t>References</w:t>
      </w:r>
    </w:p>
    <w:p w14:paraId="68EB0DE8" w14:textId="7DCBD968" w:rsidR="00675522" w:rsidRDefault="5054C4DF" w:rsidP="112B469C">
      <w:pPr>
        <w:spacing w:line="360" w:lineRule="exact"/>
        <w:ind w:left="720" w:hanging="720"/>
        <w:jc w:val="both"/>
      </w:pPr>
      <w:r w:rsidRPr="112B469C">
        <w:rPr>
          <w:rFonts w:ascii="Times New Roman" w:eastAsia="Times New Roman" w:hAnsi="Times New Roman" w:cs="Times New Roman"/>
        </w:rPr>
        <w:t>Abu Hammad</w:t>
      </w:r>
      <w:r w:rsidR="48385ADB" w:rsidRPr="112B469C">
        <w:rPr>
          <w:rFonts w:ascii="Times New Roman" w:eastAsia="Times New Roman" w:hAnsi="Times New Roman" w:cs="Times New Roman"/>
        </w:rPr>
        <w:t xml:space="preserve">, G.A.R., Naser, A.Y. and Hassouneh, L.K.M., 2023. Diabetes mellitus-related hospital admissions and prescriptions of antidiabetic agents in England and Wales: an ecological study. </w:t>
      </w:r>
      <w:r w:rsidR="48385ADB" w:rsidRPr="112B469C">
        <w:rPr>
          <w:rFonts w:ascii="Times New Roman" w:eastAsia="Times New Roman" w:hAnsi="Times New Roman" w:cs="Times New Roman"/>
          <w:i/>
          <w:iCs/>
        </w:rPr>
        <w:t>BMC Endocrine Disorders</w:t>
      </w:r>
      <w:r w:rsidR="48385ADB" w:rsidRPr="112B469C">
        <w:rPr>
          <w:rFonts w:ascii="Times New Roman" w:eastAsia="Times New Roman" w:hAnsi="Times New Roman" w:cs="Times New Roman"/>
        </w:rPr>
        <w:t xml:space="preserve">, </w:t>
      </w:r>
      <w:r w:rsidR="48385ADB" w:rsidRPr="112B469C">
        <w:rPr>
          <w:rFonts w:ascii="Times New Roman" w:eastAsia="Times New Roman" w:hAnsi="Times New Roman" w:cs="Times New Roman"/>
          <w:i/>
          <w:iCs/>
        </w:rPr>
        <w:t>23</w:t>
      </w:r>
      <w:r w:rsidR="48385ADB" w:rsidRPr="112B469C">
        <w:rPr>
          <w:rFonts w:ascii="Times New Roman" w:eastAsia="Times New Roman" w:hAnsi="Times New Roman" w:cs="Times New Roman"/>
        </w:rPr>
        <w:t>(1), pp.1-16.</w:t>
      </w:r>
    </w:p>
    <w:p w14:paraId="367277B6" w14:textId="3339AD45"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Akın, S. and Bölük, C., 2020. Prevalence of comorbidities in patients with type–2 diabetes mellitus. </w:t>
      </w:r>
      <w:r w:rsidRPr="112B469C">
        <w:rPr>
          <w:rFonts w:ascii="Times New Roman" w:eastAsia="Times New Roman" w:hAnsi="Times New Roman" w:cs="Times New Roman"/>
          <w:i/>
          <w:iCs/>
        </w:rPr>
        <w:t>Primary care diabetes</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14</w:t>
      </w:r>
      <w:r w:rsidRPr="112B469C">
        <w:rPr>
          <w:rFonts w:ascii="Times New Roman" w:eastAsia="Times New Roman" w:hAnsi="Times New Roman" w:cs="Times New Roman"/>
        </w:rPr>
        <w:t>(5), pp.431-434.</w:t>
      </w:r>
    </w:p>
    <w:p w14:paraId="2B43153C" w14:textId="31D9A3DA"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Bain, S.C., Bekker Hansen, B., Hunt, B., Chubb, </w:t>
      </w:r>
      <w:r w:rsidR="59E789E8" w:rsidRPr="112B469C">
        <w:rPr>
          <w:rFonts w:ascii="Times New Roman" w:eastAsia="Times New Roman" w:hAnsi="Times New Roman" w:cs="Times New Roman"/>
        </w:rPr>
        <w:t>B.,</w:t>
      </w:r>
      <w:r w:rsidRPr="112B469C">
        <w:rPr>
          <w:rFonts w:ascii="Times New Roman" w:eastAsia="Times New Roman" w:hAnsi="Times New Roman" w:cs="Times New Roman"/>
        </w:rPr>
        <w:t xml:space="preserve"> and Valentine, W.J., 2020. Evaluating the burden of poor </w:t>
      </w:r>
      <w:proofErr w:type="spellStart"/>
      <w:r w:rsidR="04F6FCA5" w:rsidRPr="112B469C">
        <w:rPr>
          <w:rFonts w:ascii="Times New Roman" w:eastAsia="Times New Roman" w:hAnsi="Times New Roman" w:cs="Times New Roman"/>
        </w:rPr>
        <w:t>glycaemic</w:t>
      </w:r>
      <w:proofErr w:type="spellEnd"/>
      <w:r w:rsidRPr="112B469C">
        <w:rPr>
          <w:rFonts w:ascii="Times New Roman" w:eastAsia="Times New Roman" w:hAnsi="Times New Roman" w:cs="Times New Roman"/>
        </w:rPr>
        <w:t xml:space="preserve"> control associated with therapeutic inertia in patients with type 2 diabetes in the UK. </w:t>
      </w:r>
      <w:r w:rsidRPr="112B469C">
        <w:rPr>
          <w:rFonts w:ascii="Times New Roman" w:eastAsia="Times New Roman" w:hAnsi="Times New Roman" w:cs="Times New Roman"/>
          <w:i/>
          <w:iCs/>
        </w:rPr>
        <w:t>Journal of medical economics</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23</w:t>
      </w:r>
      <w:r w:rsidRPr="112B469C">
        <w:rPr>
          <w:rFonts w:ascii="Times New Roman" w:eastAsia="Times New Roman" w:hAnsi="Times New Roman" w:cs="Times New Roman"/>
        </w:rPr>
        <w:t>(1), pp.98-105.</w:t>
      </w:r>
    </w:p>
    <w:p w14:paraId="2E9E0209" w14:textId="28DCBEFD"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Cantley, J. and Ashcroft, F.M., 2015. Q&amp;A: insulin secretion and type 2 diabetes: why do β-cells fail? </w:t>
      </w:r>
      <w:r w:rsidRPr="112B469C">
        <w:rPr>
          <w:rFonts w:ascii="Times New Roman" w:eastAsia="Times New Roman" w:hAnsi="Times New Roman" w:cs="Times New Roman"/>
          <w:i/>
          <w:iCs/>
        </w:rPr>
        <w:t>BMC biology</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13</w:t>
      </w:r>
      <w:r w:rsidRPr="112B469C">
        <w:rPr>
          <w:rFonts w:ascii="Times New Roman" w:eastAsia="Times New Roman" w:hAnsi="Times New Roman" w:cs="Times New Roman"/>
        </w:rPr>
        <w:t>(1), pp.1-7.</w:t>
      </w:r>
    </w:p>
    <w:p w14:paraId="683457AB" w14:textId="716BA444"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Censin, J.C., Peters, S.A., Bovijn, J., Ferreira, T., Pulit, S.L., Mägi, R., Mahajan, A., Holmes, M.V. and Lindgren, C.M., 2019. Causal relationships between obesity and the leading causes of death in women and men. </w:t>
      </w:r>
      <w:r w:rsidRPr="112B469C">
        <w:rPr>
          <w:rFonts w:ascii="Times New Roman" w:eastAsia="Times New Roman" w:hAnsi="Times New Roman" w:cs="Times New Roman"/>
          <w:i/>
          <w:iCs/>
        </w:rPr>
        <w:t>PLoS genetics</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15</w:t>
      </w:r>
      <w:r w:rsidRPr="112B469C">
        <w:rPr>
          <w:rFonts w:ascii="Times New Roman" w:eastAsia="Times New Roman" w:hAnsi="Times New Roman" w:cs="Times New Roman"/>
        </w:rPr>
        <w:t>(10), p.e1008405.</w:t>
      </w:r>
    </w:p>
    <w:p w14:paraId="06D4F526" w14:textId="3B1D34DB"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Che, B., Zhong, C., Zhang, R., Pu, L., Zhao, T., Zhang, Y. and Han, L., 2023. Triglyceride-glucose index and triglyceride to high-density lipoprotein cholesterol ratio as potential cardiovascular </w:t>
      </w:r>
      <w:r w:rsidRPr="112B469C">
        <w:rPr>
          <w:rFonts w:ascii="Times New Roman" w:eastAsia="Times New Roman" w:hAnsi="Times New Roman" w:cs="Times New Roman"/>
        </w:rPr>
        <w:lastRenderedPageBreak/>
        <w:t xml:space="preserve">disease risk factors: an analysis of UK biobank data. </w:t>
      </w:r>
      <w:r w:rsidRPr="112B469C">
        <w:rPr>
          <w:rFonts w:ascii="Times New Roman" w:eastAsia="Times New Roman" w:hAnsi="Times New Roman" w:cs="Times New Roman"/>
          <w:i/>
          <w:iCs/>
        </w:rPr>
        <w:t xml:space="preserve">Cardiovascular </w:t>
      </w:r>
      <w:proofErr w:type="spellStart"/>
      <w:r w:rsidRPr="112B469C">
        <w:rPr>
          <w:rFonts w:ascii="Times New Roman" w:eastAsia="Times New Roman" w:hAnsi="Times New Roman" w:cs="Times New Roman"/>
          <w:i/>
          <w:iCs/>
        </w:rPr>
        <w:t>Diabetology</w:t>
      </w:r>
      <w:proofErr w:type="spellEnd"/>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22</w:t>
      </w:r>
      <w:r w:rsidRPr="112B469C">
        <w:rPr>
          <w:rFonts w:ascii="Times New Roman" w:eastAsia="Times New Roman" w:hAnsi="Times New Roman" w:cs="Times New Roman"/>
        </w:rPr>
        <w:t>(1), pp.1-11.</w:t>
      </w:r>
    </w:p>
    <w:p w14:paraId="10362D1C" w14:textId="6AA4F020"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Diabetes Prevention Programme. 2023. Public Health Wales. [online]. Available at: </w:t>
      </w:r>
      <w:hyperlink r:id="rId11">
        <w:r w:rsidRPr="112B469C">
          <w:rPr>
            <w:rStyle w:val="Hyperlink"/>
            <w:rFonts w:ascii="Times New Roman" w:eastAsia="Times New Roman" w:hAnsi="Times New Roman" w:cs="Times New Roman"/>
          </w:rPr>
          <w:t>https://phw.nhs.wales/services-and-teams/primary-care-division/all-wales-diabetes-prevention-programme/</w:t>
        </w:r>
      </w:hyperlink>
      <w:r w:rsidRPr="112B469C">
        <w:rPr>
          <w:rFonts w:ascii="Times New Roman" w:eastAsia="Times New Roman" w:hAnsi="Times New Roman" w:cs="Times New Roman"/>
        </w:rPr>
        <w:t xml:space="preserve"> (Accessed July 12, 2023).</w:t>
      </w:r>
    </w:p>
    <w:p w14:paraId="017710D6" w14:textId="71122001"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Diabetes UK, 2022. </w:t>
      </w:r>
      <w:r w:rsidRPr="112B469C">
        <w:rPr>
          <w:rFonts w:ascii="Times New Roman" w:eastAsia="Times New Roman" w:hAnsi="Times New Roman" w:cs="Times New Roman"/>
          <w:i/>
          <w:iCs/>
        </w:rPr>
        <w:t>The management of diabetic ketoacidosis in adults* - amazon web services</w:t>
      </w:r>
      <w:r w:rsidRPr="112B469C">
        <w:rPr>
          <w:rFonts w:ascii="Times New Roman" w:eastAsia="Times New Roman" w:hAnsi="Times New Roman" w:cs="Times New Roman"/>
        </w:rPr>
        <w:t xml:space="preserve">. [online] Diabetes UK. Available at: &lt;https://diabetes-resources-production.s3.eu-west-1.amazonaws.com/resources-s3/public/2021-06/JBDS%2002%20DKA%20Guideline%20amended%20v2.pdf&gt; [Accessed 3 Jul. 2023]. </w:t>
      </w:r>
    </w:p>
    <w:p w14:paraId="2402061A" w14:textId="4CD57562"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Diabetes.co.uk. 2023. Diabetes Prevalence. [online]. Available at: </w:t>
      </w:r>
      <w:hyperlink r:id="rId12">
        <w:r w:rsidRPr="112B469C">
          <w:rPr>
            <w:rStyle w:val="Hyperlink"/>
            <w:rFonts w:ascii="Times New Roman" w:eastAsia="Times New Roman" w:hAnsi="Times New Roman" w:cs="Times New Roman"/>
          </w:rPr>
          <w:t>https://www.diabetes.co.uk/diabetes-prevalence.html</w:t>
        </w:r>
      </w:hyperlink>
      <w:r w:rsidRPr="112B469C">
        <w:rPr>
          <w:rFonts w:ascii="Times New Roman" w:eastAsia="Times New Roman" w:hAnsi="Times New Roman" w:cs="Times New Roman"/>
        </w:rPr>
        <w:t>(Accessed July 12, 2023).</w:t>
      </w:r>
    </w:p>
    <w:p w14:paraId="0BC62314" w14:textId="28C53F9F"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Diabetes.org, 2022. </w:t>
      </w:r>
      <w:r w:rsidRPr="112B469C">
        <w:rPr>
          <w:rFonts w:ascii="Times New Roman" w:eastAsia="Times New Roman" w:hAnsi="Times New Roman" w:cs="Times New Roman"/>
          <w:i/>
          <w:iCs/>
        </w:rPr>
        <w:t>How many people in the UK have diabetes?</w:t>
      </w:r>
      <w:r w:rsidRPr="112B469C">
        <w:rPr>
          <w:rFonts w:ascii="Times New Roman" w:eastAsia="Times New Roman" w:hAnsi="Times New Roman" w:cs="Times New Roman"/>
        </w:rPr>
        <w:t xml:space="preserve"> [online] Diabetes.org. Available at: &lt;https://www.diabetes.org.uk/professionals/position-statements-reports/statistics&gt; [Accessed 3 Jul. 2023]. </w:t>
      </w:r>
    </w:p>
    <w:p w14:paraId="60271D47" w14:textId="00264D7D"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Diabetes.org, 2023. </w:t>
      </w:r>
      <w:r w:rsidRPr="112B469C">
        <w:rPr>
          <w:rFonts w:ascii="Times New Roman" w:eastAsia="Times New Roman" w:hAnsi="Times New Roman" w:cs="Times New Roman"/>
          <w:i/>
          <w:iCs/>
        </w:rPr>
        <w:t>Diabetes in Wales | Diabetes UK</w:t>
      </w:r>
      <w:r w:rsidRPr="112B469C">
        <w:rPr>
          <w:rFonts w:ascii="Times New Roman" w:eastAsia="Times New Roman" w:hAnsi="Times New Roman" w:cs="Times New Roman"/>
        </w:rPr>
        <w:t xml:space="preserve">. [online] Diabetes.org. Available at: &lt;https://www.diabetes.org.uk/in_your_area/wales/diabetes-in-wales&gt; [Accessed 3 Jul. 2023]. </w:t>
      </w:r>
    </w:p>
    <w:p w14:paraId="476E8DFD" w14:textId="394B7B6B"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Griffiths, P., Saville, C., Ball, J., Jones, J., Pattison, N., Monks, </w:t>
      </w:r>
      <w:r w:rsidR="4D571888" w:rsidRPr="112B469C">
        <w:rPr>
          <w:rFonts w:ascii="Times New Roman" w:eastAsia="Times New Roman" w:hAnsi="Times New Roman" w:cs="Times New Roman"/>
        </w:rPr>
        <w:t>T.,</w:t>
      </w:r>
      <w:r w:rsidRPr="112B469C">
        <w:rPr>
          <w:rFonts w:ascii="Times New Roman" w:eastAsia="Times New Roman" w:hAnsi="Times New Roman" w:cs="Times New Roman"/>
        </w:rPr>
        <w:t xml:space="preserve"> and Safer Nursing Care Study Group, 2020. Nursing workload, nurse staffing methodologies and tools: A systematic scoping review and discussion. </w:t>
      </w:r>
      <w:r w:rsidRPr="112B469C">
        <w:rPr>
          <w:rFonts w:ascii="Times New Roman" w:eastAsia="Times New Roman" w:hAnsi="Times New Roman" w:cs="Times New Roman"/>
          <w:i/>
          <w:iCs/>
        </w:rPr>
        <w:t>International Journal of Nursing Studies</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103</w:t>
      </w:r>
      <w:r w:rsidRPr="112B469C">
        <w:rPr>
          <w:rFonts w:ascii="Times New Roman" w:eastAsia="Times New Roman" w:hAnsi="Times New Roman" w:cs="Times New Roman"/>
        </w:rPr>
        <w:t>, p.103487.</w:t>
      </w:r>
    </w:p>
    <w:p w14:paraId="53D03226" w14:textId="0C3CCADB"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Hines, S., Ramsbotham, J. and Coyer, F., 2022, November. A theory‐based research literacy intervention for nurses: A pilot study. In </w:t>
      </w:r>
      <w:r w:rsidRPr="112B469C">
        <w:rPr>
          <w:rFonts w:ascii="Times New Roman" w:eastAsia="Times New Roman" w:hAnsi="Times New Roman" w:cs="Times New Roman"/>
          <w:i/>
          <w:iCs/>
        </w:rPr>
        <w:t>Nursing Forum</w:t>
      </w:r>
      <w:r w:rsidRPr="112B469C">
        <w:rPr>
          <w:rFonts w:ascii="Times New Roman" w:eastAsia="Times New Roman" w:hAnsi="Times New Roman" w:cs="Times New Roman"/>
        </w:rPr>
        <w:t xml:space="preserve"> (Vol. 57, No. 6, pp. 1052-1058).</w:t>
      </w:r>
    </w:p>
    <w:p w14:paraId="3D74920C" w14:textId="14AD46EB"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Jelinek, H.F., Osman, W.M., Khandoker, A.H., Khalaf, K., Lee, S., Almahmeed, W. and Alsafar, H.S., 2017. Clinical profiles, </w:t>
      </w:r>
      <w:r w:rsidR="2FA73778" w:rsidRPr="112B469C">
        <w:rPr>
          <w:rFonts w:ascii="Times New Roman" w:eastAsia="Times New Roman" w:hAnsi="Times New Roman" w:cs="Times New Roman"/>
        </w:rPr>
        <w:t>comorbidities,</w:t>
      </w:r>
      <w:r w:rsidRPr="112B469C">
        <w:rPr>
          <w:rFonts w:ascii="Times New Roman" w:eastAsia="Times New Roman" w:hAnsi="Times New Roman" w:cs="Times New Roman"/>
        </w:rPr>
        <w:t xml:space="preserve"> and complications of type 2 diabetes mellitus in patients from United Arab Emirates. </w:t>
      </w:r>
      <w:r w:rsidRPr="112B469C">
        <w:rPr>
          <w:rFonts w:ascii="Times New Roman" w:eastAsia="Times New Roman" w:hAnsi="Times New Roman" w:cs="Times New Roman"/>
          <w:i/>
          <w:iCs/>
        </w:rPr>
        <w:t>BMJ Open Diabetes Research and Care</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5</w:t>
      </w:r>
      <w:r w:rsidRPr="112B469C">
        <w:rPr>
          <w:rFonts w:ascii="Times New Roman" w:eastAsia="Times New Roman" w:hAnsi="Times New Roman" w:cs="Times New Roman"/>
        </w:rPr>
        <w:t>(1), p.e000427.</w:t>
      </w:r>
    </w:p>
    <w:p w14:paraId="591DA976" w14:textId="40A2ED12"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Kumar, R., Saha, P., Kumar, Y., Sahana, S., Dubey, A. and Prakash, O., 2020. A Review on Diabetes Mellitus: Type1 &amp; Type2. </w:t>
      </w:r>
      <w:r w:rsidRPr="112B469C">
        <w:rPr>
          <w:rFonts w:ascii="Times New Roman" w:eastAsia="Times New Roman" w:hAnsi="Times New Roman" w:cs="Times New Roman"/>
          <w:i/>
          <w:iCs/>
        </w:rPr>
        <w:t>World Journal of Pharmacy and Pharmaceutical Sciences</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9</w:t>
      </w:r>
      <w:r w:rsidRPr="112B469C">
        <w:rPr>
          <w:rFonts w:ascii="Times New Roman" w:eastAsia="Times New Roman" w:hAnsi="Times New Roman" w:cs="Times New Roman"/>
        </w:rPr>
        <w:t>(10), pp.838-850.</w:t>
      </w:r>
    </w:p>
    <w:p w14:paraId="3F3958F1" w14:textId="159CE36D"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Kyrou, I., Tsigos, C., Mavrogianni, C., Cardon, G., Van Stappen, V., Latomme, J., Kivelä, J., Wikström, K., Tsochev, K., Nanasi, A. and Semanova, C., 2020. Sociodemographic and lifestyle-related risk factors for identifying vulnerable groups for type 2 diabetes: a narrative review with emphasis on data from Europe. </w:t>
      </w:r>
      <w:r w:rsidRPr="112B469C">
        <w:rPr>
          <w:rFonts w:ascii="Times New Roman" w:eastAsia="Times New Roman" w:hAnsi="Times New Roman" w:cs="Times New Roman"/>
          <w:i/>
          <w:iCs/>
        </w:rPr>
        <w:t>BMC endocrine disorders</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20</w:t>
      </w:r>
      <w:r w:rsidRPr="112B469C">
        <w:rPr>
          <w:rFonts w:ascii="Times New Roman" w:eastAsia="Times New Roman" w:hAnsi="Times New Roman" w:cs="Times New Roman"/>
        </w:rPr>
        <w:t>, pp.1-13.</w:t>
      </w:r>
    </w:p>
    <w:p w14:paraId="1F9C89F7" w14:textId="1CBA6694" w:rsidR="00675522" w:rsidRDefault="48385ADB" w:rsidP="112B469C">
      <w:pPr>
        <w:spacing w:line="360" w:lineRule="exact"/>
        <w:ind w:left="720" w:hanging="720"/>
        <w:jc w:val="both"/>
      </w:pPr>
      <w:r w:rsidRPr="112B469C">
        <w:rPr>
          <w:rFonts w:ascii="Times New Roman" w:eastAsia="Times New Roman" w:hAnsi="Times New Roman" w:cs="Times New Roman"/>
        </w:rPr>
        <w:t>Muilwijk, M., Ho, F., Waddell, H., Sillars, A., Welsh, P., Iliodromiti, S., Brown, R., Ferguson, L., Stronks, K., Van Valkengoed, I. and Pell, J.P., 2019. Contribution of type 2 diabetes to all-</w:t>
      </w:r>
      <w:r w:rsidRPr="112B469C">
        <w:rPr>
          <w:rFonts w:ascii="Times New Roman" w:eastAsia="Times New Roman" w:hAnsi="Times New Roman" w:cs="Times New Roman"/>
        </w:rPr>
        <w:lastRenderedPageBreak/>
        <w:t xml:space="preserve">cause mortality, cardiovascular disease incidence and cancer incidence in white Europeans and South Asians: findings from the UK Biobank population-based cohort study. </w:t>
      </w:r>
      <w:r w:rsidRPr="112B469C">
        <w:rPr>
          <w:rFonts w:ascii="Times New Roman" w:eastAsia="Times New Roman" w:hAnsi="Times New Roman" w:cs="Times New Roman"/>
          <w:i/>
          <w:iCs/>
        </w:rPr>
        <w:t>BMJ Open Diabetes Research and Care</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7</w:t>
      </w:r>
      <w:r w:rsidRPr="112B469C">
        <w:rPr>
          <w:rFonts w:ascii="Times New Roman" w:eastAsia="Times New Roman" w:hAnsi="Times New Roman" w:cs="Times New Roman"/>
        </w:rPr>
        <w:t>(1), p.e000765.</w:t>
      </w:r>
    </w:p>
    <w:p w14:paraId="59EEA01D" w14:textId="50E74E5F" w:rsidR="00675522" w:rsidRDefault="48385ADB" w:rsidP="112B469C">
      <w:pPr>
        <w:spacing w:line="360" w:lineRule="exact"/>
        <w:jc w:val="both"/>
      </w:pPr>
      <w:r w:rsidRPr="112B469C">
        <w:rPr>
          <w:rFonts w:ascii="Times New Roman" w:eastAsia="Times New Roman" w:hAnsi="Times New Roman" w:cs="Times New Roman"/>
        </w:rPr>
        <w:t xml:space="preserve">National Statistics (2022) Smokers in the UK. [online]. Available at: </w:t>
      </w:r>
      <w:hyperlink r:id="rId13" w:anchor=":~:text=.xlsx-,Characteristics%20of%20current%20cigarette%20smokers%20in%20the%20UK,million)%20reported%20being%20current%20smokers">
        <w:r w:rsidRPr="112B469C">
          <w:rPr>
            <w:rStyle w:val="Hyperlink"/>
            <w:rFonts w:ascii="Times New Roman" w:eastAsia="Times New Roman" w:hAnsi="Times New Roman" w:cs="Times New Roman"/>
          </w:rPr>
          <w:t>https://www.ons.gov.uk/peoplepopulationandcommunity/healthandsocialcare/healthandlifeexpectancies/bulletins/adultsmokinghabitsingreatbritain/2021#:~:text=.xlsx-,Characteristics%20of%20current%20cigarette%20smokers%20in%20the%20UK,million)%20reported%20being%20current%20smokers</w:t>
        </w:r>
      </w:hyperlink>
      <w:r w:rsidRPr="112B469C">
        <w:rPr>
          <w:rFonts w:ascii="Times New Roman" w:eastAsia="Times New Roman" w:hAnsi="Times New Roman" w:cs="Times New Roman"/>
        </w:rPr>
        <w:t>. (Accessed July 12, 2023).</w:t>
      </w:r>
    </w:p>
    <w:p w14:paraId="2FB4B610" w14:textId="051B3A39"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Pala, R., Anju, V.T., Dyavaiah, M., Busi, S. and Nauli, S.M., 2020. Nanoparticle-mediated drug delivery for the treatment of cardiovascular diseases. </w:t>
      </w:r>
      <w:r w:rsidRPr="112B469C">
        <w:rPr>
          <w:rFonts w:ascii="Times New Roman" w:eastAsia="Times New Roman" w:hAnsi="Times New Roman" w:cs="Times New Roman"/>
          <w:i/>
          <w:iCs/>
        </w:rPr>
        <w:t>International Journal of Nanomedicine</w:t>
      </w:r>
      <w:r w:rsidRPr="112B469C">
        <w:rPr>
          <w:rFonts w:ascii="Times New Roman" w:eastAsia="Times New Roman" w:hAnsi="Times New Roman" w:cs="Times New Roman"/>
        </w:rPr>
        <w:t>, pp.3741-3769.</w:t>
      </w:r>
    </w:p>
    <w:p w14:paraId="02F3358B" w14:textId="37A90341"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Patelarou, A.E., Mechili, E.A., Ruzafa-Martinez, M., Dolezel, J., Gotlib, J., Skela-Savič, B., Ramos-Morcillo, A.J., Finotto, S., Jarosova, D., Smodiš, M. and Mecugni, D., 2020. Educational interventions for teaching evidence-based practice to undergraduate nursing students: a scoping review. </w:t>
      </w:r>
      <w:r w:rsidRPr="112B469C">
        <w:rPr>
          <w:rFonts w:ascii="Times New Roman" w:eastAsia="Times New Roman" w:hAnsi="Times New Roman" w:cs="Times New Roman"/>
          <w:i/>
          <w:iCs/>
        </w:rPr>
        <w:t>International journal of environmental research and public health</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17</w:t>
      </w:r>
      <w:r w:rsidRPr="112B469C">
        <w:rPr>
          <w:rFonts w:ascii="Times New Roman" w:eastAsia="Times New Roman" w:hAnsi="Times New Roman" w:cs="Times New Roman"/>
        </w:rPr>
        <w:t>(17), p.6351.</w:t>
      </w:r>
    </w:p>
    <w:p w14:paraId="1B92316B" w14:textId="579D0EDC"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Pham, T.M., Carpenter, J.R., Morris, T.P., Sharma, M. and Petersen, I., 2019. Ethnic differences in the prevalence of type 2 diabetes diagnoses in the UK: a cross-sectional analysis of the health improvement network primary care database. </w:t>
      </w:r>
      <w:r w:rsidRPr="112B469C">
        <w:rPr>
          <w:rFonts w:ascii="Times New Roman" w:eastAsia="Times New Roman" w:hAnsi="Times New Roman" w:cs="Times New Roman"/>
          <w:i/>
          <w:iCs/>
        </w:rPr>
        <w:t>Clinical epidemiology</w:t>
      </w:r>
      <w:r w:rsidRPr="112B469C">
        <w:rPr>
          <w:rFonts w:ascii="Times New Roman" w:eastAsia="Times New Roman" w:hAnsi="Times New Roman" w:cs="Times New Roman"/>
        </w:rPr>
        <w:t>, pp.1081-1088.</w:t>
      </w:r>
    </w:p>
    <w:p w14:paraId="3F2BCF75" w14:textId="74B88ED8"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Public Health Wales. 2023. Diabetes. [online]. Available at: </w:t>
      </w:r>
      <w:hyperlink r:id="rId14">
        <w:r w:rsidRPr="112B469C">
          <w:rPr>
            <w:rStyle w:val="Hyperlink"/>
            <w:rFonts w:ascii="Times New Roman" w:eastAsia="Times New Roman" w:hAnsi="Times New Roman" w:cs="Times New Roman"/>
          </w:rPr>
          <w:t>https://phw.nhs.wales/topics/diabetes/</w:t>
        </w:r>
      </w:hyperlink>
      <w:r w:rsidRPr="112B469C">
        <w:rPr>
          <w:rFonts w:ascii="Times New Roman" w:eastAsia="Times New Roman" w:hAnsi="Times New Roman" w:cs="Times New Roman"/>
        </w:rPr>
        <w:t xml:space="preserve"> (Accessed July 12, 2023).</w:t>
      </w:r>
    </w:p>
    <w:p w14:paraId="0901BF6D" w14:textId="3950BF02"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Senedd Wales. 2021. A Picture of Diabetes in Wales. [online]. Available at: </w:t>
      </w:r>
      <w:hyperlink r:id="rId15" w:anchor=":~:text=Diabetes%20costs%20the%20NHS%20in%20Wales%20around%20%C2%A3500,equates%20to%20approximately%2010%25%20of%20NHS%20Wales%E2%80%99%20budget">
        <w:r w:rsidRPr="112B469C">
          <w:rPr>
            <w:rStyle w:val="Hyperlink"/>
            <w:rFonts w:ascii="Times New Roman" w:eastAsia="Times New Roman" w:hAnsi="Times New Roman" w:cs="Times New Roman"/>
          </w:rPr>
          <w:t>https://research.senedd.wales/research-articles/a-picture-of-diabetes-in-wales-27-04-2017/#:~:text=Diabetes%20costs%20the%20NHS%20in%20Wales%20around%20%C2%A3500,equates%20to%20approximately%2010%25%20of%20NHS%20Wales%E2%80%99%20budget</w:t>
        </w:r>
      </w:hyperlink>
      <w:r w:rsidRPr="112B469C">
        <w:rPr>
          <w:rFonts w:ascii="Times New Roman" w:eastAsia="Times New Roman" w:hAnsi="Times New Roman" w:cs="Times New Roman"/>
        </w:rPr>
        <w:t>. (Accessed 12 Jul. 23).</w:t>
      </w:r>
    </w:p>
    <w:p w14:paraId="045E5118" w14:textId="0B8C7316"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Sucato, V., Coppola, G., Manno, G., Vadalà, G., Novo, G., Corrado, E. and Galassi, A.R., 2022. Coronary artery disease in South Asian patients: cardiovascular risk factors, </w:t>
      </w:r>
      <w:r w:rsidR="64981839" w:rsidRPr="112B469C">
        <w:rPr>
          <w:rFonts w:ascii="Times New Roman" w:eastAsia="Times New Roman" w:hAnsi="Times New Roman" w:cs="Times New Roman"/>
        </w:rPr>
        <w:t>pathogenesis,</w:t>
      </w:r>
      <w:r w:rsidRPr="112B469C">
        <w:rPr>
          <w:rFonts w:ascii="Times New Roman" w:eastAsia="Times New Roman" w:hAnsi="Times New Roman" w:cs="Times New Roman"/>
        </w:rPr>
        <w:t xml:space="preserve"> and treatments. </w:t>
      </w:r>
      <w:r w:rsidRPr="112B469C">
        <w:rPr>
          <w:rFonts w:ascii="Times New Roman" w:eastAsia="Times New Roman" w:hAnsi="Times New Roman" w:cs="Times New Roman"/>
          <w:i/>
          <w:iCs/>
        </w:rPr>
        <w:t>Current Problems in Cardiology</w:t>
      </w:r>
      <w:r w:rsidRPr="112B469C">
        <w:rPr>
          <w:rFonts w:ascii="Times New Roman" w:eastAsia="Times New Roman" w:hAnsi="Times New Roman" w:cs="Times New Roman"/>
        </w:rPr>
        <w:t>, p.101228.</w:t>
      </w:r>
    </w:p>
    <w:p w14:paraId="16B26337" w14:textId="7452FF2B"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Thom, G., Messow, C.M., Leslie, W.S., Barnes, A.C., Brosnahan, N., McCombie, L., Al‐Mrabeh, A., Zhyzhneuskaya, S., Welsh, P., Sattar, N. and Taylor, R., 2021. Predictors of type 2 diabetes remission in the Diabetes Remission Clinical Trial (DiRECT). </w:t>
      </w:r>
      <w:r w:rsidRPr="112B469C">
        <w:rPr>
          <w:rFonts w:ascii="Times New Roman" w:eastAsia="Times New Roman" w:hAnsi="Times New Roman" w:cs="Times New Roman"/>
          <w:i/>
          <w:iCs/>
        </w:rPr>
        <w:t>Diabetic Medicine</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38</w:t>
      </w:r>
      <w:r w:rsidRPr="112B469C">
        <w:rPr>
          <w:rFonts w:ascii="Times New Roman" w:eastAsia="Times New Roman" w:hAnsi="Times New Roman" w:cs="Times New Roman"/>
        </w:rPr>
        <w:t>(8), p.e14395.</w:t>
      </w:r>
    </w:p>
    <w:p w14:paraId="4161D36B" w14:textId="6851639A" w:rsidR="00675522" w:rsidRDefault="48385ADB" w:rsidP="112B469C">
      <w:pPr>
        <w:spacing w:line="360" w:lineRule="exact"/>
        <w:ind w:left="720" w:hanging="720"/>
        <w:jc w:val="both"/>
      </w:pPr>
      <w:r w:rsidRPr="112B469C">
        <w:rPr>
          <w:rFonts w:ascii="Times New Roman" w:eastAsia="Times New Roman" w:hAnsi="Times New Roman" w:cs="Times New Roman"/>
        </w:rPr>
        <w:lastRenderedPageBreak/>
        <w:t xml:space="preserve">Valabhji, J., Barron, E., Bradley, D., Bakhai, C., Fagg, J., O’Neill, S., Young, B., Wareham, N., Khunti, K., Jebb, S. and Smith, J., 2020. Early outcomes from the English National health service diabetes prevention programme. </w:t>
      </w:r>
      <w:r w:rsidRPr="112B469C">
        <w:rPr>
          <w:rFonts w:ascii="Times New Roman" w:eastAsia="Times New Roman" w:hAnsi="Times New Roman" w:cs="Times New Roman"/>
          <w:i/>
          <w:iCs/>
        </w:rPr>
        <w:t>Diabetes care</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43</w:t>
      </w:r>
      <w:r w:rsidRPr="112B469C">
        <w:rPr>
          <w:rFonts w:ascii="Times New Roman" w:eastAsia="Times New Roman" w:hAnsi="Times New Roman" w:cs="Times New Roman"/>
        </w:rPr>
        <w:t>(1), pp.152-160.</w:t>
      </w:r>
    </w:p>
    <w:p w14:paraId="599B2A40" w14:textId="26C0395D"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Volgman, A.S., Palaniappan, L.S., Aggarwal, N.T., Gupta, M., Khandelwal, A., Krishnan, A.V., Lichtman, J.H., Mehta, L.S., Patel, H.N., Shah, K.S. and Shah, S.H., 2018. Atherosclerotic cardiovascular disease in South Asians in the United States: epidemiology, risk factors, and treatments: a scientific statement from the American Heart Association. </w:t>
      </w:r>
      <w:r w:rsidRPr="112B469C">
        <w:rPr>
          <w:rFonts w:ascii="Times New Roman" w:eastAsia="Times New Roman" w:hAnsi="Times New Roman" w:cs="Times New Roman"/>
          <w:i/>
          <w:iCs/>
        </w:rPr>
        <w:t>Circulation</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138</w:t>
      </w:r>
      <w:r w:rsidRPr="112B469C">
        <w:rPr>
          <w:rFonts w:ascii="Times New Roman" w:eastAsia="Times New Roman" w:hAnsi="Times New Roman" w:cs="Times New Roman"/>
        </w:rPr>
        <w:t xml:space="preserve">(1), </w:t>
      </w:r>
      <w:r w:rsidR="5380F384" w:rsidRPr="112B469C">
        <w:rPr>
          <w:rFonts w:ascii="Times New Roman" w:eastAsia="Times New Roman" w:hAnsi="Times New Roman" w:cs="Times New Roman"/>
        </w:rPr>
        <w:t>pp. e</w:t>
      </w:r>
      <w:r w:rsidRPr="112B469C">
        <w:rPr>
          <w:rFonts w:ascii="Times New Roman" w:eastAsia="Times New Roman" w:hAnsi="Times New Roman" w:cs="Times New Roman"/>
        </w:rPr>
        <w:t>1-e34.</w:t>
      </w:r>
    </w:p>
    <w:p w14:paraId="7BBCA12F" w14:textId="5A0EF7AD"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Wolkowicz, K.L., Aiello, E.M., Vargas, E., Teymourian, H., Tehrani, F., Wang, J., Pinsker, J.E., Doyle III, F.J., Patti, M.E., </w:t>
      </w:r>
      <w:proofErr w:type="spellStart"/>
      <w:r w:rsidR="399C3B3D" w:rsidRPr="112B469C">
        <w:rPr>
          <w:rFonts w:ascii="Times New Roman" w:eastAsia="Times New Roman" w:hAnsi="Times New Roman" w:cs="Times New Roman"/>
        </w:rPr>
        <w:t>Laffey</w:t>
      </w:r>
      <w:proofErr w:type="spellEnd"/>
      <w:r w:rsidRPr="112B469C">
        <w:rPr>
          <w:rFonts w:ascii="Times New Roman" w:eastAsia="Times New Roman" w:hAnsi="Times New Roman" w:cs="Times New Roman"/>
        </w:rPr>
        <w:t xml:space="preserve">, L.M. and Dassau, E., 2021. A review of biomarkers in the context of type 1 diabetes: biological sensing for enhanced glucose control. </w:t>
      </w:r>
      <w:r w:rsidRPr="112B469C">
        <w:rPr>
          <w:rFonts w:ascii="Times New Roman" w:eastAsia="Times New Roman" w:hAnsi="Times New Roman" w:cs="Times New Roman"/>
          <w:i/>
          <w:iCs/>
        </w:rPr>
        <w:t>Bioengineering &amp; Translational Medicine</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6</w:t>
      </w:r>
      <w:r w:rsidRPr="112B469C">
        <w:rPr>
          <w:rFonts w:ascii="Times New Roman" w:eastAsia="Times New Roman" w:hAnsi="Times New Roman" w:cs="Times New Roman"/>
        </w:rPr>
        <w:t>(2), p.e10201.</w:t>
      </w:r>
    </w:p>
    <w:p w14:paraId="4EDE4609" w14:textId="18B2B429"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Woodward, M., Peters, S.A. and Harris, K., 2021. Social deprivation as a risk factor for COVID-19 mortality among women and men in the UK Biobank: nature of risk and context suggests that social interventions are essential to mitigate the effects of future pandemics. </w:t>
      </w:r>
      <w:r w:rsidRPr="112B469C">
        <w:rPr>
          <w:rFonts w:ascii="Times New Roman" w:eastAsia="Times New Roman" w:hAnsi="Times New Roman" w:cs="Times New Roman"/>
          <w:i/>
          <w:iCs/>
        </w:rPr>
        <w:t>J Epidemiol Community Health</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75</w:t>
      </w:r>
      <w:r w:rsidRPr="112B469C">
        <w:rPr>
          <w:rFonts w:ascii="Times New Roman" w:eastAsia="Times New Roman" w:hAnsi="Times New Roman" w:cs="Times New Roman"/>
        </w:rPr>
        <w:t>(11), pp.1050-1055.</w:t>
      </w:r>
    </w:p>
    <w:p w14:paraId="03360159" w14:textId="1EEB1929"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Wright, A.K., Welsh, P., Gill, J.M., Kontopantelis, E., Emsley, R., Buchan, I., Ashcroft, D.M., Rutter, M.K. and Sattar, N., 2020. Age-, sex-and ethnicity-related differences in body weight, blood pressure, HbA 1c and lipid levels at the diagnosis of type 2 diabetes relative to people without diabetes. </w:t>
      </w:r>
      <w:proofErr w:type="spellStart"/>
      <w:r w:rsidR="64D3A15C" w:rsidRPr="112B469C">
        <w:rPr>
          <w:rFonts w:ascii="Times New Roman" w:eastAsia="Times New Roman" w:hAnsi="Times New Roman" w:cs="Times New Roman"/>
          <w:i/>
          <w:iCs/>
        </w:rPr>
        <w:t>Diabetology</w:t>
      </w:r>
      <w:proofErr w:type="spellEnd"/>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63</w:t>
      </w:r>
      <w:r w:rsidRPr="112B469C">
        <w:rPr>
          <w:rFonts w:ascii="Times New Roman" w:eastAsia="Times New Roman" w:hAnsi="Times New Roman" w:cs="Times New Roman"/>
        </w:rPr>
        <w:t>, pp.1542-1553.</w:t>
      </w:r>
    </w:p>
    <w:p w14:paraId="1C4983B0" w14:textId="4A250A15"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Yıldız, E., 2019. Ethics in nursing: A systematic review of the framework of evidence perspective. </w:t>
      </w:r>
      <w:r w:rsidRPr="112B469C">
        <w:rPr>
          <w:rFonts w:ascii="Times New Roman" w:eastAsia="Times New Roman" w:hAnsi="Times New Roman" w:cs="Times New Roman"/>
          <w:i/>
          <w:iCs/>
        </w:rPr>
        <w:t>Nursing ethics</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26</w:t>
      </w:r>
      <w:r w:rsidRPr="112B469C">
        <w:rPr>
          <w:rFonts w:ascii="Times New Roman" w:eastAsia="Times New Roman" w:hAnsi="Times New Roman" w:cs="Times New Roman"/>
        </w:rPr>
        <w:t>(4), pp.1128-1148.</w:t>
      </w:r>
    </w:p>
    <w:p w14:paraId="003A1E1E" w14:textId="1F472B58" w:rsidR="00675522" w:rsidRDefault="48385ADB" w:rsidP="112B469C">
      <w:pPr>
        <w:spacing w:line="360" w:lineRule="exact"/>
        <w:ind w:left="720" w:hanging="720"/>
        <w:jc w:val="both"/>
      </w:pPr>
      <w:r w:rsidRPr="112B469C">
        <w:rPr>
          <w:rFonts w:ascii="Times New Roman" w:eastAsia="Times New Roman" w:hAnsi="Times New Roman" w:cs="Times New Roman"/>
        </w:rPr>
        <w:t>Zhou, Y., Chi, J., Lv, W. and Wang, Y., 2021. Obesity and diabetes as high</w:t>
      </w:r>
      <w:r w:rsidRPr="112B469C">
        <w:rPr>
          <w:rFonts w:ascii="Cambria Math" w:eastAsia="Cambria Math" w:hAnsi="Cambria Math" w:cs="Cambria Math"/>
        </w:rPr>
        <w:t>‐</w:t>
      </w:r>
      <w:r w:rsidRPr="112B469C">
        <w:rPr>
          <w:rFonts w:ascii="Times New Roman" w:eastAsia="Times New Roman" w:hAnsi="Times New Roman" w:cs="Times New Roman"/>
        </w:rPr>
        <w:t>risk factors for severe coronavirus disease 2019 (Covid</w:t>
      </w:r>
      <w:r w:rsidRPr="112B469C">
        <w:rPr>
          <w:rFonts w:ascii="Cambria Math" w:eastAsia="Cambria Math" w:hAnsi="Cambria Math" w:cs="Cambria Math"/>
        </w:rPr>
        <w:t>‐</w:t>
      </w:r>
      <w:r w:rsidRPr="112B469C">
        <w:rPr>
          <w:rFonts w:ascii="Times New Roman" w:eastAsia="Times New Roman" w:hAnsi="Times New Roman" w:cs="Times New Roman"/>
        </w:rPr>
        <w:t xml:space="preserve">19). </w:t>
      </w:r>
      <w:r w:rsidRPr="112B469C">
        <w:rPr>
          <w:rFonts w:ascii="Times New Roman" w:eastAsia="Times New Roman" w:hAnsi="Times New Roman" w:cs="Times New Roman"/>
          <w:i/>
          <w:iCs/>
        </w:rPr>
        <w:t>Diabetes/metabolism research and reviews</w:t>
      </w:r>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37</w:t>
      </w:r>
      <w:r w:rsidRPr="112B469C">
        <w:rPr>
          <w:rFonts w:ascii="Times New Roman" w:eastAsia="Times New Roman" w:hAnsi="Times New Roman" w:cs="Times New Roman"/>
        </w:rPr>
        <w:t>(2), p.e3377.</w:t>
      </w:r>
    </w:p>
    <w:p w14:paraId="02DCBA93" w14:textId="16DFCF3D" w:rsidR="00675522" w:rsidRDefault="48385ADB" w:rsidP="112B469C">
      <w:pPr>
        <w:spacing w:line="360" w:lineRule="exact"/>
        <w:ind w:left="720" w:hanging="720"/>
        <w:jc w:val="both"/>
      </w:pPr>
      <w:r w:rsidRPr="112B469C">
        <w:rPr>
          <w:rFonts w:ascii="Times New Roman" w:eastAsia="Times New Roman" w:hAnsi="Times New Roman" w:cs="Times New Roman"/>
        </w:rPr>
        <w:t xml:space="preserve">Zhou, Z., Macpherson, J., Gray, S.R., Gill, J.M., Welsh, P., Celis-Morales, C., Sattar, N., Pell, J.P. and Ho, FK, 2021. Are people with metabolically healthy obesity </w:t>
      </w:r>
      <w:r w:rsidR="0B800A43" w:rsidRPr="112B469C">
        <w:rPr>
          <w:rFonts w:ascii="Times New Roman" w:eastAsia="Times New Roman" w:hAnsi="Times New Roman" w:cs="Times New Roman"/>
        </w:rPr>
        <w:t>healthy</w:t>
      </w:r>
      <w:r w:rsidRPr="112B469C">
        <w:rPr>
          <w:rFonts w:ascii="Times New Roman" w:eastAsia="Times New Roman" w:hAnsi="Times New Roman" w:cs="Times New Roman"/>
        </w:rPr>
        <w:t xml:space="preserve">? A prospective cohort study of 381,363 UK Biobank participants. </w:t>
      </w:r>
      <w:proofErr w:type="spellStart"/>
      <w:r w:rsidR="7406E01F" w:rsidRPr="112B469C">
        <w:rPr>
          <w:rFonts w:ascii="Times New Roman" w:eastAsia="Times New Roman" w:hAnsi="Times New Roman" w:cs="Times New Roman"/>
          <w:i/>
          <w:iCs/>
        </w:rPr>
        <w:t>Diabetology</w:t>
      </w:r>
      <w:proofErr w:type="spellEnd"/>
      <w:r w:rsidRPr="112B469C">
        <w:rPr>
          <w:rFonts w:ascii="Times New Roman" w:eastAsia="Times New Roman" w:hAnsi="Times New Roman" w:cs="Times New Roman"/>
        </w:rPr>
        <w:t xml:space="preserve">, </w:t>
      </w:r>
      <w:r w:rsidRPr="112B469C">
        <w:rPr>
          <w:rFonts w:ascii="Times New Roman" w:eastAsia="Times New Roman" w:hAnsi="Times New Roman" w:cs="Times New Roman"/>
          <w:i/>
          <w:iCs/>
        </w:rPr>
        <w:t>64</w:t>
      </w:r>
      <w:r w:rsidRPr="112B469C">
        <w:rPr>
          <w:rFonts w:ascii="Times New Roman" w:eastAsia="Times New Roman" w:hAnsi="Times New Roman" w:cs="Times New Roman"/>
        </w:rPr>
        <w:t>(9), pp.1963-1972.</w:t>
      </w:r>
    </w:p>
    <w:p w14:paraId="6CA1B44D" w14:textId="7D27465E" w:rsidR="00675522" w:rsidRDefault="48385ADB" w:rsidP="112B469C">
      <w:pPr>
        <w:spacing w:line="360" w:lineRule="exact"/>
        <w:jc w:val="both"/>
      </w:pPr>
      <w:r w:rsidRPr="112B469C">
        <w:rPr>
          <w:rFonts w:ascii="Times New Roman" w:eastAsia="Times New Roman" w:hAnsi="Times New Roman" w:cs="Times New Roman"/>
        </w:rPr>
        <w:t xml:space="preserve"> </w:t>
      </w:r>
    </w:p>
    <w:p w14:paraId="5B2F50DB" w14:textId="026B1DA0" w:rsidR="00675522" w:rsidRDefault="00675522" w:rsidP="112B469C">
      <w:pPr>
        <w:spacing w:line="360" w:lineRule="exact"/>
        <w:jc w:val="both"/>
        <w:rPr>
          <w:rFonts w:ascii="Times New Roman" w:eastAsia="Times New Roman" w:hAnsi="Times New Roman" w:cs="Times New Roman"/>
        </w:rPr>
      </w:pPr>
    </w:p>
    <w:p w14:paraId="5E5787A5" w14:textId="161A1698" w:rsidR="00675522" w:rsidRDefault="00675522" w:rsidP="112B469C"/>
    <w:sectPr w:rsidR="0067552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yqfhjBXOnupAKL" int2:id="1q1S4BAs">
      <int2:state int2:value="Rejected" int2:type="AugLoop_Text_Critique"/>
    </int2:textHash>
    <int2:textHash int2:hashCode="FqvFXHPMs6Sxt4" int2:id="4KvsqlF9">
      <int2:state int2:value="Rejected" int2:type="AugLoop_Text_Critique"/>
    </int2:textHash>
    <int2:textHash int2:hashCode="m9cFMEtKW1chPU" int2:id="6TebaS3N">
      <int2:state int2:value="Rejected" int2:type="AugLoop_Text_Critique"/>
    </int2:textHash>
    <int2:textHash int2:hashCode="YeeF8+rGuiXX2t" int2:id="84Kwtuy5">
      <int2:state int2:value="Rejected" int2:type="AugLoop_Text_Critique"/>
    </int2:textHash>
    <int2:textHash int2:hashCode="DCT5JZZG3uR8Rc" int2:id="8Bb6SsoA">
      <int2:state int2:value="Rejected" int2:type="AugLoop_Text_Critique"/>
    </int2:textHash>
    <int2:textHash int2:hashCode="FM6IaVNFs6l7oM" int2:id="9RArh7qE">
      <int2:state int2:value="Rejected" int2:type="AugLoop_Text_Critique"/>
    </int2:textHash>
    <int2:textHash int2:hashCode="lqUiVZ4sHsXein" int2:id="AGRHji9r">
      <int2:state int2:value="Rejected" int2:type="AugLoop_Text_Critique"/>
    </int2:textHash>
    <int2:textHash int2:hashCode="iIJhwcO+KR8PS0" int2:id="B1CUROhR">
      <int2:state int2:value="Rejected" int2:type="AugLoop_Text_Critique"/>
    </int2:textHash>
    <int2:textHash int2:hashCode="bSBc0PUjRsB+EZ" int2:id="BP1EvPbw">
      <int2:state int2:value="Rejected" int2:type="AugLoop_Text_Critique"/>
    </int2:textHash>
    <int2:textHash int2:hashCode="pnKinWOnfXtW/n" int2:id="CVcuDZRf">
      <int2:state int2:value="Rejected" int2:type="AugLoop_Text_Critique"/>
    </int2:textHash>
    <int2:textHash int2:hashCode="CJTlDN1KWT74AD" int2:id="DcDIz1eU">
      <int2:state int2:value="Rejected" int2:type="AugLoop_Text_Critique"/>
    </int2:textHash>
    <int2:textHash int2:hashCode="cgAl/tf5TP3OzS" int2:id="E7BOeSPt">
      <int2:state int2:value="Rejected" int2:type="AugLoop_Text_Critique"/>
    </int2:textHash>
    <int2:textHash int2:hashCode="+oPdC1WWrp5RoZ" int2:id="EPq3SV2r">
      <int2:state int2:value="Rejected" int2:type="AugLoop_Text_Critique"/>
    </int2:textHash>
    <int2:textHash int2:hashCode="TXPCmkVhBIzoX6" int2:id="GPju1xwQ">
      <int2:state int2:value="Rejected" int2:type="AugLoop_Text_Critique"/>
    </int2:textHash>
    <int2:textHash int2:hashCode="+pkTMO/w8m6bfy" int2:id="IpV6GdEk">
      <int2:state int2:value="Rejected" int2:type="AugLoop_Text_Critique"/>
    </int2:textHash>
    <int2:textHash int2:hashCode="85SNOYXJaZNtli" int2:id="KPHFGIqS">
      <int2:state int2:value="Rejected" int2:type="AugLoop_Text_Critique"/>
    </int2:textHash>
    <int2:textHash int2:hashCode="e5Y57Hpk7hPkhA" int2:id="KywsTl9h">
      <int2:state int2:value="Rejected" int2:type="AugLoop_Text_Critique"/>
    </int2:textHash>
    <int2:textHash int2:hashCode="GRcWNWTLRvr7K2" int2:id="M9bfI8Y9">
      <int2:state int2:value="Rejected" int2:type="AugLoop_Text_Critique"/>
    </int2:textHash>
    <int2:textHash int2:hashCode="2cTTezEuNdMHHW" int2:id="NHUoKxzo">
      <int2:state int2:value="Rejected" int2:type="AugLoop_Text_Critique"/>
    </int2:textHash>
    <int2:textHash int2:hashCode="BCRcWhdSi6s23/" int2:id="PTqXcShv">
      <int2:state int2:value="Rejected" int2:type="AugLoop_Text_Critique"/>
    </int2:textHash>
    <int2:textHash int2:hashCode="OnnkZSqwgs2bTr" int2:id="QBy5dF50">
      <int2:state int2:value="Rejected" int2:type="AugLoop_Text_Critique"/>
    </int2:textHash>
    <int2:textHash int2:hashCode="k8jjUoVsZHBe/8" int2:id="RMlsFzFr">
      <int2:state int2:value="Rejected" int2:type="AugLoop_Text_Critique"/>
    </int2:textHash>
    <int2:textHash int2:hashCode="TaUNCpEh0sOBot" int2:id="Sie8givh">
      <int2:state int2:value="Rejected" int2:type="AugLoop_Text_Critique"/>
    </int2:textHash>
    <int2:textHash int2:hashCode="S98cvK2OYqrKZT" int2:id="U8qG7Leb">
      <int2:state int2:value="Rejected" int2:type="AugLoop_Text_Critique"/>
    </int2:textHash>
    <int2:textHash int2:hashCode="JMD7SWl5XbIQTo" int2:id="UYbBEnvJ">
      <int2:state int2:value="Rejected" int2:type="AugLoop_Text_Critique"/>
    </int2:textHash>
    <int2:textHash int2:hashCode="uquEaPbJXdBws/" int2:id="aFfOZnJl">
      <int2:state int2:value="Rejected" int2:type="AugLoop_Text_Critique"/>
    </int2:textHash>
    <int2:textHash int2:hashCode="dw5l8HUdR1aQr2" int2:id="bHvZ9GNo">
      <int2:state int2:value="Rejected" int2:type="AugLoop_Text_Critique"/>
    </int2:textHash>
    <int2:textHash int2:hashCode="Ybjr34zPIXBUjf" int2:id="bVw9iptR">
      <int2:state int2:value="Rejected" int2:type="AugLoop_Text_Critique"/>
    </int2:textHash>
    <int2:textHash int2:hashCode="2+xuoKt4xH2oYK" int2:id="hL6fjtJf">
      <int2:state int2:value="Rejected" int2:type="AugLoop_Text_Critique"/>
    </int2:textHash>
    <int2:textHash int2:hashCode="OZ2NbYMDGk9XLz" int2:id="kyJYi2lQ">
      <int2:state int2:value="Rejected" int2:type="AugLoop_Text_Critique"/>
    </int2:textHash>
    <int2:textHash int2:hashCode="DcR1+tawUj651D" int2:id="lxG88XiI">
      <int2:state int2:value="Rejected" int2:type="AugLoop_Text_Critique"/>
    </int2:textHash>
    <int2:textHash int2:hashCode="c15KY92SF8c+uW" int2:id="m8W91RI0">
      <int2:state int2:value="Rejected" int2:type="AugLoop_Text_Critique"/>
    </int2:textHash>
    <int2:textHash int2:hashCode="egICJN28h6vMwC" int2:id="ppbFoeqX">
      <int2:state int2:value="Rejected" int2:type="AugLoop_Text_Critique"/>
    </int2:textHash>
    <int2:textHash int2:hashCode="XraOmaCQf0cjn6" int2:id="tIkRAkvW">
      <int2:state int2:value="Rejected" int2:type="AugLoop_Text_Critique"/>
    </int2:textHash>
    <int2:textHash int2:hashCode="JKFzPKi7CuRaP/" int2:id="v13BJtZy">
      <int2:state int2:value="Rejected" int2:type="AugLoop_Text_Critique"/>
    </int2:textHash>
    <int2:textHash int2:hashCode="i1cNiyLEEdRuwP" int2:id="vSYLEJ24">
      <int2:state int2:value="Rejected" int2:type="AugLoop_Text_Critique"/>
    </int2:textHash>
    <int2:textHash int2:hashCode="hgpf1JPT10+GF5" int2:id="x8GQTCnb">
      <int2:state int2:value="Rejected" int2:type="AugLoop_Text_Critique"/>
    </int2:textHash>
    <int2:textHash int2:hashCode="HbOHlLGBOIDDRC" int2:id="xNSYCxgf">
      <int2:state int2:value="Rejected" int2:type="AugLoop_Text_Critique"/>
    </int2:textHash>
    <int2:textHash int2:hashCode="e5CajNR996SdLh" int2:id="zAofD8Uq">
      <int2:state int2:value="Rejected" int2:type="AugLoop_Text_Critique"/>
    </int2:textHash>
    <int2:textHash int2:hashCode="CrJ3+5WRxwIfv5" int2:id="zhOvw4f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E1D0"/>
    <w:multiLevelType w:val="hybridMultilevel"/>
    <w:tmpl w:val="FFFFFFFF"/>
    <w:lvl w:ilvl="0" w:tplc="38883462">
      <w:start w:val="1"/>
      <w:numFmt w:val="bullet"/>
      <w:lvlText w:val="·"/>
      <w:lvlJc w:val="left"/>
      <w:pPr>
        <w:ind w:left="720" w:hanging="360"/>
      </w:pPr>
      <w:rPr>
        <w:rFonts w:ascii="Symbol" w:hAnsi="Symbol" w:hint="default"/>
      </w:rPr>
    </w:lvl>
    <w:lvl w:ilvl="1" w:tplc="070805EC">
      <w:start w:val="1"/>
      <w:numFmt w:val="bullet"/>
      <w:lvlText w:val="o"/>
      <w:lvlJc w:val="left"/>
      <w:pPr>
        <w:ind w:left="1440" w:hanging="360"/>
      </w:pPr>
      <w:rPr>
        <w:rFonts w:ascii="Courier New" w:hAnsi="Courier New" w:hint="default"/>
      </w:rPr>
    </w:lvl>
    <w:lvl w:ilvl="2" w:tplc="9670C2F6">
      <w:start w:val="1"/>
      <w:numFmt w:val="bullet"/>
      <w:lvlText w:val=""/>
      <w:lvlJc w:val="left"/>
      <w:pPr>
        <w:ind w:left="2160" w:hanging="360"/>
      </w:pPr>
      <w:rPr>
        <w:rFonts w:ascii="Wingdings" w:hAnsi="Wingdings" w:hint="default"/>
      </w:rPr>
    </w:lvl>
    <w:lvl w:ilvl="3" w:tplc="D594169E">
      <w:start w:val="1"/>
      <w:numFmt w:val="bullet"/>
      <w:lvlText w:val=""/>
      <w:lvlJc w:val="left"/>
      <w:pPr>
        <w:ind w:left="2880" w:hanging="360"/>
      </w:pPr>
      <w:rPr>
        <w:rFonts w:ascii="Symbol" w:hAnsi="Symbol" w:hint="default"/>
      </w:rPr>
    </w:lvl>
    <w:lvl w:ilvl="4" w:tplc="04F2279C">
      <w:start w:val="1"/>
      <w:numFmt w:val="bullet"/>
      <w:lvlText w:val="o"/>
      <w:lvlJc w:val="left"/>
      <w:pPr>
        <w:ind w:left="3600" w:hanging="360"/>
      </w:pPr>
      <w:rPr>
        <w:rFonts w:ascii="Courier New" w:hAnsi="Courier New" w:hint="default"/>
      </w:rPr>
    </w:lvl>
    <w:lvl w:ilvl="5" w:tplc="F9803568">
      <w:start w:val="1"/>
      <w:numFmt w:val="bullet"/>
      <w:lvlText w:val=""/>
      <w:lvlJc w:val="left"/>
      <w:pPr>
        <w:ind w:left="4320" w:hanging="360"/>
      </w:pPr>
      <w:rPr>
        <w:rFonts w:ascii="Wingdings" w:hAnsi="Wingdings" w:hint="default"/>
      </w:rPr>
    </w:lvl>
    <w:lvl w:ilvl="6" w:tplc="6242EF44">
      <w:start w:val="1"/>
      <w:numFmt w:val="bullet"/>
      <w:lvlText w:val=""/>
      <w:lvlJc w:val="left"/>
      <w:pPr>
        <w:ind w:left="5040" w:hanging="360"/>
      </w:pPr>
      <w:rPr>
        <w:rFonts w:ascii="Symbol" w:hAnsi="Symbol" w:hint="default"/>
      </w:rPr>
    </w:lvl>
    <w:lvl w:ilvl="7" w:tplc="A1B66D0C">
      <w:start w:val="1"/>
      <w:numFmt w:val="bullet"/>
      <w:lvlText w:val="o"/>
      <w:lvlJc w:val="left"/>
      <w:pPr>
        <w:ind w:left="5760" w:hanging="360"/>
      </w:pPr>
      <w:rPr>
        <w:rFonts w:ascii="Courier New" w:hAnsi="Courier New" w:hint="default"/>
      </w:rPr>
    </w:lvl>
    <w:lvl w:ilvl="8" w:tplc="D682F00C">
      <w:start w:val="1"/>
      <w:numFmt w:val="bullet"/>
      <w:lvlText w:val=""/>
      <w:lvlJc w:val="left"/>
      <w:pPr>
        <w:ind w:left="6480" w:hanging="360"/>
      </w:pPr>
      <w:rPr>
        <w:rFonts w:ascii="Wingdings" w:hAnsi="Wingdings" w:hint="default"/>
      </w:rPr>
    </w:lvl>
  </w:abstractNum>
  <w:abstractNum w:abstractNumId="1" w15:restartNumberingAfterBreak="0">
    <w:nsid w:val="1312158B"/>
    <w:multiLevelType w:val="hybridMultilevel"/>
    <w:tmpl w:val="FFFFFFFF"/>
    <w:lvl w:ilvl="0" w:tplc="0D826F1E">
      <w:start w:val="1"/>
      <w:numFmt w:val="bullet"/>
      <w:lvlText w:val="·"/>
      <w:lvlJc w:val="left"/>
      <w:pPr>
        <w:ind w:left="720" w:hanging="360"/>
      </w:pPr>
      <w:rPr>
        <w:rFonts w:ascii="Symbol" w:hAnsi="Symbol" w:hint="default"/>
      </w:rPr>
    </w:lvl>
    <w:lvl w:ilvl="1" w:tplc="5A62BC18">
      <w:start w:val="1"/>
      <w:numFmt w:val="bullet"/>
      <w:lvlText w:val="o"/>
      <w:lvlJc w:val="left"/>
      <w:pPr>
        <w:ind w:left="1440" w:hanging="360"/>
      </w:pPr>
      <w:rPr>
        <w:rFonts w:ascii="Courier New" w:hAnsi="Courier New" w:hint="default"/>
      </w:rPr>
    </w:lvl>
    <w:lvl w:ilvl="2" w:tplc="919ECA5C">
      <w:start w:val="1"/>
      <w:numFmt w:val="bullet"/>
      <w:lvlText w:val=""/>
      <w:lvlJc w:val="left"/>
      <w:pPr>
        <w:ind w:left="2160" w:hanging="360"/>
      </w:pPr>
      <w:rPr>
        <w:rFonts w:ascii="Wingdings" w:hAnsi="Wingdings" w:hint="default"/>
      </w:rPr>
    </w:lvl>
    <w:lvl w:ilvl="3" w:tplc="AA82E65E">
      <w:start w:val="1"/>
      <w:numFmt w:val="bullet"/>
      <w:lvlText w:val=""/>
      <w:lvlJc w:val="left"/>
      <w:pPr>
        <w:ind w:left="2880" w:hanging="360"/>
      </w:pPr>
      <w:rPr>
        <w:rFonts w:ascii="Symbol" w:hAnsi="Symbol" w:hint="default"/>
      </w:rPr>
    </w:lvl>
    <w:lvl w:ilvl="4" w:tplc="58F63066">
      <w:start w:val="1"/>
      <w:numFmt w:val="bullet"/>
      <w:lvlText w:val="o"/>
      <w:lvlJc w:val="left"/>
      <w:pPr>
        <w:ind w:left="3600" w:hanging="360"/>
      </w:pPr>
      <w:rPr>
        <w:rFonts w:ascii="Courier New" w:hAnsi="Courier New" w:hint="default"/>
      </w:rPr>
    </w:lvl>
    <w:lvl w:ilvl="5" w:tplc="14AC7948">
      <w:start w:val="1"/>
      <w:numFmt w:val="bullet"/>
      <w:lvlText w:val=""/>
      <w:lvlJc w:val="left"/>
      <w:pPr>
        <w:ind w:left="4320" w:hanging="360"/>
      </w:pPr>
      <w:rPr>
        <w:rFonts w:ascii="Wingdings" w:hAnsi="Wingdings" w:hint="default"/>
      </w:rPr>
    </w:lvl>
    <w:lvl w:ilvl="6" w:tplc="1A4E908C">
      <w:start w:val="1"/>
      <w:numFmt w:val="bullet"/>
      <w:lvlText w:val=""/>
      <w:lvlJc w:val="left"/>
      <w:pPr>
        <w:ind w:left="5040" w:hanging="360"/>
      </w:pPr>
      <w:rPr>
        <w:rFonts w:ascii="Symbol" w:hAnsi="Symbol" w:hint="default"/>
      </w:rPr>
    </w:lvl>
    <w:lvl w:ilvl="7" w:tplc="BEC6516E">
      <w:start w:val="1"/>
      <w:numFmt w:val="bullet"/>
      <w:lvlText w:val="o"/>
      <w:lvlJc w:val="left"/>
      <w:pPr>
        <w:ind w:left="5760" w:hanging="360"/>
      </w:pPr>
      <w:rPr>
        <w:rFonts w:ascii="Courier New" w:hAnsi="Courier New" w:hint="default"/>
      </w:rPr>
    </w:lvl>
    <w:lvl w:ilvl="8" w:tplc="6EFC5BFA">
      <w:start w:val="1"/>
      <w:numFmt w:val="bullet"/>
      <w:lvlText w:val=""/>
      <w:lvlJc w:val="left"/>
      <w:pPr>
        <w:ind w:left="6480" w:hanging="360"/>
      </w:pPr>
      <w:rPr>
        <w:rFonts w:ascii="Wingdings" w:hAnsi="Wingdings" w:hint="default"/>
      </w:rPr>
    </w:lvl>
  </w:abstractNum>
  <w:abstractNum w:abstractNumId="2" w15:restartNumberingAfterBreak="0">
    <w:nsid w:val="21FB356E"/>
    <w:multiLevelType w:val="hybridMultilevel"/>
    <w:tmpl w:val="FFFFFFFF"/>
    <w:lvl w:ilvl="0" w:tplc="E30036A6">
      <w:start w:val="1"/>
      <w:numFmt w:val="bullet"/>
      <w:lvlText w:val="·"/>
      <w:lvlJc w:val="left"/>
      <w:pPr>
        <w:ind w:left="720" w:hanging="360"/>
      </w:pPr>
      <w:rPr>
        <w:rFonts w:ascii="Symbol" w:hAnsi="Symbol" w:hint="default"/>
      </w:rPr>
    </w:lvl>
    <w:lvl w:ilvl="1" w:tplc="FF1C6FB2">
      <w:start w:val="1"/>
      <w:numFmt w:val="bullet"/>
      <w:lvlText w:val="o"/>
      <w:lvlJc w:val="left"/>
      <w:pPr>
        <w:ind w:left="1440" w:hanging="360"/>
      </w:pPr>
      <w:rPr>
        <w:rFonts w:ascii="Courier New" w:hAnsi="Courier New" w:hint="default"/>
      </w:rPr>
    </w:lvl>
    <w:lvl w:ilvl="2" w:tplc="8CF4F5CC">
      <w:start w:val="1"/>
      <w:numFmt w:val="bullet"/>
      <w:lvlText w:val=""/>
      <w:lvlJc w:val="left"/>
      <w:pPr>
        <w:ind w:left="2160" w:hanging="360"/>
      </w:pPr>
      <w:rPr>
        <w:rFonts w:ascii="Wingdings" w:hAnsi="Wingdings" w:hint="default"/>
      </w:rPr>
    </w:lvl>
    <w:lvl w:ilvl="3" w:tplc="206AEFD6">
      <w:start w:val="1"/>
      <w:numFmt w:val="bullet"/>
      <w:lvlText w:val=""/>
      <w:lvlJc w:val="left"/>
      <w:pPr>
        <w:ind w:left="2880" w:hanging="360"/>
      </w:pPr>
      <w:rPr>
        <w:rFonts w:ascii="Symbol" w:hAnsi="Symbol" w:hint="default"/>
      </w:rPr>
    </w:lvl>
    <w:lvl w:ilvl="4" w:tplc="6C3EE0BE">
      <w:start w:val="1"/>
      <w:numFmt w:val="bullet"/>
      <w:lvlText w:val="o"/>
      <w:lvlJc w:val="left"/>
      <w:pPr>
        <w:ind w:left="3600" w:hanging="360"/>
      </w:pPr>
      <w:rPr>
        <w:rFonts w:ascii="Courier New" w:hAnsi="Courier New" w:hint="default"/>
      </w:rPr>
    </w:lvl>
    <w:lvl w:ilvl="5" w:tplc="5E265F22">
      <w:start w:val="1"/>
      <w:numFmt w:val="bullet"/>
      <w:lvlText w:val=""/>
      <w:lvlJc w:val="left"/>
      <w:pPr>
        <w:ind w:left="4320" w:hanging="360"/>
      </w:pPr>
      <w:rPr>
        <w:rFonts w:ascii="Wingdings" w:hAnsi="Wingdings" w:hint="default"/>
      </w:rPr>
    </w:lvl>
    <w:lvl w:ilvl="6" w:tplc="F558F774">
      <w:start w:val="1"/>
      <w:numFmt w:val="bullet"/>
      <w:lvlText w:val=""/>
      <w:lvlJc w:val="left"/>
      <w:pPr>
        <w:ind w:left="5040" w:hanging="360"/>
      </w:pPr>
      <w:rPr>
        <w:rFonts w:ascii="Symbol" w:hAnsi="Symbol" w:hint="default"/>
      </w:rPr>
    </w:lvl>
    <w:lvl w:ilvl="7" w:tplc="A14A029A">
      <w:start w:val="1"/>
      <w:numFmt w:val="bullet"/>
      <w:lvlText w:val="o"/>
      <w:lvlJc w:val="left"/>
      <w:pPr>
        <w:ind w:left="5760" w:hanging="360"/>
      </w:pPr>
      <w:rPr>
        <w:rFonts w:ascii="Courier New" w:hAnsi="Courier New" w:hint="default"/>
      </w:rPr>
    </w:lvl>
    <w:lvl w:ilvl="8" w:tplc="0F462C12">
      <w:start w:val="1"/>
      <w:numFmt w:val="bullet"/>
      <w:lvlText w:val=""/>
      <w:lvlJc w:val="left"/>
      <w:pPr>
        <w:ind w:left="6480" w:hanging="360"/>
      </w:pPr>
      <w:rPr>
        <w:rFonts w:ascii="Wingdings" w:hAnsi="Wingdings" w:hint="default"/>
      </w:rPr>
    </w:lvl>
  </w:abstractNum>
  <w:abstractNum w:abstractNumId="3" w15:restartNumberingAfterBreak="0">
    <w:nsid w:val="2D8A7828"/>
    <w:multiLevelType w:val="hybridMultilevel"/>
    <w:tmpl w:val="FFFFFFFF"/>
    <w:lvl w:ilvl="0" w:tplc="776E586C">
      <w:start w:val="1"/>
      <w:numFmt w:val="bullet"/>
      <w:lvlText w:val="·"/>
      <w:lvlJc w:val="left"/>
      <w:pPr>
        <w:ind w:left="720" w:hanging="360"/>
      </w:pPr>
      <w:rPr>
        <w:rFonts w:ascii="Symbol" w:hAnsi="Symbol" w:hint="default"/>
      </w:rPr>
    </w:lvl>
    <w:lvl w:ilvl="1" w:tplc="8CBA4B5C">
      <w:start w:val="1"/>
      <w:numFmt w:val="bullet"/>
      <w:lvlText w:val="o"/>
      <w:lvlJc w:val="left"/>
      <w:pPr>
        <w:ind w:left="1440" w:hanging="360"/>
      </w:pPr>
      <w:rPr>
        <w:rFonts w:ascii="Courier New" w:hAnsi="Courier New" w:hint="default"/>
      </w:rPr>
    </w:lvl>
    <w:lvl w:ilvl="2" w:tplc="6B38D40C">
      <w:start w:val="1"/>
      <w:numFmt w:val="bullet"/>
      <w:lvlText w:val=""/>
      <w:lvlJc w:val="left"/>
      <w:pPr>
        <w:ind w:left="2160" w:hanging="360"/>
      </w:pPr>
      <w:rPr>
        <w:rFonts w:ascii="Wingdings" w:hAnsi="Wingdings" w:hint="default"/>
      </w:rPr>
    </w:lvl>
    <w:lvl w:ilvl="3" w:tplc="8F0C3C3C">
      <w:start w:val="1"/>
      <w:numFmt w:val="bullet"/>
      <w:lvlText w:val=""/>
      <w:lvlJc w:val="left"/>
      <w:pPr>
        <w:ind w:left="2880" w:hanging="360"/>
      </w:pPr>
      <w:rPr>
        <w:rFonts w:ascii="Symbol" w:hAnsi="Symbol" w:hint="default"/>
      </w:rPr>
    </w:lvl>
    <w:lvl w:ilvl="4" w:tplc="3EC6AD98">
      <w:start w:val="1"/>
      <w:numFmt w:val="bullet"/>
      <w:lvlText w:val="o"/>
      <w:lvlJc w:val="left"/>
      <w:pPr>
        <w:ind w:left="3600" w:hanging="360"/>
      </w:pPr>
      <w:rPr>
        <w:rFonts w:ascii="Courier New" w:hAnsi="Courier New" w:hint="default"/>
      </w:rPr>
    </w:lvl>
    <w:lvl w:ilvl="5" w:tplc="3EDCC71C">
      <w:start w:val="1"/>
      <w:numFmt w:val="bullet"/>
      <w:lvlText w:val=""/>
      <w:lvlJc w:val="left"/>
      <w:pPr>
        <w:ind w:left="4320" w:hanging="360"/>
      </w:pPr>
      <w:rPr>
        <w:rFonts w:ascii="Wingdings" w:hAnsi="Wingdings" w:hint="default"/>
      </w:rPr>
    </w:lvl>
    <w:lvl w:ilvl="6" w:tplc="2782FA5C">
      <w:start w:val="1"/>
      <w:numFmt w:val="bullet"/>
      <w:lvlText w:val=""/>
      <w:lvlJc w:val="left"/>
      <w:pPr>
        <w:ind w:left="5040" w:hanging="360"/>
      </w:pPr>
      <w:rPr>
        <w:rFonts w:ascii="Symbol" w:hAnsi="Symbol" w:hint="default"/>
      </w:rPr>
    </w:lvl>
    <w:lvl w:ilvl="7" w:tplc="2DE29818">
      <w:start w:val="1"/>
      <w:numFmt w:val="bullet"/>
      <w:lvlText w:val="o"/>
      <w:lvlJc w:val="left"/>
      <w:pPr>
        <w:ind w:left="5760" w:hanging="360"/>
      </w:pPr>
      <w:rPr>
        <w:rFonts w:ascii="Courier New" w:hAnsi="Courier New" w:hint="default"/>
      </w:rPr>
    </w:lvl>
    <w:lvl w:ilvl="8" w:tplc="6B089FC8">
      <w:start w:val="1"/>
      <w:numFmt w:val="bullet"/>
      <w:lvlText w:val=""/>
      <w:lvlJc w:val="left"/>
      <w:pPr>
        <w:ind w:left="6480" w:hanging="360"/>
      </w:pPr>
      <w:rPr>
        <w:rFonts w:ascii="Wingdings" w:hAnsi="Wingdings" w:hint="default"/>
      </w:rPr>
    </w:lvl>
  </w:abstractNum>
  <w:abstractNum w:abstractNumId="4" w15:restartNumberingAfterBreak="0">
    <w:nsid w:val="4AF53E37"/>
    <w:multiLevelType w:val="hybridMultilevel"/>
    <w:tmpl w:val="FFFFFFFF"/>
    <w:lvl w:ilvl="0" w:tplc="E79035B0">
      <w:start w:val="1"/>
      <w:numFmt w:val="bullet"/>
      <w:lvlText w:val="·"/>
      <w:lvlJc w:val="left"/>
      <w:pPr>
        <w:ind w:left="720" w:hanging="360"/>
      </w:pPr>
      <w:rPr>
        <w:rFonts w:ascii="Symbol" w:hAnsi="Symbol" w:hint="default"/>
      </w:rPr>
    </w:lvl>
    <w:lvl w:ilvl="1" w:tplc="09708F80">
      <w:start w:val="1"/>
      <w:numFmt w:val="bullet"/>
      <w:lvlText w:val="o"/>
      <w:lvlJc w:val="left"/>
      <w:pPr>
        <w:ind w:left="1440" w:hanging="360"/>
      </w:pPr>
      <w:rPr>
        <w:rFonts w:ascii="Courier New" w:hAnsi="Courier New" w:hint="default"/>
      </w:rPr>
    </w:lvl>
    <w:lvl w:ilvl="2" w:tplc="B88EB0AE">
      <w:start w:val="1"/>
      <w:numFmt w:val="bullet"/>
      <w:lvlText w:val=""/>
      <w:lvlJc w:val="left"/>
      <w:pPr>
        <w:ind w:left="2160" w:hanging="360"/>
      </w:pPr>
      <w:rPr>
        <w:rFonts w:ascii="Wingdings" w:hAnsi="Wingdings" w:hint="default"/>
      </w:rPr>
    </w:lvl>
    <w:lvl w:ilvl="3" w:tplc="A99EBEF2">
      <w:start w:val="1"/>
      <w:numFmt w:val="bullet"/>
      <w:lvlText w:val=""/>
      <w:lvlJc w:val="left"/>
      <w:pPr>
        <w:ind w:left="2880" w:hanging="360"/>
      </w:pPr>
      <w:rPr>
        <w:rFonts w:ascii="Symbol" w:hAnsi="Symbol" w:hint="default"/>
      </w:rPr>
    </w:lvl>
    <w:lvl w:ilvl="4" w:tplc="CDEEA026">
      <w:start w:val="1"/>
      <w:numFmt w:val="bullet"/>
      <w:lvlText w:val="o"/>
      <w:lvlJc w:val="left"/>
      <w:pPr>
        <w:ind w:left="3600" w:hanging="360"/>
      </w:pPr>
      <w:rPr>
        <w:rFonts w:ascii="Courier New" w:hAnsi="Courier New" w:hint="default"/>
      </w:rPr>
    </w:lvl>
    <w:lvl w:ilvl="5" w:tplc="3B9655E0">
      <w:start w:val="1"/>
      <w:numFmt w:val="bullet"/>
      <w:lvlText w:val=""/>
      <w:lvlJc w:val="left"/>
      <w:pPr>
        <w:ind w:left="4320" w:hanging="360"/>
      </w:pPr>
      <w:rPr>
        <w:rFonts w:ascii="Wingdings" w:hAnsi="Wingdings" w:hint="default"/>
      </w:rPr>
    </w:lvl>
    <w:lvl w:ilvl="6" w:tplc="DCD8FAE0">
      <w:start w:val="1"/>
      <w:numFmt w:val="bullet"/>
      <w:lvlText w:val=""/>
      <w:lvlJc w:val="left"/>
      <w:pPr>
        <w:ind w:left="5040" w:hanging="360"/>
      </w:pPr>
      <w:rPr>
        <w:rFonts w:ascii="Symbol" w:hAnsi="Symbol" w:hint="default"/>
      </w:rPr>
    </w:lvl>
    <w:lvl w:ilvl="7" w:tplc="E7542CFA">
      <w:start w:val="1"/>
      <w:numFmt w:val="bullet"/>
      <w:lvlText w:val="o"/>
      <w:lvlJc w:val="left"/>
      <w:pPr>
        <w:ind w:left="5760" w:hanging="360"/>
      </w:pPr>
      <w:rPr>
        <w:rFonts w:ascii="Courier New" w:hAnsi="Courier New" w:hint="default"/>
      </w:rPr>
    </w:lvl>
    <w:lvl w:ilvl="8" w:tplc="DD1047C4">
      <w:start w:val="1"/>
      <w:numFmt w:val="bullet"/>
      <w:lvlText w:val=""/>
      <w:lvlJc w:val="left"/>
      <w:pPr>
        <w:ind w:left="6480" w:hanging="360"/>
      </w:pPr>
      <w:rPr>
        <w:rFonts w:ascii="Wingdings" w:hAnsi="Wingdings" w:hint="default"/>
      </w:rPr>
    </w:lvl>
  </w:abstractNum>
  <w:abstractNum w:abstractNumId="5" w15:restartNumberingAfterBreak="0">
    <w:nsid w:val="506D15B5"/>
    <w:multiLevelType w:val="hybridMultilevel"/>
    <w:tmpl w:val="FFFFFFFF"/>
    <w:lvl w:ilvl="0" w:tplc="153AB0C2">
      <w:start w:val="1"/>
      <w:numFmt w:val="bullet"/>
      <w:lvlText w:val="·"/>
      <w:lvlJc w:val="left"/>
      <w:pPr>
        <w:ind w:left="720" w:hanging="360"/>
      </w:pPr>
      <w:rPr>
        <w:rFonts w:ascii="Symbol" w:hAnsi="Symbol" w:hint="default"/>
      </w:rPr>
    </w:lvl>
    <w:lvl w:ilvl="1" w:tplc="7BE47830">
      <w:start w:val="1"/>
      <w:numFmt w:val="bullet"/>
      <w:lvlText w:val="o"/>
      <w:lvlJc w:val="left"/>
      <w:pPr>
        <w:ind w:left="1440" w:hanging="360"/>
      </w:pPr>
      <w:rPr>
        <w:rFonts w:ascii="Courier New" w:hAnsi="Courier New" w:hint="default"/>
      </w:rPr>
    </w:lvl>
    <w:lvl w:ilvl="2" w:tplc="547CB272">
      <w:start w:val="1"/>
      <w:numFmt w:val="bullet"/>
      <w:lvlText w:val=""/>
      <w:lvlJc w:val="left"/>
      <w:pPr>
        <w:ind w:left="2160" w:hanging="360"/>
      </w:pPr>
      <w:rPr>
        <w:rFonts w:ascii="Wingdings" w:hAnsi="Wingdings" w:hint="default"/>
      </w:rPr>
    </w:lvl>
    <w:lvl w:ilvl="3" w:tplc="55F297DC">
      <w:start w:val="1"/>
      <w:numFmt w:val="bullet"/>
      <w:lvlText w:val=""/>
      <w:lvlJc w:val="left"/>
      <w:pPr>
        <w:ind w:left="2880" w:hanging="360"/>
      </w:pPr>
      <w:rPr>
        <w:rFonts w:ascii="Symbol" w:hAnsi="Symbol" w:hint="default"/>
      </w:rPr>
    </w:lvl>
    <w:lvl w:ilvl="4" w:tplc="3B92CD0A">
      <w:start w:val="1"/>
      <w:numFmt w:val="bullet"/>
      <w:lvlText w:val="o"/>
      <w:lvlJc w:val="left"/>
      <w:pPr>
        <w:ind w:left="3600" w:hanging="360"/>
      </w:pPr>
      <w:rPr>
        <w:rFonts w:ascii="Courier New" w:hAnsi="Courier New" w:hint="default"/>
      </w:rPr>
    </w:lvl>
    <w:lvl w:ilvl="5" w:tplc="77DCA730">
      <w:start w:val="1"/>
      <w:numFmt w:val="bullet"/>
      <w:lvlText w:val=""/>
      <w:lvlJc w:val="left"/>
      <w:pPr>
        <w:ind w:left="4320" w:hanging="360"/>
      </w:pPr>
      <w:rPr>
        <w:rFonts w:ascii="Wingdings" w:hAnsi="Wingdings" w:hint="default"/>
      </w:rPr>
    </w:lvl>
    <w:lvl w:ilvl="6" w:tplc="4DDC4FF6">
      <w:start w:val="1"/>
      <w:numFmt w:val="bullet"/>
      <w:lvlText w:val=""/>
      <w:lvlJc w:val="left"/>
      <w:pPr>
        <w:ind w:left="5040" w:hanging="360"/>
      </w:pPr>
      <w:rPr>
        <w:rFonts w:ascii="Symbol" w:hAnsi="Symbol" w:hint="default"/>
      </w:rPr>
    </w:lvl>
    <w:lvl w:ilvl="7" w:tplc="067C2F68">
      <w:start w:val="1"/>
      <w:numFmt w:val="bullet"/>
      <w:lvlText w:val="o"/>
      <w:lvlJc w:val="left"/>
      <w:pPr>
        <w:ind w:left="5760" w:hanging="360"/>
      </w:pPr>
      <w:rPr>
        <w:rFonts w:ascii="Courier New" w:hAnsi="Courier New" w:hint="default"/>
      </w:rPr>
    </w:lvl>
    <w:lvl w:ilvl="8" w:tplc="28A80B08">
      <w:start w:val="1"/>
      <w:numFmt w:val="bullet"/>
      <w:lvlText w:val=""/>
      <w:lvlJc w:val="left"/>
      <w:pPr>
        <w:ind w:left="6480" w:hanging="360"/>
      </w:pPr>
      <w:rPr>
        <w:rFonts w:ascii="Wingdings" w:hAnsi="Wingdings" w:hint="default"/>
      </w:rPr>
    </w:lvl>
  </w:abstractNum>
  <w:abstractNum w:abstractNumId="6" w15:restartNumberingAfterBreak="0">
    <w:nsid w:val="511418F4"/>
    <w:multiLevelType w:val="hybridMultilevel"/>
    <w:tmpl w:val="FFFFFFFF"/>
    <w:lvl w:ilvl="0" w:tplc="9782D074">
      <w:start w:val="1"/>
      <w:numFmt w:val="bullet"/>
      <w:lvlText w:val="·"/>
      <w:lvlJc w:val="left"/>
      <w:pPr>
        <w:ind w:left="720" w:hanging="360"/>
      </w:pPr>
      <w:rPr>
        <w:rFonts w:ascii="Symbol" w:hAnsi="Symbol" w:hint="default"/>
      </w:rPr>
    </w:lvl>
    <w:lvl w:ilvl="1" w:tplc="7E7CD3C8">
      <w:start w:val="1"/>
      <w:numFmt w:val="bullet"/>
      <w:lvlText w:val="o"/>
      <w:lvlJc w:val="left"/>
      <w:pPr>
        <w:ind w:left="1440" w:hanging="360"/>
      </w:pPr>
      <w:rPr>
        <w:rFonts w:ascii="Courier New" w:hAnsi="Courier New" w:hint="default"/>
      </w:rPr>
    </w:lvl>
    <w:lvl w:ilvl="2" w:tplc="171616F4">
      <w:start w:val="1"/>
      <w:numFmt w:val="bullet"/>
      <w:lvlText w:val=""/>
      <w:lvlJc w:val="left"/>
      <w:pPr>
        <w:ind w:left="2160" w:hanging="360"/>
      </w:pPr>
      <w:rPr>
        <w:rFonts w:ascii="Wingdings" w:hAnsi="Wingdings" w:hint="default"/>
      </w:rPr>
    </w:lvl>
    <w:lvl w:ilvl="3" w:tplc="DADCE7B8">
      <w:start w:val="1"/>
      <w:numFmt w:val="bullet"/>
      <w:lvlText w:val=""/>
      <w:lvlJc w:val="left"/>
      <w:pPr>
        <w:ind w:left="2880" w:hanging="360"/>
      </w:pPr>
      <w:rPr>
        <w:rFonts w:ascii="Symbol" w:hAnsi="Symbol" w:hint="default"/>
      </w:rPr>
    </w:lvl>
    <w:lvl w:ilvl="4" w:tplc="3B8A965A">
      <w:start w:val="1"/>
      <w:numFmt w:val="bullet"/>
      <w:lvlText w:val="o"/>
      <w:lvlJc w:val="left"/>
      <w:pPr>
        <w:ind w:left="3600" w:hanging="360"/>
      </w:pPr>
      <w:rPr>
        <w:rFonts w:ascii="Courier New" w:hAnsi="Courier New" w:hint="default"/>
      </w:rPr>
    </w:lvl>
    <w:lvl w:ilvl="5" w:tplc="7BDE5B7C">
      <w:start w:val="1"/>
      <w:numFmt w:val="bullet"/>
      <w:lvlText w:val=""/>
      <w:lvlJc w:val="left"/>
      <w:pPr>
        <w:ind w:left="4320" w:hanging="360"/>
      </w:pPr>
      <w:rPr>
        <w:rFonts w:ascii="Wingdings" w:hAnsi="Wingdings" w:hint="default"/>
      </w:rPr>
    </w:lvl>
    <w:lvl w:ilvl="6" w:tplc="15FCED8A">
      <w:start w:val="1"/>
      <w:numFmt w:val="bullet"/>
      <w:lvlText w:val=""/>
      <w:lvlJc w:val="left"/>
      <w:pPr>
        <w:ind w:left="5040" w:hanging="360"/>
      </w:pPr>
      <w:rPr>
        <w:rFonts w:ascii="Symbol" w:hAnsi="Symbol" w:hint="default"/>
      </w:rPr>
    </w:lvl>
    <w:lvl w:ilvl="7" w:tplc="6E644F52">
      <w:start w:val="1"/>
      <w:numFmt w:val="bullet"/>
      <w:lvlText w:val="o"/>
      <w:lvlJc w:val="left"/>
      <w:pPr>
        <w:ind w:left="5760" w:hanging="360"/>
      </w:pPr>
      <w:rPr>
        <w:rFonts w:ascii="Courier New" w:hAnsi="Courier New" w:hint="default"/>
      </w:rPr>
    </w:lvl>
    <w:lvl w:ilvl="8" w:tplc="965E3360">
      <w:start w:val="1"/>
      <w:numFmt w:val="bullet"/>
      <w:lvlText w:val=""/>
      <w:lvlJc w:val="left"/>
      <w:pPr>
        <w:ind w:left="6480" w:hanging="360"/>
      </w:pPr>
      <w:rPr>
        <w:rFonts w:ascii="Wingdings" w:hAnsi="Wingdings" w:hint="default"/>
      </w:rPr>
    </w:lvl>
  </w:abstractNum>
  <w:abstractNum w:abstractNumId="7" w15:restartNumberingAfterBreak="0">
    <w:nsid w:val="75023A2E"/>
    <w:multiLevelType w:val="hybridMultilevel"/>
    <w:tmpl w:val="FFFFFFFF"/>
    <w:lvl w:ilvl="0" w:tplc="DBA2845A">
      <w:start w:val="1"/>
      <w:numFmt w:val="bullet"/>
      <w:lvlText w:val="·"/>
      <w:lvlJc w:val="left"/>
      <w:pPr>
        <w:ind w:left="720" w:hanging="360"/>
      </w:pPr>
      <w:rPr>
        <w:rFonts w:ascii="Symbol" w:hAnsi="Symbol" w:hint="default"/>
      </w:rPr>
    </w:lvl>
    <w:lvl w:ilvl="1" w:tplc="ED184540">
      <w:start w:val="1"/>
      <w:numFmt w:val="bullet"/>
      <w:lvlText w:val="o"/>
      <w:lvlJc w:val="left"/>
      <w:pPr>
        <w:ind w:left="1440" w:hanging="360"/>
      </w:pPr>
      <w:rPr>
        <w:rFonts w:ascii="Courier New" w:hAnsi="Courier New" w:hint="default"/>
      </w:rPr>
    </w:lvl>
    <w:lvl w:ilvl="2" w:tplc="2B78E9A0">
      <w:start w:val="1"/>
      <w:numFmt w:val="bullet"/>
      <w:lvlText w:val=""/>
      <w:lvlJc w:val="left"/>
      <w:pPr>
        <w:ind w:left="2160" w:hanging="360"/>
      </w:pPr>
      <w:rPr>
        <w:rFonts w:ascii="Wingdings" w:hAnsi="Wingdings" w:hint="default"/>
      </w:rPr>
    </w:lvl>
    <w:lvl w:ilvl="3" w:tplc="487892CC">
      <w:start w:val="1"/>
      <w:numFmt w:val="bullet"/>
      <w:lvlText w:val=""/>
      <w:lvlJc w:val="left"/>
      <w:pPr>
        <w:ind w:left="2880" w:hanging="360"/>
      </w:pPr>
      <w:rPr>
        <w:rFonts w:ascii="Symbol" w:hAnsi="Symbol" w:hint="default"/>
      </w:rPr>
    </w:lvl>
    <w:lvl w:ilvl="4" w:tplc="05BE8BEC">
      <w:start w:val="1"/>
      <w:numFmt w:val="bullet"/>
      <w:lvlText w:val="o"/>
      <w:lvlJc w:val="left"/>
      <w:pPr>
        <w:ind w:left="3600" w:hanging="360"/>
      </w:pPr>
      <w:rPr>
        <w:rFonts w:ascii="Courier New" w:hAnsi="Courier New" w:hint="default"/>
      </w:rPr>
    </w:lvl>
    <w:lvl w:ilvl="5" w:tplc="77207E3A">
      <w:start w:val="1"/>
      <w:numFmt w:val="bullet"/>
      <w:lvlText w:val=""/>
      <w:lvlJc w:val="left"/>
      <w:pPr>
        <w:ind w:left="4320" w:hanging="360"/>
      </w:pPr>
      <w:rPr>
        <w:rFonts w:ascii="Wingdings" w:hAnsi="Wingdings" w:hint="default"/>
      </w:rPr>
    </w:lvl>
    <w:lvl w:ilvl="6" w:tplc="FA10CED4">
      <w:start w:val="1"/>
      <w:numFmt w:val="bullet"/>
      <w:lvlText w:val=""/>
      <w:lvlJc w:val="left"/>
      <w:pPr>
        <w:ind w:left="5040" w:hanging="360"/>
      </w:pPr>
      <w:rPr>
        <w:rFonts w:ascii="Symbol" w:hAnsi="Symbol" w:hint="default"/>
      </w:rPr>
    </w:lvl>
    <w:lvl w:ilvl="7" w:tplc="3F564BDC">
      <w:start w:val="1"/>
      <w:numFmt w:val="bullet"/>
      <w:lvlText w:val="o"/>
      <w:lvlJc w:val="left"/>
      <w:pPr>
        <w:ind w:left="5760" w:hanging="360"/>
      </w:pPr>
      <w:rPr>
        <w:rFonts w:ascii="Courier New" w:hAnsi="Courier New" w:hint="default"/>
      </w:rPr>
    </w:lvl>
    <w:lvl w:ilvl="8" w:tplc="9202EAD6">
      <w:start w:val="1"/>
      <w:numFmt w:val="bullet"/>
      <w:lvlText w:val=""/>
      <w:lvlJc w:val="left"/>
      <w:pPr>
        <w:ind w:left="6480" w:hanging="360"/>
      </w:pPr>
      <w:rPr>
        <w:rFonts w:ascii="Wingdings" w:hAnsi="Wingdings" w:hint="default"/>
      </w:rPr>
    </w:lvl>
  </w:abstractNum>
  <w:num w:numId="1" w16cid:durableId="690496286">
    <w:abstractNumId w:val="6"/>
  </w:num>
  <w:num w:numId="2" w16cid:durableId="131800804">
    <w:abstractNumId w:val="3"/>
  </w:num>
  <w:num w:numId="3" w16cid:durableId="1666736896">
    <w:abstractNumId w:val="1"/>
  </w:num>
  <w:num w:numId="4" w16cid:durableId="321470489">
    <w:abstractNumId w:val="4"/>
  </w:num>
  <w:num w:numId="5" w16cid:durableId="780956426">
    <w:abstractNumId w:val="0"/>
  </w:num>
  <w:num w:numId="6" w16cid:durableId="1665664102">
    <w:abstractNumId w:val="7"/>
  </w:num>
  <w:num w:numId="7" w16cid:durableId="1789005375">
    <w:abstractNumId w:val="5"/>
  </w:num>
  <w:num w:numId="8" w16cid:durableId="10273676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1CC1A9"/>
    <w:rsid w:val="0001828A"/>
    <w:rsid w:val="00033C00"/>
    <w:rsid w:val="004B4BA1"/>
    <w:rsid w:val="00502D40"/>
    <w:rsid w:val="00675522"/>
    <w:rsid w:val="006F3638"/>
    <w:rsid w:val="007926C4"/>
    <w:rsid w:val="00926AB6"/>
    <w:rsid w:val="009E1749"/>
    <w:rsid w:val="00AD2D37"/>
    <w:rsid w:val="00DE017E"/>
    <w:rsid w:val="011522D2"/>
    <w:rsid w:val="012E4B2F"/>
    <w:rsid w:val="02B0F333"/>
    <w:rsid w:val="04CB9908"/>
    <w:rsid w:val="04F6FCA5"/>
    <w:rsid w:val="051CC1A9"/>
    <w:rsid w:val="05237279"/>
    <w:rsid w:val="0B800A43"/>
    <w:rsid w:val="0DFE2F86"/>
    <w:rsid w:val="0F8F763B"/>
    <w:rsid w:val="112B469C"/>
    <w:rsid w:val="11AFDFAE"/>
    <w:rsid w:val="146AD4E4"/>
    <w:rsid w:val="15BB2455"/>
    <w:rsid w:val="1766708D"/>
    <w:rsid w:val="1D3166A3"/>
    <w:rsid w:val="229232CF"/>
    <w:rsid w:val="2298151B"/>
    <w:rsid w:val="25E755C3"/>
    <w:rsid w:val="2A9B18D0"/>
    <w:rsid w:val="2D103975"/>
    <w:rsid w:val="2FA73778"/>
    <w:rsid w:val="2FF76DFD"/>
    <w:rsid w:val="3939FC81"/>
    <w:rsid w:val="399C3B3D"/>
    <w:rsid w:val="3BE0F892"/>
    <w:rsid w:val="3C2045C4"/>
    <w:rsid w:val="3D535609"/>
    <w:rsid w:val="3D63A096"/>
    <w:rsid w:val="48385ADB"/>
    <w:rsid w:val="49D42B3C"/>
    <w:rsid w:val="4AD0071F"/>
    <w:rsid w:val="4D571888"/>
    <w:rsid w:val="5054C4DF"/>
    <w:rsid w:val="5081107D"/>
    <w:rsid w:val="51423F5B"/>
    <w:rsid w:val="5380F384"/>
    <w:rsid w:val="558CC3CB"/>
    <w:rsid w:val="56F9B74D"/>
    <w:rsid w:val="597190E0"/>
    <w:rsid w:val="59AB2F7C"/>
    <w:rsid w:val="59E789E8"/>
    <w:rsid w:val="5E32B703"/>
    <w:rsid w:val="5F53F522"/>
    <w:rsid w:val="5F695E8B"/>
    <w:rsid w:val="62191890"/>
    <w:rsid w:val="64981839"/>
    <w:rsid w:val="64B957A0"/>
    <w:rsid w:val="64D3A15C"/>
    <w:rsid w:val="6CDE83F6"/>
    <w:rsid w:val="6CECC3AF"/>
    <w:rsid w:val="6D51F17F"/>
    <w:rsid w:val="70246471"/>
    <w:rsid w:val="71C034D2"/>
    <w:rsid w:val="73A8DEB5"/>
    <w:rsid w:val="7406E01F"/>
    <w:rsid w:val="7C9E1AB0"/>
    <w:rsid w:val="7FF13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CC1A9"/>
  <w15:chartTrackingRefBased/>
  <w15:docId w15:val="{BF62C812-4688-4EE6-93FD-84CB8F1F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c-word-edit.officeapps.live.com/we/wordeditorframe.aspx?new=1&amp;ui=en-GB&amp;rs=en-GB&amp;wdorigin=OFFICECOM-WEB.START.NEW-INSTANT&amp;wdprevioussessionsrc=HarmonyWeb&amp;wdprevioussession=cb25ce81-cc3e-945f-aab1-41dfd50533cf&amp;wdenableroaming=1&amp;wdfr=1&amp;mscc=1&amp;wdodb=1&amp;hid=7466C6A0-0012-6000-EA4D-D7CD3B2561AD.0&amp;uih=sharepointcom&amp;wdlcid=en-US&amp;jsapi=1&amp;jsapiver=v2&amp;corrid=cb25ce81-cc3e-945f-aab1-41dfd50533cf&amp;usid=cb25ce81-cc3e-945f-aab1-41dfd50533cf&amp;newsession=1&amp;sftc=1&amp;uihit=docaspx&amp;muv=1&amp;cac=1&amp;sams=1&amp;mtf=1&amp;sfp=1&amp;hch=1&amp;hwfh=1&amp;wopisrc=https%3A%2F%2Fuowtsd-my.sharepoint.com%2Fpersonal%2F2115101_student_uwtsd_ac_uk%2F_vti_bin%2Fwopi.ashx%2Ffiles%2F2b38fbdf7bac4eaa8dd7f0af0e7d1c43&amp;dchat=1&amp;sc=%7B%22pmo%22%3A%22https%3A%2F%2Fuowtsd-my.sharepoint.com%22%2C%22pmshare%22%3Atrue%7D&amp;ctp=LeastProtected&amp;rct=Medium&amp;wdhostclicktime=1689335261219&amp;wdredirectionreason=Unified_SingleFlush" TargetMode="External"/><Relationship Id="rId13" Type="http://schemas.openxmlformats.org/officeDocument/2006/relationships/hyperlink" Target="https://www.ons.gov.uk/peoplepopulationandcommunity/healthandsocialcare/healthandlifeexpectancies/bulletins/adultsmokinghabitsingreatbritain/2021"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ukc-word-edit.officeapps.live.com/we/wordeditorframe.aspx?new=1&amp;ui=en-GB&amp;rs=en-GB&amp;wdorigin=OFFICECOM-WEB.START.NEW-INSTANT&amp;wdprevioussessionsrc=HarmonyWeb&amp;wdprevioussession=cb25ce81-cc3e-945f-aab1-41dfd50533cf&amp;wdenableroaming=1&amp;wdfr=1&amp;mscc=1&amp;wdodb=1&amp;hid=7466C6A0-0012-6000-EA4D-D7CD3B2561AD.0&amp;uih=sharepointcom&amp;wdlcid=en-US&amp;jsapi=1&amp;jsapiver=v2&amp;corrid=cb25ce81-cc3e-945f-aab1-41dfd50533cf&amp;usid=cb25ce81-cc3e-945f-aab1-41dfd50533cf&amp;newsession=1&amp;sftc=1&amp;uihit=docaspx&amp;muv=1&amp;cac=1&amp;sams=1&amp;mtf=1&amp;sfp=1&amp;hch=1&amp;hwfh=1&amp;wopisrc=https%3A%2F%2Fuowtsd-my.sharepoint.com%2Fpersonal%2F2115101_student_uwtsd_ac_uk%2F_vti_bin%2Fwopi.ashx%2Ffiles%2F2b38fbdf7bac4eaa8dd7f0af0e7d1c43&amp;dchat=1&amp;sc=%7B%22pmo%22%3A%22https%3A%2F%2Fuowtsd-my.sharepoint.com%22%2C%22pmshare%22%3Atrue%7D&amp;ctp=LeastProtected&amp;rct=Medium&amp;wdhostclicktime=1689335261219&amp;wdredirectionreason=Unified_SingleFlush" TargetMode="External"/><Relationship Id="rId12" Type="http://schemas.openxmlformats.org/officeDocument/2006/relationships/hyperlink" Target="https://www.diabetes.co.uk/diabetes-prevalence.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kc-word-edit.officeapps.live.com/we/wordeditorframe.aspx?new=1&amp;ui=en-GB&amp;rs=en-GB&amp;wdorigin=OFFICECOM-WEB.START.NEW-INSTANT&amp;wdprevioussessionsrc=HarmonyWeb&amp;wdprevioussession=cb25ce81-cc3e-945f-aab1-41dfd50533cf&amp;wdenableroaming=1&amp;wdfr=1&amp;mscc=1&amp;wdodb=1&amp;hid=7466C6A0-0012-6000-EA4D-D7CD3B2561AD.0&amp;uih=sharepointcom&amp;wdlcid=en-US&amp;jsapi=1&amp;jsapiver=v2&amp;corrid=cb25ce81-cc3e-945f-aab1-41dfd50533cf&amp;usid=cb25ce81-cc3e-945f-aab1-41dfd50533cf&amp;newsession=1&amp;sftc=1&amp;uihit=docaspx&amp;muv=1&amp;cac=1&amp;sams=1&amp;mtf=1&amp;sfp=1&amp;hch=1&amp;hwfh=1&amp;wopisrc=https%3A%2F%2Fuowtsd-my.sharepoint.com%2Fpersonal%2F2115101_student_uwtsd_ac_uk%2F_vti_bin%2Fwopi.ashx%2Ffiles%2F2b38fbdf7bac4eaa8dd7f0af0e7d1c43&amp;dchat=1&amp;sc=%7B%22pmo%22%3A%22https%3A%2F%2Fuowtsd-my.sharepoint.com%22%2C%22pmshare%22%3Atrue%7D&amp;ctp=LeastProtected&amp;rct=Medium&amp;wdhostclicktime=1689335261219&amp;wdredirectionreason=Unified_SingleFlush" TargetMode="External"/><Relationship Id="rId11" Type="http://schemas.openxmlformats.org/officeDocument/2006/relationships/hyperlink" Target="https://phw.nhs.wales/services-and-teams/primary-care-division/all-wales-diabetes-prevention-programme/" TargetMode="External"/><Relationship Id="rId5" Type="http://schemas.openxmlformats.org/officeDocument/2006/relationships/hyperlink" Target="https://ukc-word-edit.officeapps.live.com/we/wordeditorframe.aspx?new=1&amp;ui=en-GB&amp;rs=en-GB&amp;wdorigin=OFFICECOM-WEB.START.NEW-INSTANT&amp;wdprevioussessionsrc=HarmonyWeb&amp;wdprevioussession=cb25ce81-cc3e-945f-aab1-41dfd50533cf&amp;wdenableroaming=1&amp;wdfr=1&amp;mscc=1&amp;wdodb=1&amp;hid=7466C6A0-0012-6000-EA4D-D7CD3B2561AD.0&amp;uih=sharepointcom&amp;wdlcid=en-US&amp;jsapi=1&amp;jsapiver=v2&amp;corrid=cb25ce81-cc3e-945f-aab1-41dfd50533cf&amp;usid=cb25ce81-cc3e-945f-aab1-41dfd50533cf&amp;newsession=1&amp;sftc=1&amp;uihit=docaspx&amp;muv=1&amp;cac=1&amp;sams=1&amp;mtf=1&amp;sfp=1&amp;hch=1&amp;hwfh=1&amp;wopisrc=https%3A%2F%2Fuowtsd-my.sharepoint.com%2Fpersonal%2F2115101_student_uwtsd_ac_uk%2F_vti_bin%2Fwopi.ashx%2Ffiles%2F2b38fbdf7bac4eaa8dd7f0af0e7d1c43&amp;dchat=1&amp;sc=%7B%22pmo%22%3A%22https%3A%2F%2Fuowtsd-my.sharepoint.com%22%2C%22pmshare%22%3Atrue%7D&amp;ctp=LeastProtected&amp;rct=Medium&amp;wdhostclicktime=1689335261219&amp;wdredirectionreason=Unified_SingleFlush" TargetMode="External"/><Relationship Id="rId15" Type="http://schemas.openxmlformats.org/officeDocument/2006/relationships/hyperlink" Target="https://research.senedd.wales/research-articles/a-picture-of-diabetes-in-wales-27-04-2017/" TargetMode="External"/><Relationship Id="rId10" Type="http://schemas.openxmlformats.org/officeDocument/2006/relationships/hyperlink" Target="https://ukc-word-edit.officeapps.live.com/we/wordeditorframe.aspx?new=1&amp;ui=en-GB&amp;rs=en-GB&amp;wdorigin=OFFICECOM-WEB.START.NEW-INSTANT&amp;wdprevioussessionsrc=HarmonyWeb&amp;wdprevioussession=cb25ce81-cc3e-945f-aab1-41dfd50533cf&amp;wdenableroaming=1&amp;wdfr=1&amp;mscc=1&amp;wdodb=1&amp;hid=7466C6A0-0012-6000-EA4D-D7CD3B2561AD.0&amp;uih=sharepointcom&amp;wdlcid=en-US&amp;jsapi=1&amp;jsapiver=v2&amp;corrid=cb25ce81-cc3e-945f-aab1-41dfd50533cf&amp;usid=cb25ce81-cc3e-945f-aab1-41dfd50533cf&amp;newsession=1&amp;sftc=1&amp;uihit=docaspx&amp;muv=1&amp;cac=1&amp;sams=1&amp;mtf=1&amp;sfp=1&amp;hch=1&amp;hwfh=1&amp;wopisrc=https%3A%2F%2Fuowtsd-my.sharepoint.com%2Fpersonal%2F2115101_student_uwtsd_ac_uk%2F_vti_bin%2Fwopi.ashx%2Ffiles%2F2b38fbdf7bac4eaa8dd7f0af0e7d1c43&amp;dchat=1&amp;sc=%7B%22pmo%22%3A%22https%3A%2F%2Fuowtsd-my.sharepoint.com%22%2C%22pmshare%22%3Atrue%7D&amp;ctp=LeastProtected&amp;rct=Medium&amp;wdhostclicktime=1689335261219&amp;wdredirectionreason=Unified_SingleFlush" TargetMode="External"/><Relationship Id="rId4" Type="http://schemas.openxmlformats.org/officeDocument/2006/relationships/webSettings" Target="webSettings.xml"/><Relationship Id="rId9" Type="http://schemas.openxmlformats.org/officeDocument/2006/relationships/hyperlink" Target="https://ukc-word-edit.officeapps.live.com/we/wordeditorframe.aspx?new=1&amp;ui=en-GB&amp;rs=en-GB&amp;wdorigin=OFFICECOM-WEB.START.NEW-INSTANT&amp;wdprevioussessionsrc=HarmonyWeb&amp;wdprevioussession=cb25ce81-cc3e-945f-aab1-41dfd50533cf&amp;wdenableroaming=1&amp;wdfr=1&amp;mscc=1&amp;wdodb=1&amp;hid=7466C6A0-0012-6000-EA4D-D7CD3B2561AD.0&amp;uih=sharepointcom&amp;wdlcid=en-US&amp;jsapi=1&amp;jsapiver=v2&amp;corrid=cb25ce81-cc3e-945f-aab1-41dfd50533cf&amp;usid=cb25ce81-cc3e-945f-aab1-41dfd50533cf&amp;newsession=1&amp;sftc=1&amp;uihit=docaspx&amp;muv=1&amp;cac=1&amp;sams=1&amp;mtf=1&amp;sfp=1&amp;hch=1&amp;hwfh=1&amp;wopisrc=https%3A%2F%2Fuowtsd-my.sharepoint.com%2Fpersonal%2F2115101_student_uwtsd_ac_uk%2F_vti_bin%2Fwopi.ashx%2Ffiles%2F2b38fbdf7bac4eaa8dd7f0af0e7d1c43&amp;dchat=1&amp;sc=%7B%22pmo%22%3A%22https%3A%2F%2Fuowtsd-my.sharepoint.com%22%2C%22pmshare%22%3Atrue%7D&amp;ctp=LeastProtected&amp;rct=Medium&amp;wdhostclicktime=1689335261219&amp;wdredirectionreason=Unified_SingleFlush" TargetMode="External"/><Relationship Id="rId14" Type="http://schemas.openxmlformats.org/officeDocument/2006/relationships/hyperlink" Target="https://phw.nhs.wales/topics/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10</Pages>
  <Words>4462</Words>
  <Characters>25437</Characters>
  <Application>Microsoft Office Word</Application>
  <DocSecurity>0</DocSecurity>
  <Lines>211</Lines>
  <Paragraphs>59</Paragraphs>
  <ScaleCrop>false</ScaleCrop>
  <Company/>
  <LinksUpToDate>false</LinksUpToDate>
  <CharactersWithSpaces>29840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Mesfin Kebede (2115101)</dc:creator>
  <cp:keywords/>
  <dc:description/>
  <cp:lastModifiedBy>Mesfin Kebede (2115101)</cp:lastModifiedBy>
  <cp:revision>5</cp:revision>
  <dcterms:created xsi:type="dcterms:W3CDTF">2023-07-14T12:12:00Z</dcterms:created>
  <dcterms:modified xsi:type="dcterms:W3CDTF">2023-07-14T13:15:00Z</dcterms:modified>
</cp:coreProperties>
</file>