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C9099" w14:textId="77777777" w:rsidR="00A37689" w:rsidRPr="00526F7B" w:rsidRDefault="00A37689" w:rsidP="00A37689">
      <w:pPr>
        <w:jc w:val="center"/>
        <w:rPr>
          <w:rFonts w:ascii="Arial" w:hAnsi="Arial" w:cs="Arial"/>
          <w:b/>
          <w:bCs/>
        </w:rPr>
      </w:pPr>
      <w:r w:rsidRPr="00526F7B">
        <w:rPr>
          <w:rFonts w:ascii="Arial" w:hAnsi="Arial" w:cs="Arial"/>
          <w:b/>
          <w:bCs/>
        </w:rPr>
        <w:t>BSc/HND Health and Social Care; Health Management</w:t>
      </w:r>
    </w:p>
    <w:p w14:paraId="23241F71" w14:textId="77777777" w:rsidR="00A37689" w:rsidRDefault="00A37689" w:rsidP="00A37689">
      <w:pPr>
        <w:jc w:val="center"/>
        <w:rPr>
          <w:rFonts w:ascii="Arial" w:hAnsi="Arial" w:cs="Arial"/>
          <w:b/>
          <w:bCs/>
        </w:rPr>
      </w:pPr>
    </w:p>
    <w:p w14:paraId="3BD6EE12" w14:textId="77777777" w:rsidR="00A37689" w:rsidRDefault="00A37689" w:rsidP="00A37689">
      <w:pPr>
        <w:spacing w:after="0"/>
        <w:jc w:val="center"/>
        <w:rPr>
          <w:rFonts w:ascii="Arial" w:hAnsi="Arial" w:cs="Arial"/>
          <w:b/>
          <w:bCs/>
        </w:rPr>
      </w:pPr>
      <w:r w:rsidRPr="00485755">
        <w:rPr>
          <w:rFonts w:ascii="Arial" w:hAnsi="Arial" w:cs="Arial"/>
          <w:b/>
          <w:bCs/>
        </w:rPr>
        <w:t xml:space="preserve">Introduction to Research </w:t>
      </w:r>
    </w:p>
    <w:p w14:paraId="3F77EEF9" w14:textId="77777777" w:rsidR="00A37689" w:rsidRDefault="00A37689" w:rsidP="00A37689">
      <w:pPr>
        <w:spacing w:after="0"/>
        <w:jc w:val="center"/>
      </w:pPr>
      <w:r w:rsidRPr="00485755">
        <w:rPr>
          <w:rFonts w:ascii="Arial" w:hAnsi="Arial" w:cs="Arial"/>
          <w:b/>
          <w:bCs/>
        </w:rPr>
        <w:t>(BMHP5005_BIRM)</w:t>
      </w:r>
    </w:p>
    <w:p w14:paraId="77179667" w14:textId="77777777" w:rsidR="00A37689" w:rsidRDefault="00A37689" w:rsidP="00A37689">
      <w:pPr>
        <w:jc w:val="center"/>
      </w:pPr>
    </w:p>
    <w:p w14:paraId="5EF1E65A" w14:textId="77777777" w:rsidR="00A37689" w:rsidRDefault="00A37689" w:rsidP="00A37689">
      <w:pPr>
        <w:spacing w:after="0"/>
        <w:jc w:val="center"/>
        <w:rPr>
          <w:rFonts w:ascii="Arial" w:hAnsi="Arial" w:cs="Arial"/>
          <w:b/>
          <w:bCs/>
          <w:sz w:val="32"/>
          <w:szCs w:val="32"/>
        </w:rPr>
      </w:pPr>
    </w:p>
    <w:p w14:paraId="011EEB22" w14:textId="77777777" w:rsidR="00A37689" w:rsidRDefault="00A37689" w:rsidP="00A37689">
      <w:pPr>
        <w:spacing w:after="0"/>
        <w:jc w:val="center"/>
        <w:rPr>
          <w:rFonts w:ascii="Arial" w:hAnsi="Arial" w:cs="Arial"/>
          <w:b/>
          <w:bCs/>
          <w:sz w:val="32"/>
          <w:szCs w:val="32"/>
        </w:rPr>
      </w:pPr>
    </w:p>
    <w:p w14:paraId="1A2F2210" w14:textId="77777777" w:rsidR="00A37689" w:rsidRDefault="00A37689" w:rsidP="00A37689">
      <w:pPr>
        <w:spacing w:after="0"/>
        <w:jc w:val="center"/>
        <w:rPr>
          <w:rFonts w:ascii="Arial" w:hAnsi="Arial" w:cs="Arial"/>
          <w:b/>
          <w:bCs/>
          <w:sz w:val="32"/>
          <w:szCs w:val="32"/>
        </w:rPr>
      </w:pPr>
    </w:p>
    <w:p w14:paraId="1D3A87D2" w14:textId="77777777" w:rsidR="00A37689" w:rsidRDefault="00A37689" w:rsidP="00A37689">
      <w:pPr>
        <w:spacing w:after="0"/>
        <w:jc w:val="center"/>
        <w:rPr>
          <w:rFonts w:ascii="Arial" w:hAnsi="Arial" w:cs="Arial"/>
          <w:b/>
          <w:bCs/>
          <w:sz w:val="32"/>
          <w:szCs w:val="32"/>
        </w:rPr>
      </w:pPr>
    </w:p>
    <w:p w14:paraId="6979579E" w14:textId="77777777" w:rsidR="00A37689" w:rsidRPr="002B0528" w:rsidRDefault="00A37689" w:rsidP="00A37689">
      <w:pPr>
        <w:spacing w:after="0"/>
        <w:jc w:val="center"/>
        <w:rPr>
          <w:rFonts w:ascii="Arial" w:hAnsi="Arial" w:cs="Arial"/>
          <w:b/>
          <w:bCs/>
          <w:sz w:val="28"/>
          <w:szCs w:val="28"/>
        </w:rPr>
      </w:pPr>
      <w:r w:rsidRPr="002B0528">
        <w:rPr>
          <w:rFonts w:ascii="Arial" w:hAnsi="Arial" w:cs="Arial"/>
          <w:b/>
          <w:bCs/>
          <w:sz w:val="28"/>
          <w:szCs w:val="28"/>
        </w:rPr>
        <w:t>SHIRLEY OBENG ASARE</w:t>
      </w:r>
    </w:p>
    <w:p w14:paraId="6F23462A" w14:textId="77777777" w:rsidR="00A37689" w:rsidRDefault="00A37689" w:rsidP="00A37689">
      <w:pPr>
        <w:spacing w:after="0"/>
        <w:ind w:left="2160"/>
        <w:rPr>
          <w:rFonts w:ascii="Arial" w:hAnsi="Arial" w:cs="Arial"/>
          <w:b/>
          <w:bCs/>
          <w:sz w:val="24"/>
          <w:szCs w:val="24"/>
        </w:rPr>
      </w:pPr>
      <w:r w:rsidRPr="002B0528">
        <w:rPr>
          <w:rFonts w:ascii="Arial" w:hAnsi="Arial" w:cs="Arial"/>
          <w:b/>
          <w:bCs/>
          <w:sz w:val="24"/>
          <w:szCs w:val="24"/>
        </w:rPr>
        <w:t xml:space="preserve">                   Student ID: 2021949</w:t>
      </w:r>
    </w:p>
    <w:p w14:paraId="3747A1DC" w14:textId="77777777" w:rsidR="00A37689" w:rsidRDefault="00A37689" w:rsidP="00A37689">
      <w:pPr>
        <w:spacing w:after="0"/>
        <w:ind w:left="2160"/>
        <w:rPr>
          <w:rFonts w:ascii="Arial" w:hAnsi="Arial" w:cs="Arial"/>
          <w:b/>
          <w:bCs/>
          <w:sz w:val="24"/>
          <w:szCs w:val="24"/>
        </w:rPr>
      </w:pPr>
    </w:p>
    <w:p w14:paraId="52193E47" w14:textId="77777777" w:rsidR="00A37689" w:rsidRDefault="00A37689" w:rsidP="00A37689">
      <w:pPr>
        <w:spacing w:after="0"/>
        <w:ind w:left="2160"/>
        <w:rPr>
          <w:rFonts w:ascii="Arial" w:hAnsi="Arial" w:cs="Arial"/>
          <w:b/>
          <w:bCs/>
          <w:sz w:val="24"/>
          <w:szCs w:val="24"/>
        </w:rPr>
      </w:pPr>
    </w:p>
    <w:p w14:paraId="2D76FCF7" w14:textId="77777777" w:rsidR="00A37689" w:rsidRDefault="00A37689" w:rsidP="00A37689">
      <w:pPr>
        <w:spacing w:after="0"/>
        <w:ind w:left="2160"/>
        <w:rPr>
          <w:rFonts w:ascii="Arial" w:hAnsi="Arial" w:cs="Arial"/>
          <w:b/>
          <w:bCs/>
          <w:sz w:val="24"/>
          <w:szCs w:val="24"/>
        </w:rPr>
      </w:pPr>
    </w:p>
    <w:p w14:paraId="48D35B08" w14:textId="77777777" w:rsidR="00A37689" w:rsidRDefault="00A37689" w:rsidP="00A37689">
      <w:pPr>
        <w:spacing w:after="0"/>
        <w:ind w:left="2160"/>
        <w:rPr>
          <w:rFonts w:ascii="Arial" w:hAnsi="Arial" w:cs="Arial"/>
          <w:b/>
          <w:bCs/>
          <w:sz w:val="24"/>
          <w:szCs w:val="24"/>
        </w:rPr>
      </w:pPr>
    </w:p>
    <w:p w14:paraId="6F5830CC" w14:textId="77777777" w:rsidR="00A37689" w:rsidRPr="002B0528" w:rsidRDefault="00A37689" w:rsidP="00A37689">
      <w:pPr>
        <w:spacing w:after="0"/>
        <w:ind w:left="2160"/>
        <w:rPr>
          <w:rFonts w:ascii="Arial" w:hAnsi="Arial" w:cs="Arial"/>
          <w:b/>
          <w:bCs/>
          <w:sz w:val="24"/>
          <w:szCs w:val="24"/>
        </w:rPr>
      </w:pPr>
    </w:p>
    <w:p w14:paraId="2554FBB8" w14:textId="77777777" w:rsidR="00A37689" w:rsidRPr="00571A0A" w:rsidRDefault="00A37689" w:rsidP="00A37689">
      <w:pPr>
        <w:spacing w:after="0"/>
        <w:jc w:val="center"/>
        <w:rPr>
          <w:rFonts w:ascii="Arial" w:hAnsi="Arial" w:cs="Arial"/>
        </w:rPr>
      </w:pPr>
    </w:p>
    <w:p w14:paraId="48499431" w14:textId="77777777" w:rsidR="00A37689" w:rsidRDefault="00A37689" w:rsidP="00A37689">
      <w:pPr>
        <w:jc w:val="center"/>
        <w:rPr>
          <w:rFonts w:ascii="Arial" w:hAnsi="Arial" w:cs="Arial"/>
          <w:sz w:val="24"/>
          <w:szCs w:val="24"/>
        </w:rPr>
      </w:pPr>
      <w:r w:rsidRPr="00571A0A">
        <w:rPr>
          <w:rFonts w:ascii="Arial" w:hAnsi="Arial" w:cs="Arial"/>
          <w:sz w:val="24"/>
          <w:szCs w:val="24"/>
        </w:rPr>
        <w:t>Assignment Comp 1</w:t>
      </w:r>
    </w:p>
    <w:p w14:paraId="49C6E72E" w14:textId="77777777" w:rsidR="00A37689" w:rsidRDefault="00A37689" w:rsidP="00A37689">
      <w:pPr>
        <w:jc w:val="center"/>
        <w:rPr>
          <w:rFonts w:ascii="Arial" w:hAnsi="Arial" w:cs="Arial"/>
          <w:sz w:val="24"/>
          <w:szCs w:val="24"/>
        </w:rPr>
      </w:pPr>
    </w:p>
    <w:p w14:paraId="6E9F9F35" w14:textId="77777777" w:rsidR="00A37689" w:rsidRPr="00571A0A" w:rsidRDefault="00A37689" w:rsidP="00A37689">
      <w:pPr>
        <w:jc w:val="center"/>
        <w:rPr>
          <w:rFonts w:ascii="Arial" w:hAnsi="Arial" w:cs="Arial"/>
          <w:sz w:val="24"/>
          <w:szCs w:val="24"/>
        </w:rPr>
      </w:pPr>
    </w:p>
    <w:p w14:paraId="7CABA9BD" w14:textId="77777777" w:rsidR="00A37689" w:rsidRDefault="00A37689" w:rsidP="00A37689">
      <w:pPr>
        <w:jc w:val="center"/>
      </w:pPr>
      <w:r w:rsidRPr="00571A0A">
        <w:rPr>
          <w:rFonts w:ascii="Arial" w:hAnsi="Arial" w:cs="Arial"/>
          <w:sz w:val="24"/>
          <w:szCs w:val="24"/>
        </w:rPr>
        <w:t xml:space="preserve">Lecturer’s Name: </w:t>
      </w:r>
      <w:r w:rsidRPr="00E5640D">
        <w:rPr>
          <w:rFonts w:ascii="Arial" w:hAnsi="Arial" w:cs="Arial"/>
        </w:rPr>
        <w:t xml:space="preserve">Robert </w:t>
      </w:r>
      <w:proofErr w:type="spellStart"/>
      <w:r w:rsidRPr="00E5640D">
        <w:rPr>
          <w:rFonts w:ascii="Arial" w:hAnsi="Arial" w:cs="Arial"/>
        </w:rPr>
        <w:t>Nartowski</w:t>
      </w:r>
      <w:proofErr w:type="spellEnd"/>
    </w:p>
    <w:p w14:paraId="609BB0AB" w14:textId="77777777" w:rsidR="00A37689" w:rsidRDefault="00A37689" w:rsidP="00A37689">
      <w:pPr>
        <w:jc w:val="center"/>
      </w:pPr>
    </w:p>
    <w:p w14:paraId="4FD57772" w14:textId="77777777" w:rsidR="00A37689" w:rsidRDefault="00A37689" w:rsidP="00A37689">
      <w:pPr>
        <w:jc w:val="center"/>
      </w:pPr>
    </w:p>
    <w:p w14:paraId="4B543CC3" w14:textId="77777777" w:rsidR="00A37689" w:rsidRDefault="00A37689" w:rsidP="00A37689">
      <w:pPr>
        <w:jc w:val="center"/>
      </w:pPr>
    </w:p>
    <w:p w14:paraId="79ABD157" w14:textId="77777777" w:rsidR="00A37689" w:rsidRDefault="00A37689" w:rsidP="00A37689">
      <w:pPr>
        <w:jc w:val="center"/>
      </w:pPr>
    </w:p>
    <w:p w14:paraId="4F8AE1E7" w14:textId="77777777" w:rsidR="00A37689" w:rsidRDefault="00A37689" w:rsidP="00A37689">
      <w:pPr>
        <w:jc w:val="center"/>
      </w:pPr>
    </w:p>
    <w:p w14:paraId="1E0938F5" w14:textId="77777777" w:rsidR="00A37689" w:rsidRDefault="00A37689" w:rsidP="00A37689">
      <w:pPr>
        <w:jc w:val="center"/>
      </w:pPr>
    </w:p>
    <w:p w14:paraId="62DAC0E8" w14:textId="77777777" w:rsidR="00A37689" w:rsidRDefault="00A37689" w:rsidP="00A37689">
      <w:pPr>
        <w:jc w:val="center"/>
      </w:pPr>
    </w:p>
    <w:p w14:paraId="7D275D11" w14:textId="77777777" w:rsidR="00A37689" w:rsidRDefault="00A37689" w:rsidP="00A37689">
      <w:pPr>
        <w:jc w:val="center"/>
      </w:pPr>
    </w:p>
    <w:p w14:paraId="6A2A5EBE" w14:textId="77777777" w:rsidR="00A37689" w:rsidRDefault="00A37689" w:rsidP="00A37689">
      <w:pPr>
        <w:jc w:val="center"/>
      </w:pPr>
    </w:p>
    <w:p w14:paraId="76818BBE" w14:textId="77777777" w:rsidR="00A37689" w:rsidRDefault="00A37689" w:rsidP="00A37689">
      <w:pPr>
        <w:jc w:val="center"/>
      </w:pPr>
    </w:p>
    <w:p w14:paraId="62DAE75D" w14:textId="77777777" w:rsidR="00A37689" w:rsidRDefault="00A37689" w:rsidP="00A37689">
      <w:pPr>
        <w:jc w:val="center"/>
      </w:pPr>
    </w:p>
    <w:p w14:paraId="02EAD7FF" w14:textId="77777777" w:rsidR="00A37689" w:rsidRDefault="00A37689" w:rsidP="00A37689">
      <w:pPr>
        <w:jc w:val="center"/>
      </w:pPr>
    </w:p>
    <w:p w14:paraId="066CF2C2" w14:textId="77777777" w:rsidR="00A37689" w:rsidRDefault="00A37689" w:rsidP="00A37689">
      <w:pPr>
        <w:jc w:val="center"/>
      </w:pPr>
    </w:p>
    <w:p w14:paraId="1CA9BAE6" w14:textId="77777777" w:rsidR="00A37689" w:rsidRDefault="00A37689" w:rsidP="00A37689">
      <w:pPr>
        <w:jc w:val="center"/>
      </w:pPr>
    </w:p>
    <w:p w14:paraId="3673B96D" w14:textId="77777777" w:rsidR="00A37689" w:rsidRPr="00DA30B3" w:rsidRDefault="00A37689" w:rsidP="00A37689">
      <w:pPr>
        <w:pStyle w:val="Heading1"/>
        <w:rPr>
          <w:rFonts w:ascii="Arial" w:hAnsi="Arial" w:cs="Arial"/>
          <w:sz w:val="24"/>
          <w:szCs w:val="24"/>
        </w:rPr>
      </w:pPr>
      <w:bookmarkStart w:id="0" w:name="_Toc108123212"/>
      <w:r w:rsidRPr="00DA30B3">
        <w:rPr>
          <w:rFonts w:ascii="Arial" w:hAnsi="Arial" w:cs="Arial"/>
          <w:sz w:val="24"/>
          <w:szCs w:val="24"/>
        </w:rPr>
        <w:lastRenderedPageBreak/>
        <w:t>Abstract</w:t>
      </w:r>
      <w:bookmarkEnd w:id="0"/>
    </w:p>
    <w:p w14:paraId="109D57D1" w14:textId="77777777" w:rsidR="00A37689" w:rsidRDefault="00A37689" w:rsidP="00A37689">
      <w:pPr>
        <w:spacing w:line="360" w:lineRule="auto"/>
        <w:jc w:val="both"/>
        <w:rPr>
          <w:rFonts w:ascii="Arial" w:hAnsi="Arial" w:cs="Arial"/>
        </w:rPr>
      </w:pPr>
      <w:r>
        <w:rPr>
          <w:rFonts w:ascii="Arial" w:hAnsi="Arial" w:cs="Arial"/>
        </w:rPr>
        <w:t xml:space="preserve">In recent times, the rate of divorce has increased significantly in both the developed and developing countries, and the impact of divorce on children has been well mentioned. The impact of parental divorce on the wellbeing of African children has been very high taking into consideration the culture and views about marriage and divorce. It has also been observed that increasing rate of crime amongst the black community has been attributed to broken homes. However, coping experiences amongst children in divorced homes have been different. </w:t>
      </w:r>
      <w:proofErr w:type="gramStart"/>
      <w:r>
        <w:rPr>
          <w:rFonts w:ascii="Arial" w:hAnsi="Arial" w:cs="Arial"/>
        </w:rPr>
        <w:t>In order to</w:t>
      </w:r>
      <w:proofErr w:type="gramEnd"/>
      <w:r>
        <w:rPr>
          <w:rFonts w:ascii="Arial" w:hAnsi="Arial" w:cs="Arial"/>
        </w:rPr>
        <w:t xml:space="preserve"> understand the extent to which parental divorce has on the wellbeing of children, this study explored various levels of impact and coping experiences amongst African origin. The investigated the experiences of a sample of 10 parents and children of African origin who have gone through a divorce. The children and parents expressed their traumatic experiences and how they coped during the period. Findings from the literature revealed that children suffered emotional, </w:t>
      </w:r>
      <w:proofErr w:type="gramStart"/>
      <w:r>
        <w:rPr>
          <w:rFonts w:ascii="Arial" w:hAnsi="Arial" w:cs="Arial"/>
        </w:rPr>
        <w:t>psychological</w:t>
      </w:r>
      <w:proofErr w:type="gramEnd"/>
      <w:r>
        <w:rPr>
          <w:rFonts w:ascii="Arial" w:hAnsi="Arial" w:cs="Arial"/>
        </w:rPr>
        <w:t xml:space="preserve"> and physical impact on their wellbeing. It was also revealed that different children responded differently to divorce issues. Research will investigate how divorce impacts on children’s wellbeing amongst African parents and policies which should be developed to reduce this impact. </w:t>
      </w:r>
    </w:p>
    <w:p w14:paraId="7F3E942F" w14:textId="77777777" w:rsidR="00A37689" w:rsidRDefault="00A37689" w:rsidP="00A37689">
      <w:pPr>
        <w:jc w:val="both"/>
      </w:pPr>
    </w:p>
    <w:p w14:paraId="1EC7D62C" w14:textId="77777777" w:rsidR="00A37689" w:rsidRDefault="00A37689" w:rsidP="00A37689">
      <w:pPr>
        <w:jc w:val="both"/>
      </w:pPr>
    </w:p>
    <w:p w14:paraId="73701CA4" w14:textId="77777777" w:rsidR="00A37689" w:rsidRDefault="00A37689" w:rsidP="00A37689">
      <w:pPr>
        <w:jc w:val="both"/>
      </w:pPr>
    </w:p>
    <w:p w14:paraId="2F07A46F" w14:textId="77777777" w:rsidR="00A37689" w:rsidRDefault="00A37689" w:rsidP="00A37689">
      <w:pPr>
        <w:jc w:val="both"/>
      </w:pPr>
    </w:p>
    <w:p w14:paraId="533BFCAE" w14:textId="77777777" w:rsidR="00A37689" w:rsidRDefault="00A37689" w:rsidP="00A37689">
      <w:pPr>
        <w:jc w:val="both"/>
      </w:pPr>
    </w:p>
    <w:p w14:paraId="3F598E8E" w14:textId="77777777" w:rsidR="00A37689" w:rsidRDefault="00A37689" w:rsidP="00A37689">
      <w:pPr>
        <w:jc w:val="both"/>
      </w:pPr>
    </w:p>
    <w:p w14:paraId="69BEB447" w14:textId="77777777" w:rsidR="00A37689" w:rsidRDefault="00A37689" w:rsidP="00A37689">
      <w:pPr>
        <w:jc w:val="both"/>
      </w:pPr>
    </w:p>
    <w:p w14:paraId="5416E7B3" w14:textId="77777777" w:rsidR="00A37689" w:rsidRDefault="00A37689" w:rsidP="00A37689">
      <w:pPr>
        <w:jc w:val="both"/>
      </w:pPr>
    </w:p>
    <w:p w14:paraId="0DC3AB0D" w14:textId="77777777" w:rsidR="00A37689" w:rsidRDefault="00A37689" w:rsidP="00A37689">
      <w:pPr>
        <w:jc w:val="both"/>
      </w:pPr>
    </w:p>
    <w:p w14:paraId="2685D037" w14:textId="77777777" w:rsidR="00A37689" w:rsidRDefault="00A37689" w:rsidP="00A37689">
      <w:pPr>
        <w:jc w:val="both"/>
      </w:pPr>
    </w:p>
    <w:p w14:paraId="7691942F" w14:textId="77777777" w:rsidR="00A37689" w:rsidRDefault="00A37689" w:rsidP="00A37689">
      <w:pPr>
        <w:jc w:val="both"/>
      </w:pPr>
    </w:p>
    <w:p w14:paraId="49EED6D8" w14:textId="77777777" w:rsidR="00A37689" w:rsidRDefault="00A37689" w:rsidP="00A37689">
      <w:pPr>
        <w:jc w:val="both"/>
      </w:pPr>
    </w:p>
    <w:p w14:paraId="6AB4FB67" w14:textId="77777777" w:rsidR="00A37689" w:rsidRDefault="00A37689" w:rsidP="00A37689">
      <w:pPr>
        <w:jc w:val="both"/>
      </w:pPr>
    </w:p>
    <w:p w14:paraId="3C1D7D94" w14:textId="77777777" w:rsidR="00A37689" w:rsidRDefault="00A37689" w:rsidP="00A37689">
      <w:pPr>
        <w:jc w:val="both"/>
      </w:pPr>
    </w:p>
    <w:p w14:paraId="52676477" w14:textId="77777777" w:rsidR="00A37689" w:rsidRDefault="00A37689" w:rsidP="00A37689">
      <w:pPr>
        <w:jc w:val="both"/>
      </w:pPr>
    </w:p>
    <w:p w14:paraId="638610EE" w14:textId="77777777" w:rsidR="00A37689" w:rsidRDefault="00A37689" w:rsidP="00A37689">
      <w:pPr>
        <w:jc w:val="both"/>
      </w:pPr>
    </w:p>
    <w:p w14:paraId="2944634A" w14:textId="77777777" w:rsidR="00A37689" w:rsidRDefault="00A37689" w:rsidP="00A37689">
      <w:pPr>
        <w:jc w:val="both"/>
      </w:pPr>
    </w:p>
    <w:sdt>
      <w:sdtPr>
        <w:rPr>
          <w:rFonts w:asciiTheme="minorHAnsi" w:eastAsiaTheme="minorHAnsi" w:hAnsiTheme="minorHAnsi" w:cstheme="minorBidi"/>
          <w:color w:val="auto"/>
          <w:sz w:val="22"/>
          <w:szCs w:val="22"/>
          <w:lang w:val="en-GB"/>
        </w:rPr>
        <w:id w:val="804201918"/>
        <w:docPartObj>
          <w:docPartGallery w:val="Table of Contents"/>
          <w:docPartUnique/>
        </w:docPartObj>
      </w:sdtPr>
      <w:sdtEndPr>
        <w:rPr>
          <w:b/>
          <w:bCs/>
          <w:noProof/>
        </w:rPr>
      </w:sdtEndPr>
      <w:sdtContent>
        <w:p w14:paraId="3FA1C5C8" w14:textId="77777777" w:rsidR="00A37689" w:rsidRDefault="00A37689" w:rsidP="00A37689">
          <w:pPr>
            <w:pStyle w:val="TOCHeading"/>
          </w:pPr>
          <w:r>
            <w:t>Table of Contents</w:t>
          </w:r>
        </w:p>
        <w:p w14:paraId="3C2D5077" w14:textId="77777777" w:rsidR="00A37689" w:rsidRDefault="00A37689" w:rsidP="00A3768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8123212" w:history="1">
            <w:r w:rsidRPr="0052178C">
              <w:rPr>
                <w:rStyle w:val="Hyperlink"/>
                <w:rFonts w:ascii="Arial" w:hAnsi="Arial" w:cs="Arial"/>
                <w:noProof/>
              </w:rPr>
              <w:t>Abstract</w:t>
            </w:r>
            <w:r>
              <w:rPr>
                <w:noProof/>
                <w:webHidden/>
              </w:rPr>
              <w:tab/>
            </w:r>
            <w:r>
              <w:rPr>
                <w:noProof/>
                <w:webHidden/>
              </w:rPr>
              <w:fldChar w:fldCharType="begin"/>
            </w:r>
            <w:r>
              <w:rPr>
                <w:noProof/>
                <w:webHidden/>
              </w:rPr>
              <w:instrText xml:space="preserve"> PAGEREF _Toc108123212 \h </w:instrText>
            </w:r>
            <w:r>
              <w:rPr>
                <w:noProof/>
                <w:webHidden/>
              </w:rPr>
            </w:r>
            <w:r>
              <w:rPr>
                <w:noProof/>
                <w:webHidden/>
              </w:rPr>
              <w:fldChar w:fldCharType="separate"/>
            </w:r>
            <w:r>
              <w:rPr>
                <w:noProof/>
                <w:webHidden/>
              </w:rPr>
              <w:t>2</w:t>
            </w:r>
            <w:r>
              <w:rPr>
                <w:noProof/>
                <w:webHidden/>
              </w:rPr>
              <w:fldChar w:fldCharType="end"/>
            </w:r>
          </w:hyperlink>
        </w:p>
        <w:p w14:paraId="3174B1A9" w14:textId="77777777" w:rsidR="00A37689" w:rsidRDefault="00A37689" w:rsidP="00A37689">
          <w:pPr>
            <w:pStyle w:val="TOC1"/>
            <w:tabs>
              <w:tab w:val="right" w:leader="dot" w:pos="9016"/>
            </w:tabs>
            <w:rPr>
              <w:rFonts w:eastAsiaTheme="minorEastAsia"/>
              <w:noProof/>
              <w:lang w:eastAsia="en-GB"/>
            </w:rPr>
          </w:pPr>
          <w:hyperlink w:anchor="_Toc108123213" w:history="1">
            <w:r w:rsidRPr="0052178C">
              <w:rPr>
                <w:rStyle w:val="Hyperlink"/>
                <w:rFonts w:ascii="Arial" w:hAnsi="Arial" w:cs="Arial"/>
                <w:noProof/>
              </w:rPr>
              <w:t>Research Title:</w:t>
            </w:r>
            <w:r>
              <w:rPr>
                <w:noProof/>
                <w:webHidden/>
              </w:rPr>
              <w:tab/>
            </w:r>
            <w:r>
              <w:rPr>
                <w:noProof/>
                <w:webHidden/>
              </w:rPr>
              <w:fldChar w:fldCharType="begin"/>
            </w:r>
            <w:r>
              <w:rPr>
                <w:noProof/>
                <w:webHidden/>
              </w:rPr>
              <w:instrText xml:space="preserve"> PAGEREF _Toc108123213 \h </w:instrText>
            </w:r>
            <w:r>
              <w:rPr>
                <w:noProof/>
                <w:webHidden/>
              </w:rPr>
            </w:r>
            <w:r>
              <w:rPr>
                <w:noProof/>
                <w:webHidden/>
              </w:rPr>
              <w:fldChar w:fldCharType="separate"/>
            </w:r>
            <w:r>
              <w:rPr>
                <w:noProof/>
                <w:webHidden/>
              </w:rPr>
              <w:t>4</w:t>
            </w:r>
            <w:r>
              <w:rPr>
                <w:noProof/>
                <w:webHidden/>
              </w:rPr>
              <w:fldChar w:fldCharType="end"/>
            </w:r>
          </w:hyperlink>
        </w:p>
        <w:p w14:paraId="64D05E5C" w14:textId="77777777" w:rsidR="00A37689" w:rsidRDefault="00A37689" w:rsidP="00A37689">
          <w:pPr>
            <w:pStyle w:val="TOC1"/>
            <w:tabs>
              <w:tab w:val="right" w:leader="dot" w:pos="9016"/>
            </w:tabs>
            <w:rPr>
              <w:rFonts w:eastAsiaTheme="minorEastAsia"/>
              <w:noProof/>
              <w:lang w:eastAsia="en-GB"/>
            </w:rPr>
          </w:pPr>
          <w:hyperlink w:anchor="_Toc108123214" w:history="1">
            <w:r w:rsidRPr="0052178C">
              <w:rPr>
                <w:rStyle w:val="Hyperlink"/>
                <w:rFonts w:ascii="Arial" w:hAnsi="Arial" w:cs="Arial"/>
                <w:noProof/>
              </w:rPr>
              <w:t>Background and rationale of the study – 200 words</w:t>
            </w:r>
            <w:r>
              <w:rPr>
                <w:noProof/>
                <w:webHidden/>
              </w:rPr>
              <w:tab/>
            </w:r>
            <w:r>
              <w:rPr>
                <w:noProof/>
                <w:webHidden/>
              </w:rPr>
              <w:fldChar w:fldCharType="begin"/>
            </w:r>
            <w:r>
              <w:rPr>
                <w:noProof/>
                <w:webHidden/>
              </w:rPr>
              <w:instrText xml:space="preserve"> PAGEREF _Toc108123214 \h </w:instrText>
            </w:r>
            <w:r>
              <w:rPr>
                <w:noProof/>
                <w:webHidden/>
              </w:rPr>
            </w:r>
            <w:r>
              <w:rPr>
                <w:noProof/>
                <w:webHidden/>
              </w:rPr>
              <w:fldChar w:fldCharType="separate"/>
            </w:r>
            <w:r>
              <w:rPr>
                <w:noProof/>
                <w:webHidden/>
              </w:rPr>
              <w:t>4</w:t>
            </w:r>
            <w:r>
              <w:rPr>
                <w:noProof/>
                <w:webHidden/>
              </w:rPr>
              <w:fldChar w:fldCharType="end"/>
            </w:r>
          </w:hyperlink>
        </w:p>
        <w:p w14:paraId="28C0D194" w14:textId="77777777" w:rsidR="00A37689" w:rsidRDefault="00A37689" w:rsidP="00A37689">
          <w:pPr>
            <w:pStyle w:val="TOC1"/>
            <w:tabs>
              <w:tab w:val="right" w:leader="dot" w:pos="9016"/>
            </w:tabs>
            <w:rPr>
              <w:rFonts w:eastAsiaTheme="minorEastAsia"/>
              <w:noProof/>
              <w:lang w:eastAsia="en-GB"/>
            </w:rPr>
          </w:pPr>
          <w:hyperlink w:anchor="_Toc108123215" w:history="1">
            <w:r w:rsidRPr="0052178C">
              <w:rPr>
                <w:rStyle w:val="Hyperlink"/>
                <w:rFonts w:ascii="Arial" w:hAnsi="Arial" w:cs="Arial"/>
                <w:noProof/>
              </w:rPr>
              <w:t>Methodology and methods</w:t>
            </w:r>
            <w:r>
              <w:rPr>
                <w:noProof/>
                <w:webHidden/>
              </w:rPr>
              <w:tab/>
            </w:r>
            <w:r>
              <w:rPr>
                <w:noProof/>
                <w:webHidden/>
              </w:rPr>
              <w:fldChar w:fldCharType="begin"/>
            </w:r>
            <w:r>
              <w:rPr>
                <w:noProof/>
                <w:webHidden/>
              </w:rPr>
              <w:instrText xml:space="preserve"> PAGEREF _Toc108123215 \h </w:instrText>
            </w:r>
            <w:r>
              <w:rPr>
                <w:noProof/>
                <w:webHidden/>
              </w:rPr>
            </w:r>
            <w:r>
              <w:rPr>
                <w:noProof/>
                <w:webHidden/>
              </w:rPr>
              <w:fldChar w:fldCharType="separate"/>
            </w:r>
            <w:r>
              <w:rPr>
                <w:noProof/>
                <w:webHidden/>
              </w:rPr>
              <w:t>5</w:t>
            </w:r>
            <w:r>
              <w:rPr>
                <w:noProof/>
                <w:webHidden/>
              </w:rPr>
              <w:fldChar w:fldCharType="end"/>
            </w:r>
          </w:hyperlink>
        </w:p>
        <w:p w14:paraId="0834F2A9" w14:textId="77777777" w:rsidR="00A37689" w:rsidRDefault="00A37689" w:rsidP="00A37689">
          <w:pPr>
            <w:pStyle w:val="TOC1"/>
            <w:tabs>
              <w:tab w:val="right" w:leader="dot" w:pos="9016"/>
            </w:tabs>
            <w:rPr>
              <w:rFonts w:eastAsiaTheme="minorEastAsia"/>
              <w:noProof/>
              <w:lang w:eastAsia="en-GB"/>
            </w:rPr>
          </w:pPr>
          <w:hyperlink w:anchor="_Toc108123216" w:history="1">
            <w:r w:rsidRPr="0052178C">
              <w:rPr>
                <w:rStyle w:val="Hyperlink"/>
                <w:rFonts w:ascii="Arial" w:hAnsi="Arial" w:cs="Arial"/>
                <w:noProof/>
              </w:rPr>
              <w:t>Importance of ethical practice in research</w:t>
            </w:r>
            <w:r>
              <w:rPr>
                <w:noProof/>
                <w:webHidden/>
              </w:rPr>
              <w:tab/>
            </w:r>
            <w:r>
              <w:rPr>
                <w:noProof/>
                <w:webHidden/>
              </w:rPr>
              <w:fldChar w:fldCharType="begin"/>
            </w:r>
            <w:r>
              <w:rPr>
                <w:noProof/>
                <w:webHidden/>
              </w:rPr>
              <w:instrText xml:space="preserve"> PAGEREF _Toc108123216 \h </w:instrText>
            </w:r>
            <w:r>
              <w:rPr>
                <w:noProof/>
                <w:webHidden/>
              </w:rPr>
            </w:r>
            <w:r>
              <w:rPr>
                <w:noProof/>
                <w:webHidden/>
              </w:rPr>
              <w:fldChar w:fldCharType="separate"/>
            </w:r>
            <w:r>
              <w:rPr>
                <w:noProof/>
                <w:webHidden/>
              </w:rPr>
              <w:t>5</w:t>
            </w:r>
            <w:r>
              <w:rPr>
                <w:noProof/>
                <w:webHidden/>
              </w:rPr>
              <w:fldChar w:fldCharType="end"/>
            </w:r>
          </w:hyperlink>
        </w:p>
        <w:p w14:paraId="724DF357" w14:textId="77777777" w:rsidR="00A37689" w:rsidRDefault="00A37689" w:rsidP="00A37689">
          <w:pPr>
            <w:pStyle w:val="TOC1"/>
            <w:tabs>
              <w:tab w:val="right" w:leader="dot" w:pos="9016"/>
            </w:tabs>
            <w:rPr>
              <w:rFonts w:eastAsiaTheme="minorEastAsia"/>
              <w:noProof/>
              <w:lang w:eastAsia="en-GB"/>
            </w:rPr>
          </w:pPr>
          <w:hyperlink w:anchor="_Toc108123217" w:history="1">
            <w:r w:rsidRPr="0052178C">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_Toc108123217 \h </w:instrText>
            </w:r>
            <w:r>
              <w:rPr>
                <w:noProof/>
                <w:webHidden/>
              </w:rPr>
            </w:r>
            <w:r>
              <w:rPr>
                <w:noProof/>
                <w:webHidden/>
              </w:rPr>
              <w:fldChar w:fldCharType="separate"/>
            </w:r>
            <w:r>
              <w:rPr>
                <w:noProof/>
                <w:webHidden/>
              </w:rPr>
              <w:t>6</w:t>
            </w:r>
            <w:r>
              <w:rPr>
                <w:noProof/>
                <w:webHidden/>
              </w:rPr>
              <w:fldChar w:fldCharType="end"/>
            </w:r>
          </w:hyperlink>
        </w:p>
        <w:p w14:paraId="337D486B" w14:textId="77777777" w:rsidR="00A37689" w:rsidRDefault="00A37689" w:rsidP="00A37689">
          <w:pPr>
            <w:pStyle w:val="TOC2"/>
            <w:tabs>
              <w:tab w:val="right" w:leader="dot" w:pos="9016"/>
            </w:tabs>
            <w:rPr>
              <w:rFonts w:eastAsiaTheme="minorEastAsia"/>
              <w:noProof/>
              <w:lang w:eastAsia="en-GB"/>
            </w:rPr>
          </w:pPr>
          <w:hyperlink w:anchor="_Toc108123218" w:history="1">
            <w:r w:rsidRPr="0052178C">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_Toc108123218 \h </w:instrText>
            </w:r>
            <w:r>
              <w:rPr>
                <w:noProof/>
                <w:webHidden/>
              </w:rPr>
            </w:r>
            <w:r>
              <w:rPr>
                <w:noProof/>
                <w:webHidden/>
              </w:rPr>
              <w:fldChar w:fldCharType="separate"/>
            </w:r>
            <w:r>
              <w:rPr>
                <w:noProof/>
                <w:webHidden/>
              </w:rPr>
              <w:t>6</w:t>
            </w:r>
            <w:r>
              <w:rPr>
                <w:noProof/>
                <w:webHidden/>
              </w:rPr>
              <w:fldChar w:fldCharType="end"/>
            </w:r>
          </w:hyperlink>
        </w:p>
        <w:p w14:paraId="684FF56E" w14:textId="77777777" w:rsidR="00A37689" w:rsidRDefault="00A37689" w:rsidP="00A37689">
          <w:pPr>
            <w:pStyle w:val="TOC2"/>
            <w:tabs>
              <w:tab w:val="right" w:leader="dot" w:pos="9016"/>
            </w:tabs>
            <w:rPr>
              <w:rFonts w:eastAsiaTheme="minorEastAsia"/>
              <w:noProof/>
              <w:lang w:eastAsia="en-GB"/>
            </w:rPr>
          </w:pPr>
          <w:hyperlink w:anchor="_Toc108123219" w:history="1">
            <w:r w:rsidRPr="0052178C">
              <w:rPr>
                <w:rStyle w:val="Hyperlink"/>
                <w:rFonts w:ascii="Arial" w:hAnsi="Arial" w:cs="Arial"/>
                <w:noProof/>
              </w:rPr>
              <w:t>Impact of Parental Divorce</w:t>
            </w:r>
            <w:r>
              <w:rPr>
                <w:noProof/>
                <w:webHidden/>
              </w:rPr>
              <w:tab/>
            </w:r>
            <w:r>
              <w:rPr>
                <w:noProof/>
                <w:webHidden/>
              </w:rPr>
              <w:fldChar w:fldCharType="begin"/>
            </w:r>
            <w:r>
              <w:rPr>
                <w:noProof/>
                <w:webHidden/>
              </w:rPr>
              <w:instrText xml:space="preserve"> PAGEREF _Toc108123219 \h </w:instrText>
            </w:r>
            <w:r>
              <w:rPr>
                <w:noProof/>
                <w:webHidden/>
              </w:rPr>
            </w:r>
            <w:r>
              <w:rPr>
                <w:noProof/>
                <w:webHidden/>
              </w:rPr>
              <w:fldChar w:fldCharType="separate"/>
            </w:r>
            <w:r>
              <w:rPr>
                <w:noProof/>
                <w:webHidden/>
              </w:rPr>
              <w:t>6</w:t>
            </w:r>
            <w:r>
              <w:rPr>
                <w:noProof/>
                <w:webHidden/>
              </w:rPr>
              <w:fldChar w:fldCharType="end"/>
            </w:r>
          </w:hyperlink>
        </w:p>
        <w:p w14:paraId="5E875E84" w14:textId="77777777" w:rsidR="00A37689" w:rsidRDefault="00A37689" w:rsidP="00A37689">
          <w:pPr>
            <w:pStyle w:val="TOC2"/>
            <w:tabs>
              <w:tab w:val="right" w:leader="dot" w:pos="9016"/>
            </w:tabs>
            <w:rPr>
              <w:rFonts w:eastAsiaTheme="minorEastAsia"/>
              <w:noProof/>
              <w:lang w:eastAsia="en-GB"/>
            </w:rPr>
          </w:pPr>
          <w:hyperlink w:anchor="_Toc108123220" w:history="1">
            <w:r w:rsidRPr="0052178C">
              <w:rPr>
                <w:rStyle w:val="Hyperlink"/>
                <w:rFonts w:ascii="Arial" w:hAnsi="Arial" w:cs="Arial"/>
                <w:noProof/>
              </w:rPr>
              <w:t>Divorce and Children’s Mental Health / Wellbeing</w:t>
            </w:r>
            <w:r>
              <w:rPr>
                <w:noProof/>
                <w:webHidden/>
              </w:rPr>
              <w:tab/>
            </w:r>
            <w:r>
              <w:rPr>
                <w:noProof/>
                <w:webHidden/>
              </w:rPr>
              <w:fldChar w:fldCharType="begin"/>
            </w:r>
            <w:r>
              <w:rPr>
                <w:noProof/>
                <w:webHidden/>
              </w:rPr>
              <w:instrText xml:space="preserve"> PAGEREF _Toc108123220 \h </w:instrText>
            </w:r>
            <w:r>
              <w:rPr>
                <w:noProof/>
                <w:webHidden/>
              </w:rPr>
            </w:r>
            <w:r>
              <w:rPr>
                <w:noProof/>
                <w:webHidden/>
              </w:rPr>
              <w:fldChar w:fldCharType="separate"/>
            </w:r>
            <w:r>
              <w:rPr>
                <w:noProof/>
                <w:webHidden/>
              </w:rPr>
              <w:t>7</w:t>
            </w:r>
            <w:r>
              <w:rPr>
                <w:noProof/>
                <w:webHidden/>
              </w:rPr>
              <w:fldChar w:fldCharType="end"/>
            </w:r>
          </w:hyperlink>
        </w:p>
        <w:p w14:paraId="0A41DAD4" w14:textId="77777777" w:rsidR="00A37689" w:rsidRDefault="00A37689" w:rsidP="00A37689">
          <w:pPr>
            <w:pStyle w:val="TOC2"/>
            <w:tabs>
              <w:tab w:val="right" w:leader="dot" w:pos="9016"/>
            </w:tabs>
            <w:rPr>
              <w:rFonts w:eastAsiaTheme="minorEastAsia"/>
              <w:noProof/>
              <w:lang w:eastAsia="en-GB"/>
            </w:rPr>
          </w:pPr>
          <w:hyperlink w:anchor="_Toc108123221" w:history="1">
            <w:r w:rsidRPr="0052178C">
              <w:rPr>
                <w:rStyle w:val="Hyperlink"/>
                <w:rFonts w:ascii="Arial" w:hAnsi="Arial" w:cs="Arial"/>
                <w:noProof/>
              </w:rPr>
              <w:t>Impact of Divorce in African Families</w:t>
            </w:r>
            <w:r>
              <w:rPr>
                <w:noProof/>
                <w:webHidden/>
              </w:rPr>
              <w:tab/>
            </w:r>
            <w:r>
              <w:rPr>
                <w:noProof/>
                <w:webHidden/>
              </w:rPr>
              <w:fldChar w:fldCharType="begin"/>
            </w:r>
            <w:r>
              <w:rPr>
                <w:noProof/>
                <w:webHidden/>
              </w:rPr>
              <w:instrText xml:space="preserve"> PAGEREF _Toc108123221 \h </w:instrText>
            </w:r>
            <w:r>
              <w:rPr>
                <w:noProof/>
                <w:webHidden/>
              </w:rPr>
            </w:r>
            <w:r>
              <w:rPr>
                <w:noProof/>
                <w:webHidden/>
              </w:rPr>
              <w:fldChar w:fldCharType="separate"/>
            </w:r>
            <w:r>
              <w:rPr>
                <w:noProof/>
                <w:webHidden/>
              </w:rPr>
              <w:t>8</w:t>
            </w:r>
            <w:r>
              <w:rPr>
                <w:noProof/>
                <w:webHidden/>
              </w:rPr>
              <w:fldChar w:fldCharType="end"/>
            </w:r>
          </w:hyperlink>
        </w:p>
        <w:p w14:paraId="1B74A792" w14:textId="77777777" w:rsidR="00A37689" w:rsidRDefault="00A37689" w:rsidP="00A37689">
          <w:pPr>
            <w:pStyle w:val="TOC2"/>
            <w:tabs>
              <w:tab w:val="right" w:leader="dot" w:pos="9016"/>
            </w:tabs>
            <w:rPr>
              <w:rFonts w:eastAsiaTheme="minorEastAsia"/>
              <w:noProof/>
              <w:lang w:eastAsia="en-GB"/>
            </w:rPr>
          </w:pPr>
          <w:hyperlink w:anchor="_Toc108123222" w:history="1">
            <w:r w:rsidRPr="0052178C">
              <w:rPr>
                <w:rStyle w:val="Hyperlink"/>
                <w:rFonts w:ascii="Arial" w:hAnsi="Arial" w:cs="Arial"/>
                <w:noProof/>
              </w:rPr>
              <w:t>Response to post-divorce crisis</w:t>
            </w:r>
            <w:r>
              <w:rPr>
                <w:noProof/>
                <w:webHidden/>
              </w:rPr>
              <w:tab/>
            </w:r>
            <w:r>
              <w:rPr>
                <w:noProof/>
                <w:webHidden/>
              </w:rPr>
              <w:fldChar w:fldCharType="begin"/>
            </w:r>
            <w:r>
              <w:rPr>
                <w:noProof/>
                <w:webHidden/>
              </w:rPr>
              <w:instrText xml:space="preserve"> PAGEREF _Toc108123222 \h </w:instrText>
            </w:r>
            <w:r>
              <w:rPr>
                <w:noProof/>
                <w:webHidden/>
              </w:rPr>
            </w:r>
            <w:r>
              <w:rPr>
                <w:noProof/>
                <w:webHidden/>
              </w:rPr>
              <w:fldChar w:fldCharType="separate"/>
            </w:r>
            <w:r>
              <w:rPr>
                <w:noProof/>
                <w:webHidden/>
              </w:rPr>
              <w:t>9</w:t>
            </w:r>
            <w:r>
              <w:rPr>
                <w:noProof/>
                <w:webHidden/>
              </w:rPr>
              <w:fldChar w:fldCharType="end"/>
            </w:r>
          </w:hyperlink>
        </w:p>
        <w:p w14:paraId="654D5A7D" w14:textId="77777777" w:rsidR="00A37689" w:rsidRDefault="00A37689" w:rsidP="00A37689">
          <w:pPr>
            <w:pStyle w:val="TOC1"/>
            <w:tabs>
              <w:tab w:val="right" w:leader="dot" w:pos="9016"/>
            </w:tabs>
            <w:rPr>
              <w:rFonts w:eastAsiaTheme="minorEastAsia"/>
              <w:noProof/>
              <w:lang w:eastAsia="en-GB"/>
            </w:rPr>
          </w:pPr>
          <w:hyperlink w:anchor="_Toc108123223" w:history="1">
            <w:r w:rsidRPr="0052178C">
              <w:rPr>
                <w:rStyle w:val="Hyperlink"/>
                <w:rFonts w:ascii="Arial" w:hAnsi="Arial" w:cs="Arial"/>
                <w:noProof/>
              </w:rPr>
              <w:t>Findings and discussions from literature review</w:t>
            </w:r>
            <w:r>
              <w:rPr>
                <w:noProof/>
                <w:webHidden/>
              </w:rPr>
              <w:tab/>
            </w:r>
            <w:r>
              <w:rPr>
                <w:noProof/>
                <w:webHidden/>
              </w:rPr>
              <w:fldChar w:fldCharType="begin"/>
            </w:r>
            <w:r>
              <w:rPr>
                <w:noProof/>
                <w:webHidden/>
              </w:rPr>
              <w:instrText xml:space="preserve"> PAGEREF _Toc108123223 \h </w:instrText>
            </w:r>
            <w:r>
              <w:rPr>
                <w:noProof/>
                <w:webHidden/>
              </w:rPr>
            </w:r>
            <w:r>
              <w:rPr>
                <w:noProof/>
                <w:webHidden/>
              </w:rPr>
              <w:fldChar w:fldCharType="separate"/>
            </w:r>
            <w:r>
              <w:rPr>
                <w:noProof/>
                <w:webHidden/>
              </w:rPr>
              <w:t>9</w:t>
            </w:r>
            <w:r>
              <w:rPr>
                <w:noProof/>
                <w:webHidden/>
              </w:rPr>
              <w:fldChar w:fldCharType="end"/>
            </w:r>
          </w:hyperlink>
        </w:p>
        <w:p w14:paraId="63954E11" w14:textId="77777777" w:rsidR="00A37689" w:rsidRDefault="00A37689" w:rsidP="00A37689">
          <w:pPr>
            <w:pStyle w:val="TOC2"/>
            <w:tabs>
              <w:tab w:val="right" w:leader="dot" w:pos="9016"/>
            </w:tabs>
            <w:rPr>
              <w:rFonts w:eastAsiaTheme="minorEastAsia"/>
              <w:noProof/>
              <w:lang w:eastAsia="en-GB"/>
            </w:rPr>
          </w:pPr>
          <w:hyperlink w:anchor="_Toc108123224" w:history="1">
            <w:r w:rsidRPr="0052178C">
              <w:rPr>
                <w:rStyle w:val="Hyperlink"/>
                <w:rFonts w:ascii="Arial" w:hAnsi="Arial" w:cs="Arial"/>
                <w:noProof/>
              </w:rPr>
              <w:t>Dimensions of Children’s Wellbeing</w:t>
            </w:r>
            <w:r>
              <w:rPr>
                <w:noProof/>
                <w:webHidden/>
              </w:rPr>
              <w:tab/>
            </w:r>
            <w:r>
              <w:rPr>
                <w:noProof/>
                <w:webHidden/>
              </w:rPr>
              <w:fldChar w:fldCharType="begin"/>
            </w:r>
            <w:r>
              <w:rPr>
                <w:noProof/>
                <w:webHidden/>
              </w:rPr>
              <w:instrText xml:space="preserve"> PAGEREF _Toc108123224 \h </w:instrText>
            </w:r>
            <w:r>
              <w:rPr>
                <w:noProof/>
                <w:webHidden/>
              </w:rPr>
            </w:r>
            <w:r>
              <w:rPr>
                <w:noProof/>
                <w:webHidden/>
              </w:rPr>
              <w:fldChar w:fldCharType="separate"/>
            </w:r>
            <w:r>
              <w:rPr>
                <w:noProof/>
                <w:webHidden/>
              </w:rPr>
              <w:t>9</w:t>
            </w:r>
            <w:r>
              <w:rPr>
                <w:noProof/>
                <w:webHidden/>
              </w:rPr>
              <w:fldChar w:fldCharType="end"/>
            </w:r>
          </w:hyperlink>
        </w:p>
        <w:p w14:paraId="71E0C827" w14:textId="77777777" w:rsidR="00A37689" w:rsidRDefault="00A37689" w:rsidP="00A37689">
          <w:pPr>
            <w:pStyle w:val="TOC2"/>
            <w:tabs>
              <w:tab w:val="right" w:leader="dot" w:pos="9016"/>
            </w:tabs>
            <w:rPr>
              <w:rFonts w:eastAsiaTheme="minorEastAsia"/>
              <w:noProof/>
              <w:lang w:eastAsia="en-GB"/>
            </w:rPr>
          </w:pPr>
          <w:hyperlink w:anchor="_Toc108123225" w:history="1">
            <w:r w:rsidRPr="0052178C">
              <w:rPr>
                <w:rStyle w:val="Hyperlink"/>
                <w:rFonts w:ascii="Arial" w:hAnsi="Arial" w:cs="Arial"/>
                <w:noProof/>
              </w:rPr>
              <w:t>Children’s Wellbeing on African Society</w:t>
            </w:r>
            <w:r>
              <w:rPr>
                <w:noProof/>
                <w:webHidden/>
              </w:rPr>
              <w:tab/>
            </w:r>
            <w:r>
              <w:rPr>
                <w:noProof/>
                <w:webHidden/>
              </w:rPr>
              <w:fldChar w:fldCharType="begin"/>
            </w:r>
            <w:r>
              <w:rPr>
                <w:noProof/>
                <w:webHidden/>
              </w:rPr>
              <w:instrText xml:space="preserve"> PAGEREF _Toc108123225 \h </w:instrText>
            </w:r>
            <w:r>
              <w:rPr>
                <w:noProof/>
                <w:webHidden/>
              </w:rPr>
            </w:r>
            <w:r>
              <w:rPr>
                <w:noProof/>
                <w:webHidden/>
              </w:rPr>
              <w:fldChar w:fldCharType="separate"/>
            </w:r>
            <w:r>
              <w:rPr>
                <w:noProof/>
                <w:webHidden/>
              </w:rPr>
              <w:t>10</w:t>
            </w:r>
            <w:r>
              <w:rPr>
                <w:noProof/>
                <w:webHidden/>
              </w:rPr>
              <w:fldChar w:fldCharType="end"/>
            </w:r>
          </w:hyperlink>
        </w:p>
        <w:p w14:paraId="576B622C" w14:textId="77777777" w:rsidR="00A37689" w:rsidRDefault="00A37689" w:rsidP="00A37689">
          <w:pPr>
            <w:pStyle w:val="TOC2"/>
            <w:tabs>
              <w:tab w:val="right" w:leader="dot" w:pos="9016"/>
            </w:tabs>
            <w:rPr>
              <w:rFonts w:eastAsiaTheme="minorEastAsia"/>
              <w:noProof/>
              <w:lang w:eastAsia="en-GB"/>
            </w:rPr>
          </w:pPr>
          <w:hyperlink w:anchor="_Toc108123226" w:history="1">
            <w:r w:rsidRPr="0052178C">
              <w:rPr>
                <w:rStyle w:val="Hyperlink"/>
                <w:rFonts w:ascii="Arial" w:hAnsi="Arial" w:cs="Arial"/>
                <w:noProof/>
              </w:rPr>
              <w:t>Coping with divorce by children</w:t>
            </w:r>
            <w:r>
              <w:rPr>
                <w:noProof/>
                <w:webHidden/>
              </w:rPr>
              <w:tab/>
            </w:r>
            <w:r>
              <w:rPr>
                <w:noProof/>
                <w:webHidden/>
              </w:rPr>
              <w:fldChar w:fldCharType="begin"/>
            </w:r>
            <w:r>
              <w:rPr>
                <w:noProof/>
                <w:webHidden/>
              </w:rPr>
              <w:instrText xml:space="preserve"> PAGEREF _Toc108123226 \h </w:instrText>
            </w:r>
            <w:r>
              <w:rPr>
                <w:noProof/>
                <w:webHidden/>
              </w:rPr>
            </w:r>
            <w:r>
              <w:rPr>
                <w:noProof/>
                <w:webHidden/>
              </w:rPr>
              <w:fldChar w:fldCharType="separate"/>
            </w:r>
            <w:r>
              <w:rPr>
                <w:noProof/>
                <w:webHidden/>
              </w:rPr>
              <w:t>10</w:t>
            </w:r>
            <w:r>
              <w:rPr>
                <w:noProof/>
                <w:webHidden/>
              </w:rPr>
              <w:fldChar w:fldCharType="end"/>
            </w:r>
          </w:hyperlink>
        </w:p>
        <w:p w14:paraId="4DA2224D" w14:textId="77777777" w:rsidR="00A37689" w:rsidRDefault="00A37689" w:rsidP="00A37689">
          <w:pPr>
            <w:pStyle w:val="TOC1"/>
            <w:tabs>
              <w:tab w:val="right" w:leader="dot" w:pos="9016"/>
            </w:tabs>
            <w:rPr>
              <w:rFonts w:eastAsiaTheme="minorEastAsia"/>
              <w:noProof/>
              <w:lang w:eastAsia="en-GB"/>
            </w:rPr>
          </w:pPr>
          <w:hyperlink w:anchor="_Toc108123227" w:history="1">
            <w:r w:rsidRPr="0052178C">
              <w:rPr>
                <w:rStyle w:val="Hyperlink"/>
                <w:rFonts w:ascii="Arial" w:hAnsi="Arial" w:cs="Arial"/>
                <w:noProof/>
              </w:rPr>
              <w:t>Conclusions and recommendations for future policy and practice</w:t>
            </w:r>
            <w:r>
              <w:rPr>
                <w:noProof/>
                <w:webHidden/>
              </w:rPr>
              <w:tab/>
            </w:r>
            <w:r>
              <w:rPr>
                <w:noProof/>
                <w:webHidden/>
              </w:rPr>
              <w:fldChar w:fldCharType="begin"/>
            </w:r>
            <w:r>
              <w:rPr>
                <w:noProof/>
                <w:webHidden/>
              </w:rPr>
              <w:instrText xml:space="preserve"> PAGEREF _Toc108123227 \h </w:instrText>
            </w:r>
            <w:r>
              <w:rPr>
                <w:noProof/>
                <w:webHidden/>
              </w:rPr>
            </w:r>
            <w:r>
              <w:rPr>
                <w:noProof/>
                <w:webHidden/>
              </w:rPr>
              <w:fldChar w:fldCharType="separate"/>
            </w:r>
            <w:r>
              <w:rPr>
                <w:noProof/>
                <w:webHidden/>
              </w:rPr>
              <w:t>10</w:t>
            </w:r>
            <w:r>
              <w:rPr>
                <w:noProof/>
                <w:webHidden/>
              </w:rPr>
              <w:fldChar w:fldCharType="end"/>
            </w:r>
          </w:hyperlink>
        </w:p>
        <w:p w14:paraId="600AC886" w14:textId="77777777" w:rsidR="00A37689" w:rsidRDefault="00A37689" w:rsidP="00A37689">
          <w:pPr>
            <w:pStyle w:val="TOC2"/>
            <w:tabs>
              <w:tab w:val="right" w:leader="dot" w:pos="9016"/>
            </w:tabs>
            <w:rPr>
              <w:rFonts w:eastAsiaTheme="minorEastAsia"/>
              <w:noProof/>
              <w:lang w:eastAsia="en-GB"/>
            </w:rPr>
          </w:pPr>
          <w:hyperlink w:anchor="_Toc108123228" w:history="1">
            <w:r w:rsidRPr="0052178C">
              <w:rPr>
                <w:rStyle w:val="Hyperlink"/>
                <w:rFonts w:ascii="Arial" w:hAnsi="Arial" w:cs="Arial"/>
                <w:noProof/>
              </w:rPr>
              <w:t>Conclusion</w:t>
            </w:r>
            <w:r>
              <w:rPr>
                <w:noProof/>
                <w:webHidden/>
              </w:rPr>
              <w:tab/>
            </w:r>
            <w:r>
              <w:rPr>
                <w:noProof/>
                <w:webHidden/>
              </w:rPr>
              <w:fldChar w:fldCharType="begin"/>
            </w:r>
            <w:r>
              <w:rPr>
                <w:noProof/>
                <w:webHidden/>
              </w:rPr>
              <w:instrText xml:space="preserve"> PAGEREF _Toc108123228 \h </w:instrText>
            </w:r>
            <w:r>
              <w:rPr>
                <w:noProof/>
                <w:webHidden/>
              </w:rPr>
            </w:r>
            <w:r>
              <w:rPr>
                <w:noProof/>
                <w:webHidden/>
              </w:rPr>
              <w:fldChar w:fldCharType="separate"/>
            </w:r>
            <w:r>
              <w:rPr>
                <w:noProof/>
                <w:webHidden/>
              </w:rPr>
              <w:t>10</w:t>
            </w:r>
            <w:r>
              <w:rPr>
                <w:noProof/>
                <w:webHidden/>
              </w:rPr>
              <w:fldChar w:fldCharType="end"/>
            </w:r>
          </w:hyperlink>
        </w:p>
        <w:p w14:paraId="18BBB3BE" w14:textId="77777777" w:rsidR="00A37689" w:rsidRDefault="00A37689" w:rsidP="00A37689">
          <w:pPr>
            <w:pStyle w:val="TOC2"/>
            <w:tabs>
              <w:tab w:val="right" w:leader="dot" w:pos="9016"/>
            </w:tabs>
            <w:rPr>
              <w:rFonts w:eastAsiaTheme="minorEastAsia"/>
              <w:noProof/>
              <w:lang w:eastAsia="en-GB"/>
            </w:rPr>
          </w:pPr>
          <w:hyperlink w:anchor="_Toc108123229" w:history="1">
            <w:r w:rsidRPr="0052178C">
              <w:rPr>
                <w:rStyle w:val="Hyperlink"/>
                <w:rFonts w:ascii="Arial" w:hAnsi="Arial" w:cs="Arial"/>
                <w:noProof/>
              </w:rPr>
              <w:t>Recommendations for future research and policy</w:t>
            </w:r>
            <w:r>
              <w:rPr>
                <w:noProof/>
                <w:webHidden/>
              </w:rPr>
              <w:tab/>
            </w:r>
            <w:r>
              <w:rPr>
                <w:noProof/>
                <w:webHidden/>
              </w:rPr>
              <w:fldChar w:fldCharType="begin"/>
            </w:r>
            <w:r>
              <w:rPr>
                <w:noProof/>
                <w:webHidden/>
              </w:rPr>
              <w:instrText xml:space="preserve"> PAGEREF _Toc108123229 \h </w:instrText>
            </w:r>
            <w:r>
              <w:rPr>
                <w:noProof/>
                <w:webHidden/>
              </w:rPr>
            </w:r>
            <w:r>
              <w:rPr>
                <w:noProof/>
                <w:webHidden/>
              </w:rPr>
              <w:fldChar w:fldCharType="separate"/>
            </w:r>
            <w:r>
              <w:rPr>
                <w:noProof/>
                <w:webHidden/>
              </w:rPr>
              <w:t>10</w:t>
            </w:r>
            <w:r>
              <w:rPr>
                <w:noProof/>
                <w:webHidden/>
              </w:rPr>
              <w:fldChar w:fldCharType="end"/>
            </w:r>
          </w:hyperlink>
        </w:p>
        <w:p w14:paraId="73EB4B8C" w14:textId="77777777" w:rsidR="00A37689" w:rsidRDefault="00A37689" w:rsidP="00A37689">
          <w:pPr>
            <w:pStyle w:val="TOC1"/>
            <w:tabs>
              <w:tab w:val="right" w:leader="dot" w:pos="9016"/>
            </w:tabs>
            <w:rPr>
              <w:rFonts w:eastAsiaTheme="minorEastAsia"/>
              <w:noProof/>
              <w:lang w:eastAsia="en-GB"/>
            </w:rPr>
          </w:pPr>
          <w:hyperlink w:anchor="_Toc108123230" w:history="1">
            <w:r w:rsidRPr="0052178C">
              <w:rPr>
                <w:rStyle w:val="Hyperlink"/>
                <w:rFonts w:ascii="Arial" w:hAnsi="Arial" w:cs="Arial"/>
                <w:noProof/>
              </w:rPr>
              <w:t>References</w:t>
            </w:r>
            <w:r>
              <w:rPr>
                <w:noProof/>
                <w:webHidden/>
              </w:rPr>
              <w:tab/>
            </w:r>
            <w:r>
              <w:rPr>
                <w:noProof/>
                <w:webHidden/>
              </w:rPr>
              <w:fldChar w:fldCharType="begin"/>
            </w:r>
            <w:r>
              <w:rPr>
                <w:noProof/>
                <w:webHidden/>
              </w:rPr>
              <w:instrText xml:space="preserve"> PAGEREF _Toc108123230 \h </w:instrText>
            </w:r>
            <w:r>
              <w:rPr>
                <w:noProof/>
                <w:webHidden/>
              </w:rPr>
            </w:r>
            <w:r>
              <w:rPr>
                <w:noProof/>
                <w:webHidden/>
              </w:rPr>
              <w:fldChar w:fldCharType="separate"/>
            </w:r>
            <w:r>
              <w:rPr>
                <w:noProof/>
                <w:webHidden/>
              </w:rPr>
              <w:t>11</w:t>
            </w:r>
            <w:r>
              <w:rPr>
                <w:noProof/>
                <w:webHidden/>
              </w:rPr>
              <w:fldChar w:fldCharType="end"/>
            </w:r>
          </w:hyperlink>
        </w:p>
        <w:p w14:paraId="24BE3DA9" w14:textId="77777777" w:rsidR="00A37689" w:rsidRDefault="00A37689" w:rsidP="00A37689">
          <w:r>
            <w:rPr>
              <w:b/>
              <w:bCs/>
              <w:noProof/>
            </w:rPr>
            <w:fldChar w:fldCharType="end"/>
          </w:r>
        </w:p>
      </w:sdtContent>
    </w:sdt>
    <w:p w14:paraId="3150435A" w14:textId="77777777" w:rsidR="00A37689" w:rsidRDefault="00A37689" w:rsidP="00A37689">
      <w:pPr>
        <w:jc w:val="both"/>
      </w:pPr>
    </w:p>
    <w:p w14:paraId="6F34AE0E" w14:textId="77777777" w:rsidR="00A37689" w:rsidRDefault="00A37689" w:rsidP="00A37689">
      <w:pPr>
        <w:jc w:val="both"/>
      </w:pPr>
    </w:p>
    <w:p w14:paraId="53065189" w14:textId="77777777" w:rsidR="00A37689" w:rsidRDefault="00A37689" w:rsidP="00A37689">
      <w:pPr>
        <w:jc w:val="both"/>
      </w:pPr>
    </w:p>
    <w:p w14:paraId="3472D7C0" w14:textId="77777777" w:rsidR="00A37689" w:rsidRDefault="00A37689" w:rsidP="00A37689">
      <w:pPr>
        <w:jc w:val="both"/>
      </w:pPr>
    </w:p>
    <w:p w14:paraId="34CBB891" w14:textId="77777777" w:rsidR="00A37689" w:rsidRDefault="00A37689" w:rsidP="00A37689">
      <w:pPr>
        <w:jc w:val="both"/>
      </w:pPr>
    </w:p>
    <w:p w14:paraId="06746806" w14:textId="77777777" w:rsidR="00A37689" w:rsidRDefault="00A37689" w:rsidP="00A37689">
      <w:pPr>
        <w:jc w:val="both"/>
      </w:pPr>
    </w:p>
    <w:p w14:paraId="3AC75D63" w14:textId="77777777" w:rsidR="00A37689" w:rsidRDefault="00A37689" w:rsidP="00A37689">
      <w:pPr>
        <w:jc w:val="both"/>
      </w:pPr>
    </w:p>
    <w:p w14:paraId="0D566314" w14:textId="77777777" w:rsidR="00A37689" w:rsidRDefault="00A37689" w:rsidP="00A37689">
      <w:pPr>
        <w:jc w:val="both"/>
      </w:pPr>
    </w:p>
    <w:p w14:paraId="4623AE03" w14:textId="77777777" w:rsidR="00A37689" w:rsidRDefault="00A37689" w:rsidP="00A37689">
      <w:pPr>
        <w:jc w:val="both"/>
      </w:pPr>
    </w:p>
    <w:p w14:paraId="61D78852" w14:textId="77777777" w:rsidR="00A37689" w:rsidRDefault="00A37689" w:rsidP="00A37689">
      <w:pPr>
        <w:jc w:val="both"/>
      </w:pPr>
    </w:p>
    <w:p w14:paraId="2495ACD3" w14:textId="77777777" w:rsidR="00A37689" w:rsidRDefault="00A37689" w:rsidP="00A37689">
      <w:pPr>
        <w:jc w:val="both"/>
      </w:pPr>
    </w:p>
    <w:p w14:paraId="1D13D7DF" w14:textId="77777777" w:rsidR="00A37689" w:rsidRDefault="00A37689" w:rsidP="00A37689">
      <w:pPr>
        <w:jc w:val="both"/>
      </w:pPr>
    </w:p>
    <w:p w14:paraId="1D4D48DA" w14:textId="77777777" w:rsidR="00A37689" w:rsidRDefault="00A37689" w:rsidP="00A37689">
      <w:pPr>
        <w:jc w:val="both"/>
      </w:pPr>
    </w:p>
    <w:p w14:paraId="38F08792" w14:textId="77777777" w:rsidR="00A37689" w:rsidRPr="00DA30B3" w:rsidRDefault="00A37689" w:rsidP="00A37689">
      <w:pPr>
        <w:pStyle w:val="Heading1"/>
        <w:spacing w:before="0" w:beforeAutospacing="0" w:after="0" w:afterAutospacing="0" w:line="360" w:lineRule="auto"/>
        <w:rPr>
          <w:rFonts w:ascii="Arial" w:hAnsi="Arial" w:cs="Arial"/>
          <w:sz w:val="24"/>
          <w:szCs w:val="24"/>
        </w:rPr>
      </w:pPr>
      <w:bookmarkStart w:id="1" w:name="_Toc108123213"/>
      <w:r w:rsidRPr="00DA30B3">
        <w:rPr>
          <w:rFonts w:ascii="Arial" w:hAnsi="Arial" w:cs="Arial"/>
          <w:sz w:val="24"/>
          <w:szCs w:val="24"/>
        </w:rPr>
        <w:lastRenderedPageBreak/>
        <w:t>Research Title:</w:t>
      </w:r>
      <w:bookmarkEnd w:id="1"/>
    </w:p>
    <w:p w14:paraId="7E8DC49A" w14:textId="77777777" w:rsidR="00A37689" w:rsidRPr="00D43EB6" w:rsidRDefault="00A37689" w:rsidP="00A37689">
      <w:pPr>
        <w:pStyle w:val="ListParagraph"/>
        <w:ind w:left="0"/>
        <w:jc w:val="both"/>
        <w:rPr>
          <w:rFonts w:ascii="Arial" w:hAnsi="Arial" w:cs="Arial"/>
        </w:rPr>
      </w:pPr>
      <w:r w:rsidRPr="00D43EB6">
        <w:rPr>
          <w:rFonts w:ascii="Arial" w:hAnsi="Arial" w:cs="Arial"/>
        </w:rPr>
        <w:t xml:space="preserve">Exploring the Impact of Divorce on Children’s </w:t>
      </w:r>
      <w:r>
        <w:rPr>
          <w:rFonts w:ascii="Arial" w:hAnsi="Arial" w:cs="Arial"/>
        </w:rPr>
        <w:t>Wellbeing</w:t>
      </w:r>
      <w:r w:rsidRPr="00D43EB6">
        <w:rPr>
          <w:rFonts w:ascii="Arial" w:hAnsi="Arial" w:cs="Arial"/>
        </w:rPr>
        <w:t xml:space="preserve"> amongst Black Families. </w:t>
      </w:r>
    </w:p>
    <w:p w14:paraId="1FBC3C9C" w14:textId="77777777" w:rsidR="00A37689" w:rsidRPr="0041000A" w:rsidRDefault="00A37689" w:rsidP="00A37689">
      <w:pPr>
        <w:pStyle w:val="ListParagraph"/>
        <w:ind w:left="360"/>
        <w:jc w:val="both"/>
        <w:rPr>
          <w:rFonts w:ascii="Arial" w:hAnsi="Arial" w:cs="Arial"/>
          <w:b/>
          <w:bCs/>
          <w:highlight w:val="yellow"/>
        </w:rPr>
      </w:pPr>
    </w:p>
    <w:p w14:paraId="136DFF78" w14:textId="77777777" w:rsidR="00A37689" w:rsidRPr="00DA30B3" w:rsidRDefault="00A37689" w:rsidP="00A37689">
      <w:pPr>
        <w:pStyle w:val="Heading1"/>
        <w:spacing w:after="0" w:afterAutospacing="0" w:line="360" w:lineRule="auto"/>
        <w:rPr>
          <w:rFonts w:ascii="Arial" w:hAnsi="Arial" w:cs="Arial"/>
          <w:sz w:val="24"/>
          <w:szCs w:val="24"/>
        </w:rPr>
      </w:pPr>
      <w:bookmarkStart w:id="2" w:name="_Toc108123214"/>
      <w:r w:rsidRPr="00DA30B3">
        <w:rPr>
          <w:rFonts w:ascii="Arial" w:hAnsi="Arial" w:cs="Arial"/>
          <w:sz w:val="24"/>
          <w:szCs w:val="24"/>
        </w:rPr>
        <w:t xml:space="preserve">Background and rationale of the study </w:t>
      </w:r>
      <w:bookmarkEnd w:id="2"/>
    </w:p>
    <w:p w14:paraId="7DEE6D6A" w14:textId="77777777" w:rsidR="00A37689" w:rsidRPr="00AE31C4" w:rsidRDefault="00A37689" w:rsidP="00A37689">
      <w:pPr>
        <w:pStyle w:val="ListParagraph"/>
        <w:spacing w:line="360" w:lineRule="auto"/>
        <w:ind w:left="0"/>
        <w:jc w:val="both"/>
        <w:rPr>
          <w:rFonts w:ascii="Arial" w:hAnsi="Arial" w:cs="Arial"/>
        </w:rPr>
      </w:pPr>
      <w:r w:rsidRPr="000C6A40">
        <w:rPr>
          <w:rFonts w:ascii="Arial" w:hAnsi="Arial" w:cs="Arial"/>
        </w:rPr>
        <w:t>It is obvious that divorce is amongst the most important harmful experiences on the lives of children. Divorce has been considered scared as it is believed to be the foundation of building a healthy family (</w:t>
      </w:r>
      <w:proofErr w:type="spellStart"/>
      <w:r w:rsidRPr="000C6A40">
        <w:rPr>
          <w:rFonts w:ascii="Arial" w:hAnsi="Arial" w:cs="Arial"/>
        </w:rPr>
        <w:t>Auersperg</w:t>
      </w:r>
      <w:proofErr w:type="spellEnd"/>
      <w:r w:rsidRPr="00AE31C4">
        <w:rPr>
          <w:rFonts w:ascii="Arial" w:hAnsi="Arial" w:cs="Arial"/>
        </w:rPr>
        <w:t xml:space="preserve"> et al, 2019). As a result, people, especially children, are socially discriminated or stigmatised when there is a parental divorce. According to </w:t>
      </w:r>
      <w:proofErr w:type="spellStart"/>
      <w:r w:rsidRPr="00AE31C4">
        <w:rPr>
          <w:rFonts w:ascii="Arial" w:hAnsi="Arial" w:cs="Arial"/>
        </w:rPr>
        <w:t>Auersperg</w:t>
      </w:r>
      <w:proofErr w:type="spellEnd"/>
      <w:r w:rsidRPr="00AE31C4">
        <w:rPr>
          <w:rFonts w:ascii="Arial" w:hAnsi="Arial" w:cs="Arial"/>
        </w:rPr>
        <w:t xml:space="preserve"> et al (2019), accepting divorce as normal social event has only occurred in the last 20 years, but this even differs amongst different cultural societies. </w:t>
      </w:r>
    </w:p>
    <w:p w14:paraId="3EE87F02" w14:textId="77777777" w:rsidR="00A37689" w:rsidRDefault="00A37689" w:rsidP="00A37689">
      <w:pPr>
        <w:pStyle w:val="ListParagraph"/>
        <w:spacing w:line="360" w:lineRule="auto"/>
        <w:ind w:left="0"/>
        <w:jc w:val="both"/>
        <w:rPr>
          <w:rFonts w:ascii="Arial" w:hAnsi="Arial" w:cs="Arial"/>
        </w:rPr>
      </w:pPr>
      <w:r w:rsidRPr="00AE31C4">
        <w:rPr>
          <w:rFonts w:ascii="Arial" w:hAnsi="Arial" w:cs="Arial"/>
        </w:rPr>
        <w:t>According to a recent article by Chen and Yip (2018), divorce rate amongst people living in the West have increased sharply. Eurostat (2017) also reports that in 2013, 2.1 million marriages took place in EU but about 75% of parental divorces happened in the same period. This statistic is harrowing, raising concerns amongst communities about the negative impact that these events are likely to have on children’s mental health. This information and knowledge would be useful for policy makers such as health and social care institutions and politicians about the impact on children and ways by which to mitigate these negative effects.</w:t>
      </w:r>
      <w:r>
        <w:rPr>
          <w:rFonts w:ascii="Arial" w:hAnsi="Arial" w:cs="Arial"/>
        </w:rPr>
        <w:t xml:space="preserve"> </w:t>
      </w:r>
      <w:r w:rsidRPr="00AE31C4">
        <w:rPr>
          <w:rFonts w:ascii="Arial" w:hAnsi="Arial" w:cs="Arial"/>
        </w:rPr>
        <w:t xml:space="preserve">There are known mental disorders amongst children such as depression, addiction, aggression, conflicts and even suicides and most some studies have documented its occurrence. </w:t>
      </w:r>
      <w:r>
        <w:rPr>
          <w:rFonts w:ascii="Arial" w:hAnsi="Arial" w:cs="Arial"/>
        </w:rPr>
        <w:t>There is evidence to suggest that increasing cases of mental disorders and crime amongst black people is the result of broken homes (</w:t>
      </w:r>
      <w:r w:rsidRPr="0015087E">
        <w:rPr>
          <w:rFonts w:ascii="Arial" w:hAnsi="Arial" w:cs="Arial"/>
        </w:rPr>
        <w:t xml:space="preserve">Sampson and Wilson, 2020). </w:t>
      </w:r>
      <w:r w:rsidRPr="00AE31C4">
        <w:rPr>
          <w:rFonts w:ascii="Arial" w:hAnsi="Arial" w:cs="Arial"/>
        </w:rPr>
        <w:t>But there is no definitive conclusion about the potential negative impacts about the divorce on mental health in children.</w:t>
      </w:r>
      <w:r>
        <w:rPr>
          <w:rFonts w:ascii="Arial" w:hAnsi="Arial" w:cs="Arial"/>
        </w:rPr>
        <w:t xml:space="preserve"> </w:t>
      </w:r>
    </w:p>
    <w:p w14:paraId="785D412C" w14:textId="77777777" w:rsidR="00A37689" w:rsidRDefault="00A37689" w:rsidP="00A37689">
      <w:pPr>
        <w:pStyle w:val="ListParagraph"/>
        <w:spacing w:line="360" w:lineRule="auto"/>
        <w:ind w:left="360"/>
        <w:jc w:val="both"/>
        <w:rPr>
          <w:rFonts w:ascii="Arial" w:hAnsi="Arial" w:cs="Arial"/>
        </w:rPr>
      </w:pPr>
    </w:p>
    <w:p w14:paraId="2C9A1FD5" w14:textId="77777777" w:rsidR="00A37689" w:rsidRPr="00DA30B3" w:rsidRDefault="00A37689" w:rsidP="00A37689">
      <w:pPr>
        <w:pStyle w:val="Heading1"/>
        <w:rPr>
          <w:rFonts w:ascii="Arial" w:hAnsi="Arial" w:cs="Arial"/>
          <w:sz w:val="24"/>
          <w:szCs w:val="24"/>
        </w:rPr>
      </w:pPr>
      <w:bookmarkStart w:id="3" w:name="_Toc108123215"/>
      <w:r w:rsidRPr="00DA30B3">
        <w:rPr>
          <w:rFonts w:ascii="Arial" w:hAnsi="Arial" w:cs="Arial"/>
          <w:sz w:val="24"/>
          <w:szCs w:val="24"/>
        </w:rPr>
        <w:t>Methodology and methods</w:t>
      </w:r>
      <w:bookmarkEnd w:id="3"/>
      <w:r w:rsidRPr="00DA30B3">
        <w:rPr>
          <w:rFonts w:ascii="Arial" w:hAnsi="Arial" w:cs="Arial"/>
          <w:sz w:val="24"/>
          <w:szCs w:val="24"/>
        </w:rPr>
        <w:t xml:space="preserve"> </w:t>
      </w:r>
    </w:p>
    <w:p w14:paraId="2FC4091E" w14:textId="77777777" w:rsidR="00A37689" w:rsidRPr="008665B2" w:rsidRDefault="00A37689" w:rsidP="00A37689">
      <w:pPr>
        <w:pStyle w:val="ListParagraph"/>
        <w:spacing w:line="360" w:lineRule="auto"/>
        <w:ind w:left="0"/>
        <w:jc w:val="both"/>
        <w:rPr>
          <w:rFonts w:ascii="Arial" w:hAnsi="Arial" w:cs="Arial"/>
        </w:rPr>
      </w:pPr>
      <w:r>
        <w:rPr>
          <w:rFonts w:ascii="Arial" w:hAnsi="Arial" w:cs="Arial"/>
        </w:rPr>
        <w:t>The study will adopt a c</w:t>
      </w:r>
      <w:r w:rsidRPr="00CD1F84">
        <w:rPr>
          <w:rFonts w:ascii="Arial" w:hAnsi="Arial" w:cs="Arial"/>
        </w:rPr>
        <w:t>onstructivism</w:t>
      </w:r>
      <w:r>
        <w:rPr>
          <w:rFonts w:ascii="Arial" w:hAnsi="Arial" w:cs="Arial"/>
        </w:rPr>
        <w:t xml:space="preserve"> paradigm because this helps to</w:t>
      </w:r>
      <w:r w:rsidRPr="00CD1F84">
        <w:rPr>
          <w:rFonts w:ascii="Arial" w:hAnsi="Arial" w:cs="Arial"/>
        </w:rPr>
        <w:t xml:space="preserve"> understand</w:t>
      </w:r>
      <w:r>
        <w:rPr>
          <w:rFonts w:ascii="Arial" w:hAnsi="Arial" w:cs="Arial"/>
        </w:rPr>
        <w:t xml:space="preserve"> the world </w:t>
      </w:r>
      <w:r w:rsidRPr="00CD1F84">
        <w:rPr>
          <w:rFonts w:ascii="Arial" w:hAnsi="Arial" w:cs="Arial"/>
        </w:rPr>
        <w:t>through</w:t>
      </w:r>
      <w:r>
        <w:rPr>
          <w:rFonts w:ascii="Arial" w:hAnsi="Arial" w:cs="Arial"/>
        </w:rPr>
        <w:t xml:space="preserve"> personal</w:t>
      </w:r>
      <w:r w:rsidRPr="00CD1F84">
        <w:rPr>
          <w:rFonts w:ascii="Arial" w:hAnsi="Arial" w:cs="Arial"/>
        </w:rPr>
        <w:t xml:space="preserve"> </w:t>
      </w:r>
      <w:r>
        <w:rPr>
          <w:rFonts w:ascii="Arial" w:hAnsi="Arial" w:cs="Arial"/>
        </w:rPr>
        <w:t>experiences and opinions (</w:t>
      </w:r>
      <w:r w:rsidRPr="00370161">
        <w:rPr>
          <w:rFonts w:ascii="Arial" w:hAnsi="Arial" w:cs="Arial"/>
        </w:rPr>
        <w:t>Wallner</w:t>
      </w:r>
      <w:r>
        <w:rPr>
          <w:rFonts w:ascii="Arial" w:hAnsi="Arial" w:cs="Arial"/>
        </w:rPr>
        <w:t xml:space="preserve"> </w:t>
      </w:r>
      <w:r w:rsidRPr="00370161">
        <w:rPr>
          <w:rFonts w:ascii="Arial" w:hAnsi="Arial" w:cs="Arial"/>
        </w:rPr>
        <w:t>and Jandl, 2006</w:t>
      </w:r>
      <w:r>
        <w:rPr>
          <w:rFonts w:ascii="Arial" w:hAnsi="Arial" w:cs="Arial"/>
        </w:rPr>
        <w:t xml:space="preserve">). </w:t>
      </w:r>
      <w:r w:rsidRPr="00AE31C4">
        <w:rPr>
          <w:rFonts w:ascii="Arial" w:hAnsi="Arial" w:cs="Arial"/>
        </w:rPr>
        <w:t xml:space="preserve">The research will consider a </w:t>
      </w:r>
      <w:r w:rsidRPr="00CD1F84">
        <w:rPr>
          <w:rFonts w:ascii="Arial" w:hAnsi="Arial" w:cs="Arial"/>
        </w:rPr>
        <w:t xml:space="preserve">qualitative study and carry out semi-structured interviews </w:t>
      </w:r>
      <w:r w:rsidRPr="00AE31C4">
        <w:rPr>
          <w:rFonts w:ascii="Arial" w:hAnsi="Arial" w:cs="Arial"/>
        </w:rPr>
        <w:t xml:space="preserve">with about </w:t>
      </w:r>
      <w:r>
        <w:rPr>
          <w:rFonts w:ascii="Arial" w:hAnsi="Arial" w:cs="Arial"/>
        </w:rPr>
        <w:t xml:space="preserve">a sample of size of 10 parents and their children </w:t>
      </w:r>
      <w:r w:rsidRPr="00AE31C4">
        <w:rPr>
          <w:rFonts w:ascii="Arial" w:hAnsi="Arial" w:cs="Arial"/>
        </w:rPr>
        <w:t>who have gone through parental divorce</w:t>
      </w:r>
      <w:r>
        <w:rPr>
          <w:rFonts w:ascii="Arial" w:hAnsi="Arial" w:cs="Arial"/>
        </w:rPr>
        <w:t>.</w:t>
      </w:r>
      <w:r w:rsidRPr="00AE31C4">
        <w:rPr>
          <w:rFonts w:ascii="Arial" w:hAnsi="Arial" w:cs="Arial"/>
        </w:rPr>
        <w:t xml:space="preserve"> </w:t>
      </w:r>
      <w:r>
        <w:rPr>
          <w:rFonts w:ascii="Arial" w:hAnsi="Arial" w:cs="Arial"/>
        </w:rPr>
        <w:t xml:space="preserve">The reason why the qualitative study was selected was understand the experiences of children who have been affected by parental divorce. </w:t>
      </w:r>
      <w:r w:rsidRPr="00AE31C4">
        <w:rPr>
          <w:rFonts w:ascii="Arial" w:hAnsi="Arial" w:cs="Arial"/>
        </w:rPr>
        <w:t xml:space="preserve">According to some studies, for example, Mendoza, Tolba and Saleh (2019), the selection of a small sample size is in line with other qualitative studies. </w:t>
      </w:r>
      <w:r>
        <w:rPr>
          <w:rFonts w:ascii="Arial" w:hAnsi="Arial" w:cs="Arial"/>
        </w:rPr>
        <w:t>The interview will help to capture primary data about th</w:t>
      </w:r>
      <w:r w:rsidRPr="00AE31C4">
        <w:rPr>
          <w:rFonts w:ascii="Arial" w:hAnsi="Arial" w:cs="Arial"/>
        </w:rPr>
        <w:t xml:space="preserve">e experiences </w:t>
      </w:r>
      <w:r>
        <w:rPr>
          <w:rFonts w:ascii="Arial" w:hAnsi="Arial" w:cs="Arial"/>
        </w:rPr>
        <w:t xml:space="preserve">and </w:t>
      </w:r>
      <w:r w:rsidRPr="00AE31C4">
        <w:rPr>
          <w:rFonts w:ascii="Arial" w:hAnsi="Arial" w:cs="Arial"/>
        </w:rPr>
        <w:t xml:space="preserve">impact </w:t>
      </w:r>
      <w:r>
        <w:rPr>
          <w:rFonts w:ascii="Arial" w:hAnsi="Arial" w:cs="Arial"/>
        </w:rPr>
        <w:t xml:space="preserve">parental divorce </w:t>
      </w:r>
      <w:r w:rsidRPr="00AE31C4">
        <w:rPr>
          <w:rFonts w:ascii="Arial" w:hAnsi="Arial" w:cs="Arial"/>
        </w:rPr>
        <w:t xml:space="preserve">on the wellbeing of children. The interview questions will be about 15 questions, designed from the research questions and literature review. The questions will cover demographic </w:t>
      </w:r>
      <w:r w:rsidRPr="00AE31C4">
        <w:rPr>
          <w:rFonts w:ascii="Arial" w:hAnsi="Arial" w:cs="Arial"/>
        </w:rPr>
        <w:lastRenderedPageBreak/>
        <w:t xml:space="preserve">information (e.g., number of years in marriage, number of years since divorce, number of children), causes of divorce, impact of divorce on children’s wellbeing – mental health, anxiety, depression, addiction, conflicts, and suicides. The study will also investigate whether there is any positive effect on the children after divorce. The study will select the participants from social care centres and social media, or any medium which will be easy find divorcees. </w:t>
      </w:r>
    </w:p>
    <w:p w14:paraId="0E9E9C78" w14:textId="77777777" w:rsidR="00A37689" w:rsidRPr="00AE31C4" w:rsidRDefault="00A37689" w:rsidP="00A37689">
      <w:pPr>
        <w:pStyle w:val="ListParagraph"/>
        <w:ind w:left="360"/>
        <w:jc w:val="both"/>
        <w:rPr>
          <w:rFonts w:ascii="Arial" w:hAnsi="Arial" w:cs="Arial"/>
        </w:rPr>
      </w:pPr>
    </w:p>
    <w:p w14:paraId="75E54F87" w14:textId="77777777" w:rsidR="00A37689" w:rsidRPr="00DA30B3" w:rsidRDefault="00A37689" w:rsidP="00A37689">
      <w:pPr>
        <w:pStyle w:val="Heading1"/>
        <w:rPr>
          <w:rFonts w:ascii="Arial" w:hAnsi="Arial" w:cs="Arial"/>
          <w:sz w:val="24"/>
          <w:szCs w:val="24"/>
        </w:rPr>
      </w:pPr>
      <w:bookmarkStart w:id="4" w:name="_Toc108123216"/>
      <w:r w:rsidRPr="00DA30B3">
        <w:rPr>
          <w:rFonts w:ascii="Arial" w:hAnsi="Arial" w:cs="Arial"/>
          <w:sz w:val="24"/>
          <w:szCs w:val="24"/>
        </w:rPr>
        <w:t>Importance of ethical practice in research</w:t>
      </w:r>
      <w:bookmarkEnd w:id="4"/>
      <w:r w:rsidRPr="00DA30B3">
        <w:rPr>
          <w:rFonts w:ascii="Arial" w:hAnsi="Arial" w:cs="Arial"/>
          <w:sz w:val="24"/>
          <w:szCs w:val="24"/>
        </w:rPr>
        <w:t xml:space="preserve"> </w:t>
      </w:r>
    </w:p>
    <w:p w14:paraId="7928E720" w14:textId="77777777" w:rsidR="00A37689" w:rsidRPr="00AE31C4" w:rsidRDefault="00A37689" w:rsidP="00A37689">
      <w:pPr>
        <w:pStyle w:val="ListParagraph"/>
        <w:spacing w:line="360" w:lineRule="auto"/>
        <w:ind w:left="0"/>
        <w:jc w:val="both"/>
        <w:rPr>
          <w:rFonts w:ascii="Arial" w:hAnsi="Arial" w:cs="Arial"/>
        </w:rPr>
      </w:pPr>
      <w:r w:rsidRPr="00AE31C4">
        <w:rPr>
          <w:rFonts w:ascii="Arial" w:hAnsi="Arial" w:cs="Arial"/>
        </w:rPr>
        <w:t xml:space="preserve">The study will comply with all ethical procedures and considerations. Since the information will be obtained from human participants, the data need to be ethically sourced, protected and approved. The study will complete all the ethical forms and comply with the requirements of ethics committees. According to Schroter, et al (2006), ethics committees are responsible for ensuring that any research covering human participants do so such that there is no impact on the research and the participants involved in the research, and all ethical procedures are followed. So, the study will seek permission from participants so that participation is voluntary. The interviews will be audio-recorded but the study will ensure that it uses codes to label the audio data so that the identities of participants and other sensitive data are protected. </w:t>
      </w:r>
    </w:p>
    <w:p w14:paraId="3137A4D9" w14:textId="77777777" w:rsidR="00A37689" w:rsidRPr="00AE31C4" w:rsidRDefault="00A37689" w:rsidP="00A37689">
      <w:pPr>
        <w:pStyle w:val="ListParagraph"/>
        <w:ind w:left="360"/>
        <w:jc w:val="both"/>
        <w:rPr>
          <w:rFonts w:ascii="Arial" w:hAnsi="Arial" w:cs="Arial"/>
        </w:rPr>
      </w:pPr>
    </w:p>
    <w:p w14:paraId="3EBBD3CD" w14:textId="77777777" w:rsidR="00A37689" w:rsidRPr="00DA30B3" w:rsidRDefault="00A37689" w:rsidP="00A37689">
      <w:pPr>
        <w:pStyle w:val="Heading1"/>
        <w:rPr>
          <w:rFonts w:ascii="Arial" w:hAnsi="Arial" w:cs="Arial"/>
          <w:sz w:val="24"/>
          <w:szCs w:val="24"/>
        </w:rPr>
      </w:pPr>
      <w:bookmarkStart w:id="5" w:name="_Toc108123217"/>
      <w:r w:rsidRPr="00DA30B3">
        <w:rPr>
          <w:rFonts w:ascii="Arial" w:hAnsi="Arial" w:cs="Arial"/>
          <w:sz w:val="24"/>
          <w:szCs w:val="24"/>
        </w:rPr>
        <w:t>Literature Review</w:t>
      </w:r>
      <w:bookmarkEnd w:id="5"/>
      <w:r w:rsidRPr="00DA30B3">
        <w:rPr>
          <w:rFonts w:ascii="Arial" w:hAnsi="Arial" w:cs="Arial"/>
          <w:sz w:val="24"/>
          <w:szCs w:val="24"/>
        </w:rPr>
        <w:t xml:space="preserve"> </w:t>
      </w:r>
    </w:p>
    <w:p w14:paraId="46B93770" w14:textId="77777777" w:rsidR="00A37689" w:rsidRDefault="00A37689" w:rsidP="00A37689">
      <w:pPr>
        <w:pStyle w:val="Heading2"/>
        <w:spacing w:line="360" w:lineRule="auto"/>
        <w:rPr>
          <w:rFonts w:ascii="Arial" w:hAnsi="Arial" w:cs="Arial"/>
          <w:color w:val="auto"/>
          <w:sz w:val="22"/>
          <w:szCs w:val="22"/>
        </w:rPr>
      </w:pPr>
      <w:bookmarkStart w:id="6" w:name="_Toc108123218"/>
      <w:r w:rsidRPr="00DA30B3">
        <w:rPr>
          <w:rFonts w:ascii="Arial" w:hAnsi="Arial" w:cs="Arial"/>
          <w:color w:val="auto"/>
          <w:sz w:val="22"/>
          <w:szCs w:val="22"/>
        </w:rPr>
        <w:t>Introduction</w:t>
      </w:r>
      <w:bookmarkEnd w:id="6"/>
      <w:r w:rsidRPr="00DA30B3">
        <w:rPr>
          <w:rFonts w:ascii="Arial" w:hAnsi="Arial" w:cs="Arial"/>
          <w:color w:val="auto"/>
          <w:sz w:val="22"/>
          <w:szCs w:val="22"/>
        </w:rPr>
        <w:t xml:space="preserve"> </w:t>
      </w:r>
    </w:p>
    <w:p w14:paraId="4A90A6F8" w14:textId="77777777" w:rsidR="00A37689" w:rsidRPr="00C61C0B" w:rsidRDefault="00A37689" w:rsidP="00A37689">
      <w:pPr>
        <w:pStyle w:val="ListParagraph"/>
        <w:spacing w:line="360" w:lineRule="auto"/>
        <w:ind w:left="0"/>
        <w:jc w:val="both"/>
        <w:rPr>
          <w:rFonts w:ascii="Arial" w:hAnsi="Arial" w:cs="Arial"/>
        </w:rPr>
      </w:pPr>
      <w:r>
        <w:rPr>
          <w:rFonts w:ascii="Arial" w:hAnsi="Arial" w:cs="Arial"/>
        </w:rPr>
        <w:t>This study defines divorce as “the</w:t>
      </w:r>
      <w:r w:rsidRPr="00625AD9">
        <w:rPr>
          <w:rFonts w:ascii="Arial" w:hAnsi="Arial" w:cs="Arial"/>
        </w:rPr>
        <w:t xml:space="preserve"> legal dissolution of a socially and legally recognized marital relationship that alters the obligations and privileges of the two persons involved” (Price and McKenry,1988).</w:t>
      </w:r>
      <w:r>
        <w:rPr>
          <w:rFonts w:ascii="Arial" w:hAnsi="Arial" w:cs="Arial"/>
        </w:rPr>
        <w:t xml:space="preserve"> When divorce happens, it causes a great impact on the social, psychological, legal, economic, parental, personal and cultural life of both parents and children </w:t>
      </w:r>
      <w:r w:rsidRPr="00625AD9">
        <w:rPr>
          <w:rFonts w:ascii="Arial" w:hAnsi="Arial" w:cs="Arial"/>
        </w:rPr>
        <w:t>(Price and McKenry,1988).</w:t>
      </w:r>
    </w:p>
    <w:p w14:paraId="2A62456C" w14:textId="77777777" w:rsidR="00A37689" w:rsidRDefault="00A37689" w:rsidP="00A37689">
      <w:pPr>
        <w:pStyle w:val="ListParagraph"/>
        <w:spacing w:line="360" w:lineRule="auto"/>
        <w:ind w:left="0"/>
        <w:jc w:val="both"/>
        <w:rPr>
          <w:rFonts w:ascii="Arial" w:hAnsi="Arial" w:cs="Arial"/>
        </w:rPr>
      </w:pPr>
      <w:r w:rsidRPr="00AE31C4">
        <w:rPr>
          <w:rFonts w:ascii="Arial" w:hAnsi="Arial" w:cs="Arial"/>
        </w:rPr>
        <w:t>There is increasing number of divorce rates across the globe, particularly in the UK. There is a report that one-third of marriages have ended in divorce in the UK (</w:t>
      </w:r>
      <w:proofErr w:type="spellStart"/>
      <w:r w:rsidRPr="00AE31C4">
        <w:rPr>
          <w:rFonts w:ascii="Arial" w:hAnsi="Arial" w:cs="Arial"/>
        </w:rPr>
        <w:t>Yurday</w:t>
      </w:r>
      <w:proofErr w:type="spellEnd"/>
      <w:r w:rsidRPr="00AE31C4">
        <w:rPr>
          <w:rFonts w:ascii="Arial" w:hAnsi="Arial" w:cs="Arial"/>
        </w:rPr>
        <w:t>, 2022). Divorce amongst the black community has seen significant increase in the past 10 years</w:t>
      </w:r>
      <w:r>
        <w:rPr>
          <w:rFonts w:ascii="Arial" w:hAnsi="Arial" w:cs="Arial"/>
        </w:rPr>
        <w:t xml:space="preserve"> </w:t>
      </w:r>
      <w:r w:rsidRPr="00AE31C4">
        <w:rPr>
          <w:rFonts w:ascii="Arial" w:hAnsi="Arial" w:cs="Arial"/>
        </w:rPr>
        <w:t>(</w:t>
      </w:r>
      <w:proofErr w:type="spellStart"/>
      <w:r w:rsidRPr="00AE31C4">
        <w:rPr>
          <w:rFonts w:ascii="Arial" w:hAnsi="Arial" w:cs="Arial"/>
        </w:rPr>
        <w:t>Yurday</w:t>
      </w:r>
      <w:proofErr w:type="spellEnd"/>
      <w:r w:rsidRPr="00AE31C4">
        <w:rPr>
          <w:rFonts w:ascii="Arial" w:hAnsi="Arial" w:cs="Arial"/>
        </w:rPr>
        <w:t xml:space="preserve">, 2022). </w:t>
      </w:r>
      <w:proofErr w:type="gramStart"/>
      <w:r w:rsidRPr="00AE31C4">
        <w:rPr>
          <w:rFonts w:ascii="Arial" w:hAnsi="Arial" w:cs="Arial"/>
        </w:rPr>
        <w:t>So</w:t>
      </w:r>
      <w:proofErr w:type="gramEnd"/>
      <w:r w:rsidRPr="00AE31C4">
        <w:rPr>
          <w:rFonts w:ascii="Arial" w:hAnsi="Arial" w:cs="Arial"/>
        </w:rPr>
        <w:t xml:space="preserve"> it is important to understand the key reasons why marriages break up. </w:t>
      </w:r>
      <w:r>
        <w:rPr>
          <w:rFonts w:ascii="Arial" w:hAnsi="Arial" w:cs="Arial"/>
        </w:rPr>
        <w:t>The purpose and reason for marriages amongst the black / African community might differ from other race, and therefore the consequences of marriage breakdown on the parents and children would also have different forms of effects. One of the reasons attributed to (1) breakdown in marriage is lack of understanding in the marriage rites, (2) financial issues, (3) difference status in societies, (4) cultural/tribal differences, (5) pressure from the extended family, and (6) religious reasons (</w:t>
      </w:r>
      <w:r w:rsidRPr="000C5FED">
        <w:rPr>
          <w:rFonts w:ascii="Arial" w:hAnsi="Arial" w:cs="Arial"/>
          <w:sz w:val="24"/>
          <w:szCs w:val="24"/>
        </w:rPr>
        <w:t>Clark</w:t>
      </w:r>
      <w:r>
        <w:rPr>
          <w:rFonts w:ascii="Arial" w:hAnsi="Arial" w:cs="Arial"/>
          <w:sz w:val="24"/>
          <w:szCs w:val="24"/>
        </w:rPr>
        <w:t xml:space="preserve"> </w:t>
      </w:r>
      <w:r w:rsidRPr="000C5FED">
        <w:rPr>
          <w:rFonts w:ascii="Arial" w:hAnsi="Arial" w:cs="Arial"/>
          <w:sz w:val="24"/>
          <w:szCs w:val="24"/>
        </w:rPr>
        <w:t>and Brauner</w:t>
      </w:r>
      <w:r w:rsidRPr="000C5FED">
        <w:rPr>
          <w:rFonts w:ascii="Cambria Math" w:hAnsi="Cambria Math" w:cs="Cambria Math"/>
          <w:sz w:val="24"/>
          <w:szCs w:val="24"/>
        </w:rPr>
        <w:t>‐</w:t>
      </w:r>
      <w:r w:rsidRPr="000C5FED">
        <w:rPr>
          <w:rFonts w:ascii="Arial" w:hAnsi="Arial" w:cs="Arial"/>
          <w:sz w:val="24"/>
          <w:szCs w:val="24"/>
        </w:rPr>
        <w:t>Otto</w:t>
      </w:r>
      <w:r>
        <w:rPr>
          <w:rFonts w:ascii="Arial" w:hAnsi="Arial" w:cs="Arial"/>
          <w:sz w:val="24"/>
          <w:szCs w:val="24"/>
        </w:rPr>
        <w:t xml:space="preserve">, </w:t>
      </w:r>
      <w:r w:rsidRPr="000C5FED">
        <w:rPr>
          <w:rFonts w:ascii="Arial" w:hAnsi="Arial" w:cs="Arial"/>
          <w:sz w:val="24"/>
          <w:szCs w:val="24"/>
        </w:rPr>
        <w:t>201</w:t>
      </w:r>
      <w:r>
        <w:rPr>
          <w:rFonts w:ascii="Arial" w:hAnsi="Arial" w:cs="Arial"/>
          <w:sz w:val="24"/>
          <w:szCs w:val="24"/>
        </w:rPr>
        <w:t>5</w:t>
      </w:r>
      <w:r>
        <w:rPr>
          <w:rFonts w:ascii="Arial" w:hAnsi="Arial" w:cs="Arial"/>
        </w:rPr>
        <w:t xml:space="preserve">). Research has shown despite these primitive reasons which have been the causes of divorce, parents with higher levels of education tend </w:t>
      </w:r>
      <w:r>
        <w:rPr>
          <w:rFonts w:ascii="Arial" w:hAnsi="Arial" w:cs="Arial"/>
        </w:rPr>
        <w:lastRenderedPageBreak/>
        <w:t>to adjust and confront the issues through better understanding and communication and are able to survive divorce (</w:t>
      </w:r>
      <w:r w:rsidRPr="00C3140B">
        <w:rPr>
          <w:rFonts w:ascii="Arial" w:hAnsi="Arial" w:cs="Arial"/>
        </w:rPr>
        <w:t>Frisby et al, 2014</w:t>
      </w:r>
      <w:r>
        <w:rPr>
          <w:rFonts w:ascii="Arial" w:hAnsi="Arial" w:cs="Arial"/>
        </w:rPr>
        <w:t>).</w:t>
      </w:r>
    </w:p>
    <w:p w14:paraId="170E0519" w14:textId="77777777" w:rsidR="00A37689" w:rsidRPr="00C06E8A" w:rsidRDefault="00A37689" w:rsidP="00A37689">
      <w:pPr>
        <w:pStyle w:val="Heading2"/>
        <w:spacing w:line="360" w:lineRule="auto"/>
        <w:rPr>
          <w:rFonts w:ascii="Arial" w:hAnsi="Arial" w:cs="Arial"/>
          <w:color w:val="auto"/>
          <w:sz w:val="22"/>
          <w:szCs w:val="22"/>
        </w:rPr>
      </w:pPr>
      <w:bookmarkStart w:id="7" w:name="_Toc108123219"/>
      <w:r w:rsidRPr="00C06E8A">
        <w:rPr>
          <w:rFonts w:ascii="Arial" w:hAnsi="Arial" w:cs="Arial"/>
          <w:color w:val="auto"/>
          <w:sz w:val="22"/>
          <w:szCs w:val="22"/>
        </w:rPr>
        <w:t>Impact of Parental Divorce</w:t>
      </w:r>
      <w:bookmarkEnd w:id="7"/>
      <w:r w:rsidRPr="00C06E8A">
        <w:rPr>
          <w:rFonts w:ascii="Arial" w:hAnsi="Arial" w:cs="Arial"/>
          <w:color w:val="auto"/>
          <w:sz w:val="22"/>
          <w:szCs w:val="22"/>
        </w:rPr>
        <w:t xml:space="preserve"> </w:t>
      </w:r>
    </w:p>
    <w:p w14:paraId="0FE640CA" w14:textId="77777777" w:rsidR="00A37689" w:rsidRPr="00AE31C4" w:rsidRDefault="00A37689" w:rsidP="00A37689">
      <w:pPr>
        <w:pStyle w:val="ListParagraph"/>
        <w:spacing w:line="360" w:lineRule="auto"/>
        <w:ind w:left="0"/>
        <w:jc w:val="both"/>
        <w:rPr>
          <w:rFonts w:ascii="Arial" w:hAnsi="Arial" w:cs="Arial"/>
        </w:rPr>
      </w:pPr>
      <w:r w:rsidRPr="00AE31C4">
        <w:rPr>
          <w:rFonts w:ascii="Arial" w:hAnsi="Arial" w:cs="Arial"/>
        </w:rPr>
        <w:t xml:space="preserve">Going through the studies and literature, this study finds quite a lot of literature sources exploring the impact of divorce on the wellbeing of children (Hetherington, 1979; Demo and </w:t>
      </w:r>
      <w:proofErr w:type="spellStart"/>
      <w:r w:rsidRPr="00AE31C4">
        <w:rPr>
          <w:rFonts w:ascii="Arial" w:hAnsi="Arial" w:cs="Arial"/>
        </w:rPr>
        <w:t>Acock</w:t>
      </w:r>
      <w:proofErr w:type="spellEnd"/>
      <w:r w:rsidRPr="00AE31C4">
        <w:rPr>
          <w:rFonts w:ascii="Arial" w:hAnsi="Arial" w:cs="Arial"/>
        </w:rPr>
        <w:t xml:space="preserve">, 1988; </w:t>
      </w:r>
      <w:proofErr w:type="spellStart"/>
      <w:r w:rsidRPr="00AE31C4">
        <w:rPr>
          <w:rFonts w:ascii="Arial" w:hAnsi="Arial" w:cs="Arial"/>
        </w:rPr>
        <w:t>Auersperg</w:t>
      </w:r>
      <w:proofErr w:type="spellEnd"/>
      <w:r w:rsidRPr="00AE31C4">
        <w:rPr>
          <w:rFonts w:ascii="Arial" w:hAnsi="Arial" w:cs="Arial"/>
        </w:rPr>
        <w:t xml:space="preserve">, Vlasak, </w:t>
      </w:r>
      <w:proofErr w:type="spellStart"/>
      <w:r w:rsidRPr="00AE31C4">
        <w:rPr>
          <w:rFonts w:ascii="Arial" w:hAnsi="Arial" w:cs="Arial"/>
        </w:rPr>
        <w:t>Ponocny</w:t>
      </w:r>
      <w:proofErr w:type="spellEnd"/>
      <w:r w:rsidRPr="00AE31C4">
        <w:rPr>
          <w:rFonts w:ascii="Arial" w:hAnsi="Arial" w:cs="Arial"/>
        </w:rPr>
        <w:t xml:space="preserve">, and Barth, 2019). Some of the studies report a negative psychological and social effects on the lives of the children and treat them as though parental divorce has no benefits to the children wellbeing. The studies also do not differentiate between cultural backgrounds and the complexity of the divorce issue. In the literature, for example, there are discussions about the impact of divorce on the women, impact of divorce on children’s wellbeing but would not specifically indicate the mental health issues and other social or psychological issue. Studies from </w:t>
      </w:r>
      <w:proofErr w:type="spellStart"/>
      <w:r w:rsidRPr="00AE31C4">
        <w:rPr>
          <w:rFonts w:ascii="Arial" w:hAnsi="Arial" w:cs="Arial"/>
        </w:rPr>
        <w:t>Auersperg</w:t>
      </w:r>
      <w:proofErr w:type="spellEnd"/>
      <w:r w:rsidRPr="00AE31C4">
        <w:rPr>
          <w:rFonts w:ascii="Arial" w:hAnsi="Arial" w:cs="Arial"/>
        </w:rPr>
        <w:t xml:space="preserve">, Vlasak, </w:t>
      </w:r>
      <w:proofErr w:type="spellStart"/>
      <w:r w:rsidRPr="00AE31C4">
        <w:rPr>
          <w:rFonts w:ascii="Arial" w:hAnsi="Arial" w:cs="Arial"/>
        </w:rPr>
        <w:t>Ponocny</w:t>
      </w:r>
      <w:proofErr w:type="spellEnd"/>
      <w:r w:rsidRPr="00AE31C4">
        <w:rPr>
          <w:rFonts w:ascii="Arial" w:hAnsi="Arial" w:cs="Arial"/>
        </w:rPr>
        <w:t>, and Barth (2019) indicate that, there is negative relationship between stress from divorce and the mental health issues. They highlighted that divorce has significant impact of the state of “helplessness, aggression, sadness, guilt, loneliness, and uncertainty about the possibility of resolution of the marriage” (</w:t>
      </w:r>
      <w:proofErr w:type="spellStart"/>
      <w:r w:rsidRPr="00AE31C4">
        <w:rPr>
          <w:rFonts w:ascii="Arial" w:hAnsi="Arial" w:cs="Arial"/>
        </w:rPr>
        <w:t>Auersperg</w:t>
      </w:r>
      <w:proofErr w:type="spellEnd"/>
      <w:r w:rsidRPr="00AE31C4">
        <w:rPr>
          <w:rFonts w:ascii="Arial" w:hAnsi="Arial" w:cs="Arial"/>
        </w:rPr>
        <w:t xml:space="preserve">, Vlasak, </w:t>
      </w:r>
      <w:proofErr w:type="spellStart"/>
      <w:r w:rsidRPr="00AE31C4">
        <w:rPr>
          <w:rFonts w:ascii="Arial" w:hAnsi="Arial" w:cs="Arial"/>
        </w:rPr>
        <w:t>Ponocny</w:t>
      </w:r>
      <w:proofErr w:type="spellEnd"/>
      <w:r w:rsidRPr="00AE31C4">
        <w:rPr>
          <w:rFonts w:ascii="Arial" w:hAnsi="Arial" w:cs="Arial"/>
        </w:rPr>
        <w:t>, and Barth, 2019)</w:t>
      </w:r>
    </w:p>
    <w:p w14:paraId="0F503B69" w14:textId="77777777" w:rsidR="00A37689" w:rsidRPr="00AE31C4" w:rsidRDefault="00A37689" w:rsidP="00A37689">
      <w:pPr>
        <w:pStyle w:val="ListParagraph"/>
        <w:spacing w:line="360" w:lineRule="auto"/>
        <w:ind w:left="0"/>
        <w:jc w:val="both"/>
        <w:rPr>
          <w:rFonts w:ascii="Arial" w:hAnsi="Arial" w:cs="Arial"/>
        </w:rPr>
      </w:pPr>
      <w:r w:rsidRPr="00AE31C4">
        <w:rPr>
          <w:rFonts w:ascii="Arial" w:hAnsi="Arial" w:cs="Arial"/>
        </w:rPr>
        <w:t xml:space="preserve">Social exclusion, stigma and psychological trauma are amongst some of the obvious effects that divorce has on children. Because the family structure of the African or black race is that of extended and bonded family system, </w:t>
      </w:r>
      <w:proofErr w:type="gramStart"/>
      <w:r>
        <w:rPr>
          <w:rFonts w:ascii="Arial" w:hAnsi="Arial" w:cs="Arial"/>
        </w:rPr>
        <w:t>and also</w:t>
      </w:r>
      <w:proofErr w:type="gramEnd"/>
      <w:r>
        <w:rPr>
          <w:rFonts w:ascii="Arial" w:hAnsi="Arial" w:cs="Arial"/>
        </w:rPr>
        <w:t xml:space="preserve"> highly religious sect, </w:t>
      </w:r>
      <w:r w:rsidRPr="00AE31C4">
        <w:rPr>
          <w:rFonts w:ascii="Arial" w:hAnsi="Arial" w:cs="Arial"/>
        </w:rPr>
        <w:t>divorce is</w:t>
      </w:r>
      <w:r>
        <w:rPr>
          <w:rFonts w:ascii="Arial" w:hAnsi="Arial" w:cs="Arial"/>
        </w:rPr>
        <w:t xml:space="preserve"> often</w:t>
      </w:r>
      <w:r w:rsidRPr="00AE31C4">
        <w:rPr>
          <w:rFonts w:ascii="Arial" w:hAnsi="Arial" w:cs="Arial"/>
        </w:rPr>
        <w:t xml:space="preserve"> considered the worst form of experience and “curse” that someone </w:t>
      </w:r>
      <w:r>
        <w:rPr>
          <w:rFonts w:ascii="Arial" w:hAnsi="Arial" w:cs="Arial"/>
        </w:rPr>
        <w:t xml:space="preserve">would ever </w:t>
      </w:r>
      <w:r w:rsidRPr="00AE31C4">
        <w:rPr>
          <w:rFonts w:ascii="Arial" w:hAnsi="Arial" w:cs="Arial"/>
        </w:rPr>
        <w:t xml:space="preserve">bring to </w:t>
      </w:r>
      <w:r>
        <w:rPr>
          <w:rFonts w:ascii="Arial" w:hAnsi="Arial" w:cs="Arial"/>
        </w:rPr>
        <w:t xml:space="preserve">the </w:t>
      </w:r>
      <w:r w:rsidRPr="00AE31C4">
        <w:rPr>
          <w:rFonts w:ascii="Arial" w:hAnsi="Arial" w:cs="Arial"/>
        </w:rPr>
        <w:t>family and therefore has lasting consequences on the parents and these effects are extended to the children.</w:t>
      </w:r>
      <w:r>
        <w:rPr>
          <w:rFonts w:ascii="Arial" w:hAnsi="Arial" w:cs="Arial"/>
        </w:rPr>
        <w:t xml:space="preserve"> Apart from this, parents involved in divorce are usually seen as irresponsible and uncaring amongst the African community. The result is that many parents in this state are emotionally traumatised, feel regretful, suffer low </w:t>
      </w:r>
      <w:proofErr w:type="gramStart"/>
      <w:r>
        <w:rPr>
          <w:rFonts w:ascii="Arial" w:hAnsi="Arial" w:cs="Arial"/>
        </w:rPr>
        <w:t>self-esteem</w:t>
      </w:r>
      <w:proofErr w:type="gramEnd"/>
      <w:r>
        <w:rPr>
          <w:rFonts w:ascii="Arial" w:hAnsi="Arial" w:cs="Arial"/>
        </w:rPr>
        <w:t xml:space="preserve"> and usually are depressed (</w:t>
      </w:r>
      <w:proofErr w:type="spellStart"/>
      <w:r w:rsidRPr="0093364C">
        <w:rPr>
          <w:rFonts w:ascii="Arial" w:hAnsi="Arial" w:cs="Arial"/>
        </w:rPr>
        <w:t>Orbuch</w:t>
      </w:r>
      <w:proofErr w:type="spellEnd"/>
      <w:r w:rsidRPr="0093364C">
        <w:rPr>
          <w:rFonts w:ascii="Arial" w:hAnsi="Arial" w:cs="Arial"/>
        </w:rPr>
        <w:t xml:space="preserve">, </w:t>
      </w:r>
      <w:proofErr w:type="spellStart"/>
      <w:r w:rsidRPr="0093364C">
        <w:rPr>
          <w:rFonts w:ascii="Arial" w:hAnsi="Arial" w:cs="Arial"/>
        </w:rPr>
        <w:t>Veroff</w:t>
      </w:r>
      <w:proofErr w:type="spellEnd"/>
      <w:r w:rsidRPr="0093364C">
        <w:rPr>
          <w:rFonts w:ascii="Arial" w:hAnsi="Arial" w:cs="Arial"/>
        </w:rPr>
        <w:t>, Hassan and Horrocks, 2002</w:t>
      </w:r>
      <w:r>
        <w:rPr>
          <w:rFonts w:ascii="Arial" w:hAnsi="Arial" w:cs="Arial"/>
        </w:rPr>
        <w:t xml:space="preserve">). </w:t>
      </w:r>
    </w:p>
    <w:p w14:paraId="1403DD33" w14:textId="77777777" w:rsidR="00A37689" w:rsidRDefault="00A37689" w:rsidP="00A37689">
      <w:pPr>
        <w:pStyle w:val="ListParagraph"/>
        <w:ind w:left="0"/>
        <w:jc w:val="both"/>
        <w:rPr>
          <w:rFonts w:ascii="Arial" w:hAnsi="Arial" w:cs="Arial"/>
          <w:sz w:val="24"/>
          <w:szCs w:val="24"/>
        </w:rPr>
      </w:pPr>
    </w:p>
    <w:p w14:paraId="7349ADE3" w14:textId="77777777" w:rsidR="00A37689" w:rsidRPr="00DA30B3" w:rsidRDefault="00A37689" w:rsidP="00A37689">
      <w:pPr>
        <w:pStyle w:val="Heading2"/>
        <w:spacing w:line="360" w:lineRule="auto"/>
        <w:rPr>
          <w:rFonts w:ascii="Arial" w:hAnsi="Arial" w:cs="Arial"/>
          <w:color w:val="auto"/>
          <w:sz w:val="22"/>
          <w:szCs w:val="22"/>
        </w:rPr>
      </w:pPr>
      <w:bookmarkStart w:id="8" w:name="_Toc108123220"/>
      <w:r w:rsidRPr="00DA30B3">
        <w:rPr>
          <w:rFonts w:ascii="Arial" w:hAnsi="Arial" w:cs="Arial"/>
          <w:color w:val="auto"/>
          <w:sz w:val="22"/>
          <w:szCs w:val="22"/>
        </w:rPr>
        <w:t>Divorce and Children’s Mental Health / Wellbeing</w:t>
      </w:r>
      <w:bookmarkEnd w:id="8"/>
      <w:r w:rsidRPr="00DA30B3">
        <w:rPr>
          <w:rFonts w:ascii="Arial" w:hAnsi="Arial" w:cs="Arial"/>
          <w:color w:val="auto"/>
          <w:sz w:val="22"/>
          <w:szCs w:val="22"/>
        </w:rPr>
        <w:t xml:space="preserve"> </w:t>
      </w:r>
    </w:p>
    <w:p w14:paraId="6CA0DECA" w14:textId="77777777" w:rsidR="00A37689" w:rsidRDefault="00A37689" w:rsidP="00A37689">
      <w:pPr>
        <w:pStyle w:val="ListParagraph"/>
        <w:spacing w:line="360" w:lineRule="auto"/>
        <w:ind w:left="0"/>
        <w:jc w:val="both"/>
        <w:rPr>
          <w:rFonts w:ascii="Arial" w:hAnsi="Arial" w:cs="Arial"/>
          <w:sz w:val="24"/>
          <w:szCs w:val="24"/>
        </w:rPr>
      </w:pPr>
      <w:r>
        <w:rPr>
          <w:rFonts w:ascii="Arial" w:hAnsi="Arial" w:cs="Arial"/>
          <w:sz w:val="24"/>
          <w:szCs w:val="24"/>
        </w:rPr>
        <w:t xml:space="preserve">As indicated, there might be some correlation between divorce and the </w:t>
      </w:r>
      <w:proofErr w:type="spellStart"/>
      <w:r>
        <w:rPr>
          <w:rFonts w:ascii="Arial" w:hAnsi="Arial" w:cs="Arial"/>
          <w:sz w:val="24"/>
          <w:szCs w:val="24"/>
        </w:rPr>
        <w:t>well being</w:t>
      </w:r>
      <w:proofErr w:type="spellEnd"/>
      <w:r>
        <w:rPr>
          <w:rFonts w:ascii="Arial" w:hAnsi="Arial" w:cs="Arial"/>
          <w:sz w:val="24"/>
          <w:szCs w:val="24"/>
        </w:rPr>
        <w:t xml:space="preserve"> of children in the marriage. It has been estimated that, whenever there is a parental divorce, children are involved and are affected (</w:t>
      </w:r>
      <w:r w:rsidRPr="00F305DE">
        <w:rPr>
          <w:rFonts w:ascii="Arial" w:hAnsi="Arial" w:cs="Arial"/>
          <w:sz w:val="24"/>
          <w:szCs w:val="24"/>
        </w:rPr>
        <w:t xml:space="preserve">van der Wal, </w:t>
      </w:r>
      <w:proofErr w:type="spellStart"/>
      <w:r w:rsidRPr="00F305DE">
        <w:rPr>
          <w:rFonts w:ascii="Arial" w:hAnsi="Arial" w:cs="Arial"/>
          <w:sz w:val="24"/>
          <w:szCs w:val="24"/>
        </w:rPr>
        <w:t>Finkenauer</w:t>
      </w:r>
      <w:proofErr w:type="spellEnd"/>
      <w:r w:rsidRPr="00F305DE">
        <w:rPr>
          <w:rFonts w:ascii="Arial" w:hAnsi="Arial" w:cs="Arial"/>
          <w:sz w:val="24"/>
          <w:szCs w:val="24"/>
        </w:rPr>
        <w:t xml:space="preserve"> and Visser</w:t>
      </w:r>
      <w:r>
        <w:rPr>
          <w:rFonts w:ascii="Arial" w:hAnsi="Arial" w:cs="Arial"/>
          <w:sz w:val="24"/>
          <w:szCs w:val="24"/>
        </w:rPr>
        <w:t xml:space="preserve">, </w:t>
      </w:r>
      <w:r w:rsidRPr="00F305DE">
        <w:rPr>
          <w:rFonts w:ascii="Arial" w:hAnsi="Arial" w:cs="Arial"/>
          <w:sz w:val="24"/>
          <w:szCs w:val="24"/>
        </w:rPr>
        <w:t>2018)</w:t>
      </w:r>
      <w:r>
        <w:rPr>
          <w:rFonts w:ascii="Arial" w:hAnsi="Arial" w:cs="Arial"/>
          <w:sz w:val="24"/>
          <w:szCs w:val="24"/>
        </w:rPr>
        <w:t xml:space="preserve">. </w:t>
      </w:r>
      <w:proofErr w:type="gramStart"/>
      <w:r>
        <w:rPr>
          <w:rFonts w:ascii="Arial" w:hAnsi="Arial" w:cs="Arial"/>
          <w:sz w:val="24"/>
          <w:szCs w:val="24"/>
        </w:rPr>
        <w:t>So</w:t>
      </w:r>
      <w:proofErr w:type="gramEnd"/>
      <w:r>
        <w:rPr>
          <w:rFonts w:ascii="Arial" w:hAnsi="Arial" w:cs="Arial"/>
          <w:sz w:val="24"/>
          <w:szCs w:val="24"/>
        </w:rPr>
        <w:t xml:space="preserve"> because children are involved in these situations, the question that begs for answer is whether children are affected by the divorce and what level of impact it is. </w:t>
      </w:r>
    </w:p>
    <w:p w14:paraId="728FD900" w14:textId="77777777" w:rsidR="00A37689" w:rsidRDefault="00A37689" w:rsidP="00A37689">
      <w:pPr>
        <w:pStyle w:val="ListParagraph"/>
        <w:spacing w:line="360" w:lineRule="auto"/>
        <w:ind w:left="0"/>
        <w:jc w:val="both"/>
        <w:rPr>
          <w:rFonts w:ascii="Arial" w:hAnsi="Arial" w:cs="Arial"/>
          <w:sz w:val="24"/>
          <w:szCs w:val="24"/>
        </w:rPr>
      </w:pPr>
    </w:p>
    <w:p w14:paraId="1384CB51" w14:textId="77777777" w:rsidR="00A37689" w:rsidRDefault="00A37689" w:rsidP="00A37689">
      <w:pPr>
        <w:pStyle w:val="ListParagraph"/>
        <w:spacing w:line="360" w:lineRule="auto"/>
        <w:ind w:left="0"/>
        <w:jc w:val="both"/>
        <w:rPr>
          <w:rFonts w:ascii="Arial" w:hAnsi="Arial" w:cs="Arial"/>
          <w:sz w:val="24"/>
          <w:szCs w:val="24"/>
        </w:rPr>
      </w:pPr>
      <w:r>
        <w:rPr>
          <w:rFonts w:ascii="Arial" w:hAnsi="Arial" w:cs="Arial"/>
          <w:sz w:val="24"/>
          <w:szCs w:val="24"/>
        </w:rPr>
        <w:t xml:space="preserve">Some literature has focused on how children adjusted themselves after divorce, but they have not focused on various effects, particularly on families with African </w:t>
      </w:r>
      <w:r>
        <w:rPr>
          <w:rFonts w:ascii="Arial" w:hAnsi="Arial" w:cs="Arial"/>
          <w:sz w:val="24"/>
          <w:szCs w:val="24"/>
        </w:rPr>
        <w:lastRenderedPageBreak/>
        <w:t>background where divorce is known to be worse (</w:t>
      </w:r>
      <w:r w:rsidRPr="00267D8A">
        <w:rPr>
          <w:rFonts w:ascii="Arial" w:hAnsi="Arial" w:cs="Arial"/>
          <w:sz w:val="24"/>
          <w:szCs w:val="24"/>
        </w:rPr>
        <w:t>Amato, 2010</w:t>
      </w:r>
      <w:r>
        <w:rPr>
          <w:rFonts w:ascii="Arial" w:hAnsi="Arial" w:cs="Arial"/>
          <w:sz w:val="24"/>
          <w:szCs w:val="24"/>
        </w:rPr>
        <w:t xml:space="preserve">).  Another research also suggests that </w:t>
      </w:r>
      <w:proofErr w:type="gramStart"/>
      <w:r>
        <w:rPr>
          <w:rFonts w:ascii="Arial" w:hAnsi="Arial" w:cs="Arial"/>
          <w:sz w:val="24"/>
          <w:szCs w:val="24"/>
        </w:rPr>
        <w:t>there</w:t>
      </w:r>
      <w:proofErr w:type="gramEnd"/>
      <w:r>
        <w:rPr>
          <w:rFonts w:ascii="Arial" w:hAnsi="Arial" w:cs="Arial"/>
          <w:sz w:val="24"/>
          <w:szCs w:val="24"/>
        </w:rPr>
        <w:t xml:space="preserve"> significant impact of divorce on children to the extent that these effects are sometimes permanent and the children usually bear the agony and burden of trauma for years after the divorce (</w:t>
      </w:r>
      <w:r w:rsidRPr="00F305DE">
        <w:rPr>
          <w:rFonts w:ascii="Arial" w:hAnsi="Arial" w:cs="Arial"/>
          <w:sz w:val="24"/>
          <w:szCs w:val="24"/>
        </w:rPr>
        <w:t xml:space="preserve">van der Wal, </w:t>
      </w:r>
      <w:proofErr w:type="spellStart"/>
      <w:r w:rsidRPr="00F305DE">
        <w:rPr>
          <w:rFonts w:ascii="Arial" w:hAnsi="Arial" w:cs="Arial"/>
          <w:sz w:val="24"/>
          <w:szCs w:val="24"/>
        </w:rPr>
        <w:t>Finkenauer</w:t>
      </w:r>
      <w:proofErr w:type="spellEnd"/>
      <w:r w:rsidRPr="00F305DE">
        <w:rPr>
          <w:rFonts w:ascii="Arial" w:hAnsi="Arial" w:cs="Arial"/>
          <w:sz w:val="24"/>
          <w:szCs w:val="24"/>
        </w:rPr>
        <w:t xml:space="preserve"> and Visser</w:t>
      </w:r>
      <w:r>
        <w:rPr>
          <w:rFonts w:ascii="Arial" w:hAnsi="Arial" w:cs="Arial"/>
          <w:sz w:val="24"/>
          <w:szCs w:val="24"/>
        </w:rPr>
        <w:t xml:space="preserve">, </w:t>
      </w:r>
      <w:r w:rsidRPr="00F305DE">
        <w:rPr>
          <w:rFonts w:ascii="Arial" w:hAnsi="Arial" w:cs="Arial"/>
          <w:sz w:val="24"/>
          <w:szCs w:val="24"/>
        </w:rPr>
        <w:t>2018</w:t>
      </w:r>
      <w:r>
        <w:rPr>
          <w:rFonts w:ascii="Arial" w:hAnsi="Arial" w:cs="Arial"/>
          <w:sz w:val="24"/>
          <w:szCs w:val="24"/>
        </w:rPr>
        <w:t>). Some other research also maintain that children go through only a few measurable effects and after a while, they are able adjust and come out of the trauma and agony they suffered immediately after the divorce (</w:t>
      </w:r>
      <w:r w:rsidRPr="003263DE">
        <w:rPr>
          <w:rFonts w:ascii="Arial" w:hAnsi="Arial" w:cs="Arial"/>
          <w:sz w:val="24"/>
          <w:szCs w:val="24"/>
        </w:rPr>
        <w:t>Hetherington, 2006).</w:t>
      </w:r>
    </w:p>
    <w:p w14:paraId="68788EB5" w14:textId="77777777" w:rsidR="00A37689" w:rsidRDefault="00A37689" w:rsidP="00A37689">
      <w:pPr>
        <w:pStyle w:val="ListParagraph"/>
        <w:spacing w:line="360" w:lineRule="auto"/>
        <w:ind w:left="0"/>
        <w:jc w:val="both"/>
        <w:rPr>
          <w:rFonts w:ascii="Arial" w:hAnsi="Arial" w:cs="Arial"/>
          <w:sz w:val="24"/>
          <w:szCs w:val="24"/>
        </w:rPr>
      </w:pPr>
    </w:p>
    <w:p w14:paraId="74079D01" w14:textId="77777777" w:rsidR="00A37689" w:rsidRDefault="00A37689" w:rsidP="00A37689">
      <w:pPr>
        <w:pStyle w:val="ListParagraph"/>
        <w:spacing w:line="360" w:lineRule="auto"/>
        <w:ind w:left="0"/>
        <w:jc w:val="both"/>
        <w:rPr>
          <w:rFonts w:ascii="Arial" w:hAnsi="Arial" w:cs="Arial"/>
          <w:sz w:val="24"/>
          <w:szCs w:val="24"/>
        </w:rPr>
      </w:pPr>
      <w:r>
        <w:rPr>
          <w:rFonts w:ascii="Arial" w:hAnsi="Arial" w:cs="Arial"/>
          <w:sz w:val="24"/>
          <w:szCs w:val="24"/>
        </w:rPr>
        <w:t xml:space="preserve">According to </w:t>
      </w:r>
      <w:r w:rsidRPr="00B20E31">
        <w:rPr>
          <w:rFonts w:ascii="Arial" w:hAnsi="Arial" w:cs="Arial"/>
          <w:sz w:val="24"/>
          <w:szCs w:val="24"/>
        </w:rPr>
        <w:t>Pickhardt</w:t>
      </w:r>
      <w:r>
        <w:rPr>
          <w:rFonts w:ascii="Arial" w:hAnsi="Arial" w:cs="Arial"/>
          <w:sz w:val="24"/>
          <w:szCs w:val="24"/>
        </w:rPr>
        <w:t xml:space="preserve"> (</w:t>
      </w:r>
      <w:r w:rsidRPr="00B20E31">
        <w:rPr>
          <w:rFonts w:ascii="Arial" w:hAnsi="Arial" w:cs="Arial"/>
          <w:sz w:val="24"/>
          <w:szCs w:val="24"/>
        </w:rPr>
        <w:t>2011</w:t>
      </w:r>
      <w:r>
        <w:rPr>
          <w:rFonts w:ascii="Arial" w:hAnsi="Arial" w:cs="Arial"/>
          <w:sz w:val="24"/>
          <w:szCs w:val="24"/>
        </w:rPr>
        <w:t xml:space="preserve">), divorce contributes significantly to the physical, </w:t>
      </w:r>
      <w:proofErr w:type="gramStart"/>
      <w:r>
        <w:rPr>
          <w:rFonts w:ascii="Arial" w:hAnsi="Arial" w:cs="Arial"/>
          <w:sz w:val="24"/>
          <w:szCs w:val="24"/>
        </w:rPr>
        <w:t>emotional</w:t>
      </w:r>
      <w:proofErr w:type="gramEnd"/>
      <w:r>
        <w:rPr>
          <w:rFonts w:ascii="Arial" w:hAnsi="Arial" w:cs="Arial"/>
          <w:sz w:val="24"/>
          <w:szCs w:val="24"/>
        </w:rPr>
        <w:t xml:space="preserve"> and psychological health of children. As shown in Figure 1 below, </w:t>
      </w:r>
      <w:r w:rsidRPr="00B20E31">
        <w:rPr>
          <w:rFonts w:ascii="Arial" w:hAnsi="Arial" w:cs="Arial"/>
          <w:sz w:val="24"/>
          <w:szCs w:val="24"/>
        </w:rPr>
        <w:t>Pickhardt</w:t>
      </w:r>
      <w:r>
        <w:rPr>
          <w:rFonts w:ascii="Arial" w:hAnsi="Arial" w:cs="Arial"/>
          <w:sz w:val="24"/>
          <w:szCs w:val="24"/>
        </w:rPr>
        <w:t xml:space="preserve"> (</w:t>
      </w:r>
      <w:r w:rsidRPr="00B20E31">
        <w:rPr>
          <w:rFonts w:ascii="Arial" w:hAnsi="Arial" w:cs="Arial"/>
          <w:sz w:val="24"/>
          <w:szCs w:val="24"/>
        </w:rPr>
        <w:t>2011</w:t>
      </w:r>
      <w:r>
        <w:rPr>
          <w:rFonts w:ascii="Arial" w:hAnsi="Arial" w:cs="Arial"/>
          <w:sz w:val="24"/>
          <w:szCs w:val="24"/>
        </w:rPr>
        <w:t>), contended that there are some systematic root causes of these effects on the children’s general wellbeing which includes the nature of the conflict leading to divorce, the socio-economic state of the parents, lack of proper relationship of parents and child, and poor parenting style</w:t>
      </w:r>
      <w:r w:rsidRPr="00B20E31">
        <w:rPr>
          <w:rFonts w:ascii="Arial" w:hAnsi="Arial" w:cs="Arial"/>
          <w:sz w:val="24"/>
          <w:szCs w:val="24"/>
        </w:rPr>
        <w:t>.</w:t>
      </w:r>
      <w:r>
        <w:rPr>
          <w:rFonts w:ascii="Arial" w:hAnsi="Arial" w:cs="Arial"/>
          <w:sz w:val="24"/>
          <w:szCs w:val="24"/>
        </w:rPr>
        <w:t xml:space="preserve"> Just like other literature, this also leads to poor academic performance, physical health, behavioural </w:t>
      </w:r>
      <w:proofErr w:type="gramStart"/>
      <w:r>
        <w:rPr>
          <w:rFonts w:ascii="Arial" w:hAnsi="Arial" w:cs="Arial"/>
          <w:sz w:val="24"/>
          <w:szCs w:val="24"/>
        </w:rPr>
        <w:t>problems</w:t>
      </w:r>
      <w:proofErr w:type="gramEnd"/>
      <w:r>
        <w:rPr>
          <w:rFonts w:ascii="Arial" w:hAnsi="Arial" w:cs="Arial"/>
          <w:sz w:val="24"/>
          <w:szCs w:val="24"/>
        </w:rPr>
        <w:t xml:space="preserve"> and weaknesses of immune system of the child (</w:t>
      </w:r>
      <w:r w:rsidRPr="00105F93">
        <w:rPr>
          <w:rFonts w:ascii="Arial" w:hAnsi="Arial" w:cs="Arial"/>
          <w:sz w:val="24"/>
          <w:szCs w:val="24"/>
        </w:rPr>
        <w:t>Pickhardt</w:t>
      </w:r>
      <w:r>
        <w:rPr>
          <w:rFonts w:ascii="Arial" w:hAnsi="Arial" w:cs="Arial"/>
          <w:sz w:val="24"/>
          <w:szCs w:val="24"/>
        </w:rPr>
        <w:t xml:space="preserve">, </w:t>
      </w:r>
      <w:r w:rsidRPr="00105F93">
        <w:rPr>
          <w:rFonts w:ascii="Arial" w:hAnsi="Arial" w:cs="Arial"/>
          <w:sz w:val="24"/>
          <w:szCs w:val="24"/>
        </w:rPr>
        <w:t>2011</w:t>
      </w:r>
      <w:r>
        <w:rPr>
          <w:rFonts w:ascii="Arial" w:hAnsi="Arial" w:cs="Arial"/>
          <w:sz w:val="24"/>
          <w:szCs w:val="24"/>
        </w:rPr>
        <w:t xml:space="preserve">; </w:t>
      </w:r>
      <w:proofErr w:type="spellStart"/>
      <w:r w:rsidRPr="00ED0491">
        <w:rPr>
          <w:rFonts w:ascii="Arial" w:hAnsi="Arial" w:cs="Arial"/>
          <w:sz w:val="24"/>
          <w:szCs w:val="24"/>
        </w:rPr>
        <w:t>Auersperg</w:t>
      </w:r>
      <w:proofErr w:type="spellEnd"/>
      <w:r w:rsidRPr="00ED0491">
        <w:rPr>
          <w:rFonts w:ascii="Arial" w:hAnsi="Arial" w:cs="Arial"/>
          <w:sz w:val="24"/>
          <w:szCs w:val="24"/>
        </w:rPr>
        <w:t>,</w:t>
      </w:r>
      <w:r>
        <w:rPr>
          <w:rFonts w:ascii="Arial" w:hAnsi="Arial" w:cs="Arial"/>
          <w:sz w:val="24"/>
          <w:szCs w:val="24"/>
        </w:rPr>
        <w:t xml:space="preserve"> et al, 2019</w:t>
      </w:r>
      <w:r w:rsidRPr="00105F93">
        <w:rPr>
          <w:rFonts w:ascii="Arial" w:hAnsi="Arial" w:cs="Arial"/>
          <w:sz w:val="24"/>
          <w:szCs w:val="24"/>
        </w:rPr>
        <w:t>)</w:t>
      </w:r>
      <w:r>
        <w:rPr>
          <w:rFonts w:ascii="Arial" w:hAnsi="Arial" w:cs="Arial"/>
          <w:sz w:val="24"/>
          <w:szCs w:val="24"/>
        </w:rPr>
        <w:t xml:space="preserve">. </w:t>
      </w:r>
    </w:p>
    <w:p w14:paraId="631F14BD" w14:textId="77777777" w:rsidR="00A37689" w:rsidRDefault="00A37689" w:rsidP="00A37689">
      <w:pPr>
        <w:pStyle w:val="ListParagraph"/>
        <w:spacing w:line="360" w:lineRule="auto"/>
        <w:ind w:left="360"/>
        <w:jc w:val="both"/>
        <w:rPr>
          <w:rFonts w:ascii="Arial" w:hAnsi="Arial" w:cs="Arial"/>
          <w:sz w:val="24"/>
          <w:szCs w:val="24"/>
        </w:rPr>
      </w:pPr>
      <w:r w:rsidRPr="00B633AE">
        <w:rPr>
          <w:rFonts w:ascii="Arial" w:hAnsi="Arial" w:cs="Arial"/>
          <w:noProof/>
          <w:sz w:val="24"/>
          <w:szCs w:val="24"/>
        </w:rPr>
        <w:drawing>
          <wp:inline distT="0" distB="0" distL="0" distR="0" wp14:anchorId="237F96FD" wp14:editId="70D03083">
            <wp:extent cx="5169166" cy="4210266"/>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5"/>
                    <a:stretch>
                      <a:fillRect/>
                    </a:stretch>
                  </pic:blipFill>
                  <pic:spPr>
                    <a:xfrm>
                      <a:off x="0" y="0"/>
                      <a:ext cx="5169166" cy="4210266"/>
                    </a:xfrm>
                    <a:prstGeom prst="rect">
                      <a:avLst/>
                    </a:prstGeom>
                  </pic:spPr>
                </pic:pic>
              </a:graphicData>
            </a:graphic>
          </wp:inline>
        </w:drawing>
      </w:r>
    </w:p>
    <w:p w14:paraId="3A6B8DB9" w14:textId="77777777" w:rsidR="00A37689" w:rsidRPr="00C06E8A" w:rsidRDefault="00A37689" w:rsidP="00A37689">
      <w:pPr>
        <w:pStyle w:val="ListParagraph"/>
        <w:spacing w:after="0" w:line="240" w:lineRule="auto"/>
        <w:ind w:left="360"/>
        <w:jc w:val="center"/>
        <w:rPr>
          <w:rFonts w:ascii="Arial" w:hAnsi="Arial" w:cs="Arial"/>
        </w:rPr>
      </w:pPr>
      <w:r w:rsidRPr="00C06E8A">
        <w:rPr>
          <w:rFonts w:ascii="Arial" w:hAnsi="Arial" w:cs="Arial"/>
        </w:rPr>
        <w:t>Figure 1: Impact on Divorce on Children</w:t>
      </w:r>
    </w:p>
    <w:p w14:paraId="4B28BDBC" w14:textId="77777777" w:rsidR="00A37689" w:rsidRDefault="00A37689" w:rsidP="00A37689">
      <w:pPr>
        <w:pStyle w:val="ListParagraph"/>
        <w:spacing w:line="360" w:lineRule="auto"/>
        <w:ind w:left="360"/>
        <w:jc w:val="center"/>
        <w:rPr>
          <w:rFonts w:ascii="Arial" w:hAnsi="Arial" w:cs="Arial"/>
          <w:sz w:val="24"/>
          <w:szCs w:val="24"/>
        </w:rPr>
      </w:pPr>
      <w:r w:rsidRPr="00C06E8A">
        <w:rPr>
          <w:rFonts w:ascii="Arial" w:hAnsi="Arial" w:cs="Arial"/>
        </w:rPr>
        <w:t>Source: Copied from Pickhardt (2011</w:t>
      </w:r>
      <w:r>
        <w:rPr>
          <w:rFonts w:ascii="Arial" w:hAnsi="Arial" w:cs="Arial"/>
          <w:sz w:val="24"/>
          <w:szCs w:val="24"/>
        </w:rPr>
        <w:t>).</w:t>
      </w:r>
    </w:p>
    <w:p w14:paraId="7503B2BB" w14:textId="77777777" w:rsidR="00A37689" w:rsidRPr="00DA30B3" w:rsidRDefault="00A37689" w:rsidP="00A37689">
      <w:pPr>
        <w:pStyle w:val="Heading2"/>
        <w:spacing w:line="360" w:lineRule="auto"/>
        <w:rPr>
          <w:rFonts w:ascii="Arial" w:hAnsi="Arial" w:cs="Arial"/>
          <w:color w:val="auto"/>
          <w:sz w:val="22"/>
          <w:szCs w:val="22"/>
        </w:rPr>
      </w:pPr>
      <w:bookmarkStart w:id="9" w:name="_Toc108123221"/>
      <w:r w:rsidRPr="00DA30B3">
        <w:rPr>
          <w:rFonts w:ascii="Arial" w:hAnsi="Arial" w:cs="Arial"/>
          <w:color w:val="auto"/>
          <w:sz w:val="22"/>
          <w:szCs w:val="22"/>
        </w:rPr>
        <w:lastRenderedPageBreak/>
        <w:t>Impact of Divorce in African Families</w:t>
      </w:r>
      <w:bookmarkEnd w:id="9"/>
      <w:r w:rsidRPr="00DA30B3">
        <w:rPr>
          <w:rFonts w:ascii="Arial" w:hAnsi="Arial" w:cs="Arial"/>
          <w:color w:val="auto"/>
          <w:sz w:val="22"/>
          <w:szCs w:val="22"/>
        </w:rPr>
        <w:t xml:space="preserve"> </w:t>
      </w:r>
    </w:p>
    <w:p w14:paraId="29EC9D2E" w14:textId="77777777" w:rsidR="00A37689" w:rsidRPr="00C06E8A" w:rsidRDefault="00A37689" w:rsidP="00A37689">
      <w:pPr>
        <w:pStyle w:val="ListParagraph"/>
        <w:spacing w:line="360" w:lineRule="auto"/>
        <w:ind w:left="0"/>
        <w:jc w:val="both"/>
        <w:rPr>
          <w:rFonts w:ascii="Arial" w:hAnsi="Arial" w:cs="Arial"/>
        </w:rPr>
      </w:pPr>
      <w:r w:rsidRPr="00C06E8A">
        <w:rPr>
          <w:rFonts w:ascii="Arial" w:hAnsi="Arial" w:cs="Arial"/>
        </w:rPr>
        <w:t>As indicated by Clark and Brauner</w:t>
      </w:r>
      <w:r w:rsidRPr="00C06E8A">
        <w:rPr>
          <w:rFonts w:ascii="Cambria Math" w:hAnsi="Cambria Math" w:cs="Cambria Math"/>
        </w:rPr>
        <w:t>‐</w:t>
      </w:r>
      <w:r w:rsidRPr="00C06E8A">
        <w:rPr>
          <w:rFonts w:ascii="Arial" w:hAnsi="Arial" w:cs="Arial"/>
        </w:rPr>
        <w:t xml:space="preserve">Otto (2015), divorce is one of the major factors of instability in families of African descent. He pointed out that divorce rate has been increasing in the sub-region, and the effects on children are obvious. Though the research highlighted the socio-economic effects on divorce, such as urbanisation and increase in social status of </w:t>
      </w:r>
      <w:proofErr w:type="gramStart"/>
      <w:r w:rsidRPr="00C06E8A">
        <w:rPr>
          <w:rFonts w:ascii="Arial" w:hAnsi="Arial" w:cs="Arial"/>
        </w:rPr>
        <w:t>females,  the</w:t>
      </w:r>
      <w:proofErr w:type="gramEnd"/>
      <w:r w:rsidRPr="00C06E8A">
        <w:rPr>
          <w:rFonts w:ascii="Arial" w:hAnsi="Arial" w:cs="Arial"/>
        </w:rPr>
        <w:t xml:space="preserve"> study could not establish Study by Clark, S. and Hamplová, D., 2013 on the “single motherhood and child mortality in African families” revealed children in divorced homes naturally has poor consequences. They highlighted that the poor outcomes such as children mortality were due to the vulnerability of the children after </w:t>
      </w:r>
      <w:proofErr w:type="gramStart"/>
      <w:r w:rsidRPr="00C06E8A">
        <w:rPr>
          <w:rFonts w:ascii="Arial" w:hAnsi="Arial" w:cs="Arial"/>
        </w:rPr>
        <w:t>divorce, and</w:t>
      </w:r>
      <w:proofErr w:type="gramEnd"/>
      <w:r w:rsidRPr="00C06E8A">
        <w:rPr>
          <w:rFonts w:ascii="Arial" w:hAnsi="Arial" w:cs="Arial"/>
        </w:rPr>
        <w:t xml:space="preserve"> proposed that policies should be in place to support parents, particularly, women in divorce. </w:t>
      </w:r>
    </w:p>
    <w:p w14:paraId="7556C141" w14:textId="77777777" w:rsidR="00A37689" w:rsidRPr="00C06E8A" w:rsidRDefault="00A37689" w:rsidP="00A37689">
      <w:pPr>
        <w:pStyle w:val="ListParagraph"/>
        <w:spacing w:line="360" w:lineRule="auto"/>
        <w:ind w:left="0"/>
        <w:jc w:val="both"/>
        <w:rPr>
          <w:rFonts w:ascii="Arial" w:hAnsi="Arial" w:cs="Arial"/>
          <w:color w:val="212121"/>
          <w:shd w:val="clear" w:color="auto" w:fill="FFFFFF"/>
        </w:rPr>
      </w:pPr>
      <w:r w:rsidRPr="00C06E8A">
        <w:rPr>
          <w:rFonts w:ascii="Arial" w:hAnsi="Arial" w:cs="Arial"/>
        </w:rPr>
        <w:t>It is obvious from literature that African children in divorce have also suffered various forms of social exclusions and stigmatisation as the culture prohibits divorce in the families irrespective of the causes of it (Clark and Brauner</w:t>
      </w:r>
      <w:r w:rsidRPr="00C06E8A">
        <w:rPr>
          <w:rFonts w:ascii="Cambria Math" w:hAnsi="Cambria Math" w:cs="Cambria Math"/>
        </w:rPr>
        <w:t>‐</w:t>
      </w:r>
      <w:r w:rsidRPr="00C06E8A">
        <w:rPr>
          <w:rFonts w:ascii="Arial" w:hAnsi="Arial" w:cs="Arial"/>
        </w:rPr>
        <w:t xml:space="preserve">Otto, 2015). In accordance with the view of Sbarra (2015), the social structure of societies </w:t>
      </w:r>
      <w:proofErr w:type="gramStart"/>
      <w:r w:rsidRPr="00C06E8A">
        <w:rPr>
          <w:rFonts w:ascii="Arial" w:hAnsi="Arial" w:cs="Arial"/>
        </w:rPr>
        <w:t>are</w:t>
      </w:r>
      <w:proofErr w:type="gramEnd"/>
      <w:r w:rsidRPr="00C06E8A">
        <w:rPr>
          <w:rFonts w:ascii="Arial" w:hAnsi="Arial" w:cs="Arial"/>
        </w:rPr>
        <w:t xml:space="preserve"> built on relationships and this contributes to the health and wellbeing of the people. Hence, some people involved in separation goes through traumatic experiences, leading to about high adverse risk effects including a 23% mortality rate.  Thought these studies propose and advocate for solutions and policies to safeguard divorce, there is little emphasis on the underlying cultural context in which divorce occurs. </w:t>
      </w:r>
    </w:p>
    <w:p w14:paraId="1C40C8C3" w14:textId="77777777" w:rsidR="00A37689" w:rsidRDefault="00A37689" w:rsidP="00A37689">
      <w:pPr>
        <w:pStyle w:val="ListParagraph"/>
        <w:spacing w:line="360" w:lineRule="auto"/>
        <w:ind w:left="360"/>
        <w:jc w:val="both"/>
        <w:rPr>
          <w:rFonts w:ascii="Arial" w:hAnsi="Arial" w:cs="Arial"/>
          <w:sz w:val="24"/>
          <w:szCs w:val="24"/>
        </w:rPr>
      </w:pPr>
    </w:p>
    <w:p w14:paraId="7C6294E9" w14:textId="77777777" w:rsidR="00A37689" w:rsidRPr="00DA30B3" w:rsidRDefault="00A37689" w:rsidP="00A37689">
      <w:pPr>
        <w:pStyle w:val="Heading2"/>
        <w:spacing w:line="360" w:lineRule="auto"/>
        <w:rPr>
          <w:rFonts w:ascii="Arial" w:hAnsi="Arial" w:cs="Arial"/>
          <w:color w:val="auto"/>
          <w:sz w:val="22"/>
          <w:szCs w:val="22"/>
        </w:rPr>
      </w:pPr>
      <w:bookmarkStart w:id="10" w:name="_Toc108123222"/>
      <w:r w:rsidRPr="00DA30B3">
        <w:rPr>
          <w:rFonts w:ascii="Arial" w:hAnsi="Arial" w:cs="Arial"/>
          <w:color w:val="auto"/>
          <w:sz w:val="22"/>
          <w:szCs w:val="22"/>
        </w:rPr>
        <w:t>Response to post-divorce crisis</w:t>
      </w:r>
      <w:bookmarkEnd w:id="10"/>
    </w:p>
    <w:p w14:paraId="6CF7B810" w14:textId="77777777" w:rsidR="00A37689" w:rsidRPr="00C06E8A" w:rsidRDefault="00A37689" w:rsidP="00A37689">
      <w:pPr>
        <w:pStyle w:val="ListParagraph"/>
        <w:spacing w:line="360" w:lineRule="auto"/>
        <w:ind w:left="0"/>
        <w:jc w:val="both"/>
        <w:rPr>
          <w:rFonts w:ascii="Arial" w:hAnsi="Arial" w:cs="Arial"/>
        </w:rPr>
      </w:pPr>
      <w:r w:rsidRPr="00C06E8A">
        <w:rPr>
          <w:rFonts w:ascii="Arial" w:hAnsi="Arial" w:cs="Arial"/>
        </w:rPr>
        <w:t xml:space="preserve">There is evidence that painful parental divorce affects the children’s wellbeing. After the divorce, however, some children go through periods of adjusting to the impact of divorce. Van der Wal et al (2016) suggest that if children </w:t>
      </w:r>
      <w:proofErr w:type="gramStart"/>
      <w:r w:rsidRPr="00C06E8A">
        <w:rPr>
          <w:rFonts w:ascii="Arial" w:hAnsi="Arial" w:cs="Arial"/>
        </w:rPr>
        <w:t>are able to</w:t>
      </w:r>
      <w:proofErr w:type="gramEnd"/>
      <w:r w:rsidRPr="00C06E8A">
        <w:rPr>
          <w:rFonts w:ascii="Arial" w:hAnsi="Arial" w:cs="Arial"/>
        </w:rPr>
        <w:t xml:space="preserve"> forget about what brought the divorce, they are likely to pardon the parents for the divorce and build some strength to deal with the impact and restore the relationship with the parents.  This author may agree with some researchers such as Hetherington, (1979) argued on the grounds that different children might respond to divorce differently, to the extent initial post-divorce reaction such as anger, depression and loneliness may be different, but the tensions and effects may be reduced with time. He further stated that how a child responded to divorce might also depend on the how the child has matured and developed. For example, a younger child who depends so much on the parents and trust their support and care, might be severely impacted than the one is well developed and has no restriction and has been able to build social network with other families and friends (Hetherington,1979). </w:t>
      </w:r>
    </w:p>
    <w:p w14:paraId="765D1CBE" w14:textId="77777777" w:rsidR="00A37689" w:rsidRPr="00C06E8A" w:rsidRDefault="00A37689" w:rsidP="00A37689">
      <w:pPr>
        <w:pStyle w:val="ListParagraph"/>
        <w:spacing w:line="360" w:lineRule="auto"/>
        <w:ind w:left="0"/>
        <w:jc w:val="both"/>
        <w:rPr>
          <w:rFonts w:ascii="Arial" w:hAnsi="Arial" w:cs="Arial"/>
        </w:rPr>
      </w:pPr>
      <w:r w:rsidRPr="00C06E8A">
        <w:rPr>
          <w:rFonts w:ascii="Arial" w:hAnsi="Arial" w:cs="Arial"/>
        </w:rPr>
        <w:t xml:space="preserve">A number of </w:t>
      </w:r>
      <w:proofErr w:type="gramStart"/>
      <w:r w:rsidRPr="00C06E8A">
        <w:rPr>
          <w:rFonts w:ascii="Arial" w:hAnsi="Arial" w:cs="Arial"/>
        </w:rPr>
        <w:t>literature</w:t>
      </w:r>
      <w:proofErr w:type="gramEnd"/>
      <w:r w:rsidRPr="00C06E8A">
        <w:rPr>
          <w:rFonts w:ascii="Arial" w:hAnsi="Arial" w:cs="Arial"/>
        </w:rPr>
        <w:t xml:space="preserve"> argued that response to post-divorce crisis also depended on the sex of the child (Hetherington,1979; Behrman and Quinn,1994; Nunes-Costa, Lamela, and Figueiredo, 2009). The authors are of the opinion that male children or boys </w:t>
      </w:r>
      <w:proofErr w:type="gramStart"/>
      <w:r w:rsidRPr="00C06E8A">
        <w:rPr>
          <w:rFonts w:ascii="Arial" w:hAnsi="Arial" w:cs="Arial"/>
        </w:rPr>
        <w:t>are able to</w:t>
      </w:r>
      <w:proofErr w:type="gramEnd"/>
      <w:r w:rsidRPr="00C06E8A">
        <w:rPr>
          <w:rFonts w:ascii="Arial" w:hAnsi="Arial" w:cs="Arial"/>
        </w:rPr>
        <w:t xml:space="preserve"> endure </w:t>
      </w:r>
      <w:r w:rsidRPr="00C06E8A">
        <w:rPr>
          <w:rFonts w:ascii="Arial" w:hAnsi="Arial" w:cs="Arial"/>
        </w:rPr>
        <w:lastRenderedPageBreak/>
        <w:t xml:space="preserve">and cope in parental divorce than girls. They argue that the girls emotionally and socially developed than boys, and therefore detaching from either of the parents create problems in the development. </w:t>
      </w:r>
    </w:p>
    <w:p w14:paraId="6D24AA9E" w14:textId="77777777" w:rsidR="00A37689" w:rsidRPr="009C59F2" w:rsidRDefault="00A37689" w:rsidP="00A37689">
      <w:pPr>
        <w:jc w:val="both"/>
        <w:rPr>
          <w:rFonts w:ascii="Arial" w:hAnsi="Arial" w:cs="Arial"/>
          <w:sz w:val="24"/>
          <w:szCs w:val="24"/>
        </w:rPr>
      </w:pPr>
    </w:p>
    <w:p w14:paraId="32B26A82" w14:textId="77777777" w:rsidR="00A37689" w:rsidRPr="00C06E8A" w:rsidRDefault="00A37689" w:rsidP="00A37689">
      <w:pPr>
        <w:pStyle w:val="Heading1"/>
        <w:rPr>
          <w:rFonts w:ascii="Arial" w:hAnsi="Arial" w:cs="Arial"/>
          <w:sz w:val="22"/>
          <w:szCs w:val="22"/>
        </w:rPr>
      </w:pPr>
      <w:bookmarkStart w:id="11" w:name="_Toc108123223"/>
      <w:r w:rsidRPr="00C06E8A">
        <w:rPr>
          <w:rFonts w:ascii="Arial" w:hAnsi="Arial" w:cs="Arial"/>
          <w:sz w:val="22"/>
          <w:szCs w:val="22"/>
        </w:rPr>
        <w:t>Findings and discussions from literature review</w:t>
      </w:r>
      <w:bookmarkEnd w:id="11"/>
      <w:r w:rsidRPr="00C06E8A">
        <w:rPr>
          <w:rFonts w:ascii="Arial" w:hAnsi="Arial" w:cs="Arial"/>
          <w:sz w:val="22"/>
          <w:szCs w:val="22"/>
        </w:rPr>
        <w:t xml:space="preserve"> </w:t>
      </w:r>
    </w:p>
    <w:p w14:paraId="01ACC17E" w14:textId="77777777" w:rsidR="00A37689" w:rsidRPr="00C06E8A" w:rsidRDefault="00A37689" w:rsidP="00A37689">
      <w:pPr>
        <w:pStyle w:val="Heading2"/>
        <w:spacing w:line="360" w:lineRule="auto"/>
        <w:rPr>
          <w:rFonts w:ascii="Arial" w:hAnsi="Arial" w:cs="Arial"/>
          <w:color w:val="auto"/>
          <w:sz w:val="22"/>
          <w:szCs w:val="22"/>
        </w:rPr>
      </w:pPr>
      <w:bookmarkStart w:id="12" w:name="_Toc108123224"/>
      <w:r w:rsidRPr="00C06E8A">
        <w:rPr>
          <w:rFonts w:ascii="Arial" w:hAnsi="Arial" w:cs="Arial"/>
          <w:color w:val="auto"/>
          <w:sz w:val="22"/>
          <w:szCs w:val="22"/>
        </w:rPr>
        <w:t>Dimensions of Children’s Wellbeing</w:t>
      </w:r>
      <w:bookmarkEnd w:id="12"/>
    </w:p>
    <w:p w14:paraId="5B879E18" w14:textId="77777777" w:rsidR="00A37689" w:rsidRPr="00C06E8A" w:rsidRDefault="00A37689" w:rsidP="00A37689">
      <w:pPr>
        <w:pStyle w:val="ListParagraph"/>
        <w:spacing w:line="360" w:lineRule="auto"/>
        <w:ind w:left="0"/>
        <w:jc w:val="both"/>
        <w:rPr>
          <w:rFonts w:ascii="Arial" w:hAnsi="Arial" w:cs="Arial"/>
        </w:rPr>
      </w:pPr>
      <w:r w:rsidRPr="00C06E8A">
        <w:rPr>
          <w:rFonts w:ascii="Arial" w:hAnsi="Arial" w:cs="Arial"/>
        </w:rPr>
        <w:t>The literature review generally and clearly shows there is adverse relationship between parental divorce and the general dimensions of children’s wellbeing. The literature highlights that parental divorce presents significant risks on the people involved in the divorce particularly children. The review indicates that the negatives outcome from the divorce includes emotional, psychological, and physical health, which are likely contributors to higher mortality rate. Some of the different effects of children’s wellbeing include distress, suicide attempts, anxiety, depression, drug (including alcohol, tobacco, cocaine) abuse and smoking (</w:t>
      </w:r>
      <w:proofErr w:type="spellStart"/>
      <w:r w:rsidRPr="00C06E8A">
        <w:rPr>
          <w:rFonts w:ascii="Arial" w:hAnsi="Arial" w:cs="Arial"/>
        </w:rPr>
        <w:t>Auersperg</w:t>
      </w:r>
      <w:proofErr w:type="spellEnd"/>
      <w:r w:rsidRPr="00C06E8A">
        <w:rPr>
          <w:rFonts w:ascii="Arial" w:hAnsi="Arial" w:cs="Arial"/>
        </w:rPr>
        <w:t xml:space="preserve">, Vlasak, </w:t>
      </w:r>
      <w:proofErr w:type="spellStart"/>
      <w:r w:rsidRPr="00C06E8A">
        <w:rPr>
          <w:rFonts w:ascii="Arial" w:hAnsi="Arial" w:cs="Arial"/>
        </w:rPr>
        <w:t>Ponocny</w:t>
      </w:r>
      <w:proofErr w:type="spellEnd"/>
      <w:r w:rsidRPr="00C06E8A">
        <w:rPr>
          <w:rFonts w:ascii="Arial" w:hAnsi="Arial" w:cs="Arial"/>
        </w:rPr>
        <w:t xml:space="preserve">, and Barth, A., 2019). </w:t>
      </w:r>
    </w:p>
    <w:p w14:paraId="7CC8D5B6" w14:textId="77777777" w:rsidR="00A37689" w:rsidRDefault="00A37689" w:rsidP="00A37689">
      <w:pPr>
        <w:pStyle w:val="ListParagraph"/>
        <w:ind w:left="360"/>
        <w:jc w:val="both"/>
        <w:rPr>
          <w:rFonts w:ascii="Arial" w:hAnsi="Arial" w:cs="Arial"/>
          <w:sz w:val="24"/>
          <w:szCs w:val="24"/>
        </w:rPr>
      </w:pPr>
    </w:p>
    <w:p w14:paraId="3FBB938A" w14:textId="77777777" w:rsidR="00A37689" w:rsidRPr="00C06E8A" w:rsidRDefault="00A37689" w:rsidP="00A37689">
      <w:pPr>
        <w:pStyle w:val="Heading2"/>
        <w:spacing w:line="360" w:lineRule="auto"/>
        <w:rPr>
          <w:rFonts w:ascii="Arial" w:hAnsi="Arial" w:cs="Arial"/>
          <w:color w:val="auto"/>
          <w:sz w:val="22"/>
          <w:szCs w:val="22"/>
        </w:rPr>
      </w:pPr>
      <w:bookmarkStart w:id="13" w:name="_Toc108123225"/>
      <w:r w:rsidRPr="00C06E8A">
        <w:rPr>
          <w:rFonts w:ascii="Arial" w:hAnsi="Arial" w:cs="Arial"/>
          <w:color w:val="auto"/>
          <w:sz w:val="22"/>
          <w:szCs w:val="22"/>
        </w:rPr>
        <w:t>Children’s Wellbeing on African Society</w:t>
      </w:r>
      <w:bookmarkEnd w:id="13"/>
    </w:p>
    <w:p w14:paraId="1A17E8AE" w14:textId="77777777" w:rsidR="00A37689" w:rsidRPr="00C06E8A" w:rsidRDefault="00A37689" w:rsidP="00A37689">
      <w:pPr>
        <w:pStyle w:val="ListParagraph"/>
        <w:spacing w:line="360" w:lineRule="auto"/>
        <w:ind w:left="0"/>
        <w:jc w:val="both"/>
        <w:rPr>
          <w:rFonts w:ascii="Arial" w:hAnsi="Arial" w:cs="Arial"/>
        </w:rPr>
      </w:pPr>
      <w:r w:rsidRPr="00C06E8A">
        <w:rPr>
          <w:rFonts w:ascii="Arial" w:hAnsi="Arial" w:cs="Arial"/>
        </w:rPr>
        <w:t xml:space="preserve">The review also showed how divorce had stronger impact on African families. It was found that divorce rate amongst the African society was increasing, due to the social status of parents, particularly, women. Because of the way societies in Africa view marriage as scared and important, divorce had impact on children’s traumatic experiences leading to high mortality rate, as well as social exclusion and stigmatisation. </w:t>
      </w:r>
    </w:p>
    <w:p w14:paraId="224622FF" w14:textId="77777777" w:rsidR="00A37689" w:rsidRDefault="00A37689" w:rsidP="00A37689">
      <w:pPr>
        <w:pStyle w:val="ListParagraph"/>
        <w:ind w:left="360"/>
        <w:jc w:val="both"/>
        <w:rPr>
          <w:rFonts w:ascii="Arial" w:hAnsi="Arial" w:cs="Arial"/>
          <w:sz w:val="24"/>
          <w:szCs w:val="24"/>
        </w:rPr>
      </w:pPr>
    </w:p>
    <w:p w14:paraId="77B9448F" w14:textId="77777777" w:rsidR="00A37689" w:rsidRPr="00DA30B3" w:rsidRDefault="00A37689" w:rsidP="00A37689">
      <w:pPr>
        <w:pStyle w:val="Heading2"/>
        <w:spacing w:line="360" w:lineRule="auto"/>
        <w:rPr>
          <w:rFonts w:ascii="Arial" w:hAnsi="Arial" w:cs="Arial"/>
          <w:color w:val="auto"/>
          <w:sz w:val="22"/>
          <w:szCs w:val="22"/>
        </w:rPr>
      </w:pPr>
      <w:bookmarkStart w:id="14" w:name="_Toc108123226"/>
      <w:r w:rsidRPr="00DA30B3">
        <w:rPr>
          <w:rFonts w:ascii="Arial" w:hAnsi="Arial" w:cs="Arial"/>
          <w:color w:val="auto"/>
          <w:sz w:val="22"/>
          <w:szCs w:val="22"/>
        </w:rPr>
        <w:t>Coping with divorce by children</w:t>
      </w:r>
      <w:bookmarkEnd w:id="14"/>
    </w:p>
    <w:p w14:paraId="19881D6F" w14:textId="77777777" w:rsidR="00A37689" w:rsidRPr="00C06E8A" w:rsidRDefault="00A37689" w:rsidP="00A37689">
      <w:pPr>
        <w:pStyle w:val="ListParagraph"/>
        <w:spacing w:line="360" w:lineRule="auto"/>
        <w:ind w:left="0"/>
        <w:jc w:val="both"/>
        <w:rPr>
          <w:rFonts w:ascii="Arial" w:hAnsi="Arial" w:cs="Arial"/>
        </w:rPr>
      </w:pPr>
      <w:r w:rsidRPr="00C06E8A">
        <w:rPr>
          <w:rFonts w:ascii="Arial" w:hAnsi="Arial" w:cs="Arial"/>
        </w:rPr>
        <w:t>The review shows, however, that impact of divorce on children’s wellbeing was quite clear, the findings from the review only affected other aspects of children’s wellbeing including distress and emotional health. This is because, the review showed that children responded to divorce differently, as boys and girls, for example, are impacted by parental divorce differently with boys being stronger than girls in terms of their emotions (Van der Wal et al., 2016).</w:t>
      </w:r>
    </w:p>
    <w:p w14:paraId="15DDEBFE" w14:textId="77777777" w:rsidR="00A37689" w:rsidRPr="009C59F2" w:rsidRDefault="00A37689" w:rsidP="00A37689">
      <w:pPr>
        <w:jc w:val="both"/>
        <w:rPr>
          <w:rFonts w:ascii="Arial" w:hAnsi="Arial" w:cs="Arial"/>
          <w:sz w:val="24"/>
          <w:szCs w:val="24"/>
        </w:rPr>
      </w:pPr>
    </w:p>
    <w:p w14:paraId="7DB31961" w14:textId="77777777" w:rsidR="00A37689" w:rsidRDefault="00A37689" w:rsidP="00A37689">
      <w:pPr>
        <w:pStyle w:val="Heading1"/>
        <w:rPr>
          <w:rFonts w:ascii="Arial" w:hAnsi="Arial" w:cs="Arial"/>
          <w:sz w:val="24"/>
          <w:szCs w:val="24"/>
        </w:rPr>
      </w:pPr>
      <w:bookmarkStart w:id="15" w:name="_Toc108123227"/>
      <w:r w:rsidRPr="009C59F2">
        <w:rPr>
          <w:rFonts w:ascii="Arial" w:hAnsi="Arial" w:cs="Arial"/>
          <w:sz w:val="24"/>
          <w:szCs w:val="24"/>
        </w:rPr>
        <w:t>Conclusions and recommendations for future policy and practice</w:t>
      </w:r>
      <w:bookmarkEnd w:id="15"/>
      <w:r>
        <w:rPr>
          <w:rFonts w:ascii="Arial" w:hAnsi="Arial" w:cs="Arial"/>
          <w:sz w:val="24"/>
          <w:szCs w:val="24"/>
        </w:rPr>
        <w:t xml:space="preserve"> </w:t>
      </w:r>
    </w:p>
    <w:p w14:paraId="5AE1A196" w14:textId="77777777" w:rsidR="00A37689" w:rsidRPr="00DA30B3" w:rsidRDefault="00A37689" w:rsidP="00A37689">
      <w:pPr>
        <w:pStyle w:val="Heading2"/>
        <w:spacing w:line="360" w:lineRule="auto"/>
        <w:rPr>
          <w:rFonts w:ascii="Arial" w:hAnsi="Arial" w:cs="Arial"/>
          <w:color w:val="auto"/>
          <w:sz w:val="22"/>
          <w:szCs w:val="22"/>
        </w:rPr>
      </w:pPr>
      <w:bookmarkStart w:id="16" w:name="_Toc108123228"/>
      <w:r w:rsidRPr="00DA30B3">
        <w:rPr>
          <w:rFonts w:ascii="Arial" w:hAnsi="Arial" w:cs="Arial"/>
          <w:color w:val="auto"/>
          <w:sz w:val="22"/>
          <w:szCs w:val="22"/>
        </w:rPr>
        <w:t>Conclusion</w:t>
      </w:r>
      <w:bookmarkEnd w:id="16"/>
    </w:p>
    <w:p w14:paraId="1D00E15E" w14:textId="77777777" w:rsidR="00A37689" w:rsidRPr="00C06E8A" w:rsidRDefault="00A37689" w:rsidP="00A37689">
      <w:pPr>
        <w:pStyle w:val="ListParagraph"/>
        <w:spacing w:line="360" w:lineRule="auto"/>
        <w:ind w:left="0"/>
        <w:jc w:val="both"/>
        <w:rPr>
          <w:rFonts w:ascii="Arial" w:hAnsi="Arial" w:cs="Arial"/>
        </w:rPr>
      </w:pPr>
      <w:r w:rsidRPr="00C06E8A">
        <w:rPr>
          <w:rFonts w:ascii="Arial" w:hAnsi="Arial" w:cs="Arial"/>
        </w:rPr>
        <w:t xml:space="preserve">Considering the background and the literature review, </w:t>
      </w:r>
      <w:proofErr w:type="gramStart"/>
      <w:r w:rsidRPr="00C06E8A">
        <w:rPr>
          <w:rFonts w:ascii="Arial" w:hAnsi="Arial" w:cs="Arial"/>
        </w:rPr>
        <w:t>it is clear that divorce</w:t>
      </w:r>
      <w:proofErr w:type="gramEnd"/>
      <w:r w:rsidRPr="00C06E8A">
        <w:rPr>
          <w:rFonts w:ascii="Arial" w:hAnsi="Arial" w:cs="Arial"/>
        </w:rPr>
        <w:t xml:space="preserve"> has major impact on the wellbeing of children and parents. It is also clear from the discussion that children suffer </w:t>
      </w:r>
      <w:r w:rsidRPr="00C06E8A">
        <w:rPr>
          <w:rFonts w:ascii="Arial" w:hAnsi="Arial" w:cs="Arial"/>
        </w:rPr>
        <w:lastRenderedPageBreak/>
        <w:t xml:space="preserve">the most, especially having a risk of psychological, </w:t>
      </w:r>
      <w:proofErr w:type="gramStart"/>
      <w:r w:rsidRPr="00C06E8A">
        <w:rPr>
          <w:rFonts w:ascii="Arial" w:hAnsi="Arial" w:cs="Arial"/>
        </w:rPr>
        <w:t>emotional</w:t>
      </w:r>
      <w:proofErr w:type="gramEnd"/>
      <w:r w:rsidRPr="00C06E8A">
        <w:rPr>
          <w:rFonts w:ascii="Arial" w:hAnsi="Arial" w:cs="Arial"/>
        </w:rPr>
        <w:t xml:space="preserve"> and physical diseases when divorce occurs. The literature also revealed that different children responded differently to divorce. The nature of the divorce, particularly how marriage and divorce are viewed by the African families, has high impact on the wellbeing of the children. </w:t>
      </w:r>
      <w:proofErr w:type="gramStart"/>
      <w:r w:rsidRPr="00C06E8A">
        <w:rPr>
          <w:rFonts w:ascii="Arial" w:hAnsi="Arial" w:cs="Arial"/>
        </w:rPr>
        <w:t>So</w:t>
      </w:r>
      <w:proofErr w:type="gramEnd"/>
      <w:r w:rsidRPr="00C06E8A">
        <w:rPr>
          <w:rFonts w:ascii="Arial" w:hAnsi="Arial" w:cs="Arial"/>
        </w:rPr>
        <w:t xml:space="preserve"> it is appropriate to investigate key effects on the African which has seen a steady rise in divorce rate with significant consequences. </w:t>
      </w:r>
    </w:p>
    <w:p w14:paraId="45D29FE0" w14:textId="77777777" w:rsidR="00A37689" w:rsidRPr="00C06E8A" w:rsidRDefault="00A37689" w:rsidP="00A37689">
      <w:pPr>
        <w:pStyle w:val="ListParagraph"/>
        <w:ind w:left="360"/>
        <w:jc w:val="both"/>
        <w:rPr>
          <w:rFonts w:ascii="Arial" w:hAnsi="Arial" w:cs="Arial"/>
        </w:rPr>
      </w:pPr>
    </w:p>
    <w:p w14:paraId="3C4C2E37" w14:textId="77777777" w:rsidR="00A37689" w:rsidRPr="00C06E8A" w:rsidRDefault="00A37689" w:rsidP="00A37689">
      <w:pPr>
        <w:pStyle w:val="Heading2"/>
        <w:spacing w:line="360" w:lineRule="auto"/>
        <w:rPr>
          <w:rFonts w:ascii="Arial" w:hAnsi="Arial" w:cs="Arial"/>
          <w:color w:val="auto"/>
          <w:sz w:val="22"/>
          <w:szCs w:val="22"/>
        </w:rPr>
      </w:pPr>
      <w:bookmarkStart w:id="17" w:name="_Toc108123229"/>
      <w:r w:rsidRPr="00C06E8A">
        <w:rPr>
          <w:rFonts w:ascii="Arial" w:hAnsi="Arial" w:cs="Arial"/>
          <w:color w:val="auto"/>
          <w:sz w:val="22"/>
          <w:szCs w:val="22"/>
        </w:rPr>
        <w:t>Recommendations for future research and policy</w:t>
      </w:r>
      <w:bookmarkEnd w:id="17"/>
    </w:p>
    <w:p w14:paraId="5195C5A7" w14:textId="77777777" w:rsidR="00A37689" w:rsidRPr="00C06E8A" w:rsidRDefault="00A37689" w:rsidP="00A37689">
      <w:pPr>
        <w:jc w:val="both"/>
        <w:rPr>
          <w:rFonts w:ascii="Arial" w:hAnsi="Arial" w:cs="Arial"/>
        </w:rPr>
      </w:pPr>
      <w:r w:rsidRPr="00C06E8A">
        <w:rPr>
          <w:rFonts w:ascii="Arial" w:hAnsi="Arial" w:cs="Arial"/>
        </w:rPr>
        <w:t xml:space="preserve">There are some recommendations which have called for this study. It is recommended that if time allows, the study will have to consider a bigger sample size. </w:t>
      </w:r>
      <w:r>
        <w:rPr>
          <w:rFonts w:ascii="Arial" w:hAnsi="Arial" w:cs="Arial"/>
        </w:rPr>
        <w:t xml:space="preserve">This is because a larger sample size will help to improve the validity of the results and findings. </w:t>
      </w:r>
    </w:p>
    <w:p w14:paraId="79CC710E" w14:textId="77777777" w:rsidR="00A37689" w:rsidRPr="00C06E8A" w:rsidRDefault="00A37689" w:rsidP="00A37689">
      <w:pPr>
        <w:jc w:val="both"/>
        <w:rPr>
          <w:rFonts w:ascii="Arial" w:hAnsi="Arial" w:cs="Arial"/>
          <w:color w:val="FF0000"/>
        </w:rPr>
      </w:pPr>
      <w:r w:rsidRPr="00C06E8A">
        <w:rPr>
          <w:rFonts w:ascii="Arial" w:hAnsi="Arial" w:cs="Arial"/>
        </w:rPr>
        <w:t xml:space="preserve">Future research should also consider the </w:t>
      </w:r>
      <w:r>
        <w:rPr>
          <w:rFonts w:ascii="Arial" w:hAnsi="Arial" w:cs="Arial"/>
        </w:rPr>
        <w:t xml:space="preserve">impact of parental </w:t>
      </w:r>
      <w:r w:rsidRPr="00C06E8A">
        <w:rPr>
          <w:rFonts w:ascii="Arial" w:hAnsi="Arial" w:cs="Arial"/>
        </w:rPr>
        <w:t xml:space="preserve">divorce from different ethnic groups. </w:t>
      </w:r>
      <w:r>
        <w:rPr>
          <w:rFonts w:ascii="Arial" w:hAnsi="Arial" w:cs="Arial"/>
        </w:rPr>
        <w:t xml:space="preserve">This will allow for a better assessment and policy development to address how divorce impacts on the wellbeing of children. </w:t>
      </w:r>
    </w:p>
    <w:p w14:paraId="331A1AAD" w14:textId="77777777" w:rsidR="00A37689" w:rsidRPr="00C06E8A" w:rsidRDefault="00A37689" w:rsidP="00A37689">
      <w:pPr>
        <w:jc w:val="both"/>
        <w:rPr>
          <w:rFonts w:ascii="Arial" w:hAnsi="Arial" w:cs="Arial"/>
        </w:rPr>
      </w:pPr>
    </w:p>
    <w:p w14:paraId="0B7E2A9B" w14:textId="77777777" w:rsidR="00A37689" w:rsidRDefault="00A37689" w:rsidP="00A37689">
      <w:pPr>
        <w:jc w:val="both"/>
        <w:rPr>
          <w:rFonts w:ascii="Arial" w:hAnsi="Arial" w:cs="Arial"/>
          <w:sz w:val="24"/>
          <w:szCs w:val="24"/>
        </w:rPr>
      </w:pPr>
    </w:p>
    <w:p w14:paraId="023521ED" w14:textId="77777777" w:rsidR="00A37689" w:rsidRDefault="00A37689" w:rsidP="00A37689">
      <w:pPr>
        <w:jc w:val="both"/>
        <w:rPr>
          <w:rFonts w:ascii="Arial" w:hAnsi="Arial" w:cs="Arial"/>
          <w:sz w:val="24"/>
          <w:szCs w:val="24"/>
        </w:rPr>
      </w:pPr>
    </w:p>
    <w:p w14:paraId="4B633B9E" w14:textId="77777777" w:rsidR="00A37689" w:rsidRDefault="00A37689" w:rsidP="00A37689">
      <w:pPr>
        <w:jc w:val="both"/>
        <w:rPr>
          <w:rFonts w:ascii="Arial" w:hAnsi="Arial" w:cs="Arial"/>
          <w:sz w:val="24"/>
          <w:szCs w:val="24"/>
        </w:rPr>
      </w:pPr>
    </w:p>
    <w:p w14:paraId="38F2F0EC" w14:textId="77777777" w:rsidR="00A37689" w:rsidRDefault="00A37689" w:rsidP="00A37689">
      <w:pPr>
        <w:jc w:val="both"/>
        <w:rPr>
          <w:rFonts w:ascii="Arial" w:hAnsi="Arial" w:cs="Arial"/>
          <w:sz w:val="24"/>
          <w:szCs w:val="24"/>
        </w:rPr>
      </w:pPr>
    </w:p>
    <w:p w14:paraId="5B115404" w14:textId="77777777" w:rsidR="00A37689" w:rsidRDefault="00A37689" w:rsidP="00A37689">
      <w:pPr>
        <w:jc w:val="both"/>
        <w:rPr>
          <w:rFonts w:ascii="Arial" w:hAnsi="Arial" w:cs="Arial"/>
          <w:sz w:val="24"/>
          <w:szCs w:val="24"/>
        </w:rPr>
      </w:pPr>
    </w:p>
    <w:p w14:paraId="42D105D4" w14:textId="77777777" w:rsidR="00A37689" w:rsidRDefault="00A37689" w:rsidP="00A37689">
      <w:pPr>
        <w:jc w:val="both"/>
        <w:rPr>
          <w:rFonts w:ascii="Arial" w:hAnsi="Arial" w:cs="Arial"/>
          <w:sz w:val="24"/>
          <w:szCs w:val="24"/>
        </w:rPr>
      </w:pPr>
    </w:p>
    <w:p w14:paraId="67D970D4" w14:textId="77777777" w:rsidR="00A37689" w:rsidRDefault="00A37689" w:rsidP="00A37689">
      <w:pPr>
        <w:jc w:val="both"/>
        <w:rPr>
          <w:rFonts w:ascii="Arial" w:hAnsi="Arial" w:cs="Arial"/>
          <w:sz w:val="24"/>
          <w:szCs w:val="24"/>
        </w:rPr>
      </w:pPr>
    </w:p>
    <w:p w14:paraId="1BCA548D" w14:textId="77777777" w:rsidR="00A37689" w:rsidRDefault="00A37689" w:rsidP="00A37689">
      <w:pPr>
        <w:jc w:val="both"/>
        <w:rPr>
          <w:rFonts w:ascii="Arial" w:hAnsi="Arial" w:cs="Arial"/>
          <w:sz w:val="24"/>
          <w:szCs w:val="24"/>
        </w:rPr>
      </w:pPr>
    </w:p>
    <w:p w14:paraId="3C1A6F67" w14:textId="77777777" w:rsidR="00A37689" w:rsidRDefault="00A37689" w:rsidP="00A37689">
      <w:pPr>
        <w:jc w:val="both"/>
        <w:rPr>
          <w:rFonts w:ascii="Arial" w:hAnsi="Arial" w:cs="Arial"/>
          <w:sz w:val="24"/>
          <w:szCs w:val="24"/>
        </w:rPr>
      </w:pPr>
    </w:p>
    <w:p w14:paraId="5D309583" w14:textId="77777777" w:rsidR="00A37689" w:rsidRDefault="00A37689" w:rsidP="00A37689">
      <w:pPr>
        <w:jc w:val="both"/>
        <w:rPr>
          <w:rFonts w:ascii="Arial" w:hAnsi="Arial" w:cs="Arial"/>
          <w:sz w:val="24"/>
          <w:szCs w:val="24"/>
        </w:rPr>
      </w:pPr>
    </w:p>
    <w:p w14:paraId="2BE4AD4A" w14:textId="77777777" w:rsidR="00A37689" w:rsidRDefault="00A37689" w:rsidP="00A37689">
      <w:pPr>
        <w:jc w:val="both"/>
        <w:rPr>
          <w:rFonts w:ascii="Arial" w:hAnsi="Arial" w:cs="Arial"/>
          <w:sz w:val="24"/>
          <w:szCs w:val="24"/>
        </w:rPr>
      </w:pPr>
    </w:p>
    <w:p w14:paraId="7ED8BC88" w14:textId="77777777" w:rsidR="00A37689" w:rsidRDefault="00A37689" w:rsidP="00A37689">
      <w:pPr>
        <w:jc w:val="both"/>
        <w:rPr>
          <w:rFonts w:ascii="Arial" w:hAnsi="Arial" w:cs="Arial"/>
          <w:sz w:val="24"/>
          <w:szCs w:val="24"/>
        </w:rPr>
      </w:pPr>
    </w:p>
    <w:p w14:paraId="5BC5A6A4" w14:textId="77777777" w:rsidR="00A37689" w:rsidRDefault="00A37689" w:rsidP="00A37689">
      <w:pPr>
        <w:jc w:val="both"/>
        <w:rPr>
          <w:rFonts w:ascii="Arial" w:hAnsi="Arial" w:cs="Arial"/>
          <w:sz w:val="24"/>
          <w:szCs w:val="24"/>
        </w:rPr>
      </w:pPr>
    </w:p>
    <w:p w14:paraId="4896B785" w14:textId="77777777" w:rsidR="00A37689" w:rsidRDefault="00A37689" w:rsidP="00A37689">
      <w:pPr>
        <w:jc w:val="both"/>
        <w:rPr>
          <w:rFonts w:ascii="Arial" w:hAnsi="Arial" w:cs="Arial"/>
          <w:sz w:val="24"/>
          <w:szCs w:val="24"/>
        </w:rPr>
      </w:pPr>
    </w:p>
    <w:p w14:paraId="590B5044" w14:textId="77777777" w:rsidR="00A37689" w:rsidRDefault="00A37689" w:rsidP="00A37689">
      <w:pPr>
        <w:jc w:val="both"/>
        <w:rPr>
          <w:rFonts w:ascii="Arial" w:hAnsi="Arial" w:cs="Arial"/>
          <w:sz w:val="24"/>
          <w:szCs w:val="24"/>
        </w:rPr>
      </w:pPr>
    </w:p>
    <w:p w14:paraId="22133093" w14:textId="77777777" w:rsidR="00A37689" w:rsidRDefault="00A37689" w:rsidP="00A37689">
      <w:pPr>
        <w:jc w:val="both"/>
        <w:rPr>
          <w:rFonts w:ascii="Arial" w:hAnsi="Arial" w:cs="Arial"/>
          <w:sz w:val="24"/>
          <w:szCs w:val="24"/>
        </w:rPr>
      </w:pPr>
    </w:p>
    <w:p w14:paraId="553B3225" w14:textId="77777777" w:rsidR="00A37689" w:rsidRDefault="00A37689" w:rsidP="00A37689">
      <w:pPr>
        <w:jc w:val="both"/>
        <w:rPr>
          <w:rFonts w:ascii="Arial" w:hAnsi="Arial" w:cs="Arial"/>
          <w:sz w:val="24"/>
          <w:szCs w:val="24"/>
        </w:rPr>
      </w:pPr>
    </w:p>
    <w:p w14:paraId="5AFF9EDD" w14:textId="77777777" w:rsidR="00A37689" w:rsidRDefault="00A37689" w:rsidP="00A37689">
      <w:pPr>
        <w:jc w:val="both"/>
        <w:rPr>
          <w:rFonts w:ascii="Arial" w:hAnsi="Arial" w:cs="Arial"/>
          <w:sz w:val="24"/>
          <w:szCs w:val="24"/>
        </w:rPr>
      </w:pPr>
    </w:p>
    <w:p w14:paraId="1B7E73EE" w14:textId="77777777" w:rsidR="00A37689" w:rsidRDefault="00A37689" w:rsidP="00A37689">
      <w:pPr>
        <w:jc w:val="both"/>
        <w:rPr>
          <w:rFonts w:ascii="Arial" w:hAnsi="Arial" w:cs="Arial"/>
          <w:sz w:val="24"/>
          <w:szCs w:val="24"/>
        </w:rPr>
      </w:pPr>
    </w:p>
    <w:p w14:paraId="5D323DA9" w14:textId="77777777" w:rsidR="00A37689" w:rsidRDefault="00A37689" w:rsidP="00A37689">
      <w:pPr>
        <w:jc w:val="both"/>
        <w:rPr>
          <w:rFonts w:ascii="Arial" w:hAnsi="Arial" w:cs="Arial"/>
          <w:sz w:val="24"/>
          <w:szCs w:val="24"/>
        </w:rPr>
      </w:pPr>
    </w:p>
    <w:p w14:paraId="6B74722E" w14:textId="77777777" w:rsidR="00A37689" w:rsidRDefault="00A37689" w:rsidP="00A37689">
      <w:pPr>
        <w:jc w:val="both"/>
        <w:rPr>
          <w:rFonts w:ascii="Arial" w:hAnsi="Arial" w:cs="Arial"/>
          <w:sz w:val="24"/>
          <w:szCs w:val="24"/>
        </w:rPr>
      </w:pPr>
    </w:p>
    <w:p w14:paraId="6D4D3D3A" w14:textId="77777777" w:rsidR="00A37689" w:rsidRDefault="00A37689" w:rsidP="00A37689">
      <w:pPr>
        <w:pStyle w:val="Heading1"/>
        <w:rPr>
          <w:rFonts w:ascii="Arial" w:hAnsi="Arial" w:cs="Arial"/>
          <w:sz w:val="24"/>
          <w:szCs w:val="24"/>
        </w:rPr>
      </w:pPr>
      <w:bookmarkStart w:id="18" w:name="_Toc108123230"/>
      <w:r>
        <w:rPr>
          <w:rFonts w:ascii="Arial" w:hAnsi="Arial" w:cs="Arial"/>
          <w:sz w:val="24"/>
          <w:szCs w:val="24"/>
        </w:rPr>
        <w:t>References</w:t>
      </w:r>
      <w:bookmarkEnd w:id="18"/>
    </w:p>
    <w:p w14:paraId="4732D746" w14:textId="77777777" w:rsidR="00A37689" w:rsidRPr="00957AFB" w:rsidRDefault="00A37689" w:rsidP="00A37689">
      <w:pPr>
        <w:pStyle w:val="ListParagraph"/>
        <w:ind w:left="0"/>
        <w:jc w:val="both"/>
        <w:rPr>
          <w:rFonts w:ascii="Arial" w:hAnsi="Arial" w:cs="Arial"/>
          <w:color w:val="222222"/>
          <w:shd w:val="clear" w:color="auto" w:fill="FFFFFF"/>
        </w:rPr>
      </w:pPr>
    </w:p>
    <w:p w14:paraId="0479865A" w14:textId="77777777" w:rsidR="00A37689" w:rsidRPr="00DC4ED7" w:rsidRDefault="00A37689" w:rsidP="00A37689">
      <w:pPr>
        <w:pStyle w:val="ListParagraph"/>
        <w:numPr>
          <w:ilvl w:val="0"/>
          <w:numId w:val="1"/>
        </w:numPr>
        <w:rPr>
          <w:rFonts w:ascii="Arial" w:hAnsi="Arial" w:cs="Arial"/>
          <w:color w:val="222222"/>
          <w:shd w:val="clear" w:color="auto" w:fill="FFFFFF"/>
        </w:rPr>
      </w:pPr>
      <w:r w:rsidRPr="00957AFB">
        <w:rPr>
          <w:rFonts w:ascii="Arial" w:hAnsi="Arial" w:cs="Arial"/>
        </w:rPr>
        <w:t>Amato, P. R. (2010). Research on divorce: Continuing trends and new developments. Journal of Marriage and Family, 72, 650–666.</w:t>
      </w:r>
    </w:p>
    <w:p w14:paraId="4523F014" w14:textId="77777777" w:rsidR="00A37689" w:rsidRPr="00957AFB" w:rsidRDefault="00A37689" w:rsidP="00A37689">
      <w:pPr>
        <w:pStyle w:val="ListParagraph"/>
        <w:ind w:left="360"/>
        <w:rPr>
          <w:rFonts w:ascii="Arial" w:hAnsi="Arial" w:cs="Arial"/>
          <w:color w:val="222222"/>
          <w:shd w:val="clear" w:color="auto" w:fill="FFFFFF"/>
        </w:rPr>
      </w:pPr>
    </w:p>
    <w:p w14:paraId="0EBE10C0" w14:textId="77777777" w:rsidR="00A37689" w:rsidRPr="00957AFB" w:rsidRDefault="00A37689" w:rsidP="00A37689">
      <w:pPr>
        <w:pStyle w:val="ListParagraph"/>
        <w:numPr>
          <w:ilvl w:val="0"/>
          <w:numId w:val="1"/>
        </w:numPr>
        <w:jc w:val="both"/>
        <w:rPr>
          <w:rFonts w:ascii="Arial" w:hAnsi="Arial" w:cs="Arial"/>
          <w:color w:val="222222"/>
          <w:shd w:val="clear" w:color="auto" w:fill="FFFFFF"/>
        </w:rPr>
      </w:pPr>
      <w:proofErr w:type="spellStart"/>
      <w:r w:rsidRPr="00957AFB">
        <w:rPr>
          <w:rFonts w:ascii="Arial" w:hAnsi="Arial" w:cs="Arial"/>
          <w:color w:val="222222"/>
          <w:shd w:val="clear" w:color="auto" w:fill="FFFFFF"/>
        </w:rPr>
        <w:t>Auersperg</w:t>
      </w:r>
      <w:proofErr w:type="spellEnd"/>
      <w:r w:rsidRPr="00957AFB">
        <w:rPr>
          <w:rFonts w:ascii="Arial" w:hAnsi="Arial" w:cs="Arial"/>
          <w:color w:val="222222"/>
          <w:shd w:val="clear" w:color="auto" w:fill="FFFFFF"/>
        </w:rPr>
        <w:t xml:space="preserve">, F., Vlasak, T., </w:t>
      </w:r>
      <w:proofErr w:type="spellStart"/>
      <w:r w:rsidRPr="00957AFB">
        <w:rPr>
          <w:rFonts w:ascii="Arial" w:hAnsi="Arial" w:cs="Arial"/>
          <w:color w:val="222222"/>
          <w:shd w:val="clear" w:color="auto" w:fill="FFFFFF"/>
        </w:rPr>
        <w:t>Ponocny</w:t>
      </w:r>
      <w:proofErr w:type="spellEnd"/>
      <w:r w:rsidRPr="00957AFB">
        <w:rPr>
          <w:rFonts w:ascii="Arial" w:hAnsi="Arial" w:cs="Arial"/>
          <w:color w:val="222222"/>
          <w:shd w:val="clear" w:color="auto" w:fill="FFFFFF"/>
        </w:rPr>
        <w:t xml:space="preserve">, I. and Barth, A. </w:t>
      </w:r>
      <w:r>
        <w:rPr>
          <w:rFonts w:ascii="Arial" w:hAnsi="Arial" w:cs="Arial"/>
          <w:color w:val="222222"/>
          <w:shd w:val="clear" w:color="auto" w:fill="FFFFFF"/>
        </w:rPr>
        <w:t>(</w:t>
      </w:r>
      <w:r w:rsidRPr="00957AFB">
        <w:rPr>
          <w:rFonts w:ascii="Arial" w:hAnsi="Arial" w:cs="Arial"/>
          <w:color w:val="222222"/>
          <w:shd w:val="clear" w:color="auto" w:fill="FFFFFF"/>
        </w:rPr>
        <w:t>2019</w:t>
      </w:r>
      <w:r>
        <w:rPr>
          <w:rFonts w:ascii="Arial" w:hAnsi="Arial" w:cs="Arial"/>
          <w:color w:val="222222"/>
          <w:shd w:val="clear" w:color="auto" w:fill="FFFFFF"/>
        </w:rPr>
        <w:t>)</w:t>
      </w:r>
      <w:r w:rsidRPr="00957AFB">
        <w:rPr>
          <w:rFonts w:ascii="Arial" w:hAnsi="Arial" w:cs="Arial"/>
          <w:color w:val="222222"/>
          <w:shd w:val="clear" w:color="auto" w:fill="FFFFFF"/>
        </w:rPr>
        <w:t>. Long-term effects of parental divorce on mental health–A meta-analysis. </w:t>
      </w:r>
      <w:r w:rsidRPr="00957AFB">
        <w:rPr>
          <w:rFonts w:ascii="Arial" w:hAnsi="Arial" w:cs="Arial"/>
          <w:i/>
          <w:iCs/>
          <w:color w:val="222222"/>
          <w:shd w:val="clear" w:color="auto" w:fill="FFFFFF"/>
        </w:rPr>
        <w:t>Journal of Psychiatric Research</w:t>
      </w:r>
      <w:r w:rsidRPr="00957AFB">
        <w:rPr>
          <w:rFonts w:ascii="Arial" w:hAnsi="Arial" w:cs="Arial"/>
          <w:color w:val="222222"/>
          <w:shd w:val="clear" w:color="auto" w:fill="FFFFFF"/>
        </w:rPr>
        <w:t>, </w:t>
      </w:r>
      <w:r w:rsidRPr="00957AFB">
        <w:rPr>
          <w:rFonts w:ascii="Arial" w:hAnsi="Arial" w:cs="Arial"/>
          <w:i/>
          <w:iCs/>
          <w:color w:val="222222"/>
          <w:shd w:val="clear" w:color="auto" w:fill="FFFFFF"/>
        </w:rPr>
        <w:t>119</w:t>
      </w:r>
      <w:r w:rsidRPr="00957AFB">
        <w:rPr>
          <w:rFonts w:ascii="Arial" w:hAnsi="Arial" w:cs="Arial"/>
          <w:color w:val="222222"/>
          <w:shd w:val="clear" w:color="auto" w:fill="FFFFFF"/>
        </w:rPr>
        <w:t>, pp.107-115.</w:t>
      </w:r>
    </w:p>
    <w:p w14:paraId="2C95554A" w14:textId="77777777" w:rsidR="00A37689" w:rsidRDefault="00A37689" w:rsidP="00A37689">
      <w:pPr>
        <w:pStyle w:val="ListParagraph"/>
        <w:numPr>
          <w:ilvl w:val="0"/>
          <w:numId w:val="1"/>
        </w:numPr>
        <w:jc w:val="both"/>
        <w:rPr>
          <w:rFonts w:ascii="Arial" w:hAnsi="Arial" w:cs="Arial"/>
          <w:color w:val="222222"/>
          <w:shd w:val="clear" w:color="auto" w:fill="FFFFFF"/>
        </w:rPr>
      </w:pPr>
      <w:r w:rsidRPr="00957AFB">
        <w:rPr>
          <w:rFonts w:ascii="Arial" w:hAnsi="Arial" w:cs="Arial"/>
          <w:color w:val="222222"/>
          <w:shd w:val="clear" w:color="auto" w:fill="FFFFFF"/>
        </w:rPr>
        <w:t xml:space="preserve">Behrman, R.E. and Quinn, L.S., </w:t>
      </w:r>
      <w:r>
        <w:rPr>
          <w:rFonts w:ascii="Arial" w:hAnsi="Arial" w:cs="Arial"/>
          <w:color w:val="222222"/>
          <w:shd w:val="clear" w:color="auto" w:fill="FFFFFF"/>
        </w:rPr>
        <w:t>(</w:t>
      </w:r>
      <w:r w:rsidRPr="00957AFB">
        <w:rPr>
          <w:rFonts w:ascii="Arial" w:hAnsi="Arial" w:cs="Arial"/>
          <w:color w:val="222222"/>
          <w:shd w:val="clear" w:color="auto" w:fill="FFFFFF"/>
        </w:rPr>
        <w:t>1994</w:t>
      </w:r>
      <w:r>
        <w:rPr>
          <w:rFonts w:ascii="Arial" w:hAnsi="Arial" w:cs="Arial"/>
          <w:color w:val="222222"/>
          <w:shd w:val="clear" w:color="auto" w:fill="FFFFFF"/>
        </w:rPr>
        <w:t>)</w:t>
      </w:r>
      <w:r w:rsidRPr="00957AFB">
        <w:rPr>
          <w:rFonts w:ascii="Arial" w:hAnsi="Arial" w:cs="Arial"/>
          <w:color w:val="222222"/>
          <w:shd w:val="clear" w:color="auto" w:fill="FFFFFF"/>
        </w:rPr>
        <w:t>. Children and divorce: Overview and analysis. </w:t>
      </w:r>
      <w:r w:rsidRPr="00957AFB">
        <w:rPr>
          <w:rFonts w:ascii="Arial" w:hAnsi="Arial" w:cs="Arial"/>
          <w:i/>
          <w:iCs/>
          <w:color w:val="222222"/>
          <w:shd w:val="clear" w:color="auto" w:fill="FFFFFF"/>
        </w:rPr>
        <w:t>The Future of Children</w:t>
      </w:r>
      <w:r w:rsidRPr="00957AFB">
        <w:rPr>
          <w:rFonts w:ascii="Arial" w:hAnsi="Arial" w:cs="Arial"/>
          <w:color w:val="222222"/>
          <w:shd w:val="clear" w:color="auto" w:fill="FFFFFF"/>
        </w:rPr>
        <w:t>, pp.4-14.</w:t>
      </w:r>
    </w:p>
    <w:p w14:paraId="77F5D2EB" w14:textId="77777777" w:rsidR="00A37689" w:rsidRPr="00957AFB" w:rsidRDefault="00A37689" w:rsidP="00A37689">
      <w:pPr>
        <w:pStyle w:val="ListParagraph"/>
        <w:ind w:left="360"/>
        <w:jc w:val="both"/>
        <w:rPr>
          <w:rFonts w:ascii="Arial" w:hAnsi="Arial" w:cs="Arial"/>
          <w:color w:val="222222"/>
          <w:shd w:val="clear" w:color="auto" w:fill="FFFFFF"/>
        </w:rPr>
      </w:pPr>
    </w:p>
    <w:p w14:paraId="2CA975D0" w14:textId="77777777" w:rsidR="00A37689" w:rsidRPr="00957AFB" w:rsidRDefault="00A37689" w:rsidP="00A37689">
      <w:pPr>
        <w:pStyle w:val="ListParagraph"/>
        <w:numPr>
          <w:ilvl w:val="0"/>
          <w:numId w:val="1"/>
        </w:numPr>
        <w:jc w:val="both"/>
        <w:rPr>
          <w:rFonts w:ascii="Arial" w:hAnsi="Arial" w:cs="Arial"/>
          <w:color w:val="222222"/>
          <w:shd w:val="clear" w:color="auto" w:fill="FFFFFF"/>
        </w:rPr>
      </w:pPr>
      <w:r w:rsidRPr="00957AFB">
        <w:rPr>
          <w:rFonts w:ascii="Arial" w:hAnsi="Arial" w:cs="Arial"/>
          <w:color w:val="222222"/>
          <w:shd w:val="clear" w:color="auto" w:fill="FFFFFF"/>
        </w:rPr>
        <w:t>Chen, M. and Yip, P.S.</w:t>
      </w:r>
      <w:r>
        <w:rPr>
          <w:rFonts w:ascii="Arial" w:hAnsi="Arial" w:cs="Arial"/>
          <w:color w:val="222222"/>
          <w:shd w:val="clear" w:color="auto" w:fill="FFFFFF"/>
        </w:rPr>
        <w:t xml:space="preserve"> (</w:t>
      </w:r>
      <w:r w:rsidRPr="00957AFB">
        <w:rPr>
          <w:rFonts w:ascii="Arial" w:hAnsi="Arial" w:cs="Arial"/>
          <w:color w:val="222222"/>
          <w:shd w:val="clear" w:color="auto" w:fill="FFFFFF"/>
        </w:rPr>
        <w:t>2018</w:t>
      </w:r>
      <w:r>
        <w:rPr>
          <w:rFonts w:ascii="Arial" w:hAnsi="Arial" w:cs="Arial"/>
          <w:color w:val="222222"/>
          <w:shd w:val="clear" w:color="auto" w:fill="FFFFFF"/>
        </w:rPr>
        <w:t>)</w:t>
      </w:r>
      <w:r w:rsidRPr="00957AFB">
        <w:rPr>
          <w:rFonts w:ascii="Arial" w:hAnsi="Arial" w:cs="Arial"/>
          <w:color w:val="222222"/>
          <w:shd w:val="clear" w:color="auto" w:fill="FFFFFF"/>
        </w:rPr>
        <w:t>. Decomposing the crude divorce rate in five countries: Singapore, Taiwan, South Korea, the UK, and Australia. </w:t>
      </w:r>
      <w:r w:rsidRPr="00957AFB">
        <w:rPr>
          <w:rFonts w:ascii="Arial" w:hAnsi="Arial" w:cs="Arial"/>
          <w:i/>
          <w:iCs/>
          <w:color w:val="222222"/>
          <w:shd w:val="clear" w:color="auto" w:fill="FFFFFF"/>
        </w:rPr>
        <w:t>Asian population studies</w:t>
      </w:r>
      <w:r w:rsidRPr="00957AFB">
        <w:rPr>
          <w:rFonts w:ascii="Arial" w:hAnsi="Arial" w:cs="Arial"/>
          <w:color w:val="222222"/>
          <w:shd w:val="clear" w:color="auto" w:fill="FFFFFF"/>
        </w:rPr>
        <w:t>, </w:t>
      </w:r>
      <w:r w:rsidRPr="00957AFB">
        <w:rPr>
          <w:rFonts w:ascii="Arial" w:hAnsi="Arial" w:cs="Arial"/>
          <w:i/>
          <w:iCs/>
          <w:color w:val="222222"/>
          <w:shd w:val="clear" w:color="auto" w:fill="FFFFFF"/>
        </w:rPr>
        <w:t>14</w:t>
      </w:r>
      <w:r w:rsidRPr="00957AFB">
        <w:rPr>
          <w:rFonts w:ascii="Arial" w:hAnsi="Arial" w:cs="Arial"/>
          <w:color w:val="222222"/>
          <w:shd w:val="clear" w:color="auto" w:fill="FFFFFF"/>
        </w:rPr>
        <w:t>(2), pp.137-152.</w:t>
      </w:r>
    </w:p>
    <w:p w14:paraId="7C196A86" w14:textId="77777777" w:rsidR="00A37689" w:rsidRPr="00DC4ED7" w:rsidRDefault="00A37689" w:rsidP="00A37689">
      <w:pPr>
        <w:pStyle w:val="ListParagraph"/>
        <w:numPr>
          <w:ilvl w:val="0"/>
          <w:numId w:val="1"/>
        </w:numPr>
        <w:spacing w:line="240" w:lineRule="auto"/>
        <w:jc w:val="both"/>
        <w:rPr>
          <w:rFonts w:ascii="Arial" w:hAnsi="Arial" w:cs="Arial"/>
        </w:rPr>
      </w:pPr>
      <w:r w:rsidRPr="00957AFB">
        <w:rPr>
          <w:rFonts w:ascii="Arial" w:hAnsi="Arial" w:cs="Arial"/>
          <w:color w:val="222222"/>
          <w:shd w:val="clear" w:color="auto" w:fill="FFFFFF"/>
        </w:rPr>
        <w:t>Clark, S. and Brauner</w:t>
      </w:r>
      <w:r w:rsidRPr="00957AFB">
        <w:rPr>
          <w:rFonts w:ascii="Cambria Math" w:hAnsi="Cambria Math" w:cs="Cambria Math"/>
          <w:color w:val="222222"/>
          <w:shd w:val="clear" w:color="auto" w:fill="FFFFFF"/>
        </w:rPr>
        <w:t>‐</w:t>
      </w:r>
      <w:r w:rsidRPr="00957AFB">
        <w:rPr>
          <w:rFonts w:ascii="Arial" w:hAnsi="Arial" w:cs="Arial"/>
          <w:color w:val="222222"/>
          <w:shd w:val="clear" w:color="auto" w:fill="FFFFFF"/>
        </w:rPr>
        <w:t>Otto, S.</w:t>
      </w:r>
      <w:r>
        <w:rPr>
          <w:rFonts w:ascii="Arial" w:hAnsi="Arial" w:cs="Arial"/>
          <w:color w:val="222222"/>
          <w:shd w:val="clear" w:color="auto" w:fill="FFFFFF"/>
        </w:rPr>
        <w:t xml:space="preserve"> (</w:t>
      </w:r>
      <w:r w:rsidRPr="00957AFB">
        <w:rPr>
          <w:rFonts w:ascii="Arial" w:hAnsi="Arial" w:cs="Arial"/>
          <w:color w:val="222222"/>
          <w:shd w:val="clear" w:color="auto" w:fill="FFFFFF"/>
        </w:rPr>
        <w:t>2015</w:t>
      </w:r>
      <w:r>
        <w:rPr>
          <w:rFonts w:ascii="Arial" w:hAnsi="Arial" w:cs="Arial"/>
          <w:color w:val="222222"/>
          <w:shd w:val="clear" w:color="auto" w:fill="FFFFFF"/>
        </w:rPr>
        <w:t>)</w:t>
      </w:r>
      <w:r w:rsidRPr="00957AFB">
        <w:rPr>
          <w:rFonts w:ascii="Arial" w:hAnsi="Arial" w:cs="Arial"/>
          <w:color w:val="222222"/>
          <w:shd w:val="clear" w:color="auto" w:fill="FFFFFF"/>
        </w:rPr>
        <w:t>. Divorce in sub</w:t>
      </w:r>
      <w:r w:rsidRPr="00957AFB">
        <w:rPr>
          <w:rFonts w:ascii="Cambria Math" w:hAnsi="Cambria Math" w:cs="Cambria Math"/>
          <w:color w:val="222222"/>
          <w:shd w:val="clear" w:color="auto" w:fill="FFFFFF"/>
        </w:rPr>
        <w:t>‐</w:t>
      </w:r>
      <w:r w:rsidRPr="00957AFB">
        <w:rPr>
          <w:rFonts w:ascii="Arial" w:hAnsi="Arial" w:cs="Arial"/>
          <w:color w:val="222222"/>
          <w:shd w:val="clear" w:color="auto" w:fill="FFFFFF"/>
        </w:rPr>
        <w:t xml:space="preserve">Saharan Africa: Are unions becoming less </w:t>
      </w:r>
      <w:proofErr w:type="gramStart"/>
      <w:r w:rsidRPr="00957AFB">
        <w:rPr>
          <w:rFonts w:ascii="Arial" w:hAnsi="Arial" w:cs="Arial"/>
          <w:color w:val="222222"/>
          <w:shd w:val="clear" w:color="auto" w:fill="FFFFFF"/>
        </w:rPr>
        <w:t>stable?.</w:t>
      </w:r>
      <w:proofErr w:type="gramEnd"/>
      <w:r w:rsidRPr="00957AFB">
        <w:rPr>
          <w:rFonts w:ascii="Arial" w:hAnsi="Arial" w:cs="Arial"/>
          <w:color w:val="222222"/>
          <w:shd w:val="clear" w:color="auto" w:fill="FFFFFF"/>
        </w:rPr>
        <w:t> </w:t>
      </w:r>
      <w:r w:rsidRPr="00957AFB">
        <w:rPr>
          <w:rFonts w:ascii="Arial" w:hAnsi="Arial" w:cs="Arial"/>
          <w:i/>
          <w:iCs/>
          <w:color w:val="222222"/>
          <w:shd w:val="clear" w:color="auto" w:fill="FFFFFF"/>
        </w:rPr>
        <w:t>Population and Development Review</w:t>
      </w:r>
      <w:r w:rsidRPr="00957AFB">
        <w:rPr>
          <w:rFonts w:ascii="Arial" w:hAnsi="Arial" w:cs="Arial"/>
          <w:color w:val="222222"/>
          <w:shd w:val="clear" w:color="auto" w:fill="FFFFFF"/>
        </w:rPr>
        <w:t>, </w:t>
      </w:r>
      <w:r w:rsidRPr="00957AFB">
        <w:rPr>
          <w:rFonts w:ascii="Arial" w:hAnsi="Arial" w:cs="Arial"/>
          <w:i/>
          <w:iCs/>
          <w:color w:val="222222"/>
          <w:shd w:val="clear" w:color="auto" w:fill="FFFFFF"/>
        </w:rPr>
        <w:t>41</w:t>
      </w:r>
      <w:r w:rsidRPr="00957AFB">
        <w:rPr>
          <w:rFonts w:ascii="Arial" w:hAnsi="Arial" w:cs="Arial"/>
          <w:color w:val="222222"/>
          <w:shd w:val="clear" w:color="auto" w:fill="FFFFFF"/>
        </w:rPr>
        <w:t>(4), pp.583-605.</w:t>
      </w:r>
    </w:p>
    <w:p w14:paraId="76189F32" w14:textId="77777777" w:rsidR="00A37689" w:rsidRPr="00957AFB" w:rsidRDefault="00A37689" w:rsidP="00A37689">
      <w:pPr>
        <w:pStyle w:val="ListParagraph"/>
        <w:spacing w:line="360" w:lineRule="auto"/>
        <w:ind w:left="360"/>
        <w:jc w:val="both"/>
        <w:rPr>
          <w:rFonts w:ascii="Arial" w:hAnsi="Arial" w:cs="Arial"/>
        </w:rPr>
      </w:pPr>
    </w:p>
    <w:p w14:paraId="29A03F92" w14:textId="77777777" w:rsidR="00A37689" w:rsidRPr="00DC4ED7" w:rsidRDefault="00A37689" w:rsidP="00A37689">
      <w:pPr>
        <w:pStyle w:val="ListParagraph"/>
        <w:numPr>
          <w:ilvl w:val="0"/>
          <w:numId w:val="1"/>
        </w:numPr>
        <w:spacing w:line="240" w:lineRule="auto"/>
        <w:jc w:val="both"/>
        <w:rPr>
          <w:rFonts w:ascii="Arial" w:hAnsi="Arial" w:cs="Arial"/>
        </w:rPr>
      </w:pPr>
      <w:r w:rsidRPr="00957AFB">
        <w:rPr>
          <w:rFonts w:ascii="Arial" w:hAnsi="Arial" w:cs="Arial"/>
          <w:color w:val="222222"/>
          <w:shd w:val="clear" w:color="auto" w:fill="FFFFFF"/>
        </w:rPr>
        <w:t>Clark, S. and Hamplová, D.</w:t>
      </w:r>
      <w:r>
        <w:rPr>
          <w:rFonts w:ascii="Arial" w:hAnsi="Arial" w:cs="Arial"/>
          <w:color w:val="222222"/>
          <w:shd w:val="clear" w:color="auto" w:fill="FFFFFF"/>
        </w:rPr>
        <w:t xml:space="preserve"> (</w:t>
      </w:r>
      <w:r w:rsidRPr="00957AFB">
        <w:rPr>
          <w:rFonts w:ascii="Arial" w:hAnsi="Arial" w:cs="Arial"/>
          <w:color w:val="222222"/>
          <w:shd w:val="clear" w:color="auto" w:fill="FFFFFF"/>
        </w:rPr>
        <w:t>2013</w:t>
      </w:r>
      <w:r>
        <w:rPr>
          <w:rFonts w:ascii="Arial" w:hAnsi="Arial" w:cs="Arial"/>
          <w:color w:val="222222"/>
          <w:shd w:val="clear" w:color="auto" w:fill="FFFFFF"/>
        </w:rPr>
        <w:t>)</w:t>
      </w:r>
      <w:r w:rsidRPr="00957AFB">
        <w:rPr>
          <w:rFonts w:ascii="Arial" w:hAnsi="Arial" w:cs="Arial"/>
          <w:color w:val="222222"/>
          <w:shd w:val="clear" w:color="auto" w:fill="FFFFFF"/>
        </w:rPr>
        <w:t>. Single motherhood and child mortality in sub-Saharan Africa: A life course perspective. </w:t>
      </w:r>
      <w:r w:rsidRPr="00957AFB">
        <w:rPr>
          <w:rFonts w:ascii="Arial" w:hAnsi="Arial" w:cs="Arial"/>
          <w:i/>
          <w:iCs/>
          <w:color w:val="222222"/>
          <w:shd w:val="clear" w:color="auto" w:fill="FFFFFF"/>
        </w:rPr>
        <w:t>Demography</w:t>
      </w:r>
      <w:r w:rsidRPr="00957AFB">
        <w:rPr>
          <w:rFonts w:ascii="Arial" w:hAnsi="Arial" w:cs="Arial"/>
          <w:color w:val="222222"/>
          <w:shd w:val="clear" w:color="auto" w:fill="FFFFFF"/>
        </w:rPr>
        <w:t>, </w:t>
      </w:r>
      <w:r w:rsidRPr="00957AFB">
        <w:rPr>
          <w:rFonts w:ascii="Arial" w:hAnsi="Arial" w:cs="Arial"/>
          <w:i/>
          <w:iCs/>
          <w:color w:val="222222"/>
          <w:shd w:val="clear" w:color="auto" w:fill="FFFFFF"/>
        </w:rPr>
        <w:t>50</w:t>
      </w:r>
      <w:r w:rsidRPr="00957AFB">
        <w:rPr>
          <w:rFonts w:ascii="Arial" w:hAnsi="Arial" w:cs="Arial"/>
          <w:color w:val="222222"/>
          <w:shd w:val="clear" w:color="auto" w:fill="FFFFFF"/>
        </w:rPr>
        <w:t>(5), pp.1521-1549.</w:t>
      </w:r>
    </w:p>
    <w:p w14:paraId="03B38801" w14:textId="77777777" w:rsidR="00A37689" w:rsidRPr="00DC4ED7" w:rsidRDefault="00A37689" w:rsidP="00A37689">
      <w:pPr>
        <w:pStyle w:val="ListParagraph"/>
        <w:rPr>
          <w:rFonts w:ascii="Arial" w:hAnsi="Arial" w:cs="Arial"/>
        </w:rPr>
      </w:pPr>
    </w:p>
    <w:p w14:paraId="1975382D" w14:textId="77777777" w:rsidR="00A37689" w:rsidRPr="00957AFB" w:rsidRDefault="00A37689" w:rsidP="00A37689">
      <w:pPr>
        <w:pStyle w:val="ListParagraph"/>
        <w:spacing w:line="240" w:lineRule="auto"/>
        <w:ind w:left="360"/>
        <w:jc w:val="both"/>
        <w:rPr>
          <w:rFonts w:ascii="Arial" w:hAnsi="Arial" w:cs="Arial"/>
        </w:rPr>
      </w:pPr>
    </w:p>
    <w:p w14:paraId="40F8D776" w14:textId="77777777" w:rsidR="00A37689" w:rsidRDefault="00A37689" w:rsidP="00A37689">
      <w:pPr>
        <w:pStyle w:val="ListParagraph"/>
        <w:numPr>
          <w:ilvl w:val="0"/>
          <w:numId w:val="1"/>
        </w:numPr>
        <w:rPr>
          <w:rFonts w:ascii="Arial" w:hAnsi="Arial" w:cs="Arial"/>
          <w:color w:val="222222"/>
          <w:shd w:val="clear" w:color="auto" w:fill="FFFFFF"/>
        </w:rPr>
      </w:pPr>
      <w:r w:rsidRPr="00957AFB">
        <w:rPr>
          <w:rFonts w:ascii="Arial" w:hAnsi="Arial" w:cs="Arial"/>
          <w:color w:val="222222"/>
          <w:shd w:val="clear" w:color="auto" w:fill="FFFFFF"/>
        </w:rPr>
        <w:t xml:space="preserve">Demo, D.H. and </w:t>
      </w:r>
      <w:proofErr w:type="spellStart"/>
      <w:r w:rsidRPr="00957AFB">
        <w:rPr>
          <w:rFonts w:ascii="Arial" w:hAnsi="Arial" w:cs="Arial"/>
          <w:color w:val="222222"/>
          <w:shd w:val="clear" w:color="auto" w:fill="FFFFFF"/>
        </w:rPr>
        <w:t>Acock</w:t>
      </w:r>
      <w:proofErr w:type="spellEnd"/>
      <w:r w:rsidRPr="00957AFB">
        <w:rPr>
          <w:rFonts w:ascii="Arial" w:hAnsi="Arial" w:cs="Arial"/>
          <w:color w:val="222222"/>
          <w:shd w:val="clear" w:color="auto" w:fill="FFFFFF"/>
        </w:rPr>
        <w:t xml:space="preserve">, A.C. </w:t>
      </w:r>
      <w:r>
        <w:rPr>
          <w:rFonts w:ascii="Arial" w:hAnsi="Arial" w:cs="Arial"/>
          <w:color w:val="222222"/>
          <w:shd w:val="clear" w:color="auto" w:fill="FFFFFF"/>
        </w:rPr>
        <w:t>(</w:t>
      </w:r>
      <w:r w:rsidRPr="00957AFB">
        <w:rPr>
          <w:rFonts w:ascii="Arial" w:hAnsi="Arial" w:cs="Arial"/>
          <w:color w:val="222222"/>
          <w:shd w:val="clear" w:color="auto" w:fill="FFFFFF"/>
        </w:rPr>
        <w:t>1988</w:t>
      </w:r>
      <w:r>
        <w:rPr>
          <w:rFonts w:ascii="Arial" w:hAnsi="Arial" w:cs="Arial"/>
          <w:color w:val="222222"/>
          <w:shd w:val="clear" w:color="auto" w:fill="FFFFFF"/>
        </w:rPr>
        <w:t>)</w:t>
      </w:r>
      <w:r w:rsidRPr="00957AFB">
        <w:rPr>
          <w:rFonts w:ascii="Arial" w:hAnsi="Arial" w:cs="Arial"/>
          <w:color w:val="222222"/>
          <w:shd w:val="clear" w:color="auto" w:fill="FFFFFF"/>
        </w:rPr>
        <w:t>. The impact of divorce on children. </w:t>
      </w:r>
      <w:r w:rsidRPr="00957AFB">
        <w:rPr>
          <w:rFonts w:ascii="Arial" w:hAnsi="Arial" w:cs="Arial"/>
          <w:i/>
          <w:iCs/>
          <w:color w:val="222222"/>
          <w:shd w:val="clear" w:color="auto" w:fill="FFFFFF"/>
        </w:rPr>
        <w:t>Journal of Marriage and the Family</w:t>
      </w:r>
      <w:r w:rsidRPr="00957AFB">
        <w:rPr>
          <w:rFonts w:ascii="Arial" w:hAnsi="Arial" w:cs="Arial"/>
          <w:color w:val="222222"/>
          <w:shd w:val="clear" w:color="auto" w:fill="FFFFFF"/>
        </w:rPr>
        <w:t>, pp.619-648.</w:t>
      </w:r>
    </w:p>
    <w:p w14:paraId="256E9DCA" w14:textId="77777777" w:rsidR="00A37689" w:rsidRPr="00957AFB" w:rsidRDefault="00A37689" w:rsidP="00A37689">
      <w:pPr>
        <w:pStyle w:val="ListParagraph"/>
        <w:ind w:left="360"/>
        <w:rPr>
          <w:rFonts w:ascii="Arial" w:hAnsi="Arial" w:cs="Arial"/>
          <w:color w:val="222222"/>
          <w:shd w:val="clear" w:color="auto" w:fill="FFFFFF"/>
        </w:rPr>
      </w:pPr>
    </w:p>
    <w:p w14:paraId="1FA812A5" w14:textId="77777777" w:rsidR="00A37689" w:rsidRDefault="00A37689" w:rsidP="00A37689">
      <w:pPr>
        <w:pStyle w:val="ListParagraph"/>
        <w:numPr>
          <w:ilvl w:val="0"/>
          <w:numId w:val="1"/>
        </w:numPr>
        <w:rPr>
          <w:rFonts w:ascii="Arial" w:hAnsi="Arial" w:cs="Arial"/>
          <w:color w:val="222222"/>
          <w:shd w:val="clear" w:color="auto" w:fill="FFFFFF"/>
        </w:rPr>
      </w:pPr>
      <w:r w:rsidRPr="00DC4ED7">
        <w:rPr>
          <w:rFonts w:ascii="Arial" w:hAnsi="Arial" w:cs="Arial"/>
          <w:color w:val="222222"/>
          <w:shd w:val="clear" w:color="auto" w:fill="FFFFFF"/>
        </w:rPr>
        <w:t xml:space="preserve">Divorce Statistics UK </w:t>
      </w:r>
      <w:r>
        <w:rPr>
          <w:rFonts w:ascii="Arial" w:hAnsi="Arial" w:cs="Arial"/>
          <w:color w:val="222222"/>
          <w:shd w:val="clear" w:color="auto" w:fill="FFFFFF"/>
        </w:rPr>
        <w:t>(</w:t>
      </w:r>
      <w:r w:rsidRPr="00DC4ED7">
        <w:rPr>
          <w:rFonts w:ascii="Arial" w:hAnsi="Arial" w:cs="Arial"/>
          <w:color w:val="222222"/>
          <w:shd w:val="clear" w:color="auto" w:fill="FFFFFF"/>
        </w:rPr>
        <w:t>2021</w:t>
      </w:r>
      <w:r>
        <w:rPr>
          <w:rFonts w:ascii="Arial" w:hAnsi="Arial" w:cs="Arial"/>
          <w:color w:val="222222"/>
          <w:shd w:val="clear" w:color="auto" w:fill="FFFFFF"/>
        </w:rPr>
        <w:t>)</w:t>
      </w:r>
      <w:r w:rsidRPr="00DC4ED7">
        <w:rPr>
          <w:rFonts w:ascii="Arial" w:hAnsi="Arial" w:cs="Arial"/>
          <w:color w:val="222222"/>
          <w:shd w:val="clear" w:color="auto" w:fill="FFFFFF"/>
        </w:rPr>
        <w:t xml:space="preserve"> UPDATED JANUARY 18, 2022 - </w:t>
      </w:r>
      <w:hyperlink r:id="rId6" w:history="1">
        <w:r w:rsidRPr="00DC4ED7">
          <w:rPr>
            <w:rFonts w:ascii="Arial" w:hAnsi="Arial" w:cs="Arial"/>
            <w:color w:val="222222"/>
            <w:shd w:val="clear" w:color="auto" w:fill="FFFFFF"/>
          </w:rPr>
          <w:t>ERIN YURDAY, CO-FOUNDER</w:t>
        </w:r>
      </w:hyperlink>
    </w:p>
    <w:p w14:paraId="0DE009A1" w14:textId="77777777" w:rsidR="00A37689" w:rsidRPr="00DC4ED7" w:rsidRDefault="00A37689" w:rsidP="00A37689">
      <w:pPr>
        <w:pStyle w:val="ListParagraph"/>
        <w:rPr>
          <w:rFonts w:ascii="Arial" w:hAnsi="Arial" w:cs="Arial"/>
          <w:color w:val="222222"/>
          <w:shd w:val="clear" w:color="auto" w:fill="FFFFFF"/>
        </w:rPr>
      </w:pPr>
    </w:p>
    <w:p w14:paraId="66DE161D" w14:textId="77777777" w:rsidR="00A37689" w:rsidRDefault="00A37689" w:rsidP="00A37689">
      <w:pPr>
        <w:pStyle w:val="ListParagraph"/>
        <w:numPr>
          <w:ilvl w:val="0"/>
          <w:numId w:val="1"/>
        </w:numPr>
        <w:rPr>
          <w:rFonts w:ascii="Arial" w:hAnsi="Arial" w:cs="Arial"/>
        </w:rPr>
      </w:pPr>
      <w:proofErr w:type="gramStart"/>
      <w:r w:rsidRPr="00957AFB">
        <w:rPr>
          <w:rFonts w:ascii="Arial" w:hAnsi="Arial" w:cs="Arial"/>
        </w:rPr>
        <w:t>Eurostat .</w:t>
      </w:r>
      <w:proofErr w:type="gramEnd"/>
      <w:r w:rsidRPr="00957AFB">
        <w:rPr>
          <w:rFonts w:ascii="Arial" w:hAnsi="Arial" w:cs="Arial"/>
        </w:rPr>
        <w:t xml:space="preserve"> (2017). Eurostat Marriage and divorce statistics. Available at: http://ec.europa.eu/eurostat/statisticsexplained/index.php/Marriage_and_divorce_statistics. [cited, June 2022].</w:t>
      </w:r>
    </w:p>
    <w:p w14:paraId="71035250" w14:textId="77777777" w:rsidR="00A37689" w:rsidRPr="00DC4ED7" w:rsidRDefault="00A37689" w:rsidP="00A37689">
      <w:pPr>
        <w:pStyle w:val="ListParagraph"/>
        <w:rPr>
          <w:rFonts w:ascii="Arial" w:hAnsi="Arial" w:cs="Arial"/>
        </w:rPr>
      </w:pPr>
    </w:p>
    <w:p w14:paraId="2779C9F7" w14:textId="77777777" w:rsidR="00A37689" w:rsidRDefault="00A37689" w:rsidP="00A37689">
      <w:pPr>
        <w:pStyle w:val="ListParagraph"/>
        <w:numPr>
          <w:ilvl w:val="0"/>
          <w:numId w:val="1"/>
        </w:numPr>
        <w:rPr>
          <w:rFonts w:ascii="Arial" w:hAnsi="Arial" w:cs="Arial"/>
        </w:rPr>
      </w:pPr>
      <w:r w:rsidRPr="00957AFB">
        <w:rPr>
          <w:rFonts w:ascii="Arial" w:hAnsi="Arial" w:cs="Arial"/>
        </w:rPr>
        <w:t xml:space="preserve">Frisby, B.N.; Booth-Butterfield, M.; Dillow, M.R.; Martin, M.M.; Weber, K.D. </w:t>
      </w:r>
      <w:r>
        <w:rPr>
          <w:rFonts w:ascii="Arial" w:hAnsi="Arial" w:cs="Arial"/>
        </w:rPr>
        <w:t xml:space="preserve">(2012). </w:t>
      </w:r>
      <w:r w:rsidRPr="00957AFB">
        <w:rPr>
          <w:rFonts w:ascii="Arial" w:hAnsi="Arial" w:cs="Arial"/>
        </w:rPr>
        <w:t xml:space="preserve">Face and resilience in divorce: The impact on emotions, stress, and post-divorce relationships. J. Soc. Pers. </w:t>
      </w:r>
      <w:proofErr w:type="spellStart"/>
      <w:r w:rsidRPr="00957AFB">
        <w:rPr>
          <w:rFonts w:ascii="Arial" w:hAnsi="Arial" w:cs="Arial"/>
        </w:rPr>
        <w:t>Relatsh</w:t>
      </w:r>
      <w:proofErr w:type="spellEnd"/>
      <w:r w:rsidRPr="00957AFB">
        <w:rPr>
          <w:rFonts w:ascii="Arial" w:hAnsi="Arial" w:cs="Arial"/>
        </w:rPr>
        <w:t>. 2012, 29, 715–735. [</w:t>
      </w:r>
      <w:proofErr w:type="spellStart"/>
      <w:r w:rsidRPr="00957AFB">
        <w:rPr>
          <w:rFonts w:ascii="Arial" w:hAnsi="Arial" w:cs="Arial"/>
        </w:rPr>
        <w:t>CrossRef</w:t>
      </w:r>
      <w:proofErr w:type="spellEnd"/>
      <w:r w:rsidRPr="00957AFB">
        <w:rPr>
          <w:rFonts w:ascii="Arial" w:hAnsi="Arial" w:cs="Arial"/>
        </w:rPr>
        <w:t xml:space="preserve">] </w:t>
      </w:r>
    </w:p>
    <w:p w14:paraId="0645C8CC" w14:textId="77777777" w:rsidR="00A37689" w:rsidRPr="009571D3" w:rsidRDefault="00A37689" w:rsidP="00A37689">
      <w:pPr>
        <w:pStyle w:val="ListParagraph"/>
        <w:rPr>
          <w:rFonts w:ascii="Arial" w:hAnsi="Arial" w:cs="Arial"/>
        </w:rPr>
      </w:pPr>
    </w:p>
    <w:p w14:paraId="3E34F933" w14:textId="77777777" w:rsidR="00A37689" w:rsidRDefault="00A37689" w:rsidP="00A37689">
      <w:pPr>
        <w:pStyle w:val="ListParagraph"/>
        <w:numPr>
          <w:ilvl w:val="0"/>
          <w:numId w:val="1"/>
        </w:numPr>
        <w:rPr>
          <w:rFonts w:ascii="Arial" w:hAnsi="Arial" w:cs="Arial"/>
        </w:rPr>
      </w:pPr>
      <w:r w:rsidRPr="00957AFB">
        <w:rPr>
          <w:rFonts w:ascii="Arial" w:hAnsi="Arial" w:cs="Arial"/>
        </w:rPr>
        <w:t>Hetherington, E. M. (2006). The influence of conflict, marital problem solving and parenting on children’s adjustment in nondivorced, divorced and remarried families. In A. Clarke-Stewart &amp; J. Dunn (Eds.), The Jacobs Foundation series on adolescence. Families count: Effects on child and adolescent development New York: Cambridge University Press, (pp. 203–237).</w:t>
      </w:r>
    </w:p>
    <w:p w14:paraId="1148F11F" w14:textId="77777777" w:rsidR="00A37689" w:rsidRPr="009571D3" w:rsidRDefault="00A37689" w:rsidP="00A37689">
      <w:pPr>
        <w:pStyle w:val="ListParagraph"/>
        <w:rPr>
          <w:rFonts w:ascii="Arial" w:hAnsi="Arial" w:cs="Arial"/>
        </w:rPr>
      </w:pPr>
    </w:p>
    <w:p w14:paraId="3656F2B3" w14:textId="77777777" w:rsidR="00A37689" w:rsidRDefault="00A37689" w:rsidP="00A37689">
      <w:pPr>
        <w:pStyle w:val="ListParagraph"/>
        <w:numPr>
          <w:ilvl w:val="0"/>
          <w:numId w:val="1"/>
        </w:numPr>
        <w:jc w:val="both"/>
        <w:rPr>
          <w:rFonts w:ascii="Arial" w:hAnsi="Arial" w:cs="Arial"/>
          <w:color w:val="222222"/>
          <w:shd w:val="clear" w:color="auto" w:fill="FFFFFF"/>
        </w:rPr>
      </w:pPr>
      <w:r w:rsidRPr="00957AFB">
        <w:rPr>
          <w:rFonts w:ascii="Arial" w:hAnsi="Arial" w:cs="Arial"/>
          <w:color w:val="222222"/>
          <w:shd w:val="clear" w:color="auto" w:fill="FFFFFF"/>
        </w:rPr>
        <w:t xml:space="preserve">Hetherington, E.M., </w:t>
      </w:r>
      <w:r>
        <w:rPr>
          <w:rFonts w:ascii="Arial" w:hAnsi="Arial" w:cs="Arial"/>
          <w:color w:val="222222"/>
          <w:shd w:val="clear" w:color="auto" w:fill="FFFFFF"/>
        </w:rPr>
        <w:t>(</w:t>
      </w:r>
      <w:r w:rsidRPr="00957AFB">
        <w:rPr>
          <w:rFonts w:ascii="Arial" w:hAnsi="Arial" w:cs="Arial"/>
          <w:color w:val="222222"/>
          <w:shd w:val="clear" w:color="auto" w:fill="FFFFFF"/>
        </w:rPr>
        <w:t>1979</w:t>
      </w:r>
      <w:r>
        <w:rPr>
          <w:rFonts w:ascii="Arial" w:hAnsi="Arial" w:cs="Arial"/>
          <w:color w:val="222222"/>
          <w:shd w:val="clear" w:color="auto" w:fill="FFFFFF"/>
        </w:rPr>
        <w:t>)</w:t>
      </w:r>
      <w:r w:rsidRPr="00957AFB">
        <w:rPr>
          <w:rFonts w:ascii="Arial" w:hAnsi="Arial" w:cs="Arial"/>
          <w:color w:val="222222"/>
          <w:shd w:val="clear" w:color="auto" w:fill="FFFFFF"/>
        </w:rPr>
        <w:t>. Divorce: a child's perspective. </w:t>
      </w:r>
      <w:r w:rsidRPr="00957AFB">
        <w:rPr>
          <w:rFonts w:ascii="Arial" w:hAnsi="Arial" w:cs="Arial"/>
          <w:i/>
          <w:iCs/>
          <w:color w:val="222222"/>
          <w:shd w:val="clear" w:color="auto" w:fill="FFFFFF"/>
        </w:rPr>
        <w:t>American psychologist</w:t>
      </w:r>
      <w:r w:rsidRPr="00957AFB">
        <w:rPr>
          <w:rFonts w:ascii="Arial" w:hAnsi="Arial" w:cs="Arial"/>
          <w:color w:val="222222"/>
          <w:shd w:val="clear" w:color="auto" w:fill="FFFFFF"/>
        </w:rPr>
        <w:t>, </w:t>
      </w:r>
      <w:r w:rsidRPr="00957AFB">
        <w:rPr>
          <w:rFonts w:ascii="Arial" w:hAnsi="Arial" w:cs="Arial"/>
          <w:i/>
          <w:iCs/>
          <w:color w:val="222222"/>
          <w:shd w:val="clear" w:color="auto" w:fill="FFFFFF"/>
        </w:rPr>
        <w:t>34</w:t>
      </w:r>
      <w:r w:rsidRPr="00957AFB">
        <w:rPr>
          <w:rFonts w:ascii="Arial" w:hAnsi="Arial" w:cs="Arial"/>
          <w:color w:val="222222"/>
          <w:shd w:val="clear" w:color="auto" w:fill="FFFFFF"/>
        </w:rPr>
        <w:t>(10), p.851.</w:t>
      </w:r>
    </w:p>
    <w:p w14:paraId="40A99EF5" w14:textId="77777777" w:rsidR="00A37689" w:rsidRPr="009571D3" w:rsidRDefault="00A37689" w:rsidP="00A37689">
      <w:pPr>
        <w:pStyle w:val="ListParagraph"/>
        <w:rPr>
          <w:rFonts w:ascii="Arial" w:hAnsi="Arial" w:cs="Arial"/>
          <w:color w:val="222222"/>
          <w:shd w:val="clear" w:color="auto" w:fill="FFFFFF"/>
        </w:rPr>
      </w:pPr>
    </w:p>
    <w:p w14:paraId="4644065A" w14:textId="77777777" w:rsidR="00A37689" w:rsidRDefault="00A37689" w:rsidP="00A37689">
      <w:pPr>
        <w:pStyle w:val="ListParagraph"/>
        <w:numPr>
          <w:ilvl w:val="0"/>
          <w:numId w:val="1"/>
        </w:numPr>
        <w:rPr>
          <w:rFonts w:ascii="Arial" w:hAnsi="Arial" w:cs="Arial"/>
          <w:color w:val="222222"/>
          <w:shd w:val="clear" w:color="auto" w:fill="FFFFFF"/>
        </w:rPr>
      </w:pPr>
      <w:r w:rsidRPr="00957AFB">
        <w:rPr>
          <w:rFonts w:ascii="Arial" w:hAnsi="Arial" w:cs="Arial"/>
          <w:color w:val="222222"/>
          <w:shd w:val="clear" w:color="auto" w:fill="FFFFFF"/>
        </w:rPr>
        <w:lastRenderedPageBreak/>
        <w:t>Mendoza, J.E., Tolba, M. and Saleh, Y.</w:t>
      </w:r>
      <w:r>
        <w:rPr>
          <w:rFonts w:ascii="Arial" w:hAnsi="Arial" w:cs="Arial"/>
          <w:color w:val="222222"/>
          <w:shd w:val="clear" w:color="auto" w:fill="FFFFFF"/>
        </w:rPr>
        <w:t xml:space="preserve"> (</w:t>
      </w:r>
      <w:r w:rsidRPr="00957AFB">
        <w:rPr>
          <w:rFonts w:ascii="Arial" w:hAnsi="Arial" w:cs="Arial"/>
          <w:color w:val="222222"/>
          <w:shd w:val="clear" w:color="auto" w:fill="FFFFFF"/>
        </w:rPr>
        <w:t>2019</w:t>
      </w:r>
      <w:r>
        <w:rPr>
          <w:rFonts w:ascii="Arial" w:hAnsi="Arial" w:cs="Arial"/>
          <w:color w:val="222222"/>
          <w:shd w:val="clear" w:color="auto" w:fill="FFFFFF"/>
        </w:rPr>
        <w:t>)</w:t>
      </w:r>
      <w:r w:rsidRPr="00957AFB">
        <w:rPr>
          <w:rFonts w:ascii="Arial" w:hAnsi="Arial" w:cs="Arial"/>
          <w:color w:val="222222"/>
          <w:shd w:val="clear" w:color="auto" w:fill="FFFFFF"/>
        </w:rPr>
        <w:t>. Strengthening marriages in Egypt: Impact of divorce on women. </w:t>
      </w:r>
      <w:proofErr w:type="spellStart"/>
      <w:r w:rsidRPr="00957AFB">
        <w:rPr>
          <w:rFonts w:ascii="Arial" w:hAnsi="Arial" w:cs="Arial"/>
          <w:i/>
          <w:iCs/>
          <w:color w:val="222222"/>
          <w:shd w:val="clear" w:color="auto" w:fill="FFFFFF"/>
        </w:rPr>
        <w:t>Behavioral</w:t>
      </w:r>
      <w:proofErr w:type="spellEnd"/>
      <w:r w:rsidRPr="00957AFB">
        <w:rPr>
          <w:rFonts w:ascii="Arial" w:hAnsi="Arial" w:cs="Arial"/>
          <w:i/>
          <w:iCs/>
          <w:color w:val="222222"/>
          <w:shd w:val="clear" w:color="auto" w:fill="FFFFFF"/>
        </w:rPr>
        <w:t xml:space="preserve"> Sciences</w:t>
      </w:r>
      <w:r w:rsidRPr="00957AFB">
        <w:rPr>
          <w:rFonts w:ascii="Arial" w:hAnsi="Arial" w:cs="Arial"/>
          <w:color w:val="222222"/>
          <w:shd w:val="clear" w:color="auto" w:fill="FFFFFF"/>
        </w:rPr>
        <w:t>, </w:t>
      </w:r>
      <w:r w:rsidRPr="00957AFB">
        <w:rPr>
          <w:rFonts w:ascii="Arial" w:hAnsi="Arial" w:cs="Arial"/>
          <w:i/>
          <w:iCs/>
          <w:color w:val="222222"/>
          <w:shd w:val="clear" w:color="auto" w:fill="FFFFFF"/>
        </w:rPr>
        <w:t>10</w:t>
      </w:r>
      <w:r w:rsidRPr="00957AFB">
        <w:rPr>
          <w:rFonts w:ascii="Arial" w:hAnsi="Arial" w:cs="Arial"/>
          <w:color w:val="222222"/>
          <w:shd w:val="clear" w:color="auto" w:fill="FFFFFF"/>
        </w:rPr>
        <w:t>(1), p.14.</w:t>
      </w:r>
    </w:p>
    <w:p w14:paraId="3AB4935F" w14:textId="77777777" w:rsidR="00A37689" w:rsidRPr="002D0D9C" w:rsidRDefault="00A37689" w:rsidP="00A37689">
      <w:pPr>
        <w:pStyle w:val="ListParagraph"/>
        <w:rPr>
          <w:rFonts w:ascii="Arial" w:hAnsi="Arial" w:cs="Arial"/>
          <w:color w:val="222222"/>
          <w:shd w:val="clear" w:color="auto" w:fill="FFFFFF"/>
        </w:rPr>
      </w:pPr>
    </w:p>
    <w:p w14:paraId="3C8673D6" w14:textId="77777777" w:rsidR="00A37689" w:rsidRDefault="00A37689" w:rsidP="00A37689">
      <w:pPr>
        <w:pStyle w:val="ListParagraph"/>
        <w:numPr>
          <w:ilvl w:val="0"/>
          <w:numId w:val="1"/>
        </w:numPr>
        <w:jc w:val="both"/>
        <w:rPr>
          <w:rFonts w:ascii="Arial" w:hAnsi="Arial" w:cs="Arial"/>
          <w:color w:val="222222"/>
          <w:shd w:val="clear" w:color="auto" w:fill="FFFFFF"/>
        </w:rPr>
      </w:pPr>
      <w:r w:rsidRPr="00957AFB">
        <w:rPr>
          <w:rFonts w:ascii="Arial" w:hAnsi="Arial" w:cs="Arial"/>
          <w:color w:val="222222"/>
          <w:shd w:val="clear" w:color="auto" w:fill="FFFFFF"/>
        </w:rPr>
        <w:t>Nunes-Costa, R.A., Lamela, D.J. and Figueiredo, B.F.</w:t>
      </w:r>
      <w:r>
        <w:rPr>
          <w:rFonts w:ascii="Arial" w:hAnsi="Arial" w:cs="Arial"/>
          <w:color w:val="222222"/>
          <w:shd w:val="clear" w:color="auto" w:fill="FFFFFF"/>
        </w:rPr>
        <w:t xml:space="preserve"> (</w:t>
      </w:r>
      <w:r w:rsidRPr="00957AFB">
        <w:rPr>
          <w:rFonts w:ascii="Arial" w:hAnsi="Arial" w:cs="Arial"/>
          <w:color w:val="222222"/>
          <w:shd w:val="clear" w:color="auto" w:fill="FFFFFF"/>
        </w:rPr>
        <w:t>2009</w:t>
      </w:r>
      <w:r>
        <w:rPr>
          <w:rFonts w:ascii="Arial" w:hAnsi="Arial" w:cs="Arial"/>
          <w:color w:val="222222"/>
          <w:shd w:val="clear" w:color="auto" w:fill="FFFFFF"/>
        </w:rPr>
        <w:t>)</w:t>
      </w:r>
      <w:r w:rsidRPr="00957AFB">
        <w:rPr>
          <w:rFonts w:ascii="Arial" w:hAnsi="Arial" w:cs="Arial"/>
          <w:color w:val="222222"/>
          <w:shd w:val="clear" w:color="auto" w:fill="FFFFFF"/>
        </w:rPr>
        <w:t>. Psychosocial adjustment and physical health in children of divorce. </w:t>
      </w:r>
      <w:proofErr w:type="spellStart"/>
      <w:r w:rsidRPr="00957AFB">
        <w:rPr>
          <w:rFonts w:ascii="Arial" w:hAnsi="Arial" w:cs="Arial"/>
          <w:i/>
          <w:iCs/>
          <w:color w:val="222222"/>
          <w:shd w:val="clear" w:color="auto" w:fill="FFFFFF"/>
        </w:rPr>
        <w:t>Jornal</w:t>
      </w:r>
      <w:proofErr w:type="spellEnd"/>
      <w:r w:rsidRPr="00957AFB">
        <w:rPr>
          <w:rFonts w:ascii="Arial" w:hAnsi="Arial" w:cs="Arial"/>
          <w:i/>
          <w:iCs/>
          <w:color w:val="222222"/>
          <w:shd w:val="clear" w:color="auto" w:fill="FFFFFF"/>
        </w:rPr>
        <w:t xml:space="preserve"> de </w:t>
      </w:r>
      <w:proofErr w:type="spellStart"/>
      <w:r w:rsidRPr="00957AFB">
        <w:rPr>
          <w:rFonts w:ascii="Arial" w:hAnsi="Arial" w:cs="Arial"/>
          <w:i/>
          <w:iCs/>
          <w:color w:val="222222"/>
          <w:shd w:val="clear" w:color="auto" w:fill="FFFFFF"/>
        </w:rPr>
        <w:t>pediatria</w:t>
      </w:r>
      <w:proofErr w:type="spellEnd"/>
      <w:r w:rsidRPr="00957AFB">
        <w:rPr>
          <w:rFonts w:ascii="Arial" w:hAnsi="Arial" w:cs="Arial"/>
          <w:color w:val="222222"/>
          <w:shd w:val="clear" w:color="auto" w:fill="FFFFFF"/>
        </w:rPr>
        <w:t>, </w:t>
      </w:r>
      <w:r w:rsidRPr="00957AFB">
        <w:rPr>
          <w:rFonts w:ascii="Arial" w:hAnsi="Arial" w:cs="Arial"/>
          <w:i/>
          <w:iCs/>
          <w:color w:val="222222"/>
          <w:shd w:val="clear" w:color="auto" w:fill="FFFFFF"/>
        </w:rPr>
        <w:t>85</w:t>
      </w:r>
      <w:r w:rsidRPr="00957AFB">
        <w:rPr>
          <w:rFonts w:ascii="Arial" w:hAnsi="Arial" w:cs="Arial"/>
          <w:color w:val="222222"/>
          <w:shd w:val="clear" w:color="auto" w:fill="FFFFFF"/>
        </w:rPr>
        <w:t>, pp.385-396.</w:t>
      </w:r>
    </w:p>
    <w:p w14:paraId="0D16A7CC" w14:textId="77777777" w:rsidR="00A37689" w:rsidRPr="002D0D9C" w:rsidRDefault="00A37689" w:rsidP="00A37689">
      <w:pPr>
        <w:pStyle w:val="ListParagraph"/>
        <w:rPr>
          <w:rFonts w:ascii="Arial" w:hAnsi="Arial" w:cs="Arial"/>
          <w:color w:val="222222"/>
          <w:shd w:val="clear" w:color="auto" w:fill="FFFFFF"/>
        </w:rPr>
      </w:pPr>
    </w:p>
    <w:p w14:paraId="392FE26D" w14:textId="77777777" w:rsidR="00A37689" w:rsidRDefault="00A37689" w:rsidP="00A37689">
      <w:pPr>
        <w:pStyle w:val="ListParagraph"/>
        <w:numPr>
          <w:ilvl w:val="0"/>
          <w:numId w:val="1"/>
        </w:numPr>
        <w:rPr>
          <w:rFonts w:ascii="Arial" w:hAnsi="Arial" w:cs="Arial"/>
          <w:color w:val="222222"/>
          <w:shd w:val="clear" w:color="auto" w:fill="FFFFFF"/>
        </w:rPr>
      </w:pPr>
      <w:proofErr w:type="spellStart"/>
      <w:r w:rsidRPr="00957AFB">
        <w:rPr>
          <w:rFonts w:ascii="Arial" w:hAnsi="Arial" w:cs="Arial"/>
          <w:color w:val="222222"/>
          <w:shd w:val="clear" w:color="auto" w:fill="FFFFFF"/>
        </w:rPr>
        <w:t>Orbuch</w:t>
      </w:r>
      <w:proofErr w:type="spellEnd"/>
      <w:r w:rsidRPr="00957AFB">
        <w:rPr>
          <w:rFonts w:ascii="Arial" w:hAnsi="Arial" w:cs="Arial"/>
          <w:color w:val="222222"/>
          <w:shd w:val="clear" w:color="auto" w:fill="FFFFFF"/>
        </w:rPr>
        <w:t xml:space="preserve">, T.L., </w:t>
      </w:r>
      <w:proofErr w:type="spellStart"/>
      <w:r w:rsidRPr="00957AFB">
        <w:rPr>
          <w:rFonts w:ascii="Arial" w:hAnsi="Arial" w:cs="Arial"/>
          <w:color w:val="222222"/>
          <w:shd w:val="clear" w:color="auto" w:fill="FFFFFF"/>
        </w:rPr>
        <w:t>Veroff</w:t>
      </w:r>
      <w:proofErr w:type="spellEnd"/>
      <w:r w:rsidRPr="00957AFB">
        <w:rPr>
          <w:rFonts w:ascii="Arial" w:hAnsi="Arial" w:cs="Arial"/>
          <w:color w:val="222222"/>
          <w:shd w:val="clear" w:color="auto" w:fill="FFFFFF"/>
        </w:rPr>
        <w:t xml:space="preserve">, J., Hassan, H. and Horrocks, J. </w:t>
      </w:r>
      <w:r>
        <w:rPr>
          <w:rFonts w:ascii="Arial" w:hAnsi="Arial" w:cs="Arial"/>
          <w:color w:val="222222"/>
          <w:shd w:val="clear" w:color="auto" w:fill="FFFFFF"/>
        </w:rPr>
        <w:t>(</w:t>
      </w:r>
      <w:r w:rsidRPr="00957AFB">
        <w:rPr>
          <w:rFonts w:ascii="Arial" w:hAnsi="Arial" w:cs="Arial"/>
          <w:color w:val="222222"/>
          <w:shd w:val="clear" w:color="auto" w:fill="FFFFFF"/>
        </w:rPr>
        <w:t>2002</w:t>
      </w:r>
      <w:r>
        <w:rPr>
          <w:rFonts w:ascii="Arial" w:hAnsi="Arial" w:cs="Arial"/>
          <w:color w:val="222222"/>
          <w:shd w:val="clear" w:color="auto" w:fill="FFFFFF"/>
        </w:rPr>
        <w:t>)</w:t>
      </w:r>
      <w:r w:rsidRPr="00957AFB">
        <w:rPr>
          <w:rFonts w:ascii="Arial" w:hAnsi="Arial" w:cs="Arial"/>
          <w:color w:val="222222"/>
          <w:shd w:val="clear" w:color="auto" w:fill="FFFFFF"/>
        </w:rPr>
        <w:t xml:space="preserve">. Who will divorce: A 14-year longitudinal study of black couples and white </w:t>
      </w:r>
      <w:proofErr w:type="gramStart"/>
      <w:r w:rsidRPr="00957AFB">
        <w:rPr>
          <w:rFonts w:ascii="Arial" w:hAnsi="Arial" w:cs="Arial"/>
          <w:color w:val="222222"/>
          <w:shd w:val="clear" w:color="auto" w:fill="FFFFFF"/>
        </w:rPr>
        <w:t>couples.</w:t>
      </w:r>
      <w:proofErr w:type="gramEnd"/>
      <w:r w:rsidRPr="00957AFB">
        <w:rPr>
          <w:rFonts w:ascii="Arial" w:hAnsi="Arial" w:cs="Arial"/>
          <w:color w:val="222222"/>
          <w:shd w:val="clear" w:color="auto" w:fill="FFFFFF"/>
        </w:rPr>
        <w:t> </w:t>
      </w:r>
      <w:r w:rsidRPr="00957AFB">
        <w:rPr>
          <w:rFonts w:ascii="Arial" w:hAnsi="Arial" w:cs="Arial"/>
          <w:i/>
          <w:iCs/>
          <w:color w:val="222222"/>
          <w:shd w:val="clear" w:color="auto" w:fill="FFFFFF"/>
        </w:rPr>
        <w:t>Journal of Social and Personal Relationships</w:t>
      </w:r>
      <w:r w:rsidRPr="00957AFB">
        <w:rPr>
          <w:rFonts w:ascii="Arial" w:hAnsi="Arial" w:cs="Arial"/>
          <w:color w:val="222222"/>
          <w:shd w:val="clear" w:color="auto" w:fill="FFFFFF"/>
        </w:rPr>
        <w:t>, </w:t>
      </w:r>
      <w:r w:rsidRPr="00957AFB">
        <w:rPr>
          <w:rFonts w:ascii="Arial" w:hAnsi="Arial" w:cs="Arial"/>
          <w:i/>
          <w:iCs/>
          <w:color w:val="222222"/>
          <w:shd w:val="clear" w:color="auto" w:fill="FFFFFF"/>
        </w:rPr>
        <w:t>19</w:t>
      </w:r>
      <w:r w:rsidRPr="00957AFB">
        <w:rPr>
          <w:rFonts w:ascii="Arial" w:hAnsi="Arial" w:cs="Arial"/>
          <w:color w:val="222222"/>
          <w:shd w:val="clear" w:color="auto" w:fill="FFFFFF"/>
        </w:rPr>
        <w:t>(2), pp.179-202.</w:t>
      </w:r>
    </w:p>
    <w:p w14:paraId="7D0E349A" w14:textId="77777777" w:rsidR="00A37689" w:rsidRPr="002D0D9C" w:rsidRDefault="00A37689" w:rsidP="00A37689">
      <w:pPr>
        <w:pStyle w:val="ListParagraph"/>
        <w:rPr>
          <w:rFonts w:ascii="Arial" w:hAnsi="Arial" w:cs="Arial"/>
          <w:color w:val="222222"/>
          <w:shd w:val="clear" w:color="auto" w:fill="FFFFFF"/>
        </w:rPr>
      </w:pPr>
    </w:p>
    <w:p w14:paraId="25050350" w14:textId="77777777" w:rsidR="00A37689" w:rsidRPr="00957AFB" w:rsidRDefault="00A37689" w:rsidP="00A37689">
      <w:pPr>
        <w:pStyle w:val="ListParagraph"/>
        <w:numPr>
          <w:ilvl w:val="0"/>
          <w:numId w:val="1"/>
        </w:numPr>
        <w:spacing w:line="360" w:lineRule="auto"/>
        <w:jc w:val="both"/>
        <w:rPr>
          <w:rFonts w:ascii="Arial" w:hAnsi="Arial" w:cs="Arial"/>
          <w:color w:val="222222"/>
          <w:shd w:val="clear" w:color="auto" w:fill="FFFFFF"/>
        </w:rPr>
      </w:pPr>
      <w:r w:rsidRPr="00957AFB">
        <w:rPr>
          <w:rFonts w:ascii="Arial" w:hAnsi="Arial" w:cs="Arial"/>
          <w:color w:val="222222"/>
          <w:shd w:val="clear" w:color="auto" w:fill="FFFFFF"/>
        </w:rPr>
        <w:t xml:space="preserve">Price, S.J. and McKenry, P.C., </w:t>
      </w:r>
      <w:r>
        <w:rPr>
          <w:rFonts w:ascii="Arial" w:hAnsi="Arial" w:cs="Arial"/>
          <w:color w:val="222222"/>
          <w:shd w:val="clear" w:color="auto" w:fill="FFFFFF"/>
        </w:rPr>
        <w:t>(</w:t>
      </w:r>
      <w:r w:rsidRPr="00957AFB">
        <w:rPr>
          <w:rFonts w:ascii="Arial" w:hAnsi="Arial" w:cs="Arial"/>
          <w:color w:val="222222"/>
          <w:shd w:val="clear" w:color="auto" w:fill="FFFFFF"/>
        </w:rPr>
        <w:t>1988</w:t>
      </w:r>
      <w:r>
        <w:rPr>
          <w:rFonts w:ascii="Arial" w:hAnsi="Arial" w:cs="Arial"/>
          <w:color w:val="222222"/>
          <w:shd w:val="clear" w:color="auto" w:fill="FFFFFF"/>
        </w:rPr>
        <w:t>)</w:t>
      </w:r>
      <w:r w:rsidRPr="00957AFB">
        <w:rPr>
          <w:rFonts w:ascii="Arial" w:hAnsi="Arial" w:cs="Arial"/>
          <w:color w:val="222222"/>
          <w:shd w:val="clear" w:color="auto" w:fill="FFFFFF"/>
        </w:rPr>
        <w:t>. </w:t>
      </w:r>
      <w:r w:rsidRPr="00957AFB">
        <w:rPr>
          <w:rFonts w:ascii="Arial" w:hAnsi="Arial" w:cs="Arial"/>
          <w:i/>
          <w:iCs/>
          <w:color w:val="222222"/>
          <w:shd w:val="clear" w:color="auto" w:fill="FFFFFF"/>
        </w:rPr>
        <w:t>Divorce</w:t>
      </w:r>
      <w:r w:rsidRPr="00957AFB">
        <w:rPr>
          <w:rFonts w:ascii="Arial" w:hAnsi="Arial" w:cs="Arial"/>
          <w:color w:val="222222"/>
          <w:shd w:val="clear" w:color="auto" w:fill="FFFFFF"/>
        </w:rPr>
        <w:t>. Sage Publications, Inc.</w:t>
      </w:r>
    </w:p>
    <w:p w14:paraId="4C5CE835" w14:textId="77777777" w:rsidR="00A37689" w:rsidRDefault="00A37689" w:rsidP="00A37689">
      <w:pPr>
        <w:pStyle w:val="ListParagraph"/>
        <w:numPr>
          <w:ilvl w:val="0"/>
          <w:numId w:val="1"/>
        </w:numPr>
        <w:rPr>
          <w:rFonts w:ascii="Arial" w:hAnsi="Arial" w:cs="Arial"/>
        </w:rPr>
      </w:pPr>
      <w:r w:rsidRPr="00957AFB">
        <w:rPr>
          <w:rFonts w:ascii="Arial" w:hAnsi="Arial" w:cs="Arial"/>
        </w:rPr>
        <w:t>Reine C. van der Wal</w:t>
      </w:r>
      <w:r>
        <w:rPr>
          <w:rFonts w:ascii="Arial" w:hAnsi="Arial" w:cs="Arial"/>
        </w:rPr>
        <w:t>,</w:t>
      </w:r>
      <w:r w:rsidRPr="00957AFB">
        <w:rPr>
          <w:rFonts w:ascii="Arial" w:hAnsi="Arial" w:cs="Arial"/>
        </w:rPr>
        <w:t xml:space="preserve"> </w:t>
      </w:r>
      <w:proofErr w:type="spellStart"/>
      <w:r w:rsidRPr="00957AFB">
        <w:rPr>
          <w:rFonts w:ascii="Arial" w:hAnsi="Arial" w:cs="Arial"/>
        </w:rPr>
        <w:t>Finkenauer</w:t>
      </w:r>
      <w:proofErr w:type="spellEnd"/>
      <w:r>
        <w:rPr>
          <w:rFonts w:ascii="Arial" w:hAnsi="Arial" w:cs="Arial"/>
        </w:rPr>
        <w:t>, C</w:t>
      </w:r>
      <w:r w:rsidRPr="00957AFB">
        <w:rPr>
          <w:rFonts w:ascii="Arial" w:hAnsi="Arial" w:cs="Arial"/>
        </w:rPr>
        <w:t xml:space="preserve"> </w:t>
      </w:r>
      <w:r>
        <w:rPr>
          <w:rFonts w:ascii="Arial" w:hAnsi="Arial" w:cs="Arial"/>
        </w:rPr>
        <w:t xml:space="preserve">and </w:t>
      </w:r>
      <w:r w:rsidRPr="00957AFB">
        <w:rPr>
          <w:rFonts w:ascii="Arial" w:hAnsi="Arial" w:cs="Arial"/>
        </w:rPr>
        <w:t>Margreet M</w:t>
      </w:r>
      <w:r>
        <w:rPr>
          <w:rFonts w:ascii="Arial" w:hAnsi="Arial" w:cs="Arial"/>
        </w:rPr>
        <w:t xml:space="preserve"> (2018). </w:t>
      </w:r>
      <w:r w:rsidRPr="00957AFB">
        <w:rPr>
          <w:rFonts w:ascii="Arial" w:hAnsi="Arial" w:cs="Arial"/>
        </w:rPr>
        <w:t>Reconciling Mixed Findings on Children’s Adjustment Following High-Conflict Divorce. Published online: 6 November 2018</w:t>
      </w:r>
    </w:p>
    <w:p w14:paraId="2345126C" w14:textId="77777777" w:rsidR="00A37689" w:rsidRPr="00441B94" w:rsidRDefault="00A37689" w:rsidP="00A37689">
      <w:pPr>
        <w:pStyle w:val="ListParagraph"/>
        <w:spacing w:line="360" w:lineRule="auto"/>
        <w:ind w:left="360"/>
        <w:jc w:val="both"/>
        <w:rPr>
          <w:rFonts w:ascii="Arial" w:hAnsi="Arial" w:cs="Arial"/>
        </w:rPr>
      </w:pPr>
    </w:p>
    <w:p w14:paraId="2BE0728E" w14:textId="77777777" w:rsidR="00A37689" w:rsidRPr="00441B94" w:rsidRDefault="00A37689" w:rsidP="00A37689">
      <w:pPr>
        <w:pStyle w:val="ListParagraph"/>
        <w:numPr>
          <w:ilvl w:val="0"/>
          <w:numId w:val="1"/>
        </w:numPr>
        <w:spacing w:line="240" w:lineRule="auto"/>
        <w:jc w:val="both"/>
        <w:rPr>
          <w:rFonts w:ascii="Arial" w:hAnsi="Arial" w:cs="Arial"/>
        </w:rPr>
      </w:pPr>
      <w:r w:rsidRPr="00957AFB">
        <w:rPr>
          <w:rFonts w:ascii="Arial" w:hAnsi="Arial" w:cs="Arial"/>
          <w:color w:val="222222"/>
          <w:shd w:val="clear" w:color="auto" w:fill="FFFFFF"/>
        </w:rPr>
        <w:t xml:space="preserve">Sampson, </w:t>
      </w:r>
      <w:proofErr w:type="gramStart"/>
      <w:r w:rsidRPr="00957AFB">
        <w:rPr>
          <w:rFonts w:ascii="Arial" w:hAnsi="Arial" w:cs="Arial"/>
          <w:color w:val="222222"/>
          <w:shd w:val="clear" w:color="auto" w:fill="FFFFFF"/>
        </w:rPr>
        <w:t>R.J.</w:t>
      </w:r>
      <w:proofErr w:type="gramEnd"/>
      <w:r w:rsidRPr="00957AFB">
        <w:rPr>
          <w:rFonts w:ascii="Arial" w:hAnsi="Arial" w:cs="Arial"/>
          <w:color w:val="222222"/>
          <w:shd w:val="clear" w:color="auto" w:fill="FFFFFF"/>
        </w:rPr>
        <w:t xml:space="preserve"> and Wilson, W.J., </w:t>
      </w:r>
      <w:r>
        <w:rPr>
          <w:rFonts w:ascii="Arial" w:hAnsi="Arial" w:cs="Arial"/>
          <w:color w:val="222222"/>
          <w:shd w:val="clear" w:color="auto" w:fill="FFFFFF"/>
        </w:rPr>
        <w:t>(</w:t>
      </w:r>
      <w:r w:rsidRPr="00957AFB">
        <w:rPr>
          <w:rFonts w:ascii="Arial" w:hAnsi="Arial" w:cs="Arial"/>
          <w:color w:val="222222"/>
          <w:shd w:val="clear" w:color="auto" w:fill="FFFFFF"/>
        </w:rPr>
        <w:t>2020</w:t>
      </w:r>
      <w:r>
        <w:rPr>
          <w:rFonts w:ascii="Arial" w:hAnsi="Arial" w:cs="Arial"/>
          <w:color w:val="222222"/>
          <w:shd w:val="clear" w:color="auto" w:fill="FFFFFF"/>
        </w:rPr>
        <w:t>)</w:t>
      </w:r>
      <w:r w:rsidRPr="00957AFB">
        <w:rPr>
          <w:rFonts w:ascii="Arial" w:hAnsi="Arial" w:cs="Arial"/>
          <w:color w:val="222222"/>
          <w:shd w:val="clear" w:color="auto" w:fill="FFFFFF"/>
        </w:rPr>
        <w:t>. Toward a theory of race, crime, and urban inequality. In </w:t>
      </w:r>
      <w:r w:rsidRPr="00957AFB">
        <w:rPr>
          <w:rFonts w:ascii="Arial" w:hAnsi="Arial" w:cs="Arial"/>
          <w:i/>
          <w:iCs/>
          <w:color w:val="222222"/>
          <w:shd w:val="clear" w:color="auto" w:fill="FFFFFF"/>
        </w:rPr>
        <w:t xml:space="preserve">Crime, </w:t>
      </w:r>
      <w:proofErr w:type="gramStart"/>
      <w:r w:rsidRPr="00957AFB">
        <w:rPr>
          <w:rFonts w:ascii="Arial" w:hAnsi="Arial" w:cs="Arial"/>
          <w:i/>
          <w:iCs/>
          <w:color w:val="222222"/>
          <w:shd w:val="clear" w:color="auto" w:fill="FFFFFF"/>
        </w:rPr>
        <w:t>inequality</w:t>
      </w:r>
      <w:proofErr w:type="gramEnd"/>
      <w:r w:rsidRPr="00957AFB">
        <w:rPr>
          <w:rFonts w:ascii="Arial" w:hAnsi="Arial" w:cs="Arial"/>
          <w:i/>
          <w:iCs/>
          <w:color w:val="222222"/>
          <w:shd w:val="clear" w:color="auto" w:fill="FFFFFF"/>
        </w:rPr>
        <w:t xml:space="preserve"> and the state</w:t>
      </w:r>
      <w:r w:rsidRPr="00957AFB">
        <w:rPr>
          <w:rFonts w:ascii="Arial" w:hAnsi="Arial" w:cs="Arial"/>
          <w:color w:val="222222"/>
          <w:shd w:val="clear" w:color="auto" w:fill="FFFFFF"/>
        </w:rPr>
        <w:t> (pp. 312-325). Routledge.</w:t>
      </w:r>
    </w:p>
    <w:p w14:paraId="5C9789B3" w14:textId="77777777" w:rsidR="00A37689" w:rsidRPr="00441B94" w:rsidRDefault="00A37689" w:rsidP="00A37689">
      <w:pPr>
        <w:pStyle w:val="ListParagraph"/>
        <w:rPr>
          <w:rFonts w:ascii="Arial" w:hAnsi="Arial" w:cs="Arial"/>
        </w:rPr>
      </w:pPr>
    </w:p>
    <w:p w14:paraId="3C8A893F" w14:textId="77777777" w:rsidR="00A37689" w:rsidRPr="00441B94" w:rsidRDefault="00A37689" w:rsidP="00A37689">
      <w:pPr>
        <w:pStyle w:val="ListParagraph"/>
        <w:spacing w:line="240" w:lineRule="auto"/>
        <w:ind w:left="360"/>
        <w:jc w:val="both"/>
        <w:rPr>
          <w:rFonts w:ascii="Arial" w:hAnsi="Arial" w:cs="Arial"/>
        </w:rPr>
      </w:pPr>
    </w:p>
    <w:p w14:paraId="29BFFAF9" w14:textId="77777777" w:rsidR="00A37689" w:rsidRPr="00441B94" w:rsidRDefault="00A37689" w:rsidP="00A37689">
      <w:pPr>
        <w:pStyle w:val="ListParagraph"/>
        <w:numPr>
          <w:ilvl w:val="0"/>
          <w:numId w:val="1"/>
        </w:numPr>
        <w:spacing w:line="240" w:lineRule="auto"/>
        <w:jc w:val="both"/>
        <w:rPr>
          <w:rFonts w:ascii="Arial" w:hAnsi="Arial" w:cs="Arial"/>
        </w:rPr>
      </w:pPr>
      <w:r w:rsidRPr="00957AFB">
        <w:rPr>
          <w:rFonts w:ascii="Arial" w:hAnsi="Arial" w:cs="Arial"/>
          <w:color w:val="222222"/>
          <w:shd w:val="clear" w:color="auto" w:fill="FFFFFF"/>
        </w:rPr>
        <w:t>Sbarra, D.A.</w:t>
      </w:r>
      <w:r>
        <w:rPr>
          <w:rFonts w:ascii="Arial" w:hAnsi="Arial" w:cs="Arial"/>
          <w:color w:val="222222"/>
          <w:shd w:val="clear" w:color="auto" w:fill="FFFFFF"/>
        </w:rPr>
        <w:t xml:space="preserve"> (</w:t>
      </w:r>
      <w:r w:rsidRPr="00957AFB">
        <w:rPr>
          <w:rFonts w:ascii="Arial" w:hAnsi="Arial" w:cs="Arial"/>
          <w:color w:val="222222"/>
          <w:shd w:val="clear" w:color="auto" w:fill="FFFFFF"/>
        </w:rPr>
        <w:t>2015</w:t>
      </w:r>
      <w:r>
        <w:rPr>
          <w:rFonts w:ascii="Arial" w:hAnsi="Arial" w:cs="Arial"/>
          <w:color w:val="222222"/>
          <w:shd w:val="clear" w:color="auto" w:fill="FFFFFF"/>
        </w:rPr>
        <w:t>)</w:t>
      </w:r>
      <w:r w:rsidRPr="00957AFB">
        <w:rPr>
          <w:rFonts w:ascii="Arial" w:hAnsi="Arial" w:cs="Arial"/>
          <w:color w:val="222222"/>
          <w:shd w:val="clear" w:color="auto" w:fill="FFFFFF"/>
        </w:rPr>
        <w:t>. Divorce and health: Current trends and future directions. </w:t>
      </w:r>
      <w:r w:rsidRPr="00957AFB">
        <w:rPr>
          <w:rFonts w:ascii="Arial" w:hAnsi="Arial" w:cs="Arial"/>
          <w:i/>
          <w:iCs/>
          <w:color w:val="222222"/>
          <w:shd w:val="clear" w:color="auto" w:fill="FFFFFF"/>
        </w:rPr>
        <w:t>Psychosomatic medicine</w:t>
      </w:r>
      <w:r w:rsidRPr="00957AFB">
        <w:rPr>
          <w:rFonts w:ascii="Arial" w:hAnsi="Arial" w:cs="Arial"/>
          <w:color w:val="222222"/>
          <w:shd w:val="clear" w:color="auto" w:fill="FFFFFF"/>
        </w:rPr>
        <w:t>, </w:t>
      </w:r>
      <w:r w:rsidRPr="00957AFB">
        <w:rPr>
          <w:rFonts w:ascii="Arial" w:hAnsi="Arial" w:cs="Arial"/>
          <w:i/>
          <w:iCs/>
          <w:color w:val="222222"/>
          <w:shd w:val="clear" w:color="auto" w:fill="FFFFFF"/>
        </w:rPr>
        <w:t>77</w:t>
      </w:r>
      <w:r w:rsidRPr="00957AFB">
        <w:rPr>
          <w:rFonts w:ascii="Arial" w:hAnsi="Arial" w:cs="Arial"/>
          <w:color w:val="222222"/>
          <w:shd w:val="clear" w:color="auto" w:fill="FFFFFF"/>
        </w:rPr>
        <w:t>(3), p.227.</w:t>
      </w:r>
    </w:p>
    <w:p w14:paraId="450BE811" w14:textId="77777777" w:rsidR="00A37689" w:rsidRPr="00957AFB" w:rsidRDefault="00A37689" w:rsidP="00A37689">
      <w:pPr>
        <w:pStyle w:val="ListParagraph"/>
        <w:spacing w:line="240" w:lineRule="auto"/>
        <w:ind w:left="360"/>
        <w:jc w:val="both"/>
        <w:rPr>
          <w:rFonts w:ascii="Arial" w:hAnsi="Arial" w:cs="Arial"/>
        </w:rPr>
      </w:pPr>
    </w:p>
    <w:p w14:paraId="74D2A432" w14:textId="77777777" w:rsidR="00A37689" w:rsidRDefault="00A37689" w:rsidP="00A37689">
      <w:pPr>
        <w:pStyle w:val="ListParagraph"/>
        <w:numPr>
          <w:ilvl w:val="0"/>
          <w:numId w:val="1"/>
        </w:numPr>
        <w:rPr>
          <w:rFonts w:ascii="Arial" w:hAnsi="Arial" w:cs="Arial"/>
          <w:color w:val="222222"/>
          <w:shd w:val="clear" w:color="auto" w:fill="FFFFFF"/>
        </w:rPr>
      </w:pPr>
      <w:r w:rsidRPr="00957AFB">
        <w:rPr>
          <w:rFonts w:ascii="Arial" w:hAnsi="Arial" w:cs="Arial"/>
          <w:color w:val="222222"/>
          <w:shd w:val="clear" w:color="auto" w:fill="FFFFFF"/>
        </w:rPr>
        <w:t xml:space="preserve">Schroter, S., </w:t>
      </w:r>
      <w:proofErr w:type="spellStart"/>
      <w:r w:rsidRPr="00957AFB">
        <w:rPr>
          <w:rFonts w:ascii="Arial" w:hAnsi="Arial" w:cs="Arial"/>
          <w:color w:val="222222"/>
          <w:shd w:val="clear" w:color="auto" w:fill="FFFFFF"/>
        </w:rPr>
        <w:t>Plowman</w:t>
      </w:r>
      <w:proofErr w:type="spellEnd"/>
      <w:r w:rsidRPr="00957AFB">
        <w:rPr>
          <w:rFonts w:ascii="Arial" w:hAnsi="Arial" w:cs="Arial"/>
          <w:color w:val="222222"/>
          <w:shd w:val="clear" w:color="auto" w:fill="FFFFFF"/>
        </w:rPr>
        <w:t>, R., Hutchings, A. and Gonzalez, A.</w:t>
      </w:r>
      <w:r>
        <w:rPr>
          <w:rFonts w:ascii="Arial" w:hAnsi="Arial" w:cs="Arial"/>
          <w:color w:val="222222"/>
          <w:shd w:val="clear" w:color="auto" w:fill="FFFFFF"/>
        </w:rPr>
        <w:t xml:space="preserve"> (</w:t>
      </w:r>
      <w:r w:rsidRPr="00957AFB">
        <w:rPr>
          <w:rFonts w:ascii="Arial" w:hAnsi="Arial" w:cs="Arial"/>
          <w:color w:val="222222"/>
          <w:shd w:val="clear" w:color="auto" w:fill="FFFFFF"/>
        </w:rPr>
        <w:t>2006</w:t>
      </w:r>
      <w:r>
        <w:rPr>
          <w:rFonts w:ascii="Arial" w:hAnsi="Arial" w:cs="Arial"/>
          <w:color w:val="222222"/>
          <w:shd w:val="clear" w:color="auto" w:fill="FFFFFF"/>
        </w:rPr>
        <w:t>)</w:t>
      </w:r>
      <w:r w:rsidRPr="00957AFB">
        <w:rPr>
          <w:rFonts w:ascii="Arial" w:hAnsi="Arial" w:cs="Arial"/>
          <w:color w:val="222222"/>
          <w:shd w:val="clear" w:color="auto" w:fill="FFFFFF"/>
        </w:rPr>
        <w:t>. Reporting ethics committee approval and patient consent by study design in five general medical journals. </w:t>
      </w:r>
      <w:r w:rsidRPr="00957AFB">
        <w:rPr>
          <w:rFonts w:ascii="Arial" w:hAnsi="Arial" w:cs="Arial"/>
          <w:i/>
          <w:iCs/>
          <w:color w:val="222222"/>
          <w:shd w:val="clear" w:color="auto" w:fill="FFFFFF"/>
        </w:rPr>
        <w:t>Journal of medical ethics</w:t>
      </w:r>
      <w:r w:rsidRPr="00957AFB">
        <w:rPr>
          <w:rFonts w:ascii="Arial" w:hAnsi="Arial" w:cs="Arial"/>
          <w:color w:val="222222"/>
          <w:shd w:val="clear" w:color="auto" w:fill="FFFFFF"/>
        </w:rPr>
        <w:t>, </w:t>
      </w:r>
      <w:r w:rsidRPr="00957AFB">
        <w:rPr>
          <w:rFonts w:ascii="Arial" w:hAnsi="Arial" w:cs="Arial"/>
          <w:i/>
          <w:iCs/>
          <w:color w:val="222222"/>
          <w:shd w:val="clear" w:color="auto" w:fill="FFFFFF"/>
        </w:rPr>
        <w:t>32</w:t>
      </w:r>
      <w:r w:rsidRPr="00957AFB">
        <w:rPr>
          <w:rFonts w:ascii="Arial" w:hAnsi="Arial" w:cs="Arial"/>
          <w:color w:val="222222"/>
          <w:shd w:val="clear" w:color="auto" w:fill="FFFFFF"/>
        </w:rPr>
        <w:t>(12), pp.718-723.</w:t>
      </w:r>
    </w:p>
    <w:p w14:paraId="4FF21211" w14:textId="77777777" w:rsidR="00A37689" w:rsidRPr="001E0326" w:rsidRDefault="00A37689" w:rsidP="00A37689">
      <w:pPr>
        <w:pStyle w:val="ListParagraph"/>
        <w:rPr>
          <w:rFonts w:ascii="Arial" w:hAnsi="Arial" w:cs="Arial"/>
          <w:color w:val="222222"/>
          <w:shd w:val="clear" w:color="auto" w:fill="FFFFFF"/>
        </w:rPr>
      </w:pPr>
    </w:p>
    <w:p w14:paraId="14ABF26A" w14:textId="77777777" w:rsidR="00A37689" w:rsidRPr="00957AFB" w:rsidRDefault="00A37689" w:rsidP="00A37689">
      <w:pPr>
        <w:pStyle w:val="ListParagraph"/>
        <w:numPr>
          <w:ilvl w:val="0"/>
          <w:numId w:val="1"/>
        </w:numPr>
        <w:jc w:val="both"/>
        <w:rPr>
          <w:rFonts w:ascii="Arial" w:hAnsi="Arial" w:cs="Arial"/>
        </w:rPr>
      </w:pPr>
      <w:r w:rsidRPr="00957AFB">
        <w:rPr>
          <w:rFonts w:ascii="Arial" w:hAnsi="Arial" w:cs="Arial"/>
          <w:color w:val="222222"/>
          <w:shd w:val="clear" w:color="auto" w:fill="FFFFFF"/>
        </w:rPr>
        <w:t>Wallner, F.G. and Jandl, M.J., 2006. The importance of constructive realism for the indigenous psychologies approach. In </w:t>
      </w:r>
      <w:r w:rsidRPr="00957AFB">
        <w:rPr>
          <w:rFonts w:ascii="Arial" w:hAnsi="Arial" w:cs="Arial"/>
          <w:i/>
          <w:iCs/>
          <w:color w:val="222222"/>
          <w:shd w:val="clear" w:color="auto" w:fill="FFFFFF"/>
        </w:rPr>
        <w:t>Indigenous and cultural psychology</w:t>
      </w:r>
      <w:r w:rsidRPr="00957AFB">
        <w:rPr>
          <w:rFonts w:ascii="Arial" w:hAnsi="Arial" w:cs="Arial"/>
          <w:color w:val="222222"/>
          <w:shd w:val="clear" w:color="auto" w:fill="FFFFFF"/>
        </w:rPr>
        <w:t> (pp. 49-72). Springer, Boston, MA.</w:t>
      </w:r>
    </w:p>
    <w:p w14:paraId="637AACEC" w14:textId="77777777" w:rsidR="00CE4953" w:rsidRDefault="00CE4953"/>
    <w:sectPr w:rsidR="00CE4953">
      <w:footerReference w:type="default" r:id="rI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812049"/>
      <w:docPartObj>
        <w:docPartGallery w:val="Page Numbers (Bottom of Page)"/>
        <w:docPartUnique/>
      </w:docPartObj>
    </w:sdtPr>
    <w:sdtEndPr>
      <w:rPr>
        <w:noProof/>
      </w:rPr>
    </w:sdtEndPr>
    <w:sdtContent>
      <w:p w14:paraId="7DE2122A" w14:textId="77777777" w:rsidR="00E652B8"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4DFC9C5" w14:textId="77777777" w:rsidR="00E652B8" w:rsidRDefault="00000000">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0125EA"/>
    <w:multiLevelType w:val="hybridMultilevel"/>
    <w:tmpl w:val="7C10DAE4"/>
    <w:lvl w:ilvl="0" w:tplc="D590870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76270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97B"/>
    <w:rsid w:val="0047297B"/>
    <w:rsid w:val="00A37689"/>
    <w:rsid w:val="00CE4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680C4C-4AB0-42B2-AC0E-B81F34E47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689"/>
  </w:style>
  <w:style w:type="paragraph" w:styleId="Heading1">
    <w:name w:val="heading 1"/>
    <w:basedOn w:val="Normal"/>
    <w:link w:val="Heading1Char"/>
    <w:uiPriority w:val="9"/>
    <w:qFormat/>
    <w:rsid w:val="00A3768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A3768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7689"/>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A3768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37689"/>
    <w:pPr>
      <w:ind w:left="720"/>
      <w:contextualSpacing/>
    </w:pPr>
  </w:style>
  <w:style w:type="character" w:styleId="Hyperlink">
    <w:name w:val="Hyperlink"/>
    <w:basedOn w:val="DefaultParagraphFont"/>
    <w:uiPriority w:val="99"/>
    <w:unhideWhenUsed/>
    <w:rsid w:val="00A37689"/>
    <w:rPr>
      <w:color w:val="0000FF"/>
      <w:u w:val="single"/>
    </w:rPr>
  </w:style>
  <w:style w:type="paragraph" w:styleId="Footer">
    <w:name w:val="footer"/>
    <w:basedOn w:val="Normal"/>
    <w:link w:val="FooterChar"/>
    <w:uiPriority w:val="99"/>
    <w:unhideWhenUsed/>
    <w:rsid w:val="00A376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689"/>
  </w:style>
  <w:style w:type="paragraph" w:styleId="TOCHeading">
    <w:name w:val="TOC Heading"/>
    <w:basedOn w:val="Heading1"/>
    <w:next w:val="Normal"/>
    <w:uiPriority w:val="39"/>
    <w:unhideWhenUsed/>
    <w:qFormat/>
    <w:rsid w:val="00A37689"/>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A37689"/>
    <w:pPr>
      <w:spacing w:after="100"/>
    </w:pPr>
  </w:style>
  <w:style w:type="paragraph" w:styleId="TOC2">
    <w:name w:val="toc 2"/>
    <w:basedOn w:val="Normal"/>
    <w:next w:val="Normal"/>
    <w:autoRedefine/>
    <w:uiPriority w:val="39"/>
    <w:unhideWhenUsed/>
    <w:rsid w:val="00A3768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imblefins.co.uk/author/erin-yurday"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3420</Words>
  <Characters>19500</Characters>
  <Application>Microsoft Office Word</Application>
  <DocSecurity>0</DocSecurity>
  <Lines>162</Lines>
  <Paragraphs>45</Paragraphs>
  <ScaleCrop>false</ScaleCrop>
  <Company/>
  <LinksUpToDate>false</LinksUpToDate>
  <CharactersWithSpaces>22875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Obeng Asare (2021949)</dc:creator>
  <cp:keywords/>
  <dc:description/>
  <cp:lastModifiedBy>Shirley Obeng Asare (2021949)</cp:lastModifiedBy>
  <cp:revision>2</cp:revision>
  <dcterms:created xsi:type="dcterms:W3CDTF">2022-07-11T20:57:00Z</dcterms:created>
  <dcterms:modified xsi:type="dcterms:W3CDTF">2022-07-11T20:58:00Z</dcterms:modified>
</cp:coreProperties>
</file>