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3354" w:rsidRPr="007A2E9C" w:rsidRDefault="00C33354" w:rsidP="00D54D56">
      <w:pPr>
        <w:pStyle w:val="Title"/>
        <w:spacing w:line="360" w:lineRule="auto"/>
        <w:jc w:val="center"/>
        <w:rPr>
          <w:b/>
          <w:sz w:val="24"/>
          <w:szCs w:val="24"/>
        </w:rPr>
      </w:pPr>
    </w:p>
    <w:p w:rsidR="00C33354" w:rsidRPr="007A2E9C" w:rsidRDefault="00C33354" w:rsidP="00D54D56">
      <w:pPr>
        <w:pStyle w:val="Title"/>
        <w:spacing w:line="360" w:lineRule="auto"/>
        <w:jc w:val="center"/>
        <w:rPr>
          <w:b/>
          <w:sz w:val="24"/>
          <w:szCs w:val="24"/>
        </w:rPr>
      </w:pPr>
    </w:p>
    <w:p w:rsidR="00C33354" w:rsidRPr="007A2E9C" w:rsidRDefault="00C33354" w:rsidP="00D54D56">
      <w:pPr>
        <w:pStyle w:val="Title"/>
        <w:spacing w:line="360" w:lineRule="auto"/>
        <w:jc w:val="center"/>
        <w:rPr>
          <w:b/>
          <w:sz w:val="24"/>
          <w:szCs w:val="24"/>
        </w:rPr>
      </w:pPr>
    </w:p>
    <w:p w:rsidR="00C33354" w:rsidRPr="007A2E9C" w:rsidRDefault="00C33354" w:rsidP="00D54D56">
      <w:pPr>
        <w:pStyle w:val="Title"/>
        <w:spacing w:line="360" w:lineRule="auto"/>
        <w:jc w:val="center"/>
        <w:rPr>
          <w:b/>
          <w:sz w:val="24"/>
          <w:szCs w:val="24"/>
        </w:rPr>
      </w:pPr>
    </w:p>
    <w:p w:rsidR="00C33354" w:rsidRPr="007A2E9C" w:rsidRDefault="00C33354" w:rsidP="00D54D56">
      <w:pPr>
        <w:pStyle w:val="Title"/>
        <w:spacing w:line="360" w:lineRule="auto"/>
        <w:jc w:val="center"/>
        <w:rPr>
          <w:b/>
          <w:sz w:val="24"/>
          <w:szCs w:val="24"/>
        </w:rPr>
      </w:pPr>
    </w:p>
    <w:p w:rsidR="00C33354" w:rsidRPr="007A2E9C" w:rsidRDefault="00C33354" w:rsidP="00D54D56">
      <w:pPr>
        <w:pStyle w:val="Title"/>
        <w:spacing w:line="360" w:lineRule="auto"/>
        <w:jc w:val="center"/>
        <w:rPr>
          <w:b/>
          <w:sz w:val="24"/>
          <w:szCs w:val="24"/>
        </w:rPr>
      </w:pPr>
    </w:p>
    <w:p w:rsidR="00C33354" w:rsidRPr="007A2E9C" w:rsidRDefault="00C33354" w:rsidP="00D54D56">
      <w:pPr>
        <w:pStyle w:val="Title"/>
        <w:spacing w:line="360" w:lineRule="auto"/>
        <w:jc w:val="center"/>
        <w:rPr>
          <w:b/>
          <w:sz w:val="24"/>
          <w:szCs w:val="24"/>
        </w:rPr>
      </w:pPr>
    </w:p>
    <w:p w:rsidR="00C33354" w:rsidRPr="007A2E9C" w:rsidRDefault="00C33354" w:rsidP="00D54D56">
      <w:pPr>
        <w:pStyle w:val="Title"/>
        <w:spacing w:line="360" w:lineRule="auto"/>
        <w:jc w:val="center"/>
        <w:rPr>
          <w:b/>
          <w:sz w:val="24"/>
          <w:szCs w:val="24"/>
        </w:rPr>
      </w:pPr>
    </w:p>
    <w:p w:rsidR="00C33354" w:rsidRPr="007A2E9C" w:rsidRDefault="00C33354" w:rsidP="00D54D56">
      <w:pPr>
        <w:pStyle w:val="Title"/>
        <w:spacing w:line="360" w:lineRule="auto"/>
        <w:jc w:val="center"/>
        <w:rPr>
          <w:b/>
          <w:sz w:val="24"/>
          <w:szCs w:val="24"/>
        </w:rPr>
      </w:pPr>
    </w:p>
    <w:p w:rsidR="00C33354" w:rsidRPr="007A2E9C" w:rsidRDefault="00C33354" w:rsidP="00D54D56">
      <w:pPr>
        <w:pStyle w:val="Title"/>
        <w:spacing w:line="360" w:lineRule="auto"/>
        <w:jc w:val="center"/>
        <w:rPr>
          <w:b/>
          <w:sz w:val="24"/>
          <w:szCs w:val="24"/>
        </w:rPr>
      </w:pPr>
    </w:p>
    <w:p w:rsidR="00C33354" w:rsidRPr="007A2E9C" w:rsidRDefault="00C33354" w:rsidP="00D54D56">
      <w:pPr>
        <w:pStyle w:val="Title"/>
        <w:spacing w:line="360" w:lineRule="auto"/>
        <w:jc w:val="center"/>
        <w:rPr>
          <w:b/>
          <w:sz w:val="24"/>
          <w:szCs w:val="24"/>
        </w:rPr>
      </w:pPr>
    </w:p>
    <w:p w:rsidR="00C33354" w:rsidRPr="007A2E9C" w:rsidRDefault="00C33354" w:rsidP="00D54D56">
      <w:pPr>
        <w:pStyle w:val="Title"/>
        <w:spacing w:line="360" w:lineRule="auto"/>
        <w:jc w:val="center"/>
        <w:rPr>
          <w:b/>
          <w:sz w:val="24"/>
          <w:szCs w:val="24"/>
        </w:rPr>
      </w:pPr>
    </w:p>
    <w:p w:rsidR="00C33354" w:rsidRPr="007A2E9C" w:rsidRDefault="00C33354" w:rsidP="00D54D56">
      <w:pPr>
        <w:pStyle w:val="Title"/>
        <w:spacing w:line="360" w:lineRule="auto"/>
        <w:jc w:val="center"/>
        <w:rPr>
          <w:b/>
          <w:sz w:val="24"/>
          <w:szCs w:val="24"/>
        </w:rPr>
      </w:pPr>
    </w:p>
    <w:p w:rsidR="004C394A" w:rsidRPr="007A2E9C" w:rsidRDefault="00C33354" w:rsidP="00D54D56">
      <w:pPr>
        <w:pStyle w:val="Title"/>
        <w:spacing w:line="360" w:lineRule="auto"/>
        <w:jc w:val="center"/>
        <w:rPr>
          <w:b/>
          <w:szCs w:val="36"/>
        </w:rPr>
      </w:pPr>
      <w:r w:rsidRPr="007A2E9C">
        <w:rPr>
          <w:b/>
          <w:szCs w:val="36"/>
        </w:rPr>
        <w:t>Digital Skills and research Methods</w:t>
      </w:r>
    </w:p>
    <w:p w:rsidR="00C33354" w:rsidRPr="007A2E9C" w:rsidRDefault="00C33354" w:rsidP="00D54D56">
      <w:pPr>
        <w:jc w:val="left"/>
        <w:rPr>
          <w:szCs w:val="24"/>
        </w:rPr>
      </w:pPr>
      <w:r w:rsidRPr="007A2E9C">
        <w:rPr>
          <w:szCs w:val="24"/>
        </w:rPr>
        <w:br w:type="page"/>
      </w:r>
    </w:p>
    <w:sdt>
      <w:sdtPr>
        <w:rPr>
          <w:rFonts w:ascii="Times New Roman" w:eastAsiaTheme="minorHAnsi" w:hAnsi="Times New Roman" w:cstheme="minorBidi"/>
          <w:color w:val="auto"/>
          <w:sz w:val="24"/>
          <w:szCs w:val="22"/>
          <w:lang w:val="en-GB"/>
        </w:rPr>
        <w:id w:val="16937196"/>
        <w:docPartObj>
          <w:docPartGallery w:val="Table of Contents"/>
          <w:docPartUnique/>
        </w:docPartObj>
      </w:sdtPr>
      <w:sdtContent>
        <w:p w:rsidR="00054683" w:rsidRDefault="00054683" w:rsidP="00054683">
          <w:pPr>
            <w:pStyle w:val="TOCHeading"/>
            <w:jc w:val="center"/>
          </w:pPr>
          <w:r w:rsidRPr="00054683">
            <w:rPr>
              <w:rFonts w:ascii="Times New Roman" w:hAnsi="Times New Roman" w:cs="Times New Roman"/>
              <w:b/>
              <w:color w:val="auto"/>
              <w:sz w:val="24"/>
              <w:szCs w:val="24"/>
            </w:rPr>
            <w:t>Table of Contents</w:t>
          </w:r>
        </w:p>
        <w:p w:rsidR="00007A24" w:rsidRDefault="00FD2E47">
          <w:pPr>
            <w:pStyle w:val="TOC1"/>
            <w:tabs>
              <w:tab w:val="right" w:leader="dot" w:pos="9350"/>
            </w:tabs>
            <w:rPr>
              <w:rFonts w:asciiTheme="minorHAnsi" w:eastAsiaTheme="minorEastAsia" w:hAnsiTheme="minorHAnsi"/>
              <w:noProof/>
              <w:sz w:val="22"/>
              <w:lang w:val="en-IN" w:eastAsia="en-IN"/>
            </w:rPr>
          </w:pPr>
          <w:r>
            <w:fldChar w:fldCharType="begin"/>
          </w:r>
          <w:r w:rsidR="00054683">
            <w:instrText xml:space="preserve"> TOC \o "1-3" \h \z \u </w:instrText>
          </w:r>
          <w:r>
            <w:fldChar w:fldCharType="separate"/>
          </w:r>
          <w:hyperlink w:anchor="_Toc28627201" w:history="1">
            <w:r w:rsidR="00007A24" w:rsidRPr="00B33CC1">
              <w:rPr>
                <w:rStyle w:val="Hyperlink"/>
                <w:noProof/>
              </w:rPr>
              <w:t>2. Introduction</w:t>
            </w:r>
            <w:r w:rsidR="00007A24">
              <w:rPr>
                <w:noProof/>
                <w:webHidden/>
              </w:rPr>
              <w:tab/>
            </w:r>
            <w:r>
              <w:rPr>
                <w:noProof/>
                <w:webHidden/>
              </w:rPr>
              <w:fldChar w:fldCharType="begin"/>
            </w:r>
            <w:r w:rsidR="00007A24">
              <w:rPr>
                <w:noProof/>
                <w:webHidden/>
              </w:rPr>
              <w:instrText xml:space="preserve"> PAGEREF _Toc28627201 \h </w:instrText>
            </w:r>
            <w:r>
              <w:rPr>
                <w:noProof/>
                <w:webHidden/>
              </w:rPr>
            </w:r>
            <w:r>
              <w:rPr>
                <w:noProof/>
                <w:webHidden/>
              </w:rPr>
              <w:fldChar w:fldCharType="separate"/>
            </w:r>
            <w:r w:rsidR="00007A24">
              <w:rPr>
                <w:noProof/>
                <w:webHidden/>
              </w:rPr>
              <w:t>3</w:t>
            </w:r>
            <w:r>
              <w:rPr>
                <w:noProof/>
                <w:webHidden/>
              </w:rPr>
              <w:fldChar w:fldCharType="end"/>
            </w:r>
          </w:hyperlink>
        </w:p>
        <w:p w:rsidR="00007A24" w:rsidRDefault="00FD2E47">
          <w:pPr>
            <w:pStyle w:val="TOC1"/>
            <w:tabs>
              <w:tab w:val="right" w:leader="dot" w:pos="9350"/>
            </w:tabs>
            <w:rPr>
              <w:rFonts w:asciiTheme="minorHAnsi" w:eastAsiaTheme="minorEastAsia" w:hAnsiTheme="minorHAnsi"/>
              <w:noProof/>
              <w:sz w:val="22"/>
              <w:lang w:val="en-IN" w:eastAsia="en-IN"/>
            </w:rPr>
          </w:pPr>
          <w:hyperlink w:anchor="_Toc28627202" w:history="1">
            <w:r w:rsidR="00007A24" w:rsidRPr="00B33CC1">
              <w:rPr>
                <w:rStyle w:val="Hyperlink"/>
                <w:noProof/>
              </w:rPr>
              <w:t>3. Review of Existing Literature</w:t>
            </w:r>
            <w:r w:rsidR="00007A24">
              <w:rPr>
                <w:noProof/>
                <w:webHidden/>
              </w:rPr>
              <w:tab/>
            </w:r>
            <w:r>
              <w:rPr>
                <w:noProof/>
                <w:webHidden/>
              </w:rPr>
              <w:fldChar w:fldCharType="begin"/>
            </w:r>
            <w:r w:rsidR="00007A24">
              <w:rPr>
                <w:noProof/>
                <w:webHidden/>
              </w:rPr>
              <w:instrText xml:space="preserve"> PAGEREF _Toc28627202 \h </w:instrText>
            </w:r>
            <w:r>
              <w:rPr>
                <w:noProof/>
                <w:webHidden/>
              </w:rPr>
            </w:r>
            <w:r>
              <w:rPr>
                <w:noProof/>
                <w:webHidden/>
              </w:rPr>
              <w:fldChar w:fldCharType="separate"/>
            </w:r>
            <w:r w:rsidR="00007A24">
              <w:rPr>
                <w:noProof/>
                <w:webHidden/>
              </w:rPr>
              <w:t>5</w:t>
            </w:r>
            <w:r>
              <w:rPr>
                <w:noProof/>
                <w:webHidden/>
              </w:rPr>
              <w:fldChar w:fldCharType="end"/>
            </w:r>
          </w:hyperlink>
        </w:p>
        <w:p w:rsidR="00007A24" w:rsidRDefault="00FD2E47">
          <w:pPr>
            <w:pStyle w:val="TOC1"/>
            <w:tabs>
              <w:tab w:val="right" w:leader="dot" w:pos="9350"/>
            </w:tabs>
            <w:rPr>
              <w:rFonts w:asciiTheme="minorHAnsi" w:eastAsiaTheme="minorEastAsia" w:hAnsiTheme="minorHAnsi"/>
              <w:noProof/>
              <w:sz w:val="22"/>
              <w:lang w:val="en-IN" w:eastAsia="en-IN"/>
            </w:rPr>
          </w:pPr>
          <w:hyperlink w:anchor="_Toc28627203" w:history="1">
            <w:r w:rsidR="00007A24" w:rsidRPr="00B33CC1">
              <w:rPr>
                <w:rStyle w:val="Hyperlink"/>
                <w:noProof/>
              </w:rPr>
              <w:t>4. Research Methodology</w:t>
            </w:r>
            <w:r w:rsidR="00007A24">
              <w:rPr>
                <w:noProof/>
                <w:webHidden/>
              </w:rPr>
              <w:tab/>
            </w:r>
            <w:r>
              <w:rPr>
                <w:noProof/>
                <w:webHidden/>
              </w:rPr>
              <w:fldChar w:fldCharType="begin"/>
            </w:r>
            <w:r w:rsidR="00007A24">
              <w:rPr>
                <w:noProof/>
                <w:webHidden/>
              </w:rPr>
              <w:instrText xml:space="preserve"> PAGEREF _Toc28627203 \h </w:instrText>
            </w:r>
            <w:r>
              <w:rPr>
                <w:noProof/>
                <w:webHidden/>
              </w:rPr>
            </w:r>
            <w:r>
              <w:rPr>
                <w:noProof/>
                <w:webHidden/>
              </w:rPr>
              <w:fldChar w:fldCharType="separate"/>
            </w:r>
            <w:r w:rsidR="00007A24">
              <w:rPr>
                <w:noProof/>
                <w:webHidden/>
              </w:rPr>
              <w:t>7</w:t>
            </w:r>
            <w:r>
              <w:rPr>
                <w:noProof/>
                <w:webHidden/>
              </w:rPr>
              <w:fldChar w:fldCharType="end"/>
            </w:r>
          </w:hyperlink>
        </w:p>
        <w:p w:rsidR="00007A24" w:rsidRDefault="00FD2E47">
          <w:pPr>
            <w:pStyle w:val="TOC1"/>
            <w:tabs>
              <w:tab w:val="right" w:leader="dot" w:pos="9350"/>
            </w:tabs>
            <w:rPr>
              <w:rFonts w:asciiTheme="minorHAnsi" w:eastAsiaTheme="minorEastAsia" w:hAnsiTheme="minorHAnsi"/>
              <w:noProof/>
              <w:sz w:val="22"/>
              <w:lang w:val="en-IN" w:eastAsia="en-IN"/>
            </w:rPr>
          </w:pPr>
          <w:hyperlink w:anchor="_Toc28627204" w:history="1">
            <w:r w:rsidR="00007A24" w:rsidRPr="00B33CC1">
              <w:rPr>
                <w:rStyle w:val="Hyperlink"/>
                <w:noProof/>
              </w:rPr>
              <w:t>5. Data Collection Process</w:t>
            </w:r>
            <w:r w:rsidR="00007A24">
              <w:rPr>
                <w:noProof/>
                <w:webHidden/>
              </w:rPr>
              <w:tab/>
            </w:r>
            <w:r>
              <w:rPr>
                <w:noProof/>
                <w:webHidden/>
              </w:rPr>
              <w:fldChar w:fldCharType="begin"/>
            </w:r>
            <w:r w:rsidR="00007A24">
              <w:rPr>
                <w:noProof/>
                <w:webHidden/>
              </w:rPr>
              <w:instrText xml:space="preserve"> PAGEREF _Toc28627204 \h </w:instrText>
            </w:r>
            <w:r>
              <w:rPr>
                <w:noProof/>
                <w:webHidden/>
              </w:rPr>
            </w:r>
            <w:r>
              <w:rPr>
                <w:noProof/>
                <w:webHidden/>
              </w:rPr>
              <w:fldChar w:fldCharType="separate"/>
            </w:r>
            <w:r w:rsidR="00007A24">
              <w:rPr>
                <w:noProof/>
                <w:webHidden/>
              </w:rPr>
              <w:t>8</w:t>
            </w:r>
            <w:r>
              <w:rPr>
                <w:noProof/>
                <w:webHidden/>
              </w:rPr>
              <w:fldChar w:fldCharType="end"/>
            </w:r>
          </w:hyperlink>
        </w:p>
        <w:p w:rsidR="00007A24" w:rsidRDefault="00FD2E47">
          <w:pPr>
            <w:pStyle w:val="TOC1"/>
            <w:tabs>
              <w:tab w:val="right" w:leader="dot" w:pos="9350"/>
            </w:tabs>
            <w:rPr>
              <w:rFonts w:asciiTheme="minorHAnsi" w:eastAsiaTheme="minorEastAsia" w:hAnsiTheme="minorHAnsi"/>
              <w:noProof/>
              <w:sz w:val="22"/>
              <w:lang w:val="en-IN" w:eastAsia="en-IN"/>
            </w:rPr>
          </w:pPr>
          <w:hyperlink w:anchor="_Toc28627205" w:history="1">
            <w:r w:rsidR="00007A24" w:rsidRPr="00B33CC1">
              <w:rPr>
                <w:rStyle w:val="Hyperlink"/>
                <w:noProof/>
              </w:rPr>
              <w:t>6. Findings, analysis and Discussion</w:t>
            </w:r>
            <w:r w:rsidR="00007A24">
              <w:rPr>
                <w:noProof/>
                <w:webHidden/>
              </w:rPr>
              <w:tab/>
            </w:r>
            <w:r>
              <w:rPr>
                <w:noProof/>
                <w:webHidden/>
              </w:rPr>
              <w:fldChar w:fldCharType="begin"/>
            </w:r>
            <w:r w:rsidR="00007A24">
              <w:rPr>
                <w:noProof/>
                <w:webHidden/>
              </w:rPr>
              <w:instrText xml:space="preserve"> PAGEREF _Toc28627205 \h </w:instrText>
            </w:r>
            <w:r>
              <w:rPr>
                <w:noProof/>
                <w:webHidden/>
              </w:rPr>
            </w:r>
            <w:r>
              <w:rPr>
                <w:noProof/>
                <w:webHidden/>
              </w:rPr>
              <w:fldChar w:fldCharType="separate"/>
            </w:r>
            <w:r w:rsidR="00007A24">
              <w:rPr>
                <w:noProof/>
                <w:webHidden/>
              </w:rPr>
              <w:t>9</w:t>
            </w:r>
            <w:r>
              <w:rPr>
                <w:noProof/>
                <w:webHidden/>
              </w:rPr>
              <w:fldChar w:fldCharType="end"/>
            </w:r>
          </w:hyperlink>
        </w:p>
        <w:p w:rsidR="00007A24" w:rsidRDefault="00FD2E47">
          <w:pPr>
            <w:pStyle w:val="TOC1"/>
            <w:tabs>
              <w:tab w:val="right" w:leader="dot" w:pos="9350"/>
            </w:tabs>
            <w:rPr>
              <w:rFonts w:asciiTheme="minorHAnsi" w:eastAsiaTheme="minorEastAsia" w:hAnsiTheme="minorHAnsi"/>
              <w:noProof/>
              <w:sz w:val="22"/>
              <w:lang w:val="en-IN" w:eastAsia="en-IN"/>
            </w:rPr>
          </w:pPr>
          <w:hyperlink w:anchor="_Toc28627206" w:history="1">
            <w:r w:rsidR="00007A24" w:rsidRPr="00B33CC1">
              <w:rPr>
                <w:rStyle w:val="Hyperlink"/>
                <w:noProof/>
              </w:rPr>
              <w:t>7. Summary of the Findings</w:t>
            </w:r>
            <w:r w:rsidR="00007A24">
              <w:rPr>
                <w:noProof/>
                <w:webHidden/>
              </w:rPr>
              <w:tab/>
            </w:r>
            <w:r>
              <w:rPr>
                <w:noProof/>
                <w:webHidden/>
              </w:rPr>
              <w:fldChar w:fldCharType="begin"/>
            </w:r>
            <w:r w:rsidR="00007A24">
              <w:rPr>
                <w:noProof/>
                <w:webHidden/>
              </w:rPr>
              <w:instrText xml:space="preserve"> PAGEREF _Toc28627206 \h </w:instrText>
            </w:r>
            <w:r>
              <w:rPr>
                <w:noProof/>
                <w:webHidden/>
              </w:rPr>
            </w:r>
            <w:r>
              <w:rPr>
                <w:noProof/>
                <w:webHidden/>
              </w:rPr>
              <w:fldChar w:fldCharType="separate"/>
            </w:r>
            <w:r w:rsidR="00007A24">
              <w:rPr>
                <w:noProof/>
                <w:webHidden/>
              </w:rPr>
              <w:t>14</w:t>
            </w:r>
            <w:r>
              <w:rPr>
                <w:noProof/>
                <w:webHidden/>
              </w:rPr>
              <w:fldChar w:fldCharType="end"/>
            </w:r>
          </w:hyperlink>
        </w:p>
        <w:p w:rsidR="00007A24" w:rsidRDefault="00FD2E47">
          <w:pPr>
            <w:pStyle w:val="TOC1"/>
            <w:tabs>
              <w:tab w:val="right" w:leader="dot" w:pos="9350"/>
            </w:tabs>
            <w:rPr>
              <w:rFonts w:asciiTheme="minorHAnsi" w:eastAsiaTheme="minorEastAsia" w:hAnsiTheme="minorHAnsi"/>
              <w:noProof/>
              <w:sz w:val="22"/>
              <w:lang w:val="en-IN" w:eastAsia="en-IN"/>
            </w:rPr>
          </w:pPr>
          <w:hyperlink w:anchor="_Toc28627207" w:history="1">
            <w:r w:rsidR="00007A24" w:rsidRPr="00B33CC1">
              <w:rPr>
                <w:rStyle w:val="Hyperlink"/>
                <w:noProof/>
              </w:rPr>
              <w:t>8. Conclusion</w:t>
            </w:r>
            <w:r w:rsidR="00007A24">
              <w:rPr>
                <w:noProof/>
                <w:webHidden/>
              </w:rPr>
              <w:tab/>
            </w:r>
            <w:r>
              <w:rPr>
                <w:noProof/>
                <w:webHidden/>
              </w:rPr>
              <w:fldChar w:fldCharType="begin"/>
            </w:r>
            <w:r w:rsidR="00007A24">
              <w:rPr>
                <w:noProof/>
                <w:webHidden/>
              </w:rPr>
              <w:instrText xml:space="preserve"> PAGEREF _Toc28627207 \h </w:instrText>
            </w:r>
            <w:r>
              <w:rPr>
                <w:noProof/>
                <w:webHidden/>
              </w:rPr>
            </w:r>
            <w:r>
              <w:rPr>
                <w:noProof/>
                <w:webHidden/>
              </w:rPr>
              <w:fldChar w:fldCharType="separate"/>
            </w:r>
            <w:r w:rsidR="00007A24">
              <w:rPr>
                <w:noProof/>
                <w:webHidden/>
              </w:rPr>
              <w:t>15</w:t>
            </w:r>
            <w:r>
              <w:rPr>
                <w:noProof/>
                <w:webHidden/>
              </w:rPr>
              <w:fldChar w:fldCharType="end"/>
            </w:r>
          </w:hyperlink>
        </w:p>
        <w:p w:rsidR="00007A24" w:rsidRDefault="00FD2E47">
          <w:pPr>
            <w:pStyle w:val="TOC1"/>
            <w:tabs>
              <w:tab w:val="right" w:leader="dot" w:pos="9350"/>
            </w:tabs>
            <w:rPr>
              <w:rFonts w:asciiTheme="minorHAnsi" w:eastAsiaTheme="minorEastAsia" w:hAnsiTheme="minorHAnsi"/>
              <w:noProof/>
              <w:sz w:val="22"/>
              <w:lang w:val="en-IN" w:eastAsia="en-IN"/>
            </w:rPr>
          </w:pPr>
          <w:hyperlink w:anchor="_Toc28627208" w:history="1">
            <w:r w:rsidR="00007A24" w:rsidRPr="00B33CC1">
              <w:rPr>
                <w:rStyle w:val="Hyperlink"/>
                <w:noProof/>
              </w:rPr>
              <w:t>Reference List</w:t>
            </w:r>
            <w:r w:rsidR="00007A24">
              <w:rPr>
                <w:noProof/>
                <w:webHidden/>
              </w:rPr>
              <w:tab/>
            </w:r>
            <w:r>
              <w:rPr>
                <w:noProof/>
                <w:webHidden/>
              </w:rPr>
              <w:fldChar w:fldCharType="begin"/>
            </w:r>
            <w:r w:rsidR="00007A24">
              <w:rPr>
                <w:noProof/>
                <w:webHidden/>
              </w:rPr>
              <w:instrText xml:space="preserve"> PAGEREF _Toc28627208 \h </w:instrText>
            </w:r>
            <w:r>
              <w:rPr>
                <w:noProof/>
                <w:webHidden/>
              </w:rPr>
            </w:r>
            <w:r>
              <w:rPr>
                <w:noProof/>
                <w:webHidden/>
              </w:rPr>
              <w:fldChar w:fldCharType="separate"/>
            </w:r>
            <w:r w:rsidR="00007A24">
              <w:rPr>
                <w:noProof/>
                <w:webHidden/>
              </w:rPr>
              <w:t>16</w:t>
            </w:r>
            <w:r>
              <w:rPr>
                <w:noProof/>
                <w:webHidden/>
              </w:rPr>
              <w:fldChar w:fldCharType="end"/>
            </w:r>
          </w:hyperlink>
        </w:p>
        <w:p w:rsidR="00054683" w:rsidRDefault="00FD2E47">
          <w:r>
            <w:fldChar w:fldCharType="end"/>
          </w:r>
        </w:p>
      </w:sdtContent>
    </w:sdt>
    <w:p w:rsidR="008B272C" w:rsidRPr="007A2E9C" w:rsidRDefault="008B272C" w:rsidP="00D54D56">
      <w:pPr>
        <w:jc w:val="left"/>
        <w:rPr>
          <w:rFonts w:cs="Times New Roman"/>
          <w:b/>
          <w:szCs w:val="24"/>
        </w:rPr>
      </w:pPr>
      <w:r w:rsidRPr="007A2E9C">
        <w:rPr>
          <w:szCs w:val="24"/>
        </w:rPr>
        <w:br w:type="page"/>
      </w:r>
    </w:p>
    <w:p w:rsidR="00C33354" w:rsidRPr="007A2E9C" w:rsidRDefault="00C33354" w:rsidP="00D54D56">
      <w:pPr>
        <w:pStyle w:val="Heading1"/>
        <w:rPr>
          <w:szCs w:val="24"/>
        </w:rPr>
      </w:pPr>
      <w:bookmarkStart w:id="0" w:name="_Toc28627201"/>
      <w:r w:rsidRPr="007A2E9C">
        <w:rPr>
          <w:szCs w:val="24"/>
        </w:rPr>
        <w:lastRenderedPageBreak/>
        <w:t>2. Introduction</w:t>
      </w:r>
      <w:bookmarkEnd w:id="0"/>
      <w:r w:rsidRPr="007A2E9C">
        <w:rPr>
          <w:szCs w:val="24"/>
        </w:rPr>
        <w:t xml:space="preserve"> </w:t>
      </w:r>
    </w:p>
    <w:p w:rsidR="008B272C" w:rsidRPr="007A2E9C" w:rsidRDefault="00C33354" w:rsidP="00D54D56">
      <w:pPr>
        <w:rPr>
          <w:b/>
          <w:szCs w:val="24"/>
        </w:rPr>
      </w:pPr>
      <w:r w:rsidRPr="007A2E9C">
        <w:rPr>
          <w:b/>
          <w:szCs w:val="24"/>
        </w:rPr>
        <w:t>Research Background</w:t>
      </w:r>
    </w:p>
    <w:p w:rsidR="00C33354" w:rsidRPr="007A2E9C" w:rsidRDefault="00E02E86" w:rsidP="00D54D56">
      <w:pPr>
        <w:rPr>
          <w:b/>
          <w:szCs w:val="24"/>
        </w:rPr>
      </w:pPr>
      <w:r w:rsidRPr="007A2E9C">
        <w:rPr>
          <w:szCs w:val="24"/>
        </w:rPr>
        <w:t>In recent educational formats, the overall usage rate of VLE has tremendously increased, especially for the purpose of delivering facilitate communication alongside with instructional materials</w:t>
      </w:r>
      <w:r w:rsidR="00054683">
        <w:rPr>
          <w:szCs w:val="24"/>
        </w:rPr>
        <w:t xml:space="preserve"> (</w:t>
      </w:r>
      <w:r w:rsidR="00054683" w:rsidRPr="007A6591">
        <w:rPr>
          <w:rFonts w:cs="Times New Roman"/>
          <w:color w:val="222222"/>
          <w:szCs w:val="24"/>
          <w:shd w:val="clear" w:color="auto" w:fill="FFFFFF"/>
        </w:rPr>
        <w:t>Rienties</w:t>
      </w:r>
      <w:r w:rsidR="00054683">
        <w:rPr>
          <w:rFonts w:cs="Times New Roman"/>
          <w:color w:val="222222"/>
          <w:szCs w:val="24"/>
          <w:shd w:val="clear" w:color="auto" w:fill="FFFFFF"/>
        </w:rPr>
        <w:t xml:space="preserve"> </w:t>
      </w:r>
      <w:r w:rsidR="00054683">
        <w:rPr>
          <w:rFonts w:cs="Times New Roman"/>
          <w:i/>
          <w:color w:val="222222"/>
          <w:szCs w:val="24"/>
          <w:shd w:val="clear" w:color="auto" w:fill="FFFFFF"/>
        </w:rPr>
        <w:t xml:space="preserve">et al. </w:t>
      </w:r>
      <w:r w:rsidR="00054683" w:rsidRPr="00054683">
        <w:rPr>
          <w:rFonts w:cs="Times New Roman"/>
          <w:color w:val="222222"/>
          <w:szCs w:val="24"/>
          <w:shd w:val="clear" w:color="auto" w:fill="FFFFFF"/>
        </w:rPr>
        <w:t>2016</w:t>
      </w:r>
      <w:r w:rsidR="00054683">
        <w:rPr>
          <w:szCs w:val="24"/>
        </w:rPr>
        <w:t>)</w:t>
      </w:r>
      <w:r w:rsidRPr="007A2E9C">
        <w:rPr>
          <w:szCs w:val="24"/>
        </w:rPr>
        <w:t xml:space="preserve">. It is actually a website based system software that is quiet useful at teaching and learning new activities and tools that can furtherer be used for professional development. Different universities and other educational institutes are heavily </w:t>
      </w:r>
      <w:r w:rsidR="000D5330" w:rsidRPr="007A2E9C">
        <w:rPr>
          <w:szCs w:val="24"/>
        </w:rPr>
        <w:t>emphasising</w:t>
      </w:r>
      <w:r w:rsidRPr="007A2E9C">
        <w:rPr>
          <w:szCs w:val="24"/>
        </w:rPr>
        <w:t xml:space="preserve"> into </w:t>
      </w:r>
      <w:r w:rsidR="000D5330" w:rsidRPr="007A2E9C">
        <w:rPr>
          <w:szCs w:val="24"/>
        </w:rPr>
        <w:t>implementing</w:t>
      </w:r>
      <w:r w:rsidRPr="007A2E9C">
        <w:rPr>
          <w:szCs w:val="24"/>
        </w:rPr>
        <w:t xml:space="preserve"> </w:t>
      </w:r>
      <w:r w:rsidR="000D5330" w:rsidRPr="007A2E9C">
        <w:rPr>
          <w:szCs w:val="24"/>
        </w:rPr>
        <w:t>and</w:t>
      </w:r>
      <w:r w:rsidRPr="007A2E9C">
        <w:rPr>
          <w:szCs w:val="24"/>
        </w:rPr>
        <w:t xml:space="preserve"> </w:t>
      </w:r>
      <w:r w:rsidR="000D5330" w:rsidRPr="007A2E9C">
        <w:rPr>
          <w:szCs w:val="24"/>
        </w:rPr>
        <w:t>promoting</w:t>
      </w:r>
      <w:r w:rsidRPr="007A2E9C">
        <w:rPr>
          <w:szCs w:val="24"/>
        </w:rPr>
        <w:t xml:space="preserve"> VLE into their </w:t>
      </w:r>
      <w:r w:rsidR="000D5330" w:rsidRPr="007A2E9C">
        <w:rPr>
          <w:szCs w:val="24"/>
        </w:rPr>
        <w:t>educational</w:t>
      </w:r>
      <w:r w:rsidRPr="007A2E9C">
        <w:rPr>
          <w:szCs w:val="24"/>
        </w:rPr>
        <w:t xml:space="preserve"> attributes for helping students with their learning probabilities. </w:t>
      </w:r>
      <w:r w:rsidR="006D5CF7" w:rsidRPr="007A2E9C">
        <w:rPr>
          <w:szCs w:val="24"/>
        </w:rPr>
        <w:t xml:space="preserve">However, from recent studies, it has been observed that the </w:t>
      </w:r>
      <w:r w:rsidR="000D5330" w:rsidRPr="007A2E9C">
        <w:rPr>
          <w:szCs w:val="24"/>
        </w:rPr>
        <w:t>learning</w:t>
      </w:r>
      <w:r w:rsidR="006D5CF7" w:rsidRPr="007A2E9C">
        <w:rPr>
          <w:szCs w:val="24"/>
        </w:rPr>
        <w:t xml:space="preserve"> process made </w:t>
      </w:r>
      <w:r w:rsidR="000D5330" w:rsidRPr="007A2E9C">
        <w:rPr>
          <w:szCs w:val="24"/>
        </w:rPr>
        <w:t>through</w:t>
      </w:r>
      <w:r w:rsidR="006D5CF7" w:rsidRPr="007A2E9C">
        <w:rPr>
          <w:szCs w:val="24"/>
        </w:rPr>
        <w:t xml:space="preserve"> VLE can have both positive and negative implications upon students. Hence, the study </w:t>
      </w:r>
      <w:r w:rsidR="000D5330" w:rsidRPr="007A2E9C">
        <w:rPr>
          <w:szCs w:val="24"/>
        </w:rPr>
        <w:t>will</w:t>
      </w:r>
      <w:r w:rsidR="006D5CF7" w:rsidRPr="007A2E9C">
        <w:rPr>
          <w:szCs w:val="24"/>
        </w:rPr>
        <w:t xml:space="preserve"> be quite helpful at </w:t>
      </w:r>
      <w:r w:rsidR="000D5330" w:rsidRPr="007A2E9C">
        <w:rPr>
          <w:szCs w:val="24"/>
        </w:rPr>
        <w:t>determining</w:t>
      </w:r>
      <w:r w:rsidR="006D5CF7" w:rsidRPr="007A2E9C">
        <w:rPr>
          <w:szCs w:val="24"/>
        </w:rPr>
        <w:t xml:space="preserve"> the facts and making some valid research outcome. </w:t>
      </w:r>
      <w:r w:rsidRPr="007A2E9C">
        <w:rPr>
          <w:szCs w:val="24"/>
        </w:rPr>
        <w:t xml:space="preserve">  </w:t>
      </w:r>
      <w:r w:rsidR="00C33354" w:rsidRPr="007A2E9C">
        <w:rPr>
          <w:b/>
          <w:szCs w:val="24"/>
        </w:rPr>
        <w:t xml:space="preserve"> </w:t>
      </w:r>
    </w:p>
    <w:p w:rsidR="00C33354" w:rsidRPr="007A2E9C" w:rsidRDefault="00C33354" w:rsidP="00D54D56">
      <w:pPr>
        <w:rPr>
          <w:b/>
          <w:szCs w:val="24"/>
        </w:rPr>
      </w:pPr>
      <w:r w:rsidRPr="007A2E9C">
        <w:rPr>
          <w:b/>
          <w:szCs w:val="24"/>
        </w:rPr>
        <w:t xml:space="preserve">Research Aim and Objectives </w:t>
      </w:r>
    </w:p>
    <w:p w:rsidR="006D5CF7" w:rsidRPr="007A2E9C" w:rsidRDefault="006D5CF7" w:rsidP="00D54D56">
      <w:pPr>
        <w:rPr>
          <w:szCs w:val="24"/>
        </w:rPr>
      </w:pPr>
      <w:r w:rsidRPr="007A2E9C">
        <w:rPr>
          <w:szCs w:val="24"/>
        </w:rPr>
        <w:t xml:space="preserve">The aim of the current research is to make effective primary and secondary research for </w:t>
      </w:r>
      <w:r w:rsidR="000D5330" w:rsidRPr="007A2E9C">
        <w:rPr>
          <w:szCs w:val="24"/>
        </w:rPr>
        <w:t>collecting</w:t>
      </w:r>
      <w:r w:rsidRPr="007A2E9C">
        <w:rPr>
          <w:szCs w:val="24"/>
        </w:rPr>
        <w:t xml:space="preserve"> verified data regarding the entire impact of Virtual learning Environment (VLE) upon the learning process of students. The </w:t>
      </w:r>
      <w:r w:rsidR="000D5330" w:rsidRPr="007A2E9C">
        <w:rPr>
          <w:szCs w:val="24"/>
        </w:rPr>
        <w:t>objectives</w:t>
      </w:r>
      <w:r w:rsidRPr="007A2E9C">
        <w:rPr>
          <w:szCs w:val="24"/>
        </w:rPr>
        <w:t xml:space="preserve"> has been discussed below: </w:t>
      </w:r>
    </w:p>
    <w:p w:rsidR="006D5CF7" w:rsidRPr="007A2E9C" w:rsidRDefault="006D5CF7" w:rsidP="00D54D56">
      <w:pPr>
        <w:pStyle w:val="ListParagraph"/>
        <w:numPr>
          <w:ilvl w:val="0"/>
          <w:numId w:val="1"/>
        </w:numPr>
        <w:rPr>
          <w:szCs w:val="24"/>
        </w:rPr>
      </w:pPr>
      <w:r w:rsidRPr="007A2E9C">
        <w:rPr>
          <w:szCs w:val="24"/>
        </w:rPr>
        <w:t xml:space="preserve">To illustrate the </w:t>
      </w:r>
      <w:r w:rsidR="000D5330" w:rsidRPr="007A2E9C">
        <w:rPr>
          <w:szCs w:val="24"/>
        </w:rPr>
        <w:t>fundamental</w:t>
      </w:r>
      <w:r w:rsidRPr="007A2E9C">
        <w:rPr>
          <w:szCs w:val="24"/>
        </w:rPr>
        <w:t xml:space="preserve"> ideology and brief background </w:t>
      </w:r>
      <w:r w:rsidR="000D5330" w:rsidRPr="007A2E9C">
        <w:rPr>
          <w:szCs w:val="24"/>
        </w:rPr>
        <w:t>regarding</w:t>
      </w:r>
      <w:r w:rsidRPr="007A2E9C">
        <w:rPr>
          <w:szCs w:val="24"/>
        </w:rPr>
        <w:t xml:space="preserve"> VLE</w:t>
      </w:r>
    </w:p>
    <w:p w:rsidR="006D5CF7" w:rsidRPr="007A2E9C" w:rsidRDefault="006D5CF7" w:rsidP="00D54D56">
      <w:pPr>
        <w:pStyle w:val="ListParagraph"/>
        <w:numPr>
          <w:ilvl w:val="0"/>
          <w:numId w:val="1"/>
        </w:numPr>
        <w:rPr>
          <w:szCs w:val="24"/>
        </w:rPr>
      </w:pPr>
      <w:r w:rsidRPr="007A2E9C">
        <w:rPr>
          <w:szCs w:val="24"/>
        </w:rPr>
        <w:t xml:space="preserve">To find out the positive </w:t>
      </w:r>
      <w:r w:rsidR="000D5330" w:rsidRPr="007A2E9C">
        <w:rPr>
          <w:szCs w:val="24"/>
        </w:rPr>
        <w:t>impacts of</w:t>
      </w:r>
      <w:r w:rsidRPr="007A2E9C">
        <w:rPr>
          <w:szCs w:val="24"/>
        </w:rPr>
        <w:t xml:space="preserve"> VLE towards the learning process of students belonging from University of Wales</w:t>
      </w:r>
    </w:p>
    <w:p w:rsidR="006D5CF7" w:rsidRPr="007A2E9C" w:rsidRDefault="006D5CF7" w:rsidP="00D54D56">
      <w:pPr>
        <w:pStyle w:val="ListParagraph"/>
        <w:numPr>
          <w:ilvl w:val="0"/>
          <w:numId w:val="1"/>
        </w:numPr>
        <w:rPr>
          <w:szCs w:val="24"/>
        </w:rPr>
      </w:pPr>
      <w:r w:rsidRPr="007A2E9C">
        <w:rPr>
          <w:szCs w:val="24"/>
        </w:rPr>
        <w:t xml:space="preserve">To illustrate the probable negative impact of VLE towards student learning procedure </w:t>
      </w:r>
    </w:p>
    <w:p w:rsidR="006D5CF7" w:rsidRPr="007A2E9C" w:rsidRDefault="006D5CF7" w:rsidP="00D54D56">
      <w:pPr>
        <w:pStyle w:val="ListParagraph"/>
        <w:numPr>
          <w:ilvl w:val="0"/>
          <w:numId w:val="1"/>
        </w:numPr>
        <w:rPr>
          <w:szCs w:val="24"/>
        </w:rPr>
      </w:pPr>
      <w:r w:rsidRPr="007A2E9C">
        <w:rPr>
          <w:szCs w:val="24"/>
        </w:rPr>
        <w:t xml:space="preserve">To </w:t>
      </w:r>
      <w:r w:rsidR="000D5330" w:rsidRPr="007A2E9C">
        <w:rPr>
          <w:szCs w:val="24"/>
        </w:rPr>
        <w:t>recommended</w:t>
      </w:r>
      <w:r w:rsidRPr="007A2E9C">
        <w:rPr>
          <w:szCs w:val="24"/>
        </w:rPr>
        <w:t xml:space="preserve"> some ways that can be used for </w:t>
      </w:r>
      <w:r w:rsidR="000D5330" w:rsidRPr="007A2E9C">
        <w:rPr>
          <w:szCs w:val="24"/>
        </w:rPr>
        <w:t>minimising</w:t>
      </w:r>
      <w:r w:rsidRPr="007A2E9C">
        <w:rPr>
          <w:szCs w:val="24"/>
        </w:rPr>
        <w:t xml:space="preserve"> negative impact of VLE </w:t>
      </w:r>
    </w:p>
    <w:p w:rsidR="00C33354" w:rsidRPr="007A2E9C" w:rsidRDefault="00C33354" w:rsidP="00D54D56">
      <w:pPr>
        <w:rPr>
          <w:b/>
          <w:szCs w:val="24"/>
        </w:rPr>
      </w:pPr>
      <w:r w:rsidRPr="007A2E9C">
        <w:rPr>
          <w:b/>
          <w:szCs w:val="24"/>
        </w:rPr>
        <w:t>Rationale</w:t>
      </w:r>
    </w:p>
    <w:p w:rsidR="006D5CF7" w:rsidRPr="007A2E9C" w:rsidRDefault="006D5CF7" w:rsidP="00D54D56">
      <w:pPr>
        <w:jc w:val="left"/>
        <w:rPr>
          <w:b/>
          <w:i/>
          <w:szCs w:val="24"/>
        </w:rPr>
      </w:pPr>
      <w:r w:rsidRPr="007A2E9C">
        <w:rPr>
          <w:b/>
          <w:i/>
          <w:szCs w:val="24"/>
        </w:rPr>
        <w:t>What is the issue?</w:t>
      </w:r>
    </w:p>
    <w:p w:rsidR="001869A5" w:rsidRPr="007A2E9C" w:rsidRDefault="001869A5" w:rsidP="00D54D56">
      <w:pPr>
        <w:rPr>
          <w:szCs w:val="24"/>
        </w:rPr>
      </w:pPr>
      <w:r w:rsidRPr="007A2E9C">
        <w:rPr>
          <w:szCs w:val="24"/>
        </w:rPr>
        <w:t xml:space="preserve">The current issue with VLE is that it does not allow normal students to make social and emotional </w:t>
      </w:r>
      <w:r w:rsidR="000D5330" w:rsidRPr="007A2E9C">
        <w:rPr>
          <w:szCs w:val="24"/>
        </w:rPr>
        <w:t>interaction</w:t>
      </w:r>
      <w:r w:rsidRPr="007A2E9C">
        <w:rPr>
          <w:szCs w:val="24"/>
        </w:rPr>
        <w:t xml:space="preserve"> with their teachers and peers, which does not let them expressive their viewpoint upon certain subjective</w:t>
      </w:r>
      <w:r w:rsidR="00054683">
        <w:rPr>
          <w:szCs w:val="24"/>
        </w:rPr>
        <w:t xml:space="preserve"> (</w:t>
      </w:r>
      <w:r w:rsidR="00054683" w:rsidRPr="007A6591">
        <w:rPr>
          <w:rFonts w:cs="Times New Roman"/>
          <w:color w:val="222222"/>
          <w:szCs w:val="24"/>
          <w:shd w:val="clear" w:color="auto" w:fill="FFFFFF"/>
        </w:rPr>
        <w:t>Phungsuk</w:t>
      </w:r>
      <w:r w:rsidR="00054683">
        <w:rPr>
          <w:rFonts w:cs="Times New Roman"/>
          <w:color w:val="222222"/>
          <w:szCs w:val="24"/>
          <w:shd w:val="clear" w:color="auto" w:fill="FFFFFF"/>
        </w:rPr>
        <w:t xml:space="preserve"> </w:t>
      </w:r>
      <w:r w:rsidR="00054683">
        <w:rPr>
          <w:rFonts w:cs="Times New Roman"/>
          <w:i/>
          <w:color w:val="222222"/>
          <w:szCs w:val="24"/>
          <w:shd w:val="clear" w:color="auto" w:fill="FFFFFF"/>
        </w:rPr>
        <w:t>et al.,</w:t>
      </w:r>
      <w:r w:rsidR="00054683">
        <w:rPr>
          <w:rFonts w:cs="Times New Roman"/>
          <w:color w:val="222222"/>
          <w:szCs w:val="24"/>
          <w:shd w:val="clear" w:color="auto" w:fill="FFFFFF"/>
        </w:rPr>
        <w:t xml:space="preserve"> 2017</w:t>
      </w:r>
      <w:r w:rsidR="00054683">
        <w:rPr>
          <w:szCs w:val="24"/>
        </w:rPr>
        <w:t>)</w:t>
      </w:r>
      <w:r w:rsidRPr="007A2E9C">
        <w:rPr>
          <w:szCs w:val="24"/>
        </w:rPr>
        <w:t xml:space="preserve">. </w:t>
      </w:r>
    </w:p>
    <w:p w:rsidR="006D5CF7" w:rsidRPr="007A2E9C" w:rsidRDefault="006D5CF7" w:rsidP="00D54D56">
      <w:pPr>
        <w:jc w:val="left"/>
        <w:rPr>
          <w:b/>
          <w:i/>
          <w:szCs w:val="24"/>
        </w:rPr>
      </w:pPr>
      <w:r w:rsidRPr="007A2E9C">
        <w:rPr>
          <w:b/>
          <w:i/>
          <w:szCs w:val="24"/>
        </w:rPr>
        <w:t>Why it is an issue?</w:t>
      </w:r>
    </w:p>
    <w:p w:rsidR="001869A5" w:rsidRPr="007A2E9C" w:rsidRDefault="001869A5" w:rsidP="00D54D56">
      <w:pPr>
        <w:rPr>
          <w:szCs w:val="24"/>
        </w:rPr>
      </w:pPr>
      <w:r w:rsidRPr="007A2E9C">
        <w:rPr>
          <w:szCs w:val="24"/>
        </w:rPr>
        <w:lastRenderedPageBreak/>
        <w:t xml:space="preserve">It is an issue since limiting the chances of students from making positive interaction at physical classroom can disorient their motivation level to complete a particular study. Different studies show that not every student has similar motivation to study. Hence, it is not particularly good for as a learning environment. </w:t>
      </w:r>
    </w:p>
    <w:p w:rsidR="001869A5" w:rsidRPr="007A2E9C" w:rsidRDefault="006D5CF7" w:rsidP="00D54D56">
      <w:pPr>
        <w:jc w:val="left"/>
        <w:rPr>
          <w:b/>
          <w:i/>
          <w:szCs w:val="24"/>
        </w:rPr>
      </w:pPr>
      <w:r w:rsidRPr="007A2E9C">
        <w:rPr>
          <w:b/>
          <w:i/>
          <w:szCs w:val="24"/>
        </w:rPr>
        <w:t>Why it is an issue now?</w:t>
      </w:r>
    </w:p>
    <w:p w:rsidR="008B272C" w:rsidRPr="007A2E9C" w:rsidRDefault="001869A5" w:rsidP="00D54D56">
      <w:pPr>
        <w:rPr>
          <w:rFonts w:cs="Times New Roman"/>
          <w:b/>
          <w:szCs w:val="24"/>
        </w:rPr>
      </w:pPr>
      <w:r w:rsidRPr="007A2E9C">
        <w:rPr>
          <w:szCs w:val="24"/>
        </w:rPr>
        <w:t>In the current digital era, the level of interaction among different individuals has minimised severally</w:t>
      </w:r>
      <w:r w:rsidR="00054683">
        <w:rPr>
          <w:szCs w:val="24"/>
        </w:rPr>
        <w:t xml:space="preserve"> (</w:t>
      </w:r>
      <w:r w:rsidR="00054683" w:rsidRPr="007A6591">
        <w:rPr>
          <w:rFonts w:cs="Times New Roman"/>
          <w:color w:val="222222"/>
          <w:szCs w:val="24"/>
          <w:shd w:val="clear" w:color="auto" w:fill="FFFFFF"/>
        </w:rPr>
        <w:t>Vuopala</w:t>
      </w:r>
      <w:r w:rsidR="00054683">
        <w:rPr>
          <w:rFonts w:cs="Times New Roman"/>
          <w:color w:val="222222"/>
          <w:szCs w:val="24"/>
          <w:shd w:val="clear" w:color="auto" w:fill="FFFFFF"/>
        </w:rPr>
        <w:t xml:space="preserve"> </w:t>
      </w:r>
      <w:r w:rsidR="00054683">
        <w:rPr>
          <w:rFonts w:cs="Times New Roman"/>
          <w:i/>
          <w:color w:val="222222"/>
          <w:szCs w:val="24"/>
          <w:shd w:val="clear" w:color="auto" w:fill="FFFFFF"/>
        </w:rPr>
        <w:t>et al.,</w:t>
      </w:r>
      <w:r w:rsidR="00054683">
        <w:rPr>
          <w:rFonts w:cs="Times New Roman"/>
          <w:color w:val="222222"/>
          <w:szCs w:val="24"/>
          <w:shd w:val="clear" w:color="auto" w:fill="FFFFFF"/>
        </w:rPr>
        <w:t xml:space="preserve"> 2016</w:t>
      </w:r>
      <w:r w:rsidR="00054683">
        <w:rPr>
          <w:szCs w:val="24"/>
        </w:rPr>
        <w:t>)</w:t>
      </w:r>
      <w:r w:rsidRPr="007A2E9C">
        <w:rPr>
          <w:szCs w:val="24"/>
        </w:rPr>
        <w:t xml:space="preserve">. Hence, the learning process of VLE is actually limiting the growth scope of individuals at further extension. Therefore, the study will be useful at minimising certain aspect of the issue. </w:t>
      </w:r>
      <w:r w:rsidR="007F77D5" w:rsidRPr="007A2E9C">
        <w:rPr>
          <w:szCs w:val="24"/>
        </w:rPr>
        <w:t xml:space="preserve">    </w:t>
      </w:r>
      <w:r w:rsidRPr="007A2E9C">
        <w:rPr>
          <w:szCs w:val="24"/>
        </w:rPr>
        <w:t xml:space="preserve"> </w:t>
      </w:r>
      <w:r w:rsidR="006D5CF7" w:rsidRPr="007A2E9C">
        <w:rPr>
          <w:szCs w:val="24"/>
        </w:rPr>
        <w:t xml:space="preserve"> </w:t>
      </w:r>
      <w:r w:rsidR="008B272C" w:rsidRPr="007A2E9C">
        <w:rPr>
          <w:szCs w:val="24"/>
        </w:rPr>
        <w:br w:type="page"/>
      </w:r>
    </w:p>
    <w:p w:rsidR="00C33354" w:rsidRPr="007A2E9C" w:rsidRDefault="00C33354" w:rsidP="00D54D56">
      <w:pPr>
        <w:pStyle w:val="Heading1"/>
        <w:rPr>
          <w:szCs w:val="24"/>
        </w:rPr>
      </w:pPr>
      <w:bookmarkStart w:id="1" w:name="_Toc28627202"/>
      <w:r w:rsidRPr="007A2E9C">
        <w:rPr>
          <w:szCs w:val="24"/>
        </w:rPr>
        <w:lastRenderedPageBreak/>
        <w:t>3</w:t>
      </w:r>
      <w:r w:rsidR="007F77D5" w:rsidRPr="007A2E9C">
        <w:rPr>
          <w:szCs w:val="24"/>
        </w:rPr>
        <w:t>. Review of Existing Literature</w:t>
      </w:r>
      <w:bookmarkEnd w:id="1"/>
    </w:p>
    <w:p w:rsidR="007F77D5" w:rsidRPr="007A2E9C" w:rsidRDefault="007F77D5" w:rsidP="00D54D56">
      <w:pPr>
        <w:rPr>
          <w:b/>
          <w:szCs w:val="24"/>
        </w:rPr>
      </w:pPr>
      <w:r w:rsidRPr="007A2E9C">
        <w:rPr>
          <w:b/>
          <w:szCs w:val="24"/>
        </w:rPr>
        <w:t>Development and background regarding VLE</w:t>
      </w:r>
    </w:p>
    <w:p w:rsidR="007F77D5" w:rsidRPr="007A2E9C" w:rsidRDefault="007F77D5" w:rsidP="00D54D56">
      <w:pPr>
        <w:rPr>
          <w:szCs w:val="24"/>
        </w:rPr>
      </w:pPr>
      <w:r w:rsidRPr="007A2E9C">
        <w:rPr>
          <w:szCs w:val="24"/>
        </w:rPr>
        <w:t xml:space="preserve">Initially VLE was primarily </w:t>
      </w:r>
      <w:r w:rsidR="00C62DD2" w:rsidRPr="007A2E9C">
        <w:rPr>
          <w:szCs w:val="24"/>
        </w:rPr>
        <w:t>introduced</w:t>
      </w:r>
      <w:r w:rsidRPr="007A2E9C">
        <w:rPr>
          <w:szCs w:val="24"/>
        </w:rPr>
        <w:t xml:space="preserve"> back at 2000 when it </w:t>
      </w:r>
      <w:r w:rsidR="00C62DD2" w:rsidRPr="007A2E9C">
        <w:rPr>
          <w:szCs w:val="24"/>
        </w:rPr>
        <w:t>was the</w:t>
      </w:r>
      <w:r w:rsidRPr="007A2E9C">
        <w:rPr>
          <w:szCs w:val="24"/>
        </w:rPr>
        <w:t xml:space="preserve"> first e</w:t>
      </w:r>
      <w:r w:rsidR="00C62DD2" w:rsidRPr="007A2E9C">
        <w:rPr>
          <w:szCs w:val="24"/>
        </w:rPr>
        <w:t>ra of digital transformation. In</w:t>
      </w:r>
      <w:r w:rsidRPr="007A2E9C">
        <w:rPr>
          <w:szCs w:val="24"/>
        </w:rPr>
        <w:t xml:space="preserve"> recent </w:t>
      </w:r>
      <w:r w:rsidR="00C62DD2" w:rsidRPr="007A2E9C">
        <w:rPr>
          <w:szCs w:val="24"/>
        </w:rPr>
        <w:t>content</w:t>
      </w:r>
      <w:r w:rsidRPr="007A2E9C">
        <w:rPr>
          <w:szCs w:val="24"/>
        </w:rPr>
        <w:t xml:space="preserve"> a </w:t>
      </w:r>
      <w:r w:rsidR="00C62DD2" w:rsidRPr="007A2E9C">
        <w:rPr>
          <w:szCs w:val="24"/>
        </w:rPr>
        <w:t>range</w:t>
      </w:r>
      <w:r w:rsidRPr="007A2E9C">
        <w:rPr>
          <w:szCs w:val="24"/>
        </w:rPr>
        <w:t xml:space="preserve"> of different educational institutes both national and </w:t>
      </w:r>
      <w:r w:rsidR="00C62DD2" w:rsidRPr="007A2E9C">
        <w:rPr>
          <w:szCs w:val="24"/>
        </w:rPr>
        <w:t>international,</w:t>
      </w:r>
      <w:r w:rsidRPr="007A2E9C">
        <w:rPr>
          <w:szCs w:val="24"/>
        </w:rPr>
        <w:t xml:space="preserve"> ones are transforming their way </w:t>
      </w:r>
      <w:r w:rsidR="00054683" w:rsidRPr="007A2E9C">
        <w:rPr>
          <w:szCs w:val="24"/>
        </w:rPr>
        <w:t>of</w:t>
      </w:r>
      <w:r w:rsidRPr="007A2E9C">
        <w:rPr>
          <w:szCs w:val="24"/>
        </w:rPr>
        <w:t xml:space="preserve"> proving education through the help of VLE.</w:t>
      </w:r>
      <w:r w:rsidR="0092300A">
        <w:rPr>
          <w:szCs w:val="24"/>
        </w:rPr>
        <w:t xml:space="preserve"> According to </w:t>
      </w:r>
      <w:r w:rsidR="0092300A" w:rsidRPr="007A6591">
        <w:rPr>
          <w:rFonts w:cs="Times New Roman"/>
          <w:color w:val="222222"/>
          <w:szCs w:val="24"/>
          <w:shd w:val="clear" w:color="auto" w:fill="FFFFFF"/>
        </w:rPr>
        <w:t>Vaganova</w:t>
      </w:r>
      <w:r w:rsidR="0092300A">
        <w:rPr>
          <w:rFonts w:cs="Times New Roman"/>
          <w:color w:val="222222"/>
          <w:szCs w:val="24"/>
          <w:shd w:val="clear" w:color="auto" w:fill="FFFFFF"/>
        </w:rPr>
        <w:t xml:space="preserve"> </w:t>
      </w:r>
      <w:r w:rsidR="0092300A">
        <w:rPr>
          <w:rFonts w:cs="Times New Roman"/>
          <w:i/>
          <w:color w:val="222222"/>
          <w:szCs w:val="24"/>
          <w:shd w:val="clear" w:color="auto" w:fill="FFFFFF"/>
        </w:rPr>
        <w:t xml:space="preserve">et al. </w:t>
      </w:r>
      <w:r w:rsidR="0092300A" w:rsidRPr="0092300A">
        <w:rPr>
          <w:rFonts w:cs="Times New Roman"/>
          <w:color w:val="222222"/>
          <w:szCs w:val="24"/>
          <w:shd w:val="clear" w:color="auto" w:fill="FFFFFF"/>
        </w:rPr>
        <w:t>(</w:t>
      </w:r>
      <w:r w:rsidR="0092300A">
        <w:rPr>
          <w:rFonts w:cs="Times New Roman"/>
          <w:color w:val="222222"/>
          <w:szCs w:val="24"/>
          <w:shd w:val="clear" w:color="auto" w:fill="FFFFFF"/>
        </w:rPr>
        <w:t>2017</w:t>
      </w:r>
      <w:r w:rsidR="0092300A" w:rsidRPr="0092300A">
        <w:rPr>
          <w:rFonts w:cs="Times New Roman"/>
          <w:color w:val="222222"/>
          <w:szCs w:val="24"/>
          <w:shd w:val="clear" w:color="auto" w:fill="FFFFFF"/>
        </w:rPr>
        <w:t>)</w:t>
      </w:r>
      <w:r w:rsidR="0092300A">
        <w:rPr>
          <w:rFonts w:cs="Times New Roman"/>
          <w:color w:val="222222"/>
          <w:szCs w:val="24"/>
          <w:shd w:val="clear" w:color="auto" w:fill="FFFFFF"/>
        </w:rPr>
        <w:t>,</w:t>
      </w:r>
      <w:r w:rsidR="0092300A">
        <w:rPr>
          <w:szCs w:val="24"/>
        </w:rPr>
        <w:t xml:space="preserve"> i</w:t>
      </w:r>
      <w:r w:rsidRPr="007A2E9C">
        <w:rPr>
          <w:szCs w:val="24"/>
        </w:rPr>
        <w:t xml:space="preserve">n VLE, </w:t>
      </w:r>
      <w:r w:rsidR="00C62DD2" w:rsidRPr="007A2E9C">
        <w:rPr>
          <w:szCs w:val="24"/>
        </w:rPr>
        <w:t>students do</w:t>
      </w:r>
      <w:r w:rsidRPr="007A2E9C">
        <w:rPr>
          <w:szCs w:val="24"/>
        </w:rPr>
        <w:t xml:space="preserve"> not have to </w:t>
      </w:r>
      <w:r w:rsidR="00C62DD2" w:rsidRPr="007A2E9C">
        <w:rPr>
          <w:szCs w:val="24"/>
        </w:rPr>
        <w:t>physically</w:t>
      </w:r>
      <w:r w:rsidRPr="007A2E9C">
        <w:rPr>
          <w:szCs w:val="24"/>
        </w:rPr>
        <w:t xml:space="preserve"> present at a classroom. Instead, they can </w:t>
      </w:r>
      <w:r w:rsidR="00C62DD2" w:rsidRPr="007A2E9C">
        <w:rPr>
          <w:szCs w:val="24"/>
        </w:rPr>
        <w:t>take</w:t>
      </w:r>
      <w:r w:rsidRPr="007A2E9C">
        <w:rPr>
          <w:szCs w:val="24"/>
        </w:rPr>
        <w:t xml:space="preserve"> on learning methods from their home and other places also. In the </w:t>
      </w:r>
      <w:r w:rsidR="00C62DD2" w:rsidRPr="007A2E9C">
        <w:rPr>
          <w:szCs w:val="24"/>
        </w:rPr>
        <w:t>educational</w:t>
      </w:r>
      <w:r w:rsidRPr="007A2E9C">
        <w:rPr>
          <w:szCs w:val="24"/>
        </w:rPr>
        <w:t xml:space="preserve"> platform, each student has been given with a particular task to complete </w:t>
      </w:r>
      <w:r w:rsidR="00C62DD2" w:rsidRPr="007A2E9C">
        <w:rPr>
          <w:szCs w:val="24"/>
        </w:rPr>
        <w:t>within</w:t>
      </w:r>
      <w:r w:rsidRPr="007A2E9C">
        <w:rPr>
          <w:szCs w:val="24"/>
        </w:rPr>
        <w:t xml:space="preserve"> a specific </w:t>
      </w:r>
      <w:r w:rsidR="00C62DD2" w:rsidRPr="007A2E9C">
        <w:rPr>
          <w:szCs w:val="24"/>
        </w:rPr>
        <w:t>period</w:t>
      </w:r>
      <w:r w:rsidRPr="007A2E9C">
        <w:rPr>
          <w:szCs w:val="24"/>
        </w:rPr>
        <w:t xml:space="preserve">. It will directly make possible </w:t>
      </w:r>
      <w:r w:rsidR="00C62DD2" w:rsidRPr="007A2E9C">
        <w:rPr>
          <w:szCs w:val="24"/>
        </w:rPr>
        <w:t>positive</w:t>
      </w:r>
      <w:r w:rsidRPr="007A2E9C">
        <w:rPr>
          <w:szCs w:val="24"/>
        </w:rPr>
        <w:t xml:space="preserve"> </w:t>
      </w:r>
      <w:r w:rsidR="00C62DD2" w:rsidRPr="007A2E9C">
        <w:rPr>
          <w:szCs w:val="24"/>
        </w:rPr>
        <w:t>impact</w:t>
      </w:r>
      <w:r w:rsidRPr="007A2E9C">
        <w:rPr>
          <w:szCs w:val="24"/>
        </w:rPr>
        <w:t xml:space="preserve"> upon their learning outcomes that will further </w:t>
      </w:r>
      <w:r w:rsidR="00C62DD2" w:rsidRPr="007A2E9C">
        <w:rPr>
          <w:szCs w:val="24"/>
        </w:rPr>
        <w:t>assist</w:t>
      </w:r>
      <w:r w:rsidRPr="007A2E9C">
        <w:rPr>
          <w:szCs w:val="24"/>
        </w:rPr>
        <w:t xml:space="preserve"> them at enhancing </w:t>
      </w:r>
      <w:r w:rsidR="00C62DD2" w:rsidRPr="007A2E9C">
        <w:rPr>
          <w:szCs w:val="24"/>
        </w:rPr>
        <w:t>professional</w:t>
      </w:r>
      <w:r w:rsidRPr="007A2E9C">
        <w:rPr>
          <w:szCs w:val="24"/>
        </w:rPr>
        <w:t xml:space="preserve"> performance. The teachers also get a </w:t>
      </w:r>
      <w:r w:rsidR="00C62DD2" w:rsidRPr="007A2E9C">
        <w:rPr>
          <w:szCs w:val="24"/>
        </w:rPr>
        <w:t>range</w:t>
      </w:r>
      <w:r w:rsidRPr="007A2E9C">
        <w:rPr>
          <w:szCs w:val="24"/>
        </w:rPr>
        <w:t xml:space="preserve"> of different helps through the implication of VLE, as they can easily organise their </w:t>
      </w:r>
      <w:r w:rsidR="00C62DD2" w:rsidRPr="007A2E9C">
        <w:rPr>
          <w:szCs w:val="24"/>
        </w:rPr>
        <w:t>teaching</w:t>
      </w:r>
      <w:r w:rsidRPr="007A2E9C">
        <w:rPr>
          <w:szCs w:val="24"/>
        </w:rPr>
        <w:t xml:space="preserve"> </w:t>
      </w:r>
      <w:r w:rsidR="00C62DD2" w:rsidRPr="007A2E9C">
        <w:rPr>
          <w:szCs w:val="24"/>
        </w:rPr>
        <w:t>materials</w:t>
      </w:r>
      <w:r w:rsidRPr="007A2E9C">
        <w:rPr>
          <w:szCs w:val="24"/>
        </w:rPr>
        <w:t xml:space="preserve"> in an online format. By the end of 2010, almost 3700 educational institutes </w:t>
      </w:r>
      <w:r w:rsidR="00C62DD2" w:rsidRPr="007A2E9C">
        <w:rPr>
          <w:szCs w:val="24"/>
        </w:rPr>
        <w:t>transform</w:t>
      </w:r>
      <w:r w:rsidRPr="007A2E9C">
        <w:rPr>
          <w:szCs w:val="24"/>
        </w:rPr>
        <w:t xml:space="preserve"> their education procedure by implementing VLE</w:t>
      </w:r>
      <w:r w:rsidR="0092300A">
        <w:rPr>
          <w:szCs w:val="24"/>
        </w:rPr>
        <w:t xml:space="preserve"> (</w:t>
      </w:r>
      <w:r w:rsidR="0092300A" w:rsidRPr="007A6591">
        <w:rPr>
          <w:rFonts w:cs="Times New Roman"/>
          <w:color w:val="222222"/>
          <w:szCs w:val="24"/>
          <w:shd w:val="clear" w:color="auto" w:fill="FFFFFF"/>
        </w:rPr>
        <w:t>Goeser</w:t>
      </w:r>
      <w:r w:rsidR="0092300A">
        <w:rPr>
          <w:rFonts w:cs="Times New Roman"/>
          <w:color w:val="222222"/>
          <w:szCs w:val="24"/>
          <w:shd w:val="clear" w:color="auto" w:fill="FFFFFF"/>
        </w:rPr>
        <w:t xml:space="preserve"> </w:t>
      </w:r>
      <w:r w:rsidR="0092300A">
        <w:rPr>
          <w:rFonts w:cs="Times New Roman"/>
          <w:i/>
          <w:color w:val="222222"/>
          <w:szCs w:val="24"/>
          <w:shd w:val="clear" w:color="auto" w:fill="FFFFFF"/>
        </w:rPr>
        <w:t>et al.,</w:t>
      </w:r>
      <w:r w:rsidR="009408FA">
        <w:rPr>
          <w:rFonts w:cs="Times New Roman"/>
          <w:i/>
          <w:color w:val="222222"/>
          <w:szCs w:val="24"/>
          <w:shd w:val="clear" w:color="auto" w:fill="FFFFFF"/>
        </w:rPr>
        <w:t xml:space="preserve"> </w:t>
      </w:r>
      <w:r w:rsidR="0092300A">
        <w:t>2018</w:t>
      </w:r>
      <w:r w:rsidR="0092300A">
        <w:rPr>
          <w:szCs w:val="24"/>
        </w:rPr>
        <w:t>)</w:t>
      </w:r>
      <w:r w:rsidRPr="007A2E9C">
        <w:rPr>
          <w:szCs w:val="24"/>
        </w:rPr>
        <w:t xml:space="preserve">. </w:t>
      </w:r>
    </w:p>
    <w:p w:rsidR="007F77D5" w:rsidRPr="007A2E9C" w:rsidRDefault="007F77D5" w:rsidP="00D54D56">
      <w:pPr>
        <w:rPr>
          <w:b/>
          <w:szCs w:val="24"/>
        </w:rPr>
      </w:pPr>
      <w:r w:rsidRPr="007A2E9C">
        <w:rPr>
          <w:b/>
          <w:szCs w:val="24"/>
        </w:rPr>
        <w:t>Positive impact of VLE</w:t>
      </w:r>
    </w:p>
    <w:p w:rsidR="007F77D5" w:rsidRPr="007A2E9C" w:rsidRDefault="00C62DD2" w:rsidP="00D54D56">
      <w:pPr>
        <w:rPr>
          <w:szCs w:val="24"/>
        </w:rPr>
      </w:pPr>
      <w:r w:rsidRPr="007A2E9C">
        <w:rPr>
          <w:szCs w:val="24"/>
        </w:rPr>
        <w:t>According to</w:t>
      </w:r>
      <w:r w:rsidR="007F77D5" w:rsidRPr="007A2E9C">
        <w:rPr>
          <w:szCs w:val="24"/>
        </w:rPr>
        <w:t xml:space="preserve"> the perception of </w:t>
      </w:r>
      <w:r w:rsidR="0092300A" w:rsidRPr="007A6591">
        <w:rPr>
          <w:rFonts w:cs="Times New Roman"/>
          <w:color w:val="222222"/>
          <w:szCs w:val="24"/>
          <w:shd w:val="clear" w:color="auto" w:fill="FFFFFF"/>
        </w:rPr>
        <w:t>Songkram</w:t>
      </w:r>
      <w:r w:rsidR="0092300A" w:rsidRPr="007A2E9C">
        <w:rPr>
          <w:szCs w:val="24"/>
        </w:rPr>
        <w:t xml:space="preserve"> </w:t>
      </w:r>
      <w:r w:rsidR="007F77D5" w:rsidRPr="007A2E9C">
        <w:rPr>
          <w:szCs w:val="24"/>
        </w:rPr>
        <w:t>(</w:t>
      </w:r>
      <w:r w:rsidR="0092300A">
        <w:rPr>
          <w:szCs w:val="24"/>
        </w:rPr>
        <w:t>2015</w:t>
      </w:r>
      <w:r w:rsidR="007F77D5" w:rsidRPr="007A2E9C">
        <w:rPr>
          <w:szCs w:val="24"/>
        </w:rPr>
        <w:t xml:space="preserve">), VLE has the ability of </w:t>
      </w:r>
      <w:r w:rsidRPr="007A2E9C">
        <w:rPr>
          <w:szCs w:val="24"/>
        </w:rPr>
        <w:t>transforming</w:t>
      </w:r>
      <w:r w:rsidR="007F77D5" w:rsidRPr="007A2E9C">
        <w:rPr>
          <w:szCs w:val="24"/>
        </w:rPr>
        <w:t xml:space="preserve"> the analytical knowledge of </w:t>
      </w:r>
      <w:r w:rsidRPr="007A2E9C">
        <w:rPr>
          <w:szCs w:val="24"/>
        </w:rPr>
        <w:t>individual</w:t>
      </w:r>
      <w:r w:rsidR="007F77D5" w:rsidRPr="007A2E9C">
        <w:rPr>
          <w:szCs w:val="24"/>
        </w:rPr>
        <w:t xml:space="preserve"> students, which has the overall possibility of enhancing their educational qualities</w:t>
      </w:r>
      <w:r w:rsidRPr="007A2E9C">
        <w:rPr>
          <w:szCs w:val="24"/>
        </w:rPr>
        <w:t xml:space="preserve"> by several </w:t>
      </w:r>
      <w:r w:rsidR="005D0EE3" w:rsidRPr="007A2E9C">
        <w:rPr>
          <w:szCs w:val="24"/>
        </w:rPr>
        <w:t>extensions</w:t>
      </w:r>
      <w:r w:rsidRPr="007A2E9C">
        <w:rPr>
          <w:szCs w:val="24"/>
        </w:rPr>
        <w:t>. In</w:t>
      </w:r>
      <w:r w:rsidR="007F77D5" w:rsidRPr="007A2E9C">
        <w:rPr>
          <w:szCs w:val="24"/>
        </w:rPr>
        <w:t xml:space="preserve"> addition to that, </w:t>
      </w:r>
      <w:r w:rsidRPr="007A2E9C">
        <w:rPr>
          <w:szCs w:val="24"/>
        </w:rPr>
        <w:t>digital</w:t>
      </w:r>
      <w:r w:rsidR="007F77D5" w:rsidRPr="007A2E9C">
        <w:rPr>
          <w:szCs w:val="24"/>
        </w:rPr>
        <w:t xml:space="preserve"> </w:t>
      </w:r>
      <w:r w:rsidRPr="007A2E9C">
        <w:rPr>
          <w:szCs w:val="24"/>
        </w:rPr>
        <w:t>skills</w:t>
      </w:r>
      <w:r w:rsidR="007F77D5" w:rsidRPr="007A2E9C">
        <w:rPr>
          <w:szCs w:val="24"/>
        </w:rPr>
        <w:t xml:space="preserve"> of different individual students can also be improved </w:t>
      </w:r>
      <w:r w:rsidRPr="007A2E9C">
        <w:rPr>
          <w:szCs w:val="24"/>
        </w:rPr>
        <w:t xml:space="preserve">via the introduction of VLE, which can also be described as a positive attribute. Moreover, it has </w:t>
      </w:r>
      <w:r w:rsidR="000D5330" w:rsidRPr="007A2E9C">
        <w:rPr>
          <w:szCs w:val="24"/>
        </w:rPr>
        <w:t>also</w:t>
      </w:r>
      <w:r w:rsidRPr="007A2E9C">
        <w:rPr>
          <w:szCs w:val="24"/>
        </w:rPr>
        <w:t xml:space="preserve"> been observed that students can make different perspectives to solve similar question via the application of VLE, </w:t>
      </w:r>
      <w:r w:rsidR="000D5330" w:rsidRPr="007A2E9C">
        <w:rPr>
          <w:szCs w:val="24"/>
        </w:rPr>
        <w:t>which</w:t>
      </w:r>
      <w:r w:rsidRPr="007A2E9C">
        <w:rPr>
          <w:szCs w:val="24"/>
        </w:rPr>
        <w:t xml:space="preserve"> will enhance their </w:t>
      </w:r>
      <w:r w:rsidR="000D5330" w:rsidRPr="007A2E9C">
        <w:rPr>
          <w:szCs w:val="24"/>
        </w:rPr>
        <w:t>knowledge</w:t>
      </w:r>
      <w:r w:rsidRPr="007A2E9C">
        <w:rPr>
          <w:szCs w:val="24"/>
        </w:rPr>
        <w:t xml:space="preserve"> level. Furthermore, </w:t>
      </w:r>
      <w:r w:rsidR="0092300A">
        <w:rPr>
          <w:rFonts w:cs="Times New Roman"/>
          <w:color w:val="222222"/>
          <w:szCs w:val="24"/>
          <w:shd w:val="clear" w:color="auto" w:fill="FFFFFF"/>
        </w:rPr>
        <w:t xml:space="preserve">Hall </w:t>
      </w:r>
      <w:r w:rsidR="0092300A" w:rsidRPr="007A6591">
        <w:rPr>
          <w:rFonts w:cs="Times New Roman"/>
          <w:color w:val="222222"/>
          <w:szCs w:val="24"/>
          <w:shd w:val="clear" w:color="auto" w:fill="FFFFFF"/>
        </w:rPr>
        <w:t>and Stewart</w:t>
      </w:r>
      <w:r w:rsidR="0092300A" w:rsidRPr="007A2E9C">
        <w:rPr>
          <w:szCs w:val="24"/>
        </w:rPr>
        <w:t xml:space="preserve"> </w:t>
      </w:r>
      <w:r w:rsidRPr="007A2E9C">
        <w:rPr>
          <w:szCs w:val="24"/>
        </w:rPr>
        <w:t>(</w:t>
      </w:r>
      <w:r w:rsidR="0092300A">
        <w:rPr>
          <w:szCs w:val="24"/>
        </w:rPr>
        <w:t>2017</w:t>
      </w:r>
      <w:r w:rsidRPr="007A2E9C">
        <w:rPr>
          <w:szCs w:val="24"/>
        </w:rPr>
        <w:t xml:space="preserve">) </w:t>
      </w:r>
      <w:r w:rsidR="000D5330" w:rsidRPr="007A2E9C">
        <w:rPr>
          <w:szCs w:val="24"/>
        </w:rPr>
        <w:t>argued</w:t>
      </w:r>
      <w:r w:rsidRPr="007A2E9C">
        <w:rPr>
          <w:szCs w:val="24"/>
        </w:rPr>
        <w:t xml:space="preserve"> that VLE has the </w:t>
      </w:r>
      <w:r w:rsidR="000D5330" w:rsidRPr="007A2E9C">
        <w:rPr>
          <w:szCs w:val="24"/>
        </w:rPr>
        <w:t>perfect</w:t>
      </w:r>
      <w:r w:rsidRPr="007A2E9C">
        <w:rPr>
          <w:szCs w:val="24"/>
        </w:rPr>
        <w:t xml:space="preserve"> </w:t>
      </w:r>
      <w:r w:rsidR="000D5330" w:rsidRPr="007A2E9C">
        <w:rPr>
          <w:szCs w:val="24"/>
        </w:rPr>
        <w:t>ability</w:t>
      </w:r>
      <w:r w:rsidRPr="007A2E9C">
        <w:rPr>
          <w:szCs w:val="24"/>
        </w:rPr>
        <w:t xml:space="preserve"> of </w:t>
      </w:r>
      <w:r w:rsidR="000D5330" w:rsidRPr="007A2E9C">
        <w:rPr>
          <w:szCs w:val="24"/>
        </w:rPr>
        <w:t>encourage</w:t>
      </w:r>
      <w:r w:rsidRPr="007A2E9C">
        <w:rPr>
          <w:szCs w:val="24"/>
        </w:rPr>
        <w:t xml:space="preserve"> passive though process inside of student minds, which can be foreseen as a specific </w:t>
      </w:r>
      <w:r w:rsidR="000D5330" w:rsidRPr="007A2E9C">
        <w:rPr>
          <w:szCs w:val="24"/>
        </w:rPr>
        <w:t>ability</w:t>
      </w:r>
      <w:r w:rsidRPr="007A2E9C">
        <w:rPr>
          <w:szCs w:val="24"/>
        </w:rPr>
        <w:t xml:space="preserve"> of </w:t>
      </w:r>
      <w:r w:rsidR="000D5330" w:rsidRPr="007A2E9C">
        <w:rPr>
          <w:szCs w:val="24"/>
        </w:rPr>
        <w:t>improving</w:t>
      </w:r>
      <w:r w:rsidRPr="007A2E9C">
        <w:rPr>
          <w:szCs w:val="24"/>
        </w:rPr>
        <w:t xml:space="preserve"> their study performance.</w:t>
      </w:r>
    </w:p>
    <w:p w:rsidR="00C62DD2" w:rsidRPr="007A2E9C" w:rsidRDefault="00C62DD2" w:rsidP="00D54D56">
      <w:pPr>
        <w:rPr>
          <w:szCs w:val="24"/>
        </w:rPr>
      </w:pPr>
      <w:r w:rsidRPr="007A2E9C">
        <w:rPr>
          <w:szCs w:val="24"/>
        </w:rPr>
        <w:t xml:space="preserve">Moreover, </w:t>
      </w:r>
      <w:r w:rsidR="0092300A" w:rsidRPr="007A6591">
        <w:rPr>
          <w:rFonts w:cs="Times New Roman"/>
          <w:color w:val="222222"/>
          <w:szCs w:val="24"/>
          <w:shd w:val="clear" w:color="auto" w:fill="FFFFFF"/>
        </w:rPr>
        <w:t>Pedersen</w:t>
      </w:r>
      <w:r w:rsidR="0092300A" w:rsidRPr="007A2E9C">
        <w:rPr>
          <w:szCs w:val="24"/>
        </w:rPr>
        <w:t xml:space="preserve"> </w:t>
      </w:r>
      <w:r w:rsidR="0092300A">
        <w:rPr>
          <w:i/>
          <w:szCs w:val="24"/>
        </w:rPr>
        <w:t xml:space="preserve">et al. </w:t>
      </w:r>
      <w:r w:rsidRPr="007A2E9C">
        <w:rPr>
          <w:szCs w:val="24"/>
        </w:rPr>
        <w:t>(</w:t>
      </w:r>
      <w:r w:rsidR="0092300A">
        <w:rPr>
          <w:szCs w:val="24"/>
        </w:rPr>
        <w:t>2016</w:t>
      </w:r>
      <w:r w:rsidRPr="007A2E9C">
        <w:rPr>
          <w:szCs w:val="24"/>
        </w:rPr>
        <w:t xml:space="preserve">) described that students can have independent thinking process through the application of proper VLE system into educational institute. It will make them intelligent </w:t>
      </w:r>
      <w:r w:rsidR="000D5330" w:rsidRPr="007A2E9C">
        <w:rPr>
          <w:szCs w:val="24"/>
        </w:rPr>
        <w:t>and</w:t>
      </w:r>
      <w:r w:rsidRPr="007A2E9C">
        <w:rPr>
          <w:szCs w:val="24"/>
        </w:rPr>
        <w:t xml:space="preserve"> help at grow in their desired stream. Despite the fact that lower class students cannot utilise the full potential of a VLE system, it is must have for students of higher education. It is required in higher education, as it provides the opportunity of making creative learning and </w:t>
      </w:r>
      <w:r w:rsidRPr="007A2E9C">
        <w:rPr>
          <w:szCs w:val="24"/>
        </w:rPr>
        <w:lastRenderedPageBreak/>
        <w:t xml:space="preserve">reaching skills and abilities. </w:t>
      </w:r>
      <w:r w:rsidR="0092300A" w:rsidRPr="007A6591">
        <w:rPr>
          <w:rFonts w:cs="Times New Roman"/>
          <w:color w:val="222222"/>
          <w:szCs w:val="24"/>
          <w:shd w:val="clear" w:color="auto" w:fill="FFFFFF"/>
        </w:rPr>
        <w:t>Feys</w:t>
      </w:r>
      <w:r w:rsidR="0092300A" w:rsidRPr="007A2E9C">
        <w:rPr>
          <w:szCs w:val="24"/>
        </w:rPr>
        <w:t xml:space="preserve"> </w:t>
      </w:r>
      <w:r w:rsidR="0092300A">
        <w:rPr>
          <w:i/>
          <w:szCs w:val="24"/>
        </w:rPr>
        <w:t xml:space="preserve">et al. </w:t>
      </w:r>
      <w:r w:rsidRPr="007A2E9C">
        <w:rPr>
          <w:szCs w:val="24"/>
        </w:rPr>
        <w:t>(</w:t>
      </w:r>
      <w:r w:rsidR="0092300A">
        <w:rPr>
          <w:szCs w:val="24"/>
        </w:rPr>
        <w:t>2015</w:t>
      </w:r>
      <w:r w:rsidRPr="007A2E9C">
        <w:rPr>
          <w:szCs w:val="24"/>
        </w:rPr>
        <w:t xml:space="preserve">) described that students can easily get in touch with their professors via the application of VLE, which is another positive implication of VLE. </w:t>
      </w:r>
    </w:p>
    <w:p w:rsidR="007F77D5" w:rsidRPr="007A2E9C" w:rsidRDefault="007F77D5" w:rsidP="00D54D56">
      <w:pPr>
        <w:rPr>
          <w:b/>
          <w:szCs w:val="24"/>
        </w:rPr>
      </w:pPr>
      <w:r w:rsidRPr="007A2E9C">
        <w:rPr>
          <w:b/>
          <w:szCs w:val="24"/>
        </w:rPr>
        <w:t>Negative Impact of VLE</w:t>
      </w:r>
    </w:p>
    <w:p w:rsidR="00C62DD2" w:rsidRPr="007A2E9C" w:rsidRDefault="00762A83" w:rsidP="00D54D56">
      <w:pPr>
        <w:rPr>
          <w:szCs w:val="24"/>
        </w:rPr>
      </w:pPr>
      <w:r w:rsidRPr="007A2E9C">
        <w:rPr>
          <w:szCs w:val="24"/>
        </w:rPr>
        <w:t xml:space="preserve">As per the </w:t>
      </w:r>
      <w:r w:rsidR="000D5330" w:rsidRPr="007A2E9C">
        <w:rPr>
          <w:szCs w:val="24"/>
        </w:rPr>
        <w:t>description</w:t>
      </w:r>
      <w:r w:rsidRPr="007A2E9C">
        <w:rPr>
          <w:szCs w:val="24"/>
        </w:rPr>
        <w:t xml:space="preserve"> of </w:t>
      </w:r>
      <w:r w:rsidR="0092300A" w:rsidRPr="007A6591">
        <w:rPr>
          <w:rFonts w:cs="Times New Roman"/>
          <w:color w:val="222222"/>
          <w:szCs w:val="24"/>
          <w:shd w:val="clear" w:color="auto" w:fill="FFFFFF"/>
        </w:rPr>
        <w:t>Kiat</w:t>
      </w:r>
      <w:r w:rsidR="0092300A">
        <w:rPr>
          <w:szCs w:val="24"/>
        </w:rPr>
        <w:t xml:space="preserve"> </w:t>
      </w:r>
      <w:r w:rsidR="0092300A">
        <w:rPr>
          <w:i/>
          <w:szCs w:val="24"/>
        </w:rPr>
        <w:t xml:space="preserve">et al. </w:t>
      </w:r>
      <w:r w:rsidRPr="007A2E9C">
        <w:rPr>
          <w:szCs w:val="24"/>
        </w:rPr>
        <w:t>(</w:t>
      </w:r>
      <w:r w:rsidR="0092300A">
        <w:rPr>
          <w:szCs w:val="24"/>
        </w:rPr>
        <w:t>2016</w:t>
      </w:r>
      <w:r w:rsidRPr="007A2E9C">
        <w:rPr>
          <w:szCs w:val="24"/>
        </w:rPr>
        <w:t xml:space="preserve">), heavily usage of VLE into the current educational system can limit the overall greater learning process of students. There is not any emotional or social interaction required in VLE system, which can make direct </w:t>
      </w:r>
      <w:r w:rsidR="000D5330" w:rsidRPr="007A2E9C">
        <w:rPr>
          <w:szCs w:val="24"/>
        </w:rPr>
        <w:t>negative</w:t>
      </w:r>
      <w:r w:rsidRPr="007A2E9C">
        <w:rPr>
          <w:szCs w:val="24"/>
        </w:rPr>
        <w:t xml:space="preserve"> impact towards the learning process of students in current context. In addition to that, community of </w:t>
      </w:r>
      <w:r w:rsidR="000D5330" w:rsidRPr="007A2E9C">
        <w:rPr>
          <w:szCs w:val="24"/>
        </w:rPr>
        <w:t>students</w:t>
      </w:r>
      <w:r w:rsidRPr="007A2E9C">
        <w:rPr>
          <w:szCs w:val="24"/>
        </w:rPr>
        <w:t xml:space="preserve"> cannot be created through the help of VLE, which </w:t>
      </w:r>
      <w:r w:rsidR="000D5330" w:rsidRPr="007A2E9C">
        <w:rPr>
          <w:szCs w:val="24"/>
        </w:rPr>
        <w:t>also</w:t>
      </w:r>
      <w:r w:rsidRPr="007A2E9C">
        <w:rPr>
          <w:szCs w:val="24"/>
        </w:rPr>
        <w:t xml:space="preserve"> </w:t>
      </w:r>
      <w:r w:rsidR="000D5330" w:rsidRPr="007A2E9C">
        <w:rPr>
          <w:szCs w:val="24"/>
        </w:rPr>
        <w:t>negatively</w:t>
      </w:r>
      <w:r w:rsidRPr="007A2E9C">
        <w:rPr>
          <w:szCs w:val="24"/>
        </w:rPr>
        <w:t xml:space="preserve"> affect at the learning process of entire student base. As per the </w:t>
      </w:r>
      <w:r w:rsidR="000D5330" w:rsidRPr="007A2E9C">
        <w:rPr>
          <w:szCs w:val="24"/>
        </w:rPr>
        <w:t>statement</w:t>
      </w:r>
      <w:r w:rsidRPr="007A2E9C">
        <w:rPr>
          <w:szCs w:val="24"/>
        </w:rPr>
        <w:t xml:space="preserve"> of </w:t>
      </w:r>
      <w:r w:rsidR="0092300A" w:rsidRPr="007A6591">
        <w:rPr>
          <w:rFonts w:cs="Times New Roman"/>
          <w:color w:val="222222"/>
          <w:szCs w:val="24"/>
          <w:shd w:val="clear" w:color="auto" w:fill="FFFFFF"/>
        </w:rPr>
        <w:t>Devlin</w:t>
      </w:r>
      <w:r w:rsidR="0092300A" w:rsidRPr="007A2E9C">
        <w:rPr>
          <w:szCs w:val="24"/>
        </w:rPr>
        <w:t xml:space="preserve"> </w:t>
      </w:r>
      <w:r w:rsidR="0092300A">
        <w:rPr>
          <w:i/>
          <w:szCs w:val="24"/>
        </w:rPr>
        <w:t xml:space="preserve">et al. </w:t>
      </w:r>
      <w:r w:rsidRPr="007A2E9C">
        <w:rPr>
          <w:szCs w:val="24"/>
        </w:rPr>
        <w:t>(</w:t>
      </w:r>
      <w:r w:rsidR="0092300A">
        <w:rPr>
          <w:szCs w:val="24"/>
        </w:rPr>
        <w:t>2015</w:t>
      </w:r>
      <w:r w:rsidRPr="007A2E9C">
        <w:rPr>
          <w:szCs w:val="24"/>
        </w:rPr>
        <w:t xml:space="preserve">), students might not able to </w:t>
      </w:r>
      <w:r w:rsidR="000D5330" w:rsidRPr="007A2E9C">
        <w:rPr>
          <w:szCs w:val="24"/>
        </w:rPr>
        <w:t>able</w:t>
      </w:r>
      <w:r w:rsidRPr="007A2E9C">
        <w:rPr>
          <w:szCs w:val="24"/>
        </w:rPr>
        <w:t xml:space="preserve"> to understand the complexity of different research problems and questions while using VLE, which also has the ability of limiting their professional engagement. Moreover, work </w:t>
      </w:r>
      <w:r w:rsidR="000D5330" w:rsidRPr="007A2E9C">
        <w:rPr>
          <w:szCs w:val="24"/>
        </w:rPr>
        <w:t>responsibilities</w:t>
      </w:r>
      <w:r w:rsidRPr="007A2E9C">
        <w:rPr>
          <w:szCs w:val="24"/>
        </w:rPr>
        <w:t xml:space="preserve"> cannot be </w:t>
      </w:r>
      <w:r w:rsidR="000D5330" w:rsidRPr="007A2E9C">
        <w:rPr>
          <w:szCs w:val="24"/>
        </w:rPr>
        <w:t>implemented</w:t>
      </w:r>
      <w:r w:rsidRPr="007A2E9C">
        <w:rPr>
          <w:szCs w:val="24"/>
        </w:rPr>
        <w:t xml:space="preserve"> upon different students from diverse backgrounds via the application of VLE, which can make direct negative impact towards the learning process of different students. </w:t>
      </w:r>
    </w:p>
    <w:p w:rsidR="00762A83" w:rsidRPr="007A2E9C" w:rsidRDefault="00762A83" w:rsidP="00D54D56">
      <w:pPr>
        <w:rPr>
          <w:szCs w:val="24"/>
        </w:rPr>
      </w:pPr>
      <w:r w:rsidRPr="007A2E9C">
        <w:rPr>
          <w:szCs w:val="24"/>
        </w:rPr>
        <w:t xml:space="preserve">Moreover, students might not do different </w:t>
      </w:r>
      <w:r w:rsidR="000D5330" w:rsidRPr="007A2E9C">
        <w:rPr>
          <w:szCs w:val="24"/>
        </w:rPr>
        <w:t>experiments</w:t>
      </w:r>
      <w:r w:rsidRPr="007A2E9C">
        <w:rPr>
          <w:szCs w:val="24"/>
        </w:rPr>
        <w:t xml:space="preserve"> if they are being </w:t>
      </w:r>
      <w:r w:rsidR="000D5330" w:rsidRPr="007A2E9C">
        <w:rPr>
          <w:szCs w:val="24"/>
        </w:rPr>
        <w:t>thought</w:t>
      </w:r>
      <w:r w:rsidRPr="007A2E9C">
        <w:rPr>
          <w:szCs w:val="24"/>
        </w:rPr>
        <w:t xml:space="preserve"> visa VLE. Hence, </w:t>
      </w:r>
      <w:r w:rsidR="0092300A">
        <w:rPr>
          <w:rFonts w:cs="Times New Roman"/>
          <w:color w:val="222222"/>
          <w:szCs w:val="24"/>
          <w:shd w:val="clear" w:color="auto" w:fill="FFFFFF"/>
        </w:rPr>
        <w:t xml:space="preserve">Cohen </w:t>
      </w:r>
      <w:r w:rsidR="0092300A" w:rsidRPr="007A6591">
        <w:rPr>
          <w:rFonts w:cs="Times New Roman"/>
          <w:color w:val="222222"/>
          <w:szCs w:val="24"/>
          <w:shd w:val="clear" w:color="auto" w:fill="FFFFFF"/>
        </w:rPr>
        <w:t>and Sasson</w:t>
      </w:r>
      <w:r w:rsidR="0092300A" w:rsidRPr="007A2E9C">
        <w:rPr>
          <w:szCs w:val="24"/>
        </w:rPr>
        <w:t xml:space="preserve"> </w:t>
      </w:r>
      <w:r w:rsidRPr="007A2E9C">
        <w:rPr>
          <w:szCs w:val="24"/>
        </w:rPr>
        <w:t>(</w:t>
      </w:r>
      <w:r w:rsidR="0092300A">
        <w:rPr>
          <w:szCs w:val="24"/>
        </w:rPr>
        <w:t>2016</w:t>
      </w:r>
      <w:r w:rsidRPr="007A2E9C">
        <w:rPr>
          <w:szCs w:val="24"/>
        </w:rPr>
        <w:t xml:space="preserve">) described that </w:t>
      </w:r>
      <w:r w:rsidR="000D5330" w:rsidRPr="007A2E9C">
        <w:rPr>
          <w:szCs w:val="24"/>
        </w:rPr>
        <w:t>the</w:t>
      </w:r>
      <w:r w:rsidRPr="007A2E9C">
        <w:rPr>
          <w:szCs w:val="24"/>
        </w:rPr>
        <w:t xml:space="preserve"> motivation level of students to learn </w:t>
      </w:r>
      <w:r w:rsidR="000D5330" w:rsidRPr="007A2E9C">
        <w:rPr>
          <w:szCs w:val="24"/>
        </w:rPr>
        <w:t>new</w:t>
      </w:r>
      <w:r w:rsidRPr="007A2E9C">
        <w:rPr>
          <w:szCs w:val="24"/>
        </w:rPr>
        <w:t xml:space="preserve"> </w:t>
      </w:r>
      <w:r w:rsidR="000D5330" w:rsidRPr="007A2E9C">
        <w:rPr>
          <w:szCs w:val="24"/>
        </w:rPr>
        <w:t>aspects</w:t>
      </w:r>
      <w:r w:rsidRPr="007A2E9C">
        <w:rPr>
          <w:szCs w:val="24"/>
        </w:rPr>
        <w:t xml:space="preserve"> can </w:t>
      </w:r>
      <w:r w:rsidR="000D5330" w:rsidRPr="007A2E9C">
        <w:rPr>
          <w:szCs w:val="24"/>
        </w:rPr>
        <w:t>be</w:t>
      </w:r>
      <w:r w:rsidRPr="007A2E9C">
        <w:rPr>
          <w:szCs w:val="24"/>
        </w:rPr>
        <w:t xml:space="preserve"> minimised via the over application of VLE, which also has the </w:t>
      </w:r>
      <w:r w:rsidR="000D5330" w:rsidRPr="007A2E9C">
        <w:rPr>
          <w:szCs w:val="24"/>
        </w:rPr>
        <w:t>possibility</w:t>
      </w:r>
      <w:r w:rsidRPr="007A2E9C">
        <w:rPr>
          <w:szCs w:val="24"/>
        </w:rPr>
        <w:t xml:space="preserve"> of negatively affecting student learning experience. </w:t>
      </w:r>
    </w:p>
    <w:p w:rsidR="007F77D5" w:rsidRPr="007A2E9C" w:rsidRDefault="007F77D5" w:rsidP="00D54D56">
      <w:pPr>
        <w:rPr>
          <w:b/>
          <w:szCs w:val="24"/>
        </w:rPr>
      </w:pPr>
      <w:r w:rsidRPr="007A2E9C">
        <w:rPr>
          <w:b/>
          <w:szCs w:val="24"/>
        </w:rPr>
        <w:t>Possible solutions for removing negative impact of VLE</w:t>
      </w:r>
    </w:p>
    <w:p w:rsidR="008B272C" w:rsidRPr="007A2E9C" w:rsidRDefault="000D5330" w:rsidP="00D54D56">
      <w:pPr>
        <w:rPr>
          <w:rFonts w:cs="Times New Roman"/>
          <w:b/>
          <w:szCs w:val="24"/>
        </w:rPr>
      </w:pPr>
      <w:r w:rsidRPr="007A2E9C">
        <w:rPr>
          <w:szCs w:val="24"/>
        </w:rPr>
        <w:t>It</w:t>
      </w:r>
      <w:r w:rsidR="000F6549" w:rsidRPr="007A2E9C">
        <w:rPr>
          <w:szCs w:val="24"/>
        </w:rPr>
        <w:t xml:space="preserve"> has been highly suggested towards the </w:t>
      </w:r>
      <w:r w:rsidRPr="007A2E9C">
        <w:rPr>
          <w:szCs w:val="24"/>
        </w:rPr>
        <w:t>educational</w:t>
      </w:r>
      <w:r w:rsidR="000F6549" w:rsidRPr="007A2E9C">
        <w:rPr>
          <w:szCs w:val="24"/>
        </w:rPr>
        <w:t xml:space="preserve"> </w:t>
      </w:r>
      <w:r w:rsidRPr="007A2E9C">
        <w:rPr>
          <w:szCs w:val="24"/>
        </w:rPr>
        <w:t>exercise</w:t>
      </w:r>
      <w:r w:rsidR="000F6549" w:rsidRPr="007A2E9C">
        <w:rPr>
          <w:szCs w:val="24"/>
        </w:rPr>
        <w:t xml:space="preserve"> to make </w:t>
      </w:r>
      <w:r w:rsidRPr="007A2E9C">
        <w:rPr>
          <w:szCs w:val="24"/>
        </w:rPr>
        <w:t>classroom</w:t>
      </w:r>
      <w:r w:rsidR="000F6549" w:rsidRPr="007A2E9C">
        <w:rPr>
          <w:szCs w:val="24"/>
        </w:rPr>
        <w:t xml:space="preserve"> learning alongside with VLE </w:t>
      </w:r>
      <w:r w:rsidRPr="007A2E9C">
        <w:rPr>
          <w:szCs w:val="24"/>
        </w:rPr>
        <w:t>process</w:t>
      </w:r>
      <w:r w:rsidR="000F6549" w:rsidRPr="007A2E9C">
        <w:rPr>
          <w:szCs w:val="24"/>
        </w:rPr>
        <w:t xml:space="preserve"> to minimise the </w:t>
      </w:r>
      <w:r w:rsidRPr="007A2E9C">
        <w:rPr>
          <w:szCs w:val="24"/>
        </w:rPr>
        <w:t>negative</w:t>
      </w:r>
      <w:r w:rsidR="000F6549" w:rsidRPr="007A2E9C">
        <w:rPr>
          <w:szCs w:val="24"/>
        </w:rPr>
        <w:t xml:space="preserve"> impact of the educational platform. In addition to that, </w:t>
      </w:r>
      <w:r w:rsidR="000C0827" w:rsidRPr="007A6591">
        <w:rPr>
          <w:rFonts w:cs="Times New Roman"/>
          <w:color w:val="222222"/>
          <w:szCs w:val="24"/>
          <w:shd w:val="clear" w:color="auto" w:fill="FFFFFF"/>
        </w:rPr>
        <w:t>Devlin</w:t>
      </w:r>
      <w:r w:rsidR="000C0827" w:rsidRPr="007A2E9C">
        <w:rPr>
          <w:szCs w:val="24"/>
        </w:rPr>
        <w:t xml:space="preserve"> </w:t>
      </w:r>
      <w:r w:rsidR="000C0827">
        <w:rPr>
          <w:i/>
          <w:szCs w:val="24"/>
        </w:rPr>
        <w:t xml:space="preserve">et al. </w:t>
      </w:r>
      <w:r w:rsidR="000F6549" w:rsidRPr="007A2E9C">
        <w:rPr>
          <w:szCs w:val="24"/>
        </w:rPr>
        <w:t>(</w:t>
      </w:r>
      <w:r w:rsidR="000C0827">
        <w:rPr>
          <w:szCs w:val="24"/>
        </w:rPr>
        <w:t>2015</w:t>
      </w:r>
      <w:r w:rsidR="000F6549" w:rsidRPr="007A2E9C">
        <w:rPr>
          <w:szCs w:val="24"/>
        </w:rPr>
        <w:t xml:space="preserve">) also suggest </w:t>
      </w:r>
      <w:r w:rsidR="000C0827" w:rsidRPr="007A2E9C">
        <w:rPr>
          <w:szCs w:val="24"/>
        </w:rPr>
        <w:t>improving</w:t>
      </w:r>
      <w:r w:rsidR="000F6549" w:rsidRPr="007A2E9C">
        <w:rPr>
          <w:szCs w:val="24"/>
        </w:rPr>
        <w:t xml:space="preserve"> </w:t>
      </w:r>
      <w:r w:rsidRPr="007A2E9C">
        <w:rPr>
          <w:szCs w:val="24"/>
        </w:rPr>
        <w:t>coordination</w:t>
      </w:r>
      <w:r w:rsidR="000F6549" w:rsidRPr="007A2E9C">
        <w:rPr>
          <w:szCs w:val="24"/>
        </w:rPr>
        <w:t xml:space="preserve"> level among different students for further minimising the negative impact of VLE from different students. </w:t>
      </w:r>
      <w:r w:rsidR="008B272C" w:rsidRPr="007A2E9C">
        <w:rPr>
          <w:szCs w:val="24"/>
        </w:rPr>
        <w:br w:type="page"/>
      </w:r>
    </w:p>
    <w:p w:rsidR="00C33354" w:rsidRPr="007A2E9C" w:rsidRDefault="00C33354" w:rsidP="00D54D56">
      <w:pPr>
        <w:pStyle w:val="Heading1"/>
        <w:rPr>
          <w:szCs w:val="24"/>
        </w:rPr>
      </w:pPr>
      <w:bookmarkStart w:id="2" w:name="_Toc28627203"/>
      <w:r w:rsidRPr="007A2E9C">
        <w:rPr>
          <w:szCs w:val="24"/>
        </w:rPr>
        <w:lastRenderedPageBreak/>
        <w:t>4. Research Methodology</w:t>
      </w:r>
      <w:bookmarkEnd w:id="2"/>
    </w:p>
    <w:p w:rsidR="000F6549" w:rsidRPr="007A2E9C" w:rsidRDefault="00C33354" w:rsidP="00D54D56">
      <w:pPr>
        <w:rPr>
          <w:b/>
          <w:szCs w:val="24"/>
        </w:rPr>
      </w:pPr>
      <w:r w:rsidRPr="007A2E9C">
        <w:rPr>
          <w:b/>
          <w:szCs w:val="24"/>
        </w:rPr>
        <w:t>Quantitative Research Method</w:t>
      </w:r>
    </w:p>
    <w:p w:rsidR="00C33354" w:rsidRPr="007A2E9C" w:rsidRDefault="000F6549" w:rsidP="00D54D56">
      <w:pPr>
        <w:rPr>
          <w:b/>
          <w:szCs w:val="24"/>
        </w:rPr>
      </w:pPr>
      <w:r w:rsidRPr="007A2E9C">
        <w:rPr>
          <w:szCs w:val="24"/>
        </w:rPr>
        <w:t>In order to conduct the research and get proper research outcome, quantitative research method has been selected. It is actually a subsequent process of collecting primary data via effective and efficient method. There are different methods that can be used for collected quantitative research data</w:t>
      </w:r>
      <w:r w:rsidR="0092300A">
        <w:rPr>
          <w:szCs w:val="24"/>
        </w:rPr>
        <w:t xml:space="preserve"> (</w:t>
      </w:r>
      <w:r w:rsidR="0092300A" w:rsidRPr="007A6591">
        <w:rPr>
          <w:rFonts w:cs="Times New Roman"/>
          <w:color w:val="222222"/>
          <w:szCs w:val="24"/>
          <w:shd w:val="clear" w:color="auto" w:fill="FFFFFF"/>
        </w:rPr>
        <w:t>Jennings</w:t>
      </w:r>
      <w:r w:rsidR="0092300A">
        <w:rPr>
          <w:rFonts w:cs="Times New Roman"/>
          <w:color w:val="222222"/>
          <w:szCs w:val="24"/>
          <w:shd w:val="clear" w:color="auto" w:fill="FFFFFF"/>
        </w:rPr>
        <w:t xml:space="preserve"> </w:t>
      </w:r>
      <w:r w:rsidR="0092300A">
        <w:rPr>
          <w:rFonts w:cs="Times New Roman"/>
          <w:i/>
          <w:color w:val="222222"/>
          <w:szCs w:val="24"/>
          <w:shd w:val="clear" w:color="auto" w:fill="FFFFFF"/>
        </w:rPr>
        <w:t>et al.,</w:t>
      </w:r>
      <w:r w:rsidR="0092300A">
        <w:rPr>
          <w:rFonts w:cs="Times New Roman"/>
          <w:color w:val="222222"/>
          <w:szCs w:val="24"/>
          <w:shd w:val="clear" w:color="auto" w:fill="FFFFFF"/>
        </w:rPr>
        <w:t xml:space="preserve"> 2018</w:t>
      </w:r>
      <w:r w:rsidR="0092300A">
        <w:rPr>
          <w:szCs w:val="24"/>
        </w:rPr>
        <w:t>)</w:t>
      </w:r>
      <w:r w:rsidRPr="007A2E9C">
        <w:rPr>
          <w:szCs w:val="24"/>
        </w:rPr>
        <w:t xml:space="preserve">. However, for the research project, only quantitative research method has been selected. In </w:t>
      </w:r>
      <w:r w:rsidR="000D5330" w:rsidRPr="007A2E9C">
        <w:rPr>
          <w:szCs w:val="24"/>
        </w:rPr>
        <w:t>quantitative</w:t>
      </w:r>
      <w:r w:rsidRPr="007A2E9C">
        <w:rPr>
          <w:szCs w:val="24"/>
        </w:rPr>
        <w:t xml:space="preserve"> technique, there are different methods that can be used for collecting data. In th</w:t>
      </w:r>
      <w:r w:rsidR="000C0827">
        <w:rPr>
          <w:szCs w:val="24"/>
        </w:rPr>
        <w:t>e</w:t>
      </w:r>
      <w:r w:rsidRPr="007A2E9C">
        <w:rPr>
          <w:szCs w:val="24"/>
        </w:rPr>
        <w:t xml:space="preserve"> </w:t>
      </w:r>
      <w:r w:rsidR="000D5330" w:rsidRPr="007A2E9C">
        <w:rPr>
          <w:szCs w:val="24"/>
        </w:rPr>
        <w:t>research</w:t>
      </w:r>
      <w:r w:rsidRPr="007A2E9C">
        <w:rPr>
          <w:szCs w:val="24"/>
        </w:rPr>
        <w:t xml:space="preserve"> process, </w:t>
      </w:r>
      <w:r w:rsidR="000D5330" w:rsidRPr="007A2E9C">
        <w:rPr>
          <w:szCs w:val="24"/>
        </w:rPr>
        <w:t>survey</w:t>
      </w:r>
      <w:r w:rsidRPr="007A2E9C">
        <w:rPr>
          <w:szCs w:val="24"/>
        </w:rPr>
        <w:t xml:space="preserve"> has been </w:t>
      </w:r>
      <w:r w:rsidR="000D5330" w:rsidRPr="007A2E9C">
        <w:rPr>
          <w:szCs w:val="24"/>
        </w:rPr>
        <w:t>selected</w:t>
      </w:r>
      <w:r w:rsidRPr="007A2E9C">
        <w:rPr>
          <w:szCs w:val="24"/>
        </w:rPr>
        <w:t xml:space="preserve"> as the procedure.  </w:t>
      </w:r>
      <w:r w:rsidR="00C33354" w:rsidRPr="007A2E9C">
        <w:rPr>
          <w:b/>
          <w:szCs w:val="24"/>
        </w:rPr>
        <w:t xml:space="preserve"> </w:t>
      </w:r>
    </w:p>
    <w:p w:rsidR="00C33354" w:rsidRPr="007A2E9C" w:rsidRDefault="00C33354" w:rsidP="00D54D56">
      <w:pPr>
        <w:rPr>
          <w:b/>
          <w:szCs w:val="24"/>
        </w:rPr>
      </w:pPr>
      <w:r w:rsidRPr="007A2E9C">
        <w:rPr>
          <w:b/>
          <w:szCs w:val="24"/>
        </w:rPr>
        <w:t xml:space="preserve">Population </w:t>
      </w:r>
    </w:p>
    <w:p w:rsidR="000F6549" w:rsidRPr="007A2E9C" w:rsidRDefault="000F6549" w:rsidP="00D54D56">
      <w:pPr>
        <w:rPr>
          <w:szCs w:val="24"/>
        </w:rPr>
      </w:pPr>
      <w:r w:rsidRPr="007A2E9C">
        <w:rPr>
          <w:szCs w:val="24"/>
        </w:rPr>
        <w:t xml:space="preserve">Population inside of research project is actually a large collection of different individuals for mitigating some specific research query in a generalised method. </w:t>
      </w:r>
      <w:r w:rsidR="000D5330" w:rsidRPr="007A2E9C">
        <w:rPr>
          <w:szCs w:val="24"/>
        </w:rPr>
        <w:t>However</w:t>
      </w:r>
      <w:r w:rsidRPr="007A2E9C">
        <w:rPr>
          <w:szCs w:val="24"/>
        </w:rPr>
        <w:t xml:space="preserve">, before selecting research population, it is essential for the researcher to make it sure that the population have similar </w:t>
      </w:r>
      <w:r w:rsidR="000D5330" w:rsidRPr="007A2E9C">
        <w:rPr>
          <w:szCs w:val="24"/>
        </w:rPr>
        <w:t>characteristics</w:t>
      </w:r>
      <w:r w:rsidRPr="007A2E9C">
        <w:rPr>
          <w:szCs w:val="24"/>
        </w:rPr>
        <w:t xml:space="preserve"> and one general goal to be achieved</w:t>
      </w:r>
      <w:r w:rsidR="0092300A">
        <w:rPr>
          <w:szCs w:val="24"/>
        </w:rPr>
        <w:t xml:space="preserve"> (</w:t>
      </w:r>
      <w:r w:rsidR="0092300A" w:rsidRPr="007A6591">
        <w:rPr>
          <w:rFonts w:cs="Times New Roman"/>
          <w:color w:val="222222"/>
          <w:szCs w:val="24"/>
          <w:shd w:val="clear" w:color="auto" w:fill="FFFFFF"/>
        </w:rPr>
        <w:t>Kao</w:t>
      </w:r>
      <w:r w:rsidR="0092300A">
        <w:rPr>
          <w:rFonts w:cs="Times New Roman"/>
          <w:color w:val="222222"/>
          <w:szCs w:val="24"/>
          <w:shd w:val="clear" w:color="auto" w:fill="FFFFFF"/>
        </w:rPr>
        <w:t xml:space="preserve"> </w:t>
      </w:r>
      <w:r w:rsidR="0092300A">
        <w:rPr>
          <w:rFonts w:cs="Times New Roman"/>
          <w:i/>
          <w:color w:val="222222"/>
          <w:szCs w:val="24"/>
          <w:shd w:val="clear" w:color="auto" w:fill="FFFFFF"/>
        </w:rPr>
        <w:t>et al.,</w:t>
      </w:r>
      <w:r w:rsidR="0092300A">
        <w:rPr>
          <w:rFonts w:cs="Times New Roman"/>
          <w:color w:val="222222"/>
          <w:szCs w:val="24"/>
          <w:shd w:val="clear" w:color="auto" w:fill="FFFFFF"/>
        </w:rPr>
        <w:t xml:space="preserve"> 2016</w:t>
      </w:r>
      <w:r w:rsidR="0092300A">
        <w:rPr>
          <w:szCs w:val="24"/>
        </w:rPr>
        <w:t>)</w:t>
      </w:r>
      <w:r w:rsidRPr="007A2E9C">
        <w:rPr>
          <w:szCs w:val="24"/>
        </w:rPr>
        <w:t xml:space="preserve">. Hence, for </w:t>
      </w:r>
      <w:r w:rsidR="000D5330" w:rsidRPr="007A2E9C">
        <w:rPr>
          <w:szCs w:val="24"/>
        </w:rPr>
        <w:t>conducting</w:t>
      </w:r>
      <w:r w:rsidRPr="007A2E9C">
        <w:rPr>
          <w:szCs w:val="24"/>
        </w:rPr>
        <w:t xml:space="preserve"> primary research regarding the </w:t>
      </w:r>
      <w:r w:rsidR="000D5330" w:rsidRPr="007A2E9C">
        <w:rPr>
          <w:szCs w:val="24"/>
        </w:rPr>
        <w:t xml:space="preserve">impact of VLE towards the educational performance on students, the population will be generated from different students belonging from the University of Wales. </w:t>
      </w:r>
    </w:p>
    <w:p w:rsidR="000D5330" w:rsidRPr="007A2E9C" w:rsidRDefault="00C33354" w:rsidP="00D54D56">
      <w:pPr>
        <w:rPr>
          <w:b/>
          <w:szCs w:val="24"/>
        </w:rPr>
      </w:pPr>
      <w:r w:rsidRPr="007A2E9C">
        <w:rPr>
          <w:b/>
          <w:szCs w:val="24"/>
        </w:rPr>
        <w:t xml:space="preserve">Sample and Sample Size </w:t>
      </w:r>
    </w:p>
    <w:p w:rsidR="00C33354" w:rsidRPr="007A2E9C" w:rsidRDefault="000D5330" w:rsidP="00D54D56">
      <w:pPr>
        <w:rPr>
          <w:b/>
          <w:szCs w:val="24"/>
        </w:rPr>
      </w:pPr>
      <w:r w:rsidRPr="007A2E9C">
        <w:rPr>
          <w:szCs w:val="24"/>
        </w:rPr>
        <w:t>20 students from the exact university has been considered for completing the data collection and analysis process, which states that the sample size is 20. Each respondent will have similar opportunity to answer survey question, hence probability-sampling technique has been used</w:t>
      </w:r>
      <w:r w:rsidR="0092300A">
        <w:rPr>
          <w:szCs w:val="24"/>
        </w:rPr>
        <w:t xml:space="preserve"> (</w:t>
      </w:r>
      <w:r w:rsidR="0092300A">
        <w:rPr>
          <w:rFonts w:cs="Times New Roman"/>
          <w:color w:val="222222"/>
          <w:szCs w:val="24"/>
          <w:shd w:val="clear" w:color="auto" w:fill="FFFFFF"/>
        </w:rPr>
        <w:t xml:space="preserve">Barquero </w:t>
      </w:r>
      <w:r w:rsidR="0092300A" w:rsidRPr="007A6591">
        <w:rPr>
          <w:rFonts w:cs="Times New Roman"/>
          <w:color w:val="222222"/>
          <w:szCs w:val="24"/>
          <w:shd w:val="clear" w:color="auto" w:fill="FFFFFF"/>
        </w:rPr>
        <w:t>and Bosch</w:t>
      </w:r>
      <w:r w:rsidR="0092300A">
        <w:rPr>
          <w:rFonts w:cs="Times New Roman"/>
          <w:color w:val="222222"/>
          <w:szCs w:val="24"/>
          <w:shd w:val="clear" w:color="auto" w:fill="FFFFFF"/>
        </w:rPr>
        <w:t>, 2015</w:t>
      </w:r>
      <w:r w:rsidR="0092300A">
        <w:rPr>
          <w:szCs w:val="24"/>
        </w:rPr>
        <w:t>)</w:t>
      </w:r>
      <w:r w:rsidRPr="007A2E9C">
        <w:rPr>
          <w:szCs w:val="24"/>
        </w:rPr>
        <w:t xml:space="preserve">.  </w:t>
      </w:r>
      <w:r w:rsidR="00C33354" w:rsidRPr="007A2E9C">
        <w:rPr>
          <w:b/>
          <w:szCs w:val="24"/>
        </w:rPr>
        <w:t xml:space="preserve"> </w:t>
      </w:r>
    </w:p>
    <w:p w:rsidR="008B272C" w:rsidRPr="007A2E9C" w:rsidRDefault="008B272C" w:rsidP="00D54D56">
      <w:pPr>
        <w:jc w:val="left"/>
        <w:rPr>
          <w:rFonts w:cs="Times New Roman"/>
          <w:b/>
          <w:szCs w:val="24"/>
        </w:rPr>
      </w:pPr>
      <w:r w:rsidRPr="007A2E9C">
        <w:rPr>
          <w:szCs w:val="24"/>
        </w:rPr>
        <w:br w:type="page"/>
      </w:r>
    </w:p>
    <w:p w:rsidR="00C33354" w:rsidRPr="007A2E9C" w:rsidRDefault="00C33354" w:rsidP="00D54D56">
      <w:pPr>
        <w:pStyle w:val="Heading1"/>
        <w:rPr>
          <w:szCs w:val="24"/>
        </w:rPr>
      </w:pPr>
      <w:bookmarkStart w:id="3" w:name="_Toc28627204"/>
      <w:r w:rsidRPr="007A2E9C">
        <w:rPr>
          <w:szCs w:val="24"/>
        </w:rPr>
        <w:lastRenderedPageBreak/>
        <w:t>5. Data Collection Process</w:t>
      </w:r>
      <w:bookmarkEnd w:id="3"/>
      <w:r w:rsidRPr="007A2E9C">
        <w:rPr>
          <w:szCs w:val="24"/>
        </w:rPr>
        <w:t xml:space="preserve"> </w:t>
      </w:r>
    </w:p>
    <w:p w:rsidR="000D5330" w:rsidRPr="007A2E9C" w:rsidRDefault="008B272C" w:rsidP="00D54D56">
      <w:pPr>
        <w:rPr>
          <w:b/>
          <w:szCs w:val="24"/>
        </w:rPr>
      </w:pPr>
      <w:r w:rsidRPr="007A2E9C">
        <w:rPr>
          <w:b/>
          <w:szCs w:val="24"/>
        </w:rPr>
        <w:t>Data collection</w:t>
      </w:r>
    </w:p>
    <w:p w:rsidR="008B272C" w:rsidRPr="007A2E9C" w:rsidRDefault="000D5330" w:rsidP="00D54D56">
      <w:pPr>
        <w:rPr>
          <w:b/>
          <w:szCs w:val="24"/>
        </w:rPr>
      </w:pPr>
      <w:r w:rsidRPr="007A2E9C">
        <w:rPr>
          <w:szCs w:val="24"/>
        </w:rPr>
        <w:t xml:space="preserve">Primary and secondary data collection process has been used. Literature review has been done for conducting the secondary data collection and analysis part and survey has been used up for conducting the entire primary data collection and analysis part. The survey will be done upon the students of Wales University. </w:t>
      </w:r>
      <w:r w:rsidR="008B272C" w:rsidRPr="007A2E9C">
        <w:rPr>
          <w:b/>
          <w:szCs w:val="24"/>
        </w:rPr>
        <w:t xml:space="preserve"> </w:t>
      </w:r>
    </w:p>
    <w:p w:rsidR="008B272C" w:rsidRPr="007A2E9C" w:rsidRDefault="008B272C" w:rsidP="00D54D56">
      <w:pPr>
        <w:rPr>
          <w:b/>
          <w:szCs w:val="24"/>
        </w:rPr>
      </w:pPr>
      <w:r w:rsidRPr="007A2E9C">
        <w:rPr>
          <w:b/>
          <w:szCs w:val="24"/>
        </w:rPr>
        <w:t xml:space="preserve">Data analysis </w:t>
      </w:r>
    </w:p>
    <w:p w:rsidR="000D5330" w:rsidRPr="007A2E9C" w:rsidRDefault="000D5330" w:rsidP="00D54D56">
      <w:pPr>
        <w:rPr>
          <w:szCs w:val="24"/>
        </w:rPr>
      </w:pPr>
      <w:r w:rsidRPr="007A2E9C">
        <w:rPr>
          <w:szCs w:val="24"/>
        </w:rPr>
        <w:t>Statistical analysis process will be used for analysing the gathered primary data. It has been selected, as statistical analysis provides the opportunity of including graphs and charts at eh analysis process</w:t>
      </w:r>
      <w:r w:rsidR="0092300A">
        <w:rPr>
          <w:szCs w:val="24"/>
        </w:rPr>
        <w:t xml:space="preserve"> (</w:t>
      </w:r>
      <w:r w:rsidR="0092300A" w:rsidRPr="007A6591">
        <w:rPr>
          <w:rFonts w:cs="Times New Roman"/>
          <w:color w:val="222222"/>
          <w:szCs w:val="24"/>
          <w:shd w:val="clear" w:color="auto" w:fill="FFFFFF"/>
        </w:rPr>
        <w:t>Pruzan</w:t>
      </w:r>
      <w:r w:rsidR="0092300A">
        <w:rPr>
          <w:rFonts w:cs="Times New Roman"/>
          <w:color w:val="222222"/>
          <w:szCs w:val="24"/>
          <w:shd w:val="clear" w:color="auto" w:fill="FFFFFF"/>
        </w:rPr>
        <w:t>, 2016</w:t>
      </w:r>
      <w:r w:rsidR="0092300A">
        <w:rPr>
          <w:szCs w:val="24"/>
        </w:rPr>
        <w:t>)</w:t>
      </w:r>
      <w:r w:rsidRPr="007A2E9C">
        <w:rPr>
          <w:szCs w:val="24"/>
        </w:rPr>
        <w:t xml:space="preserve">. It can make easily analysis procedure. </w:t>
      </w:r>
    </w:p>
    <w:p w:rsidR="008B272C" w:rsidRPr="007A2E9C" w:rsidRDefault="008B272C" w:rsidP="00D54D56">
      <w:pPr>
        <w:rPr>
          <w:b/>
          <w:szCs w:val="24"/>
        </w:rPr>
      </w:pPr>
      <w:r w:rsidRPr="007A2E9C">
        <w:rPr>
          <w:b/>
          <w:szCs w:val="24"/>
        </w:rPr>
        <w:t xml:space="preserve">Ethical consideration </w:t>
      </w:r>
    </w:p>
    <w:p w:rsidR="008B272C" w:rsidRPr="009408FA" w:rsidRDefault="000D5330" w:rsidP="009408FA">
      <w:pPr>
        <w:rPr>
          <w:szCs w:val="24"/>
        </w:rPr>
      </w:pPr>
      <w:r w:rsidRPr="007A2E9C">
        <w:rPr>
          <w:szCs w:val="24"/>
        </w:rPr>
        <w:t xml:space="preserve">The facts of General Data Protection Act, 2018 have been managed throughout the research project for maintaining the ethical guidelines of the research project. Moreover, gathered research data will be destroyed upon the completion of the entire research project. </w:t>
      </w:r>
      <w:r w:rsidR="008B272C" w:rsidRPr="007A2E9C">
        <w:rPr>
          <w:szCs w:val="24"/>
        </w:rPr>
        <w:br w:type="page"/>
      </w:r>
    </w:p>
    <w:p w:rsidR="008B272C" w:rsidRPr="007A2E9C" w:rsidRDefault="008B272C" w:rsidP="00D54D56">
      <w:pPr>
        <w:pStyle w:val="Heading1"/>
        <w:rPr>
          <w:szCs w:val="24"/>
        </w:rPr>
      </w:pPr>
      <w:bookmarkStart w:id="4" w:name="_Toc28627205"/>
      <w:r w:rsidRPr="007A2E9C">
        <w:rPr>
          <w:szCs w:val="24"/>
        </w:rPr>
        <w:lastRenderedPageBreak/>
        <w:t>6. Findi</w:t>
      </w:r>
      <w:r w:rsidR="000D5330" w:rsidRPr="007A2E9C">
        <w:rPr>
          <w:szCs w:val="24"/>
        </w:rPr>
        <w:t>ngs, analysis and Discussion</w:t>
      </w:r>
      <w:bookmarkEnd w:id="4"/>
      <w:r w:rsidR="000D5330" w:rsidRPr="007A2E9C">
        <w:rPr>
          <w:szCs w:val="24"/>
        </w:rPr>
        <w:t xml:space="preserve"> </w:t>
      </w:r>
    </w:p>
    <w:p w:rsidR="007A2E9C" w:rsidRPr="007A2E9C" w:rsidRDefault="007A2E9C" w:rsidP="00D54D56">
      <w:pPr>
        <w:rPr>
          <w:b/>
          <w:szCs w:val="24"/>
        </w:rPr>
      </w:pPr>
      <w:r w:rsidRPr="007A2E9C">
        <w:rPr>
          <w:b/>
          <w:szCs w:val="24"/>
        </w:rPr>
        <w:t xml:space="preserve">Q1. What is your gender? </w:t>
      </w:r>
    </w:p>
    <w:tbl>
      <w:tblPr>
        <w:tblStyle w:val="TableGrid"/>
        <w:tblW w:w="0" w:type="auto"/>
        <w:tblLook w:val="04A0"/>
      </w:tblPr>
      <w:tblGrid>
        <w:gridCol w:w="2310"/>
        <w:gridCol w:w="2310"/>
        <w:gridCol w:w="2311"/>
        <w:gridCol w:w="2311"/>
      </w:tblGrid>
      <w:tr w:rsidR="007A2E9C" w:rsidRPr="007A2E9C" w:rsidTr="00D54D56">
        <w:tc>
          <w:tcPr>
            <w:tcW w:w="2310" w:type="dxa"/>
          </w:tcPr>
          <w:p w:rsidR="007A2E9C" w:rsidRPr="007A2E9C" w:rsidRDefault="007A2E9C" w:rsidP="00D54D56">
            <w:pPr>
              <w:rPr>
                <w:b/>
                <w:sz w:val="24"/>
                <w:szCs w:val="24"/>
              </w:rPr>
            </w:pPr>
            <w:r w:rsidRPr="007A2E9C">
              <w:rPr>
                <w:b/>
                <w:sz w:val="24"/>
                <w:szCs w:val="24"/>
              </w:rPr>
              <w:t xml:space="preserve">Respondent option </w:t>
            </w:r>
          </w:p>
        </w:tc>
        <w:tc>
          <w:tcPr>
            <w:tcW w:w="2310" w:type="dxa"/>
          </w:tcPr>
          <w:p w:rsidR="007A2E9C" w:rsidRPr="007A2E9C" w:rsidRDefault="007A2E9C" w:rsidP="00D54D56">
            <w:pPr>
              <w:rPr>
                <w:b/>
                <w:sz w:val="24"/>
                <w:szCs w:val="24"/>
              </w:rPr>
            </w:pPr>
            <w:r w:rsidRPr="007A2E9C">
              <w:rPr>
                <w:b/>
                <w:sz w:val="24"/>
                <w:szCs w:val="24"/>
              </w:rPr>
              <w:t xml:space="preserve">Percentage of respondents </w:t>
            </w:r>
          </w:p>
        </w:tc>
        <w:tc>
          <w:tcPr>
            <w:tcW w:w="2311" w:type="dxa"/>
          </w:tcPr>
          <w:p w:rsidR="007A2E9C" w:rsidRPr="007A2E9C" w:rsidRDefault="007A2E9C" w:rsidP="00D54D56">
            <w:pPr>
              <w:rPr>
                <w:b/>
                <w:sz w:val="24"/>
                <w:szCs w:val="24"/>
              </w:rPr>
            </w:pPr>
            <w:r w:rsidRPr="007A2E9C">
              <w:rPr>
                <w:b/>
                <w:sz w:val="24"/>
                <w:szCs w:val="24"/>
              </w:rPr>
              <w:t xml:space="preserve">Number of respondent </w:t>
            </w:r>
          </w:p>
        </w:tc>
        <w:tc>
          <w:tcPr>
            <w:tcW w:w="2311" w:type="dxa"/>
          </w:tcPr>
          <w:p w:rsidR="007A2E9C" w:rsidRPr="007A2E9C" w:rsidRDefault="007A2E9C" w:rsidP="00D54D56">
            <w:pPr>
              <w:rPr>
                <w:b/>
                <w:sz w:val="24"/>
                <w:szCs w:val="24"/>
              </w:rPr>
            </w:pPr>
            <w:r w:rsidRPr="007A2E9C">
              <w:rPr>
                <w:b/>
                <w:sz w:val="24"/>
                <w:szCs w:val="24"/>
              </w:rPr>
              <w:t>Total respondent</w:t>
            </w:r>
          </w:p>
        </w:tc>
      </w:tr>
      <w:tr w:rsidR="007A2E9C" w:rsidRPr="007A2E9C" w:rsidTr="00D54D56">
        <w:tc>
          <w:tcPr>
            <w:tcW w:w="2310" w:type="dxa"/>
          </w:tcPr>
          <w:p w:rsidR="007A2E9C" w:rsidRPr="007A2E9C" w:rsidRDefault="007A2E9C" w:rsidP="00D54D56">
            <w:pPr>
              <w:rPr>
                <w:sz w:val="24"/>
                <w:szCs w:val="24"/>
              </w:rPr>
            </w:pPr>
            <w:r>
              <w:rPr>
                <w:sz w:val="24"/>
                <w:szCs w:val="24"/>
              </w:rPr>
              <w:t xml:space="preserve">Male </w:t>
            </w:r>
          </w:p>
        </w:tc>
        <w:tc>
          <w:tcPr>
            <w:tcW w:w="2310" w:type="dxa"/>
          </w:tcPr>
          <w:p w:rsidR="007A2E9C" w:rsidRPr="007A2E9C" w:rsidRDefault="007A2E9C" w:rsidP="00D54D56">
            <w:pPr>
              <w:rPr>
                <w:sz w:val="24"/>
                <w:szCs w:val="24"/>
              </w:rPr>
            </w:pPr>
            <w:r>
              <w:rPr>
                <w:sz w:val="24"/>
                <w:szCs w:val="24"/>
              </w:rPr>
              <w:t>45</w:t>
            </w:r>
          </w:p>
        </w:tc>
        <w:tc>
          <w:tcPr>
            <w:tcW w:w="2311" w:type="dxa"/>
          </w:tcPr>
          <w:p w:rsidR="007A2E9C" w:rsidRPr="007A2E9C" w:rsidRDefault="007A2E9C" w:rsidP="00D54D56">
            <w:pPr>
              <w:rPr>
                <w:sz w:val="24"/>
                <w:szCs w:val="24"/>
              </w:rPr>
            </w:pPr>
            <w:r>
              <w:rPr>
                <w:sz w:val="24"/>
                <w:szCs w:val="24"/>
              </w:rPr>
              <w:t>9</w:t>
            </w:r>
          </w:p>
        </w:tc>
        <w:tc>
          <w:tcPr>
            <w:tcW w:w="2311" w:type="dxa"/>
          </w:tcPr>
          <w:p w:rsidR="007A2E9C" w:rsidRPr="007A2E9C" w:rsidRDefault="007A2E9C" w:rsidP="00D54D56">
            <w:pPr>
              <w:rPr>
                <w:sz w:val="24"/>
                <w:szCs w:val="24"/>
              </w:rPr>
            </w:pPr>
            <w:r w:rsidRPr="007A2E9C">
              <w:rPr>
                <w:sz w:val="24"/>
                <w:szCs w:val="24"/>
              </w:rPr>
              <w:t>20</w:t>
            </w:r>
          </w:p>
        </w:tc>
      </w:tr>
      <w:tr w:rsidR="007A2E9C" w:rsidRPr="007A2E9C" w:rsidTr="00D54D56">
        <w:tc>
          <w:tcPr>
            <w:tcW w:w="2310" w:type="dxa"/>
          </w:tcPr>
          <w:p w:rsidR="007A2E9C" w:rsidRPr="007A2E9C" w:rsidRDefault="007A2E9C" w:rsidP="00D54D56">
            <w:pPr>
              <w:rPr>
                <w:sz w:val="24"/>
                <w:szCs w:val="24"/>
              </w:rPr>
            </w:pPr>
            <w:r>
              <w:rPr>
                <w:sz w:val="24"/>
                <w:szCs w:val="24"/>
              </w:rPr>
              <w:t>Female</w:t>
            </w:r>
          </w:p>
        </w:tc>
        <w:tc>
          <w:tcPr>
            <w:tcW w:w="2310" w:type="dxa"/>
          </w:tcPr>
          <w:p w:rsidR="007A2E9C" w:rsidRPr="007A2E9C" w:rsidRDefault="007A2E9C" w:rsidP="00D54D56">
            <w:pPr>
              <w:rPr>
                <w:sz w:val="24"/>
                <w:szCs w:val="24"/>
              </w:rPr>
            </w:pPr>
            <w:r>
              <w:rPr>
                <w:sz w:val="24"/>
                <w:szCs w:val="24"/>
              </w:rPr>
              <w:t>50</w:t>
            </w:r>
          </w:p>
        </w:tc>
        <w:tc>
          <w:tcPr>
            <w:tcW w:w="2311" w:type="dxa"/>
          </w:tcPr>
          <w:p w:rsidR="007A2E9C" w:rsidRPr="007A2E9C" w:rsidRDefault="007A2E9C" w:rsidP="00D54D56">
            <w:pPr>
              <w:rPr>
                <w:sz w:val="24"/>
                <w:szCs w:val="24"/>
              </w:rPr>
            </w:pPr>
            <w:r>
              <w:rPr>
                <w:sz w:val="24"/>
                <w:szCs w:val="24"/>
              </w:rPr>
              <w:t>10</w:t>
            </w:r>
          </w:p>
        </w:tc>
        <w:tc>
          <w:tcPr>
            <w:tcW w:w="2311" w:type="dxa"/>
          </w:tcPr>
          <w:p w:rsidR="007A2E9C" w:rsidRPr="007A2E9C" w:rsidRDefault="007A2E9C" w:rsidP="00D54D56">
            <w:pPr>
              <w:rPr>
                <w:sz w:val="24"/>
                <w:szCs w:val="24"/>
              </w:rPr>
            </w:pPr>
            <w:r w:rsidRPr="007A2E9C">
              <w:rPr>
                <w:sz w:val="24"/>
                <w:szCs w:val="24"/>
              </w:rPr>
              <w:t>20</w:t>
            </w:r>
          </w:p>
        </w:tc>
      </w:tr>
      <w:tr w:rsidR="007A2E9C" w:rsidRPr="007A2E9C" w:rsidTr="00D54D56">
        <w:tc>
          <w:tcPr>
            <w:tcW w:w="2310" w:type="dxa"/>
          </w:tcPr>
          <w:p w:rsidR="007A2E9C" w:rsidRPr="007A2E9C" w:rsidRDefault="007A2E9C" w:rsidP="00D54D56">
            <w:pPr>
              <w:rPr>
                <w:sz w:val="24"/>
                <w:szCs w:val="24"/>
              </w:rPr>
            </w:pPr>
            <w:r>
              <w:rPr>
                <w:sz w:val="24"/>
                <w:szCs w:val="24"/>
              </w:rPr>
              <w:t>Other</w:t>
            </w:r>
          </w:p>
        </w:tc>
        <w:tc>
          <w:tcPr>
            <w:tcW w:w="2310" w:type="dxa"/>
          </w:tcPr>
          <w:p w:rsidR="007A2E9C" w:rsidRPr="007A2E9C" w:rsidRDefault="007A2E9C" w:rsidP="00D54D56">
            <w:pPr>
              <w:rPr>
                <w:sz w:val="24"/>
                <w:szCs w:val="24"/>
              </w:rPr>
            </w:pPr>
            <w:r>
              <w:rPr>
                <w:sz w:val="24"/>
                <w:szCs w:val="24"/>
              </w:rPr>
              <w:t>5</w:t>
            </w:r>
          </w:p>
        </w:tc>
        <w:tc>
          <w:tcPr>
            <w:tcW w:w="2311" w:type="dxa"/>
          </w:tcPr>
          <w:p w:rsidR="007A2E9C" w:rsidRPr="007A2E9C" w:rsidRDefault="007A2E9C" w:rsidP="00D54D56">
            <w:pPr>
              <w:rPr>
                <w:sz w:val="24"/>
                <w:szCs w:val="24"/>
              </w:rPr>
            </w:pPr>
            <w:r>
              <w:rPr>
                <w:sz w:val="24"/>
                <w:szCs w:val="24"/>
              </w:rPr>
              <w:t>1</w:t>
            </w:r>
          </w:p>
        </w:tc>
        <w:tc>
          <w:tcPr>
            <w:tcW w:w="2311" w:type="dxa"/>
          </w:tcPr>
          <w:p w:rsidR="007A2E9C" w:rsidRPr="007A2E9C" w:rsidRDefault="007A2E9C" w:rsidP="0092300A">
            <w:pPr>
              <w:keepNext/>
              <w:rPr>
                <w:sz w:val="24"/>
                <w:szCs w:val="24"/>
              </w:rPr>
            </w:pPr>
            <w:r w:rsidRPr="007A2E9C">
              <w:rPr>
                <w:sz w:val="24"/>
                <w:szCs w:val="24"/>
              </w:rPr>
              <w:t>20</w:t>
            </w:r>
          </w:p>
        </w:tc>
      </w:tr>
    </w:tbl>
    <w:p w:rsidR="0092300A" w:rsidRPr="0092300A" w:rsidRDefault="0092300A" w:rsidP="0092300A">
      <w:pPr>
        <w:jc w:val="center"/>
        <w:rPr>
          <w:b/>
        </w:rPr>
      </w:pPr>
      <w:r w:rsidRPr="0092300A">
        <w:rPr>
          <w:b/>
        </w:rPr>
        <w:t xml:space="preserve">Table </w:t>
      </w:r>
      <w:r w:rsidR="00FD2E47" w:rsidRPr="0092300A">
        <w:rPr>
          <w:b/>
        </w:rPr>
        <w:fldChar w:fldCharType="begin"/>
      </w:r>
      <w:r w:rsidRPr="0092300A">
        <w:rPr>
          <w:b/>
        </w:rPr>
        <w:instrText xml:space="preserve"> SEQ Table \* ARABIC </w:instrText>
      </w:r>
      <w:r w:rsidR="00FD2E47" w:rsidRPr="0092300A">
        <w:rPr>
          <w:b/>
        </w:rPr>
        <w:fldChar w:fldCharType="separate"/>
      </w:r>
      <w:r>
        <w:rPr>
          <w:b/>
          <w:noProof/>
        </w:rPr>
        <w:t>1</w:t>
      </w:r>
      <w:r w:rsidR="00FD2E47" w:rsidRPr="0092300A">
        <w:rPr>
          <w:b/>
        </w:rPr>
        <w:fldChar w:fldCharType="end"/>
      </w:r>
      <w:r w:rsidRPr="0092300A">
        <w:rPr>
          <w:b/>
        </w:rPr>
        <w:t>: Gender of respondents</w:t>
      </w:r>
    </w:p>
    <w:p w:rsidR="0092300A" w:rsidRDefault="007A2E9C" w:rsidP="0092300A">
      <w:pPr>
        <w:keepNext/>
        <w:jc w:val="center"/>
      </w:pPr>
      <w:r w:rsidRPr="007A2E9C">
        <w:rPr>
          <w:b/>
          <w:noProof/>
          <w:szCs w:val="24"/>
          <w:lang w:val="en-US"/>
        </w:rPr>
        <w:drawing>
          <wp:inline distT="0" distB="0" distL="0" distR="0">
            <wp:extent cx="4572000" cy="2743200"/>
            <wp:effectExtent l="19050" t="0" r="1905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A2E9C" w:rsidRPr="0092300A" w:rsidRDefault="0092300A" w:rsidP="0092300A">
      <w:pPr>
        <w:jc w:val="center"/>
        <w:rPr>
          <w:b/>
          <w:szCs w:val="24"/>
        </w:rPr>
      </w:pPr>
      <w:r w:rsidRPr="0092300A">
        <w:rPr>
          <w:b/>
        </w:rPr>
        <w:t xml:space="preserve">Figure </w:t>
      </w:r>
      <w:r w:rsidR="00FD2E47" w:rsidRPr="0092300A">
        <w:rPr>
          <w:b/>
        </w:rPr>
        <w:fldChar w:fldCharType="begin"/>
      </w:r>
      <w:r w:rsidRPr="0092300A">
        <w:rPr>
          <w:b/>
        </w:rPr>
        <w:instrText xml:space="preserve"> SEQ Figure \* ARABIC </w:instrText>
      </w:r>
      <w:r w:rsidR="00FD2E47" w:rsidRPr="0092300A">
        <w:rPr>
          <w:b/>
        </w:rPr>
        <w:fldChar w:fldCharType="separate"/>
      </w:r>
      <w:r>
        <w:rPr>
          <w:b/>
          <w:noProof/>
        </w:rPr>
        <w:t>1</w:t>
      </w:r>
      <w:r w:rsidR="00FD2E47" w:rsidRPr="0092300A">
        <w:rPr>
          <w:b/>
        </w:rPr>
        <w:fldChar w:fldCharType="end"/>
      </w:r>
      <w:r w:rsidRPr="0092300A">
        <w:rPr>
          <w:b/>
        </w:rPr>
        <w:t>: Gender of respondents</w:t>
      </w:r>
    </w:p>
    <w:p w:rsidR="00D54D56" w:rsidRPr="00D54D56" w:rsidRDefault="00D54D56" w:rsidP="00D54D56">
      <w:pPr>
        <w:rPr>
          <w:szCs w:val="24"/>
        </w:rPr>
      </w:pPr>
      <w:r>
        <w:rPr>
          <w:b/>
          <w:szCs w:val="24"/>
        </w:rPr>
        <w:t xml:space="preserve">Analysis: </w:t>
      </w:r>
      <w:r>
        <w:rPr>
          <w:szCs w:val="24"/>
        </w:rPr>
        <w:t xml:space="preserve">From the overall survey question, it has found out that most of the research participants are female in gender. 50% of them belong from the exact category. However, discrimination has not been made, as equal importance has been provided to both male and female respondents. </w:t>
      </w:r>
    </w:p>
    <w:p w:rsidR="007A2E9C" w:rsidRPr="007A2E9C" w:rsidRDefault="007A2E9C" w:rsidP="00D54D56">
      <w:pPr>
        <w:rPr>
          <w:b/>
          <w:szCs w:val="24"/>
        </w:rPr>
      </w:pPr>
      <w:r w:rsidRPr="007A2E9C">
        <w:rPr>
          <w:b/>
          <w:szCs w:val="24"/>
        </w:rPr>
        <w:t xml:space="preserve">Q2. Do you have VLE learning experience? </w:t>
      </w:r>
    </w:p>
    <w:tbl>
      <w:tblPr>
        <w:tblStyle w:val="TableGrid"/>
        <w:tblW w:w="0" w:type="auto"/>
        <w:tblLook w:val="04A0"/>
      </w:tblPr>
      <w:tblGrid>
        <w:gridCol w:w="2310"/>
        <w:gridCol w:w="2310"/>
        <w:gridCol w:w="2311"/>
        <w:gridCol w:w="2311"/>
      </w:tblGrid>
      <w:tr w:rsidR="007A2E9C" w:rsidRPr="007A2E9C" w:rsidTr="00D54D56">
        <w:tc>
          <w:tcPr>
            <w:tcW w:w="2310" w:type="dxa"/>
          </w:tcPr>
          <w:p w:rsidR="007A2E9C" w:rsidRPr="007A2E9C" w:rsidRDefault="007A2E9C" w:rsidP="00D54D56">
            <w:pPr>
              <w:rPr>
                <w:b/>
                <w:sz w:val="24"/>
                <w:szCs w:val="24"/>
              </w:rPr>
            </w:pPr>
            <w:r w:rsidRPr="007A2E9C">
              <w:rPr>
                <w:b/>
                <w:sz w:val="24"/>
                <w:szCs w:val="24"/>
              </w:rPr>
              <w:t xml:space="preserve">Respondent option </w:t>
            </w:r>
          </w:p>
        </w:tc>
        <w:tc>
          <w:tcPr>
            <w:tcW w:w="2310" w:type="dxa"/>
          </w:tcPr>
          <w:p w:rsidR="007A2E9C" w:rsidRPr="007A2E9C" w:rsidRDefault="007A2E9C" w:rsidP="00D54D56">
            <w:pPr>
              <w:rPr>
                <w:b/>
                <w:sz w:val="24"/>
                <w:szCs w:val="24"/>
              </w:rPr>
            </w:pPr>
            <w:r w:rsidRPr="007A2E9C">
              <w:rPr>
                <w:b/>
                <w:sz w:val="24"/>
                <w:szCs w:val="24"/>
              </w:rPr>
              <w:t xml:space="preserve">Percentage of respondents </w:t>
            </w:r>
          </w:p>
        </w:tc>
        <w:tc>
          <w:tcPr>
            <w:tcW w:w="2311" w:type="dxa"/>
          </w:tcPr>
          <w:p w:rsidR="007A2E9C" w:rsidRPr="007A2E9C" w:rsidRDefault="007A2E9C" w:rsidP="00D54D56">
            <w:pPr>
              <w:rPr>
                <w:b/>
                <w:sz w:val="24"/>
                <w:szCs w:val="24"/>
              </w:rPr>
            </w:pPr>
            <w:r w:rsidRPr="007A2E9C">
              <w:rPr>
                <w:b/>
                <w:sz w:val="24"/>
                <w:szCs w:val="24"/>
              </w:rPr>
              <w:t xml:space="preserve">Number of respondent </w:t>
            </w:r>
          </w:p>
        </w:tc>
        <w:tc>
          <w:tcPr>
            <w:tcW w:w="2311" w:type="dxa"/>
          </w:tcPr>
          <w:p w:rsidR="007A2E9C" w:rsidRPr="007A2E9C" w:rsidRDefault="007A2E9C" w:rsidP="00D54D56">
            <w:pPr>
              <w:rPr>
                <w:b/>
                <w:sz w:val="24"/>
                <w:szCs w:val="24"/>
              </w:rPr>
            </w:pPr>
            <w:r w:rsidRPr="007A2E9C">
              <w:rPr>
                <w:b/>
                <w:sz w:val="24"/>
                <w:szCs w:val="24"/>
              </w:rPr>
              <w:t>Total respondent</w:t>
            </w:r>
          </w:p>
        </w:tc>
      </w:tr>
      <w:tr w:rsidR="007A2E9C" w:rsidRPr="007A2E9C" w:rsidTr="00D54D56">
        <w:tc>
          <w:tcPr>
            <w:tcW w:w="2310" w:type="dxa"/>
          </w:tcPr>
          <w:p w:rsidR="007A2E9C" w:rsidRPr="007A2E9C" w:rsidRDefault="007A2E9C" w:rsidP="00D54D56">
            <w:pPr>
              <w:rPr>
                <w:sz w:val="24"/>
                <w:szCs w:val="24"/>
              </w:rPr>
            </w:pPr>
            <w:r>
              <w:rPr>
                <w:sz w:val="24"/>
                <w:szCs w:val="24"/>
              </w:rPr>
              <w:t>Yes</w:t>
            </w:r>
          </w:p>
        </w:tc>
        <w:tc>
          <w:tcPr>
            <w:tcW w:w="2310" w:type="dxa"/>
          </w:tcPr>
          <w:p w:rsidR="007A2E9C" w:rsidRPr="007A2E9C" w:rsidRDefault="007A2E9C" w:rsidP="00D54D56">
            <w:pPr>
              <w:rPr>
                <w:sz w:val="24"/>
                <w:szCs w:val="24"/>
              </w:rPr>
            </w:pPr>
            <w:r>
              <w:rPr>
                <w:sz w:val="24"/>
                <w:szCs w:val="24"/>
              </w:rPr>
              <w:t>85</w:t>
            </w:r>
          </w:p>
        </w:tc>
        <w:tc>
          <w:tcPr>
            <w:tcW w:w="2311" w:type="dxa"/>
          </w:tcPr>
          <w:p w:rsidR="007A2E9C" w:rsidRPr="007A2E9C" w:rsidRDefault="007A2E9C" w:rsidP="00D54D56">
            <w:pPr>
              <w:rPr>
                <w:sz w:val="24"/>
                <w:szCs w:val="24"/>
              </w:rPr>
            </w:pPr>
            <w:r>
              <w:rPr>
                <w:sz w:val="24"/>
                <w:szCs w:val="24"/>
              </w:rPr>
              <w:t>17</w:t>
            </w:r>
          </w:p>
        </w:tc>
        <w:tc>
          <w:tcPr>
            <w:tcW w:w="2311" w:type="dxa"/>
          </w:tcPr>
          <w:p w:rsidR="007A2E9C" w:rsidRPr="007A2E9C" w:rsidRDefault="007A2E9C" w:rsidP="00D54D56">
            <w:pPr>
              <w:rPr>
                <w:sz w:val="24"/>
                <w:szCs w:val="24"/>
              </w:rPr>
            </w:pPr>
            <w:r w:rsidRPr="007A2E9C">
              <w:rPr>
                <w:sz w:val="24"/>
                <w:szCs w:val="24"/>
              </w:rPr>
              <w:t>20</w:t>
            </w:r>
          </w:p>
        </w:tc>
      </w:tr>
      <w:tr w:rsidR="007A2E9C" w:rsidRPr="007A2E9C" w:rsidTr="00D54D56">
        <w:tc>
          <w:tcPr>
            <w:tcW w:w="2310" w:type="dxa"/>
          </w:tcPr>
          <w:p w:rsidR="007A2E9C" w:rsidRPr="007A2E9C" w:rsidRDefault="007A2E9C" w:rsidP="00D54D56">
            <w:pPr>
              <w:rPr>
                <w:sz w:val="24"/>
                <w:szCs w:val="24"/>
              </w:rPr>
            </w:pPr>
            <w:r>
              <w:rPr>
                <w:sz w:val="24"/>
                <w:szCs w:val="24"/>
              </w:rPr>
              <w:lastRenderedPageBreak/>
              <w:t>No</w:t>
            </w:r>
          </w:p>
        </w:tc>
        <w:tc>
          <w:tcPr>
            <w:tcW w:w="2310" w:type="dxa"/>
          </w:tcPr>
          <w:p w:rsidR="007A2E9C" w:rsidRPr="007A2E9C" w:rsidRDefault="007A2E9C" w:rsidP="00D54D56">
            <w:pPr>
              <w:rPr>
                <w:sz w:val="24"/>
                <w:szCs w:val="24"/>
              </w:rPr>
            </w:pPr>
            <w:r>
              <w:rPr>
                <w:sz w:val="24"/>
                <w:szCs w:val="24"/>
              </w:rPr>
              <w:t>-</w:t>
            </w:r>
          </w:p>
        </w:tc>
        <w:tc>
          <w:tcPr>
            <w:tcW w:w="2311" w:type="dxa"/>
          </w:tcPr>
          <w:p w:rsidR="007A2E9C" w:rsidRPr="007A2E9C" w:rsidRDefault="007A2E9C" w:rsidP="00D54D56">
            <w:pPr>
              <w:rPr>
                <w:sz w:val="24"/>
                <w:szCs w:val="24"/>
              </w:rPr>
            </w:pPr>
            <w:r>
              <w:rPr>
                <w:sz w:val="24"/>
                <w:szCs w:val="24"/>
              </w:rPr>
              <w:t>-</w:t>
            </w:r>
          </w:p>
        </w:tc>
        <w:tc>
          <w:tcPr>
            <w:tcW w:w="2311" w:type="dxa"/>
          </w:tcPr>
          <w:p w:rsidR="007A2E9C" w:rsidRPr="007A2E9C" w:rsidRDefault="007A2E9C" w:rsidP="00D54D56">
            <w:pPr>
              <w:rPr>
                <w:sz w:val="24"/>
                <w:szCs w:val="24"/>
              </w:rPr>
            </w:pPr>
            <w:r w:rsidRPr="007A2E9C">
              <w:rPr>
                <w:sz w:val="24"/>
                <w:szCs w:val="24"/>
              </w:rPr>
              <w:t>20</w:t>
            </w:r>
          </w:p>
        </w:tc>
      </w:tr>
      <w:tr w:rsidR="007A2E9C" w:rsidRPr="007A2E9C" w:rsidTr="00D54D56">
        <w:tc>
          <w:tcPr>
            <w:tcW w:w="2310" w:type="dxa"/>
          </w:tcPr>
          <w:p w:rsidR="007A2E9C" w:rsidRPr="007A2E9C" w:rsidRDefault="007A2E9C" w:rsidP="00D54D56">
            <w:pPr>
              <w:rPr>
                <w:sz w:val="24"/>
                <w:szCs w:val="24"/>
              </w:rPr>
            </w:pPr>
            <w:r>
              <w:rPr>
                <w:sz w:val="24"/>
                <w:szCs w:val="24"/>
              </w:rPr>
              <w:t>Sometimes</w:t>
            </w:r>
          </w:p>
        </w:tc>
        <w:tc>
          <w:tcPr>
            <w:tcW w:w="2310" w:type="dxa"/>
          </w:tcPr>
          <w:p w:rsidR="007A2E9C" w:rsidRPr="007A2E9C" w:rsidRDefault="007A2E9C" w:rsidP="00D54D56">
            <w:pPr>
              <w:rPr>
                <w:sz w:val="24"/>
                <w:szCs w:val="24"/>
              </w:rPr>
            </w:pPr>
            <w:r>
              <w:rPr>
                <w:sz w:val="24"/>
                <w:szCs w:val="24"/>
              </w:rPr>
              <w:t>15</w:t>
            </w:r>
          </w:p>
        </w:tc>
        <w:tc>
          <w:tcPr>
            <w:tcW w:w="2311" w:type="dxa"/>
          </w:tcPr>
          <w:p w:rsidR="007A2E9C" w:rsidRPr="007A2E9C" w:rsidRDefault="007A2E9C" w:rsidP="00D54D56">
            <w:pPr>
              <w:rPr>
                <w:sz w:val="24"/>
                <w:szCs w:val="24"/>
              </w:rPr>
            </w:pPr>
            <w:r>
              <w:rPr>
                <w:sz w:val="24"/>
                <w:szCs w:val="24"/>
              </w:rPr>
              <w:t>3</w:t>
            </w:r>
          </w:p>
        </w:tc>
        <w:tc>
          <w:tcPr>
            <w:tcW w:w="2311" w:type="dxa"/>
          </w:tcPr>
          <w:p w:rsidR="007A2E9C" w:rsidRPr="007A2E9C" w:rsidRDefault="007A2E9C" w:rsidP="0092300A">
            <w:pPr>
              <w:keepNext/>
              <w:rPr>
                <w:sz w:val="24"/>
                <w:szCs w:val="24"/>
              </w:rPr>
            </w:pPr>
            <w:r w:rsidRPr="007A2E9C">
              <w:rPr>
                <w:sz w:val="24"/>
                <w:szCs w:val="24"/>
              </w:rPr>
              <w:t>20</w:t>
            </w:r>
          </w:p>
        </w:tc>
      </w:tr>
    </w:tbl>
    <w:p w:rsidR="007A2E9C" w:rsidRPr="0092300A" w:rsidRDefault="0092300A" w:rsidP="0092300A">
      <w:pPr>
        <w:jc w:val="center"/>
        <w:rPr>
          <w:b/>
          <w:szCs w:val="24"/>
        </w:rPr>
      </w:pPr>
      <w:r w:rsidRPr="0092300A">
        <w:rPr>
          <w:b/>
        </w:rPr>
        <w:t xml:space="preserve">Table </w:t>
      </w:r>
      <w:r w:rsidR="00FD2E47" w:rsidRPr="0092300A">
        <w:rPr>
          <w:b/>
        </w:rPr>
        <w:fldChar w:fldCharType="begin"/>
      </w:r>
      <w:r w:rsidRPr="0092300A">
        <w:rPr>
          <w:b/>
        </w:rPr>
        <w:instrText xml:space="preserve"> SEQ Table \* ARABIC </w:instrText>
      </w:r>
      <w:r w:rsidR="00FD2E47" w:rsidRPr="0092300A">
        <w:rPr>
          <w:b/>
        </w:rPr>
        <w:fldChar w:fldCharType="separate"/>
      </w:r>
      <w:r>
        <w:rPr>
          <w:b/>
          <w:noProof/>
        </w:rPr>
        <w:t>2</w:t>
      </w:r>
      <w:r w:rsidR="00FD2E47" w:rsidRPr="0092300A">
        <w:rPr>
          <w:b/>
        </w:rPr>
        <w:fldChar w:fldCharType="end"/>
      </w:r>
      <w:r w:rsidRPr="0092300A">
        <w:rPr>
          <w:b/>
        </w:rPr>
        <w:t>: Experience of students regarding VLE</w:t>
      </w:r>
    </w:p>
    <w:p w:rsidR="0092300A" w:rsidRDefault="007A2E9C" w:rsidP="0092300A">
      <w:pPr>
        <w:keepNext/>
        <w:jc w:val="center"/>
      </w:pPr>
      <w:r w:rsidRPr="007A2E9C">
        <w:rPr>
          <w:b/>
          <w:noProof/>
          <w:szCs w:val="24"/>
          <w:lang w:val="en-US"/>
        </w:rPr>
        <w:drawing>
          <wp:inline distT="0" distB="0" distL="0" distR="0">
            <wp:extent cx="4572000" cy="2743200"/>
            <wp:effectExtent l="19050" t="0" r="1905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A2E9C" w:rsidRPr="0092300A" w:rsidRDefault="0092300A" w:rsidP="0092300A">
      <w:pPr>
        <w:jc w:val="center"/>
        <w:rPr>
          <w:b/>
          <w:szCs w:val="24"/>
        </w:rPr>
      </w:pPr>
      <w:r w:rsidRPr="0092300A">
        <w:rPr>
          <w:b/>
        </w:rPr>
        <w:t xml:space="preserve">Figure </w:t>
      </w:r>
      <w:r w:rsidR="00FD2E47" w:rsidRPr="0092300A">
        <w:rPr>
          <w:b/>
        </w:rPr>
        <w:fldChar w:fldCharType="begin"/>
      </w:r>
      <w:r w:rsidRPr="0092300A">
        <w:rPr>
          <w:b/>
        </w:rPr>
        <w:instrText xml:space="preserve"> SEQ Figure \* ARABIC </w:instrText>
      </w:r>
      <w:r w:rsidR="00FD2E47" w:rsidRPr="0092300A">
        <w:rPr>
          <w:b/>
        </w:rPr>
        <w:fldChar w:fldCharType="separate"/>
      </w:r>
      <w:r>
        <w:rPr>
          <w:b/>
          <w:noProof/>
        </w:rPr>
        <w:t>2</w:t>
      </w:r>
      <w:r w:rsidR="00FD2E47" w:rsidRPr="0092300A">
        <w:rPr>
          <w:b/>
        </w:rPr>
        <w:fldChar w:fldCharType="end"/>
      </w:r>
      <w:r w:rsidRPr="0092300A">
        <w:rPr>
          <w:b/>
        </w:rPr>
        <w:t>: Experience of students regarding VLE</w:t>
      </w:r>
    </w:p>
    <w:p w:rsidR="00D54D56" w:rsidRPr="00D54D56" w:rsidRDefault="00D54D56" w:rsidP="00D54D56">
      <w:pPr>
        <w:rPr>
          <w:szCs w:val="24"/>
        </w:rPr>
      </w:pPr>
      <w:r>
        <w:rPr>
          <w:b/>
          <w:szCs w:val="24"/>
        </w:rPr>
        <w:t xml:space="preserve">Analysis: </w:t>
      </w:r>
      <w:r>
        <w:rPr>
          <w:szCs w:val="24"/>
        </w:rPr>
        <w:t xml:space="preserve">From the previously described graph, it can be easily described that recent educational institutes are providing adequate importance towards the implication of VLE software and platform. More than 85% of the research respondents stated that they have adequate experience at VLE educational platform, which shows the current aspect of educational institutes. </w:t>
      </w:r>
    </w:p>
    <w:p w:rsidR="007A2E9C" w:rsidRPr="007A2E9C" w:rsidRDefault="007A2E9C" w:rsidP="00D54D56">
      <w:pPr>
        <w:rPr>
          <w:b/>
          <w:szCs w:val="24"/>
        </w:rPr>
      </w:pPr>
      <w:r w:rsidRPr="007A2E9C">
        <w:rPr>
          <w:b/>
          <w:szCs w:val="24"/>
        </w:rPr>
        <w:t xml:space="preserve">Q3. Do you feel the learning procedure of VLE is helpful at your educational process? </w:t>
      </w:r>
    </w:p>
    <w:tbl>
      <w:tblPr>
        <w:tblStyle w:val="TableGrid"/>
        <w:tblW w:w="0" w:type="auto"/>
        <w:tblLook w:val="04A0"/>
      </w:tblPr>
      <w:tblGrid>
        <w:gridCol w:w="2310"/>
        <w:gridCol w:w="2310"/>
        <w:gridCol w:w="2311"/>
        <w:gridCol w:w="2311"/>
      </w:tblGrid>
      <w:tr w:rsidR="007A2E9C" w:rsidRPr="007A2E9C" w:rsidTr="00D54D56">
        <w:tc>
          <w:tcPr>
            <w:tcW w:w="2310" w:type="dxa"/>
          </w:tcPr>
          <w:p w:rsidR="007A2E9C" w:rsidRPr="007A2E9C" w:rsidRDefault="007A2E9C" w:rsidP="00D54D56">
            <w:pPr>
              <w:rPr>
                <w:b/>
                <w:sz w:val="24"/>
                <w:szCs w:val="24"/>
              </w:rPr>
            </w:pPr>
            <w:r w:rsidRPr="007A2E9C">
              <w:rPr>
                <w:b/>
                <w:sz w:val="24"/>
                <w:szCs w:val="24"/>
              </w:rPr>
              <w:t xml:space="preserve">Respondent option </w:t>
            </w:r>
          </w:p>
        </w:tc>
        <w:tc>
          <w:tcPr>
            <w:tcW w:w="2310" w:type="dxa"/>
          </w:tcPr>
          <w:p w:rsidR="007A2E9C" w:rsidRPr="007A2E9C" w:rsidRDefault="007A2E9C" w:rsidP="00D54D56">
            <w:pPr>
              <w:rPr>
                <w:b/>
                <w:sz w:val="24"/>
                <w:szCs w:val="24"/>
              </w:rPr>
            </w:pPr>
            <w:r w:rsidRPr="007A2E9C">
              <w:rPr>
                <w:b/>
                <w:sz w:val="24"/>
                <w:szCs w:val="24"/>
              </w:rPr>
              <w:t xml:space="preserve">Percentage of respondents </w:t>
            </w:r>
          </w:p>
        </w:tc>
        <w:tc>
          <w:tcPr>
            <w:tcW w:w="2311" w:type="dxa"/>
          </w:tcPr>
          <w:p w:rsidR="007A2E9C" w:rsidRPr="007A2E9C" w:rsidRDefault="007A2E9C" w:rsidP="00D54D56">
            <w:pPr>
              <w:rPr>
                <w:b/>
                <w:sz w:val="24"/>
                <w:szCs w:val="24"/>
              </w:rPr>
            </w:pPr>
            <w:r w:rsidRPr="007A2E9C">
              <w:rPr>
                <w:b/>
                <w:sz w:val="24"/>
                <w:szCs w:val="24"/>
              </w:rPr>
              <w:t xml:space="preserve">Number of respondent </w:t>
            </w:r>
          </w:p>
        </w:tc>
        <w:tc>
          <w:tcPr>
            <w:tcW w:w="2311" w:type="dxa"/>
          </w:tcPr>
          <w:p w:rsidR="007A2E9C" w:rsidRPr="007A2E9C" w:rsidRDefault="007A2E9C" w:rsidP="00D54D56">
            <w:pPr>
              <w:rPr>
                <w:b/>
                <w:sz w:val="24"/>
                <w:szCs w:val="24"/>
              </w:rPr>
            </w:pPr>
            <w:r w:rsidRPr="007A2E9C">
              <w:rPr>
                <w:b/>
                <w:sz w:val="24"/>
                <w:szCs w:val="24"/>
              </w:rPr>
              <w:t>Total respondent</w:t>
            </w:r>
          </w:p>
        </w:tc>
      </w:tr>
      <w:tr w:rsidR="007A2E9C" w:rsidRPr="007A2E9C" w:rsidTr="00D54D56">
        <w:tc>
          <w:tcPr>
            <w:tcW w:w="2310" w:type="dxa"/>
          </w:tcPr>
          <w:p w:rsidR="007A2E9C" w:rsidRPr="007A2E9C" w:rsidRDefault="007A2E9C" w:rsidP="00D54D56">
            <w:pPr>
              <w:rPr>
                <w:sz w:val="24"/>
                <w:szCs w:val="24"/>
              </w:rPr>
            </w:pPr>
            <w:r w:rsidRPr="007A2E9C">
              <w:rPr>
                <w:sz w:val="24"/>
                <w:szCs w:val="24"/>
              </w:rPr>
              <w:t>Strongly agreed</w:t>
            </w:r>
          </w:p>
        </w:tc>
        <w:tc>
          <w:tcPr>
            <w:tcW w:w="2310" w:type="dxa"/>
          </w:tcPr>
          <w:p w:rsidR="007A2E9C" w:rsidRPr="007A2E9C" w:rsidRDefault="007A2E9C" w:rsidP="00D54D56">
            <w:pPr>
              <w:rPr>
                <w:sz w:val="24"/>
                <w:szCs w:val="24"/>
              </w:rPr>
            </w:pPr>
            <w:r>
              <w:rPr>
                <w:sz w:val="24"/>
                <w:szCs w:val="24"/>
              </w:rPr>
              <w:t>25</w:t>
            </w:r>
          </w:p>
        </w:tc>
        <w:tc>
          <w:tcPr>
            <w:tcW w:w="2311" w:type="dxa"/>
          </w:tcPr>
          <w:p w:rsidR="007A2E9C" w:rsidRPr="007A2E9C" w:rsidRDefault="007A2E9C" w:rsidP="00D54D56">
            <w:pPr>
              <w:rPr>
                <w:sz w:val="24"/>
                <w:szCs w:val="24"/>
              </w:rPr>
            </w:pPr>
            <w:r>
              <w:rPr>
                <w:sz w:val="24"/>
                <w:szCs w:val="24"/>
              </w:rPr>
              <w:t>5</w:t>
            </w:r>
          </w:p>
        </w:tc>
        <w:tc>
          <w:tcPr>
            <w:tcW w:w="2311" w:type="dxa"/>
          </w:tcPr>
          <w:p w:rsidR="007A2E9C" w:rsidRPr="007A2E9C" w:rsidRDefault="007A2E9C" w:rsidP="00D54D56">
            <w:pPr>
              <w:rPr>
                <w:sz w:val="24"/>
                <w:szCs w:val="24"/>
              </w:rPr>
            </w:pPr>
            <w:r w:rsidRPr="007A2E9C">
              <w:rPr>
                <w:sz w:val="24"/>
                <w:szCs w:val="24"/>
              </w:rPr>
              <w:t>20</w:t>
            </w:r>
          </w:p>
        </w:tc>
      </w:tr>
      <w:tr w:rsidR="007A2E9C" w:rsidRPr="007A2E9C" w:rsidTr="00D54D56">
        <w:tc>
          <w:tcPr>
            <w:tcW w:w="2310" w:type="dxa"/>
          </w:tcPr>
          <w:p w:rsidR="007A2E9C" w:rsidRPr="007A2E9C" w:rsidRDefault="007A2E9C" w:rsidP="00D54D56">
            <w:pPr>
              <w:rPr>
                <w:sz w:val="24"/>
                <w:szCs w:val="24"/>
              </w:rPr>
            </w:pPr>
            <w:r w:rsidRPr="007A2E9C">
              <w:rPr>
                <w:sz w:val="24"/>
                <w:szCs w:val="24"/>
              </w:rPr>
              <w:t xml:space="preserve">Agreed </w:t>
            </w:r>
          </w:p>
        </w:tc>
        <w:tc>
          <w:tcPr>
            <w:tcW w:w="2310" w:type="dxa"/>
          </w:tcPr>
          <w:p w:rsidR="007A2E9C" w:rsidRPr="007A2E9C" w:rsidRDefault="007A2E9C" w:rsidP="00D54D56">
            <w:pPr>
              <w:rPr>
                <w:sz w:val="24"/>
                <w:szCs w:val="24"/>
              </w:rPr>
            </w:pPr>
            <w:r>
              <w:rPr>
                <w:sz w:val="24"/>
                <w:szCs w:val="24"/>
              </w:rPr>
              <w:t>40</w:t>
            </w:r>
          </w:p>
        </w:tc>
        <w:tc>
          <w:tcPr>
            <w:tcW w:w="2311" w:type="dxa"/>
          </w:tcPr>
          <w:p w:rsidR="007A2E9C" w:rsidRPr="007A2E9C" w:rsidRDefault="007A2E9C" w:rsidP="00D54D56">
            <w:pPr>
              <w:rPr>
                <w:sz w:val="24"/>
                <w:szCs w:val="24"/>
              </w:rPr>
            </w:pPr>
            <w:r>
              <w:rPr>
                <w:sz w:val="24"/>
                <w:szCs w:val="24"/>
              </w:rPr>
              <w:t>8</w:t>
            </w:r>
          </w:p>
        </w:tc>
        <w:tc>
          <w:tcPr>
            <w:tcW w:w="2311" w:type="dxa"/>
          </w:tcPr>
          <w:p w:rsidR="007A2E9C" w:rsidRPr="007A2E9C" w:rsidRDefault="007A2E9C" w:rsidP="00D54D56">
            <w:pPr>
              <w:rPr>
                <w:sz w:val="24"/>
                <w:szCs w:val="24"/>
              </w:rPr>
            </w:pPr>
            <w:r w:rsidRPr="007A2E9C">
              <w:rPr>
                <w:sz w:val="24"/>
                <w:szCs w:val="24"/>
              </w:rPr>
              <w:t>20</w:t>
            </w:r>
          </w:p>
        </w:tc>
      </w:tr>
      <w:tr w:rsidR="007A2E9C" w:rsidRPr="007A2E9C" w:rsidTr="00D54D56">
        <w:tc>
          <w:tcPr>
            <w:tcW w:w="2310" w:type="dxa"/>
          </w:tcPr>
          <w:p w:rsidR="007A2E9C" w:rsidRPr="007A2E9C" w:rsidRDefault="007A2E9C" w:rsidP="00D54D56">
            <w:pPr>
              <w:rPr>
                <w:sz w:val="24"/>
                <w:szCs w:val="24"/>
              </w:rPr>
            </w:pPr>
            <w:r w:rsidRPr="007A2E9C">
              <w:rPr>
                <w:sz w:val="24"/>
                <w:szCs w:val="24"/>
              </w:rPr>
              <w:t>Neutral</w:t>
            </w:r>
          </w:p>
        </w:tc>
        <w:tc>
          <w:tcPr>
            <w:tcW w:w="2310" w:type="dxa"/>
          </w:tcPr>
          <w:p w:rsidR="007A2E9C" w:rsidRPr="007A2E9C" w:rsidRDefault="007A2E9C" w:rsidP="00D54D56">
            <w:pPr>
              <w:rPr>
                <w:sz w:val="24"/>
                <w:szCs w:val="24"/>
              </w:rPr>
            </w:pPr>
            <w:r>
              <w:rPr>
                <w:sz w:val="24"/>
                <w:szCs w:val="24"/>
              </w:rPr>
              <w:t>10</w:t>
            </w:r>
          </w:p>
        </w:tc>
        <w:tc>
          <w:tcPr>
            <w:tcW w:w="2311" w:type="dxa"/>
          </w:tcPr>
          <w:p w:rsidR="007A2E9C" w:rsidRPr="007A2E9C" w:rsidRDefault="007A2E9C" w:rsidP="00D54D56">
            <w:pPr>
              <w:rPr>
                <w:sz w:val="24"/>
                <w:szCs w:val="24"/>
              </w:rPr>
            </w:pPr>
            <w:r>
              <w:rPr>
                <w:sz w:val="24"/>
                <w:szCs w:val="24"/>
              </w:rPr>
              <w:t>2</w:t>
            </w:r>
          </w:p>
        </w:tc>
        <w:tc>
          <w:tcPr>
            <w:tcW w:w="2311" w:type="dxa"/>
          </w:tcPr>
          <w:p w:rsidR="007A2E9C" w:rsidRPr="007A2E9C" w:rsidRDefault="007A2E9C" w:rsidP="00D54D56">
            <w:pPr>
              <w:keepNext/>
              <w:rPr>
                <w:sz w:val="24"/>
                <w:szCs w:val="24"/>
              </w:rPr>
            </w:pPr>
            <w:r w:rsidRPr="007A2E9C">
              <w:rPr>
                <w:sz w:val="24"/>
                <w:szCs w:val="24"/>
              </w:rPr>
              <w:t>20</w:t>
            </w:r>
          </w:p>
        </w:tc>
      </w:tr>
      <w:tr w:rsidR="007A2E9C" w:rsidRPr="007A2E9C" w:rsidTr="00D54D56">
        <w:tc>
          <w:tcPr>
            <w:tcW w:w="2310" w:type="dxa"/>
          </w:tcPr>
          <w:p w:rsidR="007A2E9C" w:rsidRPr="007A2E9C" w:rsidRDefault="007A2E9C" w:rsidP="00D54D56">
            <w:pPr>
              <w:rPr>
                <w:sz w:val="24"/>
                <w:szCs w:val="24"/>
              </w:rPr>
            </w:pPr>
            <w:r w:rsidRPr="007A2E9C">
              <w:rPr>
                <w:sz w:val="24"/>
                <w:szCs w:val="24"/>
              </w:rPr>
              <w:t xml:space="preserve">Disagreed </w:t>
            </w:r>
          </w:p>
        </w:tc>
        <w:tc>
          <w:tcPr>
            <w:tcW w:w="2310" w:type="dxa"/>
          </w:tcPr>
          <w:p w:rsidR="007A2E9C" w:rsidRPr="007A2E9C" w:rsidRDefault="007A2E9C" w:rsidP="00D54D56">
            <w:pPr>
              <w:rPr>
                <w:sz w:val="24"/>
                <w:szCs w:val="24"/>
              </w:rPr>
            </w:pPr>
            <w:r>
              <w:rPr>
                <w:sz w:val="24"/>
                <w:szCs w:val="24"/>
              </w:rPr>
              <w:t>20</w:t>
            </w:r>
          </w:p>
        </w:tc>
        <w:tc>
          <w:tcPr>
            <w:tcW w:w="2311" w:type="dxa"/>
          </w:tcPr>
          <w:p w:rsidR="007A2E9C" w:rsidRPr="007A2E9C" w:rsidRDefault="007A2E9C" w:rsidP="00D54D56">
            <w:pPr>
              <w:rPr>
                <w:sz w:val="24"/>
                <w:szCs w:val="24"/>
              </w:rPr>
            </w:pPr>
            <w:r>
              <w:rPr>
                <w:sz w:val="24"/>
                <w:szCs w:val="24"/>
              </w:rPr>
              <w:t>4</w:t>
            </w:r>
          </w:p>
        </w:tc>
        <w:tc>
          <w:tcPr>
            <w:tcW w:w="2311" w:type="dxa"/>
          </w:tcPr>
          <w:p w:rsidR="007A2E9C" w:rsidRPr="007A2E9C" w:rsidRDefault="007A2E9C" w:rsidP="00D54D56">
            <w:pPr>
              <w:rPr>
                <w:sz w:val="24"/>
                <w:szCs w:val="24"/>
              </w:rPr>
            </w:pPr>
            <w:r w:rsidRPr="007A2E9C">
              <w:rPr>
                <w:sz w:val="24"/>
                <w:szCs w:val="24"/>
              </w:rPr>
              <w:t>20</w:t>
            </w:r>
          </w:p>
        </w:tc>
      </w:tr>
      <w:tr w:rsidR="007A2E9C" w:rsidRPr="007A2E9C" w:rsidTr="00D54D56">
        <w:tc>
          <w:tcPr>
            <w:tcW w:w="2310" w:type="dxa"/>
          </w:tcPr>
          <w:p w:rsidR="007A2E9C" w:rsidRPr="007A2E9C" w:rsidRDefault="007A2E9C" w:rsidP="00D54D56">
            <w:pPr>
              <w:rPr>
                <w:sz w:val="24"/>
                <w:szCs w:val="24"/>
              </w:rPr>
            </w:pPr>
            <w:r w:rsidRPr="007A2E9C">
              <w:rPr>
                <w:sz w:val="24"/>
                <w:szCs w:val="24"/>
              </w:rPr>
              <w:t>Strongly Disagreed</w:t>
            </w:r>
          </w:p>
        </w:tc>
        <w:tc>
          <w:tcPr>
            <w:tcW w:w="2310" w:type="dxa"/>
          </w:tcPr>
          <w:p w:rsidR="007A2E9C" w:rsidRPr="007A2E9C" w:rsidRDefault="007A2E9C" w:rsidP="00D54D56">
            <w:pPr>
              <w:rPr>
                <w:sz w:val="24"/>
                <w:szCs w:val="24"/>
              </w:rPr>
            </w:pPr>
            <w:r>
              <w:rPr>
                <w:sz w:val="24"/>
                <w:szCs w:val="24"/>
              </w:rPr>
              <w:t>5</w:t>
            </w:r>
          </w:p>
        </w:tc>
        <w:tc>
          <w:tcPr>
            <w:tcW w:w="2311" w:type="dxa"/>
          </w:tcPr>
          <w:p w:rsidR="007A2E9C" w:rsidRPr="007A2E9C" w:rsidRDefault="007A2E9C" w:rsidP="00D54D56">
            <w:pPr>
              <w:rPr>
                <w:sz w:val="24"/>
                <w:szCs w:val="24"/>
              </w:rPr>
            </w:pPr>
            <w:r>
              <w:rPr>
                <w:sz w:val="24"/>
                <w:szCs w:val="24"/>
              </w:rPr>
              <w:t>1</w:t>
            </w:r>
          </w:p>
        </w:tc>
        <w:tc>
          <w:tcPr>
            <w:tcW w:w="2311" w:type="dxa"/>
          </w:tcPr>
          <w:p w:rsidR="007A2E9C" w:rsidRPr="007A2E9C" w:rsidRDefault="007A2E9C" w:rsidP="0092300A">
            <w:pPr>
              <w:keepNext/>
              <w:rPr>
                <w:sz w:val="24"/>
                <w:szCs w:val="24"/>
              </w:rPr>
            </w:pPr>
            <w:r w:rsidRPr="007A2E9C">
              <w:rPr>
                <w:sz w:val="24"/>
                <w:szCs w:val="24"/>
              </w:rPr>
              <w:t>20</w:t>
            </w:r>
          </w:p>
        </w:tc>
      </w:tr>
    </w:tbl>
    <w:p w:rsidR="00D54D56" w:rsidRPr="0092300A" w:rsidRDefault="0092300A" w:rsidP="0092300A">
      <w:pPr>
        <w:jc w:val="center"/>
        <w:rPr>
          <w:b/>
          <w:szCs w:val="24"/>
        </w:rPr>
      </w:pPr>
      <w:r w:rsidRPr="0092300A">
        <w:rPr>
          <w:b/>
        </w:rPr>
        <w:t xml:space="preserve">Table </w:t>
      </w:r>
      <w:r w:rsidR="00FD2E47" w:rsidRPr="0092300A">
        <w:rPr>
          <w:b/>
        </w:rPr>
        <w:fldChar w:fldCharType="begin"/>
      </w:r>
      <w:r w:rsidRPr="0092300A">
        <w:rPr>
          <w:b/>
        </w:rPr>
        <w:instrText xml:space="preserve"> SEQ Table \* ARABIC </w:instrText>
      </w:r>
      <w:r w:rsidR="00FD2E47" w:rsidRPr="0092300A">
        <w:rPr>
          <w:b/>
        </w:rPr>
        <w:fldChar w:fldCharType="separate"/>
      </w:r>
      <w:r>
        <w:rPr>
          <w:b/>
          <w:noProof/>
        </w:rPr>
        <w:t>3</w:t>
      </w:r>
      <w:r w:rsidR="00FD2E47" w:rsidRPr="0092300A">
        <w:rPr>
          <w:b/>
        </w:rPr>
        <w:fldChar w:fldCharType="end"/>
      </w:r>
      <w:r w:rsidRPr="0092300A">
        <w:rPr>
          <w:b/>
        </w:rPr>
        <w:t>: VLE is helpful at educational process</w:t>
      </w:r>
    </w:p>
    <w:p w:rsidR="0092300A" w:rsidRDefault="00D54D56" w:rsidP="0092300A">
      <w:pPr>
        <w:keepNext/>
        <w:jc w:val="center"/>
      </w:pPr>
      <w:r>
        <w:rPr>
          <w:b/>
          <w:szCs w:val="24"/>
        </w:rPr>
        <w:br w:type="page"/>
      </w:r>
      <w:r w:rsidRPr="00D54D56">
        <w:rPr>
          <w:b/>
          <w:noProof/>
          <w:szCs w:val="24"/>
          <w:lang w:val="en-US"/>
        </w:rPr>
        <w:lastRenderedPageBreak/>
        <w:drawing>
          <wp:inline distT="0" distB="0" distL="0" distR="0">
            <wp:extent cx="4572000" cy="2743200"/>
            <wp:effectExtent l="19050" t="0" r="1905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A2E9C" w:rsidRPr="0092300A" w:rsidRDefault="0092300A" w:rsidP="0092300A">
      <w:pPr>
        <w:jc w:val="center"/>
        <w:rPr>
          <w:b/>
          <w:szCs w:val="24"/>
        </w:rPr>
      </w:pPr>
      <w:r w:rsidRPr="0092300A">
        <w:rPr>
          <w:b/>
        </w:rPr>
        <w:t xml:space="preserve">Figure </w:t>
      </w:r>
      <w:r w:rsidR="00FD2E47" w:rsidRPr="0092300A">
        <w:rPr>
          <w:b/>
        </w:rPr>
        <w:fldChar w:fldCharType="begin"/>
      </w:r>
      <w:r w:rsidRPr="0092300A">
        <w:rPr>
          <w:b/>
        </w:rPr>
        <w:instrText xml:space="preserve"> SEQ Figure \* ARABIC </w:instrText>
      </w:r>
      <w:r w:rsidR="00FD2E47" w:rsidRPr="0092300A">
        <w:rPr>
          <w:b/>
        </w:rPr>
        <w:fldChar w:fldCharType="separate"/>
      </w:r>
      <w:r>
        <w:rPr>
          <w:b/>
          <w:noProof/>
        </w:rPr>
        <w:t>3</w:t>
      </w:r>
      <w:r w:rsidR="00FD2E47" w:rsidRPr="0092300A">
        <w:rPr>
          <w:b/>
        </w:rPr>
        <w:fldChar w:fldCharType="end"/>
      </w:r>
      <w:r w:rsidRPr="0092300A">
        <w:rPr>
          <w:b/>
        </w:rPr>
        <w:t>: VLE is helpful at educational process</w:t>
      </w:r>
    </w:p>
    <w:p w:rsidR="00D54D56" w:rsidRPr="00D54D56" w:rsidRDefault="00D54D56" w:rsidP="00D54D56">
      <w:pPr>
        <w:rPr>
          <w:szCs w:val="24"/>
        </w:rPr>
      </w:pPr>
      <w:r>
        <w:rPr>
          <w:b/>
          <w:szCs w:val="24"/>
        </w:rPr>
        <w:t xml:space="preserve">Analysis: </w:t>
      </w:r>
      <w:r>
        <w:rPr>
          <w:szCs w:val="24"/>
        </w:rPr>
        <w:t xml:space="preserve">In respect to the research question, it has been observed that almost 65% of the total 20 respondents are agreeing with the fact that their learning abilities has been improved quite effectively via the application of VLE. Hence, it is an effective learning process. </w:t>
      </w:r>
    </w:p>
    <w:p w:rsidR="007A2E9C" w:rsidRPr="007A2E9C" w:rsidRDefault="007A2E9C" w:rsidP="00D54D56">
      <w:pPr>
        <w:rPr>
          <w:b/>
          <w:szCs w:val="24"/>
        </w:rPr>
      </w:pPr>
      <w:r w:rsidRPr="007A2E9C">
        <w:rPr>
          <w:b/>
          <w:szCs w:val="24"/>
        </w:rPr>
        <w:t>Q4. D</w:t>
      </w:r>
      <w:r>
        <w:rPr>
          <w:b/>
          <w:szCs w:val="24"/>
        </w:rPr>
        <w:t>o</w:t>
      </w:r>
      <w:r w:rsidRPr="007A2E9C">
        <w:rPr>
          <w:b/>
          <w:szCs w:val="24"/>
        </w:rPr>
        <w:t xml:space="preserve"> you feel any limitation while taking educational process from VLE? </w:t>
      </w:r>
    </w:p>
    <w:tbl>
      <w:tblPr>
        <w:tblStyle w:val="TableGrid"/>
        <w:tblW w:w="0" w:type="auto"/>
        <w:tblLook w:val="04A0"/>
      </w:tblPr>
      <w:tblGrid>
        <w:gridCol w:w="2310"/>
        <w:gridCol w:w="2310"/>
        <w:gridCol w:w="2311"/>
        <w:gridCol w:w="2311"/>
      </w:tblGrid>
      <w:tr w:rsidR="007A2E9C" w:rsidRPr="007A2E9C" w:rsidTr="00D54D56">
        <w:tc>
          <w:tcPr>
            <w:tcW w:w="2310" w:type="dxa"/>
          </w:tcPr>
          <w:p w:rsidR="007A2E9C" w:rsidRPr="007A2E9C" w:rsidRDefault="007A2E9C" w:rsidP="00D54D56">
            <w:pPr>
              <w:rPr>
                <w:b/>
                <w:sz w:val="24"/>
                <w:szCs w:val="24"/>
              </w:rPr>
            </w:pPr>
            <w:r w:rsidRPr="007A2E9C">
              <w:rPr>
                <w:b/>
                <w:sz w:val="24"/>
                <w:szCs w:val="24"/>
              </w:rPr>
              <w:t xml:space="preserve">Respondent option </w:t>
            </w:r>
          </w:p>
        </w:tc>
        <w:tc>
          <w:tcPr>
            <w:tcW w:w="2310" w:type="dxa"/>
          </w:tcPr>
          <w:p w:rsidR="007A2E9C" w:rsidRPr="007A2E9C" w:rsidRDefault="007A2E9C" w:rsidP="00D54D56">
            <w:pPr>
              <w:rPr>
                <w:b/>
                <w:sz w:val="24"/>
                <w:szCs w:val="24"/>
              </w:rPr>
            </w:pPr>
            <w:r w:rsidRPr="007A2E9C">
              <w:rPr>
                <w:b/>
                <w:sz w:val="24"/>
                <w:szCs w:val="24"/>
              </w:rPr>
              <w:t xml:space="preserve">Percentage of respondents </w:t>
            </w:r>
          </w:p>
        </w:tc>
        <w:tc>
          <w:tcPr>
            <w:tcW w:w="2311" w:type="dxa"/>
          </w:tcPr>
          <w:p w:rsidR="007A2E9C" w:rsidRPr="007A2E9C" w:rsidRDefault="007A2E9C" w:rsidP="00D54D56">
            <w:pPr>
              <w:rPr>
                <w:b/>
                <w:sz w:val="24"/>
                <w:szCs w:val="24"/>
              </w:rPr>
            </w:pPr>
            <w:r w:rsidRPr="007A2E9C">
              <w:rPr>
                <w:b/>
                <w:sz w:val="24"/>
                <w:szCs w:val="24"/>
              </w:rPr>
              <w:t xml:space="preserve">Number of respondent </w:t>
            </w:r>
          </w:p>
        </w:tc>
        <w:tc>
          <w:tcPr>
            <w:tcW w:w="2311" w:type="dxa"/>
          </w:tcPr>
          <w:p w:rsidR="007A2E9C" w:rsidRPr="007A2E9C" w:rsidRDefault="007A2E9C" w:rsidP="00D54D56">
            <w:pPr>
              <w:rPr>
                <w:b/>
                <w:sz w:val="24"/>
                <w:szCs w:val="24"/>
              </w:rPr>
            </w:pPr>
            <w:r w:rsidRPr="007A2E9C">
              <w:rPr>
                <w:b/>
                <w:sz w:val="24"/>
                <w:szCs w:val="24"/>
              </w:rPr>
              <w:t>Total respondent</w:t>
            </w:r>
          </w:p>
        </w:tc>
      </w:tr>
      <w:tr w:rsidR="007A2E9C" w:rsidRPr="007A2E9C" w:rsidTr="00D54D56">
        <w:tc>
          <w:tcPr>
            <w:tcW w:w="2310" w:type="dxa"/>
          </w:tcPr>
          <w:p w:rsidR="007A2E9C" w:rsidRPr="007A2E9C" w:rsidRDefault="007A2E9C" w:rsidP="00D54D56">
            <w:pPr>
              <w:rPr>
                <w:sz w:val="24"/>
                <w:szCs w:val="24"/>
              </w:rPr>
            </w:pPr>
            <w:r>
              <w:rPr>
                <w:sz w:val="24"/>
                <w:szCs w:val="24"/>
              </w:rPr>
              <w:t>Yes</w:t>
            </w:r>
          </w:p>
        </w:tc>
        <w:tc>
          <w:tcPr>
            <w:tcW w:w="2310" w:type="dxa"/>
          </w:tcPr>
          <w:p w:rsidR="007A2E9C" w:rsidRPr="007A2E9C" w:rsidRDefault="007A2E9C" w:rsidP="00D54D56">
            <w:pPr>
              <w:rPr>
                <w:sz w:val="24"/>
                <w:szCs w:val="24"/>
              </w:rPr>
            </w:pPr>
            <w:r>
              <w:rPr>
                <w:sz w:val="24"/>
                <w:szCs w:val="24"/>
              </w:rPr>
              <w:t>15</w:t>
            </w:r>
          </w:p>
        </w:tc>
        <w:tc>
          <w:tcPr>
            <w:tcW w:w="2311" w:type="dxa"/>
          </w:tcPr>
          <w:p w:rsidR="007A2E9C" w:rsidRPr="007A2E9C" w:rsidRDefault="007A2E9C" w:rsidP="00D54D56">
            <w:pPr>
              <w:rPr>
                <w:sz w:val="24"/>
                <w:szCs w:val="24"/>
              </w:rPr>
            </w:pPr>
            <w:r>
              <w:rPr>
                <w:sz w:val="24"/>
                <w:szCs w:val="24"/>
              </w:rPr>
              <w:t>3</w:t>
            </w:r>
          </w:p>
        </w:tc>
        <w:tc>
          <w:tcPr>
            <w:tcW w:w="2311" w:type="dxa"/>
          </w:tcPr>
          <w:p w:rsidR="007A2E9C" w:rsidRPr="007A2E9C" w:rsidRDefault="007A2E9C" w:rsidP="00D54D56">
            <w:pPr>
              <w:rPr>
                <w:sz w:val="24"/>
                <w:szCs w:val="24"/>
              </w:rPr>
            </w:pPr>
            <w:r w:rsidRPr="007A2E9C">
              <w:rPr>
                <w:sz w:val="24"/>
                <w:szCs w:val="24"/>
              </w:rPr>
              <w:t>20</w:t>
            </w:r>
          </w:p>
        </w:tc>
      </w:tr>
      <w:tr w:rsidR="007A2E9C" w:rsidRPr="007A2E9C" w:rsidTr="00D54D56">
        <w:tc>
          <w:tcPr>
            <w:tcW w:w="2310" w:type="dxa"/>
          </w:tcPr>
          <w:p w:rsidR="007A2E9C" w:rsidRPr="007A2E9C" w:rsidRDefault="007A2E9C" w:rsidP="00D54D56">
            <w:pPr>
              <w:rPr>
                <w:sz w:val="24"/>
                <w:szCs w:val="24"/>
              </w:rPr>
            </w:pPr>
            <w:r>
              <w:rPr>
                <w:sz w:val="24"/>
                <w:szCs w:val="24"/>
              </w:rPr>
              <w:t>No</w:t>
            </w:r>
          </w:p>
        </w:tc>
        <w:tc>
          <w:tcPr>
            <w:tcW w:w="2310" w:type="dxa"/>
          </w:tcPr>
          <w:p w:rsidR="007A2E9C" w:rsidRPr="007A2E9C" w:rsidRDefault="007A2E9C" w:rsidP="00D54D56">
            <w:pPr>
              <w:rPr>
                <w:sz w:val="24"/>
                <w:szCs w:val="24"/>
              </w:rPr>
            </w:pPr>
            <w:r>
              <w:rPr>
                <w:sz w:val="24"/>
                <w:szCs w:val="24"/>
              </w:rPr>
              <w:t>60</w:t>
            </w:r>
          </w:p>
        </w:tc>
        <w:tc>
          <w:tcPr>
            <w:tcW w:w="2311" w:type="dxa"/>
          </w:tcPr>
          <w:p w:rsidR="007A2E9C" w:rsidRPr="007A2E9C" w:rsidRDefault="007A2E9C" w:rsidP="00D54D56">
            <w:pPr>
              <w:rPr>
                <w:sz w:val="24"/>
                <w:szCs w:val="24"/>
              </w:rPr>
            </w:pPr>
            <w:r>
              <w:rPr>
                <w:sz w:val="24"/>
                <w:szCs w:val="24"/>
              </w:rPr>
              <w:t>14</w:t>
            </w:r>
          </w:p>
        </w:tc>
        <w:tc>
          <w:tcPr>
            <w:tcW w:w="2311" w:type="dxa"/>
          </w:tcPr>
          <w:p w:rsidR="007A2E9C" w:rsidRPr="007A2E9C" w:rsidRDefault="007A2E9C" w:rsidP="00D54D56">
            <w:pPr>
              <w:rPr>
                <w:sz w:val="24"/>
                <w:szCs w:val="24"/>
              </w:rPr>
            </w:pPr>
            <w:r w:rsidRPr="007A2E9C">
              <w:rPr>
                <w:sz w:val="24"/>
                <w:szCs w:val="24"/>
              </w:rPr>
              <w:t>20</w:t>
            </w:r>
          </w:p>
        </w:tc>
      </w:tr>
      <w:tr w:rsidR="007A2E9C" w:rsidRPr="007A2E9C" w:rsidTr="00D54D56">
        <w:tc>
          <w:tcPr>
            <w:tcW w:w="2310" w:type="dxa"/>
          </w:tcPr>
          <w:p w:rsidR="007A2E9C" w:rsidRPr="007A2E9C" w:rsidRDefault="007A2E9C" w:rsidP="00D54D56">
            <w:pPr>
              <w:rPr>
                <w:sz w:val="24"/>
                <w:szCs w:val="24"/>
              </w:rPr>
            </w:pPr>
            <w:r>
              <w:rPr>
                <w:sz w:val="24"/>
                <w:szCs w:val="24"/>
              </w:rPr>
              <w:t xml:space="preserve">Sometimes </w:t>
            </w:r>
          </w:p>
        </w:tc>
        <w:tc>
          <w:tcPr>
            <w:tcW w:w="2310" w:type="dxa"/>
          </w:tcPr>
          <w:p w:rsidR="007A2E9C" w:rsidRPr="007A2E9C" w:rsidRDefault="007A2E9C" w:rsidP="00D54D56">
            <w:pPr>
              <w:rPr>
                <w:sz w:val="24"/>
                <w:szCs w:val="24"/>
              </w:rPr>
            </w:pPr>
            <w:r>
              <w:rPr>
                <w:sz w:val="24"/>
                <w:szCs w:val="24"/>
              </w:rPr>
              <w:t>15</w:t>
            </w:r>
          </w:p>
        </w:tc>
        <w:tc>
          <w:tcPr>
            <w:tcW w:w="2311" w:type="dxa"/>
          </w:tcPr>
          <w:p w:rsidR="007A2E9C" w:rsidRPr="007A2E9C" w:rsidRDefault="007A2E9C" w:rsidP="00D54D56">
            <w:pPr>
              <w:rPr>
                <w:sz w:val="24"/>
                <w:szCs w:val="24"/>
              </w:rPr>
            </w:pPr>
            <w:r>
              <w:rPr>
                <w:sz w:val="24"/>
                <w:szCs w:val="24"/>
              </w:rPr>
              <w:t>3</w:t>
            </w:r>
          </w:p>
        </w:tc>
        <w:tc>
          <w:tcPr>
            <w:tcW w:w="2311" w:type="dxa"/>
          </w:tcPr>
          <w:p w:rsidR="007A2E9C" w:rsidRPr="007A2E9C" w:rsidRDefault="007A2E9C" w:rsidP="0092300A">
            <w:pPr>
              <w:keepNext/>
              <w:rPr>
                <w:sz w:val="24"/>
                <w:szCs w:val="24"/>
              </w:rPr>
            </w:pPr>
            <w:r w:rsidRPr="007A2E9C">
              <w:rPr>
                <w:sz w:val="24"/>
                <w:szCs w:val="24"/>
              </w:rPr>
              <w:t>20</w:t>
            </w:r>
          </w:p>
        </w:tc>
      </w:tr>
    </w:tbl>
    <w:p w:rsidR="007A2E9C" w:rsidRPr="0092300A" w:rsidRDefault="0092300A" w:rsidP="0092300A">
      <w:pPr>
        <w:jc w:val="center"/>
        <w:rPr>
          <w:b/>
          <w:szCs w:val="24"/>
        </w:rPr>
      </w:pPr>
      <w:r w:rsidRPr="0092300A">
        <w:rPr>
          <w:b/>
        </w:rPr>
        <w:t xml:space="preserve">Table </w:t>
      </w:r>
      <w:r w:rsidR="00FD2E47" w:rsidRPr="0092300A">
        <w:rPr>
          <w:b/>
        </w:rPr>
        <w:fldChar w:fldCharType="begin"/>
      </w:r>
      <w:r w:rsidRPr="0092300A">
        <w:rPr>
          <w:b/>
        </w:rPr>
        <w:instrText xml:space="preserve"> SEQ Table \* ARABIC </w:instrText>
      </w:r>
      <w:r w:rsidR="00FD2E47" w:rsidRPr="0092300A">
        <w:rPr>
          <w:b/>
        </w:rPr>
        <w:fldChar w:fldCharType="separate"/>
      </w:r>
      <w:r>
        <w:rPr>
          <w:b/>
          <w:noProof/>
        </w:rPr>
        <w:t>4</w:t>
      </w:r>
      <w:r w:rsidR="00FD2E47" w:rsidRPr="0092300A">
        <w:rPr>
          <w:b/>
        </w:rPr>
        <w:fldChar w:fldCharType="end"/>
      </w:r>
      <w:r w:rsidRPr="0092300A">
        <w:rPr>
          <w:b/>
        </w:rPr>
        <w:t>: Limitation of VLE</w:t>
      </w:r>
    </w:p>
    <w:p w:rsidR="0092300A" w:rsidRDefault="00D54D56" w:rsidP="0092300A">
      <w:pPr>
        <w:keepNext/>
        <w:jc w:val="center"/>
      </w:pPr>
      <w:r w:rsidRPr="00D54D56">
        <w:rPr>
          <w:b/>
          <w:noProof/>
          <w:szCs w:val="24"/>
          <w:lang w:val="en-US"/>
        </w:rPr>
        <w:lastRenderedPageBreak/>
        <w:drawing>
          <wp:inline distT="0" distB="0" distL="0" distR="0">
            <wp:extent cx="4572000" cy="2743200"/>
            <wp:effectExtent l="19050" t="0" r="1905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54D56" w:rsidRPr="0092300A" w:rsidRDefault="0092300A" w:rsidP="0092300A">
      <w:pPr>
        <w:jc w:val="center"/>
        <w:rPr>
          <w:b/>
          <w:szCs w:val="24"/>
        </w:rPr>
      </w:pPr>
      <w:r w:rsidRPr="0092300A">
        <w:rPr>
          <w:b/>
        </w:rPr>
        <w:t xml:space="preserve">Figure </w:t>
      </w:r>
      <w:r w:rsidR="00FD2E47" w:rsidRPr="0092300A">
        <w:rPr>
          <w:b/>
        </w:rPr>
        <w:fldChar w:fldCharType="begin"/>
      </w:r>
      <w:r w:rsidRPr="0092300A">
        <w:rPr>
          <w:b/>
        </w:rPr>
        <w:instrText xml:space="preserve"> SEQ Figure \* ARABIC </w:instrText>
      </w:r>
      <w:r w:rsidR="00FD2E47" w:rsidRPr="0092300A">
        <w:rPr>
          <w:b/>
        </w:rPr>
        <w:fldChar w:fldCharType="separate"/>
      </w:r>
      <w:r>
        <w:rPr>
          <w:b/>
          <w:noProof/>
        </w:rPr>
        <w:t>4</w:t>
      </w:r>
      <w:r w:rsidR="00FD2E47" w:rsidRPr="0092300A">
        <w:rPr>
          <w:b/>
        </w:rPr>
        <w:fldChar w:fldCharType="end"/>
      </w:r>
      <w:r w:rsidRPr="0092300A">
        <w:rPr>
          <w:b/>
        </w:rPr>
        <w:t>: Limitation of VLE</w:t>
      </w:r>
    </w:p>
    <w:p w:rsidR="00D54D56" w:rsidRPr="00D54D56" w:rsidRDefault="00D54D56" w:rsidP="00D54D56">
      <w:pPr>
        <w:rPr>
          <w:szCs w:val="24"/>
        </w:rPr>
      </w:pPr>
      <w:r>
        <w:rPr>
          <w:b/>
          <w:szCs w:val="24"/>
        </w:rPr>
        <w:t xml:space="preserve">Analysis: </w:t>
      </w:r>
      <w:r>
        <w:rPr>
          <w:szCs w:val="24"/>
        </w:rPr>
        <w:t>Most of the research participants do not feel it hard to make learning process from a VLE software system. Hence, it can be described that students can enhance their educational performance through the proper and adequate and adequate application of VLE. Only 15% of the respondents stated that they feel it limited to be educated via VLE</w:t>
      </w:r>
      <w:r w:rsidR="00054683">
        <w:rPr>
          <w:szCs w:val="24"/>
        </w:rPr>
        <w:t xml:space="preserve">, which is quite small. </w:t>
      </w:r>
    </w:p>
    <w:p w:rsidR="007A2E9C" w:rsidRPr="007A2E9C" w:rsidRDefault="007A2E9C" w:rsidP="00D54D56">
      <w:pPr>
        <w:rPr>
          <w:b/>
          <w:szCs w:val="24"/>
        </w:rPr>
      </w:pPr>
      <w:r w:rsidRPr="007A2E9C">
        <w:rPr>
          <w:b/>
          <w:szCs w:val="24"/>
        </w:rPr>
        <w:t xml:space="preserve">Q5. How much are you agreed with the fact that VLE education system is more effective than contemporary educational process?  </w:t>
      </w:r>
    </w:p>
    <w:tbl>
      <w:tblPr>
        <w:tblStyle w:val="TableGrid"/>
        <w:tblW w:w="0" w:type="auto"/>
        <w:tblLook w:val="04A0"/>
      </w:tblPr>
      <w:tblGrid>
        <w:gridCol w:w="2310"/>
        <w:gridCol w:w="2310"/>
        <w:gridCol w:w="2311"/>
        <w:gridCol w:w="2311"/>
      </w:tblGrid>
      <w:tr w:rsidR="007A2E9C" w:rsidRPr="007A2E9C" w:rsidTr="00D54D56">
        <w:tc>
          <w:tcPr>
            <w:tcW w:w="2310" w:type="dxa"/>
          </w:tcPr>
          <w:p w:rsidR="007A2E9C" w:rsidRPr="007A2E9C" w:rsidRDefault="007A2E9C" w:rsidP="00D54D56">
            <w:pPr>
              <w:rPr>
                <w:b/>
                <w:sz w:val="24"/>
                <w:szCs w:val="24"/>
              </w:rPr>
            </w:pPr>
            <w:r w:rsidRPr="007A2E9C">
              <w:rPr>
                <w:b/>
                <w:sz w:val="24"/>
                <w:szCs w:val="24"/>
              </w:rPr>
              <w:t xml:space="preserve">Respondent option </w:t>
            </w:r>
          </w:p>
        </w:tc>
        <w:tc>
          <w:tcPr>
            <w:tcW w:w="2310" w:type="dxa"/>
          </w:tcPr>
          <w:p w:rsidR="007A2E9C" w:rsidRPr="007A2E9C" w:rsidRDefault="007A2E9C" w:rsidP="00D54D56">
            <w:pPr>
              <w:rPr>
                <w:b/>
                <w:sz w:val="24"/>
                <w:szCs w:val="24"/>
              </w:rPr>
            </w:pPr>
            <w:r w:rsidRPr="007A2E9C">
              <w:rPr>
                <w:b/>
                <w:sz w:val="24"/>
                <w:szCs w:val="24"/>
              </w:rPr>
              <w:t xml:space="preserve">Percentage of respondents </w:t>
            </w:r>
          </w:p>
        </w:tc>
        <w:tc>
          <w:tcPr>
            <w:tcW w:w="2311" w:type="dxa"/>
          </w:tcPr>
          <w:p w:rsidR="007A2E9C" w:rsidRPr="007A2E9C" w:rsidRDefault="007A2E9C" w:rsidP="00D54D56">
            <w:pPr>
              <w:rPr>
                <w:b/>
                <w:sz w:val="24"/>
                <w:szCs w:val="24"/>
              </w:rPr>
            </w:pPr>
            <w:r w:rsidRPr="007A2E9C">
              <w:rPr>
                <w:b/>
                <w:sz w:val="24"/>
                <w:szCs w:val="24"/>
              </w:rPr>
              <w:t xml:space="preserve">Number of respondent </w:t>
            </w:r>
          </w:p>
        </w:tc>
        <w:tc>
          <w:tcPr>
            <w:tcW w:w="2311" w:type="dxa"/>
          </w:tcPr>
          <w:p w:rsidR="007A2E9C" w:rsidRPr="007A2E9C" w:rsidRDefault="007A2E9C" w:rsidP="00D54D56">
            <w:pPr>
              <w:rPr>
                <w:b/>
                <w:sz w:val="24"/>
                <w:szCs w:val="24"/>
              </w:rPr>
            </w:pPr>
            <w:r w:rsidRPr="007A2E9C">
              <w:rPr>
                <w:b/>
                <w:sz w:val="24"/>
                <w:szCs w:val="24"/>
              </w:rPr>
              <w:t>Total respondent</w:t>
            </w:r>
          </w:p>
        </w:tc>
      </w:tr>
      <w:tr w:rsidR="007A2E9C" w:rsidRPr="007A2E9C" w:rsidTr="00D54D56">
        <w:tc>
          <w:tcPr>
            <w:tcW w:w="2310" w:type="dxa"/>
          </w:tcPr>
          <w:p w:rsidR="007A2E9C" w:rsidRPr="007A2E9C" w:rsidRDefault="007A2E9C" w:rsidP="00D54D56">
            <w:pPr>
              <w:rPr>
                <w:sz w:val="24"/>
                <w:szCs w:val="24"/>
              </w:rPr>
            </w:pPr>
            <w:r w:rsidRPr="007A2E9C">
              <w:rPr>
                <w:sz w:val="24"/>
                <w:szCs w:val="24"/>
              </w:rPr>
              <w:t>Strongly agreed</w:t>
            </w:r>
          </w:p>
        </w:tc>
        <w:tc>
          <w:tcPr>
            <w:tcW w:w="2310" w:type="dxa"/>
          </w:tcPr>
          <w:p w:rsidR="007A2E9C" w:rsidRPr="007A2E9C" w:rsidRDefault="007A2E9C" w:rsidP="00D54D56">
            <w:pPr>
              <w:rPr>
                <w:sz w:val="24"/>
                <w:szCs w:val="24"/>
              </w:rPr>
            </w:pPr>
            <w:r>
              <w:rPr>
                <w:sz w:val="24"/>
                <w:szCs w:val="24"/>
              </w:rPr>
              <w:t>20</w:t>
            </w:r>
          </w:p>
        </w:tc>
        <w:tc>
          <w:tcPr>
            <w:tcW w:w="2311" w:type="dxa"/>
          </w:tcPr>
          <w:p w:rsidR="007A2E9C" w:rsidRPr="007A2E9C" w:rsidRDefault="007A2E9C" w:rsidP="00D54D56">
            <w:pPr>
              <w:rPr>
                <w:sz w:val="24"/>
                <w:szCs w:val="24"/>
              </w:rPr>
            </w:pPr>
            <w:r>
              <w:rPr>
                <w:sz w:val="24"/>
                <w:szCs w:val="24"/>
              </w:rPr>
              <w:t>4</w:t>
            </w:r>
          </w:p>
        </w:tc>
        <w:tc>
          <w:tcPr>
            <w:tcW w:w="2311" w:type="dxa"/>
          </w:tcPr>
          <w:p w:rsidR="007A2E9C" w:rsidRPr="007A2E9C" w:rsidRDefault="007A2E9C" w:rsidP="00D54D56">
            <w:pPr>
              <w:rPr>
                <w:sz w:val="24"/>
                <w:szCs w:val="24"/>
              </w:rPr>
            </w:pPr>
            <w:r w:rsidRPr="007A2E9C">
              <w:rPr>
                <w:sz w:val="24"/>
                <w:szCs w:val="24"/>
              </w:rPr>
              <w:t>20</w:t>
            </w:r>
          </w:p>
        </w:tc>
      </w:tr>
      <w:tr w:rsidR="007A2E9C" w:rsidRPr="007A2E9C" w:rsidTr="00D54D56">
        <w:tc>
          <w:tcPr>
            <w:tcW w:w="2310" w:type="dxa"/>
          </w:tcPr>
          <w:p w:rsidR="007A2E9C" w:rsidRPr="007A2E9C" w:rsidRDefault="007A2E9C" w:rsidP="00D54D56">
            <w:pPr>
              <w:rPr>
                <w:sz w:val="24"/>
                <w:szCs w:val="24"/>
              </w:rPr>
            </w:pPr>
            <w:r w:rsidRPr="007A2E9C">
              <w:rPr>
                <w:sz w:val="24"/>
                <w:szCs w:val="24"/>
              </w:rPr>
              <w:t xml:space="preserve">Agreed </w:t>
            </w:r>
          </w:p>
        </w:tc>
        <w:tc>
          <w:tcPr>
            <w:tcW w:w="2310" w:type="dxa"/>
          </w:tcPr>
          <w:p w:rsidR="007A2E9C" w:rsidRPr="007A2E9C" w:rsidRDefault="007A2E9C" w:rsidP="00D54D56">
            <w:pPr>
              <w:rPr>
                <w:sz w:val="24"/>
                <w:szCs w:val="24"/>
              </w:rPr>
            </w:pPr>
            <w:r>
              <w:rPr>
                <w:sz w:val="24"/>
                <w:szCs w:val="24"/>
              </w:rPr>
              <w:t>60</w:t>
            </w:r>
          </w:p>
        </w:tc>
        <w:tc>
          <w:tcPr>
            <w:tcW w:w="2311" w:type="dxa"/>
          </w:tcPr>
          <w:p w:rsidR="007A2E9C" w:rsidRPr="007A2E9C" w:rsidRDefault="007A2E9C" w:rsidP="00D54D56">
            <w:pPr>
              <w:rPr>
                <w:sz w:val="24"/>
                <w:szCs w:val="24"/>
              </w:rPr>
            </w:pPr>
            <w:r>
              <w:rPr>
                <w:sz w:val="24"/>
                <w:szCs w:val="24"/>
              </w:rPr>
              <w:t>12</w:t>
            </w:r>
          </w:p>
        </w:tc>
        <w:tc>
          <w:tcPr>
            <w:tcW w:w="2311" w:type="dxa"/>
          </w:tcPr>
          <w:p w:rsidR="007A2E9C" w:rsidRPr="007A2E9C" w:rsidRDefault="007A2E9C" w:rsidP="00D54D56">
            <w:pPr>
              <w:rPr>
                <w:sz w:val="24"/>
                <w:szCs w:val="24"/>
              </w:rPr>
            </w:pPr>
            <w:r w:rsidRPr="007A2E9C">
              <w:rPr>
                <w:sz w:val="24"/>
                <w:szCs w:val="24"/>
              </w:rPr>
              <w:t>20</w:t>
            </w:r>
          </w:p>
        </w:tc>
      </w:tr>
      <w:tr w:rsidR="007A2E9C" w:rsidRPr="007A2E9C" w:rsidTr="00D54D56">
        <w:tc>
          <w:tcPr>
            <w:tcW w:w="2310" w:type="dxa"/>
          </w:tcPr>
          <w:p w:rsidR="007A2E9C" w:rsidRPr="007A2E9C" w:rsidRDefault="007A2E9C" w:rsidP="00D54D56">
            <w:pPr>
              <w:rPr>
                <w:sz w:val="24"/>
                <w:szCs w:val="24"/>
              </w:rPr>
            </w:pPr>
            <w:r w:rsidRPr="007A2E9C">
              <w:rPr>
                <w:sz w:val="24"/>
                <w:szCs w:val="24"/>
              </w:rPr>
              <w:t>Neutral</w:t>
            </w:r>
          </w:p>
        </w:tc>
        <w:tc>
          <w:tcPr>
            <w:tcW w:w="2310" w:type="dxa"/>
          </w:tcPr>
          <w:p w:rsidR="007A2E9C" w:rsidRPr="007A2E9C" w:rsidRDefault="007A2E9C" w:rsidP="00D54D56">
            <w:pPr>
              <w:rPr>
                <w:sz w:val="24"/>
                <w:szCs w:val="24"/>
              </w:rPr>
            </w:pPr>
            <w:r>
              <w:rPr>
                <w:sz w:val="24"/>
                <w:szCs w:val="24"/>
              </w:rPr>
              <w:t>-</w:t>
            </w:r>
          </w:p>
        </w:tc>
        <w:tc>
          <w:tcPr>
            <w:tcW w:w="2311" w:type="dxa"/>
          </w:tcPr>
          <w:p w:rsidR="007A2E9C" w:rsidRPr="007A2E9C" w:rsidRDefault="007A2E9C" w:rsidP="00D54D56">
            <w:pPr>
              <w:rPr>
                <w:sz w:val="24"/>
                <w:szCs w:val="24"/>
              </w:rPr>
            </w:pPr>
            <w:r>
              <w:rPr>
                <w:sz w:val="24"/>
                <w:szCs w:val="24"/>
              </w:rPr>
              <w:t>-</w:t>
            </w:r>
          </w:p>
        </w:tc>
        <w:tc>
          <w:tcPr>
            <w:tcW w:w="2311" w:type="dxa"/>
          </w:tcPr>
          <w:p w:rsidR="007A2E9C" w:rsidRPr="007A2E9C" w:rsidRDefault="007A2E9C" w:rsidP="00D54D56">
            <w:pPr>
              <w:keepNext/>
              <w:rPr>
                <w:sz w:val="24"/>
                <w:szCs w:val="24"/>
              </w:rPr>
            </w:pPr>
            <w:r w:rsidRPr="007A2E9C">
              <w:rPr>
                <w:sz w:val="24"/>
                <w:szCs w:val="24"/>
              </w:rPr>
              <w:t>20</w:t>
            </w:r>
          </w:p>
        </w:tc>
      </w:tr>
      <w:tr w:rsidR="007A2E9C" w:rsidRPr="007A2E9C" w:rsidTr="00D54D56">
        <w:tc>
          <w:tcPr>
            <w:tcW w:w="2310" w:type="dxa"/>
          </w:tcPr>
          <w:p w:rsidR="007A2E9C" w:rsidRPr="007A2E9C" w:rsidRDefault="007A2E9C" w:rsidP="00D54D56">
            <w:pPr>
              <w:rPr>
                <w:sz w:val="24"/>
                <w:szCs w:val="24"/>
              </w:rPr>
            </w:pPr>
            <w:r w:rsidRPr="007A2E9C">
              <w:rPr>
                <w:sz w:val="24"/>
                <w:szCs w:val="24"/>
              </w:rPr>
              <w:t xml:space="preserve">Disagreed </w:t>
            </w:r>
          </w:p>
        </w:tc>
        <w:tc>
          <w:tcPr>
            <w:tcW w:w="2310" w:type="dxa"/>
          </w:tcPr>
          <w:p w:rsidR="007A2E9C" w:rsidRPr="007A2E9C" w:rsidRDefault="007A2E9C" w:rsidP="00D54D56">
            <w:pPr>
              <w:rPr>
                <w:sz w:val="24"/>
                <w:szCs w:val="24"/>
              </w:rPr>
            </w:pPr>
            <w:r>
              <w:rPr>
                <w:sz w:val="24"/>
                <w:szCs w:val="24"/>
              </w:rPr>
              <w:t>5</w:t>
            </w:r>
          </w:p>
        </w:tc>
        <w:tc>
          <w:tcPr>
            <w:tcW w:w="2311" w:type="dxa"/>
          </w:tcPr>
          <w:p w:rsidR="007A2E9C" w:rsidRPr="007A2E9C" w:rsidRDefault="007A2E9C" w:rsidP="00D54D56">
            <w:pPr>
              <w:rPr>
                <w:sz w:val="24"/>
                <w:szCs w:val="24"/>
              </w:rPr>
            </w:pPr>
            <w:r>
              <w:rPr>
                <w:sz w:val="24"/>
                <w:szCs w:val="24"/>
              </w:rPr>
              <w:t>1</w:t>
            </w:r>
          </w:p>
        </w:tc>
        <w:tc>
          <w:tcPr>
            <w:tcW w:w="2311" w:type="dxa"/>
          </w:tcPr>
          <w:p w:rsidR="007A2E9C" w:rsidRPr="007A2E9C" w:rsidRDefault="007A2E9C" w:rsidP="00D54D56">
            <w:pPr>
              <w:rPr>
                <w:sz w:val="24"/>
                <w:szCs w:val="24"/>
              </w:rPr>
            </w:pPr>
            <w:r w:rsidRPr="007A2E9C">
              <w:rPr>
                <w:sz w:val="24"/>
                <w:szCs w:val="24"/>
              </w:rPr>
              <w:t>20</w:t>
            </w:r>
          </w:p>
        </w:tc>
      </w:tr>
      <w:tr w:rsidR="007A2E9C" w:rsidRPr="007A2E9C" w:rsidTr="00D54D56">
        <w:tc>
          <w:tcPr>
            <w:tcW w:w="2310" w:type="dxa"/>
          </w:tcPr>
          <w:p w:rsidR="007A2E9C" w:rsidRPr="007A2E9C" w:rsidRDefault="007A2E9C" w:rsidP="00D54D56">
            <w:pPr>
              <w:rPr>
                <w:sz w:val="24"/>
                <w:szCs w:val="24"/>
              </w:rPr>
            </w:pPr>
            <w:r w:rsidRPr="007A2E9C">
              <w:rPr>
                <w:sz w:val="24"/>
                <w:szCs w:val="24"/>
              </w:rPr>
              <w:t>Strongly Disagreed</w:t>
            </w:r>
          </w:p>
        </w:tc>
        <w:tc>
          <w:tcPr>
            <w:tcW w:w="2310" w:type="dxa"/>
          </w:tcPr>
          <w:p w:rsidR="007A2E9C" w:rsidRPr="007A2E9C" w:rsidRDefault="007A2E9C" w:rsidP="00D54D56">
            <w:pPr>
              <w:rPr>
                <w:sz w:val="24"/>
                <w:szCs w:val="24"/>
              </w:rPr>
            </w:pPr>
            <w:r>
              <w:rPr>
                <w:sz w:val="24"/>
                <w:szCs w:val="24"/>
              </w:rPr>
              <w:t>15</w:t>
            </w:r>
          </w:p>
        </w:tc>
        <w:tc>
          <w:tcPr>
            <w:tcW w:w="2311" w:type="dxa"/>
          </w:tcPr>
          <w:p w:rsidR="007A2E9C" w:rsidRPr="007A2E9C" w:rsidRDefault="007A2E9C" w:rsidP="00D54D56">
            <w:pPr>
              <w:rPr>
                <w:sz w:val="24"/>
                <w:szCs w:val="24"/>
              </w:rPr>
            </w:pPr>
            <w:r>
              <w:rPr>
                <w:sz w:val="24"/>
                <w:szCs w:val="24"/>
              </w:rPr>
              <w:t>3</w:t>
            </w:r>
          </w:p>
        </w:tc>
        <w:tc>
          <w:tcPr>
            <w:tcW w:w="2311" w:type="dxa"/>
          </w:tcPr>
          <w:p w:rsidR="007A2E9C" w:rsidRPr="007A2E9C" w:rsidRDefault="007A2E9C" w:rsidP="0092300A">
            <w:pPr>
              <w:keepNext/>
              <w:rPr>
                <w:sz w:val="24"/>
                <w:szCs w:val="24"/>
              </w:rPr>
            </w:pPr>
            <w:r w:rsidRPr="007A2E9C">
              <w:rPr>
                <w:sz w:val="24"/>
                <w:szCs w:val="24"/>
              </w:rPr>
              <w:t>20</w:t>
            </w:r>
          </w:p>
        </w:tc>
      </w:tr>
    </w:tbl>
    <w:p w:rsidR="007A2E9C" w:rsidRPr="0092300A" w:rsidRDefault="0092300A" w:rsidP="0092300A">
      <w:pPr>
        <w:jc w:val="center"/>
        <w:rPr>
          <w:b/>
          <w:szCs w:val="24"/>
        </w:rPr>
      </w:pPr>
      <w:r w:rsidRPr="0092300A">
        <w:rPr>
          <w:b/>
        </w:rPr>
        <w:t xml:space="preserve">Table </w:t>
      </w:r>
      <w:r w:rsidR="00FD2E47" w:rsidRPr="0092300A">
        <w:rPr>
          <w:b/>
        </w:rPr>
        <w:fldChar w:fldCharType="begin"/>
      </w:r>
      <w:r w:rsidRPr="0092300A">
        <w:rPr>
          <w:b/>
        </w:rPr>
        <w:instrText xml:space="preserve"> SEQ Table \* ARABIC </w:instrText>
      </w:r>
      <w:r w:rsidR="00FD2E47" w:rsidRPr="0092300A">
        <w:rPr>
          <w:b/>
        </w:rPr>
        <w:fldChar w:fldCharType="separate"/>
      </w:r>
      <w:r w:rsidRPr="0092300A">
        <w:rPr>
          <w:b/>
          <w:noProof/>
        </w:rPr>
        <w:t>5</w:t>
      </w:r>
      <w:r w:rsidR="00FD2E47" w:rsidRPr="0092300A">
        <w:rPr>
          <w:b/>
        </w:rPr>
        <w:fldChar w:fldCharType="end"/>
      </w:r>
      <w:r w:rsidRPr="0092300A">
        <w:rPr>
          <w:b/>
        </w:rPr>
        <w:t>: VLE education system is more effective than contemporary educational process</w:t>
      </w:r>
    </w:p>
    <w:p w:rsidR="0092300A" w:rsidRDefault="00D54D56" w:rsidP="0092300A">
      <w:pPr>
        <w:keepNext/>
        <w:jc w:val="center"/>
      </w:pPr>
      <w:r w:rsidRPr="00D54D56">
        <w:rPr>
          <w:b/>
          <w:noProof/>
          <w:szCs w:val="24"/>
          <w:lang w:val="en-US"/>
        </w:rPr>
        <w:lastRenderedPageBreak/>
        <w:drawing>
          <wp:inline distT="0" distB="0" distL="0" distR="0">
            <wp:extent cx="4572000" cy="2743200"/>
            <wp:effectExtent l="19050" t="0" r="1905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54D56" w:rsidRPr="0092300A" w:rsidRDefault="0092300A" w:rsidP="0092300A">
      <w:pPr>
        <w:jc w:val="center"/>
        <w:rPr>
          <w:b/>
          <w:szCs w:val="24"/>
        </w:rPr>
      </w:pPr>
      <w:r w:rsidRPr="0092300A">
        <w:rPr>
          <w:b/>
        </w:rPr>
        <w:t xml:space="preserve">Figure </w:t>
      </w:r>
      <w:r w:rsidR="00FD2E47" w:rsidRPr="0092300A">
        <w:rPr>
          <w:b/>
        </w:rPr>
        <w:fldChar w:fldCharType="begin"/>
      </w:r>
      <w:r w:rsidRPr="0092300A">
        <w:rPr>
          <w:b/>
        </w:rPr>
        <w:instrText xml:space="preserve"> SEQ Figure \* ARABIC </w:instrText>
      </w:r>
      <w:r w:rsidR="00FD2E47" w:rsidRPr="0092300A">
        <w:rPr>
          <w:b/>
        </w:rPr>
        <w:fldChar w:fldCharType="separate"/>
      </w:r>
      <w:r w:rsidRPr="0092300A">
        <w:rPr>
          <w:b/>
          <w:noProof/>
        </w:rPr>
        <w:t>5</w:t>
      </w:r>
      <w:r w:rsidR="00FD2E47" w:rsidRPr="0092300A">
        <w:rPr>
          <w:b/>
        </w:rPr>
        <w:fldChar w:fldCharType="end"/>
      </w:r>
      <w:r w:rsidRPr="0092300A">
        <w:rPr>
          <w:b/>
        </w:rPr>
        <w:t>: VLE education system is more effective than contemporary educational process</w:t>
      </w:r>
    </w:p>
    <w:p w:rsidR="008B272C" w:rsidRPr="00054683" w:rsidRDefault="00054683" w:rsidP="00054683">
      <w:pPr>
        <w:rPr>
          <w:rFonts w:cs="Times New Roman"/>
          <w:b/>
          <w:szCs w:val="24"/>
        </w:rPr>
      </w:pPr>
      <w:r w:rsidRPr="00054683">
        <w:rPr>
          <w:b/>
          <w:szCs w:val="24"/>
        </w:rPr>
        <w:t>Analysis</w:t>
      </w:r>
      <w:r>
        <w:rPr>
          <w:b/>
          <w:szCs w:val="24"/>
        </w:rPr>
        <w:t xml:space="preserve">- </w:t>
      </w:r>
      <w:r>
        <w:rPr>
          <w:szCs w:val="24"/>
        </w:rPr>
        <w:t xml:space="preserve">From the context of the research process, it has been observed that education system and procedure implemented via VLE is actually quite effective and efficient rather than contemporary education methods. Almost 80% of respondents are describing that VLE is more effective and helpful than common educational platforms. </w:t>
      </w:r>
      <w:r w:rsidR="008B272C" w:rsidRPr="00054683">
        <w:rPr>
          <w:b/>
          <w:szCs w:val="24"/>
        </w:rPr>
        <w:br w:type="page"/>
      </w:r>
    </w:p>
    <w:p w:rsidR="008B272C" w:rsidRDefault="00054683" w:rsidP="00D54D56">
      <w:pPr>
        <w:pStyle w:val="Heading1"/>
        <w:rPr>
          <w:szCs w:val="24"/>
        </w:rPr>
      </w:pPr>
      <w:bookmarkStart w:id="5" w:name="_Toc28627206"/>
      <w:r>
        <w:rPr>
          <w:szCs w:val="24"/>
        </w:rPr>
        <w:lastRenderedPageBreak/>
        <w:t>7. Summary of the Findings</w:t>
      </w:r>
      <w:bookmarkEnd w:id="5"/>
      <w:r>
        <w:rPr>
          <w:szCs w:val="24"/>
        </w:rPr>
        <w:t xml:space="preserve"> </w:t>
      </w:r>
    </w:p>
    <w:p w:rsidR="00054683" w:rsidRPr="00054683" w:rsidRDefault="00054683" w:rsidP="00054683">
      <w:r>
        <w:t xml:space="preserve">From the entire findings section, it can be summarised that students have hugely appreciated the systematic education procedure implemented by VLE, as it provide them a range of different helpful attributes in current format. Moreover, it has also found out that the educational system is much more effective as well as efficient compared with contemporary educational system in current context. Moreover, it can also summarise that the level of limitation that can be experienced via the application of VLE system into educational prospects are quite small. </w:t>
      </w:r>
    </w:p>
    <w:p w:rsidR="008B272C" w:rsidRPr="007A2E9C" w:rsidRDefault="008B272C" w:rsidP="00D54D56">
      <w:pPr>
        <w:jc w:val="left"/>
        <w:rPr>
          <w:rFonts w:cs="Times New Roman"/>
          <w:b/>
          <w:szCs w:val="24"/>
        </w:rPr>
      </w:pPr>
      <w:r w:rsidRPr="007A2E9C">
        <w:rPr>
          <w:szCs w:val="24"/>
        </w:rPr>
        <w:br w:type="page"/>
      </w:r>
    </w:p>
    <w:p w:rsidR="008B272C" w:rsidRDefault="00054683" w:rsidP="00D54D56">
      <w:pPr>
        <w:pStyle w:val="Heading1"/>
        <w:rPr>
          <w:szCs w:val="24"/>
        </w:rPr>
      </w:pPr>
      <w:bookmarkStart w:id="6" w:name="_Toc28627207"/>
      <w:r>
        <w:rPr>
          <w:szCs w:val="24"/>
        </w:rPr>
        <w:lastRenderedPageBreak/>
        <w:t>8. Conclusion</w:t>
      </w:r>
      <w:bookmarkEnd w:id="6"/>
      <w:r>
        <w:rPr>
          <w:szCs w:val="24"/>
        </w:rPr>
        <w:t xml:space="preserve"> </w:t>
      </w:r>
    </w:p>
    <w:p w:rsidR="00054683" w:rsidRPr="00054683" w:rsidRDefault="00054683" w:rsidP="00054683">
      <w:r w:rsidRPr="00054683">
        <w:t>F</w:t>
      </w:r>
      <w:r>
        <w:t xml:space="preserve">rom the entire assignment, it can be concluded that the entire process and procedure associated with VLE can improve the overall performance level of different individual students. Moreover, it can also conclude that despite VLE is quite useful, it can also bring up several negative implications towards the learning process of different individuals. It can also conclude that eliminating classroom studies and exercises from educational platforms and implementing VLE can make negative impact upon the emotional </w:t>
      </w:r>
      <w:r w:rsidR="005D0EE3">
        <w:t>aspects of individual students.</w:t>
      </w:r>
      <w:r>
        <w:t xml:space="preserve"> However, flexibility in educational platforms is one of the biggest advantages of VLE, which is why many educational institutes are opted to implement the specific online software at overall educational process.  </w:t>
      </w:r>
    </w:p>
    <w:p w:rsidR="008B272C" w:rsidRPr="007A2E9C" w:rsidRDefault="008B272C" w:rsidP="00D54D56">
      <w:pPr>
        <w:jc w:val="left"/>
        <w:rPr>
          <w:rFonts w:cs="Times New Roman"/>
          <w:b/>
          <w:szCs w:val="24"/>
        </w:rPr>
      </w:pPr>
      <w:r w:rsidRPr="007A2E9C">
        <w:rPr>
          <w:szCs w:val="24"/>
        </w:rPr>
        <w:br w:type="page"/>
      </w:r>
    </w:p>
    <w:p w:rsidR="0092300A" w:rsidRPr="007A6591" w:rsidRDefault="008B272C" w:rsidP="005D0EE3">
      <w:pPr>
        <w:pStyle w:val="Heading1"/>
        <w:rPr>
          <w:szCs w:val="24"/>
        </w:rPr>
      </w:pPr>
      <w:bookmarkStart w:id="7" w:name="_Toc28627208"/>
      <w:r w:rsidRPr="007A2E9C">
        <w:rPr>
          <w:szCs w:val="24"/>
        </w:rPr>
        <w:lastRenderedPageBreak/>
        <w:t>Reference List</w:t>
      </w:r>
      <w:bookmarkEnd w:id="7"/>
      <w:r w:rsidRPr="007A2E9C">
        <w:rPr>
          <w:szCs w:val="24"/>
        </w:rPr>
        <w:t xml:space="preserve"> </w:t>
      </w:r>
    </w:p>
    <w:p w:rsidR="0092300A" w:rsidRPr="005D0EE3" w:rsidRDefault="0092300A" w:rsidP="005D0EE3">
      <w:pPr>
        <w:rPr>
          <w:rFonts w:cs="Times New Roman"/>
          <w:color w:val="222222"/>
          <w:szCs w:val="24"/>
          <w:shd w:val="clear" w:color="auto" w:fill="FFFFFF"/>
        </w:rPr>
      </w:pPr>
      <w:r w:rsidRPr="005D0EE3">
        <w:rPr>
          <w:rFonts w:cs="Times New Roman"/>
          <w:color w:val="222222"/>
          <w:szCs w:val="24"/>
          <w:shd w:val="clear" w:color="auto" w:fill="FFFFFF"/>
        </w:rPr>
        <w:t>Barquero, B. and Bosch, M., 2015. Didactic engineering as a research methodology: From fundamental situations to study and research paths. In </w:t>
      </w:r>
      <w:r w:rsidRPr="005D0EE3">
        <w:rPr>
          <w:rFonts w:cs="Times New Roman"/>
          <w:i/>
          <w:iCs/>
          <w:color w:val="222222"/>
          <w:szCs w:val="24"/>
          <w:shd w:val="clear" w:color="auto" w:fill="FFFFFF"/>
        </w:rPr>
        <w:t>Task design in mathematics education</w:t>
      </w:r>
      <w:r w:rsidRPr="005D0EE3">
        <w:rPr>
          <w:rFonts w:cs="Times New Roman"/>
          <w:color w:val="222222"/>
          <w:szCs w:val="24"/>
          <w:shd w:val="clear" w:color="auto" w:fill="FFFFFF"/>
        </w:rPr>
        <w:t> (pp. 249-272). Springer, Cham.</w:t>
      </w:r>
    </w:p>
    <w:p w:rsidR="0092300A" w:rsidRPr="005D0EE3" w:rsidRDefault="0092300A" w:rsidP="005D0EE3">
      <w:pPr>
        <w:rPr>
          <w:rFonts w:cs="Times New Roman"/>
          <w:color w:val="222222"/>
          <w:szCs w:val="24"/>
          <w:shd w:val="clear" w:color="auto" w:fill="FFFFFF"/>
        </w:rPr>
      </w:pPr>
      <w:r w:rsidRPr="005D0EE3">
        <w:rPr>
          <w:rFonts w:cs="Times New Roman"/>
          <w:color w:val="222222"/>
          <w:szCs w:val="24"/>
          <w:shd w:val="clear" w:color="auto" w:fill="FFFFFF"/>
        </w:rPr>
        <w:t>Cohen, D. and Sasson, I., 2016. Online quizzes in a virtual learning environment as a tool for formative assessment. </w:t>
      </w:r>
      <w:r w:rsidRPr="005D0EE3">
        <w:rPr>
          <w:rFonts w:cs="Times New Roman"/>
          <w:i/>
          <w:iCs/>
          <w:color w:val="222222"/>
          <w:szCs w:val="24"/>
          <w:shd w:val="clear" w:color="auto" w:fill="FFFFFF"/>
        </w:rPr>
        <w:t>Journal of Technology and Science Education</w:t>
      </w:r>
      <w:r w:rsidRPr="005D0EE3">
        <w:rPr>
          <w:rFonts w:cs="Times New Roman"/>
          <w:color w:val="222222"/>
          <w:szCs w:val="24"/>
          <w:shd w:val="clear" w:color="auto" w:fill="FFFFFF"/>
        </w:rPr>
        <w:t>, </w:t>
      </w:r>
      <w:r w:rsidRPr="005D0EE3">
        <w:rPr>
          <w:rFonts w:cs="Times New Roman"/>
          <w:i/>
          <w:iCs/>
          <w:color w:val="222222"/>
          <w:szCs w:val="24"/>
          <w:shd w:val="clear" w:color="auto" w:fill="FFFFFF"/>
        </w:rPr>
        <w:t>6</w:t>
      </w:r>
      <w:r w:rsidRPr="005D0EE3">
        <w:rPr>
          <w:rFonts w:cs="Times New Roman"/>
          <w:color w:val="222222"/>
          <w:szCs w:val="24"/>
          <w:shd w:val="clear" w:color="auto" w:fill="FFFFFF"/>
        </w:rPr>
        <w:t>(3), pp.188-208.</w:t>
      </w:r>
    </w:p>
    <w:p w:rsidR="0092300A" w:rsidRPr="005D0EE3" w:rsidRDefault="0092300A" w:rsidP="005D0EE3">
      <w:pPr>
        <w:rPr>
          <w:rFonts w:cs="Times New Roman"/>
          <w:color w:val="222222"/>
          <w:szCs w:val="24"/>
          <w:shd w:val="clear" w:color="auto" w:fill="FFFFFF"/>
        </w:rPr>
      </w:pPr>
      <w:r w:rsidRPr="005D0EE3">
        <w:rPr>
          <w:rFonts w:cs="Times New Roman"/>
          <w:color w:val="222222"/>
          <w:szCs w:val="24"/>
          <w:shd w:val="clear" w:color="auto" w:fill="FFFFFF"/>
        </w:rPr>
        <w:t>Devlin, A.M., Lally, V., Sclater, M. and Parussel, K., 2015. Inter-life: A novel, three-dimensional, virtual learning environment for life transition skills learning. </w:t>
      </w:r>
      <w:r w:rsidRPr="005D0EE3">
        <w:rPr>
          <w:rFonts w:cs="Times New Roman"/>
          <w:i/>
          <w:iCs/>
          <w:color w:val="222222"/>
          <w:szCs w:val="24"/>
          <w:shd w:val="clear" w:color="auto" w:fill="FFFFFF"/>
        </w:rPr>
        <w:t>Interactive Learning Environments</w:t>
      </w:r>
      <w:r w:rsidRPr="005D0EE3">
        <w:rPr>
          <w:rFonts w:cs="Times New Roman"/>
          <w:color w:val="222222"/>
          <w:szCs w:val="24"/>
          <w:shd w:val="clear" w:color="auto" w:fill="FFFFFF"/>
        </w:rPr>
        <w:t>, </w:t>
      </w:r>
      <w:r w:rsidRPr="005D0EE3">
        <w:rPr>
          <w:rFonts w:cs="Times New Roman"/>
          <w:i/>
          <w:iCs/>
          <w:color w:val="222222"/>
          <w:szCs w:val="24"/>
          <w:shd w:val="clear" w:color="auto" w:fill="FFFFFF"/>
        </w:rPr>
        <w:t>23</w:t>
      </w:r>
      <w:r w:rsidRPr="005D0EE3">
        <w:rPr>
          <w:rFonts w:cs="Times New Roman"/>
          <w:color w:val="222222"/>
          <w:szCs w:val="24"/>
          <w:shd w:val="clear" w:color="auto" w:fill="FFFFFF"/>
        </w:rPr>
        <w:t>(4), pp.405-424.</w:t>
      </w:r>
    </w:p>
    <w:p w:rsidR="0092300A" w:rsidRPr="005D0EE3" w:rsidRDefault="0092300A" w:rsidP="005D0EE3">
      <w:pPr>
        <w:rPr>
          <w:rFonts w:cs="Times New Roman"/>
          <w:color w:val="222222"/>
          <w:szCs w:val="24"/>
          <w:shd w:val="clear" w:color="auto" w:fill="FFFFFF"/>
        </w:rPr>
      </w:pPr>
      <w:r w:rsidRPr="005D0EE3">
        <w:rPr>
          <w:rFonts w:cs="Times New Roman"/>
          <w:color w:val="222222"/>
          <w:szCs w:val="24"/>
          <w:shd w:val="clear" w:color="auto" w:fill="FFFFFF"/>
        </w:rPr>
        <w:t>Feys, P., Coninx, K., Kerkhofs, L., De Weyer, T., Truyens, V., Maris, A. and Lamers, I., 2015. Robot-supported upper limb training in a virtual learning environment: a pilot randomized controlled trial in persons with MS. </w:t>
      </w:r>
      <w:r w:rsidRPr="005D0EE3">
        <w:rPr>
          <w:rFonts w:cs="Times New Roman"/>
          <w:i/>
          <w:iCs/>
          <w:color w:val="222222"/>
          <w:szCs w:val="24"/>
          <w:shd w:val="clear" w:color="auto" w:fill="FFFFFF"/>
        </w:rPr>
        <w:t>Journal of neuroengineering and rehabilitation</w:t>
      </w:r>
      <w:r w:rsidRPr="005D0EE3">
        <w:rPr>
          <w:rFonts w:cs="Times New Roman"/>
          <w:color w:val="222222"/>
          <w:szCs w:val="24"/>
          <w:shd w:val="clear" w:color="auto" w:fill="FFFFFF"/>
        </w:rPr>
        <w:t>, </w:t>
      </w:r>
      <w:r w:rsidRPr="005D0EE3">
        <w:rPr>
          <w:rFonts w:cs="Times New Roman"/>
          <w:i/>
          <w:iCs/>
          <w:color w:val="222222"/>
          <w:szCs w:val="24"/>
          <w:shd w:val="clear" w:color="auto" w:fill="FFFFFF"/>
        </w:rPr>
        <w:t>12</w:t>
      </w:r>
      <w:r w:rsidRPr="005D0EE3">
        <w:rPr>
          <w:rFonts w:cs="Times New Roman"/>
          <w:color w:val="222222"/>
          <w:szCs w:val="24"/>
          <w:shd w:val="clear" w:color="auto" w:fill="FFFFFF"/>
        </w:rPr>
        <w:t>(1), p.60.</w:t>
      </w:r>
    </w:p>
    <w:p w:rsidR="0092300A" w:rsidRPr="005D0EE3" w:rsidRDefault="0092300A" w:rsidP="005D0EE3">
      <w:pPr>
        <w:rPr>
          <w:rFonts w:cs="Times New Roman"/>
          <w:color w:val="222222"/>
          <w:szCs w:val="24"/>
          <w:shd w:val="clear" w:color="auto" w:fill="FFFFFF"/>
        </w:rPr>
      </w:pPr>
      <w:r w:rsidRPr="005D0EE3">
        <w:rPr>
          <w:rFonts w:cs="Times New Roman"/>
          <w:color w:val="222222"/>
          <w:szCs w:val="24"/>
          <w:shd w:val="clear" w:color="auto" w:fill="FFFFFF"/>
        </w:rPr>
        <w:t>Goeser, P.T., Hamza-Lup, F.G., Johnson, W.M. and Scharfer, D., 2018. VIEW: A virtual interactive web-based learning environment for engineering. </w:t>
      </w:r>
      <w:r w:rsidRPr="005D0EE3">
        <w:rPr>
          <w:rFonts w:cs="Times New Roman"/>
          <w:i/>
          <w:iCs/>
          <w:color w:val="222222"/>
          <w:szCs w:val="24"/>
          <w:shd w:val="clear" w:color="auto" w:fill="FFFFFF"/>
        </w:rPr>
        <w:t>arXiv preprint arXiv:1811.07463</w:t>
      </w:r>
      <w:r w:rsidRPr="005D0EE3">
        <w:rPr>
          <w:rFonts w:cs="Times New Roman"/>
          <w:color w:val="222222"/>
          <w:szCs w:val="24"/>
          <w:shd w:val="clear" w:color="auto" w:fill="FFFFFF"/>
        </w:rPr>
        <w:t>.</w:t>
      </w:r>
    </w:p>
    <w:p w:rsidR="0092300A" w:rsidRPr="005D0EE3" w:rsidRDefault="0092300A" w:rsidP="005D0EE3">
      <w:pPr>
        <w:rPr>
          <w:rFonts w:cs="Times New Roman"/>
          <w:color w:val="222222"/>
          <w:szCs w:val="24"/>
          <w:shd w:val="clear" w:color="auto" w:fill="FFFFFF"/>
        </w:rPr>
      </w:pPr>
      <w:r w:rsidRPr="005D0EE3">
        <w:rPr>
          <w:rFonts w:cs="Times New Roman"/>
          <w:color w:val="222222"/>
          <w:szCs w:val="24"/>
          <w:shd w:val="clear" w:color="auto" w:fill="FFFFFF"/>
        </w:rPr>
        <w:t>Hall, E.J. and Stewart, A., 2017. What do final year veterinary nursing students want from a virtual learning environment during their final year work placement. In </w:t>
      </w:r>
      <w:r w:rsidRPr="005D0EE3">
        <w:rPr>
          <w:rFonts w:cs="Times New Roman"/>
          <w:i/>
          <w:iCs/>
          <w:color w:val="222222"/>
          <w:szCs w:val="24"/>
          <w:shd w:val="clear" w:color="auto" w:fill="FFFFFF"/>
        </w:rPr>
        <w:t>Poster presented at the British Veterinary Nursing Association Congress, Tamworth, UK</w:t>
      </w:r>
      <w:r w:rsidRPr="005D0EE3">
        <w:rPr>
          <w:rFonts w:cs="Times New Roman"/>
          <w:color w:val="222222"/>
          <w:szCs w:val="24"/>
          <w:shd w:val="clear" w:color="auto" w:fill="FFFFFF"/>
        </w:rPr>
        <w:t>.</w:t>
      </w:r>
    </w:p>
    <w:p w:rsidR="0092300A" w:rsidRPr="005D0EE3" w:rsidRDefault="0092300A" w:rsidP="005D0EE3">
      <w:pPr>
        <w:rPr>
          <w:rFonts w:cs="Times New Roman"/>
          <w:color w:val="222222"/>
          <w:szCs w:val="24"/>
          <w:shd w:val="clear" w:color="auto" w:fill="FFFFFF"/>
        </w:rPr>
      </w:pPr>
      <w:r w:rsidRPr="005D0EE3">
        <w:rPr>
          <w:rFonts w:cs="Times New Roman"/>
          <w:color w:val="222222"/>
          <w:szCs w:val="24"/>
          <w:shd w:val="clear" w:color="auto" w:fill="FFFFFF"/>
        </w:rPr>
        <w:t>Jennings, H., Slade, M., Bates, P., Munday, E. and Toney, R., 2018. Best practice framework for Patient and Public Involvement (PPI) in collaborative data analysis of qualitative mental health research: methodology development and refinement. </w:t>
      </w:r>
      <w:r w:rsidRPr="005D0EE3">
        <w:rPr>
          <w:rFonts w:cs="Times New Roman"/>
          <w:i/>
          <w:iCs/>
          <w:color w:val="222222"/>
          <w:szCs w:val="24"/>
          <w:shd w:val="clear" w:color="auto" w:fill="FFFFFF"/>
        </w:rPr>
        <w:t>BMC psychiatry</w:t>
      </w:r>
      <w:r w:rsidRPr="005D0EE3">
        <w:rPr>
          <w:rFonts w:cs="Times New Roman"/>
          <w:color w:val="222222"/>
          <w:szCs w:val="24"/>
          <w:shd w:val="clear" w:color="auto" w:fill="FFFFFF"/>
        </w:rPr>
        <w:t>, </w:t>
      </w:r>
      <w:r w:rsidRPr="005D0EE3">
        <w:rPr>
          <w:rFonts w:cs="Times New Roman"/>
          <w:i/>
          <w:iCs/>
          <w:color w:val="222222"/>
          <w:szCs w:val="24"/>
          <w:shd w:val="clear" w:color="auto" w:fill="FFFFFF"/>
        </w:rPr>
        <w:t>18</w:t>
      </w:r>
      <w:r w:rsidRPr="005D0EE3">
        <w:rPr>
          <w:rFonts w:cs="Times New Roman"/>
          <w:color w:val="222222"/>
          <w:szCs w:val="24"/>
          <w:shd w:val="clear" w:color="auto" w:fill="FFFFFF"/>
        </w:rPr>
        <w:t>(1), p.213.</w:t>
      </w:r>
    </w:p>
    <w:p w:rsidR="0092300A" w:rsidRPr="005D0EE3" w:rsidRDefault="0092300A" w:rsidP="005D0EE3">
      <w:pPr>
        <w:rPr>
          <w:rFonts w:cs="Times New Roman"/>
          <w:color w:val="222222"/>
          <w:szCs w:val="24"/>
          <w:shd w:val="clear" w:color="auto" w:fill="FFFFFF"/>
        </w:rPr>
      </w:pPr>
      <w:r w:rsidRPr="005D0EE3">
        <w:rPr>
          <w:rFonts w:cs="Times New Roman"/>
          <w:color w:val="222222"/>
          <w:szCs w:val="24"/>
          <w:shd w:val="clear" w:color="auto" w:fill="FFFFFF"/>
        </w:rPr>
        <w:t>Kao, H.Y., Yu, M.C., Masud, M., Wu, W.H., Chen, L.J. and Wu, Y.C.J., 2016. Design and evaluation of hospital-based business intelligence system (HBIS): A foundation for design science research methodology. </w:t>
      </w:r>
      <w:r w:rsidRPr="005D0EE3">
        <w:rPr>
          <w:rFonts w:cs="Times New Roman"/>
          <w:i/>
          <w:iCs/>
          <w:color w:val="222222"/>
          <w:szCs w:val="24"/>
          <w:shd w:val="clear" w:color="auto" w:fill="FFFFFF"/>
        </w:rPr>
        <w:t>Computers in Human Behavior</w:t>
      </w:r>
      <w:r w:rsidRPr="005D0EE3">
        <w:rPr>
          <w:rFonts w:cs="Times New Roman"/>
          <w:color w:val="222222"/>
          <w:szCs w:val="24"/>
          <w:shd w:val="clear" w:color="auto" w:fill="FFFFFF"/>
        </w:rPr>
        <w:t>, </w:t>
      </w:r>
      <w:r w:rsidRPr="005D0EE3">
        <w:rPr>
          <w:rFonts w:cs="Times New Roman"/>
          <w:i/>
          <w:iCs/>
          <w:color w:val="222222"/>
          <w:szCs w:val="24"/>
          <w:shd w:val="clear" w:color="auto" w:fill="FFFFFF"/>
        </w:rPr>
        <w:t>62</w:t>
      </w:r>
      <w:r w:rsidRPr="005D0EE3">
        <w:rPr>
          <w:rFonts w:cs="Times New Roman"/>
          <w:color w:val="222222"/>
          <w:szCs w:val="24"/>
          <w:shd w:val="clear" w:color="auto" w:fill="FFFFFF"/>
        </w:rPr>
        <w:t>, pp.495-505.</w:t>
      </w:r>
    </w:p>
    <w:p w:rsidR="0092300A" w:rsidRPr="005D0EE3" w:rsidRDefault="0092300A" w:rsidP="005D0EE3">
      <w:pPr>
        <w:rPr>
          <w:rFonts w:cs="Times New Roman"/>
          <w:color w:val="222222"/>
          <w:szCs w:val="24"/>
          <w:shd w:val="clear" w:color="auto" w:fill="FFFFFF"/>
        </w:rPr>
      </w:pPr>
      <w:r w:rsidRPr="005D0EE3">
        <w:rPr>
          <w:rFonts w:cs="Times New Roman"/>
          <w:color w:val="222222"/>
          <w:szCs w:val="24"/>
          <w:shd w:val="clear" w:color="auto" w:fill="FFFFFF"/>
        </w:rPr>
        <w:t>Kiat, L.B., Ali, M.B., Halim, N.D.A. and Ibrahim, H.B., 2016, October. Augmented reality, virtual learning environment and mobile learning in education: a comparison. In </w:t>
      </w:r>
      <w:r w:rsidRPr="005D0EE3">
        <w:rPr>
          <w:rFonts w:cs="Times New Roman"/>
          <w:i/>
          <w:iCs/>
          <w:color w:val="222222"/>
          <w:szCs w:val="24"/>
          <w:shd w:val="clear" w:color="auto" w:fill="FFFFFF"/>
        </w:rPr>
        <w:t>2016 IEEE Conference on e-Learning, e-Management and e-Services (IC3e)</w:t>
      </w:r>
      <w:r w:rsidRPr="005D0EE3">
        <w:rPr>
          <w:rFonts w:cs="Times New Roman"/>
          <w:color w:val="222222"/>
          <w:szCs w:val="24"/>
          <w:shd w:val="clear" w:color="auto" w:fill="FFFFFF"/>
        </w:rPr>
        <w:t> (pp. 23-28). IEEE.</w:t>
      </w:r>
    </w:p>
    <w:p w:rsidR="0092300A" w:rsidRPr="005D0EE3" w:rsidRDefault="0092300A" w:rsidP="005D0EE3">
      <w:pPr>
        <w:rPr>
          <w:rFonts w:cs="Times New Roman"/>
          <w:color w:val="222222"/>
          <w:szCs w:val="24"/>
          <w:shd w:val="clear" w:color="auto" w:fill="FFFFFF"/>
        </w:rPr>
      </w:pPr>
      <w:r w:rsidRPr="005D0EE3">
        <w:rPr>
          <w:rFonts w:cs="Times New Roman"/>
          <w:color w:val="222222"/>
          <w:szCs w:val="24"/>
          <w:shd w:val="clear" w:color="auto" w:fill="FFFFFF"/>
        </w:rPr>
        <w:lastRenderedPageBreak/>
        <w:t>Pedersen, M.K., Skyum, B., Heck, R., Müller, R., Bason, M., Lieberoth, A. and Sherson, J.F., 2016. Virtual learning environment for interactive engagement with advanced quantum mechanics. </w:t>
      </w:r>
      <w:r w:rsidRPr="005D0EE3">
        <w:rPr>
          <w:rFonts w:cs="Times New Roman"/>
          <w:i/>
          <w:iCs/>
          <w:color w:val="222222"/>
          <w:szCs w:val="24"/>
          <w:shd w:val="clear" w:color="auto" w:fill="FFFFFF"/>
        </w:rPr>
        <w:t>Physical Review Physics Education Research</w:t>
      </w:r>
      <w:r w:rsidRPr="005D0EE3">
        <w:rPr>
          <w:rFonts w:cs="Times New Roman"/>
          <w:color w:val="222222"/>
          <w:szCs w:val="24"/>
          <w:shd w:val="clear" w:color="auto" w:fill="FFFFFF"/>
        </w:rPr>
        <w:t>, </w:t>
      </w:r>
      <w:r w:rsidRPr="005D0EE3">
        <w:rPr>
          <w:rFonts w:cs="Times New Roman"/>
          <w:i/>
          <w:iCs/>
          <w:color w:val="222222"/>
          <w:szCs w:val="24"/>
          <w:shd w:val="clear" w:color="auto" w:fill="FFFFFF"/>
        </w:rPr>
        <w:t>12</w:t>
      </w:r>
      <w:r w:rsidRPr="005D0EE3">
        <w:rPr>
          <w:rFonts w:cs="Times New Roman"/>
          <w:color w:val="222222"/>
          <w:szCs w:val="24"/>
          <w:shd w:val="clear" w:color="auto" w:fill="FFFFFF"/>
        </w:rPr>
        <w:t>(1), p.013102.</w:t>
      </w:r>
    </w:p>
    <w:p w:rsidR="0092300A" w:rsidRPr="005D0EE3" w:rsidRDefault="0092300A" w:rsidP="005D0EE3">
      <w:pPr>
        <w:rPr>
          <w:rFonts w:cs="Times New Roman"/>
          <w:color w:val="222222"/>
          <w:szCs w:val="24"/>
          <w:shd w:val="clear" w:color="auto" w:fill="FFFFFF"/>
        </w:rPr>
      </w:pPr>
      <w:r w:rsidRPr="005D0EE3">
        <w:rPr>
          <w:rFonts w:cs="Times New Roman"/>
          <w:color w:val="222222"/>
          <w:szCs w:val="24"/>
          <w:shd w:val="clear" w:color="auto" w:fill="FFFFFF"/>
        </w:rPr>
        <w:t>Phungsuk, R., Viriyavejakul, C. and Ratanaolarn, T., 2017. Development of a problem-based learning model via a virtual learning environment. </w:t>
      </w:r>
      <w:r w:rsidRPr="005D0EE3">
        <w:rPr>
          <w:rFonts w:cs="Times New Roman"/>
          <w:i/>
          <w:iCs/>
          <w:color w:val="222222"/>
          <w:szCs w:val="24"/>
          <w:shd w:val="clear" w:color="auto" w:fill="FFFFFF"/>
        </w:rPr>
        <w:t>Kasetsart Journal of Social Sciences</w:t>
      </w:r>
      <w:r w:rsidRPr="005D0EE3">
        <w:rPr>
          <w:rFonts w:cs="Times New Roman"/>
          <w:color w:val="222222"/>
          <w:szCs w:val="24"/>
          <w:shd w:val="clear" w:color="auto" w:fill="FFFFFF"/>
        </w:rPr>
        <w:t>, </w:t>
      </w:r>
      <w:r w:rsidRPr="005D0EE3">
        <w:rPr>
          <w:rFonts w:cs="Times New Roman"/>
          <w:i/>
          <w:iCs/>
          <w:color w:val="222222"/>
          <w:szCs w:val="24"/>
          <w:shd w:val="clear" w:color="auto" w:fill="FFFFFF"/>
        </w:rPr>
        <w:t>38</w:t>
      </w:r>
      <w:r w:rsidRPr="005D0EE3">
        <w:rPr>
          <w:rFonts w:cs="Times New Roman"/>
          <w:color w:val="222222"/>
          <w:szCs w:val="24"/>
          <w:shd w:val="clear" w:color="auto" w:fill="FFFFFF"/>
        </w:rPr>
        <w:t>(3), pp.297-306.</w:t>
      </w:r>
    </w:p>
    <w:p w:rsidR="0092300A" w:rsidRPr="005D0EE3" w:rsidRDefault="0092300A" w:rsidP="005D0EE3">
      <w:pPr>
        <w:rPr>
          <w:rFonts w:cs="Times New Roman"/>
          <w:color w:val="222222"/>
          <w:szCs w:val="24"/>
          <w:shd w:val="clear" w:color="auto" w:fill="FFFFFF"/>
        </w:rPr>
      </w:pPr>
      <w:r w:rsidRPr="005D0EE3">
        <w:rPr>
          <w:rFonts w:cs="Times New Roman"/>
          <w:color w:val="222222"/>
          <w:szCs w:val="24"/>
          <w:shd w:val="clear" w:color="auto" w:fill="FFFFFF"/>
        </w:rPr>
        <w:t>Pruzan, P., 2016. </w:t>
      </w:r>
      <w:r w:rsidRPr="005D0EE3">
        <w:rPr>
          <w:rFonts w:cs="Times New Roman"/>
          <w:i/>
          <w:iCs/>
          <w:color w:val="222222"/>
          <w:szCs w:val="24"/>
          <w:shd w:val="clear" w:color="auto" w:fill="FFFFFF"/>
        </w:rPr>
        <w:t>Research methodology: the aims, practices and ethics of science</w:t>
      </w:r>
      <w:r w:rsidRPr="005D0EE3">
        <w:rPr>
          <w:rFonts w:cs="Times New Roman"/>
          <w:color w:val="222222"/>
          <w:szCs w:val="24"/>
          <w:shd w:val="clear" w:color="auto" w:fill="FFFFFF"/>
        </w:rPr>
        <w:t>. Springer.</w:t>
      </w:r>
    </w:p>
    <w:p w:rsidR="0092300A" w:rsidRPr="005D0EE3" w:rsidRDefault="0092300A" w:rsidP="005D0EE3">
      <w:pPr>
        <w:rPr>
          <w:rFonts w:cs="Times New Roman"/>
          <w:color w:val="222222"/>
          <w:szCs w:val="24"/>
          <w:shd w:val="clear" w:color="auto" w:fill="FFFFFF"/>
        </w:rPr>
      </w:pPr>
      <w:r w:rsidRPr="005D0EE3">
        <w:rPr>
          <w:rFonts w:cs="Times New Roman"/>
          <w:color w:val="222222"/>
          <w:szCs w:val="24"/>
          <w:shd w:val="clear" w:color="auto" w:fill="FFFFFF"/>
        </w:rPr>
        <w:t>Rienties, B., Giesbers, B., Lygo-Baker, S., Ma, H.W.S. and Rees, R., 2016. Why some teachers easily learn to use a new virtual learning environment: a technology acceptance perspective. </w:t>
      </w:r>
      <w:r w:rsidRPr="005D0EE3">
        <w:rPr>
          <w:rFonts w:cs="Times New Roman"/>
          <w:i/>
          <w:iCs/>
          <w:color w:val="222222"/>
          <w:szCs w:val="24"/>
          <w:shd w:val="clear" w:color="auto" w:fill="FFFFFF"/>
        </w:rPr>
        <w:t>Interactive Learning Environments</w:t>
      </w:r>
      <w:r w:rsidRPr="005D0EE3">
        <w:rPr>
          <w:rFonts w:cs="Times New Roman"/>
          <w:color w:val="222222"/>
          <w:szCs w:val="24"/>
          <w:shd w:val="clear" w:color="auto" w:fill="FFFFFF"/>
        </w:rPr>
        <w:t>, </w:t>
      </w:r>
      <w:r w:rsidRPr="005D0EE3">
        <w:rPr>
          <w:rFonts w:cs="Times New Roman"/>
          <w:i/>
          <w:iCs/>
          <w:color w:val="222222"/>
          <w:szCs w:val="24"/>
          <w:shd w:val="clear" w:color="auto" w:fill="FFFFFF"/>
        </w:rPr>
        <w:t>24</w:t>
      </w:r>
      <w:r w:rsidRPr="005D0EE3">
        <w:rPr>
          <w:rFonts w:cs="Times New Roman"/>
          <w:color w:val="222222"/>
          <w:szCs w:val="24"/>
          <w:shd w:val="clear" w:color="auto" w:fill="FFFFFF"/>
        </w:rPr>
        <w:t>(3), pp.539-552.</w:t>
      </w:r>
    </w:p>
    <w:p w:rsidR="0092300A" w:rsidRPr="005D0EE3" w:rsidRDefault="0092300A" w:rsidP="005D0EE3">
      <w:pPr>
        <w:rPr>
          <w:rFonts w:cs="Times New Roman"/>
          <w:color w:val="222222"/>
          <w:szCs w:val="24"/>
          <w:shd w:val="clear" w:color="auto" w:fill="FFFFFF"/>
        </w:rPr>
      </w:pPr>
      <w:r w:rsidRPr="005D0EE3">
        <w:rPr>
          <w:rFonts w:cs="Times New Roman"/>
          <w:color w:val="222222"/>
          <w:szCs w:val="24"/>
          <w:shd w:val="clear" w:color="auto" w:fill="FFFFFF"/>
        </w:rPr>
        <w:t>Songkram, N., 2015. E-learning system in virtual learning environment to develop creative thinking for learners in higher education. </w:t>
      </w:r>
      <w:r w:rsidRPr="005D0EE3">
        <w:rPr>
          <w:rFonts w:cs="Times New Roman"/>
          <w:i/>
          <w:iCs/>
          <w:color w:val="222222"/>
          <w:szCs w:val="24"/>
          <w:shd w:val="clear" w:color="auto" w:fill="FFFFFF"/>
        </w:rPr>
        <w:t>Procedia-Social and Behavioral Sciences</w:t>
      </w:r>
      <w:r w:rsidRPr="005D0EE3">
        <w:rPr>
          <w:rFonts w:cs="Times New Roman"/>
          <w:color w:val="222222"/>
          <w:szCs w:val="24"/>
          <w:shd w:val="clear" w:color="auto" w:fill="FFFFFF"/>
        </w:rPr>
        <w:t>, </w:t>
      </w:r>
      <w:r w:rsidRPr="005D0EE3">
        <w:rPr>
          <w:rFonts w:cs="Times New Roman"/>
          <w:i/>
          <w:iCs/>
          <w:color w:val="222222"/>
          <w:szCs w:val="24"/>
          <w:shd w:val="clear" w:color="auto" w:fill="FFFFFF"/>
        </w:rPr>
        <w:t>174</w:t>
      </w:r>
      <w:r w:rsidRPr="005D0EE3">
        <w:rPr>
          <w:rFonts w:cs="Times New Roman"/>
          <w:color w:val="222222"/>
          <w:szCs w:val="24"/>
          <w:shd w:val="clear" w:color="auto" w:fill="FFFFFF"/>
        </w:rPr>
        <w:t>, pp.674-679.</w:t>
      </w:r>
    </w:p>
    <w:p w:rsidR="0092300A" w:rsidRPr="005D0EE3" w:rsidRDefault="0092300A" w:rsidP="005D0EE3">
      <w:pPr>
        <w:rPr>
          <w:rFonts w:cs="Times New Roman"/>
          <w:color w:val="222222"/>
          <w:szCs w:val="24"/>
          <w:shd w:val="clear" w:color="auto" w:fill="FFFFFF"/>
        </w:rPr>
      </w:pPr>
      <w:r w:rsidRPr="005D0EE3">
        <w:rPr>
          <w:rFonts w:cs="Times New Roman"/>
          <w:color w:val="222222"/>
          <w:szCs w:val="24"/>
          <w:shd w:val="clear" w:color="auto" w:fill="FFFFFF"/>
        </w:rPr>
        <w:t>Vaganova, O.I., Smirnova, Z.V., Mukhina, M.V., Kutepov, M.M., Kutepova, L.I. and Chernysheva, T.L., 2017. THE ORGANIZATION OF THE TEST CONTROL OF STUDENTS'KNOWLEDGE IN A VIRTUAL LEARNING ENVIRONMENT MOODLE. </w:t>
      </w:r>
      <w:r w:rsidRPr="005D0EE3">
        <w:rPr>
          <w:rFonts w:cs="Times New Roman"/>
          <w:i/>
          <w:iCs/>
          <w:color w:val="222222"/>
          <w:szCs w:val="24"/>
          <w:shd w:val="clear" w:color="auto" w:fill="FFFFFF"/>
        </w:rPr>
        <w:t>Journal of Entrepreneurship Education</w:t>
      </w:r>
      <w:r w:rsidRPr="005D0EE3">
        <w:rPr>
          <w:rFonts w:cs="Times New Roman"/>
          <w:color w:val="222222"/>
          <w:szCs w:val="24"/>
          <w:shd w:val="clear" w:color="auto" w:fill="FFFFFF"/>
        </w:rPr>
        <w:t>, </w:t>
      </w:r>
      <w:r w:rsidRPr="005D0EE3">
        <w:rPr>
          <w:rFonts w:cs="Times New Roman"/>
          <w:i/>
          <w:iCs/>
          <w:color w:val="222222"/>
          <w:szCs w:val="24"/>
          <w:shd w:val="clear" w:color="auto" w:fill="FFFFFF"/>
        </w:rPr>
        <w:t>20</w:t>
      </w:r>
      <w:r w:rsidRPr="005D0EE3">
        <w:rPr>
          <w:rFonts w:cs="Times New Roman"/>
          <w:color w:val="222222"/>
          <w:szCs w:val="24"/>
          <w:shd w:val="clear" w:color="auto" w:fill="FFFFFF"/>
        </w:rPr>
        <w:t>(3), pp.1-4.</w:t>
      </w:r>
    </w:p>
    <w:p w:rsidR="0092300A" w:rsidRPr="005D0EE3" w:rsidRDefault="0092300A" w:rsidP="005D0EE3">
      <w:pPr>
        <w:rPr>
          <w:rFonts w:cs="Times New Roman"/>
          <w:color w:val="222222"/>
          <w:szCs w:val="24"/>
          <w:shd w:val="clear" w:color="auto" w:fill="FFFFFF"/>
        </w:rPr>
      </w:pPr>
      <w:r w:rsidRPr="005D0EE3">
        <w:rPr>
          <w:rFonts w:cs="Times New Roman"/>
          <w:color w:val="222222"/>
          <w:szCs w:val="24"/>
          <w:shd w:val="clear" w:color="auto" w:fill="FFFFFF"/>
        </w:rPr>
        <w:t>Vuopala, E., Hyvönen, P. and Järvelä, S., 2016. Interaction forms in successful collaborative learning in virtual learning environments. </w:t>
      </w:r>
      <w:r w:rsidRPr="005D0EE3">
        <w:rPr>
          <w:rFonts w:cs="Times New Roman"/>
          <w:i/>
          <w:iCs/>
          <w:color w:val="222222"/>
          <w:szCs w:val="24"/>
          <w:shd w:val="clear" w:color="auto" w:fill="FFFFFF"/>
        </w:rPr>
        <w:t>Active Learning in Higher Education</w:t>
      </w:r>
      <w:r w:rsidRPr="005D0EE3">
        <w:rPr>
          <w:rFonts w:cs="Times New Roman"/>
          <w:color w:val="222222"/>
          <w:szCs w:val="24"/>
          <w:shd w:val="clear" w:color="auto" w:fill="FFFFFF"/>
        </w:rPr>
        <w:t>, </w:t>
      </w:r>
      <w:r w:rsidRPr="005D0EE3">
        <w:rPr>
          <w:rFonts w:cs="Times New Roman"/>
          <w:i/>
          <w:iCs/>
          <w:color w:val="222222"/>
          <w:szCs w:val="24"/>
          <w:shd w:val="clear" w:color="auto" w:fill="FFFFFF"/>
        </w:rPr>
        <w:t>17</w:t>
      </w:r>
      <w:r w:rsidRPr="005D0EE3">
        <w:rPr>
          <w:rFonts w:cs="Times New Roman"/>
          <w:color w:val="222222"/>
          <w:szCs w:val="24"/>
          <w:shd w:val="clear" w:color="auto" w:fill="FFFFFF"/>
        </w:rPr>
        <w:t>(1), pp.25-38.</w:t>
      </w:r>
    </w:p>
    <w:sectPr w:rsidR="0092300A" w:rsidRPr="005D0EE3" w:rsidSect="005F0B3D">
      <w:footerReference w:type="defaul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4AFB" w:rsidRDefault="00F34AFB" w:rsidP="008E7890">
      <w:pPr>
        <w:spacing w:after="0" w:line="240" w:lineRule="auto"/>
      </w:pPr>
      <w:r>
        <w:separator/>
      </w:r>
    </w:p>
  </w:endnote>
  <w:endnote w:type="continuationSeparator" w:id="1">
    <w:p w:rsidR="00F34AFB" w:rsidRDefault="00F34AFB" w:rsidP="008E78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37195"/>
      <w:docPartObj>
        <w:docPartGallery w:val="Page Numbers (Bottom of Page)"/>
        <w:docPartUnique/>
      </w:docPartObj>
    </w:sdtPr>
    <w:sdtContent>
      <w:p w:rsidR="00054683" w:rsidRDefault="00FD2E47">
        <w:pPr>
          <w:pStyle w:val="Footer"/>
          <w:jc w:val="right"/>
        </w:pPr>
        <w:fldSimple w:instr=" PAGE   \* MERGEFORMAT ">
          <w:r w:rsidR="009408FA">
            <w:rPr>
              <w:noProof/>
            </w:rPr>
            <w:t>1</w:t>
          </w:r>
        </w:fldSimple>
      </w:p>
    </w:sdtContent>
  </w:sdt>
  <w:p w:rsidR="00054683" w:rsidRDefault="0005468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4AFB" w:rsidRDefault="00F34AFB" w:rsidP="008E7890">
      <w:pPr>
        <w:spacing w:after="0" w:line="240" w:lineRule="auto"/>
      </w:pPr>
      <w:r>
        <w:separator/>
      </w:r>
    </w:p>
  </w:footnote>
  <w:footnote w:type="continuationSeparator" w:id="1">
    <w:p w:rsidR="00F34AFB" w:rsidRDefault="00F34AFB" w:rsidP="008E78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D32337"/>
    <w:multiLevelType w:val="hybridMultilevel"/>
    <w:tmpl w:val="48B22A8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45E40D06"/>
    <w:multiLevelType w:val="hybridMultilevel"/>
    <w:tmpl w:val="94589D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87374F"/>
    <w:rsid w:val="00007A24"/>
    <w:rsid w:val="00054683"/>
    <w:rsid w:val="000607AE"/>
    <w:rsid w:val="000C0827"/>
    <w:rsid w:val="000D5330"/>
    <w:rsid w:val="000F6549"/>
    <w:rsid w:val="001725A9"/>
    <w:rsid w:val="00184A79"/>
    <w:rsid w:val="001869A5"/>
    <w:rsid w:val="00233DA3"/>
    <w:rsid w:val="002527CA"/>
    <w:rsid w:val="00255063"/>
    <w:rsid w:val="002718B0"/>
    <w:rsid w:val="002B3F17"/>
    <w:rsid w:val="002B7406"/>
    <w:rsid w:val="00366D84"/>
    <w:rsid w:val="00371657"/>
    <w:rsid w:val="0041309C"/>
    <w:rsid w:val="00425DC6"/>
    <w:rsid w:val="00426623"/>
    <w:rsid w:val="004C394A"/>
    <w:rsid w:val="004D67C6"/>
    <w:rsid w:val="004E0623"/>
    <w:rsid w:val="00533502"/>
    <w:rsid w:val="00537C03"/>
    <w:rsid w:val="005712E7"/>
    <w:rsid w:val="00581DF1"/>
    <w:rsid w:val="005A6116"/>
    <w:rsid w:val="005D0EE3"/>
    <w:rsid w:val="005F0B3D"/>
    <w:rsid w:val="006864AD"/>
    <w:rsid w:val="006B277A"/>
    <w:rsid w:val="006D5CF7"/>
    <w:rsid w:val="00712ABB"/>
    <w:rsid w:val="007205F3"/>
    <w:rsid w:val="00725328"/>
    <w:rsid w:val="00762A83"/>
    <w:rsid w:val="007A2E9C"/>
    <w:rsid w:val="007F77D5"/>
    <w:rsid w:val="0087374F"/>
    <w:rsid w:val="008B272C"/>
    <w:rsid w:val="008C32F4"/>
    <w:rsid w:val="008E7890"/>
    <w:rsid w:val="00921445"/>
    <w:rsid w:val="0092300A"/>
    <w:rsid w:val="009408FA"/>
    <w:rsid w:val="009828F2"/>
    <w:rsid w:val="009C32CE"/>
    <w:rsid w:val="00A80EED"/>
    <w:rsid w:val="00A8139C"/>
    <w:rsid w:val="00A864D4"/>
    <w:rsid w:val="00AC547C"/>
    <w:rsid w:val="00B94B5E"/>
    <w:rsid w:val="00BA1555"/>
    <w:rsid w:val="00BD0F82"/>
    <w:rsid w:val="00C17B64"/>
    <w:rsid w:val="00C27497"/>
    <w:rsid w:val="00C33354"/>
    <w:rsid w:val="00C57BD3"/>
    <w:rsid w:val="00C62DD2"/>
    <w:rsid w:val="00C7426E"/>
    <w:rsid w:val="00C86B57"/>
    <w:rsid w:val="00CB495E"/>
    <w:rsid w:val="00CD452E"/>
    <w:rsid w:val="00D141FF"/>
    <w:rsid w:val="00D54D56"/>
    <w:rsid w:val="00DC67E7"/>
    <w:rsid w:val="00E02E86"/>
    <w:rsid w:val="00E74E7B"/>
    <w:rsid w:val="00EC0E06"/>
    <w:rsid w:val="00F34AFB"/>
    <w:rsid w:val="00F44397"/>
    <w:rsid w:val="00F443D2"/>
    <w:rsid w:val="00FD2E4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335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21445"/>
    <w:pPr>
      <w:outlineLvl w:val="0"/>
    </w:pPr>
    <w:rPr>
      <w:rFonts w:cs="Times New Roman"/>
      <w:b/>
    </w:rPr>
  </w:style>
  <w:style w:type="paragraph" w:styleId="Heading2">
    <w:name w:val="heading 2"/>
    <w:basedOn w:val="Normal"/>
    <w:next w:val="Normal"/>
    <w:link w:val="Heading2Char"/>
    <w:uiPriority w:val="9"/>
    <w:unhideWhenUsed/>
    <w:qFormat/>
    <w:rsid w:val="008E7890"/>
    <w:pPr>
      <w:outlineLvl w:val="1"/>
    </w:pPr>
    <w:rPr>
      <w:rFonts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445"/>
    <w:rPr>
      <w:rFonts w:ascii="Times New Roman" w:hAnsi="Times New Roman" w:cs="Times New Roman"/>
      <w:b/>
      <w:sz w:val="24"/>
    </w:rPr>
  </w:style>
  <w:style w:type="paragraph" w:styleId="Header">
    <w:name w:val="header"/>
    <w:basedOn w:val="Normal"/>
    <w:link w:val="HeaderChar"/>
    <w:uiPriority w:val="99"/>
    <w:unhideWhenUsed/>
    <w:rsid w:val="008E78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7890"/>
  </w:style>
  <w:style w:type="paragraph" w:styleId="Footer">
    <w:name w:val="footer"/>
    <w:basedOn w:val="Normal"/>
    <w:link w:val="FooterChar"/>
    <w:uiPriority w:val="99"/>
    <w:unhideWhenUsed/>
    <w:rsid w:val="008E78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7890"/>
  </w:style>
  <w:style w:type="character" w:customStyle="1" w:styleId="Heading2Char">
    <w:name w:val="Heading 2 Char"/>
    <w:basedOn w:val="DefaultParagraphFont"/>
    <w:link w:val="Heading2"/>
    <w:uiPriority w:val="9"/>
    <w:rsid w:val="008E7890"/>
    <w:rPr>
      <w:rFonts w:ascii="Times New Roman" w:hAnsi="Times New Roman" w:cs="Times New Roman"/>
      <w:b/>
      <w:sz w:val="24"/>
    </w:rPr>
  </w:style>
  <w:style w:type="paragraph" w:styleId="TOCHeading">
    <w:name w:val="TOC Heading"/>
    <w:basedOn w:val="Heading1"/>
    <w:next w:val="Normal"/>
    <w:uiPriority w:val="39"/>
    <w:unhideWhenUsed/>
    <w:qFormat/>
    <w:rsid w:val="00F443D2"/>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F443D2"/>
    <w:pPr>
      <w:spacing w:after="100"/>
    </w:pPr>
  </w:style>
  <w:style w:type="paragraph" w:styleId="TOC2">
    <w:name w:val="toc 2"/>
    <w:basedOn w:val="Normal"/>
    <w:next w:val="Normal"/>
    <w:autoRedefine/>
    <w:uiPriority w:val="39"/>
    <w:unhideWhenUsed/>
    <w:rsid w:val="00F443D2"/>
    <w:pPr>
      <w:spacing w:after="100"/>
      <w:ind w:left="220"/>
    </w:pPr>
  </w:style>
  <w:style w:type="character" w:styleId="Hyperlink">
    <w:name w:val="Hyperlink"/>
    <w:basedOn w:val="DefaultParagraphFont"/>
    <w:uiPriority w:val="99"/>
    <w:unhideWhenUsed/>
    <w:rsid w:val="00F443D2"/>
    <w:rPr>
      <w:color w:val="0563C1" w:themeColor="hyperlink"/>
      <w:u w:val="single"/>
    </w:rPr>
  </w:style>
  <w:style w:type="paragraph" w:styleId="Title">
    <w:name w:val="Title"/>
    <w:basedOn w:val="Normal"/>
    <w:next w:val="Normal"/>
    <w:link w:val="TitleChar"/>
    <w:uiPriority w:val="10"/>
    <w:qFormat/>
    <w:rsid w:val="00C33354"/>
    <w:pPr>
      <w:pBdr>
        <w:bottom w:val="single" w:sz="8" w:space="4" w:color="5B9BD5" w:themeColor="accent1"/>
      </w:pBdr>
      <w:spacing w:after="300" w:line="240" w:lineRule="auto"/>
      <w:contextualSpacing/>
    </w:pPr>
    <w:rPr>
      <w:rFonts w:eastAsiaTheme="majorEastAsia" w:cstheme="majorBidi"/>
      <w:spacing w:val="5"/>
      <w:kern w:val="28"/>
      <w:sz w:val="36"/>
      <w:szCs w:val="52"/>
    </w:rPr>
  </w:style>
  <w:style w:type="character" w:customStyle="1" w:styleId="TitleChar">
    <w:name w:val="Title Char"/>
    <w:basedOn w:val="DefaultParagraphFont"/>
    <w:link w:val="Title"/>
    <w:uiPriority w:val="10"/>
    <w:rsid w:val="00C33354"/>
    <w:rPr>
      <w:rFonts w:ascii="Times New Roman" w:eastAsiaTheme="majorEastAsia" w:hAnsi="Times New Roman" w:cstheme="majorBidi"/>
      <w:spacing w:val="5"/>
      <w:kern w:val="28"/>
      <w:sz w:val="36"/>
      <w:szCs w:val="52"/>
    </w:rPr>
  </w:style>
  <w:style w:type="paragraph" w:styleId="ListParagraph">
    <w:name w:val="List Paragraph"/>
    <w:basedOn w:val="Normal"/>
    <w:uiPriority w:val="34"/>
    <w:qFormat/>
    <w:rsid w:val="006D5CF7"/>
    <w:pPr>
      <w:ind w:left="720"/>
      <w:contextualSpacing/>
    </w:pPr>
  </w:style>
  <w:style w:type="table" w:styleId="TableGrid">
    <w:name w:val="Table Grid"/>
    <w:basedOn w:val="TableNormal"/>
    <w:uiPriority w:val="39"/>
    <w:rsid w:val="007A2E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A2E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E9C"/>
    <w:rPr>
      <w:rFonts w:ascii="Tahoma" w:hAnsi="Tahoma" w:cs="Tahoma"/>
      <w:sz w:val="16"/>
      <w:szCs w:val="16"/>
    </w:rPr>
  </w:style>
  <w:style w:type="paragraph" w:styleId="Caption">
    <w:name w:val="caption"/>
    <w:basedOn w:val="Normal"/>
    <w:next w:val="Normal"/>
    <w:uiPriority w:val="35"/>
    <w:unhideWhenUsed/>
    <w:qFormat/>
    <w:rsid w:val="0092300A"/>
    <w:pPr>
      <w:spacing w:after="200" w:line="240" w:lineRule="auto"/>
    </w:pPr>
    <w:rPr>
      <w:b/>
      <w:bCs/>
      <w:color w:val="5B9BD5" w:themeColor="accent1"/>
      <w:sz w:val="18"/>
      <w:szCs w:val="18"/>
    </w:rPr>
  </w:style>
</w:styles>
</file>

<file path=word/webSettings.xml><?xml version="1.0" encoding="utf-8"?>
<w:webSettings xmlns:r="http://schemas.openxmlformats.org/officeDocument/2006/relationships" xmlns:w="http://schemas.openxmlformats.org/wordprocessingml/2006/main">
  <w:divs>
    <w:div w:id="29275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plotArea>
      <c:layout/>
      <c:pieChart>
        <c:varyColors val="1"/>
        <c:ser>
          <c:idx val="0"/>
          <c:order val="0"/>
          <c:explosion val="25"/>
          <c:dLbls>
            <c:txPr>
              <a:bodyPr/>
              <a:lstStyle/>
              <a:p>
                <a:pPr>
                  <a:defRPr lang="en-IN"/>
                </a:pPr>
                <a:endParaRPr lang="en-US"/>
              </a:p>
            </c:txPr>
            <c:showVal val="1"/>
            <c:showLeaderLines val="1"/>
          </c:dLbls>
          <c:cat>
            <c:strRef>
              <c:f>Sheet1!$A$1:$A$3</c:f>
              <c:strCache>
                <c:ptCount val="3"/>
                <c:pt idx="0">
                  <c:v>Male</c:v>
                </c:pt>
                <c:pt idx="1">
                  <c:v>Female</c:v>
                </c:pt>
                <c:pt idx="2">
                  <c:v>Other</c:v>
                </c:pt>
              </c:strCache>
            </c:strRef>
          </c:cat>
          <c:val>
            <c:numRef>
              <c:f>Sheet1!$B$1:$B$3</c:f>
              <c:numCache>
                <c:formatCode>General</c:formatCode>
                <c:ptCount val="3"/>
                <c:pt idx="0">
                  <c:v>45</c:v>
                </c:pt>
                <c:pt idx="1">
                  <c:v>50</c:v>
                </c:pt>
                <c:pt idx="2">
                  <c:v>5</c:v>
                </c:pt>
              </c:numCache>
            </c:numRef>
          </c:val>
        </c:ser>
        <c:firstSliceAng val="0"/>
      </c:pieChart>
    </c:plotArea>
    <c:legend>
      <c:legendPos val="r"/>
      <c:txPr>
        <a:bodyPr/>
        <a:lstStyle/>
        <a:p>
          <a:pPr>
            <a:defRPr lang="en-IN"/>
          </a:pPr>
          <a:endParaRPr lang="en-US"/>
        </a:p>
      </c:txP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plotArea>
      <c:layout/>
      <c:pieChart>
        <c:varyColors val="1"/>
        <c:ser>
          <c:idx val="0"/>
          <c:order val="0"/>
          <c:dLbls>
            <c:txPr>
              <a:bodyPr/>
              <a:lstStyle/>
              <a:p>
                <a:pPr>
                  <a:defRPr lang="en-IN"/>
                </a:pPr>
                <a:endParaRPr lang="en-US"/>
              </a:p>
            </c:txPr>
            <c:showVal val="1"/>
            <c:showLeaderLines val="1"/>
          </c:dLbls>
          <c:cat>
            <c:strRef>
              <c:f>Sheet2!$A$1:$A$3</c:f>
              <c:strCache>
                <c:ptCount val="3"/>
                <c:pt idx="0">
                  <c:v>Yes</c:v>
                </c:pt>
                <c:pt idx="1">
                  <c:v>No</c:v>
                </c:pt>
                <c:pt idx="2">
                  <c:v>Sometimes</c:v>
                </c:pt>
              </c:strCache>
            </c:strRef>
          </c:cat>
          <c:val>
            <c:numRef>
              <c:f>Sheet2!$B$1:$B$3</c:f>
              <c:numCache>
                <c:formatCode>General</c:formatCode>
                <c:ptCount val="3"/>
                <c:pt idx="0">
                  <c:v>85</c:v>
                </c:pt>
                <c:pt idx="2">
                  <c:v>15</c:v>
                </c:pt>
              </c:numCache>
            </c:numRef>
          </c:val>
        </c:ser>
        <c:firstSliceAng val="0"/>
      </c:pieChart>
    </c:plotArea>
    <c:legend>
      <c:legendPos val="r"/>
      <c:txPr>
        <a:bodyPr/>
        <a:lstStyle/>
        <a:p>
          <a:pPr>
            <a:defRPr lang="en-IN"/>
          </a:pPr>
          <a:endParaRPr lang="en-US"/>
        </a:p>
      </c:txP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view3D>
      <c:rotX val="30"/>
      <c:perspective val="30"/>
    </c:view3D>
    <c:plotArea>
      <c:layout/>
      <c:pie3DChart>
        <c:varyColors val="1"/>
        <c:ser>
          <c:idx val="0"/>
          <c:order val="0"/>
          <c:dLbls>
            <c:txPr>
              <a:bodyPr/>
              <a:lstStyle/>
              <a:p>
                <a:pPr>
                  <a:defRPr lang="en-IN"/>
                </a:pPr>
                <a:endParaRPr lang="en-US"/>
              </a:p>
            </c:txPr>
            <c:showVal val="1"/>
            <c:showLeaderLines val="1"/>
          </c:dLbls>
          <c:cat>
            <c:strRef>
              <c:f>Sheet3!$A$1:$A$5</c:f>
              <c:strCache>
                <c:ptCount val="5"/>
                <c:pt idx="0">
                  <c:v>Strongly agreed</c:v>
                </c:pt>
                <c:pt idx="1">
                  <c:v>Agreed</c:v>
                </c:pt>
                <c:pt idx="2">
                  <c:v>Neutral</c:v>
                </c:pt>
                <c:pt idx="3">
                  <c:v>Disagreed</c:v>
                </c:pt>
                <c:pt idx="4">
                  <c:v>Strongly Disagreed</c:v>
                </c:pt>
              </c:strCache>
            </c:strRef>
          </c:cat>
          <c:val>
            <c:numRef>
              <c:f>Sheet3!$B$1:$B$5</c:f>
              <c:numCache>
                <c:formatCode>General</c:formatCode>
                <c:ptCount val="5"/>
                <c:pt idx="0">
                  <c:v>25</c:v>
                </c:pt>
                <c:pt idx="1">
                  <c:v>40</c:v>
                </c:pt>
                <c:pt idx="2">
                  <c:v>10</c:v>
                </c:pt>
                <c:pt idx="3">
                  <c:v>20</c:v>
                </c:pt>
                <c:pt idx="4">
                  <c:v>5</c:v>
                </c:pt>
              </c:numCache>
            </c:numRef>
          </c:val>
        </c:ser>
      </c:pie3DChart>
    </c:plotArea>
    <c:legend>
      <c:legendPos val="r"/>
      <c:txPr>
        <a:bodyPr/>
        <a:lstStyle/>
        <a:p>
          <a:pPr>
            <a:defRPr lang="en-IN"/>
          </a:pPr>
          <a:endParaRPr lang="en-US"/>
        </a:p>
      </c:txP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view3D>
      <c:rotX val="30"/>
      <c:perspective val="30"/>
    </c:view3D>
    <c:plotArea>
      <c:layout/>
      <c:pie3DChart>
        <c:varyColors val="1"/>
        <c:ser>
          <c:idx val="0"/>
          <c:order val="0"/>
          <c:explosion val="25"/>
          <c:dLbls>
            <c:txPr>
              <a:bodyPr/>
              <a:lstStyle/>
              <a:p>
                <a:pPr>
                  <a:defRPr lang="en-IN"/>
                </a:pPr>
                <a:endParaRPr lang="en-US"/>
              </a:p>
            </c:txPr>
            <c:showVal val="1"/>
            <c:showLeaderLines val="1"/>
          </c:dLbls>
          <c:cat>
            <c:strRef>
              <c:f>Sheet4!$A$1:$A$3</c:f>
              <c:strCache>
                <c:ptCount val="3"/>
                <c:pt idx="0">
                  <c:v>Yes</c:v>
                </c:pt>
                <c:pt idx="1">
                  <c:v>No</c:v>
                </c:pt>
                <c:pt idx="2">
                  <c:v>Sometimes</c:v>
                </c:pt>
              </c:strCache>
            </c:strRef>
          </c:cat>
          <c:val>
            <c:numRef>
              <c:f>Sheet4!$B$1:$B$3</c:f>
              <c:numCache>
                <c:formatCode>General</c:formatCode>
                <c:ptCount val="3"/>
                <c:pt idx="0">
                  <c:v>15</c:v>
                </c:pt>
                <c:pt idx="1">
                  <c:v>60</c:v>
                </c:pt>
                <c:pt idx="2">
                  <c:v>15</c:v>
                </c:pt>
              </c:numCache>
            </c:numRef>
          </c:val>
        </c:ser>
      </c:pie3DChart>
    </c:plotArea>
    <c:legend>
      <c:legendPos val="r"/>
      <c:txPr>
        <a:bodyPr/>
        <a:lstStyle/>
        <a:p>
          <a:pPr>
            <a:defRPr lang="en-IN"/>
          </a:pPr>
          <a:endParaRPr lang="en-US"/>
        </a:p>
      </c:txP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plotArea>
      <c:layout/>
      <c:pieChart>
        <c:varyColors val="1"/>
        <c:ser>
          <c:idx val="0"/>
          <c:order val="0"/>
          <c:explosion val="25"/>
          <c:dLbls>
            <c:txPr>
              <a:bodyPr/>
              <a:lstStyle/>
              <a:p>
                <a:pPr>
                  <a:defRPr lang="en-IN"/>
                </a:pPr>
                <a:endParaRPr lang="en-US"/>
              </a:p>
            </c:txPr>
            <c:showVal val="1"/>
            <c:showLeaderLines val="1"/>
          </c:dLbls>
          <c:cat>
            <c:strRef>
              <c:f>Sheet5!$A$1:$A$5</c:f>
              <c:strCache>
                <c:ptCount val="5"/>
                <c:pt idx="0">
                  <c:v>Strongly agreed</c:v>
                </c:pt>
                <c:pt idx="1">
                  <c:v>Agreed</c:v>
                </c:pt>
                <c:pt idx="2">
                  <c:v>Neutral</c:v>
                </c:pt>
                <c:pt idx="3">
                  <c:v>Disagreed</c:v>
                </c:pt>
                <c:pt idx="4">
                  <c:v>Strongly Disagreed</c:v>
                </c:pt>
              </c:strCache>
            </c:strRef>
          </c:cat>
          <c:val>
            <c:numRef>
              <c:f>Sheet5!$B$1:$B$5</c:f>
              <c:numCache>
                <c:formatCode>General</c:formatCode>
                <c:ptCount val="5"/>
                <c:pt idx="0">
                  <c:v>20</c:v>
                </c:pt>
                <c:pt idx="1">
                  <c:v>60</c:v>
                </c:pt>
                <c:pt idx="3">
                  <c:v>5</c:v>
                </c:pt>
                <c:pt idx="4">
                  <c:v>15</c:v>
                </c:pt>
              </c:numCache>
            </c:numRef>
          </c:val>
        </c:ser>
        <c:firstSliceAng val="0"/>
      </c:pieChart>
    </c:plotArea>
    <c:legend>
      <c:legendPos val="r"/>
      <c:txPr>
        <a:bodyPr/>
        <a:lstStyle/>
        <a:p>
          <a:pPr>
            <a:defRPr lang="en-IN"/>
          </a:pPr>
          <a:endParaRPr lang="en-US"/>
        </a:p>
      </c:txP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C372C-4732-4032-B269-02ACBAD4D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17</Pages>
  <Words>2770</Words>
  <Characters>15793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33</cp:revision>
  <dcterms:created xsi:type="dcterms:W3CDTF">2019-12-30T11:31:00Z</dcterms:created>
  <dcterms:modified xsi:type="dcterms:W3CDTF">2019-12-30T14:19:00Z</dcterms:modified>
</cp:coreProperties>
</file>