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BEAAA1" w14:textId="77777777" w:rsidR="001F1E3D" w:rsidRPr="00A85BFE" w:rsidRDefault="001F1E3D" w:rsidP="001F1E3D">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437A3B55" wp14:editId="4342F86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5E388572">
        <w:rPr>
          <w:rFonts w:ascii="Arial" w:hAnsi="Arial" w:cs="Arial"/>
          <w:b/>
          <w:bCs/>
          <w:sz w:val="28"/>
          <w:szCs w:val="28"/>
          <w:lang w:val="cy-GB"/>
        </w:rPr>
        <w:t>ATODIAD GA36d</w:t>
      </w:r>
    </w:p>
    <w:p w14:paraId="54A4B210" w14:textId="77777777" w:rsidR="001F1E3D" w:rsidRPr="00A406E5" w:rsidRDefault="001F1E3D" w:rsidP="001F1E3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1F1E3D" w:rsidRPr="00A406E5" w14:paraId="0D33C3CF" w14:textId="77777777" w:rsidTr="005A6F17">
        <w:tc>
          <w:tcPr>
            <w:tcW w:w="9922" w:type="dxa"/>
            <w:shd w:val="clear" w:color="auto" w:fill="C0C0C0"/>
          </w:tcPr>
          <w:p w14:paraId="4D4FE5E8" w14:textId="77777777" w:rsidR="001F1E3D" w:rsidRPr="00A406E5" w:rsidRDefault="001F1E3D" w:rsidP="005A6F17">
            <w:pPr>
              <w:pStyle w:val="Heading4"/>
              <w:rPr>
                <w:rFonts w:ascii="Arial" w:hAnsi="Arial" w:cs="Arial"/>
                <w:b/>
                <w:bCs/>
              </w:rPr>
            </w:pPr>
            <w:r w:rsidRPr="5E388572">
              <w:rPr>
                <w:rFonts w:ascii="Arial" w:hAnsi="Arial" w:cs="Arial"/>
                <w:b/>
                <w:bCs/>
                <w:lang w:val="cy-GB"/>
              </w:rPr>
              <w:t>MANYLEB ASESU LEFEL 7</w:t>
            </w:r>
            <w:r w:rsidRPr="5E388572">
              <w:rPr>
                <w:rFonts w:ascii="Arial" w:hAnsi="Arial" w:cs="Arial"/>
                <w:b/>
                <w:bCs/>
              </w:rPr>
              <w:t xml:space="preserve"> </w:t>
            </w:r>
          </w:p>
        </w:tc>
      </w:tr>
    </w:tbl>
    <w:p w14:paraId="15EB9D77" w14:textId="77777777" w:rsidR="001F1E3D" w:rsidRPr="00A406E5" w:rsidRDefault="001F1E3D" w:rsidP="001F1E3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F1E3D" w:rsidRPr="00A406E5" w14:paraId="44091AF3" w14:textId="77777777" w:rsidTr="005A6F17">
        <w:tc>
          <w:tcPr>
            <w:tcW w:w="2093" w:type="dxa"/>
            <w:shd w:val="clear" w:color="auto" w:fill="auto"/>
          </w:tcPr>
          <w:p w14:paraId="0B0499BA" w14:textId="77777777" w:rsidR="001F1E3D" w:rsidRPr="00A406E5" w:rsidRDefault="001F1E3D" w:rsidP="005A6F17">
            <w:pPr>
              <w:spacing w:before="120" w:after="120"/>
              <w:jc w:val="both"/>
              <w:rPr>
                <w:rFonts w:ascii="Arial" w:hAnsi="Arial" w:cs="Arial"/>
                <w:b/>
                <w:bCs/>
                <w:sz w:val="22"/>
                <w:szCs w:val="22"/>
              </w:rPr>
            </w:pPr>
            <w:r w:rsidRPr="5E388572">
              <w:rPr>
                <w:rFonts w:ascii="Arial" w:hAnsi="Arial" w:cs="Arial"/>
                <w:b/>
                <w:bCs/>
                <w:sz w:val="22"/>
                <w:szCs w:val="22"/>
                <w:lang w:val="cy-GB"/>
              </w:rPr>
              <w:t>Enw’r myfyriwr:</w:t>
            </w:r>
          </w:p>
        </w:tc>
        <w:tc>
          <w:tcPr>
            <w:tcW w:w="3293" w:type="dxa"/>
          </w:tcPr>
          <w:p w14:paraId="4A8A3096" w14:textId="516720ED" w:rsidR="001F1E3D" w:rsidRPr="00A406E5" w:rsidRDefault="001F1E3D" w:rsidP="005A6F17">
            <w:pPr>
              <w:spacing w:before="120" w:after="120"/>
              <w:jc w:val="both"/>
              <w:rPr>
                <w:rFonts w:ascii="Arial" w:hAnsi="Arial" w:cs="Arial"/>
                <w:b/>
                <w:sz w:val="22"/>
                <w:szCs w:val="22"/>
              </w:rPr>
            </w:pPr>
            <w:r>
              <w:rPr>
                <w:rFonts w:ascii="Arial" w:hAnsi="Arial" w:cs="Arial"/>
                <w:b/>
                <w:sz w:val="22"/>
                <w:szCs w:val="22"/>
              </w:rPr>
              <w:t>Liam Bunyan</w:t>
            </w:r>
          </w:p>
        </w:tc>
        <w:tc>
          <w:tcPr>
            <w:tcW w:w="2268" w:type="dxa"/>
            <w:shd w:val="clear" w:color="auto" w:fill="D9D9D9" w:themeFill="background1" w:themeFillShade="D9"/>
          </w:tcPr>
          <w:p w14:paraId="3276D74A" w14:textId="77777777" w:rsidR="001F1E3D" w:rsidRPr="00A406E5" w:rsidRDefault="001F1E3D" w:rsidP="005A6F17">
            <w:pPr>
              <w:spacing w:before="120" w:after="120"/>
              <w:jc w:val="both"/>
              <w:rPr>
                <w:rFonts w:ascii="Arial" w:hAnsi="Arial" w:cs="Arial"/>
                <w:b/>
                <w:bCs/>
                <w:sz w:val="22"/>
                <w:szCs w:val="22"/>
              </w:rPr>
            </w:pPr>
            <w:r w:rsidRPr="5E388572">
              <w:rPr>
                <w:rFonts w:ascii="Arial" w:hAnsi="Arial" w:cs="Arial"/>
                <w:b/>
                <w:bCs/>
                <w:sz w:val="22"/>
                <w:szCs w:val="22"/>
                <w:lang w:val="cy-GB"/>
              </w:rPr>
              <w:t>Rhif Adnabod y myfyriwr:</w:t>
            </w:r>
          </w:p>
        </w:tc>
        <w:tc>
          <w:tcPr>
            <w:tcW w:w="2268" w:type="dxa"/>
          </w:tcPr>
          <w:p w14:paraId="142E01D6" w14:textId="62B78A37" w:rsidR="001F1E3D" w:rsidRPr="00A406E5" w:rsidRDefault="001F1E3D" w:rsidP="005A6F17">
            <w:pPr>
              <w:spacing w:before="120" w:after="120"/>
              <w:jc w:val="both"/>
              <w:rPr>
                <w:rFonts w:ascii="Arial" w:hAnsi="Arial" w:cs="Arial"/>
                <w:b/>
                <w:sz w:val="22"/>
                <w:szCs w:val="22"/>
              </w:rPr>
            </w:pPr>
            <w:r>
              <w:rPr>
                <w:rFonts w:ascii="Arial" w:hAnsi="Arial" w:cs="Arial"/>
                <w:b/>
                <w:sz w:val="22"/>
                <w:szCs w:val="22"/>
              </w:rPr>
              <w:t>1806693</w:t>
            </w:r>
          </w:p>
        </w:tc>
      </w:tr>
      <w:tr w:rsidR="001F1E3D" w:rsidRPr="00A406E5" w14:paraId="61544306" w14:textId="77777777" w:rsidTr="005A6F17">
        <w:tc>
          <w:tcPr>
            <w:tcW w:w="2093" w:type="dxa"/>
            <w:shd w:val="clear" w:color="auto" w:fill="auto"/>
          </w:tcPr>
          <w:p w14:paraId="2C5BBC90" w14:textId="77777777" w:rsidR="001F1E3D" w:rsidRPr="00A406E5" w:rsidRDefault="001F1E3D" w:rsidP="005A6F17">
            <w:pPr>
              <w:spacing w:before="120" w:after="120"/>
              <w:jc w:val="both"/>
              <w:rPr>
                <w:rFonts w:ascii="Arial" w:hAnsi="Arial" w:cs="Arial"/>
                <w:b/>
                <w:bCs/>
                <w:sz w:val="22"/>
                <w:szCs w:val="22"/>
              </w:rPr>
            </w:pPr>
            <w:r w:rsidRPr="5E388572">
              <w:rPr>
                <w:rFonts w:ascii="Arial" w:hAnsi="Arial" w:cs="Arial"/>
                <w:b/>
                <w:bCs/>
                <w:sz w:val="22"/>
                <w:szCs w:val="22"/>
                <w:lang w:val="cy-GB"/>
              </w:rPr>
              <w:t>Rhaglen:</w:t>
            </w:r>
          </w:p>
        </w:tc>
        <w:tc>
          <w:tcPr>
            <w:tcW w:w="7829" w:type="dxa"/>
            <w:gridSpan w:val="3"/>
          </w:tcPr>
          <w:p w14:paraId="565DA372" w14:textId="77777777" w:rsidR="001F1E3D" w:rsidRPr="00A406E5" w:rsidRDefault="001F1E3D" w:rsidP="005A6F17">
            <w:pPr>
              <w:spacing w:before="120" w:after="120"/>
              <w:jc w:val="both"/>
              <w:rPr>
                <w:rFonts w:ascii="Arial" w:hAnsi="Arial" w:cs="Arial"/>
                <w:b/>
                <w:sz w:val="22"/>
                <w:szCs w:val="22"/>
              </w:rPr>
            </w:pPr>
            <w:r w:rsidRPr="0055084A">
              <w:rPr>
                <w:rFonts w:ascii="Arial" w:hAnsi="Arial" w:cs="Arial"/>
                <w:b/>
                <w:sz w:val="22"/>
                <w:szCs w:val="22"/>
              </w:rPr>
              <w:t>TAR Uwchradd</w:t>
            </w:r>
          </w:p>
        </w:tc>
      </w:tr>
      <w:tr w:rsidR="001F1E3D" w:rsidRPr="00A406E5" w14:paraId="00C010D0" w14:textId="77777777" w:rsidTr="005A6F17">
        <w:tc>
          <w:tcPr>
            <w:tcW w:w="2093" w:type="dxa"/>
            <w:shd w:val="clear" w:color="auto" w:fill="auto"/>
          </w:tcPr>
          <w:p w14:paraId="789C2B9F" w14:textId="77777777" w:rsidR="001F1E3D" w:rsidRPr="00A406E5" w:rsidRDefault="001F1E3D" w:rsidP="005A6F17">
            <w:pPr>
              <w:spacing w:before="120" w:after="120"/>
              <w:jc w:val="both"/>
              <w:rPr>
                <w:rFonts w:ascii="Arial" w:hAnsi="Arial" w:cs="Arial"/>
                <w:b/>
                <w:bCs/>
                <w:sz w:val="22"/>
                <w:szCs w:val="22"/>
              </w:rPr>
            </w:pPr>
            <w:r w:rsidRPr="5E388572">
              <w:rPr>
                <w:rFonts w:ascii="Arial" w:hAnsi="Arial" w:cs="Arial"/>
                <w:b/>
                <w:bCs/>
                <w:sz w:val="22"/>
                <w:szCs w:val="22"/>
                <w:lang w:val="cy-GB"/>
              </w:rPr>
              <w:t>Modwl:</w:t>
            </w:r>
          </w:p>
        </w:tc>
        <w:tc>
          <w:tcPr>
            <w:tcW w:w="7829" w:type="dxa"/>
            <w:gridSpan w:val="3"/>
            <w:shd w:val="clear" w:color="auto" w:fill="auto"/>
          </w:tcPr>
          <w:p w14:paraId="1A4268ED" w14:textId="77777777" w:rsidR="001F1E3D" w:rsidRPr="00A406E5" w:rsidRDefault="001F1E3D" w:rsidP="005A6F17">
            <w:pPr>
              <w:spacing w:before="120" w:after="120"/>
              <w:jc w:val="both"/>
              <w:rPr>
                <w:rFonts w:ascii="Arial" w:hAnsi="Arial" w:cs="Arial"/>
                <w:b/>
                <w:sz w:val="22"/>
                <w:szCs w:val="22"/>
              </w:rPr>
            </w:pPr>
            <w:r w:rsidRPr="0055084A">
              <w:rPr>
                <w:rFonts w:ascii="Arial" w:hAnsi="Arial" w:cs="Arial"/>
                <w:b/>
                <w:sz w:val="22"/>
                <w:szCs w:val="22"/>
              </w:rPr>
              <w:t>Ymchwilio i Faterion Cyfoes mewn</w:t>
            </w:r>
            <w:r>
              <w:rPr>
                <w:rFonts w:ascii="Arial" w:hAnsi="Arial" w:cs="Arial"/>
                <w:b/>
                <w:sz w:val="22"/>
                <w:szCs w:val="22"/>
              </w:rPr>
              <w:t xml:space="preserve"> Addysg Uwchradd</w:t>
            </w:r>
          </w:p>
        </w:tc>
      </w:tr>
      <w:tr w:rsidR="001F1E3D" w:rsidRPr="00A406E5" w14:paraId="0BAAE9DA" w14:textId="77777777" w:rsidTr="005A6F17">
        <w:tc>
          <w:tcPr>
            <w:tcW w:w="2093" w:type="dxa"/>
            <w:shd w:val="clear" w:color="auto" w:fill="auto"/>
          </w:tcPr>
          <w:p w14:paraId="63519E54" w14:textId="77777777" w:rsidR="001F1E3D" w:rsidRPr="00A406E5" w:rsidRDefault="001F1E3D" w:rsidP="005A6F17">
            <w:pPr>
              <w:spacing w:before="120" w:after="120"/>
              <w:jc w:val="both"/>
              <w:rPr>
                <w:rFonts w:ascii="Arial" w:hAnsi="Arial" w:cs="Arial"/>
                <w:b/>
                <w:bCs/>
                <w:sz w:val="22"/>
                <w:szCs w:val="22"/>
              </w:rPr>
            </w:pPr>
            <w:r w:rsidRPr="5E388572">
              <w:rPr>
                <w:rFonts w:ascii="Arial" w:hAnsi="Arial" w:cs="Arial"/>
                <w:b/>
                <w:bCs/>
                <w:sz w:val="22"/>
                <w:szCs w:val="22"/>
                <w:lang w:val="cy-GB"/>
              </w:rPr>
              <w:t>Cod y modwl:</w:t>
            </w:r>
          </w:p>
        </w:tc>
        <w:tc>
          <w:tcPr>
            <w:tcW w:w="3293" w:type="dxa"/>
          </w:tcPr>
          <w:p w14:paraId="4D33E125" w14:textId="77777777" w:rsidR="001F1E3D" w:rsidRPr="0055084A" w:rsidRDefault="001F1E3D" w:rsidP="005A6F17">
            <w:pPr>
              <w:spacing w:before="120" w:after="120"/>
              <w:jc w:val="both"/>
              <w:rPr>
                <w:rFonts w:ascii="Arial" w:hAnsi="Arial" w:cs="Arial"/>
                <w:b/>
                <w:sz w:val="22"/>
                <w:szCs w:val="22"/>
              </w:rPr>
            </w:pPr>
            <w:r w:rsidRPr="0055084A">
              <w:rPr>
                <w:rFonts w:ascii="Arial" w:hAnsi="Arial" w:cs="Arial"/>
                <w:b/>
              </w:rPr>
              <w:t>ECSP7001C</w:t>
            </w:r>
          </w:p>
        </w:tc>
        <w:tc>
          <w:tcPr>
            <w:tcW w:w="2268" w:type="dxa"/>
            <w:shd w:val="clear" w:color="auto" w:fill="D9D9D9" w:themeFill="background1" w:themeFillShade="D9"/>
          </w:tcPr>
          <w:p w14:paraId="5A512B92" w14:textId="77777777" w:rsidR="001F1E3D" w:rsidRPr="004D5E9B" w:rsidRDefault="001F1E3D" w:rsidP="005A6F17">
            <w:pPr>
              <w:pStyle w:val="Heading2"/>
              <w:rPr>
                <w:rFonts w:ascii="Arial" w:hAnsi="Arial" w:cs="Arial"/>
                <w:sz w:val="22"/>
                <w:szCs w:val="22"/>
              </w:rPr>
            </w:pPr>
            <w:r w:rsidRPr="5E388572">
              <w:rPr>
                <w:rFonts w:ascii="Arial" w:hAnsi="Arial" w:cs="Arial"/>
                <w:sz w:val="22"/>
                <w:szCs w:val="22"/>
                <w:lang w:val="cy-GB"/>
              </w:rPr>
              <w:t>Cyfraniad at Asesiad Cyffredinol y Modwl  (%):</w:t>
            </w:r>
          </w:p>
        </w:tc>
        <w:tc>
          <w:tcPr>
            <w:tcW w:w="2268" w:type="dxa"/>
          </w:tcPr>
          <w:p w14:paraId="770165CA" w14:textId="77777777" w:rsidR="001F1E3D" w:rsidRPr="00A406E5" w:rsidRDefault="001F1E3D" w:rsidP="005A6F17">
            <w:pPr>
              <w:spacing w:before="120" w:after="120"/>
              <w:jc w:val="both"/>
              <w:rPr>
                <w:rFonts w:ascii="Arial" w:hAnsi="Arial" w:cs="Arial"/>
                <w:b/>
                <w:sz w:val="22"/>
                <w:szCs w:val="22"/>
              </w:rPr>
            </w:pPr>
            <w:r>
              <w:rPr>
                <w:rFonts w:ascii="Arial" w:hAnsi="Arial" w:cs="Arial"/>
                <w:b/>
                <w:sz w:val="22"/>
                <w:szCs w:val="22"/>
              </w:rPr>
              <w:t>100%</w:t>
            </w:r>
          </w:p>
        </w:tc>
      </w:tr>
      <w:tr w:rsidR="001F1E3D" w:rsidRPr="00A406E5" w14:paraId="5A64CF25" w14:textId="77777777" w:rsidTr="005A6F17">
        <w:tc>
          <w:tcPr>
            <w:tcW w:w="2093" w:type="dxa"/>
            <w:shd w:val="clear" w:color="auto" w:fill="auto"/>
          </w:tcPr>
          <w:p w14:paraId="36DA003A" w14:textId="77777777" w:rsidR="001F1E3D" w:rsidRPr="00A406E5" w:rsidRDefault="001F1E3D" w:rsidP="005A6F17">
            <w:pPr>
              <w:spacing w:before="120" w:after="120"/>
              <w:jc w:val="both"/>
              <w:rPr>
                <w:rFonts w:ascii="Arial" w:hAnsi="Arial" w:cs="Arial"/>
                <w:b/>
                <w:bCs/>
                <w:sz w:val="22"/>
                <w:szCs w:val="22"/>
              </w:rPr>
            </w:pPr>
            <w:r w:rsidRPr="5E388572">
              <w:rPr>
                <w:rFonts w:ascii="Arial" w:hAnsi="Arial" w:cs="Arial"/>
                <w:b/>
                <w:bCs/>
                <w:sz w:val="22"/>
                <w:szCs w:val="22"/>
                <w:lang w:val="cy-GB"/>
              </w:rPr>
              <w:t>Darlithydd:</w:t>
            </w:r>
          </w:p>
        </w:tc>
        <w:tc>
          <w:tcPr>
            <w:tcW w:w="3293" w:type="dxa"/>
          </w:tcPr>
          <w:p w14:paraId="6447751A" w14:textId="77777777" w:rsidR="001F1E3D" w:rsidRPr="00A406E5" w:rsidRDefault="001F1E3D" w:rsidP="005A6F17">
            <w:pPr>
              <w:spacing w:before="120" w:after="120"/>
              <w:jc w:val="both"/>
              <w:rPr>
                <w:rFonts w:ascii="Arial" w:hAnsi="Arial" w:cs="Arial"/>
                <w:b/>
                <w:sz w:val="22"/>
                <w:szCs w:val="22"/>
              </w:rPr>
            </w:pPr>
            <w:r>
              <w:rPr>
                <w:rFonts w:ascii="Arial" w:hAnsi="Arial" w:cs="Arial"/>
                <w:b/>
                <w:sz w:val="22"/>
                <w:szCs w:val="22"/>
              </w:rPr>
              <w:t>Shân Samuel-Thomas</w:t>
            </w:r>
          </w:p>
        </w:tc>
        <w:tc>
          <w:tcPr>
            <w:tcW w:w="2268" w:type="dxa"/>
            <w:shd w:val="clear" w:color="auto" w:fill="D9D9D9" w:themeFill="background1" w:themeFillShade="D9"/>
          </w:tcPr>
          <w:p w14:paraId="246463F4" w14:textId="77777777" w:rsidR="001F1E3D" w:rsidRPr="00A406E5" w:rsidRDefault="001F1E3D" w:rsidP="005A6F17">
            <w:pPr>
              <w:spacing w:before="120" w:after="120"/>
              <w:jc w:val="both"/>
              <w:rPr>
                <w:rFonts w:ascii="Arial" w:hAnsi="Arial" w:cs="Arial"/>
                <w:b/>
                <w:bCs/>
                <w:sz w:val="22"/>
                <w:szCs w:val="22"/>
              </w:rPr>
            </w:pPr>
            <w:r w:rsidRPr="5E388572">
              <w:rPr>
                <w:rFonts w:ascii="Arial" w:hAnsi="Arial" w:cs="Arial"/>
                <w:b/>
                <w:bCs/>
                <w:sz w:val="22"/>
                <w:szCs w:val="22"/>
                <w:lang w:val="cy-GB"/>
              </w:rPr>
              <w:t>Gwiriwr Mewnol:</w:t>
            </w:r>
          </w:p>
        </w:tc>
        <w:tc>
          <w:tcPr>
            <w:tcW w:w="2268" w:type="dxa"/>
          </w:tcPr>
          <w:p w14:paraId="3A5B44A2" w14:textId="77777777" w:rsidR="001F1E3D" w:rsidRPr="00A406E5" w:rsidRDefault="001F1E3D" w:rsidP="005A6F17">
            <w:pPr>
              <w:spacing w:before="120" w:after="120"/>
              <w:jc w:val="both"/>
              <w:rPr>
                <w:rFonts w:ascii="Arial" w:hAnsi="Arial" w:cs="Arial"/>
                <w:b/>
                <w:sz w:val="22"/>
                <w:szCs w:val="22"/>
              </w:rPr>
            </w:pPr>
          </w:p>
        </w:tc>
      </w:tr>
      <w:tr w:rsidR="001F1E3D" w:rsidRPr="00A406E5" w14:paraId="2CA581CB" w14:textId="77777777" w:rsidTr="005A6F17">
        <w:tc>
          <w:tcPr>
            <w:tcW w:w="2093" w:type="dxa"/>
            <w:shd w:val="clear" w:color="auto" w:fill="auto"/>
          </w:tcPr>
          <w:p w14:paraId="686BA58A" w14:textId="77777777" w:rsidR="001F1E3D" w:rsidRPr="00A406E5" w:rsidRDefault="001F1E3D" w:rsidP="005A6F17">
            <w:pPr>
              <w:spacing w:before="120" w:after="120"/>
              <w:jc w:val="both"/>
              <w:rPr>
                <w:rFonts w:ascii="Arial" w:hAnsi="Arial" w:cs="Arial"/>
                <w:b/>
                <w:bCs/>
                <w:sz w:val="22"/>
                <w:szCs w:val="22"/>
              </w:rPr>
            </w:pPr>
            <w:r w:rsidRPr="5E388572">
              <w:rPr>
                <w:rFonts w:ascii="Arial" w:hAnsi="Arial" w:cs="Arial"/>
                <w:b/>
                <w:bCs/>
                <w:sz w:val="22"/>
                <w:szCs w:val="22"/>
                <w:lang w:val="cy-GB"/>
              </w:rPr>
              <w:t>Teitl yr Aseiniad:</w:t>
            </w:r>
          </w:p>
        </w:tc>
        <w:tc>
          <w:tcPr>
            <w:tcW w:w="3293" w:type="dxa"/>
          </w:tcPr>
          <w:p w14:paraId="04BA9CF1" w14:textId="77777777" w:rsidR="001F1E3D" w:rsidRPr="00A406E5" w:rsidRDefault="001F1E3D" w:rsidP="005A6F17">
            <w:pPr>
              <w:spacing w:before="120" w:after="120"/>
              <w:jc w:val="both"/>
              <w:rPr>
                <w:rFonts w:ascii="Arial" w:hAnsi="Arial" w:cs="Arial"/>
                <w:b/>
                <w:sz w:val="22"/>
                <w:szCs w:val="22"/>
              </w:rPr>
            </w:pPr>
            <w:r w:rsidRPr="0055084A">
              <w:rPr>
                <w:rFonts w:ascii="Arial" w:hAnsi="Arial" w:cs="Arial"/>
                <w:b/>
                <w:sz w:val="22"/>
                <w:szCs w:val="22"/>
              </w:rPr>
              <w:t>Ymchwilio i Faterion Cyfoes mewn</w:t>
            </w:r>
            <w:r>
              <w:rPr>
                <w:rFonts w:ascii="Arial" w:hAnsi="Arial" w:cs="Arial"/>
                <w:b/>
                <w:sz w:val="22"/>
                <w:szCs w:val="22"/>
              </w:rPr>
              <w:t xml:space="preserve"> Addysg Uwchradd</w:t>
            </w:r>
          </w:p>
        </w:tc>
        <w:tc>
          <w:tcPr>
            <w:tcW w:w="2268" w:type="dxa"/>
            <w:shd w:val="clear" w:color="auto" w:fill="auto"/>
          </w:tcPr>
          <w:p w14:paraId="06237C0E" w14:textId="77777777" w:rsidR="001F1E3D" w:rsidRPr="00A406E5" w:rsidRDefault="001F1E3D" w:rsidP="005A6F17">
            <w:pPr>
              <w:spacing w:before="120" w:after="120"/>
              <w:jc w:val="both"/>
              <w:rPr>
                <w:rFonts w:ascii="Arial" w:hAnsi="Arial" w:cs="Arial"/>
                <w:b/>
                <w:bCs/>
                <w:sz w:val="22"/>
                <w:szCs w:val="22"/>
              </w:rPr>
            </w:pPr>
            <w:r w:rsidRPr="5E388572">
              <w:rPr>
                <w:rFonts w:ascii="Arial" w:hAnsi="Arial" w:cs="Arial"/>
                <w:b/>
                <w:bCs/>
                <w:sz w:val="22"/>
                <w:szCs w:val="22"/>
                <w:lang w:val="cy-GB"/>
              </w:rPr>
              <w:t xml:space="preserve">Nifer o eiriau (neu’r cyfwerth): </w:t>
            </w:r>
          </w:p>
        </w:tc>
        <w:tc>
          <w:tcPr>
            <w:tcW w:w="2268" w:type="dxa"/>
          </w:tcPr>
          <w:p w14:paraId="1A5AE8E6" w14:textId="77777777" w:rsidR="001F1E3D" w:rsidRPr="00A406E5" w:rsidRDefault="001F1E3D" w:rsidP="005A6F17">
            <w:pPr>
              <w:spacing w:before="120" w:after="120"/>
              <w:jc w:val="both"/>
              <w:rPr>
                <w:rFonts w:ascii="Arial" w:hAnsi="Arial" w:cs="Arial"/>
                <w:b/>
                <w:sz w:val="22"/>
                <w:szCs w:val="22"/>
              </w:rPr>
            </w:pPr>
            <w:r w:rsidRPr="0055084A">
              <w:rPr>
                <w:rFonts w:ascii="Arial" w:hAnsi="Arial" w:cs="Arial"/>
                <w:b/>
                <w:sz w:val="22"/>
                <w:szCs w:val="22"/>
              </w:rPr>
              <w:t>5,000 o eiriau</w:t>
            </w:r>
          </w:p>
        </w:tc>
      </w:tr>
      <w:tr w:rsidR="001F1E3D" w:rsidRPr="00A406E5" w14:paraId="2122CFFB" w14:textId="77777777" w:rsidTr="005A6F17">
        <w:tc>
          <w:tcPr>
            <w:tcW w:w="2093" w:type="dxa"/>
            <w:shd w:val="clear" w:color="auto" w:fill="auto"/>
          </w:tcPr>
          <w:p w14:paraId="64711219" w14:textId="77777777" w:rsidR="001F1E3D" w:rsidRPr="00A406E5" w:rsidRDefault="001F1E3D" w:rsidP="005A6F17">
            <w:pPr>
              <w:spacing w:before="120" w:after="120"/>
              <w:jc w:val="both"/>
              <w:rPr>
                <w:rFonts w:ascii="Arial" w:hAnsi="Arial" w:cs="Arial"/>
                <w:b/>
                <w:bCs/>
                <w:sz w:val="22"/>
                <w:szCs w:val="22"/>
              </w:rPr>
            </w:pPr>
            <w:r w:rsidRPr="5E388572">
              <w:rPr>
                <w:rFonts w:ascii="Arial" w:hAnsi="Arial" w:cs="Arial"/>
                <w:b/>
                <w:bCs/>
                <w:sz w:val="22"/>
                <w:szCs w:val="22"/>
                <w:lang w:val="cy-GB"/>
              </w:rPr>
              <w:t>Dyddiad cyflwyno:</w:t>
            </w:r>
          </w:p>
        </w:tc>
        <w:tc>
          <w:tcPr>
            <w:tcW w:w="3293" w:type="dxa"/>
            <w:shd w:val="clear" w:color="auto" w:fill="auto"/>
          </w:tcPr>
          <w:p w14:paraId="60D0429D" w14:textId="77777777" w:rsidR="001F1E3D" w:rsidRPr="00A406E5" w:rsidRDefault="001F1E3D" w:rsidP="005A6F17">
            <w:pPr>
              <w:spacing w:before="120" w:after="120"/>
              <w:jc w:val="both"/>
              <w:rPr>
                <w:rFonts w:ascii="Arial" w:hAnsi="Arial" w:cs="Arial"/>
                <w:b/>
                <w:sz w:val="22"/>
                <w:szCs w:val="22"/>
              </w:rPr>
            </w:pPr>
            <w:r>
              <w:rPr>
                <w:rFonts w:ascii="Arial" w:hAnsi="Arial" w:cs="Arial"/>
                <w:b/>
                <w:sz w:val="22"/>
                <w:szCs w:val="22"/>
              </w:rPr>
              <w:t>Ionawr 28, 2019</w:t>
            </w:r>
          </w:p>
        </w:tc>
        <w:tc>
          <w:tcPr>
            <w:tcW w:w="2268" w:type="dxa"/>
            <w:shd w:val="clear" w:color="auto" w:fill="auto"/>
          </w:tcPr>
          <w:p w14:paraId="309872B4" w14:textId="77777777" w:rsidR="001F1E3D" w:rsidRPr="00A406E5" w:rsidRDefault="001F1E3D" w:rsidP="005A6F17">
            <w:pPr>
              <w:spacing w:before="120" w:after="120"/>
              <w:jc w:val="both"/>
              <w:rPr>
                <w:rFonts w:ascii="Arial" w:hAnsi="Arial" w:cs="Arial"/>
                <w:b/>
                <w:bCs/>
                <w:sz w:val="22"/>
                <w:szCs w:val="22"/>
              </w:rPr>
            </w:pPr>
            <w:r w:rsidRPr="5E388572">
              <w:rPr>
                <w:rFonts w:ascii="Arial" w:hAnsi="Arial" w:cs="Arial"/>
                <w:b/>
                <w:bCs/>
                <w:sz w:val="22"/>
                <w:szCs w:val="22"/>
                <w:lang w:val="cy-GB"/>
              </w:rPr>
              <w:t xml:space="preserve">Dyddiad dychwelyd marciau dros dro ac adborth ysgrifenedig: </w:t>
            </w:r>
          </w:p>
        </w:tc>
        <w:tc>
          <w:tcPr>
            <w:tcW w:w="2268" w:type="dxa"/>
          </w:tcPr>
          <w:p w14:paraId="63752BEB" w14:textId="77777777" w:rsidR="001F1E3D" w:rsidRPr="00A406E5" w:rsidRDefault="001F1E3D" w:rsidP="005A6F17">
            <w:pPr>
              <w:spacing w:before="120" w:after="120"/>
              <w:jc w:val="both"/>
              <w:rPr>
                <w:rFonts w:ascii="Arial" w:hAnsi="Arial" w:cs="Arial"/>
                <w:b/>
                <w:sz w:val="22"/>
                <w:szCs w:val="22"/>
              </w:rPr>
            </w:pPr>
            <w:r w:rsidRPr="0055084A">
              <w:rPr>
                <w:rFonts w:ascii="Arial" w:hAnsi="Arial" w:cs="Arial"/>
                <w:b/>
                <w:sz w:val="22"/>
                <w:szCs w:val="22"/>
              </w:rPr>
              <w:t>Chwefror</w:t>
            </w:r>
            <w:r>
              <w:rPr>
                <w:rFonts w:ascii="Arial" w:hAnsi="Arial" w:cs="Arial"/>
                <w:b/>
                <w:sz w:val="22"/>
                <w:szCs w:val="22"/>
              </w:rPr>
              <w:t xml:space="preserve"> 19, 2019</w:t>
            </w:r>
          </w:p>
        </w:tc>
      </w:tr>
      <w:tr w:rsidR="001F1E3D" w:rsidRPr="00A406E5" w14:paraId="67F38F53" w14:textId="77777777" w:rsidTr="005A6F17">
        <w:tc>
          <w:tcPr>
            <w:tcW w:w="2093" w:type="dxa"/>
            <w:shd w:val="clear" w:color="auto" w:fill="auto"/>
          </w:tcPr>
          <w:p w14:paraId="4F91A274" w14:textId="77777777" w:rsidR="001F1E3D" w:rsidRPr="00A406E5" w:rsidRDefault="001F1E3D" w:rsidP="005A6F17">
            <w:pPr>
              <w:spacing w:before="120" w:after="120"/>
              <w:jc w:val="both"/>
              <w:rPr>
                <w:rFonts w:ascii="Arial" w:hAnsi="Arial" w:cs="Arial"/>
                <w:b/>
                <w:bCs/>
                <w:sz w:val="22"/>
                <w:szCs w:val="22"/>
              </w:rPr>
            </w:pPr>
            <w:r w:rsidRPr="5E388572">
              <w:rPr>
                <w:rFonts w:ascii="Arial" w:hAnsi="Arial" w:cs="Arial"/>
                <w:b/>
                <w:bCs/>
                <w:sz w:val="22"/>
                <w:szCs w:val="22"/>
                <w:lang w:val="cy-GB"/>
              </w:rPr>
              <w:t xml:space="preserve">Dull cyflwyno: </w:t>
            </w:r>
          </w:p>
        </w:tc>
        <w:tc>
          <w:tcPr>
            <w:tcW w:w="7829" w:type="dxa"/>
            <w:gridSpan w:val="3"/>
            <w:shd w:val="clear" w:color="auto" w:fill="auto"/>
          </w:tcPr>
          <w:p w14:paraId="211226EA" w14:textId="77777777" w:rsidR="001F1E3D" w:rsidRPr="00A406E5" w:rsidRDefault="001F1E3D" w:rsidP="005A6F17">
            <w:pPr>
              <w:rPr>
                <w:rFonts w:ascii="Arial" w:hAnsi="Arial" w:cs="Arial"/>
                <w:sz w:val="22"/>
                <w:szCs w:val="22"/>
              </w:rPr>
            </w:pPr>
            <w:r w:rsidRPr="5E388572">
              <w:rPr>
                <w:rFonts w:ascii="Arial" w:hAnsi="Arial" w:cs="Arial"/>
                <w:sz w:val="22"/>
                <w:szCs w:val="22"/>
                <w:lang w:val="cy-GB"/>
              </w:rPr>
              <w:t xml:space="preserve">Lle bo’n ymarferol ac yn bosibl, rhaid cyflwyno pob asesiad ysgrifenedig drwy Turnitin, oni nodir yn wahanol gan y Darlithydd. </w:t>
            </w:r>
            <w:r w:rsidRPr="5E388572">
              <w:rPr>
                <w:rFonts w:ascii="Arial" w:hAnsi="Arial" w:cs="Arial"/>
                <w:sz w:val="22"/>
                <w:szCs w:val="22"/>
              </w:rPr>
              <w:t xml:space="preserve"> </w:t>
            </w:r>
            <w:r w:rsidRPr="5E388572">
              <w:rPr>
                <w:rFonts w:ascii="Arial" w:hAnsi="Arial" w:cs="Arial"/>
                <w:sz w:val="22"/>
                <w:szCs w:val="22"/>
                <w:lang w:val="cy-GB"/>
              </w:rPr>
              <w:t>(PEIDIWCH â rhoi’r fanyleb asesu hon i mewn i Turnitin neu bydd yn cyfateb i lawer o bethau tebyg yng nghyflwyniadau myfyrwyr eraill.)</w:t>
            </w:r>
          </w:p>
          <w:p w14:paraId="506BB2A1" w14:textId="77777777" w:rsidR="001F1E3D" w:rsidRPr="00A406E5" w:rsidRDefault="001F1E3D" w:rsidP="005A6F17">
            <w:pPr>
              <w:spacing w:before="120" w:after="120"/>
              <w:jc w:val="both"/>
              <w:rPr>
                <w:rFonts w:ascii="Arial" w:hAnsi="Arial" w:cs="Arial"/>
                <w:b/>
                <w:bCs/>
                <w:sz w:val="22"/>
                <w:szCs w:val="22"/>
              </w:rPr>
            </w:pPr>
            <w:r w:rsidRPr="5E388572">
              <w:rPr>
                <w:rFonts w:ascii="Arial" w:hAnsi="Arial" w:cs="Arial"/>
                <w:b/>
                <w:bCs/>
                <w:sz w:val="22"/>
                <w:szCs w:val="22"/>
                <w:lang w:val="cy-GB"/>
              </w:rPr>
              <w:t>Dull cyflwyno arall (os ydy’n berthnasol):</w:t>
            </w:r>
            <w:r w:rsidRPr="5E388572">
              <w:rPr>
                <w:rFonts w:ascii="Arial" w:hAnsi="Arial" w:cs="Arial"/>
                <w:b/>
                <w:bCs/>
                <w:sz w:val="22"/>
                <w:szCs w:val="22"/>
              </w:rPr>
              <w:t xml:space="preserve"> </w:t>
            </w:r>
          </w:p>
          <w:p w14:paraId="4EB0993D" w14:textId="77777777" w:rsidR="001F1E3D" w:rsidRPr="00A406E5" w:rsidRDefault="001F1E3D" w:rsidP="005A6F17">
            <w:pPr>
              <w:spacing w:before="120" w:after="120"/>
              <w:jc w:val="both"/>
              <w:rPr>
                <w:rFonts w:ascii="Arial" w:hAnsi="Arial" w:cs="Arial"/>
                <w:b/>
                <w:bCs/>
                <w:sz w:val="22"/>
                <w:szCs w:val="22"/>
              </w:rPr>
            </w:pPr>
            <w:r w:rsidRPr="5E388572">
              <w:rPr>
                <w:rFonts w:ascii="Arial" w:hAnsi="Arial" w:cs="Arial"/>
                <w:b/>
                <w:bCs/>
                <w:sz w:val="22"/>
                <w:szCs w:val="22"/>
                <w:lang w:val="cy-GB"/>
              </w:rPr>
              <w:t>Bydd cyflwyno’r asesiad yn hwyr yn arwain at ddyfarnu marc cosb.</w:t>
            </w:r>
            <w:r w:rsidRPr="5E388572">
              <w:rPr>
                <w:rFonts w:ascii="Arial" w:hAnsi="Arial" w:cs="Arial"/>
                <w:b/>
                <w:bCs/>
                <w:sz w:val="22"/>
                <w:szCs w:val="22"/>
              </w:rPr>
              <w:t xml:space="preserve">  </w:t>
            </w:r>
            <w:r w:rsidRPr="5E388572">
              <w:rPr>
                <w:rFonts w:ascii="Arial" w:hAnsi="Arial" w:cs="Arial"/>
                <w:sz w:val="22"/>
                <w:szCs w:val="22"/>
                <w:lang w:val="cy-GB"/>
              </w:rPr>
              <w:t>Cosbau am gyflwyno’n hwyr:</w:t>
            </w:r>
            <w:r w:rsidRPr="5E388572">
              <w:rPr>
                <w:rFonts w:ascii="Arial" w:hAnsi="Arial" w:cs="Arial"/>
                <w:sz w:val="22"/>
                <w:szCs w:val="22"/>
              </w:rPr>
              <w:t xml:space="preserve"> </w:t>
            </w:r>
            <w:r w:rsidRPr="5E388572">
              <w:rPr>
                <w:rFonts w:ascii="Arial" w:hAnsi="Arial" w:cs="Arial"/>
                <w:sz w:val="22"/>
                <w:szCs w:val="22"/>
                <w:lang w:val="cy-GB"/>
              </w:rPr>
              <w:t>Hyd at wythnos yn hwyr, uchafswm marc o D.</w:t>
            </w:r>
            <w:r w:rsidRPr="5E388572">
              <w:rPr>
                <w:rFonts w:ascii="Arial" w:hAnsi="Arial" w:cs="Arial"/>
                <w:sz w:val="22"/>
                <w:szCs w:val="22"/>
              </w:rPr>
              <w:t xml:space="preserve">  </w:t>
            </w:r>
            <w:r w:rsidRPr="5E388572">
              <w:rPr>
                <w:rFonts w:ascii="Arial" w:hAnsi="Arial" w:cs="Arial"/>
                <w:sz w:val="22"/>
                <w:szCs w:val="22"/>
                <w:lang w:val="cy-GB"/>
              </w:rPr>
              <w:t>Dros wythnos yn hwyr, 0%.</w:t>
            </w:r>
            <w:r w:rsidRPr="5E388572">
              <w:rPr>
                <w:rFonts w:ascii="Arial" w:hAnsi="Arial" w:cs="Arial"/>
                <w:sz w:val="22"/>
                <w:szCs w:val="22"/>
              </w:rPr>
              <w:t xml:space="preserve">  </w:t>
            </w:r>
            <w:r w:rsidRPr="5E388572">
              <w:rPr>
                <w:rFonts w:ascii="Arial" w:hAnsi="Arial" w:cs="Arial"/>
                <w:sz w:val="22"/>
                <w:szCs w:val="22"/>
                <w:lang w:val="cy-GB"/>
              </w:rPr>
              <w:t xml:space="preserve">Y Panel Amgylchiadau Esgusodol yn unig all gymeradwyo newid dyddiadau cyflwyno. </w:t>
            </w:r>
          </w:p>
        </w:tc>
      </w:tr>
      <w:tr w:rsidR="001F1E3D" w:rsidRPr="00A406E5" w14:paraId="302BC0AA" w14:textId="77777777" w:rsidTr="005A6F17">
        <w:tc>
          <w:tcPr>
            <w:tcW w:w="2093" w:type="dxa"/>
            <w:shd w:val="clear" w:color="auto" w:fill="auto"/>
          </w:tcPr>
          <w:p w14:paraId="05CE5F03" w14:textId="77777777" w:rsidR="001F1E3D" w:rsidRPr="00A406E5" w:rsidRDefault="001F1E3D" w:rsidP="005A6F17">
            <w:pPr>
              <w:spacing w:before="120" w:after="120"/>
              <w:rPr>
                <w:rFonts w:ascii="Arial" w:hAnsi="Arial" w:cs="Arial"/>
                <w:b/>
                <w:bCs/>
                <w:sz w:val="22"/>
                <w:szCs w:val="22"/>
              </w:rPr>
            </w:pPr>
            <w:r w:rsidRPr="5E388572">
              <w:rPr>
                <w:rFonts w:ascii="Arial" w:hAnsi="Arial" w:cs="Arial"/>
                <w:b/>
                <w:bCs/>
                <w:sz w:val="22"/>
                <w:szCs w:val="22"/>
                <w:lang w:val="cy-GB"/>
              </w:rPr>
              <w:t xml:space="preserve">Gonestrwydd academaidd / cyfeirnodi: </w:t>
            </w:r>
          </w:p>
        </w:tc>
        <w:tc>
          <w:tcPr>
            <w:tcW w:w="7829" w:type="dxa"/>
            <w:gridSpan w:val="3"/>
            <w:shd w:val="clear" w:color="auto" w:fill="auto"/>
          </w:tcPr>
          <w:p w14:paraId="591FB33B" w14:textId="77777777" w:rsidR="001F1E3D" w:rsidRPr="00A406E5" w:rsidRDefault="001F1E3D" w:rsidP="005A6F17">
            <w:pPr>
              <w:spacing w:before="120" w:after="120"/>
              <w:jc w:val="both"/>
              <w:rPr>
                <w:rFonts w:ascii="Arial" w:hAnsi="Arial" w:cs="Arial"/>
                <w:sz w:val="22"/>
                <w:szCs w:val="22"/>
              </w:rPr>
            </w:pPr>
            <w:r w:rsidRPr="5E388572">
              <w:rPr>
                <w:rFonts w:ascii="Arial" w:hAnsi="Arial" w:cs="Arial"/>
                <w:sz w:val="22"/>
                <w:szCs w:val="22"/>
                <w:lang w:val="cy-GB"/>
              </w:rPr>
              <w:t xml:space="preserve">Mae gonestrwydd academaidd yn ofynnol. </w:t>
            </w:r>
            <w:r w:rsidRPr="5E388572">
              <w:rPr>
                <w:rFonts w:ascii="Arial" w:hAnsi="Arial" w:cs="Arial"/>
                <w:sz w:val="22"/>
                <w:szCs w:val="22"/>
              </w:rPr>
              <w:t xml:space="preserve"> </w:t>
            </w:r>
            <w:r w:rsidRPr="5E388572">
              <w:rPr>
                <w:rFonts w:ascii="Arial" w:hAnsi="Arial" w:cs="Arial"/>
                <w:sz w:val="22"/>
                <w:szCs w:val="22"/>
                <w:lang w:val="cy-GB"/>
              </w:rPr>
              <w:t>Ym mhrif ran eich cyflwyniad rhaid i chi gydnabod awduron y mae’ch gwaith wedi’i seilio ar eu hymchwil a’u syniadau.</w:t>
            </w:r>
            <w:r w:rsidRPr="5E388572">
              <w:rPr>
                <w:rFonts w:ascii="Arial" w:hAnsi="Arial" w:cs="Arial"/>
                <w:sz w:val="22"/>
                <w:szCs w:val="22"/>
              </w:rPr>
              <w:t xml:space="preserve"> </w:t>
            </w:r>
            <w:r w:rsidRPr="5E388572">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5E388572">
              <w:rPr>
                <w:rFonts w:ascii="Arial" w:hAnsi="Arial" w:cs="Arial"/>
                <w:sz w:val="22"/>
                <w:szCs w:val="22"/>
              </w:rPr>
              <w:t xml:space="preserve">  </w:t>
            </w:r>
          </w:p>
        </w:tc>
      </w:tr>
    </w:tbl>
    <w:p w14:paraId="198B189F" w14:textId="77777777" w:rsidR="001F1E3D" w:rsidRPr="00A406E5" w:rsidRDefault="001F1E3D" w:rsidP="001F1E3D">
      <w:pPr>
        <w:rPr>
          <w:rFonts w:ascii="Arial" w:hAnsi="Arial" w:cs="Arial"/>
          <w:sz w:val="32"/>
        </w:rPr>
      </w:pPr>
    </w:p>
    <w:p w14:paraId="083C3D98" w14:textId="77777777" w:rsidR="001F1E3D" w:rsidRPr="00A406E5" w:rsidRDefault="001F1E3D" w:rsidP="001F1E3D">
      <w:pPr>
        <w:rPr>
          <w:rFonts w:ascii="Arial" w:hAnsi="Arial" w:cs="Arial"/>
          <w:sz w:val="32"/>
        </w:rPr>
      </w:pPr>
    </w:p>
    <w:p w14:paraId="0A139BAE" w14:textId="77777777" w:rsidR="001F1E3D" w:rsidRPr="00A406E5" w:rsidRDefault="001F1E3D" w:rsidP="001F1E3D">
      <w:pPr>
        <w:rPr>
          <w:rFonts w:ascii="Arial" w:hAnsi="Arial" w:cs="Arial"/>
          <w:sz w:val="32"/>
        </w:rPr>
      </w:pPr>
    </w:p>
    <w:p w14:paraId="2D48232D" w14:textId="77777777" w:rsidR="001F1E3D" w:rsidRPr="00A406E5" w:rsidRDefault="001F1E3D" w:rsidP="001F1E3D">
      <w:pPr>
        <w:rPr>
          <w:rFonts w:ascii="Arial" w:hAnsi="Arial" w:cs="Arial"/>
          <w:sz w:val="32"/>
        </w:rPr>
      </w:pPr>
    </w:p>
    <w:p w14:paraId="35981425" w14:textId="363E5086" w:rsidR="00D42065" w:rsidRDefault="00D42065"/>
    <w:p w14:paraId="0FA3F7C7" w14:textId="206551A1" w:rsidR="001F1E3D" w:rsidRDefault="001F1E3D"/>
    <w:p w14:paraId="2E853CE7"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lastRenderedPageBreak/>
        <w:t>Bydd y papur hwn yn anelu at edrych yn feirniadol ar y fenter ar godi safonau rhifedd ar draws Cyfnod Allweddol 3 a Chyfnod Allweddol 4. Bydd yn cynnwys dulliau gwahanol o sut y gellir gwella rhifedd yn yr ardaloedd hyn, dadansoddaf yn llwyr os yw'r cynlluniau a weithredir yn gwneud unrhyw gynnydd ac yn awgrymu pa gamau y gellid eu gwneud i wella ymhellach yn y maes hwn. Fel y mae (Athanasou, 2012) yn awgrymu bod rhifedd yn bwysig i ddatblygu technegau datrys problemau wrth i ddisgyblion symud ymlaen trwy'r ysgol.</w:t>
      </w:r>
    </w:p>
    <w:p w14:paraId="487E26C2"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2AA1CD33"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Mae'r Cynllun Datblygu Ysgol (Atodiad 1) yn cynnwys y categori a gyflawnwyd gan yr ysgol o'r flwyddyn flaenorol (gradd A). Mae'n nodi faint o staff, amser llawn a rhan-amser, sydd wedi'u cyflogi yn yr ysgol, gyda rhestr o grantiau'r flwyddyn bresennol a phwrpas y grantiau hyn. Mae'r Cynllun yn rhestru 5 maes allweddol y mae angen eu gwella, disgrifir yr ardaloedd hyn yn fanwl ar ba agweddau o'r meysydd hynny y mae angen eu gwella. Mae arfarniad o'r flwyddyn flaenorol a aseswyd gan lywodraethwyr yr ysgol, rhoddwyd cynnydd da ar y cyfan, ac yna disgrifiad o bryd y gwneir ymweliadau i wirio yn barhaus cynnydd y Cynllun Datblygu Ysgol.</w:t>
      </w:r>
    </w:p>
    <w:p w14:paraId="1C49E683"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Mae 4 blaenoriaeth yng Nghynllun Datblygu Adrannol yr ysgol (Atodiad 2). Mae'r rhain yn cynnwys, codi safon Mathemateg Cyfnod Allweddol 4, codi safonau rhifedd ar draws Cyfnod Allweddol 3 a Chyfnod Allweddol 4, athrawon yn cynllunio gwersi unigol yn effeithiol i sicrhau cynnydd llwyddiannus yn erbyn gofynion y cynllun gwaith ac i ddiweddaru'r ddarpariaeth ar gyfer Blwyddyn 13 a Chwrs Mathemateg Bellach.</w:t>
      </w:r>
    </w:p>
    <w:p w14:paraId="5A1CDFEB"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lastRenderedPageBreak/>
        <w:tab/>
        <w:t>Un o flaenoriaethau'r flwyddyn flaenorol 2017-2018 oedd datblygu ymhellach ansawdd y ddarpariaeth ar gyfer datblygu sgiliau mewn llythrennedd a rhifedd ar draws y cwricwlwm. Roedd y gwerthusiad o'r flaenoriaeth hon gan yr ysgol a'r llywodraethwyr yn 'gynnydd da’.</w:t>
      </w:r>
    </w:p>
    <w:p w14:paraId="20C71A48"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Mae'r pwnc a ddewisais yn ymwneud â'r Cynllun Datblygu Ysgol trwy ei flaenoriaeth gyntaf sef gwella safonau Mathemateg yng Nghyfnod Allweddol 3 a Chyfnod Allweddol 4 ac i wella'r canlyniadau ar ddiwedd Cyfnod Allweddol 4. Un o'r camau i weithredu hyn yw cryfhau'r defnydd o sgiliau rhif yn y pwnc ac ar draws y pynciau galw uchel i roi cyfleoedd buddiol i'r disgyblion fireinio eu sgiliau rhif a datrys problemau. Bydd hyn yn cael ei weithredu trwy hyfforddiant ac arweiniad mewnol fel rhan o'r calendr cyfarfodydd a hyfforddiant. Mae'r Cynllun Datblygu Ysgol yn ymwneud â'r Cynllun Datblygu Adrannol trwy gael nod debyg iawn. Mae'r Cynllun Datblygu Adrannol yn mynd i mewn i'r pwnc mwy manwl ar sut y gall yr adran mathemateg wella yn yr ardal hon.</w:t>
      </w:r>
    </w:p>
    <w:p w14:paraId="114802D1"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 xml:space="preserve">Mae wyth cam gweithredu y mae'r adran wedi penderfynu a fydd o fudd i welliant ar y flaenoriaeth hon. Mae'r camau hyn yn cynnwys; asesu asesiadau perfformiad ac arholiadau mewnol ac allanol; Canolbwyntio ar addasu'r ddarpariaeth ar gyfer addysgu'r maes 'data' i adlewyrchu'r newid yn y TGAU newydd; Creu cyfleoedd gwerthfawr i ddisgyblion ffurfio eu hymadroddion algebra eu hunain i ddatrys problem mewn llu o gyd-destunau; Adolygu a chynyddu'r cyfleoedd i ddisgyblion ddefnyddio dulliau nad ydynt yn cyfrifo ar draws Cyfnodau Allweddol 3 a 4 i sicrhau hyfedredd mewn sgiliau cyfrifyddu heb gyfrifiannell yn y papurau nad ydynt yn gyfrifiannell; Ychwanegu mwy o gyfleoedd yng nghynlluniau gwaith Cyfnod Allweddol 3 i'r disgyblion ddatrys problemau mwy estynedig.  Gosod </w:t>
      </w:r>
      <w:r>
        <w:rPr>
          <w:rFonts w:ascii="Helvetica Neue" w:eastAsiaTheme="minorHAnsi" w:hAnsi="Helvetica Neue" w:cs="Helvetica Neue"/>
          <w:color w:val="000000"/>
          <w:sz w:val="24"/>
          <w:szCs w:val="24"/>
          <w:lang w:val="en-US" w:eastAsia="en-US"/>
        </w:rPr>
        <w:lastRenderedPageBreak/>
        <w:t>cyn-gwestiynnau rhifedd TGAU sylfaenol / canolradd yn y lleoliadau priodol; Canolbwyntio ar uwchysgol disgyblion ar sut i wella eu medrau cyfathrebu mathemategol a threfn a chywirdeb cofnodi; Datblygu gallu disgyblion i wella eu gwaith eu hunain, trwy sicrhau defnydd cyson o dargedau yn seiliedig ar gwestiynau ar ddarnau gwaith cartref; Datblygu ymhellach y defnydd o dasgau prawf targed cyn arholiad / prawf, er mwyn galluogi'r disgybl i nodi meysydd y mae angen eu hadolygu ymhellach ac i sicrhau bod disgyblion yn ymateb i'w targedau yn effeithiol i gyflawni cynnydd pellach. Gwneir gwerthusiad o'r camau hyn trwy edrych ar dystiolaeth o ganlyniadau arholiadau allanol, Cofnodion cyfarfodydd, deunyddiau addysgu ac addysgu ei hun, gwaith disgyblion, cynlluniau diwygiedig, data adrannol, data ysgol a data o'r grwpiau ymyrraeth hefyd.</w:t>
      </w:r>
    </w:p>
    <w:p w14:paraId="12A0CA6B"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Er mwyn gweithredu'r gweithredoedd hyn ac i hysbysu'r holl staff ar draws yr adran, mae yna anghenion datblygol proffesiynol. Mae'r rhain yn cynnwys cyfarfod adran wythnosol, rheolwr llinell i weld dros bob penderfyniad ac amserau cyswllt hyfforddiant mewn swydd. Nid oes dyddiad diwedd ar gyfer y flaenoriaeth hon, bydd yn cael ei rhedeg yn barhaus o flwyddyn i flwyddyn, gan geisio gwella'n gyson ar y maes hwn. Mae'r flaenoriaeth hon yn bwysig iawn i godi safonau mewn medrau rhifedd.</w:t>
      </w:r>
    </w:p>
    <w:p w14:paraId="3D823114"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 xml:space="preserve">Blaenoriaeth arall sy'n gysylltiedig â chodi safonau rhifedd disgyblion yn y flwyddyn hon yw sicrhau nad yw disgyblion sy'n gymwys i gael Prydau Ysgol Am Ddim yn cael unrhyw anfantais addysgol o'i gymharu â disgyblion nad ydynt yn gymwys. Cam allweddol i weithredu'r flaenoriaeth hon yw datblygu ymhellach cwricwlwm amgen am Gyfnod Allweddol 3 a 4 er mwyn paratoi disgyblion ar gyfer Cyfnod Allweddol 5 a'r byd gwaith trwy amrywiaeth o strategaethau, e.e. </w:t>
      </w:r>
      <w:r>
        <w:rPr>
          <w:rFonts w:ascii="Helvetica Neue" w:eastAsiaTheme="minorHAnsi" w:hAnsi="Helvetica Neue" w:cs="Helvetica Neue"/>
          <w:color w:val="000000"/>
          <w:sz w:val="24"/>
          <w:szCs w:val="24"/>
          <w:lang w:val="en-US" w:eastAsia="en-US"/>
        </w:rPr>
        <w:lastRenderedPageBreak/>
        <w:t>ymweliadau gwaith byd, sgiliau astudio, datblygu llythrennedd a rhifedd. Bydd hyn hefyd yn cael ei ddatblygu trwy weithredu'r flaenoriaeth adran flaenorol uchod. Trwy godi safonau rhifedd trwy gyfnod allweddol 3 a chyfnod allweddol 4.</w:t>
      </w:r>
    </w:p>
    <w:p w14:paraId="46A1ADAC"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43907E6B"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Mae cynllunio strategol mewn ysgolion yn bwysig gan ei fod yn nodi nodau clir i'w cyflawni. Cynhelir y nodau hyn trwy ddilyn cynllun gweithredu wedi'i drefnu, un sydd wedi'i gosod ar gyfer yr ysgol gyfan ac un arall ar gyfer pob adran i archwilio sut maent yn bwriadu cynyddu safonau yn y meysydd a godwyd ar y cynllun ysgolion (OBrien, 1991, a nodwyd yn Rutherford, C. , 2009).</w:t>
      </w:r>
    </w:p>
    <w:p w14:paraId="194EAE08"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Drwy ddefnyddio'r cynlluniau Gwella hyn mae pawb yn yr ysgol yn gweithio gyda'i gilydd tuag at yr un amcan. Sydd yn wneud yn amgylchedd dysgu mwy effeithlon ac effeithiol. Mae'n annog pobl trwy eu dangos bod eu gwaith yn bwysig i helpu cynnydd eu hysgol. Trwy werthuso'r nodau hyn, bydd tystiolaeth glir ynghylch a yw strategaeth wedi gweithio neu os nad yw'r strategaeth yn gweithio. Mae hyn yn helpu i greu Cynllun Datblygu ar gyfer y flwyddyn ganlynol i wella'n barhaus o dymor i dymor. Bydd bwrdd yr ysgol hefyd yn elwa o'r gwerthusiadau hyn gan y bydd yn helpu gyda phenderfyniadau a chyfarwyddiadau yn y dyfodol. Cydran bositif arall i gynllunio strategol yw y bydd cyfathrebu'n cynyddu trwy'r adrannau. Trwy rannu adnoddau a deunyddiau ar yr hyn sy'n gweithio a beth nad yw'n gweithio (Davies &amp; Ellison, 2003).</w:t>
      </w:r>
    </w:p>
    <w:p w14:paraId="7A77369B"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 xml:space="preserve">Fel y nodwyd yn Cynllunio i newid: Cynllunio strategol a Diwygio ysgolion Cyfun (Rutherford, 2009) mae theori sefydliadol wedi bod ar gael ers dros ddeugain mlynedd i arweinwyr ysgolion fanteisio arno i ddechrau ailstrwythuro eu perfformiad. Mae'n nodi bod newid sydd wedi'i chynllunio yn llawer mwy effeithiol </w:t>
      </w:r>
      <w:r>
        <w:rPr>
          <w:rFonts w:ascii="Helvetica Neue" w:eastAsiaTheme="minorHAnsi" w:hAnsi="Helvetica Neue" w:cs="Helvetica Neue"/>
          <w:color w:val="000000"/>
          <w:sz w:val="24"/>
          <w:szCs w:val="24"/>
          <w:lang w:val="en-US" w:eastAsia="en-US"/>
        </w:rPr>
        <w:lastRenderedPageBreak/>
        <w:t>na newid sydd heb ei gynllunio. Yn y camau cynnar o geisio cynllunio ar gyfer newid mewn addysg, methodd llawer o bobl gan eu bod yn ceisio cynllunio ar gyfer busnes. Ond oherwydd bod busnesau yn cael eu gyrru ar elw a bod newidiadau ysgol yn cael eu gyrru gan ffactorau gwleidyddol, roedd angen i'r cynllunio fod yn wahanol. Roedd angen i'r model fod yn fwy deinamig gan fod angen cydweithrediad gan randaliaid y sefydliadau (Rutherford, C., 2009).</w:t>
      </w:r>
    </w:p>
    <w:p w14:paraId="4A76C002"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Mae'r ffordd y mae (OBrien, 1991, a Grybwyllwyd yn Rutherford, C., 2009) yn awgrymu y dylai cynllunio yn y sector addysgol yw bod yn cael ei rhannu'n dri cham, sef cychwyn, gweithredu a sefydliadol. Esboniwyd y cam cychwyn yw'r cynllun o ba agweddau y mae angen newid a sut i'w newid (Fullan, 1997. Wedi'i nodi yn Rutherford, C., 2009). Y cam gweithredu yw lle mae'r cam cyntaf yn cael ei roi ar waith (Bryson, 1995. Fe'i cyfeiriwyd yn Rutherford, C., 2009). Yna, y cam sefydliadol olaf yw lle mae'r gwreiddiol yn dod yn rhan o drefn bob dydd (Berman &amp; McLaughlin, 1976. Wedi'i nodi yn Rutherford, C., 2009).</w:t>
      </w:r>
    </w:p>
    <w:p w14:paraId="48B0F58D"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Ar gyfer y cynnydd o'r cam cychwyn i'r cam gweithredu rhaid i'r rhanddeiliaid a'r sefydliad ei hun fod yn barod i dderbyn y newidiadau a wneir, os nad ydynt yn derbyn y newidiadau ni fydd y system gyfan yn gweithio ac ni fydd unrhyw newid yn digwydd (Smith et al., 1997. Wedi'i gyfeirio yn Rutherford, C ., 2009). Hefyd, er mwyn i newid digwydd, rhaid i athrawon ddeall y weithdrefn o sut mae'r system gyfan yn gweithio a pham mae angen i'r newid hwn ddigwydd. Mae hyn yn cynnwys cael yr holl bobl sy'n cymryd rhan yn cael yr amser i gymryd i mewn yr holl wybodaeth am y system a thrwy ei weld yn digwydd wrth law.</w:t>
      </w:r>
    </w:p>
    <w:p w14:paraId="47C9007B"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lastRenderedPageBreak/>
        <w:tab/>
        <w:t>Ar ôl hyn, rhaid bod ymdeimlad o frwdfrydedd a chyfrifoldeb gyda phawb sy'n gwneud y newid hwn i weld y system trwyddo i'r diwedd (Berman &amp; McLaughlin, 1976. Wedi'i nodi yn Rutherford, C., 2009).</w:t>
      </w:r>
    </w:p>
    <w:p w14:paraId="05245BDC"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Yn yr erthygl Cynllunio i newid: Cynllunio strategol a diwygio ysgolion Cyfun (Rutherford, 2009) mae adolygiad o ddwy ysgol a oedd yn defnyddio diwygiadau gwahanol. Dilynodd Sunshine High strategaeth diwygio ATLAS (Dysgu Addysgu, Dysgu, ac Asesu i bob disgybl) ac Ysgol Ganolradd Lone Star yn dilyn strwythur diwygio CES (Coalition of Essential Schools). Strwythur ATLAS yw bod yn rhaid i bob disgybl gyrraedd eu potensial llawn trwy sicrhau bod pob disgybl yn cwrdd â dealltwriaeth lawn o bynciau. Mae strwythur CES yn ymwneud a sut y gall disgyblion ddefnyddio eu meddyliau yn effeithiol trwy feistroli'r sgiliau a'r wybodaeth fwyaf hanfodol, dim ond pan gyflawnir meistrolaeth (AASA, 2002) y caiff y sgiliau hyn eu pasio. Mae angen newidiadau mawr ym mholisïau, arferion a chanfyddiadau'r ddwy ysgol gyda'r ddwy strategaeth hyn.</w:t>
      </w:r>
    </w:p>
    <w:p w14:paraId="5EE4ACFC"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Gan nad oedd Sunshine High yn ymrwymo'n llwyr i strwythur diwygio ATLAS, ni wnaed unrhyw newid. Fel y crybwyllwyd ym mharagraffau blaenorol, mae'n rhaid i'r holl randdeiliaid sy'n gysylltiedig fod yn wybodus ynghylch y system er mwyn hwyluso'r newid. Nid oedd hyn yn wir yn Sunshine High sy'n golygu bod yna gyfle isel iawn y byddai'r diwygiad hwn yn gweithio.</w:t>
      </w:r>
    </w:p>
    <w:p w14:paraId="05CD23E1"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 xml:space="preserve">Fodd bynnag, gydag Ysgol Ganolradd Lone Star roedd data cryf i ddangos bod y diwygiad wedi bod yn llwyddiannus iawn. Gan fod yr holl staff yn derbyn y newid ac yn croesawu'r her, roedd yn effeithio ar agweddau bawb dan sylw ac wedi helpu'r diwygiad. Mae hyn yn dangos pa mor bwysig bod bawb wedi'i ymrwymo, yn </w:t>
      </w:r>
      <w:r>
        <w:rPr>
          <w:rFonts w:ascii="Helvetica Neue" w:eastAsiaTheme="minorHAnsi" w:hAnsi="Helvetica Neue" w:cs="Helvetica Neue"/>
          <w:color w:val="000000"/>
          <w:sz w:val="24"/>
          <w:szCs w:val="24"/>
          <w:lang w:val="en-US" w:eastAsia="en-US"/>
        </w:rPr>
        <w:lastRenderedPageBreak/>
        <w:t>hysbys ac yn derbyn y newid sydd i'w gynnal. Nid yw'n ddigon da i gynllunio'r cam cychwyn os na fydd y cam gweithredu yn cael ei weithredu'n effeithiol.</w:t>
      </w:r>
    </w:p>
    <w:p w14:paraId="29E62A88"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7DFA7B4B"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Rwy'n bwriadu dadansoddi erthygl o'r enw "Rhifedd mewn Mathemateg Ysgol Uwchradd" (Gibbs et al, 2012) trwy gyflwyno dadlau o "Sgiliau iaith, llythrennedd, rhifedd a datrys problemau oedolion yn y gweithle" (Athanasou, 2012), "Rhifedd Plant Ifanc yn Singapore, Beijing a Helsinki" (Ee et al, 2006) ac "Addysg Mathemateg yn Singapore - Perspectif Mewnolwr ". Mae'r awdur ar gyfer "Rhifedd mewn Mathemateg Ysgol Uwchradd" yn nodi eu bod wedi dod i mewn i'r Adran Rhifau Addysg ar gyfer Gwasanaethau Plant Rhifedd yn y Prosiect Ardaloedd Dysgu yn eu hail flwyddyn o addysgu. Mae'r prosiect hwn yn rhan o wella sgiliau rhifedd ymhlith disgyblion blwyddyn 8, 12 - 13 oed. Sy'n wahaniaeth mawr i ddisgyblion yn Singapore, Beijing a Helsinki sy'n dechrau dysgu sgiliau rhifedd a mathemategol o ganolfannau gofal plant ac ysgolion cynradd, 56 mis oed. - 90 mis. Bydd y sgiliau hyn wedi'u hymgorffori'n dda yn eu proses feddwl erbyn iddynt gyrraedd oedran y disgyblion ym mlwyddyn 8 sydd bellach yn dechrau dysgu a gwella eu medrau rhifedd.</w:t>
      </w:r>
    </w:p>
    <w:p w14:paraId="0D58EEED"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Ar gyfer y prosiect, dewisodd yr awdur, ddosbarth blwyddyn 8 oherwydd gallent weithio gyda nhw am y flwyddyn academaidd gyfan oherwydd cyfyngiadau amserlennu amser. Gan mai ffocws y prosiect oedd dod â chymwysiadau ymarferol a bywyd go iawn yn eu haddysgu Mathemateg. Hyd yn oed ar ôl y cyfarfod cyntaf gydag athrawon eraill ac ymchwilwyr prifysgol, canfuwyd eu bod yn dod â'r ceisiadau hyn yn eu gwersi.</w:t>
      </w:r>
    </w:p>
    <w:p w14:paraId="27D2A52F"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lastRenderedPageBreak/>
        <w:tab/>
        <w:t>I ddechrau, roedd prosiect a oedd yn cael ei ddefnyddio cyn i'r awdur cyfrannu a oedd yn cael ei galw Prosiect Clipsal500. Roedd y prosiect hwn â myfyrwyr yn gweithio gyda data ac amseroedd lap o ddigwyddiad chwaraeon modur mwyaf Awstralia. Ond ym marn yr awdur roedd rhai o'r cyfrifiadau'n profi'n rhy anodd i ddisgyblion a oedd yn lleihau cyfranogiad y disgyblion ar y dasg.</w:t>
      </w:r>
    </w:p>
    <w:p w14:paraId="5717C08F"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Dechreuodd yr awdur ynghyd ag athrawon eraill ac ymchwilwyr prifysgol drafod yr hyn y gallai'r prosiect nesaf ei gynnwys. Penderfynasant fod angen i'r disgyblion y cyfle i ddysgu rhai sgiliau ymarferol ar gyfer eu bywydau yn lefel A a'r tu allan i'r ysgol. Y penderfyniad terfynol oedd dynwared 'The Amazing Race'. Roedd hwn yn cael disgyblion i deithio o bwynt A i bwynt B trwy archebu tocynnau hedfan, llety a chwblhau heriau. Mae'r disgyblion yn cychwyn gyda swm penodol o arian ac yn cael arian ychwanegol trwy gwblhau heriau. Wrth gyflwyno'r disgyblion i'r prosiect hwn, roedd yr ymatebion yn gymysg, gyda rhai myfyrwyr yn mwynhau'r newid o fathemateg 'arferol' tra bod eraill yn gweld bod maint y prosiect yn eithaf ysgogol. Er hynny, byddai hyn yn wahanol i'r ffordd y mae myfyrwyr sy'n cael eu haddysgu yn Singapore fel mae (Kaur, 2014) yn nodi. Datrys problemau Mathemateg yw'r prif ffocws yn eu dulliau addysgu. Mae hyn yn awgrymu bod disgyblion yn Singapore gyda llawer fwy o ddygnwch wrth ddatrys problemau sy'n fwy hir gan iddynt ddysgu'r dulliau hyn o oedran ifanc iawn. Dyma le dylai pwysigrwydd rhifedd a datrys problemau gael ffocws mwy mewn plant iau yn ystod cyfnodau cynharach eu haddysg.</w:t>
      </w:r>
    </w:p>
    <w:p w14:paraId="4543088A"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 xml:space="preserve">Gan ddweud hyn, wrth i'r prosiect fynd yn fwy manwl, roedd y myfyrwyr yn dechrau codi sylw ar broblemau a oedd yn dod yn amlwg sy'n dangos bod eu medrau datrys problemau yn gwella. Hyd yn oed y disgyblion a oedd dim erioed </w:t>
      </w:r>
      <w:r>
        <w:rPr>
          <w:rFonts w:ascii="Helvetica Neue" w:eastAsiaTheme="minorHAnsi" w:hAnsi="Helvetica Neue" w:cs="Helvetica Neue"/>
          <w:color w:val="000000"/>
          <w:sz w:val="24"/>
          <w:szCs w:val="24"/>
          <w:lang w:val="en-US" w:eastAsia="en-US"/>
        </w:rPr>
        <w:lastRenderedPageBreak/>
        <w:t>wedi bod ar awyren yn eu bywydau yn gwneud yn siŵr nad oeddent yn archebu tocynnau cysylltu cyn i'r awyren y maent arno yn ei glanio ymlaen llaw. Rwy'n gwybod bod hyn yn ymddangos yn eithaf amlwg i lawer o bobl, ond yn yr achos hwn, dwi'n gweld hynny'n eithaf rhyfeddol. Mae'r meddwl a ddylai fod wedi mynd i mewn i weld hyn yn dangos lefel gymhleth o ddatrys problemau. Er bod rhai o'r myfyrwyr yn sylweddoli hyn, roedd rhai myfyrwyr yn cael eu diystyru gan fod yr amser i wneud y prosiect yn cynyddu ac roedd y rhan fwyaf yn ddibynnol ar archebu tocynnau hedfan a llety, ond nad dyna nod y prosiect.</w:t>
      </w:r>
    </w:p>
    <w:p w14:paraId="37AB60C3"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Ar ôl adlewyrchu ar y prosiect, penderfynodd yr awdur ei fyrhau a newid ychydig o agweddau allweddol o'r prosiect. Wrth ymgymryd â'r prosiect hwn am yr ail dro, ymddengys bod y newidiadau yn golygu bod y disgyblion yn llai dibynnol ar archebu tocynnau hedfan a llety a bod mwy yn ymwneud â'r dasg ei hun. Roedd hyn yn golygu bod mwy o ddisgyblion yn gwneud yr heriau a gweithio allan y ffordd ratach a hawsaf i gyrraedd y gwahanol leoedd. Er bod rhai myfyrwyr yn hapusach yn gwneud y gwersi mathemateg fwy traddodiadol, roedd y rhan fwyaf o fyfyrwyr yn edrych ymlaen at y gwersi prosiect. Ond wrth i (Athanasou, 2012) ddangos bod amrywiant uchel iawn rhwng lefelau cymhwysedd mewn datrys problemau gydag oedolion. Sy'n dangos y dylai'r fframwaith rhifedd helpu plant gyda'u bywydau ar ôl gadael y system addysg.</w:t>
      </w:r>
    </w:p>
    <w:p w14:paraId="44ABEF62"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Penderfynodd awdur "Rhifedd mewn Mathemateg Ysgol Uwchradd" ddylunio prosiect arall gan eu bod yn penderfynu bod hyd y prosiect cyntaf yn gyfyngiad i gynnydd disgyblion. Fe benderfynon nhw ar bwnc sy'n seiliedig ar ddasgiau byrrach yn hytrach nag un prosiect mawr, i annog plant i gael eu cymell ac a fyddai'n helpu disgyblion i ddal i fyny yn haws pe bai unrhyw absenoldebau.</w:t>
      </w:r>
    </w:p>
    <w:p w14:paraId="130B5494"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lastRenderedPageBreak/>
        <w:tab/>
        <w:t>Byddai'r prosiect yn seiliedig ar fesur uchder a chofnodi cyflymder cerdded y disgyblion eraill yn y dosbarth ac ati. Byddai hyn yn helpu myfyrwyr i ddod o hyd i gyfartaleddau a dod yn gyfarwydd a phlotio graffiau trwy dynnu uchder yn erbyn cyflymder cerdded. Ac yn dangos sut i ddidynnu unrhyw wahaniaethau, tebygrwydd a chydberthynas. Byddai'r sgiliau hyn yn helpu disgyblion â'u medrau rhifedd, datrys problemau ac ymchwilio. Ond dechreuodd problemau godi pan nad oedd rhagfynegiadau yn cydweddu â chanlyniadau. Dangosodd hyn y byddai angen fod mor ofalus wrth gynllunio'r prosiect gan y byddai'r sefyllfaoedd hyn yn cael effaith negyddol ar sut y byddai'r disgyblion yn dysgu. Ar y cyfan, pan oedd y myfyrwyr yn ceisio esbonio'r anomaleddau hyn, dangosant sgiliau da wrth ddatrys problemau wrth geisio egluro sut roedd y canlyniadau hyn weithiau'n camarwain. Daethpwyd lan gyda thasgau eraill megis mesur hyd y troed i'w plotio yn erbyn pellter y cerddwyd neu uchder personau a'u cyflymder cerdded naturiol, sy'n dangos bod eu sgil rhesymu yn gwella.</w:t>
      </w:r>
    </w:p>
    <w:p w14:paraId="34B85A4E"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Syniadau terfynol yr awdur ar y prosiect hwn oedd, os byddant yn gwneud prosiect ar raddfa fawr, dylai fod yn cynnwys llawer o dasgiau bach sy'n haws i'w hydrin, gyda rhywfaint o amrywiaeth yn yr hyn sydd angen ei gwneud ym mhob cam. Hefyd, maent yn datgan, dechreuodd hyn fel cymhelliad i wella eu haddysgu eu hunain ond mae wedi helpu i gynyddu eu brwdfrydedd ar ddatblygu gweithgareddau a pha mor bwysig y mae meddylfryd positif oedd i'r disgyblion ddod o hyd i'w problemau eu hunain yn lle'r athro yn rhoi ateb iddynt. Y cyfan yn helpu i wella medrau rhifedd a datrys problemau disgyblion.</w:t>
      </w:r>
    </w:p>
    <w:p w14:paraId="1F6D2014"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38746C84"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lastRenderedPageBreak/>
        <w:t>Ar ôl darllen adroddiad ESTYN, mae'n amlwg bod y blaenoriaethau yn y Cynllun Datblygu Ysgol a'r Cynllun Datblygu Adrannol yn cyd-fynd ag adroddiad ESTYN. Mae dau foment penodol yn yr adroddiad sy'n dod â'r angen am welliant. Yr enghraifft gyntaf yw'r ddarpariaeth ar gyfer disgyblion sydd ag anghenion dysgu ychwanegol yn addas, gan gynnwys rhaglenni ymyrraeth fuddiol ar gyfer llythrennedd a rhifedd. Fodd bynnag, nid yw'r trefniadau ar gyfer gosod a defnyddio targedau unigol ar gyfer pob disgybl sydd ag anghenion dysgu ychwanegol, neu ar gyfer adolygu cynnydd yn eu herbyn, yn ddigon effeithiol. Mae'r Gynllun Datblygu Ysgol wedi dewis gweithredu hyn trwy benderfynu datblygu'r cwricwlwm ymhellach yn Cyfnod Allweddol 3 a 4 er mwyn paratoi disgyblion ar gyfer Cyfnod Allweddol 5 a byd gwaith trwy amrywiaeth o strategaethau, e.e. ymweliadau gwaith byd, sgiliau astudio, datblygu llythrennedd a rhifedd.</w:t>
      </w:r>
    </w:p>
    <w:p w14:paraId="6573E835"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Yr ail achos yw bod staff yn cyfrannu'n briodol i weithgorau dysgu proffesiynol. Mae'r rhain yn ffocysu'n briodol ar ansawdd yr addysgu a'r dysgu ac ar wella medrau llythrennedd a rhifedd disgyblion. Fodd bynnag, nid ydynt wedi cael digon o effaith ar godi safonau yng Nghyfnod Allweddol 4. Yma, mae'r Cynllun Datblygu Ysgol wedi dewis rhoi'r flaenoriaeth i wella safonau Mathemateg yng Nghyfnod Allweddol 3 a 4 a'r canlyniadau ar ddiwedd Cyfnod Allweddol 4. Gydag un o'r camau i gryfhau'r defnydd o sgiliau rhif yn y pwnc ac ar draws y pynciau galw uchel i roi cyfleoedd buddiol i'r disgyblion fireinio eu sgiliau rhif a datrys problemau. Caiff ei ddadansoddi i fanylu ymhellach yn y Cynllun Datblygu Adrannol.</w:t>
      </w:r>
    </w:p>
    <w:p w14:paraId="2AA01471"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5A3D0F10"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 xml:space="preserve">Er mwyn gwella rhifedd yn y meysydd allweddol hyn, mae'r adran fathemateg yn cael cyfarfodydd wythnosol i hysbysu ei gilydd ar wybodaeth bwysig sydd wedi </w:t>
      </w:r>
      <w:r>
        <w:rPr>
          <w:rFonts w:ascii="Helvetica Neue" w:eastAsiaTheme="minorHAnsi" w:hAnsi="Helvetica Neue" w:cs="Helvetica Neue"/>
          <w:color w:val="000000"/>
          <w:sz w:val="24"/>
          <w:szCs w:val="24"/>
          <w:lang w:val="en-US" w:eastAsia="en-US"/>
        </w:rPr>
        <w:lastRenderedPageBreak/>
        <w:t>digwydd yn yr wythnos flaenorol, gyda syniadau ar sut i wella'r agweddau hyn yn yr wythnos ganlynol. Yn ogystal, mae'r cyfarfodydd hyn yn allweddol i ddeall pa strategaethau mae aelodau staff yn eu defnyddio i wella rhifedd yn eu gwersi ac i aelodau eraill o staff eu treialu'r strategaethau hyn yn eu gwersi eu hun. Os yw'r strategaethau hyn yn gweithio ar draws y bwrdd yna byddant yn cael eu gwerthuso i weld sut y gellir eu gweithredu mewn gwersi yn y dyfodol. Hefyd gall staff rannu pa ddisgyblion sydd angen cymorth ychwanegol arnyn nhw neu pa ddisgyblion sydd angen mwy o her i helpu i wella eu medrau rhifedd yn barhaus. Mantais arall o'r cyfarfodydd hyn yw y gall athrawon edrych dros lyfrau disgyblion ei gilydd er mwyn gweld y gwahanol fathau o adborth y gellir eu rhoi i helpu disgyblion i wella a gwella eu gwaith (Petegem, 2008).</w:t>
      </w:r>
    </w:p>
    <w:p w14:paraId="7377B4BF"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Mae'r cynllun gwaith wedi'i ddiwygio ac mae bellach wedi'i roi mewn grwpiau ar ddau bwnc pob hanner tymor. Bydd phrawf diwedd pwnc sydd ag adran rifedd ynghlwm i weld sut mae sgiliau rhifedd disgyblion yn dod ar hyd. Yna caiff y disgyblion ffurflen hunan arfarnu lle maent yn cwblhau i weld pa mor dda y maent wedi'i wneud ym mhob maes o'r prawf a'r adran rhifedd. Ar ôl yr hunan arfarniad hwn, mae disgyblion yn gallu gweld sut mae eu medrau rhifedd wedi gwella yn hytrach na pheidio â gwybod beth sydd angen iddynt ei wella, fel y gallant ei weld o'r prawf blaenorol a pha feysydd y mae angen iddynt eu gwella. Y rhesymeg y tu ôl i hyn yw bod disgyblion yn gwella eu sgiliau sylfaenol sydd eu hangen ar gyfer dysgu pellach yn y pwnc (Loveless, 2003).</w:t>
      </w:r>
    </w:p>
    <w:p w14:paraId="525DFEB8"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 xml:space="preserve">Mae sesiynau rhifedd hefyd yn cael eu rhedeg cyn yr ysgol, ar adegau cinio ac ar ôl ysgol i unrhyw un a hoffai gael cymorth gyda'u medrau rhifedd. Mae hyn yn helpu gyda'r disgyblion sy'n cael prydau ysgol am ddim oherwydd efallai na fyddant </w:t>
      </w:r>
      <w:r>
        <w:rPr>
          <w:rFonts w:ascii="Helvetica Neue" w:eastAsiaTheme="minorHAnsi" w:hAnsi="Helvetica Neue" w:cs="Helvetica Neue"/>
          <w:color w:val="000000"/>
          <w:sz w:val="24"/>
          <w:szCs w:val="24"/>
          <w:lang w:val="en-US" w:eastAsia="en-US"/>
        </w:rPr>
        <w:lastRenderedPageBreak/>
        <w:t>yn gallu cael mynediad i unrhyw beth a fydd yn eu helpu y tu allan i'r ysgol, gan olygu'r unig amser y bydd cyfle iddynt wneud unrhyw waith yn yr ysgol. Drwy osod y sesiynau hyn o gwmpas oriau ysgol mae'n rhoi cyfle ychwanegol iddynt wella eu sgiliau rhifedd (Canolfan Cymru ar gyfer Ecwiti mewn Addysg, 2014).</w:t>
      </w:r>
    </w:p>
    <w:p w14:paraId="7B01B214"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0B19B649"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O'r blynyddoedd blaenorol, fel y nodwyd yn y Cynllun Datblygu Ysgol (Atodiad 1), Ar y cyfan, bu gwelliant da ar y rhan fwyaf o'r Blaenoriaethau. Mae hyn oherwydd bod yr holl staff a'r disgyblion yn derbyn y newid y mae angen iddo ddigwydd i wella'r meysydd a amlygir. Wrth edrych ar Gynllun Gwella'r Adran (Atodiad 2) gweithredir y blaenoriaethau trwy asesiad cyson gan yr holl staff ymadawedig. Mae cyfarfodydd wythnosol, adolygiadau, trafodaethau a dadansoddiad o sut a beth yw'r pwyntiau negyddol a chadarnhaol wrth gefnogi'r Cynllun Gwella Adran (Atodiad 2).</w:t>
      </w:r>
    </w:p>
    <w:p w14:paraId="7472BC4C"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Mae'r holl staff wedi cael yr amser i ddeall pa ddiwygiadau sydd angen i ddigwydd i wella safonau ar draws yr adran a'r ysgol, mae hyn yn rhoi'r gallu i'r posibilrwydd o lwyddiant. Y cam nesaf yw gwneud yn siŵr bod y cam gweithredu yn cael ei wneud yn gywir sydd, fel y crybwyllwyd yn y paragraff blaenorol, yn cael ei fonitro'n agos iawn gan yr holl staff yn barhaus. Fel y dywed Rutherford, C., (2009), mae hon yn flaenoriaeth enfawr ar gyfer y cam sefydliadol gan fod y cam cychwyn yn effeithio'n uniongyrchol ar y cam gweithredu sy'n effeithio'n uniongyrchol ar y cam olaf.</w:t>
      </w:r>
    </w:p>
    <w:p w14:paraId="70AEAF22"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7881B18C"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 xml:space="preserve">Camau y byddwn yn argymell yw dechrau rhifedd addysgu mewn arddull addysgu Mathemateg Singaporean, gan eu bod yn perfformio'n gyson ar ben uchaf </w:t>
      </w:r>
      <w:r>
        <w:rPr>
          <w:rFonts w:ascii="Helvetica Neue" w:eastAsiaTheme="minorHAnsi" w:hAnsi="Helvetica Neue" w:cs="Helvetica Neue"/>
          <w:color w:val="000000"/>
          <w:sz w:val="24"/>
          <w:szCs w:val="24"/>
          <w:lang w:val="en-US" w:eastAsia="en-US"/>
        </w:rPr>
        <w:lastRenderedPageBreak/>
        <w:t>asesiadau rhyngwladol ar gyfer Mathemateg (Sami, 2012. Wedi'i nodi yn Jaciw et al, 2016). Mae'r dull hwn yn addysgu dysgwyr trwy ddefnyddio dulliau darlunio gweledol a model i ddatrys problemau a all fod yn fantais i rai myfyrwyr a allai ddod o hyd i broblemau datrys problemau yn algebraidd. Drwy ddefnyddio'r dulliau hyn sy'n cael eu haddysgu yn Fathemateg Singapore, mae disgyblion yn dod o hyd i broblemau yn y byd go iawn a geiriau a rhai go iawn yn haws i'w datrys. Mae hyn oherwydd bod disgyblion yn gallu tynnu eu cysylltiadau eu hunain rhwng cysyniadau yn hytrach na dysgu dulliau gweithredu nad ydynt yn gysylltiedig â'i gilydd (Hazelton &amp; Brearley, 2008. Nodwyd yn Jaciw et al, 2016).</w:t>
      </w:r>
    </w:p>
    <w:p w14:paraId="22852DFD"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Cam arall y byddwn i'n ei weithredu byddai gwers rhifedd bob wythnos, gan ganolbwyntio'n unig ar broblemau geiriau a byd go iawn i helpu pob un o'r disgyblion i wella eu medrau rhifedd a'u helpu i'w dadansoddi ar gyfer Cyfnod Allweddol 4 a'r Byd Gwaith. Mae hyn yn bwysig gan fod cyflogwyr yn nodi cynnydd mewn cyfweleion nad oes ganddynt hyder, rhyngweithio cymdeithasol a sgiliau rhyngbersonol sylfaenol (Greene, 2016).</w:t>
      </w:r>
    </w:p>
    <w:p w14:paraId="6A420C90"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 xml:space="preserve">Mae un agwedd bwysicach i wirio yn barhaus yw camdybiaethau yn dod i waith disgyblion. Gellir cywiro camgymeriad yn rhwydd, ond os na chaiff sylw all y camdybiaethau hyn gael canlyniadau enfawr yn eu gwaith ysgol yn y dyfodol. Mae'n bwysig iawn sicrhau bod y camdybiaethau hyn yn cael eu dal yn gynnar ac i ddeall sut y cafodd disgybl rywfaint o gamddealltwriaeth. Fel rheol, bydd hyn yn digwydd o'r ffordd fo athro/athrawes yn disgrifio pynciau penodol a heb iddyn nhw wybod bydd y camdybiaethau hyn yn waith eu disgyblion. Mae hyn yn golygu y bydd angen i athro / athrawes ddarganfod ble mae'r gamdybiaeth honno yn dod o a </w:t>
      </w:r>
      <w:r>
        <w:rPr>
          <w:rFonts w:ascii="Helvetica Neue" w:eastAsiaTheme="minorHAnsi" w:hAnsi="Helvetica Neue" w:cs="Helvetica Neue"/>
          <w:color w:val="000000"/>
          <w:sz w:val="24"/>
          <w:szCs w:val="24"/>
          <w:lang w:val="en-US" w:eastAsia="en-US"/>
        </w:rPr>
        <w:lastRenderedPageBreak/>
        <w:t>newid eu steil o ddisgrifio bod pwnc penodol i sicrhau nad yw camdybiau yn ymddangos yn waith eu disgyblion (Ryan &amp; Williams, 2007).</w:t>
      </w:r>
    </w:p>
    <w:p w14:paraId="02E8DF5C"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3ACD873E"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I gloi, er mwyn i'r diwygiad fod yn llwyddiannus, rhaid i'r holl dan sylw fod yn barod i dderbyn y dylai'r newid hwn ddigwydd i wella'r adran a'r ysgol. Yn gyntaf, mae'n rhaid bod yn siŵr bod cynllun gwaith yn ei le, a bod y cynllun yn cael ei weithredu yn gywir gyda rheolaeth gyson ac yn gorffen gan wneud y diwygiad yn rhan o fywyd ysgol bob dydd.</w:t>
      </w:r>
    </w:p>
    <w:p w14:paraId="79CA1F8D"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b/>
        <w:t>Wrth ymdrin â rhifedd mae'n bwysig cael cynllun yn lle sut y bydd y pwnc hwn yn cael ei addysgu. Gan ei fod yn sgil hanfodol ar gyfer bywyd ar ôl ysgol, gan helpu disgyblion i gael sgiliau datrys problemau gwell. Mae angen addysgu'r sgiliau hyn yn ystod y blynyddoedd iau'r un ffordd y maent yn gwneud yn Singapore. Mae eu disgyblion wedi cael eu paratoi'n dda i ddatrys problemau yn ymwneud â chwestiynau geiriau a'r byd go iawn sy'n rhan annatod o'r byd gwaith a bywyd yn gyffredinol. Gellid gwneud hyn mewn ysgolion cynradd yn y wlad hon a fyddai'n helpu, yn bennaf, pan yn addysgu disgyblion ysgol uwchradd pe bai ganddynt wybodaeth flaenorol yn yr ardal rhifedd.</w:t>
      </w:r>
    </w:p>
    <w:p w14:paraId="5A2966BF"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0157976A"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185871CF"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Cyfrif geiriau - 4,249</w:t>
      </w:r>
    </w:p>
    <w:p w14:paraId="1412E3CD"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33B9E708"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7DE0FEE6"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703D7895"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2E85A5A2" w14:textId="6442C2F1"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lastRenderedPageBreak/>
        <w:t>Refrences:</w:t>
      </w:r>
    </w:p>
    <w:p w14:paraId="582FF751"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432FB27F"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AASA. (2002). An Educators’ Guide to Schoolwide Reform. American Association of School Administrators. Retrieved, 03/14/2002 from HTTP://www.aasa.org</w:t>
      </w:r>
    </w:p>
    <w:p w14:paraId="17DF8456"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74E494AE"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Athanasou, J.A., (2012) “Adult language, literacy, numeracy and problem-solving skills in the workplace”, Australian Journal of Adult Learning., 52, (1), 173 - 182.</w:t>
      </w:r>
    </w:p>
    <w:p w14:paraId="0028D552"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398C52E0"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Berman, P., &amp; McLaughlin, M. (1976). Implementation of educational innovation. The Educational Forum, 40.</w:t>
      </w:r>
    </w:p>
    <w:p w14:paraId="57543C08"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558FF345"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Bryson, J. (1995). Strategic Planning for Public and Non-profit Organizations. San Francisco: Jossey- Bass.</w:t>
      </w:r>
    </w:p>
    <w:p w14:paraId="0E747B48"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25AA2B23"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Davies, B. and Ellison, L. (eds.) (2003) Strategic Direction and Development of the School: Key Frameworks for School Improvement Planning (Second Edition). Place of publication not identified: Routledge.</w:t>
      </w:r>
    </w:p>
    <w:p w14:paraId="0C45971D"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64C2EC41"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Ee, J., Wong, K.Y., Aunio, P., (2006) “Numeracy of Young Children in Singapore, Beijing &amp; Helsinki”, Early Childhood Education Journal, 33, (5), 325 - 332.</w:t>
      </w:r>
    </w:p>
    <w:p w14:paraId="24EE66B6"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68E71993"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ESTYN (2016), A Report On; School X. Cardiff, Estyn.</w:t>
      </w:r>
    </w:p>
    <w:p w14:paraId="04CD04DB"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484000FA"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lastRenderedPageBreak/>
        <w:t>Fullan, M. (1997). The complexity of the change process. In M. Fullan (Ed.), The Challenge of School Change: A Collection of Articles (pp. 33-56). Arlington Heights, IL: IRI/Skylight Training and Publishing.</w:t>
      </w:r>
    </w:p>
    <w:p w14:paraId="5A72523B"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6EC99259"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Gibbs, M., Goos, M., Geiger, V., Dole, S. (2012) “Numeracy in Secondary School Mathematics”, Australian Mathematics Teacher., 68, (1), 29 - 35.</w:t>
      </w:r>
    </w:p>
    <w:p w14:paraId="46005645"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15FA6B50"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Greene, J. (2016) “Soft Skills: Preparing Kids for Life after School”, AMLE Magazine., 3, (6), 33 - 34.</w:t>
      </w:r>
    </w:p>
    <w:p w14:paraId="42F39229"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153B0E48"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Hazelton, M., Brearley, D. (2008) “Singapore math: Challenging and relevant curriculum for the gifted learner”, Understanding Our Gifted., 21, (1), 10 – 12.</w:t>
      </w:r>
    </w:p>
    <w:p w14:paraId="159F9C67"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273FD065"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Jaciw, A.P., Hegseth, W.M., Lin, L., Toby, M., Newman, D., Ma, B., Zacamy, J. (2016) “Assessing Impacts of Math in Focus, a “Singapore Math” Program”, Journal of Research on Educational Effectiveness, 9, (4), 473 - 502.</w:t>
      </w:r>
    </w:p>
    <w:p w14:paraId="562A7647"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3608557D"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Kaur, B., (2014) “MATHEMATICS EDUCATION IN SINGAPORE - AN INSIDER’S PERSPECTIVE”, Journal on Mathematics Education, 5, (1), 1 - 16.</w:t>
      </w:r>
    </w:p>
    <w:p w14:paraId="78C47220"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235B2E09"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Loveless, T., (2003) “Trends in Math: The Importance of Basic Skills”, The Brookings Review, 21, (4), 40 - 43.</w:t>
      </w:r>
    </w:p>
    <w:p w14:paraId="7C01E535"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6FC32F91"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lastRenderedPageBreak/>
        <w:t>OBrien, P. (1991). Strategic planning and management for organization. In R. Carlson and G. Awkerman (Ed.), Educational Planning: Concepts, Strategies, Practices. New York: Longman.</w:t>
      </w:r>
    </w:p>
    <w:p w14:paraId="2E04BDB2"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06EE1E6C"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Petegem, P.V., Deneire, A., Maeyer, S.D., (2008) “Evaluation and participation in secondary education: Designing and validating a self-evaluation instrument for teachers to solicit feedback from pupils”, Studies in Educational Evaluation, 34, (3), 136 - 144.</w:t>
      </w:r>
    </w:p>
    <w:p w14:paraId="7811D705"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5F72C716"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Rutherford, C. (2009) “Planning to change: Strategic planning and comprehensive school reform”, Educational Planning, 18, (1), 1 - 10.</w:t>
      </w:r>
    </w:p>
    <w:p w14:paraId="514C82F7"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7F490DC0"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Ryan, J., Williams, J. (2007). Children’s Mathematics 4-15 learning from errors and misconceptions. Maidenhead : McGraw-Hill/Open University Press 2007.</w:t>
      </w:r>
    </w:p>
    <w:p w14:paraId="30A17EA7"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3E84A8E8"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Sami, F. (2012). “The Singapore system: An example of how the US can improve its mathematics edu- cation system”, MathAMATYC Educator, 3, (2), 9 – 10.</w:t>
      </w:r>
    </w:p>
    <w:p w14:paraId="025096C4"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68B47F71"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Smith, L., Maxwell, S., Lowther, D., Hacker, D., Bol, L., &amp; Nunnery, J. (1997). “Activities in schools and programs experiencing the most, and least, early implementation successes. School Effectiveness and School Improvement”. 8, (2), 125 - 150.</w:t>
      </w:r>
    </w:p>
    <w:p w14:paraId="6F8A12A1"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1EF98FA5"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lastRenderedPageBreak/>
        <w:t>Wales Centre for Equity in Education (2014), The Good News… What schools in Wales are doing to reduce the impact of poverty on pupils’ achievement. Cardiff, WCEE.</w:t>
      </w:r>
    </w:p>
    <w:p w14:paraId="670868CF"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48A9AC0F"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Cyfrif geiriau - 4,741</w:t>
      </w:r>
    </w:p>
    <w:p w14:paraId="303A93A4"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523ECC66"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4E344C61"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47631196"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3EA673FF"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21AB73B4"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2CA99D10"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1ED18F58"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67E8DE58"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74F586E5"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11437741"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3ACD1E0B"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127AC003"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440761D9"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733FD8AB"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7B3ABCBE"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0059F29A"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016B3F5F"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3E65F68A"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12BCC293" w14:textId="0A6ACDCD"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bookmarkStart w:id="0" w:name="_GoBack"/>
      <w:bookmarkEnd w:id="0"/>
      <w:r>
        <w:rPr>
          <w:rFonts w:ascii="Helvetica Neue" w:eastAsiaTheme="minorHAnsi" w:hAnsi="Helvetica Neue" w:cs="Helvetica Neue"/>
          <w:color w:val="000000"/>
          <w:sz w:val="24"/>
          <w:szCs w:val="24"/>
          <w:lang w:val="en-US" w:eastAsia="en-US"/>
        </w:rPr>
        <w:lastRenderedPageBreak/>
        <w:t>Atodiadau</w:t>
      </w:r>
    </w:p>
    <w:p w14:paraId="6E813912"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6E77662A"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r>
        <w:rPr>
          <w:rFonts w:ascii="Helvetica Neue" w:eastAsiaTheme="minorHAnsi" w:hAnsi="Helvetica Neue" w:cs="Helvetica Neue"/>
          <w:color w:val="000000"/>
          <w:sz w:val="24"/>
          <w:szCs w:val="24"/>
          <w:lang w:val="en-US" w:eastAsia="en-US"/>
        </w:rPr>
        <w:t>Atodiad 1 - Cynllun Datblygu Ysgol</w:t>
      </w:r>
    </w:p>
    <w:p w14:paraId="7597588F" w14:textId="77777777" w:rsidR="00EB2981" w:rsidRDefault="00EB2981" w:rsidP="00EB2981">
      <w:pPr>
        <w:autoSpaceDE w:val="0"/>
        <w:autoSpaceDN w:val="0"/>
        <w:adjustRightInd w:val="0"/>
        <w:spacing w:line="480" w:lineRule="auto"/>
        <w:rPr>
          <w:rFonts w:ascii="Helvetica Neue" w:eastAsiaTheme="minorHAnsi" w:hAnsi="Helvetica Neue" w:cs="Helvetica Neue"/>
          <w:color w:val="000000"/>
          <w:sz w:val="24"/>
          <w:szCs w:val="24"/>
          <w:lang w:val="en-US" w:eastAsia="en-US"/>
        </w:rPr>
      </w:pPr>
    </w:p>
    <w:p w14:paraId="69F95A23" w14:textId="4A2D572A" w:rsidR="001F1E3D" w:rsidRDefault="00EB2981" w:rsidP="00EB2981">
      <w:r>
        <w:rPr>
          <w:rFonts w:ascii="Helvetica Neue" w:eastAsiaTheme="minorHAnsi" w:hAnsi="Helvetica Neue" w:cs="Helvetica Neue"/>
          <w:color w:val="000000"/>
          <w:sz w:val="24"/>
          <w:szCs w:val="24"/>
          <w:lang w:val="en-US" w:eastAsia="en-US"/>
        </w:rPr>
        <w:t>Atodiad 2 - Cynllun Datblgu Adran</w:t>
      </w:r>
    </w:p>
    <w:sectPr w:rsidR="001F1E3D" w:rsidSect="00090C8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E3D"/>
    <w:rsid w:val="00090C85"/>
    <w:rsid w:val="001F1E3D"/>
    <w:rsid w:val="00D42065"/>
    <w:rsid w:val="00EB2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CA493"/>
  <w15:chartTrackingRefBased/>
  <w15:docId w15:val="{11B150E4-D19A-1B47-AE52-44E4CC8D4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1E3D"/>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1F1E3D"/>
    <w:pPr>
      <w:keepNext/>
      <w:jc w:val="both"/>
      <w:outlineLvl w:val="1"/>
    </w:pPr>
    <w:rPr>
      <w:b/>
      <w:sz w:val="24"/>
    </w:rPr>
  </w:style>
  <w:style w:type="paragraph" w:styleId="Heading4">
    <w:name w:val="heading 4"/>
    <w:basedOn w:val="Normal"/>
    <w:next w:val="Normal"/>
    <w:link w:val="Heading4Char"/>
    <w:qFormat/>
    <w:rsid w:val="001F1E3D"/>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F1E3D"/>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1F1E3D"/>
    <w:rPr>
      <w:rFonts w:ascii="Times New Roman" w:eastAsia="Times New Roman" w:hAnsi="Times New Roman" w:cs="Times New Roman"/>
      <w:sz w:val="40"/>
      <w:szCs w:val="20"/>
      <w:lang w:eastAsia="en-GB"/>
    </w:rPr>
  </w:style>
  <w:style w:type="paragraph" w:styleId="Header">
    <w:name w:val="header"/>
    <w:basedOn w:val="Normal"/>
    <w:link w:val="HeaderChar"/>
    <w:rsid w:val="001F1E3D"/>
    <w:pPr>
      <w:tabs>
        <w:tab w:val="center" w:pos="4153"/>
        <w:tab w:val="right" w:pos="8306"/>
      </w:tabs>
    </w:pPr>
  </w:style>
  <w:style w:type="character" w:customStyle="1" w:styleId="HeaderChar">
    <w:name w:val="Header Char"/>
    <w:basedOn w:val="DefaultParagraphFont"/>
    <w:link w:val="Header"/>
    <w:rsid w:val="001F1E3D"/>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21</Pages>
  <Words>4510</Words>
  <Characters>25710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Bunyan (1806693)</dc:creator>
  <cp:keywords/>
  <dc:description/>
  <cp:lastModifiedBy>Liam Bunyan (1806693)</cp:lastModifiedBy>
  <cp:revision>1</cp:revision>
  <dcterms:created xsi:type="dcterms:W3CDTF">2019-01-28T21:00:00Z</dcterms:created>
  <dcterms:modified xsi:type="dcterms:W3CDTF">2019-01-28T21:14:00Z</dcterms:modified>
</cp:coreProperties>
</file>