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E233C" w14:textId="7C00A70B" w:rsidR="002D29E3" w:rsidRPr="002D29E3" w:rsidRDefault="002D29E3" w:rsidP="002D29E3">
      <w:pPr>
        <w:spacing w:line="360" w:lineRule="auto"/>
        <w:rPr>
          <w:rFonts w:ascii="Arial" w:hAnsi="Arial" w:cs="Arial"/>
          <w:b/>
          <w:bCs/>
          <w:sz w:val="36"/>
          <w:szCs w:val="36"/>
          <w:u w:val="single"/>
        </w:rPr>
      </w:pPr>
      <w:r w:rsidRPr="002D29E3">
        <w:rPr>
          <w:rFonts w:ascii="Arial" w:hAnsi="Arial" w:cs="Arial"/>
          <w:b/>
          <w:bCs/>
          <w:color w:val="000000"/>
          <w:sz w:val="36"/>
          <w:szCs w:val="36"/>
          <w:u w:val="single"/>
        </w:rPr>
        <w:t>Aseiniad ysgrifenedig sy’n gwerthuso’n feirniadol sut y gellir defnyddio Asesu ar gyfer Dysgu mewn cyfres o gyfleoedd dysgu i hybu cynnydd ar draws y meysydd dysgu a phrofiad a ddewiswyd.</w:t>
      </w:r>
    </w:p>
    <w:p w14:paraId="1F14B5BD" w14:textId="77777777" w:rsidR="002D29E3" w:rsidRDefault="002D29E3">
      <w:pPr>
        <w:rPr>
          <w:rFonts w:cstheme="minorHAnsi"/>
        </w:rPr>
      </w:pPr>
    </w:p>
    <w:p w14:paraId="62BA2CA7" w14:textId="591349EB" w:rsidR="00951196" w:rsidRPr="002D29E3" w:rsidRDefault="009379EC" w:rsidP="002D29E3">
      <w:pPr>
        <w:spacing w:line="360" w:lineRule="auto"/>
        <w:rPr>
          <w:rFonts w:ascii="Arial" w:hAnsi="Arial" w:cs="Arial"/>
          <w:sz w:val="22"/>
          <w:szCs w:val="22"/>
        </w:rPr>
      </w:pPr>
      <w:r w:rsidRPr="002D29E3">
        <w:rPr>
          <w:rFonts w:ascii="Arial" w:hAnsi="Arial" w:cs="Arial"/>
          <w:sz w:val="22"/>
          <w:szCs w:val="22"/>
        </w:rPr>
        <w:t xml:space="preserve">Yn yr aseiniad yma byddaf yn siarad am wahanol strategaethau </w:t>
      </w:r>
      <w:r w:rsidR="0082020D">
        <w:rPr>
          <w:rFonts w:ascii="Arial" w:hAnsi="Arial" w:cs="Arial"/>
          <w:sz w:val="22"/>
          <w:szCs w:val="22"/>
        </w:rPr>
        <w:t>A</w:t>
      </w:r>
      <w:r w:rsidRPr="002D29E3">
        <w:rPr>
          <w:rFonts w:ascii="Arial" w:hAnsi="Arial" w:cs="Arial"/>
          <w:sz w:val="22"/>
          <w:szCs w:val="22"/>
        </w:rPr>
        <w:t xml:space="preserve">sesu ar gyfer </w:t>
      </w:r>
      <w:r w:rsidR="0082020D">
        <w:rPr>
          <w:rFonts w:ascii="Arial" w:hAnsi="Arial" w:cs="Arial"/>
          <w:sz w:val="22"/>
          <w:szCs w:val="22"/>
        </w:rPr>
        <w:t>D</w:t>
      </w:r>
      <w:r w:rsidRPr="002D29E3">
        <w:rPr>
          <w:rFonts w:ascii="Arial" w:hAnsi="Arial" w:cs="Arial"/>
          <w:sz w:val="22"/>
          <w:szCs w:val="22"/>
        </w:rPr>
        <w:t>ysgu a sut mae</w:t>
      </w:r>
      <w:r w:rsidR="00532F90">
        <w:rPr>
          <w:rFonts w:ascii="Arial" w:hAnsi="Arial" w:cs="Arial"/>
          <w:sz w:val="22"/>
          <w:szCs w:val="22"/>
        </w:rPr>
        <w:t>n</w:t>
      </w:r>
      <w:r w:rsidRPr="002D29E3">
        <w:rPr>
          <w:rFonts w:ascii="Arial" w:hAnsi="Arial" w:cs="Arial"/>
          <w:sz w:val="22"/>
          <w:szCs w:val="22"/>
        </w:rPr>
        <w:t xml:space="preserve"> nhw</w:t>
      </w:r>
      <w:r w:rsidR="00532F90">
        <w:rPr>
          <w:rFonts w:ascii="Arial" w:hAnsi="Arial" w:cs="Arial"/>
          <w:sz w:val="22"/>
          <w:szCs w:val="22"/>
        </w:rPr>
        <w:t>’n</w:t>
      </w:r>
      <w:r w:rsidRPr="002D29E3">
        <w:rPr>
          <w:rFonts w:ascii="Arial" w:hAnsi="Arial" w:cs="Arial"/>
          <w:sz w:val="22"/>
          <w:szCs w:val="22"/>
        </w:rPr>
        <w:t xml:space="preserve"> effeithio ar ddysgu yn yr ystafell dosbarth. Mae yna lawer o strategaethau gwahanol sydd yn cael eu rhannu mewn i bedwar elfen sef, rhannu meini prawf llwyddiant, cwestiynu / ansawdd y cwestiynau, ansawdd yr adborth a hunan asesu / asesu cyfoedion</w:t>
      </w:r>
      <w:r w:rsidR="005B1542">
        <w:rPr>
          <w:rFonts w:ascii="Arial" w:hAnsi="Arial" w:cs="Arial"/>
          <w:sz w:val="22"/>
          <w:szCs w:val="22"/>
        </w:rPr>
        <w:t>,</w:t>
      </w:r>
      <w:r w:rsidRPr="002D29E3">
        <w:rPr>
          <w:rFonts w:ascii="Arial" w:hAnsi="Arial" w:cs="Arial"/>
          <w:sz w:val="22"/>
          <w:szCs w:val="22"/>
        </w:rPr>
        <w:t xml:space="preserve"> ac mae</w:t>
      </w:r>
      <w:r w:rsidR="00532F90">
        <w:rPr>
          <w:rFonts w:ascii="Arial" w:hAnsi="Arial" w:cs="Arial"/>
          <w:sz w:val="22"/>
          <w:szCs w:val="22"/>
        </w:rPr>
        <w:t>n</w:t>
      </w:r>
      <w:r w:rsidRPr="002D29E3">
        <w:rPr>
          <w:rFonts w:ascii="Arial" w:hAnsi="Arial" w:cs="Arial"/>
          <w:sz w:val="22"/>
          <w:szCs w:val="22"/>
        </w:rPr>
        <w:t xml:space="preserve"> nhw’n cael eu defnyddio yn ddyddiol ar lawr y dosbarth. Mae </w:t>
      </w:r>
      <w:r w:rsidR="0082020D">
        <w:rPr>
          <w:rFonts w:ascii="Arial" w:hAnsi="Arial" w:cs="Arial"/>
          <w:sz w:val="22"/>
          <w:szCs w:val="22"/>
        </w:rPr>
        <w:t>A</w:t>
      </w:r>
      <w:r w:rsidRPr="002D29E3">
        <w:rPr>
          <w:rFonts w:ascii="Arial" w:hAnsi="Arial" w:cs="Arial"/>
          <w:sz w:val="22"/>
          <w:szCs w:val="22"/>
        </w:rPr>
        <w:t xml:space="preserve">sesu ar gyfer </w:t>
      </w:r>
      <w:r w:rsidR="0082020D">
        <w:rPr>
          <w:rFonts w:ascii="Arial" w:hAnsi="Arial" w:cs="Arial"/>
          <w:sz w:val="22"/>
          <w:szCs w:val="22"/>
        </w:rPr>
        <w:t>D</w:t>
      </w:r>
      <w:r w:rsidRPr="002D29E3">
        <w:rPr>
          <w:rFonts w:ascii="Arial" w:hAnsi="Arial" w:cs="Arial"/>
          <w:sz w:val="22"/>
          <w:szCs w:val="22"/>
        </w:rPr>
        <w:t xml:space="preserve">ysgu yn ddull o addysgu sy’n creu adborth personol a ddefnyddir wedyn i wella perfformiad y plentyn. Mae’r plentyn yn ymgysylltu’r i’r broses dysgu ac o hyn yn magu hyder yn yr ystafell dosbarth wrth ddysgu. (Cambridge Assessment International Education, 2011). Mae </w:t>
      </w:r>
      <w:r w:rsidR="0082020D">
        <w:rPr>
          <w:rFonts w:ascii="Arial" w:hAnsi="Arial" w:cs="Arial"/>
          <w:sz w:val="22"/>
          <w:szCs w:val="22"/>
        </w:rPr>
        <w:t>A</w:t>
      </w:r>
      <w:r w:rsidRPr="002D29E3">
        <w:rPr>
          <w:rFonts w:ascii="Arial" w:hAnsi="Arial" w:cs="Arial"/>
          <w:sz w:val="22"/>
          <w:szCs w:val="22"/>
        </w:rPr>
        <w:t xml:space="preserve">sesu ar gyfer </w:t>
      </w:r>
      <w:r w:rsidR="0082020D">
        <w:rPr>
          <w:rFonts w:ascii="Arial" w:hAnsi="Arial" w:cs="Arial"/>
          <w:sz w:val="22"/>
          <w:szCs w:val="22"/>
        </w:rPr>
        <w:t>D</w:t>
      </w:r>
      <w:r w:rsidRPr="002D29E3">
        <w:rPr>
          <w:rFonts w:ascii="Arial" w:hAnsi="Arial" w:cs="Arial"/>
          <w:sz w:val="22"/>
          <w:szCs w:val="22"/>
        </w:rPr>
        <w:t>ysgu yn dod allan o'r 12 egwyddor addysgeg a chafodd ei chreu gan Graham Donaldson, wrth edrych ar yr egwyddorion gallwch weld bod egwyddor rhif saith yn ffocysu ar asesu. Mae hyn wedi cael ei rhoi mewn i’r cwricwlwm newydd i Gymru er mwyn i’r ysgolion ystyried pob egwyddor wrth gynllunio gwersi i’r disgyblion</w:t>
      </w:r>
      <w:r w:rsidR="009608FF" w:rsidRPr="002D29E3">
        <w:rPr>
          <w:rFonts w:ascii="Arial" w:hAnsi="Arial" w:cs="Arial"/>
          <w:sz w:val="22"/>
          <w:szCs w:val="22"/>
        </w:rPr>
        <w:t xml:space="preserve"> (</w:t>
      </w:r>
      <w:r w:rsidR="00212EA4" w:rsidRPr="002D29E3">
        <w:rPr>
          <w:rFonts w:ascii="Arial" w:hAnsi="Arial" w:cs="Arial"/>
          <w:sz w:val="22"/>
          <w:szCs w:val="22"/>
        </w:rPr>
        <w:t>H</w:t>
      </w:r>
      <w:r w:rsidR="009608FF" w:rsidRPr="002D29E3">
        <w:rPr>
          <w:rFonts w:ascii="Arial" w:hAnsi="Arial" w:cs="Arial"/>
          <w:sz w:val="22"/>
          <w:szCs w:val="22"/>
        </w:rPr>
        <w:t>wb</w:t>
      </w:r>
      <w:r w:rsidR="00212EA4" w:rsidRPr="002D29E3">
        <w:rPr>
          <w:rFonts w:ascii="Arial" w:hAnsi="Arial" w:cs="Arial"/>
          <w:sz w:val="22"/>
          <w:szCs w:val="22"/>
        </w:rPr>
        <w:t xml:space="preserve"> Cymru</w:t>
      </w:r>
      <w:r w:rsidR="009608FF" w:rsidRPr="002D29E3">
        <w:rPr>
          <w:rFonts w:ascii="Arial" w:hAnsi="Arial" w:cs="Arial"/>
          <w:sz w:val="22"/>
          <w:szCs w:val="22"/>
        </w:rPr>
        <w:t xml:space="preserve">, </w:t>
      </w:r>
      <w:r w:rsidR="00212EA4" w:rsidRPr="002D29E3">
        <w:rPr>
          <w:rFonts w:ascii="Arial" w:hAnsi="Arial" w:cs="Arial"/>
          <w:sz w:val="22"/>
          <w:szCs w:val="22"/>
        </w:rPr>
        <w:t>d</w:t>
      </w:r>
      <w:r w:rsidRPr="002D29E3">
        <w:rPr>
          <w:rFonts w:ascii="Arial" w:hAnsi="Arial" w:cs="Arial"/>
          <w:sz w:val="22"/>
          <w:szCs w:val="22"/>
        </w:rPr>
        <w:t>im dyddiad</w:t>
      </w:r>
      <w:r w:rsidR="009608FF" w:rsidRPr="002D29E3">
        <w:rPr>
          <w:rFonts w:ascii="Arial" w:hAnsi="Arial" w:cs="Arial"/>
          <w:sz w:val="22"/>
          <w:szCs w:val="22"/>
        </w:rPr>
        <w:t>)</w:t>
      </w:r>
      <w:r w:rsidR="00212EA4" w:rsidRPr="002D29E3">
        <w:rPr>
          <w:rFonts w:ascii="Arial" w:hAnsi="Arial" w:cs="Arial"/>
          <w:sz w:val="22"/>
          <w:szCs w:val="22"/>
        </w:rPr>
        <w:t>.</w:t>
      </w:r>
    </w:p>
    <w:p w14:paraId="7D778DA4" w14:textId="77777777" w:rsidR="00212EA4" w:rsidRPr="002D29E3" w:rsidRDefault="00212EA4" w:rsidP="002D29E3">
      <w:pPr>
        <w:spacing w:line="360" w:lineRule="auto"/>
        <w:rPr>
          <w:rFonts w:ascii="Arial" w:hAnsi="Arial" w:cs="Arial"/>
          <w:sz w:val="22"/>
          <w:szCs w:val="22"/>
        </w:rPr>
      </w:pPr>
    </w:p>
    <w:p w14:paraId="2B9ADA8A" w14:textId="298ACC0F" w:rsidR="00231ABC" w:rsidRPr="002D29E3" w:rsidRDefault="00231ABC" w:rsidP="002D29E3">
      <w:pPr>
        <w:pStyle w:val="NormalWeb"/>
        <w:spacing w:before="0" w:beforeAutospacing="0" w:after="276" w:afterAutospacing="0" w:line="360" w:lineRule="auto"/>
        <w:textAlignment w:val="baseline"/>
        <w:rPr>
          <w:rFonts w:ascii="Arial" w:hAnsi="Arial" w:cs="Arial"/>
          <w:sz w:val="22"/>
          <w:szCs w:val="22"/>
          <w:lang w:val="cy-GB"/>
        </w:rPr>
      </w:pPr>
      <w:r w:rsidRPr="002D29E3">
        <w:rPr>
          <w:rFonts w:ascii="Arial" w:hAnsi="Arial" w:cs="Arial"/>
          <w:sz w:val="22"/>
          <w:szCs w:val="22"/>
          <w:lang w:val="cy-GB"/>
        </w:rPr>
        <w:t>Yn ystod yr aseiniad yma bydd</w:t>
      </w:r>
      <w:r w:rsidR="0082020D">
        <w:rPr>
          <w:rFonts w:ascii="Arial" w:hAnsi="Arial" w:cs="Arial"/>
          <w:sz w:val="22"/>
          <w:szCs w:val="22"/>
          <w:lang w:val="cy-GB"/>
        </w:rPr>
        <w:t>af</w:t>
      </w:r>
      <w:r w:rsidRPr="002D29E3">
        <w:rPr>
          <w:rFonts w:ascii="Arial" w:hAnsi="Arial" w:cs="Arial"/>
          <w:sz w:val="22"/>
          <w:szCs w:val="22"/>
          <w:lang w:val="cy-GB"/>
        </w:rPr>
        <w:t xml:space="preserve"> yn siarad am dair gwers benodol sydd yn ffocysu ar</w:t>
      </w:r>
      <w:r w:rsidR="0082020D">
        <w:rPr>
          <w:rFonts w:ascii="Arial" w:hAnsi="Arial" w:cs="Arial"/>
          <w:sz w:val="22"/>
          <w:szCs w:val="22"/>
          <w:lang w:val="cy-GB"/>
        </w:rPr>
        <w:t xml:space="preserve"> </w:t>
      </w:r>
      <w:r w:rsidRPr="002D29E3">
        <w:rPr>
          <w:rFonts w:ascii="Arial" w:hAnsi="Arial" w:cs="Arial"/>
          <w:sz w:val="22"/>
          <w:szCs w:val="22"/>
          <w:lang w:val="cy-GB"/>
        </w:rPr>
        <w:t xml:space="preserve">thema hanes y chwedegau a chynlluniais ar gyfer PAP2 i ddisgyblion blwyddyn 6, sydd yn 10 - 11 oed. Y wers gyntaf </w:t>
      </w:r>
      <w:r w:rsidR="00903072">
        <w:rPr>
          <w:rFonts w:ascii="Arial" w:hAnsi="Arial" w:cs="Arial"/>
          <w:sz w:val="22"/>
          <w:szCs w:val="22"/>
          <w:lang w:val="cy-GB"/>
        </w:rPr>
        <w:t>oedd</w:t>
      </w:r>
      <w:r w:rsidRPr="002D29E3">
        <w:rPr>
          <w:rFonts w:ascii="Arial" w:hAnsi="Arial" w:cs="Arial"/>
          <w:sz w:val="22"/>
          <w:szCs w:val="22"/>
          <w:lang w:val="cy-GB"/>
        </w:rPr>
        <w:t xml:space="preserve"> wers </w:t>
      </w:r>
      <w:r w:rsidR="0082020D">
        <w:rPr>
          <w:rFonts w:ascii="Arial" w:hAnsi="Arial" w:cs="Arial"/>
          <w:sz w:val="22"/>
          <w:szCs w:val="22"/>
          <w:lang w:val="cy-GB"/>
        </w:rPr>
        <w:t>C</w:t>
      </w:r>
      <w:r w:rsidRPr="002D29E3">
        <w:rPr>
          <w:rFonts w:ascii="Arial" w:hAnsi="Arial" w:cs="Arial"/>
          <w:sz w:val="22"/>
          <w:szCs w:val="22"/>
          <w:lang w:val="cy-GB"/>
        </w:rPr>
        <w:t xml:space="preserve">elfyddydau </w:t>
      </w:r>
      <w:r w:rsidR="0082020D">
        <w:rPr>
          <w:rFonts w:ascii="Arial" w:hAnsi="Arial" w:cs="Arial"/>
          <w:sz w:val="22"/>
          <w:szCs w:val="22"/>
          <w:lang w:val="cy-GB"/>
        </w:rPr>
        <w:t>M</w:t>
      </w:r>
      <w:r w:rsidRPr="002D29E3">
        <w:rPr>
          <w:rFonts w:ascii="Arial" w:hAnsi="Arial" w:cs="Arial"/>
          <w:sz w:val="22"/>
          <w:szCs w:val="22"/>
          <w:lang w:val="cy-GB"/>
        </w:rPr>
        <w:t xml:space="preserve">ynegiannol ar y darlunydd Andy Warhol, yr ail wers </w:t>
      </w:r>
      <w:r w:rsidR="00903072">
        <w:rPr>
          <w:rFonts w:ascii="Arial" w:hAnsi="Arial" w:cs="Arial"/>
          <w:sz w:val="22"/>
          <w:szCs w:val="22"/>
          <w:lang w:val="cy-GB"/>
        </w:rPr>
        <w:t>oedd</w:t>
      </w:r>
      <w:r w:rsidRPr="002D29E3">
        <w:rPr>
          <w:rFonts w:ascii="Arial" w:hAnsi="Arial" w:cs="Arial"/>
          <w:sz w:val="22"/>
          <w:szCs w:val="22"/>
          <w:lang w:val="cy-GB"/>
        </w:rPr>
        <w:t xml:space="preserve"> wers </w:t>
      </w:r>
      <w:r w:rsidR="0082020D">
        <w:rPr>
          <w:rFonts w:ascii="Arial" w:hAnsi="Arial" w:cs="Arial"/>
          <w:sz w:val="22"/>
          <w:szCs w:val="22"/>
          <w:lang w:val="cy-GB"/>
        </w:rPr>
        <w:t>I</w:t>
      </w:r>
      <w:r w:rsidRPr="002D29E3">
        <w:rPr>
          <w:rFonts w:ascii="Arial" w:hAnsi="Arial" w:cs="Arial"/>
          <w:sz w:val="22"/>
          <w:szCs w:val="22"/>
          <w:lang w:val="cy-GB"/>
        </w:rPr>
        <w:t xml:space="preserve">eithoedd, </w:t>
      </w:r>
      <w:r w:rsidR="0082020D">
        <w:rPr>
          <w:rFonts w:ascii="Arial" w:hAnsi="Arial" w:cs="Arial"/>
          <w:sz w:val="22"/>
          <w:szCs w:val="22"/>
          <w:lang w:val="cy-GB"/>
        </w:rPr>
        <w:t>L</w:t>
      </w:r>
      <w:r w:rsidRPr="002D29E3">
        <w:rPr>
          <w:rFonts w:ascii="Arial" w:hAnsi="Arial" w:cs="Arial"/>
          <w:sz w:val="22"/>
          <w:szCs w:val="22"/>
          <w:lang w:val="cy-GB"/>
        </w:rPr>
        <w:t xml:space="preserve">lythrennedd a </w:t>
      </w:r>
      <w:r w:rsidR="0082020D">
        <w:rPr>
          <w:rFonts w:ascii="Arial" w:hAnsi="Arial" w:cs="Arial"/>
          <w:sz w:val="22"/>
          <w:szCs w:val="22"/>
          <w:lang w:val="cy-GB"/>
        </w:rPr>
        <w:t>C</w:t>
      </w:r>
      <w:r w:rsidRPr="002D29E3">
        <w:rPr>
          <w:rFonts w:ascii="Arial" w:hAnsi="Arial" w:cs="Arial"/>
          <w:sz w:val="22"/>
          <w:szCs w:val="22"/>
          <w:lang w:val="cy-GB"/>
        </w:rPr>
        <w:t xml:space="preserve">hyfathrebu ar y digwyddiad hanesyddol </w:t>
      </w:r>
      <w:r w:rsidR="00903072">
        <w:rPr>
          <w:rFonts w:ascii="Arial" w:hAnsi="Arial" w:cs="Arial"/>
          <w:sz w:val="22"/>
          <w:szCs w:val="22"/>
          <w:lang w:val="cy-GB"/>
        </w:rPr>
        <w:t>Glaniad ar y lleuad</w:t>
      </w:r>
      <w:r w:rsidRPr="002D29E3">
        <w:rPr>
          <w:rFonts w:ascii="Arial" w:hAnsi="Arial" w:cs="Arial"/>
          <w:sz w:val="22"/>
          <w:szCs w:val="22"/>
          <w:lang w:val="cy-GB"/>
        </w:rPr>
        <w:t xml:space="preserve">. Ac mae’r wers olaf yn wers </w:t>
      </w:r>
      <w:r w:rsidR="0082020D">
        <w:rPr>
          <w:rFonts w:ascii="Arial" w:hAnsi="Arial" w:cs="Arial"/>
          <w:sz w:val="22"/>
          <w:szCs w:val="22"/>
          <w:lang w:val="cy-GB"/>
        </w:rPr>
        <w:t>M</w:t>
      </w:r>
      <w:r w:rsidRPr="002D29E3">
        <w:rPr>
          <w:rFonts w:ascii="Arial" w:hAnsi="Arial" w:cs="Arial"/>
          <w:sz w:val="22"/>
          <w:szCs w:val="22"/>
          <w:lang w:val="cy-GB"/>
        </w:rPr>
        <w:t xml:space="preserve">athemateg a </w:t>
      </w:r>
      <w:r w:rsidR="0082020D">
        <w:rPr>
          <w:rFonts w:ascii="Arial" w:hAnsi="Arial" w:cs="Arial"/>
          <w:sz w:val="22"/>
          <w:szCs w:val="22"/>
          <w:lang w:val="cy-GB"/>
        </w:rPr>
        <w:t>R</w:t>
      </w:r>
      <w:r w:rsidRPr="002D29E3">
        <w:rPr>
          <w:rFonts w:ascii="Arial" w:hAnsi="Arial" w:cs="Arial"/>
          <w:sz w:val="22"/>
          <w:szCs w:val="22"/>
          <w:lang w:val="cy-GB"/>
        </w:rPr>
        <w:t xml:space="preserve">hifedd sydd yn ffocysu ar bolygonau pedrochr a siapiau 2D. Mae defnyddio </w:t>
      </w:r>
      <w:r w:rsidR="0082020D">
        <w:rPr>
          <w:rFonts w:ascii="Arial" w:hAnsi="Arial" w:cs="Arial"/>
          <w:sz w:val="22"/>
          <w:szCs w:val="22"/>
          <w:lang w:val="cy-GB"/>
        </w:rPr>
        <w:t>A</w:t>
      </w:r>
      <w:r w:rsidRPr="002D29E3">
        <w:rPr>
          <w:rFonts w:ascii="Arial" w:hAnsi="Arial" w:cs="Arial"/>
          <w:sz w:val="22"/>
          <w:szCs w:val="22"/>
          <w:lang w:val="cy-GB"/>
        </w:rPr>
        <w:t xml:space="preserve">sesu ar gyfer </w:t>
      </w:r>
      <w:r w:rsidR="0082020D">
        <w:rPr>
          <w:rFonts w:ascii="Arial" w:hAnsi="Arial" w:cs="Arial"/>
          <w:sz w:val="22"/>
          <w:szCs w:val="22"/>
          <w:lang w:val="cy-GB"/>
        </w:rPr>
        <w:t>D</w:t>
      </w:r>
      <w:r w:rsidRPr="002D29E3">
        <w:rPr>
          <w:rFonts w:ascii="Arial" w:hAnsi="Arial" w:cs="Arial"/>
          <w:sz w:val="22"/>
          <w:szCs w:val="22"/>
          <w:lang w:val="cy-GB"/>
        </w:rPr>
        <w:t>ysgu yn helpu dealltwriaeth y plentyn ac yn</w:t>
      </w:r>
      <w:r w:rsidR="00903072">
        <w:rPr>
          <w:rFonts w:ascii="Arial" w:hAnsi="Arial" w:cs="Arial"/>
          <w:sz w:val="22"/>
          <w:szCs w:val="22"/>
          <w:lang w:val="cy-GB"/>
        </w:rPr>
        <w:t xml:space="preserve"> helpu’r athrawon </w:t>
      </w:r>
      <w:r w:rsidRPr="002D29E3">
        <w:rPr>
          <w:rFonts w:ascii="Arial" w:hAnsi="Arial" w:cs="Arial"/>
          <w:sz w:val="22"/>
          <w:szCs w:val="22"/>
          <w:lang w:val="cy-GB"/>
        </w:rPr>
        <w:t xml:space="preserve">i gynllunio gwersi </w:t>
      </w:r>
      <w:r w:rsidR="00903072">
        <w:rPr>
          <w:rFonts w:ascii="Arial" w:hAnsi="Arial" w:cs="Arial"/>
          <w:sz w:val="22"/>
          <w:szCs w:val="22"/>
          <w:lang w:val="cy-GB"/>
        </w:rPr>
        <w:t xml:space="preserve">er mwyn </w:t>
      </w:r>
      <w:r w:rsidRPr="002D29E3">
        <w:rPr>
          <w:rFonts w:ascii="Arial" w:hAnsi="Arial" w:cs="Arial"/>
          <w:sz w:val="22"/>
          <w:szCs w:val="22"/>
          <w:lang w:val="cy-GB"/>
        </w:rPr>
        <w:t xml:space="preserve">gynorthwyo dilyniant </w:t>
      </w:r>
      <w:r w:rsidR="00903072">
        <w:rPr>
          <w:rFonts w:ascii="Arial" w:hAnsi="Arial" w:cs="Arial"/>
          <w:sz w:val="22"/>
          <w:szCs w:val="22"/>
          <w:lang w:val="cy-GB"/>
        </w:rPr>
        <w:t xml:space="preserve">y </w:t>
      </w:r>
      <w:r w:rsidRPr="002D29E3">
        <w:rPr>
          <w:rFonts w:ascii="Arial" w:hAnsi="Arial" w:cs="Arial"/>
          <w:sz w:val="22"/>
          <w:szCs w:val="22"/>
          <w:lang w:val="cy-GB"/>
        </w:rPr>
        <w:t xml:space="preserve">disgyblion. Ar leoliad PAP2 ym mlwyddyn 6 </w:t>
      </w:r>
      <w:r w:rsidR="00903072">
        <w:rPr>
          <w:rFonts w:ascii="Arial" w:hAnsi="Arial" w:cs="Arial"/>
          <w:sz w:val="22"/>
          <w:szCs w:val="22"/>
          <w:lang w:val="cy-GB"/>
        </w:rPr>
        <w:t>r</w:t>
      </w:r>
      <w:r w:rsidRPr="002D29E3">
        <w:rPr>
          <w:rFonts w:ascii="Arial" w:hAnsi="Arial" w:cs="Arial"/>
          <w:sz w:val="22"/>
          <w:szCs w:val="22"/>
          <w:lang w:val="cy-GB"/>
        </w:rPr>
        <w:t xml:space="preserve">oedd dilyniant yn rhan bwysig iawn i’r ddysgu oherwydd </w:t>
      </w:r>
      <w:r w:rsidR="00903072">
        <w:rPr>
          <w:rFonts w:ascii="Arial" w:hAnsi="Arial" w:cs="Arial"/>
          <w:sz w:val="22"/>
          <w:szCs w:val="22"/>
          <w:lang w:val="cy-GB"/>
        </w:rPr>
        <w:t xml:space="preserve"> roedd </w:t>
      </w:r>
      <w:r w:rsidRPr="002D29E3">
        <w:rPr>
          <w:rFonts w:ascii="Arial" w:hAnsi="Arial" w:cs="Arial"/>
          <w:sz w:val="22"/>
          <w:szCs w:val="22"/>
          <w:lang w:val="cy-GB"/>
        </w:rPr>
        <w:t xml:space="preserve">rhan fwyaf o’r gwaith </w:t>
      </w:r>
      <w:r w:rsidR="0082020D">
        <w:rPr>
          <w:rFonts w:ascii="Arial" w:hAnsi="Arial" w:cs="Arial"/>
          <w:sz w:val="22"/>
          <w:szCs w:val="22"/>
          <w:lang w:val="cy-GB"/>
        </w:rPr>
        <w:t>M</w:t>
      </w:r>
      <w:r w:rsidRPr="002D29E3">
        <w:rPr>
          <w:rFonts w:ascii="Arial" w:hAnsi="Arial" w:cs="Arial"/>
          <w:sz w:val="22"/>
          <w:szCs w:val="22"/>
          <w:lang w:val="cy-GB"/>
        </w:rPr>
        <w:t xml:space="preserve">athemateg ac </w:t>
      </w:r>
      <w:r w:rsidR="0082020D">
        <w:rPr>
          <w:rFonts w:ascii="Arial" w:hAnsi="Arial" w:cs="Arial"/>
          <w:sz w:val="22"/>
          <w:szCs w:val="22"/>
          <w:lang w:val="cy-GB"/>
        </w:rPr>
        <w:t>I</w:t>
      </w:r>
      <w:r w:rsidRPr="002D29E3">
        <w:rPr>
          <w:rFonts w:ascii="Arial" w:hAnsi="Arial" w:cs="Arial"/>
          <w:sz w:val="22"/>
          <w:szCs w:val="22"/>
          <w:lang w:val="cy-GB"/>
        </w:rPr>
        <w:t>aith yn</w:t>
      </w:r>
      <w:r w:rsidR="0082020D">
        <w:rPr>
          <w:rFonts w:ascii="Arial" w:hAnsi="Arial" w:cs="Arial"/>
          <w:sz w:val="22"/>
          <w:szCs w:val="22"/>
          <w:lang w:val="cy-GB"/>
        </w:rPr>
        <w:t xml:space="preserve"> </w:t>
      </w:r>
      <w:r w:rsidRPr="002D29E3">
        <w:rPr>
          <w:rFonts w:ascii="Arial" w:hAnsi="Arial" w:cs="Arial"/>
          <w:sz w:val="22"/>
          <w:szCs w:val="22"/>
          <w:lang w:val="cy-GB"/>
        </w:rPr>
        <w:t>adolygu o flynyddoedd cynnar. Oedd</w:t>
      </w:r>
      <w:r w:rsidR="00903072">
        <w:rPr>
          <w:rFonts w:ascii="Arial" w:hAnsi="Arial" w:cs="Arial"/>
          <w:sz w:val="22"/>
          <w:szCs w:val="22"/>
          <w:lang w:val="cy-GB"/>
        </w:rPr>
        <w:t>wn</w:t>
      </w:r>
      <w:r w:rsidRPr="002D29E3">
        <w:rPr>
          <w:rFonts w:ascii="Arial" w:hAnsi="Arial" w:cs="Arial"/>
          <w:sz w:val="22"/>
          <w:szCs w:val="22"/>
          <w:lang w:val="cy-GB"/>
        </w:rPr>
        <w:t xml:space="preserve"> i yn wneud hyn yn wersi </w:t>
      </w:r>
      <w:r w:rsidR="0082020D">
        <w:rPr>
          <w:rFonts w:ascii="Arial" w:hAnsi="Arial" w:cs="Arial"/>
          <w:sz w:val="22"/>
          <w:szCs w:val="22"/>
          <w:lang w:val="cy-GB"/>
        </w:rPr>
        <w:t>I</w:t>
      </w:r>
      <w:r w:rsidRPr="002D29E3">
        <w:rPr>
          <w:rFonts w:ascii="Arial" w:hAnsi="Arial" w:cs="Arial"/>
          <w:sz w:val="22"/>
          <w:szCs w:val="22"/>
          <w:lang w:val="cy-GB"/>
        </w:rPr>
        <w:t xml:space="preserve">aith trwy gael y pant i ysgrifennu llythyron, e-bost, dyddiaduron ac erthyglau trwy ofyn iddyn nhw adalw ar ddysgu blaenorol i gofio pwyntiau allweddol o'r hyn sydd angen cael yn eu gwaith. </w:t>
      </w:r>
    </w:p>
    <w:p w14:paraId="377A475C" w14:textId="35C9420D" w:rsidR="00FA7C4F" w:rsidRPr="00FA7C4F" w:rsidRDefault="00231ABC" w:rsidP="002D29E3">
      <w:pPr>
        <w:pStyle w:val="NormalWeb"/>
        <w:spacing w:before="0" w:beforeAutospacing="0" w:after="276" w:afterAutospacing="0" w:line="360" w:lineRule="auto"/>
        <w:textAlignment w:val="baseline"/>
        <w:rPr>
          <w:rFonts w:ascii="Arial" w:hAnsi="Arial" w:cs="Arial"/>
          <w:color w:val="000000" w:themeColor="text1"/>
          <w:sz w:val="22"/>
          <w:szCs w:val="22"/>
          <w:shd w:val="clear" w:color="auto" w:fill="FFFFFF"/>
          <w:lang w:val="cy-GB"/>
        </w:rPr>
      </w:pPr>
      <w:r w:rsidRPr="002D29E3">
        <w:rPr>
          <w:rFonts w:ascii="Arial" w:hAnsi="Arial" w:cs="Arial"/>
          <w:color w:val="000000" w:themeColor="text1"/>
          <w:sz w:val="22"/>
          <w:szCs w:val="22"/>
          <w:shd w:val="clear" w:color="auto" w:fill="FFFFFF"/>
          <w:lang w:val="cy-GB"/>
        </w:rPr>
        <w:t>Fel y dwedir Montessori yn</w:t>
      </w:r>
      <w:r w:rsidR="00FA7C4F">
        <w:rPr>
          <w:rFonts w:ascii="Arial" w:hAnsi="Arial" w:cs="Arial"/>
          <w:color w:val="000000" w:themeColor="text1"/>
          <w:sz w:val="22"/>
          <w:szCs w:val="22"/>
          <w:shd w:val="clear" w:color="auto" w:fill="FFFFFF"/>
          <w:lang w:val="cy-GB"/>
        </w:rPr>
        <w:t xml:space="preserve"> ei</w:t>
      </w:r>
      <w:r w:rsidRPr="002D29E3">
        <w:rPr>
          <w:rFonts w:ascii="Arial" w:hAnsi="Arial" w:cs="Arial"/>
          <w:color w:val="000000" w:themeColor="text1"/>
          <w:sz w:val="22"/>
          <w:szCs w:val="22"/>
          <w:shd w:val="clear" w:color="auto" w:fill="FFFFFF"/>
          <w:lang w:val="cy-GB"/>
        </w:rPr>
        <w:t xml:space="preserve"> ddamcaniaeth</w:t>
      </w:r>
      <w:r w:rsidR="0082020D">
        <w:rPr>
          <w:rFonts w:ascii="Arial" w:hAnsi="Arial" w:cs="Arial"/>
          <w:color w:val="000000" w:themeColor="text1"/>
          <w:sz w:val="22"/>
          <w:szCs w:val="22"/>
          <w:shd w:val="clear" w:color="auto" w:fill="FFFFFF"/>
          <w:lang w:val="cy-GB"/>
        </w:rPr>
        <w:t>, mae</w:t>
      </w:r>
      <w:r w:rsidRPr="002D29E3">
        <w:rPr>
          <w:rFonts w:ascii="Arial" w:hAnsi="Arial" w:cs="Arial"/>
          <w:color w:val="000000" w:themeColor="text1"/>
          <w:sz w:val="22"/>
          <w:szCs w:val="22"/>
          <w:shd w:val="clear" w:color="auto" w:fill="FFFFFF"/>
          <w:lang w:val="cy-GB"/>
        </w:rPr>
        <w:t xml:space="preserve"> plant yn naturiol yn awyddus i ddysgu a rôl addysg yw</w:t>
      </w:r>
      <w:r w:rsidR="00FA7C4F">
        <w:rPr>
          <w:rFonts w:ascii="Arial" w:hAnsi="Arial" w:cs="Arial"/>
          <w:color w:val="000000" w:themeColor="text1"/>
          <w:sz w:val="22"/>
          <w:szCs w:val="22"/>
          <w:shd w:val="clear" w:color="auto" w:fill="FFFFFF"/>
          <w:lang w:val="cy-GB"/>
        </w:rPr>
        <w:t xml:space="preserve"> </w:t>
      </w:r>
      <w:r w:rsidRPr="002D29E3">
        <w:rPr>
          <w:rFonts w:ascii="Arial" w:hAnsi="Arial" w:cs="Arial"/>
          <w:color w:val="000000" w:themeColor="text1"/>
          <w:sz w:val="22"/>
          <w:szCs w:val="22"/>
          <w:shd w:val="clear" w:color="auto" w:fill="FFFFFF"/>
          <w:lang w:val="cy-GB"/>
        </w:rPr>
        <w:t>meithrin ac arwain y broses naturiol hon (Montessori Academy, 2023 ). Nodweddir damcaniaeth Montessori ar ddilyniant addysg gan sawl egwyddor allweddol</w:t>
      </w:r>
      <w:r w:rsidR="00FA7C4F">
        <w:rPr>
          <w:rFonts w:ascii="Arial" w:hAnsi="Arial" w:cs="Arial"/>
          <w:color w:val="000000" w:themeColor="text1"/>
          <w:sz w:val="22"/>
          <w:szCs w:val="22"/>
          <w:shd w:val="clear" w:color="auto" w:fill="FFFFFF"/>
          <w:lang w:val="cy-GB"/>
        </w:rPr>
        <w:t xml:space="preserve"> </w:t>
      </w:r>
      <w:r w:rsidR="00FA7C4F">
        <w:rPr>
          <w:rFonts w:ascii="Arial" w:hAnsi="Arial" w:cs="Arial"/>
          <w:color w:val="000000" w:themeColor="text1"/>
          <w:sz w:val="22"/>
          <w:szCs w:val="22"/>
          <w:shd w:val="clear" w:color="auto" w:fill="FFFFFF"/>
          <w:lang w:val="cy-GB"/>
        </w:rPr>
        <w:lastRenderedPageBreak/>
        <w:t>megis,</w:t>
      </w:r>
      <w:r w:rsidRPr="002D29E3">
        <w:rPr>
          <w:rFonts w:ascii="Arial" w:hAnsi="Arial" w:cs="Arial"/>
          <w:color w:val="000000" w:themeColor="text1"/>
          <w:sz w:val="22"/>
          <w:szCs w:val="22"/>
          <w:shd w:val="clear" w:color="auto" w:fill="FFFFFF"/>
          <w:lang w:val="cy-GB"/>
        </w:rPr>
        <w:t xml:space="preserve"> mae gwaith yn chwarae. Credai Montessori bod chware yw’r ffordd orau o ddysgu a bod gan blant awydd naturiol am wybodaeth y dylid ei chefnogi trwy’r offer cywir ( Natalie, 2021 ). Cytunaf gyda’r datganiad yma fel yr wyf wedi gweld wrth fod allan ar leoliad PAP yn y Cyfnod Sylfaen ac yn cam gynnydd 3, fod plant yn fwy brwdfrydig i gwblhau gwaith os ydy’n hwyl neu os oes rhai agweddau hwyl ynddo. Wrth fod ym mlwyddyn chwech ar leoliad wnes i ddefnyddio’r agwedd o sbardun hwyl llawer er mwyn ddenu sylw a chreu cyffro. </w:t>
      </w:r>
      <w:r w:rsidR="00FA7C4F" w:rsidRPr="0082020D">
        <w:rPr>
          <w:rFonts w:ascii="Arial" w:hAnsi="Arial" w:cs="Arial"/>
          <w:sz w:val="22"/>
          <w:szCs w:val="22"/>
          <w:lang w:val="cy-GB"/>
        </w:rPr>
        <w:t>Gwelais lawer o syniadau gan athrawon eraill gan gynnwys, gadel i’r plant ddewis agweddau i’r gwaith, ymgorffori cwis neu gêm i ddechrau neu ddiwedd gwers er mwyn gallu gweld faint maen nhw’n cofio o’r thema. Syniad arall ydy caniatáu gwaith pâr neu waith grŵp felly mae hyn yn gadel i’r plant gweithio ar ei sgiliau iaith ac ar yr un amser yn gwella safon y gwaith wrth rannu syniadau. Mae defnyddio technoleg fel rhan o’r wers yn dechneg arall, gall hyn fod lle mae’r plant yn teipio ar liniadur yn lle ysgrifennu ar bapur neu fel gwnes i am un wers oedd rhaid i’r plant creu ffeil o ffeithiau felly oedd ganddyn nhw ryddid i ddefnyddio’r we yn ddiogel i ddod o hyd i wybodaeth a lluniau. A thechneg olaf oedd, bod plant yn mwynhau fod tu allan felly ar leoliad pryd roedd yn briodol gyda’r wers oeddwn yn mynd a’r plant allan er mwyn newid yr amgylchedd.</w:t>
      </w:r>
      <w:r w:rsidR="00FA7C4F" w:rsidRPr="00FA7C4F">
        <w:rPr>
          <w:rFonts w:ascii="Arial" w:hAnsi="Arial" w:cs="Arial"/>
          <w:sz w:val="22"/>
          <w:szCs w:val="22"/>
        </w:rPr>
        <w:t xml:space="preserve"> </w:t>
      </w:r>
    </w:p>
    <w:p w14:paraId="1EFFACA1" w14:textId="4257EF50" w:rsidR="00F22F2B" w:rsidRDefault="00F22F2B" w:rsidP="002D29E3">
      <w:pPr>
        <w:spacing w:line="360" w:lineRule="auto"/>
        <w:rPr>
          <w:rFonts w:ascii="Arial" w:hAnsi="Arial" w:cs="Arial"/>
          <w:sz w:val="22"/>
          <w:szCs w:val="22"/>
        </w:rPr>
      </w:pPr>
      <w:r w:rsidRPr="00F22F2B">
        <w:rPr>
          <w:rFonts w:ascii="Arial" w:hAnsi="Arial" w:cs="Arial"/>
          <w:sz w:val="22"/>
          <w:szCs w:val="22"/>
        </w:rPr>
        <w:t>Egwyddor arall ydy annibyniaeth “Never help a child with a tas</w:t>
      </w:r>
      <w:r w:rsidR="007A15B7">
        <w:rPr>
          <w:rFonts w:ascii="Arial" w:hAnsi="Arial" w:cs="Arial"/>
          <w:sz w:val="22"/>
          <w:szCs w:val="22"/>
        </w:rPr>
        <w:t>k</w:t>
      </w:r>
      <w:r w:rsidRPr="00F22F2B">
        <w:rPr>
          <w:rFonts w:ascii="Arial" w:hAnsi="Arial" w:cs="Arial"/>
          <w:sz w:val="22"/>
          <w:szCs w:val="22"/>
        </w:rPr>
        <w:t xml:space="preserve"> at which he feels he can succeed” ( Natalie, 2021 ). Wrth fod allan ar leoliad ym mlwyddyn chwech roedd ffocws mawr ar annibyniaeth ac i baratoi’r plant ar gyfer ysgol uwchradd, mae pontio o flwyddyn chwech i ysgol uwchradd yn gyfle cyffrous i ddatblygu hyder cymdeithasol ac yn ôl sefydliad Nuffield “it’s an important life transition that can affect children’s attainment and wellbeing in the longer term” ( Atom, 2023 ). Ond mae’r gwahaniaethau rhwng ysgol gynradd ac uwchradd yn gallu teimlo’n llethol ac yn gallu achosi straen a phryder, felly’n mae’n bwysig bod y plant yn hapus wrth fynychu sesiynau pontio er mwyn helpu hyn. </w:t>
      </w:r>
    </w:p>
    <w:p w14:paraId="5D6A73B5" w14:textId="77777777" w:rsidR="00F22F2B" w:rsidRDefault="00F22F2B" w:rsidP="002D29E3">
      <w:pPr>
        <w:spacing w:line="360" w:lineRule="auto"/>
        <w:rPr>
          <w:rFonts w:ascii="Arial" w:hAnsi="Arial" w:cs="Arial"/>
          <w:sz w:val="22"/>
          <w:szCs w:val="22"/>
        </w:rPr>
      </w:pPr>
    </w:p>
    <w:p w14:paraId="7386B6DD" w14:textId="62068D55" w:rsidR="00B3268B" w:rsidRDefault="00D200CE" w:rsidP="002D29E3">
      <w:pPr>
        <w:spacing w:line="360" w:lineRule="auto"/>
        <w:rPr>
          <w:rFonts w:ascii="Arial" w:hAnsi="Arial" w:cs="Arial"/>
          <w:sz w:val="22"/>
          <w:szCs w:val="22"/>
        </w:rPr>
      </w:pPr>
      <w:r w:rsidRPr="00D200CE">
        <w:rPr>
          <w:rFonts w:ascii="Arial" w:hAnsi="Arial" w:cs="Arial"/>
          <w:sz w:val="22"/>
          <w:szCs w:val="22"/>
        </w:rPr>
        <w:t xml:space="preserve">Wrth edrych i mewn i </w:t>
      </w:r>
      <w:r w:rsidR="0082020D">
        <w:rPr>
          <w:rFonts w:ascii="Arial" w:hAnsi="Arial" w:cs="Arial"/>
          <w:sz w:val="22"/>
          <w:szCs w:val="22"/>
        </w:rPr>
        <w:t>A</w:t>
      </w:r>
      <w:r w:rsidRPr="00D200CE">
        <w:rPr>
          <w:rFonts w:ascii="Arial" w:hAnsi="Arial" w:cs="Arial"/>
          <w:sz w:val="22"/>
          <w:szCs w:val="22"/>
        </w:rPr>
        <w:t xml:space="preserve">sesu ar gyfer </w:t>
      </w:r>
      <w:r w:rsidR="0082020D">
        <w:rPr>
          <w:rFonts w:ascii="Arial" w:hAnsi="Arial" w:cs="Arial"/>
          <w:sz w:val="22"/>
          <w:szCs w:val="22"/>
        </w:rPr>
        <w:t>D</w:t>
      </w:r>
      <w:r w:rsidRPr="00D200CE">
        <w:rPr>
          <w:rFonts w:ascii="Arial" w:hAnsi="Arial" w:cs="Arial"/>
          <w:sz w:val="22"/>
          <w:szCs w:val="22"/>
        </w:rPr>
        <w:t xml:space="preserve">ysgu gallaf weld bod un cwestiwn yn dod lan bron pob tro sef ‘Beth yw asesu ar gyfer dysgu a pham ei fod yn bwysig’ (Skeet, 2020). Mae </w:t>
      </w:r>
      <w:r w:rsidR="0082020D">
        <w:rPr>
          <w:rFonts w:ascii="Arial" w:hAnsi="Arial" w:cs="Arial"/>
          <w:sz w:val="22"/>
          <w:szCs w:val="22"/>
        </w:rPr>
        <w:t>A</w:t>
      </w:r>
      <w:r w:rsidRPr="00D200CE">
        <w:rPr>
          <w:rFonts w:ascii="Arial" w:hAnsi="Arial" w:cs="Arial"/>
          <w:sz w:val="22"/>
          <w:szCs w:val="22"/>
        </w:rPr>
        <w:t xml:space="preserve">sesu ar gyfer </w:t>
      </w:r>
      <w:r w:rsidR="0082020D">
        <w:rPr>
          <w:rFonts w:ascii="Arial" w:hAnsi="Arial" w:cs="Arial"/>
          <w:sz w:val="22"/>
          <w:szCs w:val="22"/>
        </w:rPr>
        <w:t>D</w:t>
      </w:r>
      <w:r w:rsidRPr="00D200CE">
        <w:rPr>
          <w:rFonts w:ascii="Arial" w:hAnsi="Arial" w:cs="Arial"/>
          <w:sz w:val="22"/>
          <w:szCs w:val="22"/>
        </w:rPr>
        <w:t>ysgu yn un o’r termau a ddefnyddir yn aml mewn addysg ond yn gallu golygu gwahanol bethau. Yn ôl Dylan Wiliam (1998) dwedodd os gallaf fynd yn ôl mewn amser a phoblogeiddio’r term ‘responsive teaching’ yn lle</w:t>
      </w:r>
      <w:r w:rsidR="00C547FB">
        <w:rPr>
          <w:rFonts w:ascii="Arial" w:hAnsi="Arial" w:cs="Arial"/>
          <w:sz w:val="22"/>
          <w:szCs w:val="22"/>
        </w:rPr>
        <w:t xml:space="preserve"> </w:t>
      </w:r>
      <w:r w:rsidR="00C547FB" w:rsidRPr="00C547FB">
        <w:rPr>
          <w:rFonts w:ascii="Arial" w:hAnsi="Arial" w:cs="Arial"/>
          <w:sz w:val="22"/>
          <w:szCs w:val="22"/>
        </w:rPr>
        <w:t>‘asesu’ gan ei fod yn cael ei gôr defnyddio</w:t>
      </w:r>
      <w:r w:rsidR="0082020D">
        <w:rPr>
          <w:rFonts w:ascii="Arial" w:hAnsi="Arial" w:cs="Arial"/>
          <w:sz w:val="22"/>
          <w:szCs w:val="22"/>
        </w:rPr>
        <w:t>.</w:t>
      </w:r>
      <w:r w:rsidRPr="00D200CE">
        <w:rPr>
          <w:rFonts w:ascii="Arial" w:hAnsi="Arial" w:cs="Arial"/>
          <w:sz w:val="22"/>
          <w:szCs w:val="22"/>
        </w:rPr>
        <w:t xml:space="preserve"> Dyle pob athro cyn dysgu meddwl am y tri cwestiwn yma</w:t>
      </w:r>
      <w:r w:rsidR="0082020D">
        <w:rPr>
          <w:rFonts w:ascii="Arial" w:hAnsi="Arial" w:cs="Arial"/>
          <w:sz w:val="22"/>
          <w:szCs w:val="22"/>
        </w:rPr>
        <w:t xml:space="preserve">, </w:t>
      </w:r>
      <w:r w:rsidRPr="00D200CE">
        <w:rPr>
          <w:rFonts w:ascii="Arial" w:hAnsi="Arial" w:cs="Arial"/>
          <w:sz w:val="22"/>
          <w:szCs w:val="22"/>
        </w:rPr>
        <w:t xml:space="preserve">beth mae’r dysgwyr yn eu dysgu?, ble mae’r dysgwr ar ran cynnydd? a sut bydd hyn yn  helpu dysgwr i symud ymlaen yn ei ddysgu? (Skeet, 2020). Yn fy marn i dyle athro gweld diweddbwynt cyn cynllunio a dysgu gwers. Mae </w:t>
      </w:r>
      <w:r w:rsidR="0082020D">
        <w:rPr>
          <w:rFonts w:ascii="Arial" w:hAnsi="Arial" w:cs="Arial"/>
          <w:sz w:val="22"/>
          <w:szCs w:val="22"/>
        </w:rPr>
        <w:t>A</w:t>
      </w:r>
      <w:r w:rsidRPr="00D200CE">
        <w:rPr>
          <w:rFonts w:ascii="Arial" w:hAnsi="Arial" w:cs="Arial"/>
          <w:sz w:val="22"/>
          <w:szCs w:val="22"/>
        </w:rPr>
        <w:t xml:space="preserve">sesu ar gyfer </w:t>
      </w:r>
      <w:r w:rsidR="0082020D">
        <w:rPr>
          <w:rFonts w:ascii="Arial" w:hAnsi="Arial" w:cs="Arial"/>
          <w:sz w:val="22"/>
          <w:szCs w:val="22"/>
        </w:rPr>
        <w:t>D</w:t>
      </w:r>
      <w:r w:rsidRPr="00D200CE">
        <w:rPr>
          <w:rFonts w:ascii="Arial" w:hAnsi="Arial" w:cs="Arial"/>
          <w:sz w:val="22"/>
          <w:szCs w:val="22"/>
        </w:rPr>
        <w:t xml:space="preserve">ysgu yn canolbwyntio ar nodi anghenion dysgu a beth i’w wneud nesaf. Dyma pam na yw graddau ar eu hun yn ddefnyddiol, yn lle'r hyn mae’r athro </w:t>
      </w:r>
      <w:r w:rsidRPr="00D200CE">
        <w:rPr>
          <w:rFonts w:ascii="Arial" w:hAnsi="Arial" w:cs="Arial"/>
          <w:sz w:val="22"/>
          <w:szCs w:val="22"/>
        </w:rPr>
        <w:lastRenderedPageBreak/>
        <w:t>yn casglu gwybodaeth gyffredinol e.e. lefel darllen a dealltwriaeth mathemateg pen yn ddyddiol (Steele, 2019).</w:t>
      </w:r>
    </w:p>
    <w:p w14:paraId="6685C71C" w14:textId="77777777" w:rsidR="00D200CE" w:rsidRPr="002D29E3" w:rsidRDefault="00D200CE" w:rsidP="002D29E3">
      <w:pPr>
        <w:spacing w:line="360" w:lineRule="auto"/>
        <w:rPr>
          <w:rFonts w:ascii="Arial" w:hAnsi="Arial" w:cs="Arial"/>
          <w:sz w:val="22"/>
          <w:szCs w:val="22"/>
        </w:rPr>
      </w:pPr>
    </w:p>
    <w:p w14:paraId="62B90E3A" w14:textId="6871E70C" w:rsidR="0082020D" w:rsidRDefault="00B3268B" w:rsidP="002D29E3">
      <w:pPr>
        <w:pStyle w:val="NormalWeb"/>
        <w:spacing w:before="0" w:beforeAutospacing="0" w:after="276" w:afterAutospacing="0" w:line="360" w:lineRule="auto"/>
        <w:textAlignment w:val="baseline"/>
        <w:rPr>
          <w:rFonts w:ascii="Arial" w:hAnsi="Arial" w:cs="Arial"/>
          <w:sz w:val="22"/>
          <w:szCs w:val="22"/>
          <w:lang w:val="cy-GB"/>
        </w:rPr>
      </w:pPr>
      <w:r w:rsidRPr="002D29E3">
        <w:rPr>
          <w:rFonts w:ascii="Arial" w:hAnsi="Arial" w:cs="Arial"/>
          <w:sz w:val="22"/>
          <w:szCs w:val="22"/>
          <w:lang w:val="cy-GB"/>
        </w:rPr>
        <w:t xml:space="preserve">Daeth </w:t>
      </w:r>
      <w:r w:rsidR="0082020D">
        <w:rPr>
          <w:rFonts w:ascii="Arial" w:hAnsi="Arial" w:cs="Arial"/>
          <w:sz w:val="22"/>
          <w:szCs w:val="22"/>
          <w:lang w:val="cy-GB"/>
        </w:rPr>
        <w:t>A</w:t>
      </w:r>
      <w:r w:rsidRPr="002D29E3">
        <w:rPr>
          <w:rFonts w:ascii="Arial" w:hAnsi="Arial" w:cs="Arial"/>
          <w:sz w:val="22"/>
          <w:szCs w:val="22"/>
          <w:lang w:val="cy-GB"/>
        </w:rPr>
        <w:t xml:space="preserve">sesu ar gyfer </w:t>
      </w:r>
      <w:r w:rsidR="0082020D">
        <w:rPr>
          <w:rFonts w:ascii="Arial" w:hAnsi="Arial" w:cs="Arial"/>
          <w:sz w:val="22"/>
          <w:szCs w:val="22"/>
          <w:lang w:val="cy-GB"/>
        </w:rPr>
        <w:t>D</w:t>
      </w:r>
      <w:r w:rsidRPr="002D29E3">
        <w:rPr>
          <w:rFonts w:ascii="Arial" w:hAnsi="Arial" w:cs="Arial"/>
          <w:sz w:val="22"/>
          <w:szCs w:val="22"/>
          <w:lang w:val="cy-GB"/>
        </w:rPr>
        <w:t xml:space="preserve">ysgu allan o’r cwricwlwm newydd i Gymru gan Professor Graham Donaldson. O ddarllen y cwricwlwm newydd a gweld bod ysgolion yn gallu cynllunio cwricwlwm eu hunain mae'r manteision ar gyfer asesu yn enfawr, gan fod pob ysgol neu athro </w:t>
      </w:r>
      <w:r w:rsidR="00D200CE">
        <w:rPr>
          <w:rFonts w:ascii="Arial" w:hAnsi="Arial" w:cs="Arial"/>
          <w:sz w:val="22"/>
          <w:szCs w:val="22"/>
          <w:lang w:val="cy-GB"/>
        </w:rPr>
        <w:t xml:space="preserve">hawl i </w:t>
      </w:r>
      <w:r w:rsidRPr="002D29E3">
        <w:rPr>
          <w:rFonts w:ascii="Arial" w:hAnsi="Arial" w:cs="Arial"/>
          <w:sz w:val="22"/>
          <w:szCs w:val="22"/>
          <w:lang w:val="cy-GB"/>
        </w:rPr>
        <w:t xml:space="preserve">newid neu addasu strategaethau ar gyfer anghenion a gallu’r plant (Llywodraeth Cymru, 2022). “Learning is driven by what teachers and pupils do in classrooms” (Wiliams, Black, 1998, tud. 2-3). </w:t>
      </w:r>
    </w:p>
    <w:p w14:paraId="3FA4B698" w14:textId="75393548" w:rsidR="00D200CE" w:rsidRDefault="00B3268B" w:rsidP="002D29E3">
      <w:pPr>
        <w:pStyle w:val="NormalWeb"/>
        <w:spacing w:before="0" w:beforeAutospacing="0" w:after="276" w:afterAutospacing="0" w:line="360" w:lineRule="auto"/>
        <w:textAlignment w:val="baseline"/>
        <w:rPr>
          <w:rFonts w:ascii="Arial" w:hAnsi="Arial" w:cs="Arial"/>
          <w:sz w:val="22"/>
          <w:szCs w:val="22"/>
          <w:lang w:val="cy-GB"/>
        </w:rPr>
      </w:pPr>
      <w:r w:rsidRPr="002D29E3">
        <w:rPr>
          <w:rFonts w:ascii="Arial" w:hAnsi="Arial" w:cs="Arial"/>
          <w:sz w:val="22"/>
          <w:szCs w:val="22"/>
          <w:lang w:val="cy-GB"/>
        </w:rPr>
        <w:t xml:space="preserve">Wrth edrych yn mewn i’r cwricwlwm newydd gallaf weld fod </w:t>
      </w:r>
      <w:r w:rsidR="0082020D">
        <w:rPr>
          <w:rFonts w:ascii="Arial" w:hAnsi="Arial" w:cs="Arial"/>
          <w:sz w:val="22"/>
          <w:szCs w:val="22"/>
          <w:lang w:val="cy-GB"/>
        </w:rPr>
        <w:t>A</w:t>
      </w:r>
      <w:r w:rsidRPr="002D29E3">
        <w:rPr>
          <w:rFonts w:ascii="Arial" w:hAnsi="Arial" w:cs="Arial"/>
          <w:sz w:val="22"/>
          <w:szCs w:val="22"/>
          <w:lang w:val="cy-GB"/>
        </w:rPr>
        <w:t xml:space="preserve">sesu ar gyfer </w:t>
      </w:r>
      <w:r w:rsidR="0082020D">
        <w:rPr>
          <w:rFonts w:ascii="Arial" w:hAnsi="Arial" w:cs="Arial"/>
          <w:sz w:val="22"/>
          <w:szCs w:val="22"/>
          <w:lang w:val="cy-GB"/>
        </w:rPr>
        <w:t>D</w:t>
      </w:r>
      <w:r w:rsidRPr="002D29E3">
        <w:rPr>
          <w:rFonts w:ascii="Arial" w:hAnsi="Arial" w:cs="Arial"/>
          <w:sz w:val="22"/>
          <w:szCs w:val="22"/>
          <w:lang w:val="cy-GB"/>
        </w:rPr>
        <w:t xml:space="preserve">ysgu yn cael eu rhannu mewn i bedwar elfen wahanol, un ydy rhannu meini prawf llwyddiant. </w:t>
      </w:r>
      <w:r w:rsidR="00D200CE" w:rsidRPr="00D200CE">
        <w:rPr>
          <w:rFonts w:ascii="Arial" w:hAnsi="Arial" w:cs="Arial"/>
          <w:sz w:val="22"/>
          <w:szCs w:val="22"/>
          <w:lang w:val="cy-GB"/>
        </w:rPr>
        <w:t>Mae’r elfen yma yn cyd-fynd gyda damcaniaeth John Hattie, sydd yn ddweud bod gan y plant yr un syniadau a’u hathrawon o’r hyn sy’n digwydd yn y dosbarth a beth ddylent fod yn ei ddysgu o ganlyniad i’w wneud hyn (Hattie, 2010). Gallwch ddefnyddio hyn mewn sawl ffordd wahanol gan gynnwys cyd cynllunio meini prawf llwyddiant ar lawr y dosbarth gyda’r plant er mwyn gael effaith fwyaf posib. Mae Hattie hefyd yn ddweud wrth greu meini prawf llwyddiant gallent wneud camgymeriadau fel bod rhaid i’r plant cywiro'r gwaith (Hattie, 2010). Rydw i’n hoffi syniad yma oherwydd mae gwneud i’r plant ymarfer sgil o werthuso gwaith yn feirniadol heb iddynt sylweddoli a gallent ddechrau cywiro gwaith ei gilydd hefyd.</w:t>
      </w:r>
      <w:r w:rsidR="00D200CE">
        <w:rPr>
          <w:rFonts w:ascii="Arial" w:hAnsi="Arial" w:cs="Arial"/>
          <w:sz w:val="22"/>
          <w:szCs w:val="22"/>
          <w:lang w:val="cy-GB"/>
        </w:rPr>
        <w:t xml:space="preserve"> </w:t>
      </w:r>
      <w:r w:rsidR="00D200CE" w:rsidRPr="00D200CE">
        <w:rPr>
          <w:rFonts w:ascii="Arial" w:hAnsi="Arial" w:cs="Arial"/>
          <w:sz w:val="22"/>
          <w:szCs w:val="22"/>
          <w:lang w:val="cy-GB"/>
        </w:rPr>
        <w:t xml:space="preserve">Mae cywiro gwaith cyfoedion yn aml yn helpu i greu awyrgylch cadarnhaol yn yr ystafell dosbarth (Buden, 2008). Syniad arall gan Hattie ydy creu meini prawf llwyddiant anniben sy’n arwain at ddulliau neu waith anghywir (Hattie, 2010 ). Ar un llaw rydw i’n hoffi syniad yma oherwydd gall y plant cydweithio ar sut i wella’r meini prawf llwyddiant. Ar leoliad PAP2 wnes i ddefnyddio cydweithio fel grwpiau cymysg i wella neu asesu gwaith llawer o weithiau ac yn fy marn i oedd hyn yn gweithio’n dda gyda’r dosbarth oeddwn i’n dysgu, oherwydd oedd rhaid i’r plant dysgu sut i gydweithio. Ond ar y llaw arall gallent weld y strategaeth hon methu hefyd gan ei fod yn dibynnu ar ba fath o blant sydd yn y dosbarth. </w:t>
      </w:r>
    </w:p>
    <w:p w14:paraId="4027A5EF" w14:textId="21E099CC" w:rsidR="00B3268B" w:rsidRPr="002D29E3" w:rsidRDefault="00B3268B" w:rsidP="002D29E3">
      <w:pPr>
        <w:pStyle w:val="NormalWeb"/>
        <w:spacing w:before="0" w:beforeAutospacing="0" w:after="276" w:afterAutospacing="0" w:line="360" w:lineRule="auto"/>
        <w:textAlignment w:val="baseline"/>
        <w:rPr>
          <w:rFonts w:ascii="Arial" w:hAnsi="Arial" w:cs="Arial"/>
          <w:sz w:val="22"/>
          <w:szCs w:val="22"/>
          <w:lang w:val="cy-GB"/>
        </w:rPr>
      </w:pPr>
      <w:r w:rsidRPr="002D29E3">
        <w:rPr>
          <w:rFonts w:ascii="Arial" w:hAnsi="Arial" w:cs="Arial"/>
          <w:sz w:val="22"/>
          <w:szCs w:val="22"/>
          <w:lang w:val="cy-GB"/>
        </w:rPr>
        <w:t xml:space="preserve">Yn ôl i’r elfen o rannu meini prawf llwyddiant, rhoddais gynnig ar un o’r strategaethau yma ar leoliad, wnes i ffocysu ar fodelu felly oeddwn i yn arddangos gwaith gorffenedig o safon dda er mwyn i’r plant cael gweld i ba safon oeddwn i eisiau eu gwaith nhw i fod. Trwy wneud hyn roeddwn yn gosod y bar yn uchel iddyn nhw ac yn gwneud yn siŵr bod pob plentyn yn cael ei wthio, ond un anfantais gweles i oedd bod y plant gyda gallu is yn cwestiynu pam y dangoswyd gwaith gwahanol iddynt. Er mwyn osgoi hyn wnes i wneud yn siŵr fod y tasgau i gyd yn debyg gyda ddim ond un neu ddau gwestiwn gwahanol er mwyn i’r plant ddim cwestiynu'r gwahaniaeth. Strategaeth arall wnes i ddefnyddio oedd gadel i’r plant dewis </w:t>
      </w:r>
      <w:r w:rsidRPr="002D29E3">
        <w:rPr>
          <w:rFonts w:ascii="Arial" w:hAnsi="Arial" w:cs="Arial"/>
          <w:sz w:val="22"/>
          <w:szCs w:val="22"/>
          <w:lang w:val="cy-GB"/>
        </w:rPr>
        <w:lastRenderedPageBreak/>
        <w:t>meini prawf llwyddiant eu hun, trwy wneud hyn rydym yn wneud yn siŵr i gynnwys llais y plentyn oherwydd mae’r plant yn cael dewis yn ei farn nhw beth i gynnwys yn y gwaith er mwyn codi i safon dda.</w:t>
      </w:r>
    </w:p>
    <w:p w14:paraId="7132FA6A" w14:textId="7063C552" w:rsidR="000F0C87" w:rsidRPr="00DE1E2F" w:rsidRDefault="00CC4C54" w:rsidP="002D29E3">
      <w:pPr>
        <w:pStyle w:val="NormalWeb"/>
        <w:spacing w:before="0" w:beforeAutospacing="0" w:after="276" w:afterAutospacing="0" w:line="360" w:lineRule="auto"/>
        <w:textAlignment w:val="baseline"/>
        <w:rPr>
          <w:rFonts w:ascii="Arial" w:hAnsi="Arial" w:cs="Arial"/>
          <w:sz w:val="22"/>
          <w:szCs w:val="22"/>
          <w:lang w:val="cy-GB"/>
        </w:rPr>
      </w:pPr>
      <w:r w:rsidRPr="00D500EE">
        <w:rPr>
          <w:rFonts w:ascii="Arial" w:hAnsi="Arial" w:cs="Arial"/>
          <w:sz w:val="22"/>
          <w:szCs w:val="22"/>
          <w:lang w:val="cy-GB"/>
        </w:rPr>
        <w:t>Elfen</w:t>
      </w:r>
      <w:r w:rsidRPr="002D29E3">
        <w:rPr>
          <w:rFonts w:ascii="Arial" w:hAnsi="Arial" w:cs="Arial"/>
          <w:sz w:val="22"/>
          <w:szCs w:val="22"/>
          <w:lang w:val="cy-GB"/>
        </w:rPr>
        <w:t xml:space="preserve"> arall ydy cwestiynu / ansawdd y cwestiynau, yn fy marn i mae cwestiynu effeithiol yn sgil hanfodol sy’n galluogi’r athro i wirio dealltwriaeth disgyblon yn gyflym. “Good learning starts with questions, not answers” (Guy Claxton, 2015). Mae cwestiynu yn yr ystafell dosbarth yn ffordd hawdd </w:t>
      </w:r>
      <w:r w:rsidR="000F0C87">
        <w:rPr>
          <w:rFonts w:ascii="Arial" w:hAnsi="Arial" w:cs="Arial"/>
          <w:sz w:val="22"/>
          <w:szCs w:val="22"/>
          <w:lang w:val="cy-GB"/>
        </w:rPr>
        <w:t>i</w:t>
      </w:r>
      <w:r w:rsidRPr="002D29E3">
        <w:rPr>
          <w:rFonts w:ascii="Arial" w:hAnsi="Arial" w:cs="Arial"/>
          <w:sz w:val="22"/>
          <w:szCs w:val="22"/>
          <w:lang w:val="cy-GB"/>
        </w:rPr>
        <w:t xml:space="preserve"> weld faint mae’r plant yn deall wrth ddechrau thema newydd neu wrth adolygu gwaith o fynyddoedd cyn mae’n haws i weld faint maen nhw'n cofio (Richardson, 2016). Mae ymchwil yn awgrymu (Mason a Watson, 2004) bod os ydym yn gwybod beth mae’r plant yn ei feddwl, gall yr athro ddarganfod llawer am sut a beth maent yn ei ddysgu. </w:t>
      </w:r>
      <w:r w:rsidRPr="00F11008">
        <w:rPr>
          <w:rFonts w:ascii="Arial" w:hAnsi="Arial" w:cs="Arial"/>
          <w:sz w:val="22"/>
          <w:szCs w:val="22"/>
          <w:lang w:val="cy-GB"/>
        </w:rPr>
        <w:t>I wneud hyn mae angen ofyn cwestiynau mwy agored neu gwestiynau sydd yn ymgysylltu a</w:t>
      </w:r>
      <w:r w:rsidRPr="002D29E3">
        <w:rPr>
          <w:rFonts w:ascii="Arial" w:hAnsi="Arial" w:cs="Arial"/>
          <w:sz w:val="22"/>
          <w:szCs w:val="22"/>
          <w:lang w:val="cy-GB"/>
        </w:rPr>
        <w:t xml:space="preserve"> herio’r plant i feddwl</w:t>
      </w:r>
      <w:r w:rsidR="00F11008">
        <w:rPr>
          <w:rFonts w:ascii="Arial" w:hAnsi="Arial" w:cs="Arial"/>
          <w:sz w:val="22"/>
          <w:szCs w:val="22"/>
          <w:lang w:val="cy-GB"/>
        </w:rPr>
        <w:t xml:space="preserve"> dyfnach</w:t>
      </w:r>
      <w:r w:rsidRPr="00DE1E2F">
        <w:rPr>
          <w:rFonts w:ascii="Arial" w:hAnsi="Arial" w:cs="Arial"/>
          <w:color w:val="000000" w:themeColor="text1"/>
          <w:sz w:val="22"/>
          <w:szCs w:val="22"/>
          <w:shd w:val="clear" w:color="auto" w:fill="FFFFFF"/>
          <w:lang w:val="cy-GB"/>
        </w:rPr>
        <w:t>. Ond</w:t>
      </w:r>
      <w:r w:rsidRPr="002D29E3">
        <w:rPr>
          <w:rFonts w:ascii="Arial" w:hAnsi="Arial" w:cs="Arial"/>
          <w:color w:val="000000" w:themeColor="text1"/>
          <w:sz w:val="22"/>
          <w:szCs w:val="22"/>
          <w:shd w:val="clear" w:color="auto" w:fill="FFFFFF"/>
          <w:lang w:val="cy-GB"/>
        </w:rPr>
        <w:t xml:space="preserve"> gall ansawdd y cwestiynau golygu’r gwahaniaeth rhwng dysgu neu gymhlethu’r plant, weithiau gall technegau gwael ddrysu disgyblion a chreu mwy o rwystrau, felly mae’n bwysig ein bod yn gallu adnabod beth sy’n gweithio a beth sydd ddim (Dabell, 2019).  </w:t>
      </w:r>
    </w:p>
    <w:p w14:paraId="5B8F8EFD" w14:textId="76614940" w:rsidR="00CC4C54" w:rsidRPr="002D29E3" w:rsidRDefault="00CC4C54" w:rsidP="002D29E3">
      <w:pPr>
        <w:pStyle w:val="NormalWeb"/>
        <w:spacing w:before="0" w:beforeAutospacing="0" w:after="276" w:afterAutospacing="0" w:line="360" w:lineRule="auto"/>
        <w:textAlignment w:val="baseline"/>
        <w:rPr>
          <w:rFonts w:ascii="Arial" w:hAnsi="Arial" w:cs="Arial"/>
          <w:sz w:val="22"/>
          <w:szCs w:val="22"/>
          <w:lang w:val="cy-GB"/>
        </w:rPr>
      </w:pPr>
      <w:r w:rsidRPr="002D29E3">
        <w:rPr>
          <w:rFonts w:ascii="Arial" w:hAnsi="Arial" w:cs="Arial"/>
          <w:color w:val="000000" w:themeColor="text1"/>
          <w:sz w:val="22"/>
          <w:szCs w:val="22"/>
          <w:shd w:val="clear" w:color="auto" w:fill="FFFFFF"/>
          <w:lang w:val="cy-GB"/>
        </w:rPr>
        <w:t xml:space="preserve">Elfen arall o fewn </w:t>
      </w:r>
      <w:r w:rsidR="0082020D">
        <w:rPr>
          <w:rFonts w:ascii="Arial" w:hAnsi="Arial" w:cs="Arial"/>
          <w:color w:val="000000" w:themeColor="text1"/>
          <w:sz w:val="22"/>
          <w:szCs w:val="22"/>
          <w:shd w:val="clear" w:color="auto" w:fill="FFFFFF"/>
          <w:lang w:val="cy-GB"/>
        </w:rPr>
        <w:t>A</w:t>
      </w:r>
      <w:r w:rsidRPr="002D29E3">
        <w:rPr>
          <w:rFonts w:ascii="Arial" w:hAnsi="Arial" w:cs="Arial"/>
          <w:color w:val="000000" w:themeColor="text1"/>
          <w:sz w:val="22"/>
          <w:szCs w:val="22"/>
          <w:shd w:val="clear" w:color="auto" w:fill="FFFFFF"/>
          <w:lang w:val="cy-GB"/>
        </w:rPr>
        <w:t xml:space="preserve">sesu ar gyfer </w:t>
      </w:r>
      <w:r w:rsidR="0082020D">
        <w:rPr>
          <w:rFonts w:ascii="Arial" w:hAnsi="Arial" w:cs="Arial"/>
          <w:color w:val="000000" w:themeColor="text1"/>
          <w:sz w:val="22"/>
          <w:szCs w:val="22"/>
          <w:shd w:val="clear" w:color="auto" w:fill="FFFFFF"/>
          <w:lang w:val="cy-GB"/>
        </w:rPr>
        <w:t>D</w:t>
      </w:r>
      <w:r w:rsidRPr="002D29E3">
        <w:rPr>
          <w:rFonts w:ascii="Arial" w:hAnsi="Arial" w:cs="Arial"/>
          <w:color w:val="000000" w:themeColor="text1"/>
          <w:sz w:val="22"/>
          <w:szCs w:val="22"/>
          <w:shd w:val="clear" w:color="auto" w:fill="FFFFFF"/>
          <w:lang w:val="cy-GB"/>
        </w:rPr>
        <w:t>ysgu ydy ansawdd yr adborth sydd yn debyg iawn i’r elfen cwestiynu / ansawdd y cwestiynau. Gwelais ar leoliad, wrth i fi roi adborth cadarnhaol roedd hyn yn ysgogi’r plant i barhau i weithio caled ac yn eu hannog i wneud y gorau y gallant. Trwy wneud hyn mae’n darparu tystiolaeth o arfer da presennol, fel bod y plant yn gwybod beth a pham y mae wedi’i wneud yn dda, yn egluro’r hyn a ddisgwylir wrth gwblhau’r gwaith (University of Greenwich, d.d). Gyda’r damcaniaeth gwybyddol cymdeithasol (Bandura, 1986) mae adborth perfformiad y plentyn yn darparu gwybodaeth am berfformiad blaenorol ac yn gweithredu fel sail ar gyfer gwerthuso, er mwyn gallu gweld faint mae’r plentyn wedi datblygu (Karl, O’Leary-Kelly, and Martocchio, 1993). Ond yn fy marn i mae yna rhai anfanteision wrth rannu adborth megis os ydy’r adborth sy’n cael eu rhannu pob tro yn negyddol gall hyn wneud i’r plentyn teimlo’n flin a galli hyn ddechrau gwneud iddynt weithio llai yn yr ysgol a gwrthbrofi ar ei dilyniant.</w:t>
      </w:r>
    </w:p>
    <w:p w14:paraId="0C3E9D03" w14:textId="14D4D0B5" w:rsidR="00CC4C54" w:rsidRPr="002D29E3" w:rsidRDefault="00CC4C54" w:rsidP="002D29E3">
      <w:pPr>
        <w:pStyle w:val="NormalWeb"/>
        <w:spacing w:before="0" w:beforeAutospacing="0" w:after="276" w:afterAutospacing="0" w:line="360" w:lineRule="auto"/>
        <w:textAlignment w:val="baseline"/>
        <w:rPr>
          <w:rFonts w:ascii="Arial" w:hAnsi="Arial" w:cs="Arial"/>
          <w:sz w:val="22"/>
          <w:szCs w:val="22"/>
          <w:lang w:val="cy-GB"/>
        </w:rPr>
      </w:pPr>
      <w:r w:rsidRPr="002D29E3">
        <w:rPr>
          <w:rFonts w:ascii="Arial" w:hAnsi="Arial" w:cs="Arial"/>
          <w:sz w:val="22"/>
          <w:szCs w:val="22"/>
          <w:lang w:val="cy-GB"/>
        </w:rPr>
        <w:t xml:space="preserve">Ac yr elfen olaf o </w:t>
      </w:r>
      <w:r w:rsidR="0082020D">
        <w:rPr>
          <w:rFonts w:ascii="Arial" w:hAnsi="Arial" w:cs="Arial"/>
          <w:sz w:val="22"/>
          <w:szCs w:val="22"/>
          <w:lang w:val="cy-GB"/>
        </w:rPr>
        <w:t>A</w:t>
      </w:r>
      <w:r w:rsidRPr="002D29E3">
        <w:rPr>
          <w:rFonts w:ascii="Arial" w:hAnsi="Arial" w:cs="Arial"/>
          <w:sz w:val="22"/>
          <w:szCs w:val="22"/>
          <w:lang w:val="cy-GB"/>
        </w:rPr>
        <w:t xml:space="preserve">sesu ar gyfer </w:t>
      </w:r>
      <w:r w:rsidR="0082020D">
        <w:rPr>
          <w:rFonts w:ascii="Arial" w:hAnsi="Arial" w:cs="Arial"/>
          <w:sz w:val="22"/>
          <w:szCs w:val="22"/>
          <w:lang w:val="cy-GB"/>
        </w:rPr>
        <w:t>D</w:t>
      </w:r>
      <w:r w:rsidRPr="002D29E3">
        <w:rPr>
          <w:rFonts w:ascii="Arial" w:hAnsi="Arial" w:cs="Arial"/>
          <w:sz w:val="22"/>
          <w:szCs w:val="22"/>
          <w:lang w:val="cy-GB"/>
        </w:rPr>
        <w:t xml:space="preserve">ysgu ydy hunan asesu / asesu cyfoedion. O’m mhrofiad i ar leoliad mae’r elfen yma yn ffordd dda o gwblhau gwers mewn ffordd gyflym ac yn y proses yn gallu lleihau gwaith i’r athro / athrawes. Wnes i ddefnyddio’r dechneg o ddwy seren ac un dymuniad wrth wneud asesu cyfoedion felly oedd y plant yn meddwl am ddau beth oeddent yn hoffi’r o’r gwaith ac un peth falle i newid y tro nesaf. Mae hyn yn cyd-fynd gyda’r llenyddiaeth o Estyn (2022) sydd yn ddweud o’r arolygiadau diweddaraf maent wedi gweld bod athrawon yn meddwl yn fwy am rôl asesu cyfoedion a hunan asesu sut gellir cael eu </w:t>
      </w:r>
      <w:r w:rsidRPr="002D29E3">
        <w:rPr>
          <w:rFonts w:ascii="Arial" w:hAnsi="Arial" w:cs="Arial"/>
          <w:sz w:val="22"/>
          <w:szCs w:val="22"/>
          <w:lang w:val="cy-GB"/>
        </w:rPr>
        <w:lastRenderedPageBreak/>
        <w:t xml:space="preserve">defnyddio’n fwy buddiol i gefnogi dysgu. Lle caiff yr elfen yma i wneud yn dda, mae athrawon yn cynnwys cyfleoedd rheolaidd i gefnogi disgyblion i ddatblygu eu medrau wrth arfarnu eu dysgu eu hunain a dysgu eraill yn gynyddol (Estyn, 2022). </w:t>
      </w:r>
    </w:p>
    <w:p w14:paraId="6DB16A7A" w14:textId="7F97585B" w:rsidR="00AB726D" w:rsidRDefault="00F93063" w:rsidP="002D29E3">
      <w:pPr>
        <w:pStyle w:val="NormalWeb"/>
        <w:spacing w:before="0" w:beforeAutospacing="0" w:after="276" w:afterAutospacing="0" w:line="360" w:lineRule="auto"/>
        <w:textAlignment w:val="baseline"/>
        <w:rPr>
          <w:rFonts w:ascii="Arial" w:hAnsi="Arial" w:cs="Arial"/>
          <w:sz w:val="22"/>
          <w:szCs w:val="22"/>
          <w:lang w:val="cy-GB"/>
        </w:rPr>
      </w:pPr>
      <w:r w:rsidRPr="002D29E3">
        <w:rPr>
          <w:rFonts w:ascii="Arial" w:hAnsi="Arial" w:cs="Arial"/>
          <w:sz w:val="22"/>
          <w:szCs w:val="22"/>
          <w:lang w:val="cy-GB"/>
        </w:rPr>
        <w:t xml:space="preserve">Nawr byddaf yn trafod fy nghynlluniau gwersi sydd yn dod o dan y thema hanes y chwedegau ac yn addas ar gyfer disgyblion blwyddyn 6. Y </w:t>
      </w:r>
      <w:r w:rsidR="00AB726D">
        <w:rPr>
          <w:rFonts w:ascii="Arial" w:hAnsi="Arial" w:cs="Arial"/>
          <w:sz w:val="22"/>
          <w:szCs w:val="22"/>
          <w:lang w:val="cy-GB"/>
        </w:rPr>
        <w:t>M</w:t>
      </w:r>
      <w:r w:rsidRPr="002D29E3">
        <w:rPr>
          <w:rFonts w:ascii="Arial" w:hAnsi="Arial" w:cs="Arial"/>
          <w:sz w:val="22"/>
          <w:szCs w:val="22"/>
          <w:lang w:val="cy-GB"/>
        </w:rPr>
        <w:t xml:space="preserve">aes </w:t>
      </w:r>
      <w:r w:rsidR="00AB726D">
        <w:rPr>
          <w:rFonts w:ascii="Arial" w:hAnsi="Arial" w:cs="Arial"/>
          <w:sz w:val="22"/>
          <w:szCs w:val="22"/>
          <w:lang w:val="cy-GB"/>
        </w:rPr>
        <w:t>D</w:t>
      </w:r>
      <w:r w:rsidRPr="002D29E3">
        <w:rPr>
          <w:rFonts w:ascii="Arial" w:hAnsi="Arial" w:cs="Arial"/>
          <w:sz w:val="22"/>
          <w:szCs w:val="22"/>
          <w:lang w:val="cy-GB"/>
        </w:rPr>
        <w:t xml:space="preserve">ysgu a </w:t>
      </w:r>
      <w:r w:rsidR="00AB726D">
        <w:rPr>
          <w:rFonts w:ascii="Arial" w:hAnsi="Arial" w:cs="Arial"/>
          <w:sz w:val="22"/>
          <w:szCs w:val="22"/>
          <w:lang w:val="cy-GB"/>
        </w:rPr>
        <w:t>P</w:t>
      </w:r>
      <w:r w:rsidRPr="002D29E3">
        <w:rPr>
          <w:rFonts w:ascii="Arial" w:hAnsi="Arial" w:cs="Arial"/>
          <w:sz w:val="22"/>
          <w:szCs w:val="22"/>
          <w:lang w:val="cy-GB"/>
        </w:rPr>
        <w:t>hrofiad gyntaf penderfynais arno oedd Celfyddydau Mynegiannol ac yn bennaf ar elfen celf. Yn ôl Llywodraeth yr Alban (d</w:t>
      </w:r>
      <w:r w:rsidR="00AB726D">
        <w:rPr>
          <w:rFonts w:ascii="Arial" w:hAnsi="Arial" w:cs="Arial"/>
          <w:sz w:val="22"/>
          <w:szCs w:val="22"/>
          <w:lang w:val="cy-GB"/>
        </w:rPr>
        <w:t>im dyddiad</w:t>
      </w:r>
      <w:r w:rsidRPr="002D29E3">
        <w:rPr>
          <w:rFonts w:ascii="Arial" w:hAnsi="Arial" w:cs="Arial"/>
          <w:sz w:val="22"/>
          <w:szCs w:val="22"/>
          <w:lang w:val="cy-GB"/>
        </w:rPr>
        <w:t xml:space="preserve">) mae’r ysbrydoliaeth sydd gan y celfyddydau yn chware rhan hanfodol wrth alluogi plant a phobl ifanc i wella eu dawn greadigol a datblygu eu sgiliau artistig. Mae gan y </w:t>
      </w:r>
      <w:r w:rsidR="00AB726D">
        <w:rPr>
          <w:rFonts w:ascii="Arial" w:hAnsi="Arial" w:cs="Arial"/>
          <w:sz w:val="22"/>
          <w:szCs w:val="22"/>
          <w:lang w:val="cy-GB"/>
        </w:rPr>
        <w:t>C</w:t>
      </w:r>
      <w:r w:rsidRPr="002D29E3">
        <w:rPr>
          <w:rFonts w:ascii="Arial" w:hAnsi="Arial" w:cs="Arial"/>
          <w:sz w:val="22"/>
          <w:szCs w:val="22"/>
          <w:lang w:val="cy-GB"/>
        </w:rPr>
        <w:t xml:space="preserve">elfyddydau </w:t>
      </w:r>
      <w:r w:rsidR="00AB726D">
        <w:rPr>
          <w:rFonts w:ascii="Arial" w:hAnsi="Arial" w:cs="Arial"/>
          <w:sz w:val="22"/>
          <w:szCs w:val="22"/>
          <w:lang w:val="cy-GB"/>
        </w:rPr>
        <w:t>M</w:t>
      </w:r>
      <w:r w:rsidRPr="002D29E3">
        <w:rPr>
          <w:rFonts w:ascii="Arial" w:hAnsi="Arial" w:cs="Arial"/>
          <w:sz w:val="22"/>
          <w:szCs w:val="22"/>
          <w:lang w:val="cy-GB"/>
        </w:rPr>
        <w:t>ynegiannol y gallu i ennyn diddordeb a chyfareddu dysgwyr o fod oed heb ots am eu lefel gallu personol (Llywodraeth yr Alban, d</w:t>
      </w:r>
      <w:r w:rsidR="00AB726D">
        <w:rPr>
          <w:rFonts w:ascii="Arial" w:hAnsi="Arial" w:cs="Arial"/>
          <w:sz w:val="22"/>
          <w:szCs w:val="22"/>
          <w:lang w:val="cy-GB"/>
        </w:rPr>
        <w:t>im dyddiad</w:t>
      </w:r>
      <w:r w:rsidRPr="002D29E3">
        <w:rPr>
          <w:rFonts w:ascii="Arial" w:hAnsi="Arial" w:cs="Arial"/>
          <w:sz w:val="22"/>
          <w:szCs w:val="22"/>
          <w:lang w:val="cy-GB"/>
        </w:rPr>
        <w:t>). Cytunaf a’r pwynt yma oherwydd trwy brofiad fy hun mae plant yn cyffro fwy wrth wneud gwers gelfyddydol na unrhyw bwnc arall.</w:t>
      </w:r>
    </w:p>
    <w:p w14:paraId="08DACCD5" w14:textId="3D90CCA2" w:rsidR="00F93063" w:rsidRPr="002D29E3" w:rsidRDefault="00F93063" w:rsidP="002D29E3">
      <w:pPr>
        <w:pStyle w:val="NormalWeb"/>
        <w:spacing w:before="0" w:beforeAutospacing="0" w:after="276" w:afterAutospacing="0" w:line="360" w:lineRule="auto"/>
        <w:textAlignment w:val="baseline"/>
        <w:rPr>
          <w:rFonts w:ascii="Arial" w:hAnsi="Arial" w:cs="Arial"/>
          <w:sz w:val="22"/>
          <w:szCs w:val="22"/>
          <w:lang w:val="cy-GB"/>
        </w:rPr>
      </w:pPr>
      <w:r w:rsidRPr="002D29E3">
        <w:rPr>
          <w:rFonts w:ascii="Arial" w:hAnsi="Arial" w:cs="Arial"/>
          <w:sz w:val="22"/>
          <w:szCs w:val="22"/>
          <w:lang w:val="cy-GB"/>
        </w:rPr>
        <w:t xml:space="preserve"> Yn y wers yma (Gwelir yn atodiad 1) mae’r ffocws ar ddarlunydd enwog Andy Warhol ac yn cysylltu’r ar </w:t>
      </w:r>
      <w:r w:rsidR="00C439C9">
        <w:rPr>
          <w:rFonts w:ascii="Arial" w:hAnsi="Arial" w:cs="Arial"/>
          <w:sz w:val="22"/>
          <w:szCs w:val="22"/>
          <w:lang w:val="cy-GB"/>
        </w:rPr>
        <w:t>F</w:t>
      </w:r>
      <w:r w:rsidRPr="002D29E3">
        <w:rPr>
          <w:rFonts w:ascii="Arial" w:hAnsi="Arial" w:cs="Arial"/>
          <w:sz w:val="22"/>
          <w:szCs w:val="22"/>
          <w:lang w:val="cy-GB"/>
        </w:rPr>
        <w:t xml:space="preserve">aes </w:t>
      </w:r>
      <w:r w:rsidR="00C439C9">
        <w:rPr>
          <w:rFonts w:ascii="Arial" w:hAnsi="Arial" w:cs="Arial"/>
          <w:sz w:val="22"/>
          <w:szCs w:val="22"/>
          <w:lang w:val="cy-GB"/>
        </w:rPr>
        <w:t>D</w:t>
      </w:r>
      <w:r w:rsidRPr="002D29E3">
        <w:rPr>
          <w:rFonts w:ascii="Arial" w:hAnsi="Arial" w:cs="Arial"/>
          <w:sz w:val="22"/>
          <w:szCs w:val="22"/>
          <w:lang w:val="cy-GB"/>
        </w:rPr>
        <w:t xml:space="preserve">ysgu a </w:t>
      </w:r>
      <w:r w:rsidR="00C439C9">
        <w:rPr>
          <w:rFonts w:ascii="Arial" w:hAnsi="Arial" w:cs="Arial"/>
          <w:sz w:val="22"/>
          <w:szCs w:val="22"/>
          <w:lang w:val="cy-GB"/>
        </w:rPr>
        <w:t>P</w:t>
      </w:r>
      <w:r w:rsidRPr="002D29E3">
        <w:rPr>
          <w:rFonts w:ascii="Arial" w:hAnsi="Arial" w:cs="Arial"/>
          <w:sz w:val="22"/>
          <w:szCs w:val="22"/>
          <w:lang w:val="cy-GB"/>
        </w:rPr>
        <w:t xml:space="preserve">hrofiad arall sef Gwyddoniaeth a Thechnoleg ond yn bennaf technoleg. Trwy wneud gwers </w:t>
      </w:r>
      <w:r w:rsidR="00C439C9">
        <w:rPr>
          <w:rFonts w:ascii="Arial" w:hAnsi="Arial" w:cs="Arial"/>
          <w:sz w:val="22"/>
          <w:szCs w:val="22"/>
          <w:lang w:val="cy-GB"/>
        </w:rPr>
        <w:t>C</w:t>
      </w:r>
      <w:r w:rsidRPr="002D29E3">
        <w:rPr>
          <w:rFonts w:ascii="Arial" w:hAnsi="Arial" w:cs="Arial"/>
          <w:sz w:val="22"/>
          <w:szCs w:val="22"/>
          <w:lang w:val="cy-GB"/>
        </w:rPr>
        <w:t xml:space="preserve">elfyddydau </w:t>
      </w:r>
      <w:r w:rsidR="00C439C9">
        <w:rPr>
          <w:rFonts w:ascii="Arial" w:hAnsi="Arial" w:cs="Arial"/>
          <w:sz w:val="22"/>
          <w:szCs w:val="22"/>
          <w:lang w:val="cy-GB"/>
        </w:rPr>
        <w:t>M</w:t>
      </w:r>
      <w:r w:rsidRPr="002D29E3">
        <w:rPr>
          <w:rFonts w:ascii="Arial" w:hAnsi="Arial" w:cs="Arial"/>
          <w:sz w:val="22"/>
          <w:szCs w:val="22"/>
          <w:lang w:val="cy-GB"/>
        </w:rPr>
        <w:t xml:space="preserve">ynegiannol mae’r prif </w:t>
      </w:r>
      <w:r w:rsidR="00C439C9">
        <w:rPr>
          <w:rFonts w:ascii="Arial" w:hAnsi="Arial" w:cs="Arial"/>
          <w:sz w:val="22"/>
          <w:szCs w:val="22"/>
          <w:lang w:val="cy-GB"/>
        </w:rPr>
        <w:t>nod a ddysgu weithiau’n</w:t>
      </w:r>
      <w:r w:rsidRPr="002D29E3">
        <w:rPr>
          <w:rFonts w:ascii="Arial" w:hAnsi="Arial" w:cs="Arial"/>
          <w:sz w:val="22"/>
          <w:szCs w:val="22"/>
          <w:lang w:val="cy-GB"/>
        </w:rPr>
        <w:t xml:space="preserve"> anodd gweld ond yn y wers yma'r brif nod oedd cael y plant yn gyfarwydd â gwaith a bywyd Andy Warhol. Yn ystod y wers yma bydd hanner y plant yn efelychu darn o waith enwog a bydd hanner arall yn creu ffeil o ffeithiau trwy gyfrwng y Gymraeg er mwyn ymestyn eu gwybodaeth. I rai pobl bydd gwers yma ddim yn edrych fel bod llawer o ddysgu’n digwydd ond mae’r plant yn dysgu sgiliau sylfaenol megis trawsieithu’r wybodaeth o Saesneg i Gymraeg a sut i fynegi eu hunain trwy gelf. Y brif elfen o asesu ar gyfer defnyddiais ar gyfer y wers yma oedd Cwestiynu.</w:t>
      </w:r>
      <w:r w:rsidRPr="002D29E3">
        <w:rPr>
          <w:rFonts w:ascii="Arial" w:hAnsi="Arial" w:cs="Arial"/>
          <w:sz w:val="22"/>
          <w:szCs w:val="22"/>
        </w:rPr>
        <w:t xml:space="preserve"> </w:t>
      </w:r>
      <w:r w:rsidRPr="002D29E3">
        <w:rPr>
          <w:rFonts w:ascii="Arial" w:hAnsi="Arial" w:cs="Arial"/>
          <w:sz w:val="22"/>
          <w:szCs w:val="22"/>
          <w:lang w:val="cy-GB"/>
        </w:rPr>
        <w:t xml:space="preserve">Dechreuais y wers trwy gael y plant i ysgrifennu un ffaith roedden nhw’n gwybod am Andy Warhol cyn dechrau’r wers. Fe wnes i hyn i asesu faint roedden nhw’n ei wybod amdano cyn dechrau’r cyflwyniad. Ar ôl y cyflwyniad wnes ail ofyn yr un cwestiwn i weld pwy oedd yn gwrando ac yn ganol bwyntio, wrth wneud hyn mae’n dod ag elfen gystadleuol mewn i’r ddysgu. Rydw i’n gweld hyn yn strategaeth dda o gael y plant fel rhan o’r cyflwyniad gwers, felly yn lle eistedd a gwrando, mae rhaid iddyn nhw fod yn weithredol ac yn gorfforol. Mae hyn hefyd yn gallu lleihau plant diflasu a pheidio gwrando. Yn ôl Friss (2021) mae natur ateb ar fwrdd gwyn yn wneud i’r plant cynnig ateb a dysgu i gymryd risg yn ei gwaith oherwydd hyn yn oed os na ydynt yn wir siŵr o’r ateb gallent nhw roi cynnig a newid yn haws. Ond mae yna gwpl o anfanteision i fyrddau gwyn, yr un rydw i wedi gweld y mwyaf ym mlwyddyn chwech ydy gwastraffu amser, er enghraifft wrth ofyn i ddau blentyn i ddosbarthu’r byrddau gwyn allan gall hyn cymryd cwpl o funud felly i leihau hyn rydw i nawr yn rhoi bwrdd gwyn yn barod ar eu desgiau cyn dechrau’r wers. Yn ystod y wers rydw i’n cwestiynu’r plant gan gynnwys cwestiynau caeedig ac agored er mwyn asesu </w:t>
      </w:r>
      <w:r w:rsidRPr="002D29E3">
        <w:rPr>
          <w:rFonts w:ascii="Arial" w:hAnsi="Arial" w:cs="Arial"/>
          <w:sz w:val="22"/>
          <w:szCs w:val="22"/>
          <w:lang w:val="cy-GB"/>
        </w:rPr>
        <w:lastRenderedPageBreak/>
        <w:t>os ydynt yn deall y dasg, ac ar ddiwedd y wers oedd rhaid i’r plant arddangos ei waith i weddill y dosbarth a hefyd oedd y plant yn cwestiynu ei gilydd am unrhyw wybodaeth newydd.</w:t>
      </w:r>
    </w:p>
    <w:p w14:paraId="101CEE52" w14:textId="77777777" w:rsidR="0082020D" w:rsidRDefault="00F93063" w:rsidP="002D29E3">
      <w:pPr>
        <w:pStyle w:val="NormalWeb"/>
        <w:spacing w:before="0" w:beforeAutospacing="0" w:after="276" w:afterAutospacing="0" w:line="360" w:lineRule="auto"/>
        <w:textAlignment w:val="baseline"/>
        <w:rPr>
          <w:rFonts w:ascii="Arial" w:hAnsi="Arial" w:cs="Arial"/>
          <w:sz w:val="22"/>
          <w:szCs w:val="22"/>
          <w:lang w:val="cy-GB"/>
        </w:rPr>
      </w:pPr>
      <w:r w:rsidRPr="002D29E3">
        <w:rPr>
          <w:rFonts w:ascii="Arial" w:hAnsi="Arial" w:cs="Arial"/>
          <w:sz w:val="22"/>
          <w:szCs w:val="22"/>
          <w:lang w:val="cy-GB"/>
        </w:rPr>
        <w:t xml:space="preserve">Mae’r wers nesaf yn dod o dan y </w:t>
      </w:r>
      <w:r w:rsidR="0082020D">
        <w:rPr>
          <w:rFonts w:ascii="Arial" w:hAnsi="Arial" w:cs="Arial"/>
          <w:sz w:val="22"/>
          <w:szCs w:val="22"/>
          <w:lang w:val="cy-GB"/>
        </w:rPr>
        <w:t>M</w:t>
      </w:r>
      <w:r w:rsidRPr="002D29E3">
        <w:rPr>
          <w:rFonts w:ascii="Arial" w:hAnsi="Arial" w:cs="Arial"/>
          <w:sz w:val="22"/>
          <w:szCs w:val="22"/>
          <w:lang w:val="cy-GB"/>
        </w:rPr>
        <w:t xml:space="preserve">aes </w:t>
      </w:r>
      <w:r w:rsidR="0082020D">
        <w:rPr>
          <w:rFonts w:ascii="Arial" w:hAnsi="Arial" w:cs="Arial"/>
          <w:sz w:val="22"/>
          <w:szCs w:val="22"/>
          <w:lang w:val="cy-GB"/>
        </w:rPr>
        <w:t>D</w:t>
      </w:r>
      <w:r w:rsidRPr="002D29E3">
        <w:rPr>
          <w:rFonts w:ascii="Arial" w:hAnsi="Arial" w:cs="Arial"/>
          <w:sz w:val="22"/>
          <w:szCs w:val="22"/>
          <w:lang w:val="cy-GB"/>
        </w:rPr>
        <w:t xml:space="preserve">ysgu a </w:t>
      </w:r>
      <w:r w:rsidR="0082020D">
        <w:rPr>
          <w:rFonts w:ascii="Arial" w:hAnsi="Arial" w:cs="Arial"/>
          <w:sz w:val="22"/>
          <w:szCs w:val="22"/>
          <w:lang w:val="cy-GB"/>
        </w:rPr>
        <w:t>P</w:t>
      </w:r>
      <w:r w:rsidRPr="002D29E3">
        <w:rPr>
          <w:rFonts w:ascii="Arial" w:hAnsi="Arial" w:cs="Arial"/>
          <w:sz w:val="22"/>
          <w:szCs w:val="22"/>
          <w:lang w:val="cy-GB"/>
        </w:rPr>
        <w:t xml:space="preserve">hrofiad Ieithoedd, Llythrennedd a Chyfathrebu ac yn bennaf ar Saesneg. Penderfynais ddysgu gwers ar y pwnc Saesneg oherwydd mae sgil i fod yn ddwyieithog yn bwysig iawn ac yn gallu helpu’r plant i fod yn llwyddiannus yn y dyfodol. Yn ôl Cyngor Sir Gar (2023) mae dwyieithrwydd yn cryfhau galluoedd gwybyddol ac mae pobl ddwyieithog yn dueddol i fod yn fwy meddwl agored a hefyd yn gweld gêm haws canolbwyntio ar amrywiaeth o dasgau ar yr un pryd. Yn y wers yma (Gwelir atodiad 2) mae’r plant yn canolbwyntio ar y ddau agwedd o’r </w:t>
      </w:r>
      <w:r w:rsidR="0082020D">
        <w:rPr>
          <w:rFonts w:ascii="Arial" w:hAnsi="Arial" w:cs="Arial"/>
          <w:sz w:val="22"/>
          <w:szCs w:val="22"/>
          <w:lang w:val="cy-GB"/>
        </w:rPr>
        <w:t>M</w:t>
      </w:r>
      <w:r w:rsidRPr="002D29E3">
        <w:rPr>
          <w:rFonts w:ascii="Arial" w:hAnsi="Arial" w:cs="Arial"/>
          <w:sz w:val="22"/>
          <w:szCs w:val="22"/>
          <w:lang w:val="cy-GB"/>
        </w:rPr>
        <w:t xml:space="preserve">aes </w:t>
      </w:r>
      <w:r w:rsidR="0082020D">
        <w:rPr>
          <w:rFonts w:ascii="Arial" w:hAnsi="Arial" w:cs="Arial"/>
          <w:sz w:val="22"/>
          <w:szCs w:val="22"/>
          <w:lang w:val="cy-GB"/>
        </w:rPr>
        <w:t>D</w:t>
      </w:r>
      <w:r w:rsidRPr="002D29E3">
        <w:rPr>
          <w:rFonts w:ascii="Arial" w:hAnsi="Arial" w:cs="Arial"/>
          <w:sz w:val="22"/>
          <w:szCs w:val="22"/>
          <w:lang w:val="cy-GB"/>
        </w:rPr>
        <w:t xml:space="preserve">ysgu a </w:t>
      </w:r>
      <w:r w:rsidR="0082020D">
        <w:rPr>
          <w:rFonts w:ascii="Arial" w:hAnsi="Arial" w:cs="Arial"/>
          <w:sz w:val="22"/>
          <w:szCs w:val="22"/>
          <w:lang w:val="cy-GB"/>
        </w:rPr>
        <w:t>P</w:t>
      </w:r>
      <w:r w:rsidRPr="002D29E3">
        <w:rPr>
          <w:rFonts w:ascii="Arial" w:hAnsi="Arial" w:cs="Arial"/>
          <w:sz w:val="22"/>
          <w:szCs w:val="22"/>
          <w:lang w:val="cy-GB"/>
        </w:rPr>
        <w:t xml:space="preserve">hrofiad sef </w:t>
      </w:r>
      <w:r w:rsidR="0082020D">
        <w:rPr>
          <w:rFonts w:ascii="Arial" w:hAnsi="Arial" w:cs="Arial"/>
          <w:sz w:val="22"/>
          <w:szCs w:val="22"/>
          <w:lang w:val="cy-GB"/>
        </w:rPr>
        <w:t>C</w:t>
      </w:r>
      <w:r w:rsidRPr="002D29E3">
        <w:rPr>
          <w:rFonts w:ascii="Arial" w:hAnsi="Arial" w:cs="Arial"/>
          <w:sz w:val="22"/>
          <w:szCs w:val="22"/>
          <w:lang w:val="cy-GB"/>
        </w:rPr>
        <w:t xml:space="preserve">hyfathrebu a </w:t>
      </w:r>
      <w:r w:rsidR="0082020D">
        <w:rPr>
          <w:rFonts w:ascii="Arial" w:hAnsi="Arial" w:cs="Arial"/>
          <w:sz w:val="22"/>
          <w:szCs w:val="22"/>
          <w:lang w:val="cy-GB"/>
        </w:rPr>
        <w:t>L</w:t>
      </w:r>
      <w:r w:rsidRPr="002D29E3">
        <w:rPr>
          <w:rFonts w:ascii="Arial" w:hAnsi="Arial" w:cs="Arial"/>
          <w:sz w:val="22"/>
          <w:szCs w:val="22"/>
          <w:lang w:val="cy-GB"/>
        </w:rPr>
        <w:t xml:space="preserve">lythrennedd, oedd rhaid i’r plant casglu gwybodaeth am y digwyddiad Glaniad ar y lleuad 1969 a rhannu syniadau gyda’i grŵp, yna ysgrifennu erthygl papur newydd am y digwyddiad yma. Yn y wers yma defnyddiais lawer o strategaethau </w:t>
      </w:r>
      <w:r w:rsidR="0082020D">
        <w:rPr>
          <w:rFonts w:ascii="Arial" w:hAnsi="Arial" w:cs="Arial"/>
          <w:sz w:val="22"/>
          <w:szCs w:val="22"/>
          <w:lang w:val="cy-GB"/>
        </w:rPr>
        <w:t>A</w:t>
      </w:r>
      <w:r w:rsidRPr="002D29E3">
        <w:rPr>
          <w:rFonts w:ascii="Arial" w:hAnsi="Arial" w:cs="Arial"/>
          <w:sz w:val="22"/>
          <w:szCs w:val="22"/>
          <w:lang w:val="cy-GB"/>
        </w:rPr>
        <w:t xml:space="preserve">sesu ar gyfer </w:t>
      </w:r>
      <w:r w:rsidR="0082020D">
        <w:rPr>
          <w:rFonts w:ascii="Arial" w:hAnsi="Arial" w:cs="Arial"/>
          <w:sz w:val="22"/>
          <w:szCs w:val="22"/>
          <w:lang w:val="cy-GB"/>
        </w:rPr>
        <w:t>D</w:t>
      </w:r>
      <w:r w:rsidRPr="002D29E3">
        <w:rPr>
          <w:rFonts w:ascii="Arial" w:hAnsi="Arial" w:cs="Arial"/>
          <w:sz w:val="22"/>
          <w:szCs w:val="22"/>
          <w:lang w:val="cy-GB"/>
        </w:rPr>
        <w:t xml:space="preserve">ysgu gan ffocysu fwyaf ar yr elfen rhannu meini prawf llwyddiant, ond i gychwyn y wers oedd rhaid i’r plant adalw ar ddysgu blaenorol er mwyn cofio pa elfennau sydd angen er mwyn creu papur erthygl dda. </w:t>
      </w:r>
    </w:p>
    <w:p w14:paraId="3F143322" w14:textId="77777777" w:rsidR="0082020D" w:rsidRDefault="00F93063" w:rsidP="002D29E3">
      <w:pPr>
        <w:pStyle w:val="NormalWeb"/>
        <w:spacing w:before="0" w:beforeAutospacing="0" w:after="276" w:afterAutospacing="0" w:line="360" w:lineRule="auto"/>
        <w:textAlignment w:val="baseline"/>
        <w:rPr>
          <w:rFonts w:ascii="Arial" w:hAnsi="Arial" w:cs="Arial"/>
          <w:color w:val="000000" w:themeColor="text1"/>
          <w:sz w:val="22"/>
          <w:szCs w:val="22"/>
          <w:lang w:val="cy-GB"/>
        </w:rPr>
      </w:pPr>
      <w:r w:rsidRPr="002D29E3">
        <w:rPr>
          <w:rFonts w:ascii="Arial" w:hAnsi="Arial" w:cs="Arial"/>
          <w:sz w:val="22"/>
          <w:szCs w:val="22"/>
          <w:lang w:val="cy-GB"/>
        </w:rPr>
        <w:t xml:space="preserve">Y strategaeth </w:t>
      </w:r>
      <w:r w:rsidR="0082020D">
        <w:rPr>
          <w:rFonts w:ascii="Arial" w:hAnsi="Arial" w:cs="Arial"/>
          <w:sz w:val="22"/>
          <w:szCs w:val="22"/>
          <w:lang w:val="cy-GB"/>
        </w:rPr>
        <w:t>A</w:t>
      </w:r>
      <w:r w:rsidRPr="002D29E3">
        <w:rPr>
          <w:rFonts w:ascii="Arial" w:hAnsi="Arial" w:cs="Arial"/>
          <w:sz w:val="22"/>
          <w:szCs w:val="22"/>
          <w:lang w:val="cy-GB"/>
        </w:rPr>
        <w:t xml:space="preserve">sesu ar gyfer </w:t>
      </w:r>
      <w:r w:rsidR="0082020D">
        <w:rPr>
          <w:rFonts w:ascii="Arial" w:hAnsi="Arial" w:cs="Arial"/>
          <w:sz w:val="22"/>
          <w:szCs w:val="22"/>
          <w:lang w:val="cy-GB"/>
        </w:rPr>
        <w:t>D</w:t>
      </w:r>
      <w:r w:rsidRPr="002D29E3">
        <w:rPr>
          <w:rFonts w:ascii="Arial" w:hAnsi="Arial" w:cs="Arial"/>
          <w:sz w:val="22"/>
          <w:szCs w:val="22"/>
          <w:lang w:val="cy-GB"/>
        </w:rPr>
        <w:t>ysgu cyntaf yn y wers yma oedd partneriaid parablu, felly oedd gan y plant amser i gyd trafod am ffactorau pwysig. Rydw i wedi gweld fod y strategaeth yma yn gweithio’n dda yn fy nosbarth er mwyn gallu cwla lawr plant siaradus fel eu bod yn gallu rhannu syniadau, a hefyd yn rhoi bach o hyder i’r plant mwy tawel i rannu syniadau. Yn ôl damcaniaeth Vygosky (Gowrie, 2022) ar ddysgu’n gymdeithasol, fe awgrymodd fod dysgu'n digwydd trwy ryngweithio gyda chyfoedion, athrawon ac arbenigwyr eraill. Mae eu damcaniaeth yn datgan bod dysgu yn broses hanfodol a gymdeithasol yn hytrach na thaith ddarganfod annibynnol.</w:t>
      </w:r>
      <w:r w:rsidR="002D29E3" w:rsidRPr="002D29E3">
        <w:rPr>
          <w:rFonts w:ascii="Arial" w:hAnsi="Arial" w:cs="Arial"/>
          <w:sz w:val="22"/>
          <w:szCs w:val="22"/>
          <w:lang w:val="cy-GB"/>
        </w:rPr>
        <w:t xml:space="preserve"> </w:t>
      </w:r>
      <w:r w:rsidR="002D29E3" w:rsidRPr="002D29E3">
        <w:rPr>
          <w:rFonts w:ascii="Arial" w:hAnsi="Arial" w:cs="Arial"/>
          <w:color w:val="000000" w:themeColor="text1"/>
          <w:sz w:val="22"/>
          <w:szCs w:val="22"/>
          <w:lang w:val="cy-GB"/>
        </w:rPr>
        <w:t xml:space="preserve">Felly mae’r sgiliau yma’n bwysig iawn. Ond yn fy marn i'r unig her gallai gweld trwy ddefnyddio’r strategaeth yma yw rhoi gormod o amser i’r plant oherwydd galle hyn wneud iddyn nhw golli sylw ac yn dechrau siarad am bethau nad ydynt yn wneud â gwaith. Ac fel gwelir gan astudiaethau (Handelsman, 2021), mae’n dangos efallai bydd rhai plant yn teimlo’n swil i rannu eu syniadau o flaen y dosbarth  felly trwy gael amser Partneriaid Parablu gall hyn lleihau pryder iddyn nhw. </w:t>
      </w:r>
    </w:p>
    <w:p w14:paraId="47FFC606" w14:textId="40EF8027" w:rsidR="00CF055F" w:rsidRPr="002D29E3" w:rsidRDefault="002D29E3" w:rsidP="002D29E3">
      <w:pPr>
        <w:pStyle w:val="NormalWeb"/>
        <w:spacing w:before="0" w:beforeAutospacing="0" w:after="276" w:afterAutospacing="0" w:line="360" w:lineRule="auto"/>
        <w:textAlignment w:val="baseline"/>
        <w:rPr>
          <w:rFonts w:ascii="Arial" w:hAnsi="Arial" w:cs="Arial"/>
          <w:sz w:val="22"/>
          <w:szCs w:val="22"/>
          <w:lang w:val="cy-GB"/>
        </w:rPr>
      </w:pPr>
      <w:r w:rsidRPr="002D29E3">
        <w:rPr>
          <w:rFonts w:ascii="Arial" w:hAnsi="Arial" w:cs="Arial"/>
          <w:color w:val="000000" w:themeColor="text1"/>
          <w:sz w:val="22"/>
          <w:szCs w:val="22"/>
          <w:lang w:val="cy-GB"/>
        </w:rPr>
        <w:t xml:space="preserve">Ar ôl rhannu syniadau oedd rhaid i’r dosbarth cydweithio er mwyn creu meini prawf llwyddiant, fe wnes i hyn mewn ffordd o ddangos esiampl ar y bwrdd gwyn ac wrth gydweithio’r gyda’r plant oedden ni’n tynnu allan pethau da ac yn rhoi hwnna mewn i’r meini prawf llwyddiant. Yn fy marn i mae hyn yn llawer mwy effeithiol na ddarn o bapur yn ei llyfrau oherwydd bydd hanner y plant ddim yn eu darllen a trwy wneud hyn gallu asesu pwy sydd yn </w:t>
      </w:r>
      <w:r w:rsidRPr="002D29E3">
        <w:rPr>
          <w:rFonts w:ascii="Arial" w:hAnsi="Arial" w:cs="Arial"/>
          <w:color w:val="000000" w:themeColor="text1"/>
          <w:sz w:val="22"/>
          <w:szCs w:val="22"/>
          <w:lang w:val="cy-GB"/>
        </w:rPr>
        <w:lastRenderedPageBreak/>
        <w:t>deall gan weld pwy sydd yn cyfrannu gydag atebion. Mae hyn yn cyd-fynd gyda beth ddywedodd Sackstein (2021) yn ei llyfr am asesu “We’re going over an assignment with them, and we’re having a conversation about what it would take to be successful on it” (Gonzalez, 2021). Er gall hyn annog plant i osod targedau a nodau eu hun, mae rhai heriau posibl i’w hystyried hefyd, un dwi wedi gweld wrth fod allan ar leoliad ydy safonau anghyson. Roedd plant weithiau  yn osod meini prawf llwyddiant anghyson, gan yn wneud hyn rhy heriol iddyn nhw gwblhau neu yn rhy haws a bydden nhw ddim yn dysgu ddim byd newydd. I osgoi hyn rydw i yn grwpio’r plant ar fyrddau gyda’r gallu tebyg, yn darllen dros ei waith ac weithiau yn rhannu syniadau fy hun o beth dyle nhw rhoi lawr os nad ydynt ar y trywydd cywir.</w:t>
      </w:r>
    </w:p>
    <w:p w14:paraId="5521A474" w14:textId="77777777" w:rsidR="0082020D" w:rsidRDefault="002D29E3" w:rsidP="002D29E3">
      <w:pPr>
        <w:pStyle w:val="NormalWeb"/>
        <w:spacing w:after="276" w:line="360" w:lineRule="auto"/>
        <w:textAlignment w:val="baseline"/>
        <w:rPr>
          <w:rFonts w:ascii="Arial" w:hAnsi="Arial" w:cs="Arial"/>
          <w:sz w:val="22"/>
          <w:szCs w:val="22"/>
          <w:lang w:val="cy-GB"/>
        </w:rPr>
      </w:pPr>
      <w:r w:rsidRPr="002D29E3">
        <w:rPr>
          <w:rFonts w:ascii="Arial" w:hAnsi="Arial" w:cs="Arial"/>
          <w:sz w:val="22"/>
          <w:szCs w:val="22"/>
          <w:lang w:val="cy-GB"/>
        </w:rPr>
        <w:t xml:space="preserve">Y </w:t>
      </w:r>
      <w:r w:rsidR="0082020D">
        <w:rPr>
          <w:rFonts w:ascii="Arial" w:hAnsi="Arial" w:cs="Arial"/>
          <w:sz w:val="22"/>
          <w:szCs w:val="22"/>
          <w:lang w:val="cy-GB"/>
        </w:rPr>
        <w:t>M</w:t>
      </w:r>
      <w:r w:rsidRPr="002D29E3">
        <w:rPr>
          <w:rFonts w:ascii="Arial" w:hAnsi="Arial" w:cs="Arial"/>
          <w:sz w:val="22"/>
          <w:szCs w:val="22"/>
          <w:lang w:val="cy-GB"/>
        </w:rPr>
        <w:t xml:space="preserve">aes </w:t>
      </w:r>
      <w:r w:rsidR="0082020D">
        <w:rPr>
          <w:rFonts w:ascii="Arial" w:hAnsi="Arial" w:cs="Arial"/>
          <w:sz w:val="22"/>
          <w:szCs w:val="22"/>
          <w:lang w:val="cy-GB"/>
        </w:rPr>
        <w:t>D</w:t>
      </w:r>
      <w:r w:rsidRPr="002D29E3">
        <w:rPr>
          <w:rFonts w:ascii="Arial" w:hAnsi="Arial" w:cs="Arial"/>
          <w:sz w:val="22"/>
          <w:szCs w:val="22"/>
          <w:lang w:val="cy-GB"/>
        </w:rPr>
        <w:t>ysgu a</w:t>
      </w:r>
      <w:r w:rsidR="0082020D">
        <w:rPr>
          <w:rFonts w:ascii="Arial" w:hAnsi="Arial" w:cs="Arial"/>
          <w:sz w:val="22"/>
          <w:szCs w:val="22"/>
          <w:lang w:val="cy-GB"/>
        </w:rPr>
        <w:t xml:space="preserve"> P</w:t>
      </w:r>
      <w:r w:rsidRPr="002D29E3">
        <w:rPr>
          <w:rFonts w:ascii="Arial" w:hAnsi="Arial" w:cs="Arial"/>
          <w:sz w:val="22"/>
          <w:szCs w:val="22"/>
          <w:lang w:val="cy-GB"/>
        </w:rPr>
        <w:t xml:space="preserve">hrofiad olaf byddaf yn trafod heddiw ydy Mathemateg a Rhifedd. Mae’r fathemateg a rhifedd yn hollol bwysig i fywyd pob dydd gan ei fod llawn sgiliau sylfaenol megis amser, arian, dilyn ryseit a llawer fwy. Yn y wers yma, wnes i ffocysu siapiau a pholygonau 2D ( Gwelir atodiad 3), ddechreuais y wers trwy ddefnyddio strategaeth </w:t>
      </w:r>
      <w:r w:rsidR="0082020D">
        <w:rPr>
          <w:rFonts w:ascii="Arial" w:hAnsi="Arial" w:cs="Arial"/>
          <w:sz w:val="22"/>
          <w:szCs w:val="22"/>
          <w:lang w:val="cy-GB"/>
        </w:rPr>
        <w:t>A</w:t>
      </w:r>
      <w:r w:rsidRPr="002D29E3">
        <w:rPr>
          <w:rFonts w:ascii="Arial" w:hAnsi="Arial" w:cs="Arial"/>
          <w:sz w:val="22"/>
          <w:szCs w:val="22"/>
          <w:lang w:val="cy-GB"/>
        </w:rPr>
        <w:t xml:space="preserve">sesu ar gyfer </w:t>
      </w:r>
      <w:r w:rsidR="0082020D">
        <w:rPr>
          <w:rFonts w:ascii="Arial" w:hAnsi="Arial" w:cs="Arial"/>
          <w:sz w:val="22"/>
          <w:szCs w:val="22"/>
          <w:lang w:val="cy-GB"/>
        </w:rPr>
        <w:t>D</w:t>
      </w:r>
      <w:r w:rsidRPr="002D29E3">
        <w:rPr>
          <w:rFonts w:ascii="Arial" w:hAnsi="Arial" w:cs="Arial"/>
          <w:sz w:val="22"/>
          <w:szCs w:val="22"/>
          <w:lang w:val="cy-GB"/>
        </w:rPr>
        <w:t>ysgu ffonau lolipop sydd a enwai plant. Yn ystod y cyflwyniad wnes i gynhesu i fynnu gyda gem felly wnes i arddangos siapiau un ar y tro ar y bwrdd gwyn ac yn lle i’r plant codi llaw oeddwn i yn pigo allan ffyn lolipop a galw allan enw. I rai plant oedd hyn yn ofni nhw felly oedd opsiwn i alw ffrind er mwyn helpu oes 'na oeddent eisiau cynnig. Trwy wneud hyn mae’n wneud yn siŵr fod gan bob plentyn yn y dosbarth cyfle cyfartal i ateb cwestiwn ac o’m mhrofiad fy hun heb y strategaeth yma dim ond ychydig o blant sydd yn cymryd rhan.</w:t>
      </w:r>
      <w:r w:rsidR="00594322">
        <w:rPr>
          <w:rFonts w:ascii="Arial" w:hAnsi="Arial" w:cs="Arial"/>
          <w:sz w:val="22"/>
          <w:szCs w:val="22"/>
          <w:lang w:val="cy-GB"/>
        </w:rPr>
        <w:t xml:space="preserve"> </w:t>
      </w:r>
      <w:r w:rsidRPr="002D29E3">
        <w:rPr>
          <w:rFonts w:ascii="Arial" w:hAnsi="Arial" w:cs="Arial"/>
          <w:sz w:val="22"/>
          <w:szCs w:val="22"/>
          <w:lang w:val="cy-GB"/>
        </w:rPr>
        <w:t xml:space="preserve">Mae rhai rhy swil i ateb ac eraill ddim yn canolbwyntio felly wrth ddefnyddio’r strategaeth mae’n sicrhau bod pob plentyn yn gwrando ac ar dasg (Hartsdown Academy, dim dyddiad). </w:t>
      </w:r>
    </w:p>
    <w:p w14:paraId="541DE00B" w14:textId="149C8EDE" w:rsidR="002D29E3" w:rsidRPr="002D29E3" w:rsidRDefault="002D29E3" w:rsidP="002D29E3">
      <w:pPr>
        <w:pStyle w:val="NormalWeb"/>
        <w:spacing w:after="276" w:line="360" w:lineRule="auto"/>
        <w:textAlignment w:val="baseline"/>
        <w:rPr>
          <w:rFonts w:ascii="Arial" w:hAnsi="Arial" w:cs="Arial"/>
          <w:sz w:val="22"/>
          <w:szCs w:val="22"/>
          <w:lang w:val="cy-GB"/>
        </w:rPr>
      </w:pPr>
      <w:r w:rsidRPr="002D29E3">
        <w:rPr>
          <w:rFonts w:ascii="Arial" w:hAnsi="Arial" w:cs="Arial"/>
          <w:sz w:val="22"/>
          <w:szCs w:val="22"/>
          <w:lang w:val="cy-GB"/>
        </w:rPr>
        <w:t xml:space="preserve">Yn ystod y brif dasg oedd rhaid i’r plant creu polygonau gan gynnwys siapau 3ochroch hyd at siapiau 10ochr, wrth wneud y dasg yma sylweddolais fod rhai o’r plant ddim yn hollol deall y dasg. Felly defnyddiais y strategaeth </w:t>
      </w:r>
      <w:r w:rsidR="0082020D">
        <w:rPr>
          <w:rFonts w:ascii="Arial" w:hAnsi="Arial" w:cs="Arial"/>
          <w:sz w:val="22"/>
          <w:szCs w:val="22"/>
          <w:lang w:val="cy-GB"/>
        </w:rPr>
        <w:t>A</w:t>
      </w:r>
      <w:r w:rsidRPr="002D29E3">
        <w:rPr>
          <w:rFonts w:ascii="Arial" w:hAnsi="Arial" w:cs="Arial"/>
          <w:sz w:val="22"/>
          <w:szCs w:val="22"/>
          <w:lang w:val="cy-GB"/>
        </w:rPr>
        <w:t xml:space="preserve">sesu ar gyfer </w:t>
      </w:r>
      <w:r w:rsidR="0082020D">
        <w:rPr>
          <w:rFonts w:ascii="Arial" w:hAnsi="Arial" w:cs="Arial"/>
          <w:sz w:val="22"/>
          <w:szCs w:val="22"/>
          <w:lang w:val="cy-GB"/>
        </w:rPr>
        <w:t>D</w:t>
      </w:r>
      <w:r w:rsidRPr="002D29E3">
        <w:rPr>
          <w:rFonts w:ascii="Arial" w:hAnsi="Arial" w:cs="Arial"/>
          <w:sz w:val="22"/>
          <w:szCs w:val="22"/>
          <w:lang w:val="cy-GB"/>
        </w:rPr>
        <w:t xml:space="preserve">ysgu 2 seren a dibyniad er mwyn egluro’r fwy. Fe ddangosais waith un o’r plant ac oedd rhaid iddyn nhw gyd feddwl am ddau peth da ac un peth i wella, ar ôl rhannu syniadau am beth oedd yn wneud y gwaith yn dda oedd pob un o’r plant yn deall sut i gwblhau’r dasg yn gywir. Mae’r strategaeth yma gweithio’n dda gyda fy nosbarth PAP oherwydd maent i gyd yn gefnogol i’w gilydd a does neb byth yn ddweud sylwadau cas am waith plentyn arall. </w:t>
      </w:r>
      <w:proofErr w:type="spellStart"/>
      <w:r w:rsidRPr="002D29E3">
        <w:rPr>
          <w:rFonts w:ascii="Arial" w:hAnsi="Arial" w:cs="Arial"/>
          <w:sz w:val="22"/>
          <w:szCs w:val="22"/>
        </w:rPr>
        <w:t>Yn</w:t>
      </w:r>
      <w:proofErr w:type="spellEnd"/>
      <w:r w:rsidRPr="002D29E3">
        <w:rPr>
          <w:rFonts w:ascii="Arial" w:hAnsi="Arial" w:cs="Arial"/>
          <w:sz w:val="22"/>
          <w:szCs w:val="22"/>
        </w:rPr>
        <w:t xml:space="preserve"> </w:t>
      </w:r>
      <w:proofErr w:type="spellStart"/>
      <w:r w:rsidRPr="002D29E3">
        <w:rPr>
          <w:rFonts w:ascii="Arial" w:hAnsi="Arial" w:cs="Arial"/>
          <w:sz w:val="22"/>
          <w:szCs w:val="22"/>
        </w:rPr>
        <w:t>ôl</w:t>
      </w:r>
      <w:proofErr w:type="spellEnd"/>
      <w:r w:rsidRPr="002D29E3">
        <w:rPr>
          <w:rFonts w:ascii="Arial" w:hAnsi="Arial" w:cs="Arial"/>
          <w:sz w:val="22"/>
          <w:szCs w:val="22"/>
        </w:rPr>
        <w:t xml:space="preserve"> Black a </w:t>
      </w:r>
      <w:proofErr w:type="spellStart"/>
      <w:r w:rsidRPr="002D29E3">
        <w:rPr>
          <w:rFonts w:ascii="Arial" w:hAnsi="Arial" w:cs="Arial"/>
          <w:sz w:val="22"/>
          <w:szCs w:val="22"/>
        </w:rPr>
        <w:t>Wiliams</w:t>
      </w:r>
      <w:proofErr w:type="spellEnd"/>
      <w:r w:rsidRPr="002D29E3">
        <w:rPr>
          <w:rFonts w:ascii="Arial" w:hAnsi="Arial" w:cs="Arial"/>
          <w:sz w:val="22"/>
          <w:szCs w:val="22"/>
        </w:rPr>
        <w:t xml:space="preserve"> (1998) </w:t>
      </w:r>
      <w:proofErr w:type="spellStart"/>
      <w:r w:rsidRPr="002D29E3">
        <w:rPr>
          <w:rFonts w:ascii="Arial" w:hAnsi="Arial" w:cs="Arial"/>
          <w:sz w:val="22"/>
          <w:szCs w:val="22"/>
        </w:rPr>
        <w:t>mae</w:t>
      </w:r>
      <w:proofErr w:type="spellEnd"/>
      <w:r w:rsidRPr="002D29E3">
        <w:rPr>
          <w:rFonts w:ascii="Arial" w:hAnsi="Arial" w:cs="Arial"/>
          <w:sz w:val="22"/>
          <w:szCs w:val="22"/>
        </w:rPr>
        <w:t xml:space="preserve"> </w:t>
      </w:r>
      <w:proofErr w:type="spellStart"/>
      <w:r w:rsidRPr="002D29E3">
        <w:rPr>
          <w:rFonts w:ascii="Arial" w:hAnsi="Arial" w:cs="Arial"/>
          <w:sz w:val="22"/>
          <w:szCs w:val="22"/>
        </w:rPr>
        <w:t>ei</w:t>
      </w:r>
      <w:proofErr w:type="spellEnd"/>
      <w:r w:rsidRPr="002D29E3">
        <w:rPr>
          <w:rFonts w:ascii="Arial" w:hAnsi="Arial" w:cs="Arial"/>
          <w:sz w:val="22"/>
          <w:szCs w:val="22"/>
        </w:rPr>
        <w:t xml:space="preserve"> ymchwil yn dangos bod strategaethau adborth yn codi safonau perfformiad y plant ac o’r ymchwil yna mae’r strategaethau 2 seren a dymuniad wedi ei chreu er mwyn ddarparu adborth trwy asesu cyfoedion a hunan asesu. Anfantais, fodd bynnag o’r strategaeth yma yw wrth roi allan adborth sydd yn negyddol gall hyn effeithio’n cael ar y plentyn ac o ganlyniad i hyn gall hyn creu agwedd ddrwg neu galli effeithio’n andwyol ar eu cynnydd (Mackie, 2015).</w:t>
      </w:r>
    </w:p>
    <w:p w14:paraId="5064E34F" w14:textId="77777777" w:rsidR="002D29E3" w:rsidRPr="002D29E3" w:rsidRDefault="002D29E3" w:rsidP="002D29E3">
      <w:pPr>
        <w:spacing w:line="360" w:lineRule="auto"/>
        <w:rPr>
          <w:rFonts w:ascii="Arial" w:hAnsi="Arial" w:cs="Arial"/>
          <w:sz w:val="22"/>
          <w:szCs w:val="22"/>
        </w:rPr>
      </w:pPr>
    </w:p>
    <w:p w14:paraId="6876B8DD" w14:textId="211AD861" w:rsidR="0087679F" w:rsidRDefault="002D29E3" w:rsidP="002D29E3">
      <w:pPr>
        <w:spacing w:line="360" w:lineRule="auto"/>
        <w:rPr>
          <w:rFonts w:ascii="Arial" w:hAnsi="Arial" w:cs="Arial"/>
          <w:sz w:val="22"/>
          <w:szCs w:val="22"/>
        </w:rPr>
      </w:pPr>
      <w:r w:rsidRPr="002D29E3">
        <w:rPr>
          <w:rFonts w:ascii="Arial" w:hAnsi="Arial" w:cs="Arial"/>
          <w:sz w:val="22"/>
          <w:szCs w:val="22"/>
        </w:rPr>
        <w:t xml:space="preserve">O’m mhrofiad i ar leoliad gyda’r holl strategaethau </w:t>
      </w:r>
      <w:r w:rsidR="0082020D">
        <w:rPr>
          <w:rFonts w:ascii="Arial" w:hAnsi="Arial" w:cs="Arial"/>
          <w:sz w:val="22"/>
          <w:szCs w:val="22"/>
        </w:rPr>
        <w:t>A</w:t>
      </w:r>
      <w:r w:rsidRPr="002D29E3">
        <w:rPr>
          <w:rFonts w:ascii="Arial" w:hAnsi="Arial" w:cs="Arial"/>
          <w:sz w:val="22"/>
          <w:szCs w:val="22"/>
        </w:rPr>
        <w:t xml:space="preserve">sesu ar gyfer </w:t>
      </w:r>
      <w:r w:rsidR="0082020D">
        <w:rPr>
          <w:rFonts w:ascii="Arial" w:hAnsi="Arial" w:cs="Arial"/>
          <w:sz w:val="22"/>
          <w:szCs w:val="22"/>
        </w:rPr>
        <w:t>D</w:t>
      </w:r>
      <w:r w:rsidRPr="002D29E3">
        <w:rPr>
          <w:rFonts w:ascii="Arial" w:hAnsi="Arial" w:cs="Arial"/>
          <w:sz w:val="22"/>
          <w:szCs w:val="22"/>
        </w:rPr>
        <w:t xml:space="preserve">ysgu, maen nhw’n effeithiol iawn ar lawr y dosbarth. Mae yna bethau positif a negatif bob tro wrth roi cynnig ar bethau newydd ac yn fy mhrofiad i bob tro roeddwn i’n cynnig rhywbeth ni fyddai’r canlyniad yr un peth ond i mi yn bersonol fe helpodd wrth ddod i adnabod dealltwriaeth y plant yn gyflym. Ar yr un pryd gall plant gwestiynu dysgu eu hunain wrth iddynt geisio gwneud synnwyr o’u syniadau eu hunain. Nid dim ond ysgogi myfyrwyr i weithio'n galed ar broblemau heriol yw nod </w:t>
      </w:r>
      <w:r w:rsidR="0082020D">
        <w:rPr>
          <w:rFonts w:ascii="Arial" w:hAnsi="Arial" w:cs="Arial"/>
          <w:sz w:val="22"/>
          <w:szCs w:val="22"/>
        </w:rPr>
        <w:t>A</w:t>
      </w:r>
      <w:r w:rsidRPr="002D29E3">
        <w:rPr>
          <w:rFonts w:ascii="Arial" w:hAnsi="Arial" w:cs="Arial"/>
          <w:sz w:val="22"/>
          <w:szCs w:val="22"/>
        </w:rPr>
        <w:t xml:space="preserve">sesu ar gyfer </w:t>
      </w:r>
      <w:r w:rsidR="0082020D">
        <w:rPr>
          <w:rFonts w:ascii="Arial" w:hAnsi="Arial" w:cs="Arial"/>
          <w:sz w:val="22"/>
          <w:szCs w:val="22"/>
        </w:rPr>
        <w:t>D</w:t>
      </w:r>
      <w:r w:rsidRPr="002D29E3">
        <w:rPr>
          <w:rFonts w:ascii="Arial" w:hAnsi="Arial" w:cs="Arial"/>
          <w:sz w:val="22"/>
          <w:szCs w:val="22"/>
        </w:rPr>
        <w:t xml:space="preserve">ysgu, ond hefyd i ddatblygu eu hunaniaeth fel dysgwyr galluog. Ar gyfer myfyrwyr isel eu cyrhaeddiad, mae </w:t>
      </w:r>
      <w:r w:rsidR="0082020D">
        <w:rPr>
          <w:rFonts w:ascii="Arial" w:hAnsi="Arial" w:cs="Arial"/>
          <w:sz w:val="22"/>
          <w:szCs w:val="22"/>
        </w:rPr>
        <w:t>A</w:t>
      </w:r>
      <w:r w:rsidRPr="002D29E3">
        <w:rPr>
          <w:rFonts w:ascii="Arial" w:hAnsi="Arial" w:cs="Arial"/>
          <w:sz w:val="22"/>
          <w:szCs w:val="22"/>
        </w:rPr>
        <w:t xml:space="preserve">sesu ar gyfer </w:t>
      </w:r>
      <w:r w:rsidR="0082020D">
        <w:rPr>
          <w:rFonts w:ascii="Arial" w:hAnsi="Arial" w:cs="Arial"/>
          <w:sz w:val="22"/>
          <w:szCs w:val="22"/>
        </w:rPr>
        <w:t>D</w:t>
      </w:r>
      <w:r w:rsidRPr="002D29E3">
        <w:rPr>
          <w:rFonts w:ascii="Arial" w:hAnsi="Arial" w:cs="Arial"/>
          <w:sz w:val="22"/>
          <w:szCs w:val="22"/>
        </w:rPr>
        <w:t xml:space="preserve">ysgu yn ailffocysu eu hagwedd at asesu fel rhywbeth a all eu helpu i ddysgu yn hytrach na phroses sy'n amlygu eu hanghymhwysedd. Ar gyfer disgyblion â chyrhaeddiad uchel, mae'n cynnig cwricwlwm mwy heriol sy'n canolbwyntio ar eu cynnydd yn hytrach na chyrraedd targedau yn unig (Harrison, 2013). Rwy’n ymwybodol bod y strategaethau </w:t>
      </w:r>
      <w:r w:rsidR="0082020D">
        <w:rPr>
          <w:rFonts w:ascii="Arial" w:hAnsi="Arial" w:cs="Arial"/>
          <w:sz w:val="22"/>
          <w:szCs w:val="22"/>
        </w:rPr>
        <w:t>A</w:t>
      </w:r>
      <w:r w:rsidRPr="002D29E3">
        <w:rPr>
          <w:rFonts w:ascii="Arial" w:hAnsi="Arial" w:cs="Arial"/>
          <w:sz w:val="22"/>
          <w:szCs w:val="22"/>
        </w:rPr>
        <w:t xml:space="preserve">sesu ar gyfer </w:t>
      </w:r>
      <w:r w:rsidR="0082020D">
        <w:rPr>
          <w:rFonts w:ascii="Arial" w:hAnsi="Arial" w:cs="Arial"/>
          <w:sz w:val="22"/>
          <w:szCs w:val="22"/>
        </w:rPr>
        <w:t>D</w:t>
      </w:r>
      <w:r w:rsidRPr="002D29E3">
        <w:rPr>
          <w:rFonts w:ascii="Arial" w:hAnsi="Arial" w:cs="Arial"/>
          <w:sz w:val="22"/>
          <w:szCs w:val="22"/>
        </w:rPr>
        <w:t>ysgu yma yn gweithio’n dda o fewn y camau cynnydd dau a thri ond credaf na fyddai rhai o rain yn gweithio cystal pe bawn yn cael ei defnyddio mewn dosbarth cyfnod sylfaen neu felly bydd rhaid newid er mwyn fod yn addas ar gyfer oedran iau.</w:t>
      </w:r>
      <w:r w:rsidR="00C439C9">
        <w:rPr>
          <w:rFonts w:ascii="Arial" w:hAnsi="Arial" w:cs="Arial"/>
          <w:sz w:val="22"/>
          <w:szCs w:val="22"/>
        </w:rPr>
        <w:t xml:space="preserve"> </w:t>
      </w:r>
    </w:p>
    <w:p w14:paraId="4DCDC43F" w14:textId="77777777" w:rsidR="00405537" w:rsidRDefault="00405537" w:rsidP="002D29E3">
      <w:pPr>
        <w:spacing w:line="360" w:lineRule="auto"/>
        <w:rPr>
          <w:rFonts w:ascii="Arial" w:hAnsi="Arial" w:cs="Arial"/>
          <w:sz w:val="22"/>
          <w:szCs w:val="22"/>
        </w:rPr>
      </w:pPr>
    </w:p>
    <w:p w14:paraId="44776132" w14:textId="63BC0E76" w:rsidR="0087679F" w:rsidRPr="002D29E3" w:rsidRDefault="00405537" w:rsidP="002D29E3">
      <w:pPr>
        <w:spacing w:line="360" w:lineRule="auto"/>
        <w:rPr>
          <w:rFonts w:ascii="Arial" w:hAnsi="Arial" w:cs="Arial"/>
          <w:sz w:val="22"/>
          <w:szCs w:val="22"/>
        </w:rPr>
      </w:pPr>
      <w:r w:rsidRPr="00405537">
        <w:rPr>
          <w:rFonts w:ascii="Arial" w:hAnsi="Arial" w:cs="Arial"/>
          <w:sz w:val="22"/>
          <w:szCs w:val="22"/>
        </w:rPr>
        <w:t xml:space="preserve">I grynhoi, yn y dyfodol byddaf yn fwy </w:t>
      </w:r>
      <w:r w:rsidR="000D1BCD">
        <w:rPr>
          <w:rFonts w:ascii="Arial" w:hAnsi="Arial" w:cs="Arial"/>
          <w:sz w:val="22"/>
          <w:szCs w:val="22"/>
        </w:rPr>
        <w:t>awaddus</w:t>
      </w:r>
      <w:r w:rsidRPr="00405537">
        <w:rPr>
          <w:rFonts w:ascii="Arial" w:hAnsi="Arial" w:cs="Arial"/>
          <w:sz w:val="22"/>
          <w:szCs w:val="22"/>
        </w:rPr>
        <w:t xml:space="preserve"> </w:t>
      </w:r>
      <w:r w:rsidR="000D1BCD">
        <w:rPr>
          <w:rFonts w:ascii="Arial" w:hAnsi="Arial" w:cs="Arial"/>
          <w:sz w:val="22"/>
          <w:szCs w:val="22"/>
        </w:rPr>
        <w:t>i ddefnyddio</w:t>
      </w:r>
      <w:r w:rsidRPr="00405537">
        <w:rPr>
          <w:rFonts w:ascii="Arial" w:hAnsi="Arial" w:cs="Arial"/>
          <w:sz w:val="22"/>
          <w:szCs w:val="22"/>
        </w:rPr>
        <w:t xml:space="preserve"> strategaeth</w:t>
      </w:r>
      <w:r w:rsidR="000D1BCD">
        <w:rPr>
          <w:rFonts w:ascii="Arial" w:hAnsi="Arial" w:cs="Arial"/>
          <w:sz w:val="22"/>
          <w:szCs w:val="22"/>
        </w:rPr>
        <w:t xml:space="preserve"> Aseu ar gyfer Dysgu</w:t>
      </w:r>
      <w:r w:rsidRPr="00405537">
        <w:rPr>
          <w:rFonts w:ascii="Arial" w:hAnsi="Arial" w:cs="Arial"/>
          <w:sz w:val="22"/>
          <w:szCs w:val="22"/>
        </w:rPr>
        <w:t xml:space="preserve"> wahanol yn yr ystafell dosbarth. Ar ôl ymarfer a phrofi'r holl strategaethau </w:t>
      </w:r>
      <w:r w:rsidR="0082020D">
        <w:rPr>
          <w:rFonts w:ascii="Arial" w:hAnsi="Arial" w:cs="Arial"/>
          <w:sz w:val="22"/>
          <w:szCs w:val="22"/>
        </w:rPr>
        <w:t>A</w:t>
      </w:r>
      <w:r w:rsidRPr="00405537">
        <w:rPr>
          <w:rFonts w:ascii="Arial" w:hAnsi="Arial" w:cs="Arial"/>
          <w:sz w:val="22"/>
          <w:szCs w:val="22"/>
        </w:rPr>
        <w:t xml:space="preserve">sesu ar gyfer </w:t>
      </w:r>
      <w:r w:rsidR="0082020D">
        <w:rPr>
          <w:rFonts w:ascii="Arial" w:hAnsi="Arial" w:cs="Arial"/>
          <w:sz w:val="22"/>
          <w:szCs w:val="22"/>
        </w:rPr>
        <w:t>D</w:t>
      </w:r>
      <w:r w:rsidRPr="00405537">
        <w:rPr>
          <w:rFonts w:ascii="Arial" w:hAnsi="Arial" w:cs="Arial"/>
          <w:sz w:val="22"/>
          <w:szCs w:val="22"/>
        </w:rPr>
        <w:t xml:space="preserve">ysgu byddaf yn bendant yn defnyddio strategaethau </w:t>
      </w:r>
      <w:r w:rsidR="00296F9E">
        <w:rPr>
          <w:rFonts w:ascii="Arial" w:hAnsi="Arial" w:cs="Arial"/>
          <w:sz w:val="22"/>
          <w:szCs w:val="22"/>
        </w:rPr>
        <w:t>megis</w:t>
      </w:r>
      <w:r w:rsidRPr="00405537">
        <w:rPr>
          <w:rFonts w:ascii="Arial" w:hAnsi="Arial" w:cs="Arial"/>
          <w:sz w:val="22"/>
          <w:szCs w:val="22"/>
        </w:rPr>
        <w:t xml:space="preserve"> partneriaid parablu a chwestiynu agored yn y dyfodol gan fy mod yn gweld dyma’r rhai sydd yn fwy effeithiol i’r dosbarth </w:t>
      </w:r>
      <w:r w:rsidR="00A71C0C">
        <w:rPr>
          <w:rFonts w:ascii="Arial" w:hAnsi="Arial" w:cs="Arial"/>
          <w:sz w:val="22"/>
          <w:szCs w:val="22"/>
        </w:rPr>
        <w:t>rydw i’n addysgu na</w:t>
      </w:r>
      <w:r w:rsidRPr="00405537">
        <w:rPr>
          <w:rFonts w:ascii="Arial" w:hAnsi="Arial" w:cs="Arial"/>
          <w:sz w:val="22"/>
          <w:szCs w:val="22"/>
        </w:rPr>
        <w:t xml:space="preserve">wr. Ond gall y strategaeth newid pob blwyddyn yn dibynnu ar y dosbarth. Cyn dechrau hyn oedd ddim barn gref gen i ar </w:t>
      </w:r>
      <w:r w:rsidR="00A71C0C">
        <w:rPr>
          <w:rFonts w:ascii="Arial" w:hAnsi="Arial" w:cs="Arial"/>
          <w:sz w:val="22"/>
          <w:szCs w:val="22"/>
        </w:rPr>
        <w:t>A</w:t>
      </w:r>
      <w:r w:rsidRPr="00405537">
        <w:rPr>
          <w:rFonts w:ascii="Arial" w:hAnsi="Arial" w:cs="Arial"/>
          <w:sz w:val="22"/>
          <w:szCs w:val="22"/>
        </w:rPr>
        <w:t xml:space="preserve">sesu ar gyfer </w:t>
      </w:r>
      <w:r w:rsidR="00A71C0C">
        <w:rPr>
          <w:rFonts w:ascii="Arial" w:hAnsi="Arial" w:cs="Arial"/>
          <w:sz w:val="22"/>
          <w:szCs w:val="22"/>
        </w:rPr>
        <w:t>D</w:t>
      </w:r>
      <w:r w:rsidRPr="00405537">
        <w:rPr>
          <w:rFonts w:ascii="Arial" w:hAnsi="Arial" w:cs="Arial"/>
          <w:sz w:val="22"/>
          <w:szCs w:val="22"/>
        </w:rPr>
        <w:t xml:space="preserve">ysgu ond ar ôl yr holl ymchwil ac y profi fy marn i ydy bod </w:t>
      </w:r>
      <w:r w:rsidR="0082020D">
        <w:rPr>
          <w:rFonts w:ascii="Arial" w:hAnsi="Arial" w:cs="Arial"/>
          <w:sz w:val="22"/>
          <w:szCs w:val="22"/>
        </w:rPr>
        <w:t>A</w:t>
      </w:r>
      <w:r w:rsidRPr="00405537">
        <w:rPr>
          <w:rFonts w:ascii="Arial" w:hAnsi="Arial" w:cs="Arial"/>
          <w:sz w:val="22"/>
          <w:szCs w:val="22"/>
        </w:rPr>
        <w:t xml:space="preserve">sesu ar gyfer </w:t>
      </w:r>
      <w:r w:rsidR="0082020D">
        <w:rPr>
          <w:rFonts w:ascii="Arial" w:hAnsi="Arial" w:cs="Arial"/>
          <w:sz w:val="22"/>
          <w:szCs w:val="22"/>
        </w:rPr>
        <w:t>D</w:t>
      </w:r>
      <w:r w:rsidRPr="00405537">
        <w:rPr>
          <w:rFonts w:ascii="Arial" w:hAnsi="Arial" w:cs="Arial"/>
          <w:sz w:val="22"/>
          <w:szCs w:val="22"/>
        </w:rPr>
        <w:t>ysgu yn hollol bwysig mewn ystafell dosbarth</w:t>
      </w:r>
      <w:r w:rsidR="00A71C0C">
        <w:rPr>
          <w:rFonts w:ascii="Arial" w:hAnsi="Arial" w:cs="Arial"/>
          <w:sz w:val="22"/>
          <w:szCs w:val="22"/>
        </w:rPr>
        <w:t>.</w:t>
      </w:r>
    </w:p>
    <w:p w14:paraId="3BE7215E" w14:textId="77777777" w:rsidR="0087679F" w:rsidRPr="002D29E3" w:rsidRDefault="0087679F" w:rsidP="002D29E3">
      <w:pPr>
        <w:spacing w:line="360" w:lineRule="auto"/>
        <w:rPr>
          <w:rFonts w:ascii="Arial" w:hAnsi="Arial" w:cs="Arial"/>
          <w:sz w:val="22"/>
          <w:szCs w:val="22"/>
        </w:rPr>
      </w:pPr>
    </w:p>
    <w:p w14:paraId="403141BA" w14:textId="77777777" w:rsidR="0087679F" w:rsidRDefault="0087679F" w:rsidP="002D29E3">
      <w:pPr>
        <w:spacing w:line="360" w:lineRule="auto"/>
        <w:rPr>
          <w:rFonts w:ascii="Arial" w:hAnsi="Arial" w:cs="Arial"/>
          <w:sz w:val="22"/>
          <w:szCs w:val="22"/>
        </w:rPr>
      </w:pPr>
    </w:p>
    <w:p w14:paraId="5D7642AF" w14:textId="77777777" w:rsidR="00DB0CD5" w:rsidRDefault="00DB0CD5" w:rsidP="002D29E3">
      <w:pPr>
        <w:spacing w:line="360" w:lineRule="auto"/>
        <w:rPr>
          <w:rFonts w:ascii="Arial" w:hAnsi="Arial" w:cs="Arial"/>
          <w:sz w:val="22"/>
          <w:szCs w:val="22"/>
        </w:rPr>
      </w:pPr>
    </w:p>
    <w:p w14:paraId="377481FC" w14:textId="77777777" w:rsidR="00DB0CD5" w:rsidRDefault="00DB0CD5" w:rsidP="002D29E3">
      <w:pPr>
        <w:spacing w:line="360" w:lineRule="auto"/>
        <w:rPr>
          <w:rFonts w:ascii="Arial" w:hAnsi="Arial" w:cs="Arial"/>
          <w:sz w:val="22"/>
          <w:szCs w:val="22"/>
        </w:rPr>
      </w:pPr>
    </w:p>
    <w:p w14:paraId="4D23F265" w14:textId="77777777" w:rsidR="00DB0CD5" w:rsidRDefault="00DB0CD5" w:rsidP="002D29E3">
      <w:pPr>
        <w:spacing w:line="360" w:lineRule="auto"/>
        <w:rPr>
          <w:rFonts w:ascii="Arial" w:hAnsi="Arial" w:cs="Arial"/>
          <w:sz w:val="22"/>
          <w:szCs w:val="22"/>
        </w:rPr>
      </w:pPr>
    </w:p>
    <w:p w14:paraId="446E82E4" w14:textId="77777777" w:rsidR="00DB0CD5" w:rsidRDefault="00DB0CD5" w:rsidP="002D29E3">
      <w:pPr>
        <w:spacing w:line="360" w:lineRule="auto"/>
        <w:rPr>
          <w:rFonts w:ascii="Arial" w:hAnsi="Arial" w:cs="Arial"/>
          <w:sz w:val="22"/>
          <w:szCs w:val="22"/>
        </w:rPr>
      </w:pPr>
    </w:p>
    <w:p w14:paraId="41A5996B" w14:textId="77777777" w:rsidR="00DB0CD5" w:rsidRDefault="00DB0CD5" w:rsidP="002D29E3">
      <w:pPr>
        <w:spacing w:line="360" w:lineRule="auto"/>
        <w:rPr>
          <w:rFonts w:ascii="Arial" w:hAnsi="Arial" w:cs="Arial"/>
          <w:sz w:val="22"/>
          <w:szCs w:val="22"/>
        </w:rPr>
      </w:pPr>
    </w:p>
    <w:p w14:paraId="31B39839" w14:textId="77777777" w:rsidR="00DB0CD5" w:rsidRDefault="00DB0CD5" w:rsidP="002D29E3">
      <w:pPr>
        <w:spacing w:line="360" w:lineRule="auto"/>
        <w:rPr>
          <w:rFonts w:ascii="Arial" w:hAnsi="Arial" w:cs="Arial"/>
          <w:sz w:val="22"/>
          <w:szCs w:val="22"/>
        </w:rPr>
      </w:pPr>
    </w:p>
    <w:p w14:paraId="211999A4" w14:textId="77777777" w:rsidR="00DB0CD5" w:rsidRDefault="00DB0CD5" w:rsidP="002D29E3">
      <w:pPr>
        <w:spacing w:line="360" w:lineRule="auto"/>
        <w:rPr>
          <w:rFonts w:ascii="Arial" w:hAnsi="Arial" w:cs="Arial"/>
          <w:sz w:val="22"/>
          <w:szCs w:val="22"/>
        </w:rPr>
      </w:pPr>
    </w:p>
    <w:p w14:paraId="0D00766E" w14:textId="77777777" w:rsidR="00DB0CD5" w:rsidRDefault="00DB0CD5" w:rsidP="002D29E3">
      <w:pPr>
        <w:spacing w:line="360" w:lineRule="auto"/>
        <w:rPr>
          <w:rFonts w:ascii="Arial" w:hAnsi="Arial" w:cs="Arial"/>
          <w:sz w:val="22"/>
          <w:szCs w:val="22"/>
        </w:rPr>
      </w:pPr>
    </w:p>
    <w:p w14:paraId="29E29DC1" w14:textId="77777777" w:rsidR="00DB0CD5" w:rsidRDefault="00DB0CD5" w:rsidP="002D29E3">
      <w:pPr>
        <w:spacing w:line="360" w:lineRule="auto"/>
        <w:rPr>
          <w:rFonts w:ascii="Arial" w:hAnsi="Arial" w:cs="Arial"/>
          <w:sz w:val="22"/>
          <w:szCs w:val="22"/>
        </w:rPr>
      </w:pPr>
    </w:p>
    <w:p w14:paraId="002C8379" w14:textId="77777777" w:rsidR="00DB0CD5" w:rsidRPr="002D29E3" w:rsidRDefault="00DB0CD5" w:rsidP="002D29E3">
      <w:pPr>
        <w:spacing w:line="360" w:lineRule="auto"/>
        <w:rPr>
          <w:rFonts w:ascii="Arial" w:hAnsi="Arial" w:cs="Arial"/>
          <w:sz w:val="22"/>
          <w:szCs w:val="22"/>
        </w:rPr>
      </w:pPr>
    </w:p>
    <w:p w14:paraId="461276CF" w14:textId="077A2313" w:rsidR="0087679F" w:rsidRPr="002D29E3" w:rsidRDefault="0087679F" w:rsidP="002D29E3">
      <w:pPr>
        <w:spacing w:line="360" w:lineRule="auto"/>
        <w:rPr>
          <w:rFonts w:ascii="Arial" w:hAnsi="Arial" w:cs="Arial"/>
          <w:b/>
          <w:bCs/>
          <w:sz w:val="28"/>
          <w:szCs w:val="28"/>
        </w:rPr>
      </w:pPr>
      <w:r w:rsidRPr="002D29E3">
        <w:rPr>
          <w:rFonts w:ascii="Arial" w:hAnsi="Arial" w:cs="Arial"/>
          <w:b/>
          <w:bCs/>
          <w:sz w:val="28"/>
          <w:szCs w:val="28"/>
        </w:rPr>
        <w:lastRenderedPageBreak/>
        <w:t>Rhestr Cyfernodi</w:t>
      </w:r>
    </w:p>
    <w:p w14:paraId="4E1F9E7F"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 xml:space="preserve">Atom </w:t>
      </w:r>
      <w:proofErr w:type="spellStart"/>
      <w:r w:rsidRPr="002D29E3">
        <w:rPr>
          <w:rFonts w:ascii="Arial" w:hAnsi="Arial" w:cs="Arial"/>
          <w:color w:val="000000"/>
          <w:sz w:val="22"/>
          <w:szCs w:val="22"/>
        </w:rPr>
        <w:t>Learing</w:t>
      </w:r>
      <w:proofErr w:type="spellEnd"/>
      <w:r w:rsidRPr="002D29E3">
        <w:rPr>
          <w:rFonts w:ascii="Arial" w:hAnsi="Arial" w:cs="Arial"/>
          <w:color w:val="000000"/>
          <w:sz w:val="22"/>
          <w:szCs w:val="22"/>
        </w:rPr>
        <w:t xml:space="preserve"> (2023.).</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Helping Your Child </w:t>
      </w:r>
      <w:proofErr w:type="gramStart"/>
      <w:r w:rsidRPr="002D29E3">
        <w:rPr>
          <w:rFonts w:ascii="Arial" w:hAnsi="Arial" w:cs="Arial"/>
          <w:color w:val="000000"/>
          <w:sz w:val="22"/>
          <w:szCs w:val="22"/>
        </w:rPr>
        <w:t>With</w:t>
      </w:r>
      <w:proofErr w:type="gramEnd"/>
      <w:r w:rsidRPr="002D29E3">
        <w:rPr>
          <w:rFonts w:ascii="Arial" w:hAnsi="Arial" w:cs="Arial"/>
          <w:color w:val="000000"/>
          <w:sz w:val="22"/>
          <w:szCs w:val="22"/>
        </w:rPr>
        <w:t xml:space="preserve"> the Transition to Secondary School</w:t>
      </w:r>
    </w:p>
    <w:p w14:paraId="2E10486D" w14:textId="77777777" w:rsidR="002D29E3" w:rsidRPr="002D29E3" w:rsidRDefault="00000000" w:rsidP="002D29E3">
      <w:pPr>
        <w:pStyle w:val="NormalWeb"/>
        <w:shd w:val="clear" w:color="auto" w:fill="FFFFFF"/>
        <w:spacing w:before="0" w:beforeAutospacing="0" w:after="0" w:afterAutospacing="0" w:line="360" w:lineRule="auto"/>
        <w:rPr>
          <w:rFonts w:ascii="Arial" w:hAnsi="Arial" w:cs="Arial"/>
          <w:color w:val="000000"/>
          <w:sz w:val="22"/>
          <w:szCs w:val="22"/>
        </w:rPr>
      </w:pPr>
      <w:hyperlink r:id="rId6" w:history="1">
        <w:r w:rsidR="002D29E3" w:rsidRPr="002D29E3">
          <w:rPr>
            <w:rStyle w:val="Hyperlink"/>
            <w:rFonts w:ascii="Arial" w:hAnsi="Arial" w:cs="Arial"/>
            <w:sz w:val="22"/>
            <w:szCs w:val="22"/>
          </w:rPr>
          <w:t>https://atomlearning.com/blog/transitioning-from-year-6-to-year-7#</w:t>
        </w:r>
      </w:hyperlink>
    </w:p>
    <w:p w14:paraId="6013FD49" w14:textId="77777777" w:rsidR="004E36E3" w:rsidRPr="002D29E3" w:rsidRDefault="004E36E3" w:rsidP="002D29E3">
      <w:pPr>
        <w:spacing w:line="360" w:lineRule="auto"/>
        <w:rPr>
          <w:rFonts w:ascii="Arial" w:hAnsi="Arial" w:cs="Arial"/>
          <w:sz w:val="22"/>
          <w:szCs w:val="22"/>
          <w:u w:val="single"/>
        </w:rPr>
      </w:pPr>
    </w:p>
    <w:p w14:paraId="5F52754F" w14:textId="77777777" w:rsidR="002D29E3" w:rsidRPr="002D29E3" w:rsidRDefault="0048401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Cambridge Assessment International Education (2011).</w:t>
      </w:r>
      <w:r w:rsidRPr="002D29E3">
        <w:rPr>
          <w:rStyle w:val="apple-converted-space"/>
          <w:rFonts w:ascii="Arial" w:hAnsi="Arial" w:cs="Arial"/>
          <w:color w:val="000000"/>
          <w:sz w:val="22"/>
          <w:szCs w:val="22"/>
        </w:rPr>
        <w:t> </w:t>
      </w:r>
      <w:r w:rsidRPr="002D29E3">
        <w:rPr>
          <w:rFonts w:ascii="Arial" w:hAnsi="Arial" w:cs="Arial"/>
          <w:color w:val="000000"/>
          <w:sz w:val="22"/>
          <w:szCs w:val="22"/>
        </w:rPr>
        <w:t>Getting Started with Assessment for Learning.</w:t>
      </w:r>
    </w:p>
    <w:p w14:paraId="61540951" w14:textId="1BBDE6F8" w:rsidR="00484013" w:rsidRPr="002D29E3" w:rsidRDefault="0048401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 xml:space="preserve"> </w:t>
      </w:r>
      <w:hyperlink r:id="rId7" w:history="1">
        <w:r w:rsidRPr="002D29E3">
          <w:rPr>
            <w:rStyle w:val="Hyperlink"/>
            <w:rFonts w:ascii="Arial" w:hAnsi="Arial" w:cs="Arial"/>
            <w:sz w:val="22"/>
            <w:szCs w:val="22"/>
          </w:rPr>
          <w:t>https://cambridge-community.org.uk/professional-development/gswafl/index.html</w:t>
        </w:r>
      </w:hyperlink>
      <w:r w:rsidRPr="002D29E3">
        <w:rPr>
          <w:rFonts w:ascii="Arial" w:hAnsi="Arial" w:cs="Arial"/>
          <w:color w:val="000000"/>
          <w:sz w:val="22"/>
          <w:szCs w:val="22"/>
        </w:rPr>
        <w:t>.</w:t>
      </w:r>
    </w:p>
    <w:p w14:paraId="4B07109C"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65D3DD24" w14:textId="6915112D"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2D29E3">
        <w:rPr>
          <w:rFonts w:ascii="Arial" w:hAnsi="Arial" w:cs="Arial"/>
          <w:color w:val="000000"/>
          <w:sz w:val="22"/>
          <w:szCs w:val="22"/>
        </w:rPr>
        <w:t>Cyngor</w:t>
      </w:r>
      <w:proofErr w:type="spellEnd"/>
      <w:r w:rsidRPr="002D29E3">
        <w:rPr>
          <w:rFonts w:ascii="Arial" w:hAnsi="Arial" w:cs="Arial"/>
          <w:color w:val="000000"/>
          <w:sz w:val="22"/>
          <w:szCs w:val="22"/>
        </w:rPr>
        <w:t xml:space="preserve"> Sir Gar (2023.).</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Advantages of being bilingual. </w:t>
      </w:r>
      <w:hyperlink r:id="rId8" w:history="1">
        <w:r w:rsidRPr="002D29E3">
          <w:rPr>
            <w:rStyle w:val="Hyperlink"/>
            <w:rFonts w:ascii="Arial" w:hAnsi="Arial" w:cs="Arial"/>
            <w:sz w:val="22"/>
            <w:szCs w:val="22"/>
          </w:rPr>
          <w:t>https://www.carmarthenshire.gov.wales/home/council-services/education-schools/bilingual-education/advantages-of-being-bilingual/</w:t>
        </w:r>
      </w:hyperlink>
      <w:r w:rsidRPr="002D29E3">
        <w:rPr>
          <w:rFonts w:ascii="Arial" w:hAnsi="Arial" w:cs="Arial"/>
          <w:color w:val="000000"/>
          <w:sz w:val="22"/>
          <w:szCs w:val="22"/>
        </w:rPr>
        <w:t>.</w:t>
      </w:r>
    </w:p>
    <w:p w14:paraId="085E9039" w14:textId="0BD79D0D"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4DCA4D01" w14:textId="3EF2EC43"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 xml:space="preserve"> Dabell J, (2019).</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10 Ineffective Questioning Techniques.: </w:t>
      </w:r>
      <w:hyperlink r:id="rId9" w:anchor=":~:text=The%20quality%20of%20the%20questions" w:history="1">
        <w:r w:rsidRPr="002D29E3">
          <w:rPr>
            <w:rStyle w:val="Hyperlink"/>
            <w:rFonts w:ascii="Arial" w:hAnsi="Arial" w:cs="Arial"/>
            <w:sz w:val="22"/>
            <w:szCs w:val="22"/>
          </w:rPr>
          <w:t>https://johndabell.com/2019/03/20/9-ineffective-questioning-techniques/#:~:text=The%20quality%20of%20the%20questions</w:t>
        </w:r>
      </w:hyperlink>
    </w:p>
    <w:p w14:paraId="6CD59332"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114C8132" w14:textId="43D566CD"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Estyn (2022).</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Effective approaches to assessment that improve teaching and </w:t>
      </w:r>
      <w:proofErr w:type="gramStart"/>
      <w:r w:rsidRPr="002D29E3">
        <w:rPr>
          <w:rFonts w:ascii="Arial" w:hAnsi="Arial" w:cs="Arial"/>
          <w:color w:val="000000"/>
          <w:sz w:val="22"/>
          <w:szCs w:val="22"/>
        </w:rPr>
        <w:t>learning</w:t>
      </w:r>
      <w:proofErr w:type="gramEnd"/>
    </w:p>
    <w:p w14:paraId="3F0527D2" w14:textId="77777777" w:rsidR="002D29E3" w:rsidRPr="002D29E3" w:rsidRDefault="00000000" w:rsidP="002D29E3">
      <w:pPr>
        <w:pStyle w:val="NormalWeb"/>
        <w:shd w:val="clear" w:color="auto" w:fill="FFFFFF"/>
        <w:spacing w:before="0" w:beforeAutospacing="0" w:after="0" w:afterAutospacing="0" w:line="360" w:lineRule="auto"/>
        <w:rPr>
          <w:rFonts w:ascii="Arial" w:hAnsi="Arial" w:cs="Arial"/>
          <w:color w:val="000000"/>
          <w:sz w:val="22"/>
          <w:szCs w:val="22"/>
        </w:rPr>
      </w:pPr>
      <w:hyperlink r:id="rId10" w:history="1">
        <w:r w:rsidR="002D29E3" w:rsidRPr="002D29E3">
          <w:rPr>
            <w:rStyle w:val="Hyperlink"/>
            <w:rFonts w:ascii="Arial" w:hAnsi="Arial" w:cs="Arial"/>
            <w:sz w:val="22"/>
            <w:szCs w:val="22"/>
          </w:rPr>
          <w:t>https://www.estyn.gov.wales/system/files/2022-10/Effective%20approaches%20to%20assessment%20that%20improve%20teaching%20and%20learning.pdf</w:t>
        </w:r>
      </w:hyperlink>
      <w:r w:rsidR="002D29E3" w:rsidRPr="002D29E3">
        <w:rPr>
          <w:rFonts w:ascii="Arial" w:hAnsi="Arial" w:cs="Arial"/>
          <w:color w:val="000000"/>
          <w:sz w:val="22"/>
          <w:szCs w:val="22"/>
        </w:rPr>
        <w:t>.</w:t>
      </w:r>
    </w:p>
    <w:p w14:paraId="54082673"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36562506" w14:textId="21D719DE"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 xml:space="preserve">Expressive arts Principles and practice (dim </w:t>
      </w:r>
      <w:proofErr w:type="spellStart"/>
      <w:proofErr w:type="gramStart"/>
      <w:r w:rsidRPr="002D29E3">
        <w:rPr>
          <w:rFonts w:ascii="Arial" w:hAnsi="Arial" w:cs="Arial"/>
          <w:color w:val="000000"/>
          <w:sz w:val="22"/>
          <w:szCs w:val="22"/>
        </w:rPr>
        <w:t>dyddiad</w:t>
      </w:r>
      <w:proofErr w:type="spellEnd"/>
      <w:r w:rsidRPr="002D29E3">
        <w:rPr>
          <w:rFonts w:ascii="Arial" w:hAnsi="Arial" w:cs="Arial"/>
          <w:color w:val="000000"/>
          <w:sz w:val="22"/>
          <w:szCs w:val="22"/>
        </w:rPr>
        <w:t>)  What</w:t>
      </w:r>
      <w:proofErr w:type="gramEnd"/>
      <w:r w:rsidRPr="002D29E3">
        <w:rPr>
          <w:rFonts w:ascii="Arial" w:hAnsi="Arial" w:cs="Arial"/>
          <w:color w:val="000000"/>
          <w:sz w:val="22"/>
          <w:szCs w:val="22"/>
        </w:rPr>
        <w:t xml:space="preserve"> can learning in the expressive arts achieve for children and young people? </w:t>
      </w:r>
      <w:hyperlink r:id="rId11" w:history="1">
        <w:r w:rsidRPr="002D29E3">
          <w:rPr>
            <w:rStyle w:val="Hyperlink"/>
            <w:rFonts w:ascii="Arial" w:hAnsi="Arial" w:cs="Arial"/>
            <w:sz w:val="22"/>
            <w:szCs w:val="22"/>
          </w:rPr>
          <w:t>https://education.gov.scot/media/gmbj0ygb/expressive-arts-pp.pdf</w:t>
        </w:r>
      </w:hyperlink>
      <w:r w:rsidRPr="002D29E3">
        <w:rPr>
          <w:rFonts w:ascii="Arial" w:hAnsi="Arial" w:cs="Arial"/>
          <w:color w:val="000000"/>
          <w:sz w:val="22"/>
          <w:szCs w:val="22"/>
        </w:rPr>
        <w:t>.</w:t>
      </w:r>
    </w:p>
    <w:p w14:paraId="73A1BACC"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w:t>
      </w:r>
    </w:p>
    <w:p w14:paraId="6C8B408A" w14:textId="3E4EE486"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2D29E3">
        <w:rPr>
          <w:rFonts w:ascii="Arial" w:hAnsi="Arial" w:cs="Arial"/>
          <w:color w:val="000000"/>
          <w:sz w:val="22"/>
          <w:szCs w:val="22"/>
        </w:rPr>
        <w:t>Friis</w:t>
      </w:r>
      <w:proofErr w:type="spellEnd"/>
      <w:r w:rsidRPr="002D29E3">
        <w:rPr>
          <w:rFonts w:ascii="Arial" w:hAnsi="Arial" w:cs="Arial"/>
          <w:color w:val="000000"/>
          <w:sz w:val="22"/>
          <w:szCs w:val="22"/>
        </w:rPr>
        <w:t>, D. (2021).</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The use of mini whiteboards in the </w:t>
      </w:r>
      <w:proofErr w:type="spellStart"/>
      <w:r w:rsidRPr="002D29E3">
        <w:rPr>
          <w:rFonts w:ascii="Arial" w:hAnsi="Arial" w:cs="Arial"/>
          <w:color w:val="000000"/>
          <w:sz w:val="22"/>
          <w:szCs w:val="22"/>
        </w:rPr>
        <w:t>classrom</w:t>
      </w:r>
      <w:proofErr w:type="spellEnd"/>
      <w:r w:rsidRPr="002D29E3">
        <w:rPr>
          <w:rFonts w:ascii="Arial" w:hAnsi="Arial" w:cs="Arial"/>
          <w:color w:val="000000"/>
          <w:sz w:val="22"/>
          <w:szCs w:val="22"/>
        </w:rPr>
        <w:t>. Durrington Research School</w:t>
      </w:r>
    </w:p>
    <w:p w14:paraId="41FBCCD1" w14:textId="77777777" w:rsidR="002D29E3" w:rsidRPr="002D29E3" w:rsidRDefault="00000000" w:rsidP="002D29E3">
      <w:pPr>
        <w:pStyle w:val="NormalWeb"/>
        <w:shd w:val="clear" w:color="auto" w:fill="FFFFFF"/>
        <w:spacing w:before="0" w:beforeAutospacing="0" w:after="0" w:afterAutospacing="0" w:line="360" w:lineRule="auto"/>
        <w:rPr>
          <w:rFonts w:ascii="Arial" w:hAnsi="Arial" w:cs="Arial"/>
          <w:color w:val="000000"/>
          <w:sz w:val="22"/>
          <w:szCs w:val="22"/>
        </w:rPr>
      </w:pPr>
      <w:hyperlink r:id="rId12" w:history="1">
        <w:r w:rsidR="002D29E3" w:rsidRPr="002D29E3">
          <w:rPr>
            <w:rStyle w:val="Hyperlink"/>
            <w:rFonts w:ascii="Arial" w:hAnsi="Arial" w:cs="Arial"/>
            <w:sz w:val="22"/>
            <w:szCs w:val="22"/>
          </w:rPr>
          <w:t>https://researchschool.org.uk/durrington/news/the-use-of-mini-whiteboards-in-the-classrom</w:t>
        </w:r>
      </w:hyperlink>
    </w:p>
    <w:p w14:paraId="633C1ED2"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14773C1A"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‌Gonzalez, J. (2021).</w:t>
      </w:r>
      <w:r w:rsidRPr="002D29E3">
        <w:rPr>
          <w:rStyle w:val="apple-converted-space"/>
          <w:rFonts w:ascii="Arial" w:hAnsi="Arial" w:cs="Arial"/>
          <w:color w:val="000000"/>
          <w:sz w:val="22"/>
          <w:szCs w:val="22"/>
        </w:rPr>
        <w:t> </w:t>
      </w:r>
      <w:r w:rsidRPr="002D29E3">
        <w:rPr>
          <w:rFonts w:ascii="Arial" w:hAnsi="Arial" w:cs="Arial"/>
          <w:color w:val="000000"/>
          <w:sz w:val="22"/>
          <w:szCs w:val="22"/>
        </w:rPr>
        <w:t>Build it Together: Co-Constructing Success Criteria with Students</w:t>
      </w:r>
    </w:p>
    <w:p w14:paraId="25EF2A72" w14:textId="3D4974CE" w:rsidR="002D29E3" w:rsidRPr="002D29E3" w:rsidRDefault="002D29E3" w:rsidP="002D29E3">
      <w:pPr>
        <w:pStyle w:val="NormalWeb"/>
        <w:shd w:val="clear" w:color="auto" w:fill="FFFFFF"/>
        <w:spacing w:before="0" w:beforeAutospacing="0" w:after="0" w:afterAutospacing="0" w:line="360" w:lineRule="auto"/>
        <w:rPr>
          <w:rStyle w:val="Hyperlink"/>
          <w:rFonts w:ascii="Arial" w:hAnsi="Arial" w:cs="Arial"/>
          <w:sz w:val="22"/>
          <w:szCs w:val="22"/>
        </w:rPr>
      </w:pPr>
      <w:r w:rsidRPr="002D29E3">
        <w:rPr>
          <w:rFonts w:ascii="Arial" w:hAnsi="Arial" w:cs="Arial"/>
          <w:color w:val="000000"/>
          <w:sz w:val="22"/>
          <w:szCs w:val="22"/>
        </w:rPr>
        <w:t xml:space="preserve"> </w:t>
      </w:r>
      <w:hyperlink r:id="rId13" w:history="1">
        <w:r w:rsidRPr="002D29E3">
          <w:rPr>
            <w:rStyle w:val="Hyperlink"/>
            <w:rFonts w:ascii="Arial" w:hAnsi="Arial" w:cs="Arial"/>
            <w:sz w:val="22"/>
            <w:szCs w:val="22"/>
          </w:rPr>
          <w:t>https://www.cultofpedagogy.com/co-constructing-success-criteria/</w:t>
        </w:r>
      </w:hyperlink>
    </w:p>
    <w:p w14:paraId="5E5AB6FD"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0987787E" w14:textId="11F60374"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Gowrie (2022).</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Lev Vygotsky’s Theory of Child Development - Gowrie NSW. </w:t>
      </w:r>
      <w:hyperlink r:id="rId14" w:history="1">
        <w:r w:rsidRPr="002D29E3">
          <w:rPr>
            <w:rStyle w:val="Hyperlink"/>
            <w:rFonts w:ascii="Arial" w:hAnsi="Arial" w:cs="Arial"/>
            <w:sz w:val="22"/>
            <w:szCs w:val="22"/>
          </w:rPr>
          <w:t>https://www.gowriensw.com.au/thought-leadership/vygotsky-theory</w:t>
        </w:r>
      </w:hyperlink>
      <w:r w:rsidRPr="002D29E3">
        <w:rPr>
          <w:rFonts w:ascii="Arial" w:hAnsi="Arial" w:cs="Arial"/>
          <w:color w:val="000000"/>
          <w:sz w:val="22"/>
          <w:szCs w:val="22"/>
        </w:rPr>
        <w:t>.</w:t>
      </w:r>
    </w:p>
    <w:p w14:paraId="225ECC29"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w:t>
      </w:r>
    </w:p>
    <w:p w14:paraId="25DEC6AE" w14:textId="6D9C5B13"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Harrison, C. (2013).</w:t>
      </w:r>
      <w:r w:rsidRPr="002D29E3">
        <w:rPr>
          <w:rStyle w:val="apple-converted-space"/>
          <w:rFonts w:ascii="Arial" w:hAnsi="Arial" w:cs="Arial"/>
          <w:color w:val="000000"/>
          <w:sz w:val="22"/>
          <w:szCs w:val="22"/>
        </w:rPr>
        <w:t> </w:t>
      </w:r>
      <w:r w:rsidRPr="002D29E3">
        <w:rPr>
          <w:rFonts w:ascii="Arial" w:hAnsi="Arial" w:cs="Arial"/>
          <w:color w:val="000000"/>
          <w:sz w:val="22"/>
          <w:szCs w:val="22"/>
        </w:rPr>
        <w:t>Assessment for learning: are you using it effectively in your classroom?</w:t>
      </w:r>
      <w:r w:rsidRPr="002D29E3">
        <w:rPr>
          <w:rStyle w:val="apple-converted-space"/>
          <w:rFonts w:ascii="Arial" w:hAnsi="Arial" w:cs="Arial"/>
          <w:color w:val="000000"/>
          <w:sz w:val="22"/>
          <w:szCs w:val="22"/>
        </w:rPr>
        <w:t> </w:t>
      </w:r>
    </w:p>
    <w:p w14:paraId="6E78D7C0" w14:textId="77777777" w:rsidR="002D29E3" w:rsidRPr="002D29E3" w:rsidRDefault="00000000" w:rsidP="002D29E3">
      <w:pPr>
        <w:pStyle w:val="NormalWeb"/>
        <w:shd w:val="clear" w:color="auto" w:fill="FFFFFF"/>
        <w:spacing w:before="0" w:beforeAutospacing="0" w:after="0" w:afterAutospacing="0" w:line="360" w:lineRule="auto"/>
        <w:rPr>
          <w:rFonts w:ascii="Arial" w:hAnsi="Arial" w:cs="Arial"/>
          <w:color w:val="000000"/>
          <w:sz w:val="22"/>
          <w:szCs w:val="22"/>
        </w:rPr>
      </w:pPr>
      <w:hyperlink r:id="rId15" w:history="1">
        <w:r w:rsidR="002D29E3" w:rsidRPr="002D29E3">
          <w:rPr>
            <w:rStyle w:val="Hyperlink"/>
            <w:rFonts w:ascii="Arial" w:hAnsi="Arial" w:cs="Arial"/>
            <w:sz w:val="22"/>
            <w:szCs w:val="22"/>
          </w:rPr>
          <w:t>https://www.theguardian.com/teacher-network/teacher-blog/2013/aug/29/assessment-for-learing-effective-classroom</w:t>
        </w:r>
      </w:hyperlink>
      <w:r w:rsidR="002D29E3" w:rsidRPr="002D29E3">
        <w:rPr>
          <w:rFonts w:ascii="Arial" w:hAnsi="Arial" w:cs="Arial"/>
          <w:color w:val="000000"/>
          <w:sz w:val="22"/>
          <w:szCs w:val="22"/>
        </w:rPr>
        <w:t>.</w:t>
      </w:r>
    </w:p>
    <w:p w14:paraId="62507A96" w14:textId="2CF9D916"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35C8C40A" w14:textId="3D5789DB"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2D29E3">
        <w:rPr>
          <w:rFonts w:ascii="Arial" w:hAnsi="Arial" w:cs="Arial"/>
          <w:color w:val="000000"/>
          <w:sz w:val="22"/>
          <w:szCs w:val="22"/>
        </w:rPr>
        <w:t>Hartsdown</w:t>
      </w:r>
      <w:proofErr w:type="spellEnd"/>
      <w:r w:rsidRPr="002D29E3">
        <w:rPr>
          <w:rFonts w:ascii="Arial" w:hAnsi="Arial" w:cs="Arial"/>
          <w:color w:val="000000"/>
          <w:sz w:val="22"/>
          <w:szCs w:val="22"/>
        </w:rPr>
        <w:t xml:space="preserve"> Academy (</w:t>
      </w:r>
      <w:proofErr w:type="spellStart"/>
      <w:r w:rsidRPr="002D29E3">
        <w:rPr>
          <w:rFonts w:ascii="Arial" w:hAnsi="Arial" w:cs="Arial"/>
          <w:color w:val="000000"/>
          <w:sz w:val="22"/>
          <w:szCs w:val="22"/>
        </w:rPr>
        <w:t>d.d.</w:t>
      </w:r>
      <w:proofErr w:type="spellEnd"/>
      <w:r w:rsidRPr="002D29E3">
        <w:rPr>
          <w:rFonts w:ascii="Arial" w:hAnsi="Arial" w:cs="Arial"/>
          <w:color w:val="000000"/>
          <w:sz w:val="22"/>
          <w:szCs w:val="22"/>
        </w:rPr>
        <w:t>).</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Tools: Lollipop Sticks – Random Questions | </w:t>
      </w:r>
      <w:proofErr w:type="spellStart"/>
      <w:r w:rsidRPr="002D29E3">
        <w:rPr>
          <w:rFonts w:ascii="Arial" w:hAnsi="Arial" w:cs="Arial"/>
          <w:color w:val="000000"/>
          <w:sz w:val="22"/>
          <w:szCs w:val="22"/>
        </w:rPr>
        <w:t>Hartsdown</w:t>
      </w:r>
      <w:proofErr w:type="spellEnd"/>
      <w:r w:rsidRPr="002D29E3">
        <w:rPr>
          <w:rFonts w:ascii="Arial" w:hAnsi="Arial" w:cs="Arial"/>
          <w:color w:val="000000"/>
          <w:sz w:val="22"/>
          <w:szCs w:val="22"/>
        </w:rPr>
        <w:t xml:space="preserve"> Academy</w:t>
      </w:r>
    </w:p>
    <w:p w14:paraId="6CCC3E70" w14:textId="5FFA7170"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 xml:space="preserve"> </w:t>
      </w:r>
      <w:hyperlink r:id="rId16" w:history="1">
        <w:r w:rsidRPr="002D29E3">
          <w:rPr>
            <w:rStyle w:val="Hyperlink"/>
            <w:rFonts w:ascii="Arial" w:hAnsi="Arial" w:cs="Arial"/>
            <w:sz w:val="22"/>
            <w:szCs w:val="22"/>
          </w:rPr>
          <w:t>https://hartsdown.org/tools-lollipop-sticks-random-questions/</w:t>
        </w:r>
      </w:hyperlink>
    </w:p>
    <w:p w14:paraId="474DAA34" w14:textId="3947C8FA"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02AD2342" w14:textId="1D545500"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 xml:space="preserve">Jo </w:t>
      </w:r>
      <w:proofErr w:type="spellStart"/>
      <w:r w:rsidRPr="002D29E3">
        <w:rPr>
          <w:rFonts w:ascii="Arial" w:hAnsi="Arial" w:cs="Arial"/>
          <w:color w:val="000000"/>
          <w:sz w:val="22"/>
          <w:szCs w:val="22"/>
        </w:rPr>
        <w:t>budden</w:t>
      </w:r>
      <w:proofErr w:type="spellEnd"/>
      <w:r w:rsidRPr="002D29E3">
        <w:rPr>
          <w:rFonts w:ascii="Arial" w:hAnsi="Arial" w:cs="Arial"/>
          <w:color w:val="000000"/>
          <w:sz w:val="22"/>
          <w:szCs w:val="22"/>
        </w:rPr>
        <w:t xml:space="preserve">, (2008). </w:t>
      </w:r>
      <w:proofErr w:type="spellStart"/>
      <w:r w:rsidRPr="002D29E3">
        <w:rPr>
          <w:rFonts w:ascii="Arial" w:hAnsi="Arial" w:cs="Arial"/>
          <w:color w:val="000000"/>
          <w:sz w:val="22"/>
          <w:szCs w:val="22"/>
        </w:rPr>
        <w:t>TeachingEnglish</w:t>
      </w:r>
      <w:proofErr w:type="spellEnd"/>
      <w:r w:rsidRPr="002D29E3">
        <w:rPr>
          <w:rFonts w:ascii="Arial" w:hAnsi="Arial" w:cs="Arial"/>
          <w:color w:val="000000"/>
          <w:sz w:val="22"/>
          <w:szCs w:val="22"/>
        </w:rPr>
        <w:t>.</w:t>
      </w:r>
    </w:p>
    <w:p w14:paraId="472E4D8E"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 xml:space="preserve"> </w:t>
      </w:r>
      <w:hyperlink r:id="rId17" w:anchor=":~:text=Students%20can%20also%20correct%20one" w:history="1">
        <w:r w:rsidRPr="002D29E3">
          <w:rPr>
            <w:rStyle w:val="Hyperlink"/>
            <w:rFonts w:ascii="Arial" w:hAnsi="Arial" w:cs="Arial"/>
            <w:sz w:val="22"/>
            <w:szCs w:val="22"/>
          </w:rPr>
          <w:t>https://www.teachingenglish.org.uk/professional-development/teachers/assessing-learning/articles/error-correction#:~:text=Students%20can%20also%20correct%20one</w:t>
        </w:r>
      </w:hyperlink>
    </w:p>
    <w:p w14:paraId="72681754" w14:textId="56620B5E"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134A144A" w14:textId="7DD1BDB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John Hattie (2010).</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STEM Learning: Learning intentions and success criteria </w:t>
      </w:r>
      <w:hyperlink r:id="rId18" w:history="1">
        <w:r w:rsidRPr="002D29E3">
          <w:rPr>
            <w:rStyle w:val="Hyperlink"/>
            <w:rFonts w:ascii="Arial" w:hAnsi="Arial" w:cs="Arial"/>
            <w:sz w:val="22"/>
            <w:szCs w:val="22"/>
          </w:rPr>
          <w:t>https://www.stem.org.uk/resources/elibrary/resource/273227/john-hattie-learning-intentions-and-success-criteria</w:t>
        </w:r>
      </w:hyperlink>
    </w:p>
    <w:p w14:paraId="0B916D1D"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0FDB8C4D" w14:textId="74A225CF"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 xml:space="preserve">Karl, K.A., O’Leary-Kelly, </w:t>
      </w:r>
      <w:proofErr w:type="gramStart"/>
      <w:r w:rsidRPr="002D29E3">
        <w:rPr>
          <w:rFonts w:ascii="Arial" w:hAnsi="Arial" w:cs="Arial"/>
          <w:color w:val="000000"/>
          <w:sz w:val="22"/>
          <w:szCs w:val="22"/>
        </w:rPr>
        <w:t>A.M.</w:t>
      </w:r>
      <w:proofErr w:type="gramEnd"/>
      <w:r w:rsidRPr="002D29E3">
        <w:rPr>
          <w:rFonts w:ascii="Arial" w:hAnsi="Arial" w:cs="Arial"/>
          <w:color w:val="000000"/>
          <w:sz w:val="22"/>
          <w:szCs w:val="22"/>
        </w:rPr>
        <w:t xml:space="preserve"> and </w:t>
      </w:r>
      <w:proofErr w:type="spellStart"/>
      <w:r w:rsidRPr="002D29E3">
        <w:rPr>
          <w:rFonts w:ascii="Arial" w:hAnsi="Arial" w:cs="Arial"/>
          <w:color w:val="000000"/>
          <w:sz w:val="22"/>
          <w:szCs w:val="22"/>
        </w:rPr>
        <w:t>Martocchio</w:t>
      </w:r>
      <w:proofErr w:type="spellEnd"/>
      <w:r w:rsidRPr="002D29E3">
        <w:rPr>
          <w:rFonts w:ascii="Arial" w:hAnsi="Arial" w:cs="Arial"/>
          <w:color w:val="000000"/>
          <w:sz w:val="22"/>
          <w:szCs w:val="22"/>
        </w:rPr>
        <w:t>, J.J. (1993). The impact of feedback and self-efficacy on performance in training.</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Journal of Organizational </w:t>
      </w:r>
      <w:proofErr w:type="spellStart"/>
      <w:r w:rsidRPr="002D29E3">
        <w:rPr>
          <w:rFonts w:ascii="Arial" w:hAnsi="Arial" w:cs="Arial"/>
          <w:color w:val="000000"/>
          <w:sz w:val="22"/>
          <w:szCs w:val="22"/>
        </w:rPr>
        <w:t>Behavior</w:t>
      </w:r>
      <w:proofErr w:type="spellEnd"/>
      <w:r w:rsidRPr="002D29E3">
        <w:rPr>
          <w:rFonts w:ascii="Arial" w:hAnsi="Arial" w:cs="Arial"/>
          <w:color w:val="000000"/>
          <w:sz w:val="22"/>
          <w:szCs w:val="22"/>
        </w:rPr>
        <w:t xml:space="preserve">, 14, pp.379–394. </w:t>
      </w:r>
    </w:p>
    <w:p w14:paraId="1430BFD2"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70DA4873" w14:textId="1E53E97A"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2D29E3">
        <w:rPr>
          <w:rFonts w:ascii="Arial" w:hAnsi="Arial" w:cs="Arial"/>
          <w:color w:val="000000"/>
          <w:sz w:val="22"/>
          <w:szCs w:val="22"/>
        </w:rPr>
        <w:t>Llywodraeth</w:t>
      </w:r>
      <w:proofErr w:type="spellEnd"/>
      <w:r w:rsidRPr="002D29E3">
        <w:rPr>
          <w:rFonts w:ascii="Arial" w:hAnsi="Arial" w:cs="Arial"/>
          <w:color w:val="000000"/>
          <w:sz w:val="22"/>
          <w:szCs w:val="22"/>
        </w:rPr>
        <w:t xml:space="preserve"> Cymru (2022.).</w:t>
      </w:r>
      <w:r w:rsidRPr="002D29E3">
        <w:rPr>
          <w:rStyle w:val="apple-converted-space"/>
          <w:rFonts w:ascii="Arial" w:hAnsi="Arial" w:cs="Arial"/>
          <w:color w:val="000000"/>
          <w:sz w:val="22"/>
          <w:szCs w:val="22"/>
        </w:rPr>
        <w:t xml:space="preserve">  Hwb </w:t>
      </w:r>
    </w:p>
    <w:p w14:paraId="011A5B71" w14:textId="77777777" w:rsidR="002D29E3" w:rsidRPr="002D29E3" w:rsidRDefault="00000000" w:rsidP="002D29E3">
      <w:pPr>
        <w:pStyle w:val="NormalWeb"/>
        <w:shd w:val="clear" w:color="auto" w:fill="FFFFFF"/>
        <w:spacing w:before="0" w:beforeAutospacing="0" w:after="0" w:afterAutospacing="0" w:line="360" w:lineRule="auto"/>
        <w:rPr>
          <w:rFonts w:ascii="Arial" w:hAnsi="Arial" w:cs="Arial"/>
          <w:color w:val="000000"/>
          <w:sz w:val="22"/>
          <w:szCs w:val="22"/>
        </w:rPr>
      </w:pPr>
      <w:hyperlink r:id="rId19" w:history="1">
        <w:r w:rsidR="002D29E3" w:rsidRPr="002D29E3">
          <w:rPr>
            <w:rStyle w:val="Hyperlink"/>
            <w:rFonts w:ascii="Arial" w:hAnsi="Arial" w:cs="Arial"/>
            <w:sz w:val="22"/>
            <w:szCs w:val="22"/>
          </w:rPr>
          <w:t>https://hwb.gov.wales/cwricwlwm-i-gymru/cyflwyniad/</w:t>
        </w:r>
      </w:hyperlink>
      <w:r w:rsidR="002D29E3" w:rsidRPr="002D29E3">
        <w:rPr>
          <w:rFonts w:ascii="Arial" w:hAnsi="Arial" w:cs="Arial"/>
          <w:color w:val="000000"/>
          <w:sz w:val="22"/>
          <w:szCs w:val="22"/>
        </w:rPr>
        <w:t>.</w:t>
      </w:r>
    </w:p>
    <w:p w14:paraId="5C1008C6" w14:textId="77777777" w:rsidR="009608FF" w:rsidRPr="002D29E3" w:rsidRDefault="009608FF"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31025016" w14:textId="60AA1026" w:rsidR="009608FF"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2D29E3">
        <w:rPr>
          <w:rFonts w:ascii="Arial" w:hAnsi="Arial" w:cs="Arial"/>
          <w:color w:val="000000"/>
          <w:sz w:val="22"/>
          <w:szCs w:val="22"/>
        </w:rPr>
        <w:t>Llywodraeth</w:t>
      </w:r>
      <w:proofErr w:type="spellEnd"/>
      <w:r w:rsidRPr="002D29E3">
        <w:rPr>
          <w:rFonts w:ascii="Arial" w:hAnsi="Arial" w:cs="Arial"/>
          <w:color w:val="000000"/>
          <w:sz w:val="22"/>
          <w:szCs w:val="22"/>
        </w:rPr>
        <w:t xml:space="preserve"> Cymru</w:t>
      </w:r>
      <w:r w:rsidR="009608FF" w:rsidRPr="002D29E3">
        <w:rPr>
          <w:rFonts w:ascii="Arial" w:hAnsi="Arial" w:cs="Arial"/>
          <w:color w:val="000000"/>
          <w:sz w:val="22"/>
          <w:szCs w:val="22"/>
        </w:rPr>
        <w:t xml:space="preserve"> (</w:t>
      </w:r>
      <w:r w:rsidRPr="002D29E3">
        <w:rPr>
          <w:rFonts w:ascii="Arial" w:hAnsi="Arial" w:cs="Arial"/>
          <w:color w:val="000000"/>
          <w:sz w:val="22"/>
          <w:szCs w:val="22"/>
        </w:rPr>
        <w:t xml:space="preserve">dim </w:t>
      </w:r>
      <w:proofErr w:type="spellStart"/>
      <w:r w:rsidRPr="002D29E3">
        <w:rPr>
          <w:rFonts w:ascii="Arial" w:hAnsi="Arial" w:cs="Arial"/>
          <w:color w:val="000000"/>
          <w:sz w:val="22"/>
          <w:szCs w:val="22"/>
        </w:rPr>
        <w:t>dyddiad</w:t>
      </w:r>
      <w:proofErr w:type="spellEnd"/>
      <w:r w:rsidR="009608FF" w:rsidRPr="002D29E3">
        <w:rPr>
          <w:rFonts w:ascii="Arial" w:hAnsi="Arial" w:cs="Arial"/>
          <w:color w:val="000000"/>
          <w:sz w:val="22"/>
          <w:szCs w:val="22"/>
        </w:rPr>
        <w:t>).</w:t>
      </w:r>
      <w:r w:rsidR="009608FF" w:rsidRPr="002D29E3">
        <w:rPr>
          <w:rStyle w:val="apple-converted-space"/>
          <w:rFonts w:ascii="Arial" w:hAnsi="Arial" w:cs="Arial"/>
          <w:color w:val="000000"/>
          <w:sz w:val="22"/>
          <w:szCs w:val="22"/>
        </w:rPr>
        <w:t> </w:t>
      </w:r>
      <w:proofErr w:type="spellStart"/>
      <w:r w:rsidR="009608FF" w:rsidRPr="002D29E3">
        <w:rPr>
          <w:rFonts w:ascii="Arial" w:hAnsi="Arial" w:cs="Arial"/>
          <w:color w:val="000000"/>
          <w:sz w:val="22"/>
          <w:szCs w:val="22"/>
        </w:rPr>
        <w:t>Addysgeg</w:t>
      </w:r>
      <w:proofErr w:type="spellEnd"/>
      <w:r w:rsidR="009608FF" w:rsidRPr="002D29E3">
        <w:rPr>
          <w:rFonts w:ascii="Arial" w:hAnsi="Arial" w:cs="Arial"/>
          <w:color w:val="000000"/>
          <w:sz w:val="22"/>
          <w:szCs w:val="22"/>
        </w:rPr>
        <w:t xml:space="preserve"> – Hwb</w:t>
      </w:r>
    </w:p>
    <w:p w14:paraId="6D1CE9ED" w14:textId="4F37F6C2" w:rsidR="009608FF" w:rsidRPr="002D29E3" w:rsidRDefault="009608FF" w:rsidP="002D29E3">
      <w:pPr>
        <w:pStyle w:val="NormalWeb"/>
        <w:shd w:val="clear" w:color="auto" w:fill="FFFFFF"/>
        <w:spacing w:before="0" w:beforeAutospacing="0" w:after="0" w:afterAutospacing="0" w:line="360" w:lineRule="auto"/>
        <w:rPr>
          <w:rStyle w:val="Hyperlink"/>
          <w:rFonts w:ascii="Arial" w:hAnsi="Arial" w:cs="Arial"/>
          <w:sz w:val="22"/>
          <w:szCs w:val="22"/>
        </w:rPr>
      </w:pPr>
      <w:r w:rsidRPr="002D29E3">
        <w:rPr>
          <w:rFonts w:ascii="Arial" w:hAnsi="Arial" w:cs="Arial"/>
          <w:color w:val="000000"/>
          <w:sz w:val="22"/>
          <w:szCs w:val="22"/>
        </w:rPr>
        <w:t xml:space="preserve"> </w:t>
      </w:r>
      <w:hyperlink r:id="rId20" w:history="1">
        <w:r w:rsidRPr="002D29E3">
          <w:rPr>
            <w:rStyle w:val="Hyperlink"/>
            <w:rFonts w:ascii="Arial" w:hAnsi="Arial" w:cs="Arial"/>
            <w:sz w:val="22"/>
            <w:szCs w:val="22"/>
          </w:rPr>
          <w:t>https://hwb.gov.wales/cwricwlwm-i-gymru/cynllunio-eich-cwricwlwm/addysgeg/</w:t>
        </w:r>
      </w:hyperlink>
    </w:p>
    <w:p w14:paraId="5E3D4C16" w14:textId="77777777" w:rsidR="008223DC" w:rsidRPr="002D29E3" w:rsidRDefault="008223DC"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3F0E1EBC"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Maria Montessori (</w:t>
      </w:r>
      <w:r w:rsidR="008223DC" w:rsidRPr="002D29E3">
        <w:rPr>
          <w:rFonts w:ascii="Arial" w:hAnsi="Arial" w:cs="Arial"/>
          <w:color w:val="000000"/>
          <w:sz w:val="22"/>
          <w:szCs w:val="22"/>
        </w:rPr>
        <w:t>2023).</w:t>
      </w:r>
      <w:r w:rsidR="008223DC" w:rsidRPr="002D29E3">
        <w:rPr>
          <w:rStyle w:val="apple-converted-space"/>
          <w:rFonts w:ascii="Arial" w:hAnsi="Arial" w:cs="Arial"/>
          <w:color w:val="000000"/>
          <w:sz w:val="22"/>
          <w:szCs w:val="22"/>
        </w:rPr>
        <w:t> </w:t>
      </w:r>
      <w:r w:rsidR="008223DC" w:rsidRPr="002D29E3">
        <w:rPr>
          <w:rFonts w:ascii="Arial" w:hAnsi="Arial" w:cs="Arial"/>
          <w:color w:val="000000"/>
          <w:sz w:val="22"/>
          <w:szCs w:val="22"/>
        </w:rPr>
        <w:t>Montessori Principles of Education | Montessori Academy Childcare</w:t>
      </w:r>
      <w:r w:rsidRPr="002D29E3">
        <w:rPr>
          <w:rFonts w:ascii="Arial" w:hAnsi="Arial" w:cs="Arial"/>
          <w:color w:val="000000"/>
          <w:sz w:val="22"/>
          <w:szCs w:val="22"/>
        </w:rPr>
        <w:t>.</w:t>
      </w:r>
    </w:p>
    <w:p w14:paraId="1817E58B" w14:textId="49ED2EC3" w:rsidR="008223DC" w:rsidRPr="002D29E3" w:rsidRDefault="00000000" w:rsidP="002D29E3">
      <w:pPr>
        <w:pStyle w:val="NormalWeb"/>
        <w:shd w:val="clear" w:color="auto" w:fill="FFFFFF"/>
        <w:spacing w:before="0" w:beforeAutospacing="0" w:after="0" w:afterAutospacing="0" w:line="360" w:lineRule="auto"/>
        <w:rPr>
          <w:rFonts w:ascii="Arial" w:hAnsi="Arial" w:cs="Arial"/>
          <w:color w:val="000000"/>
          <w:sz w:val="22"/>
          <w:szCs w:val="22"/>
        </w:rPr>
      </w:pPr>
      <w:hyperlink r:id="rId21" w:history="1">
        <w:r w:rsidR="002D29E3" w:rsidRPr="002D29E3">
          <w:rPr>
            <w:rStyle w:val="Hyperlink"/>
            <w:rFonts w:ascii="Arial" w:hAnsi="Arial" w:cs="Arial"/>
            <w:sz w:val="22"/>
            <w:szCs w:val="22"/>
          </w:rPr>
          <w:t>https://montessoriacademy.com.au/montessori-education/principles-of-montessori-education/</w:t>
        </w:r>
      </w:hyperlink>
    </w:p>
    <w:p w14:paraId="3104F737"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462BB92B" w14:textId="360676B6"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Mackie, A. (2015).</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My Reflection on Feedback. </w:t>
      </w:r>
    </w:p>
    <w:p w14:paraId="166B8628" w14:textId="77777777" w:rsidR="002D29E3" w:rsidRPr="002D29E3" w:rsidRDefault="00000000" w:rsidP="002D29E3">
      <w:pPr>
        <w:pStyle w:val="NormalWeb"/>
        <w:shd w:val="clear" w:color="auto" w:fill="FFFFFF"/>
        <w:spacing w:before="0" w:beforeAutospacing="0" w:after="0" w:afterAutospacing="0" w:line="360" w:lineRule="auto"/>
        <w:rPr>
          <w:rFonts w:ascii="Arial" w:hAnsi="Arial" w:cs="Arial"/>
          <w:color w:val="000000"/>
          <w:sz w:val="22"/>
          <w:szCs w:val="22"/>
        </w:rPr>
      </w:pPr>
      <w:hyperlink r:id="rId22" w:history="1">
        <w:r w:rsidR="002D29E3" w:rsidRPr="002D29E3">
          <w:rPr>
            <w:rStyle w:val="Hyperlink"/>
            <w:rFonts w:ascii="Arial" w:hAnsi="Arial" w:cs="Arial"/>
            <w:sz w:val="22"/>
            <w:szCs w:val="22"/>
          </w:rPr>
          <w:t>https://blogs.glowscotland.org.uk/glowblogs/ameportfoliouod/2015/11/01/my-reflection-on-feedback/</w:t>
        </w:r>
      </w:hyperlink>
    </w:p>
    <w:p w14:paraId="5A341334"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2C2D30"/>
          <w:sz w:val="22"/>
          <w:szCs w:val="22"/>
        </w:rPr>
      </w:pPr>
    </w:p>
    <w:p w14:paraId="3087BEE2" w14:textId="423A8604"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2C2D30"/>
          <w:sz w:val="22"/>
          <w:szCs w:val="22"/>
        </w:rPr>
        <w:t xml:space="preserve">Mitchell M. </w:t>
      </w:r>
      <w:proofErr w:type="spellStart"/>
      <w:r w:rsidRPr="002D29E3">
        <w:rPr>
          <w:rFonts w:ascii="Arial" w:hAnsi="Arial" w:cs="Arial"/>
          <w:color w:val="2C2D30"/>
          <w:sz w:val="22"/>
          <w:szCs w:val="22"/>
        </w:rPr>
        <w:t>Handelsman</w:t>
      </w:r>
      <w:proofErr w:type="spellEnd"/>
      <w:r w:rsidRPr="002D29E3">
        <w:rPr>
          <w:rFonts w:ascii="Arial" w:hAnsi="Arial" w:cs="Arial"/>
          <w:color w:val="2C2D30"/>
          <w:sz w:val="22"/>
          <w:szCs w:val="22"/>
        </w:rPr>
        <w:t xml:space="preserve"> Ph.D. </w:t>
      </w:r>
      <w:proofErr w:type="gramStart"/>
      <w:r w:rsidRPr="002D29E3">
        <w:rPr>
          <w:rFonts w:ascii="Arial" w:hAnsi="Arial" w:cs="Arial"/>
          <w:color w:val="2C2D30"/>
          <w:sz w:val="22"/>
          <w:szCs w:val="22"/>
        </w:rPr>
        <w:t>( 2021</w:t>
      </w:r>
      <w:proofErr w:type="gramEnd"/>
      <w:r w:rsidRPr="002D29E3">
        <w:rPr>
          <w:rFonts w:ascii="Arial" w:hAnsi="Arial" w:cs="Arial"/>
          <w:color w:val="2C2D30"/>
          <w:sz w:val="22"/>
          <w:szCs w:val="22"/>
        </w:rPr>
        <w:t xml:space="preserve">). </w:t>
      </w:r>
      <w:r w:rsidRPr="002D29E3">
        <w:rPr>
          <w:rFonts w:ascii="Arial" w:hAnsi="Arial" w:cs="Arial"/>
          <w:color w:val="000000"/>
          <w:sz w:val="22"/>
          <w:szCs w:val="22"/>
        </w:rPr>
        <w:t xml:space="preserve">Is ‘Think-Pair-Share’ the Best Approach to Learning? </w:t>
      </w:r>
      <w:hyperlink r:id="rId23" w:history="1">
        <w:r w:rsidRPr="002D29E3">
          <w:rPr>
            <w:rStyle w:val="Hyperlink"/>
            <w:rFonts w:ascii="Arial" w:hAnsi="Arial" w:cs="Arial"/>
            <w:sz w:val="22"/>
            <w:szCs w:val="22"/>
          </w:rPr>
          <w:t>https://www.psychologytoday.com/gb/blog/the-ethical-professor/202103/is-think-pair-share-the-best-approach-learning</w:t>
        </w:r>
      </w:hyperlink>
      <w:r w:rsidRPr="002D29E3">
        <w:rPr>
          <w:rFonts w:ascii="Arial" w:hAnsi="Arial" w:cs="Arial"/>
          <w:color w:val="000000"/>
          <w:sz w:val="22"/>
          <w:szCs w:val="22"/>
        </w:rPr>
        <w:t>.</w:t>
      </w:r>
    </w:p>
    <w:p w14:paraId="60A18F5C" w14:textId="77777777" w:rsidR="008223DC" w:rsidRPr="002D29E3" w:rsidRDefault="008223DC"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377A2FB3" w14:textId="1F28602A" w:rsidR="008223DC" w:rsidRPr="002D29E3" w:rsidRDefault="008223DC"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lastRenderedPageBreak/>
        <w:t>Natalie (2021).</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What is Montessori? 7 principles of the Montessori method. </w:t>
      </w:r>
      <w:hyperlink r:id="rId24" w:history="1">
        <w:r w:rsidRPr="002D29E3">
          <w:rPr>
            <w:rStyle w:val="Hyperlink"/>
            <w:rFonts w:ascii="Arial" w:hAnsi="Arial" w:cs="Arial"/>
            <w:sz w:val="22"/>
            <w:szCs w:val="22"/>
          </w:rPr>
          <w:t>https://www.montessoriup.com/what-is-montessori/</w:t>
        </w:r>
      </w:hyperlink>
    </w:p>
    <w:p w14:paraId="0C0AD5A9" w14:textId="40EC3EB9" w:rsidR="002D29E3" w:rsidRPr="002D29E3" w:rsidRDefault="002D29E3" w:rsidP="002D29E3">
      <w:pPr>
        <w:pStyle w:val="NormalWeb"/>
        <w:shd w:val="clear" w:color="auto" w:fill="FFFFFF"/>
        <w:spacing w:line="360" w:lineRule="auto"/>
        <w:rPr>
          <w:rFonts w:ascii="Arial" w:hAnsi="Arial" w:cs="Arial"/>
          <w:color w:val="000000"/>
          <w:sz w:val="22"/>
          <w:szCs w:val="22"/>
        </w:rPr>
      </w:pPr>
      <w:r w:rsidRPr="002D29E3">
        <w:rPr>
          <w:rFonts w:ascii="Arial" w:hAnsi="Arial" w:cs="Arial"/>
          <w:color w:val="000000"/>
          <w:sz w:val="22"/>
          <w:szCs w:val="22"/>
        </w:rPr>
        <w:t>Richardson, P. (2016).</w:t>
      </w:r>
      <w:r w:rsidRPr="002D29E3">
        <w:rPr>
          <w:rStyle w:val="apple-converted-space"/>
          <w:rFonts w:ascii="Arial" w:hAnsi="Arial" w:cs="Arial"/>
          <w:color w:val="000000"/>
          <w:sz w:val="22"/>
          <w:szCs w:val="22"/>
        </w:rPr>
        <w:t> </w:t>
      </w:r>
      <w:r w:rsidRPr="002D29E3">
        <w:rPr>
          <w:rFonts w:ascii="Arial" w:hAnsi="Arial" w:cs="Arial"/>
          <w:color w:val="000000"/>
          <w:sz w:val="22"/>
          <w:szCs w:val="22"/>
        </w:rPr>
        <w:t xml:space="preserve">9 Effective Questioning Strategies in Maths </w:t>
      </w:r>
      <w:hyperlink r:id="rId25" w:anchor=":~:text=" w:history="1">
        <w:r w:rsidRPr="002D29E3">
          <w:rPr>
            <w:rStyle w:val="Hyperlink"/>
            <w:rFonts w:ascii="Arial" w:hAnsi="Arial" w:cs="Arial"/>
            <w:sz w:val="22"/>
            <w:szCs w:val="22"/>
          </w:rPr>
          <w:t>https://thirdspacelearning.com/blog/9-effective-questioning-strategies-improve-pupils-understanding-key-concepts-maths/#:~:text=</w:t>
        </w:r>
      </w:hyperlink>
    </w:p>
    <w:p w14:paraId="74B9945B" w14:textId="7C14A554" w:rsidR="002D29E3" w:rsidRPr="002D29E3" w:rsidRDefault="002D29E3" w:rsidP="002D29E3">
      <w:pPr>
        <w:pStyle w:val="NormalWeb"/>
        <w:shd w:val="clear" w:color="auto" w:fill="FFFFFF"/>
        <w:spacing w:line="360" w:lineRule="auto"/>
        <w:rPr>
          <w:rFonts w:ascii="Arial" w:hAnsi="Arial" w:cs="Arial"/>
          <w:color w:val="000000"/>
          <w:sz w:val="22"/>
          <w:szCs w:val="22"/>
        </w:rPr>
      </w:pPr>
      <w:r w:rsidRPr="002D29E3">
        <w:rPr>
          <w:rFonts w:ascii="Arial" w:hAnsi="Arial" w:cs="Arial"/>
          <w:color w:val="000000"/>
          <w:sz w:val="22"/>
          <w:szCs w:val="22"/>
        </w:rPr>
        <w:t xml:space="preserve">Skeet, J. (2020). What is assessment for learning and why is it important. </w:t>
      </w:r>
      <w:hyperlink r:id="rId26" w:history="1">
        <w:r w:rsidRPr="002D29E3">
          <w:rPr>
            <w:rStyle w:val="Hyperlink"/>
            <w:rFonts w:ascii="Arial" w:hAnsi="Arial" w:cs="Arial"/>
            <w:sz w:val="22"/>
            <w:szCs w:val="22"/>
          </w:rPr>
          <w:t>https://www.macmillanenglish.com/blog-resources/article/advancing-learning-what-is-assessment-for-learning-and-why-is-it-important</w:t>
        </w:r>
      </w:hyperlink>
    </w:p>
    <w:p w14:paraId="4CA0B2B8" w14:textId="4BF50C44"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Steele, A. (2019).</w:t>
      </w:r>
      <w:r w:rsidRPr="002D29E3">
        <w:rPr>
          <w:rStyle w:val="apple-converted-space"/>
          <w:rFonts w:ascii="Arial" w:hAnsi="Arial" w:cs="Arial"/>
          <w:color w:val="000000"/>
          <w:sz w:val="22"/>
          <w:szCs w:val="22"/>
        </w:rPr>
        <w:t> </w:t>
      </w:r>
      <w:r w:rsidRPr="002D29E3">
        <w:rPr>
          <w:rFonts w:ascii="Arial" w:hAnsi="Arial" w:cs="Arial"/>
          <w:color w:val="000000"/>
          <w:sz w:val="22"/>
          <w:szCs w:val="22"/>
        </w:rPr>
        <w:t>What is assessment for learning and what are the benefits?</w:t>
      </w:r>
      <w:r w:rsidRPr="002D29E3">
        <w:rPr>
          <w:rStyle w:val="apple-converted-space"/>
          <w:rFonts w:ascii="Arial" w:hAnsi="Arial" w:cs="Arial"/>
          <w:color w:val="000000"/>
          <w:sz w:val="22"/>
          <w:szCs w:val="22"/>
        </w:rPr>
        <w:t xml:space="preserve"> </w:t>
      </w:r>
      <w:r w:rsidRPr="002D29E3">
        <w:rPr>
          <w:rFonts w:ascii="Arial" w:hAnsi="Arial" w:cs="Arial"/>
          <w:color w:val="000000"/>
          <w:sz w:val="22"/>
          <w:szCs w:val="22"/>
        </w:rPr>
        <w:t xml:space="preserve">Brighter Thinking Blog | Cambridge University Press. </w:t>
      </w:r>
      <w:hyperlink r:id="rId27" w:anchor=":~:text=It%20helps%20learners%20to%20see" w:history="1">
        <w:r w:rsidRPr="002D29E3">
          <w:rPr>
            <w:rStyle w:val="Hyperlink"/>
            <w:rFonts w:ascii="Arial" w:hAnsi="Arial" w:cs="Arial"/>
            <w:sz w:val="22"/>
            <w:szCs w:val="22"/>
          </w:rPr>
          <w:t>https://www.cambridge.org/gb/education/blog/2019/07/02/what-assessment-learning-and-what-are-benefits/#:~:text=It%20helps%20learners%20to%20see</w:t>
        </w:r>
      </w:hyperlink>
    </w:p>
    <w:p w14:paraId="62581079"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16B366AD" w14:textId="12E47B3A"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 xml:space="preserve">University of Greenwich. (dim </w:t>
      </w:r>
      <w:proofErr w:type="spellStart"/>
      <w:r w:rsidRPr="002D29E3">
        <w:rPr>
          <w:rFonts w:ascii="Arial" w:hAnsi="Arial" w:cs="Arial"/>
          <w:color w:val="000000"/>
          <w:sz w:val="22"/>
          <w:szCs w:val="22"/>
        </w:rPr>
        <w:t>dyddiad</w:t>
      </w:r>
      <w:proofErr w:type="spellEnd"/>
      <w:r w:rsidRPr="002D29E3">
        <w:rPr>
          <w:rFonts w:ascii="Arial" w:hAnsi="Arial" w:cs="Arial"/>
          <w:color w:val="000000"/>
          <w:sz w:val="22"/>
          <w:szCs w:val="22"/>
        </w:rPr>
        <w:t>).</w:t>
      </w:r>
      <w:r w:rsidRPr="002D29E3">
        <w:rPr>
          <w:rStyle w:val="apple-converted-space"/>
          <w:rFonts w:ascii="Arial" w:hAnsi="Arial" w:cs="Arial"/>
          <w:color w:val="000000"/>
          <w:sz w:val="22"/>
          <w:szCs w:val="22"/>
        </w:rPr>
        <w:t> </w:t>
      </w:r>
      <w:r w:rsidRPr="002D29E3">
        <w:rPr>
          <w:rFonts w:ascii="Arial" w:hAnsi="Arial" w:cs="Arial"/>
          <w:color w:val="000000"/>
          <w:sz w:val="22"/>
          <w:szCs w:val="22"/>
        </w:rPr>
        <w:t>Principles of Good Feedback | Learning and teaching</w:t>
      </w:r>
    </w:p>
    <w:p w14:paraId="4162F2D6" w14:textId="7B76A9C0" w:rsidR="002D29E3" w:rsidRPr="002D29E3" w:rsidRDefault="00000000" w:rsidP="002D29E3">
      <w:pPr>
        <w:pStyle w:val="NormalWeb"/>
        <w:shd w:val="clear" w:color="auto" w:fill="FFFFFF"/>
        <w:spacing w:before="0" w:beforeAutospacing="0" w:after="0" w:afterAutospacing="0" w:line="360" w:lineRule="auto"/>
        <w:rPr>
          <w:rFonts w:ascii="Arial" w:hAnsi="Arial" w:cs="Arial"/>
          <w:sz w:val="22"/>
          <w:szCs w:val="22"/>
        </w:rPr>
      </w:pPr>
      <w:hyperlink r:id="rId28" w:anchor=":~:text=it%20motivates%20the%20student%20to" w:history="1">
        <w:r w:rsidR="002D29E3" w:rsidRPr="002D29E3">
          <w:rPr>
            <w:rStyle w:val="Hyperlink"/>
            <w:rFonts w:ascii="Arial" w:hAnsi="Arial" w:cs="Arial"/>
            <w:sz w:val="22"/>
            <w:szCs w:val="22"/>
          </w:rPr>
          <w:t>https://www.gre.ac.uk/learning-teaching/assessment/feedback/principles#:~:text=it%20motivates%20the%20student%20to</w:t>
        </w:r>
      </w:hyperlink>
    </w:p>
    <w:p w14:paraId="4CDC77C9" w14:textId="77777777" w:rsidR="002D29E3" w:rsidRPr="002D29E3" w:rsidRDefault="002D29E3"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6091DD60" w14:textId="451E95BB" w:rsidR="004E36E3" w:rsidRPr="002D29E3" w:rsidRDefault="00D61980" w:rsidP="002D29E3">
      <w:pPr>
        <w:pStyle w:val="NormalWeb"/>
        <w:shd w:val="clear" w:color="auto" w:fill="FFFFFF"/>
        <w:spacing w:before="0" w:beforeAutospacing="0" w:after="0" w:afterAutospacing="0" w:line="360" w:lineRule="auto"/>
        <w:rPr>
          <w:rFonts w:ascii="Arial" w:hAnsi="Arial" w:cs="Arial"/>
          <w:color w:val="000000"/>
          <w:sz w:val="22"/>
          <w:szCs w:val="22"/>
        </w:rPr>
      </w:pPr>
      <w:r w:rsidRPr="002D29E3">
        <w:rPr>
          <w:rFonts w:ascii="Arial" w:hAnsi="Arial" w:cs="Arial"/>
          <w:color w:val="000000"/>
          <w:sz w:val="22"/>
          <w:szCs w:val="22"/>
        </w:rPr>
        <w:t>Williams, Black. (</w:t>
      </w:r>
      <w:r w:rsidR="002D29E3" w:rsidRPr="002D29E3">
        <w:rPr>
          <w:rFonts w:ascii="Arial" w:hAnsi="Arial" w:cs="Arial"/>
          <w:color w:val="000000"/>
          <w:sz w:val="22"/>
          <w:szCs w:val="22"/>
        </w:rPr>
        <w:t>1</w:t>
      </w:r>
      <w:r w:rsidRPr="002D29E3">
        <w:rPr>
          <w:rFonts w:ascii="Arial" w:hAnsi="Arial" w:cs="Arial"/>
          <w:color w:val="000000"/>
          <w:sz w:val="22"/>
          <w:szCs w:val="22"/>
        </w:rPr>
        <w:t xml:space="preserve">998) </w:t>
      </w:r>
      <w:proofErr w:type="spellStart"/>
      <w:r w:rsidRPr="002D29E3">
        <w:rPr>
          <w:rFonts w:ascii="Arial" w:hAnsi="Arial" w:cs="Arial"/>
          <w:color w:val="000000"/>
          <w:sz w:val="22"/>
          <w:szCs w:val="22"/>
        </w:rPr>
        <w:t>tud</w:t>
      </w:r>
      <w:proofErr w:type="spellEnd"/>
      <w:r w:rsidRPr="002D29E3">
        <w:rPr>
          <w:rFonts w:ascii="Arial" w:hAnsi="Arial" w:cs="Arial"/>
          <w:color w:val="000000"/>
          <w:sz w:val="22"/>
          <w:szCs w:val="22"/>
        </w:rPr>
        <w:t xml:space="preserve"> 2-3. Inside the black box: </w:t>
      </w:r>
      <w:proofErr w:type="spellStart"/>
      <w:r w:rsidRPr="002D29E3">
        <w:rPr>
          <w:rFonts w:ascii="Arial" w:hAnsi="Arial" w:cs="Arial"/>
          <w:color w:val="000000"/>
          <w:sz w:val="22"/>
          <w:szCs w:val="22"/>
        </w:rPr>
        <w:t>Rasing</w:t>
      </w:r>
      <w:proofErr w:type="spellEnd"/>
      <w:r w:rsidRPr="002D29E3">
        <w:rPr>
          <w:rFonts w:ascii="Arial" w:hAnsi="Arial" w:cs="Arial"/>
          <w:color w:val="000000"/>
          <w:sz w:val="22"/>
          <w:szCs w:val="22"/>
        </w:rPr>
        <w:t xml:space="preserve"> standards through classroom </w:t>
      </w:r>
      <w:proofErr w:type="spellStart"/>
      <w:proofErr w:type="gramStart"/>
      <w:r w:rsidRPr="002D29E3">
        <w:rPr>
          <w:rFonts w:ascii="Arial" w:hAnsi="Arial" w:cs="Arial"/>
          <w:color w:val="000000"/>
          <w:sz w:val="22"/>
          <w:szCs w:val="22"/>
        </w:rPr>
        <w:t>assesments</w:t>
      </w:r>
      <w:proofErr w:type="spellEnd"/>
      <w:r w:rsidRPr="002D29E3">
        <w:rPr>
          <w:rFonts w:ascii="Arial" w:hAnsi="Arial" w:cs="Arial"/>
          <w:color w:val="000000"/>
          <w:sz w:val="22"/>
          <w:szCs w:val="22"/>
        </w:rPr>
        <w:t xml:space="preserve"> .</w:t>
      </w:r>
      <w:proofErr w:type="gramEnd"/>
      <w:r w:rsidRPr="002D29E3">
        <w:rPr>
          <w:rFonts w:ascii="Arial" w:hAnsi="Arial" w:cs="Arial"/>
          <w:color w:val="000000"/>
          <w:sz w:val="22"/>
          <w:szCs w:val="22"/>
        </w:rPr>
        <w:t xml:space="preserve"> Inside_the_Black_Box_Raising_Standards_Through_Cla.pdf</w:t>
      </w:r>
    </w:p>
    <w:p w14:paraId="7946C6E8" w14:textId="6B576329" w:rsidR="00CA0736" w:rsidRPr="002D29E3" w:rsidRDefault="00CA0736"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60873E3D" w14:textId="5F7A1003" w:rsidR="00364377" w:rsidRPr="002D29E3" w:rsidRDefault="00364377"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30315BC6" w14:textId="1E07127B" w:rsidR="0049677A" w:rsidRPr="002D29E3" w:rsidRDefault="0049677A" w:rsidP="002D29E3">
      <w:pPr>
        <w:pStyle w:val="NormalWeb"/>
        <w:shd w:val="clear" w:color="auto" w:fill="FFFFFF"/>
        <w:spacing w:line="360" w:lineRule="auto"/>
        <w:rPr>
          <w:rFonts w:ascii="Arial" w:hAnsi="Arial" w:cs="Arial"/>
          <w:color w:val="000000"/>
          <w:sz w:val="22"/>
          <w:szCs w:val="22"/>
        </w:rPr>
      </w:pPr>
    </w:p>
    <w:p w14:paraId="3F6B9A2E" w14:textId="10FF5A0D" w:rsidR="00364377" w:rsidRPr="002D29E3" w:rsidRDefault="00364377" w:rsidP="002D29E3">
      <w:pPr>
        <w:pStyle w:val="NormalWeb"/>
        <w:shd w:val="clear" w:color="auto" w:fill="FFFFFF"/>
        <w:spacing w:line="360" w:lineRule="auto"/>
        <w:rPr>
          <w:rFonts w:ascii="Arial" w:hAnsi="Arial" w:cs="Arial"/>
          <w:color w:val="000000"/>
          <w:sz w:val="22"/>
          <w:szCs w:val="22"/>
        </w:rPr>
      </w:pPr>
    </w:p>
    <w:p w14:paraId="2F7898AD" w14:textId="1E069F65" w:rsidR="001A2CEE" w:rsidRDefault="001A2CEE" w:rsidP="002D29E3">
      <w:pPr>
        <w:pStyle w:val="NormalWeb"/>
        <w:shd w:val="clear" w:color="auto" w:fill="FFFFFF"/>
        <w:tabs>
          <w:tab w:val="left" w:pos="1715"/>
        </w:tabs>
        <w:spacing w:line="360" w:lineRule="auto"/>
        <w:rPr>
          <w:rFonts w:ascii="Arial" w:hAnsi="Arial" w:cs="Arial"/>
          <w:color w:val="000000"/>
          <w:sz w:val="22"/>
          <w:szCs w:val="22"/>
        </w:rPr>
      </w:pPr>
    </w:p>
    <w:p w14:paraId="7A070F11" w14:textId="77777777" w:rsidR="00CE5A5F" w:rsidRDefault="00CE5A5F" w:rsidP="002D29E3">
      <w:pPr>
        <w:pStyle w:val="NormalWeb"/>
        <w:shd w:val="clear" w:color="auto" w:fill="FFFFFF"/>
        <w:tabs>
          <w:tab w:val="left" w:pos="1715"/>
        </w:tabs>
        <w:spacing w:line="360" w:lineRule="auto"/>
        <w:rPr>
          <w:rFonts w:ascii="Arial" w:hAnsi="Arial" w:cs="Arial"/>
          <w:color w:val="000000"/>
          <w:sz w:val="22"/>
          <w:szCs w:val="22"/>
        </w:rPr>
      </w:pPr>
    </w:p>
    <w:p w14:paraId="7657B046" w14:textId="77777777" w:rsidR="00CE5A5F" w:rsidRDefault="00CE5A5F" w:rsidP="002D29E3">
      <w:pPr>
        <w:pStyle w:val="NormalWeb"/>
        <w:shd w:val="clear" w:color="auto" w:fill="FFFFFF"/>
        <w:tabs>
          <w:tab w:val="left" w:pos="1715"/>
        </w:tabs>
        <w:spacing w:line="360" w:lineRule="auto"/>
        <w:rPr>
          <w:rFonts w:ascii="Arial" w:hAnsi="Arial" w:cs="Arial"/>
          <w:color w:val="000000"/>
          <w:sz w:val="22"/>
          <w:szCs w:val="22"/>
        </w:rPr>
      </w:pPr>
    </w:p>
    <w:p w14:paraId="51A8E5B2" w14:textId="77777777" w:rsidR="00CE5A5F" w:rsidRDefault="00CE5A5F" w:rsidP="002D29E3">
      <w:pPr>
        <w:pStyle w:val="NormalWeb"/>
        <w:shd w:val="clear" w:color="auto" w:fill="FFFFFF"/>
        <w:tabs>
          <w:tab w:val="left" w:pos="1715"/>
        </w:tabs>
        <w:spacing w:line="360" w:lineRule="auto"/>
        <w:rPr>
          <w:rFonts w:ascii="Arial" w:hAnsi="Arial" w:cs="Arial"/>
          <w:color w:val="000000"/>
          <w:sz w:val="22"/>
          <w:szCs w:val="22"/>
        </w:rPr>
      </w:pPr>
    </w:p>
    <w:p w14:paraId="000F986A" w14:textId="77777777" w:rsidR="00CE5A5F" w:rsidRPr="002D29E3" w:rsidRDefault="00CE5A5F" w:rsidP="002D29E3">
      <w:pPr>
        <w:pStyle w:val="NormalWeb"/>
        <w:shd w:val="clear" w:color="auto" w:fill="FFFFFF"/>
        <w:tabs>
          <w:tab w:val="left" w:pos="1715"/>
        </w:tabs>
        <w:spacing w:line="360" w:lineRule="auto"/>
        <w:rPr>
          <w:rFonts w:ascii="Arial" w:hAnsi="Arial" w:cs="Arial"/>
          <w:color w:val="000000"/>
          <w:sz w:val="22"/>
          <w:szCs w:val="22"/>
        </w:rPr>
      </w:pPr>
    </w:p>
    <w:p w14:paraId="23EE1349" w14:textId="5513ABE3" w:rsidR="00CE5A5F" w:rsidRDefault="00086744" w:rsidP="002D29E3">
      <w:pPr>
        <w:pStyle w:val="NormalWeb"/>
        <w:shd w:val="clear" w:color="auto" w:fill="FFFFFF"/>
        <w:spacing w:line="360" w:lineRule="auto"/>
        <w:rPr>
          <w:rFonts w:ascii="Arial" w:hAnsi="Arial" w:cs="Arial"/>
          <w:b/>
          <w:bCs/>
          <w:color w:val="000000"/>
          <w:sz w:val="28"/>
          <w:szCs w:val="28"/>
          <w:lang w:val="cy-GB"/>
        </w:rPr>
      </w:pPr>
      <w:r w:rsidRPr="00086744">
        <w:rPr>
          <w:rFonts w:ascii="Arial" w:hAnsi="Arial" w:cs="Arial"/>
          <w:b/>
          <w:bCs/>
          <w:color w:val="000000"/>
          <w:sz w:val="28"/>
          <w:szCs w:val="28"/>
          <w:lang w:val="cy-GB"/>
        </w:rPr>
        <w:lastRenderedPageBreak/>
        <w:t>Atodiada</w:t>
      </w:r>
      <w:r w:rsidR="000C6C9D">
        <w:rPr>
          <w:rFonts w:ascii="Arial" w:hAnsi="Arial" w:cs="Arial"/>
          <w:b/>
          <w:bCs/>
          <w:color w:val="000000"/>
          <w:sz w:val="28"/>
          <w:szCs w:val="28"/>
          <w:lang w:val="cy-GB"/>
        </w:rPr>
        <w:t>u</w:t>
      </w:r>
    </w:p>
    <w:p w14:paraId="047C2806" w14:textId="59D6DF84" w:rsidR="00CE5A5F" w:rsidRPr="00CE5A5F" w:rsidRDefault="00CE5A5F" w:rsidP="002D29E3">
      <w:pPr>
        <w:pStyle w:val="NormalWeb"/>
        <w:shd w:val="clear" w:color="auto" w:fill="FFFFFF"/>
        <w:spacing w:line="360" w:lineRule="auto"/>
        <w:rPr>
          <w:rFonts w:ascii="Arial" w:hAnsi="Arial" w:cs="Arial"/>
          <w:b/>
          <w:bCs/>
          <w:color w:val="000000"/>
          <w:sz w:val="28"/>
          <w:szCs w:val="28"/>
          <w:lang w:val="cy-GB"/>
        </w:rPr>
      </w:pPr>
      <w:r>
        <w:rPr>
          <w:rFonts w:ascii="Arial" w:hAnsi="Arial" w:cs="Arial"/>
          <w:noProof/>
          <w:color w:val="000000"/>
          <w:sz w:val="22"/>
          <w:szCs w:val="22"/>
          <w14:ligatures w14:val="standardContextual"/>
        </w:rPr>
        <w:drawing>
          <wp:anchor distT="0" distB="0" distL="114300" distR="114300" simplePos="0" relativeHeight="251658240" behindDoc="0" locked="0" layoutInCell="1" allowOverlap="1" wp14:anchorId="5836BE3F" wp14:editId="4E88BD8D">
            <wp:simplePos x="0" y="0"/>
            <wp:positionH relativeFrom="column">
              <wp:posOffset>-525779</wp:posOffset>
            </wp:positionH>
            <wp:positionV relativeFrom="paragraph">
              <wp:posOffset>269875</wp:posOffset>
            </wp:positionV>
            <wp:extent cx="6885940" cy="3909060"/>
            <wp:effectExtent l="0" t="0" r="0" b="2540"/>
            <wp:wrapNone/>
            <wp:docPr id="103839429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394298" name="Picture 1" descr="A screenshot of a document&#10;&#10;Description automatically generated"/>
                    <pic:cNvPicPr/>
                  </pic:nvPicPr>
                  <pic:blipFill rotWithShape="1">
                    <a:blip r:embed="rId29" cstate="print">
                      <a:extLst>
                        <a:ext uri="{28A0092B-C50C-407E-A947-70E740481C1C}">
                          <a14:useLocalDpi xmlns:a14="http://schemas.microsoft.com/office/drawing/2010/main" val="0"/>
                        </a:ext>
                      </a:extLst>
                    </a:blip>
                    <a:srcRect l="3047" t="2645" r="6607" b="17117"/>
                    <a:stretch/>
                  </pic:blipFill>
                  <pic:spPr bwMode="auto">
                    <a:xfrm>
                      <a:off x="0" y="0"/>
                      <a:ext cx="6885940" cy="3909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color w:val="000000"/>
          <w:sz w:val="28"/>
          <w:szCs w:val="28"/>
          <w:lang w:val="cy-GB"/>
        </w:rPr>
        <w:t xml:space="preserve">Atodiad 1 </w:t>
      </w:r>
    </w:p>
    <w:p w14:paraId="13837DF4" w14:textId="097CDFF6" w:rsidR="00CA0736" w:rsidRPr="002D29E3" w:rsidRDefault="00CA0736" w:rsidP="002D29E3">
      <w:pPr>
        <w:pStyle w:val="NormalWeb"/>
        <w:shd w:val="clear" w:color="auto" w:fill="FFFFFF"/>
        <w:spacing w:line="360" w:lineRule="auto"/>
        <w:rPr>
          <w:rFonts w:ascii="Arial" w:hAnsi="Arial" w:cs="Arial"/>
          <w:color w:val="000000"/>
          <w:sz w:val="22"/>
          <w:szCs w:val="22"/>
        </w:rPr>
      </w:pPr>
    </w:p>
    <w:p w14:paraId="799F59B1" w14:textId="39870FDE" w:rsidR="00563F1A" w:rsidRPr="002D29E3" w:rsidRDefault="00563F1A" w:rsidP="002D29E3">
      <w:pPr>
        <w:pStyle w:val="NormalWeb"/>
        <w:shd w:val="clear" w:color="auto" w:fill="FFFFFF"/>
        <w:spacing w:line="360" w:lineRule="auto"/>
        <w:rPr>
          <w:rFonts w:ascii="Arial" w:hAnsi="Arial" w:cs="Arial"/>
          <w:color w:val="000000"/>
          <w:sz w:val="22"/>
          <w:szCs w:val="22"/>
        </w:rPr>
      </w:pPr>
    </w:p>
    <w:p w14:paraId="05A4F483" w14:textId="77777777" w:rsidR="00563F1A" w:rsidRPr="002D29E3" w:rsidRDefault="00563F1A"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2141DD9F" w14:textId="77777777" w:rsidR="008E6FAB" w:rsidRPr="002D29E3" w:rsidRDefault="008E6FAB"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680FB88E" w14:textId="77777777" w:rsidR="008E6FAB" w:rsidRPr="002D29E3" w:rsidRDefault="008E6FAB" w:rsidP="002D29E3">
      <w:pPr>
        <w:pStyle w:val="NormalWeb"/>
        <w:shd w:val="clear" w:color="auto" w:fill="FFFFFF"/>
        <w:spacing w:line="360" w:lineRule="auto"/>
        <w:rPr>
          <w:rFonts w:ascii="Arial" w:hAnsi="Arial" w:cs="Arial"/>
          <w:color w:val="000000"/>
          <w:sz w:val="22"/>
          <w:szCs w:val="22"/>
        </w:rPr>
      </w:pPr>
      <w:r w:rsidRPr="002D29E3">
        <w:rPr>
          <w:rFonts w:ascii="Arial" w:hAnsi="Arial" w:cs="Arial"/>
          <w:color w:val="000000"/>
          <w:sz w:val="22"/>
          <w:szCs w:val="22"/>
        </w:rPr>
        <w:t>‌</w:t>
      </w:r>
    </w:p>
    <w:p w14:paraId="075A0E08" w14:textId="77777777" w:rsidR="008E6FAB" w:rsidRPr="002D29E3" w:rsidRDefault="008E6FAB" w:rsidP="002D29E3">
      <w:pPr>
        <w:pStyle w:val="NormalWeb"/>
        <w:shd w:val="clear" w:color="auto" w:fill="FFFFFF"/>
        <w:spacing w:before="0" w:beforeAutospacing="0" w:after="0" w:afterAutospacing="0" w:line="360" w:lineRule="auto"/>
        <w:rPr>
          <w:rFonts w:ascii="Arial" w:hAnsi="Arial" w:cs="Arial"/>
          <w:color w:val="000000"/>
          <w:sz w:val="22"/>
          <w:szCs w:val="22"/>
        </w:rPr>
      </w:pPr>
    </w:p>
    <w:p w14:paraId="3B6B9179" w14:textId="77777777" w:rsidR="00246E52" w:rsidRPr="002D29E3" w:rsidRDefault="00246E52" w:rsidP="002D29E3">
      <w:pPr>
        <w:pStyle w:val="NormalWeb"/>
        <w:shd w:val="clear" w:color="auto" w:fill="FFFFFF"/>
        <w:spacing w:line="360" w:lineRule="auto"/>
        <w:rPr>
          <w:rFonts w:ascii="Arial" w:hAnsi="Arial" w:cs="Arial"/>
          <w:color w:val="000000"/>
          <w:sz w:val="22"/>
          <w:szCs w:val="22"/>
        </w:rPr>
      </w:pPr>
      <w:r w:rsidRPr="002D29E3">
        <w:rPr>
          <w:rFonts w:ascii="Arial" w:hAnsi="Arial" w:cs="Arial"/>
          <w:color w:val="000000"/>
          <w:sz w:val="22"/>
          <w:szCs w:val="22"/>
        </w:rPr>
        <w:t>‌</w:t>
      </w:r>
    </w:p>
    <w:p w14:paraId="60998792" w14:textId="6106C3AD" w:rsidR="009608FF" w:rsidRPr="002D29E3" w:rsidRDefault="009608FF" w:rsidP="002D29E3">
      <w:pPr>
        <w:pStyle w:val="NormalWeb"/>
        <w:shd w:val="clear" w:color="auto" w:fill="FFFFFF"/>
        <w:spacing w:line="360" w:lineRule="auto"/>
        <w:rPr>
          <w:rFonts w:ascii="Arial" w:hAnsi="Arial" w:cs="Arial"/>
          <w:color w:val="000000"/>
          <w:sz w:val="22"/>
          <w:szCs w:val="22"/>
        </w:rPr>
      </w:pPr>
    </w:p>
    <w:p w14:paraId="2D94F524" w14:textId="36A2D4AC" w:rsidR="00484013" w:rsidRPr="002D29E3" w:rsidRDefault="00484013" w:rsidP="002D29E3">
      <w:pPr>
        <w:pStyle w:val="NormalWeb"/>
        <w:shd w:val="clear" w:color="auto" w:fill="FFFFFF"/>
        <w:spacing w:line="360" w:lineRule="auto"/>
        <w:rPr>
          <w:rFonts w:ascii="Arial" w:hAnsi="Arial" w:cs="Arial"/>
          <w:color w:val="000000"/>
          <w:sz w:val="22"/>
          <w:szCs w:val="22"/>
        </w:rPr>
      </w:pPr>
      <w:r w:rsidRPr="002D29E3">
        <w:rPr>
          <w:rFonts w:ascii="Arial" w:hAnsi="Arial" w:cs="Arial"/>
          <w:color w:val="000000"/>
          <w:sz w:val="22"/>
          <w:szCs w:val="22"/>
        </w:rPr>
        <w:t>‌</w:t>
      </w:r>
    </w:p>
    <w:p w14:paraId="6FA70170" w14:textId="4D9F857C" w:rsidR="0087679F" w:rsidRPr="0087679F" w:rsidRDefault="0087679F" w:rsidP="0087679F">
      <w:pPr>
        <w:pStyle w:val="NormalWeb"/>
        <w:shd w:val="clear" w:color="auto" w:fill="FFFFFF"/>
        <w:spacing w:before="0" w:beforeAutospacing="0" w:after="0" w:afterAutospacing="0" w:line="360" w:lineRule="atLeast"/>
        <w:rPr>
          <w:rFonts w:ascii="Calibri" w:hAnsi="Calibri" w:cs="Calibri"/>
          <w:color w:val="000000"/>
          <w:sz w:val="21"/>
          <w:szCs w:val="21"/>
        </w:rPr>
      </w:pPr>
    </w:p>
    <w:p w14:paraId="66780091" w14:textId="7BD0D277" w:rsidR="0087679F" w:rsidRDefault="00C53392" w:rsidP="0087679F">
      <w:pPr>
        <w:pStyle w:val="NormalWeb"/>
        <w:shd w:val="clear" w:color="auto" w:fill="FFFFFF"/>
        <w:rPr>
          <w:rFonts w:ascii="Calibri" w:hAnsi="Calibri" w:cs="Calibri"/>
          <w:color w:val="000000"/>
        </w:rPr>
      </w:pPr>
      <w:r>
        <w:rPr>
          <w:noProof/>
        </w:rPr>
        <w:drawing>
          <wp:anchor distT="0" distB="0" distL="114300" distR="114300" simplePos="0" relativeHeight="251659264" behindDoc="0" locked="0" layoutInCell="1" allowOverlap="1" wp14:anchorId="1FD871E0" wp14:editId="690A631A">
            <wp:simplePos x="0" y="0"/>
            <wp:positionH relativeFrom="column">
              <wp:posOffset>-608965</wp:posOffset>
            </wp:positionH>
            <wp:positionV relativeFrom="paragraph">
              <wp:posOffset>259080</wp:posOffset>
            </wp:positionV>
            <wp:extent cx="6974040" cy="4085590"/>
            <wp:effectExtent l="0" t="0" r="0" b="3810"/>
            <wp:wrapNone/>
            <wp:docPr id="17416576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657652" name="Picture 1741657652"/>
                    <pic:cNvPicPr/>
                  </pic:nvPicPr>
                  <pic:blipFill rotWithShape="1">
                    <a:blip r:embed="rId30" cstate="print">
                      <a:extLst>
                        <a:ext uri="{28A0092B-C50C-407E-A947-70E740481C1C}">
                          <a14:useLocalDpi xmlns:a14="http://schemas.microsoft.com/office/drawing/2010/main" val="0"/>
                        </a:ext>
                      </a:extLst>
                    </a:blip>
                    <a:srcRect l="1177" t="8157" r="2389" b="3375"/>
                    <a:stretch/>
                  </pic:blipFill>
                  <pic:spPr bwMode="auto">
                    <a:xfrm>
                      <a:off x="0" y="0"/>
                      <a:ext cx="6974040" cy="4085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679F">
        <w:rPr>
          <w:rFonts w:ascii="Calibri" w:hAnsi="Calibri" w:cs="Calibri"/>
          <w:color w:val="000000"/>
        </w:rPr>
        <w:t>‌</w:t>
      </w:r>
    </w:p>
    <w:p w14:paraId="672307F3" w14:textId="0016B057" w:rsidR="00CE5A5F" w:rsidRDefault="00CE5A5F"/>
    <w:p w14:paraId="3458436B" w14:textId="6A016AD1" w:rsidR="00CE5A5F" w:rsidRDefault="00CE5A5F">
      <w:r>
        <w:br w:type="page"/>
      </w:r>
    </w:p>
    <w:p w14:paraId="4387C7CB" w14:textId="77E243EC" w:rsidR="00DB0CD5" w:rsidRDefault="00C53392" w:rsidP="00CE5A5F">
      <w:pPr>
        <w:spacing w:line="360" w:lineRule="auto"/>
        <w:rPr>
          <w:rFonts w:ascii="Arial" w:hAnsi="Arial" w:cs="Arial"/>
          <w:sz w:val="28"/>
          <w:szCs w:val="28"/>
        </w:rPr>
      </w:pPr>
      <w:r>
        <w:rPr>
          <w:rFonts w:ascii="Arial" w:hAnsi="Arial" w:cs="Arial"/>
          <w:noProof/>
          <w:sz w:val="28"/>
          <w:szCs w:val="28"/>
        </w:rPr>
        <w:lastRenderedPageBreak/>
        <w:drawing>
          <wp:anchor distT="0" distB="0" distL="114300" distR="114300" simplePos="0" relativeHeight="251660288" behindDoc="0" locked="0" layoutInCell="1" allowOverlap="1" wp14:anchorId="38F70FC4" wp14:editId="2BC6146D">
            <wp:simplePos x="0" y="0"/>
            <wp:positionH relativeFrom="column">
              <wp:posOffset>-706457</wp:posOffset>
            </wp:positionH>
            <wp:positionV relativeFrom="paragraph">
              <wp:posOffset>428625</wp:posOffset>
            </wp:positionV>
            <wp:extent cx="7123471" cy="4481173"/>
            <wp:effectExtent l="0" t="0" r="1270" b="2540"/>
            <wp:wrapNone/>
            <wp:docPr id="155583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345" name="Picture 1555834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7123471" cy="4481173"/>
                    </a:xfrm>
                    <a:prstGeom prst="rect">
                      <a:avLst/>
                    </a:prstGeom>
                  </pic:spPr>
                </pic:pic>
              </a:graphicData>
            </a:graphic>
            <wp14:sizeRelH relativeFrom="page">
              <wp14:pctWidth>0</wp14:pctWidth>
            </wp14:sizeRelH>
            <wp14:sizeRelV relativeFrom="page">
              <wp14:pctHeight>0</wp14:pctHeight>
            </wp14:sizeRelV>
          </wp:anchor>
        </w:drawing>
      </w:r>
    </w:p>
    <w:p w14:paraId="235D53A1" w14:textId="67991C5F" w:rsidR="00DB0CD5" w:rsidRDefault="00DB0CD5">
      <w:pPr>
        <w:rPr>
          <w:rFonts w:ascii="Arial" w:hAnsi="Arial" w:cs="Arial"/>
          <w:sz w:val="28"/>
          <w:szCs w:val="28"/>
        </w:rPr>
      </w:pPr>
      <w:r>
        <w:rPr>
          <w:rFonts w:ascii="Arial" w:hAnsi="Arial" w:cs="Arial"/>
          <w:noProof/>
          <w:sz w:val="28"/>
          <w:szCs w:val="28"/>
        </w:rPr>
        <w:drawing>
          <wp:anchor distT="0" distB="0" distL="114300" distR="114300" simplePos="0" relativeHeight="251661312" behindDoc="0" locked="0" layoutInCell="1" allowOverlap="1" wp14:anchorId="1382D715" wp14:editId="3C0DA7A2">
            <wp:simplePos x="0" y="0"/>
            <wp:positionH relativeFrom="column">
              <wp:posOffset>-560771</wp:posOffset>
            </wp:positionH>
            <wp:positionV relativeFrom="paragraph">
              <wp:posOffset>5062220</wp:posOffset>
            </wp:positionV>
            <wp:extent cx="6975946" cy="3950924"/>
            <wp:effectExtent l="0" t="0" r="0" b="0"/>
            <wp:wrapNone/>
            <wp:docPr id="3099069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06937" name="Picture 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975946" cy="3950924"/>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8"/>
          <w:szCs w:val="28"/>
        </w:rPr>
        <w:br w:type="page"/>
      </w:r>
    </w:p>
    <w:p w14:paraId="14E3A9E0" w14:textId="5C7170E3" w:rsidR="00C53392" w:rsidRDefault="00C53392" w:rsidP="00CE5A5F">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63360" behindDoc="0" locked="0" layoutInCell="1" allowOverlap="1" wp14:anchorId="7CF0F9F2" wp14:editId="566D2CDF">
            <wp:simplePos x="0" y="0"/>
            <wp:positionH relativeFrom="column">
              <wp:posOffset>-697155</wp:posOffset>
            </wp:positionH>
            <wp:positionV relativeFrom="paragraph">
              <wp:posOffset>4974590</wp:posOffset>
            </wp:positionV>
            <wp:extent cx="7021099" cy="2045776"/>
            <wp:effectExtent l="0" t="0" r="2540" b="0"/>
            <wp:wrapNone/>
            <wp:docPr id="80790785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907859" name="Picture 2"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b="48229"/>
                    <a:stretch/>
                  </pic:blipFill>
                  <pic:spPr bwMode="auto">
                    <a:xfrm>
                      <a:off x="0" y="0"/>
                      <a:ext cx="7021099" cy="20457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B0CD5" w:rsidRPr="00DB0CD5">
        <w:rPr>
          <w:rFonts w:ascii="Arial" w:hAnsi="Arial" w:cs="Arial"/>
          <w:b/>
          <w:bCs/>
          <w:sz w:val="28"/>
          <w:szCs w:val="28"/>
        </w:rPr>
        <w:t xml:space="preserve">Atodiad 2 </w:t>
      </w:r>
    </w:p>
    <w:p w14:paraId="69D41D0A" w14:textId="07049055" w:rsidR="00C53392" w:rsidRDefault="00C53392">
      <w:pPr>
        <w:rPr>
          <w:rFonts w:ascii="Arial" w:hAnsi="Arial" w:cs="Arial"/>
          <w:b/>
          <w:bCs/>
          <w:sz w:val="28"/>
          <w:szCs w:val="28"/>
        </w:rPr>
      </w:pPr>
      <w:r>
        <w:rPr>
          <w:rFonts w:ascii="Arial" w:hAnsi="Arial" w:cs="Arial"/>
          <w:b/>
          <w:bCs/>
          <w:noProof/>
          <w:sz w:val="28"/>
          <w:szCs w:val="28"/>
        </w:rPr>
        <w:drawing>
          <wp:anchor distT="0" distB="0" distL="114300" distR="114300" simplePos="0" relativeHeight="251662336" behindDoc="0" locked="0" layoutInCell="1" allowOverlap="1" wp14:anchorId="67BB43C6" wp14:editId="0FD2F9CE">
            <wp:simplePos x="0" y="0"/>
            <wp:positionH relativeFrom="column">
              <wp:posOffset>-516255</wp:posOffset>
            </wp:positionH>
            <wp:positionV relativeFrom="paragraph">
              <wp:posOffset>308772</wp:posOffset>
            </wp:positionV>
            <wp:extent cx="6629400" cy="4253964"/>
            <wp:effectExtent l="0" t="0" r="0" b="635"/>
            <wp:wrapNone/>
            <wp:docPr id="183541088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10884" name="Picture 1" descr="A screenshot of a document&#10;&#10;Description automatically generated"/>
                    <pic:cNvPicPr/>
                  </pic:nvPicPr>
                  <pic:blipFill rotWithShape="1">
                    <a:blip r:embed="rId34" cstate="print">
                      <a:extLst>
                        <a:ext uri="{28A0092B-C50C-407E-A947-70E740481C1C}">
                          <a14:useLocalDpi xmlns:a14="http://schemas.microsoft.com/office/drawing/2010/main" val="0"/>
                        </a:ext>
                      </a:extLst>
                    </a:blip>
                    <a:srcRect l="1995" t="12919" r="6452" b="3350"/>
                    <a:stretch/>
                  </pic:blipFill>
                  <pic:spPr bwMode="auto">
                    <a:xfrm>
                      <a:off x="0" y="0"/>
                      <a:ext cx="6629400" cy="42539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8"/>
          <w:szCs w:val="28"/>
        </w:rPr>
        <w:br w:type="page"/>
      </w:r>
    </w:p>
    <w:p w14:paraId="5A6318E0" w14:textId="33126325" w:rsidR="00C53392" w:rsidRDefault="00C53392" w:rsidP="00CE5A5F">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64384" behindDoc="0" locked="0" layoutInCell="1" allowOverlap="1" wp14:anchorId="209A9209" wp14:editId="26F13D8C">
            <wp:simplePos x="0" y="0"/>
            <wp:positionH relativeFrom="column">
              <wp:posOffset>-619125</wp:posOffset>
            </wp:positionH>
            <wp:positionV relativeFrom="paragraph">
              <wp:posOffset>283845</wp:posOffset>
            </wp:positionV>
            <wp:extent cx="6929408" cy="3628800"/>
            <wp:effectExtent l="0" t="0" r="5080" b="3810"/>
            <wp:wrapNone/>
            <wp:docPr id="2146567473" name="Picture 3"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567473" name="Picture 3" descr="A white rectangular box with black text&#10;&#10;Description automatically generated with medium confidence"/>
                    <pic:cNvPicPr/>
                  </pic:nvPicPr>
                  <pic:blipFill rotWithShape="1">
                    <a:blip r:embed="rId35" cstate="print">
                      <a:extLst>
                        <a:ext uri="{28A0092B-C50C-407E-A947-70E740481C1C}">
                          <a14:useLocalDpi xmlns:a14="http://schemas.microsoft.com/office/drawing/2010/main" val="0"/>
                        </a:ext>
                      </a:extLst>
                    </a:blip>
                    <a:srcRect l="1352" t="11581" r="1573" b="7777"/>
                    <a:stretch/>
                  </pic:blipFill>
                  <pic:spPr bwMode="auto">
                    <a:xfrm>
                      <a:off x="0" y="0"/>
                      <a:ext cx="6929408" cy="36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00AAA9" w14:textId="18ABF7AD" w:rsidR="00C53392" w:rsidRDefault="00C53392">
      <w:pPr>
        <w:rPr>
          <w:rFonts w:ascii="Arial" w:hAnsi="Arial" w:cs="Arial"/>
          <w:b/>
          <w:bCs/>
          <w:sz w:val="28"/>
          <w:szCs w:val="28"/>
        </w:rPr>
      </w:pPr>
      <w:r>
        <w:rPr>
          <w:rFonts w:ascii="Arial" w:hAnsi="Arial" w:cs="Arial"/>
          <w:b/>
          <w:bCs/>
          <w:noProof/>
          <w:sz w:val="28"/>
          <w:szCs w:val="28"/>
        </w:rPr>
        <w:drawing>
          <wp:anchor distT="0" distB="0" distL="114300" distR="114300" simplePos="0" relativeHeight="251665408" behindDoc="0" locked="0" layoutInCell="1" allowOverlap="1" wp14:anchorId="69EC6C94" wp14:editId="3112526F">
            <wp:simplePos x="0" y="0"/>
            <wp:positionH relativeFrom="column">
              <wp:posOffset>-624205</wp:posOffset>
            </wp:positionH>
            <wp:positionV relativeFrom="paragraph">
              <wp:posOffset>4275455</wp:posOffset>
            </wp:positionV>
            <wp:extent cx="6899910" cy="1734185"/>
            <wp:effectExtent l="0" t="0" r="0" b="5715"/>
            <wp:wrapNone/>
            <wp:docPr id="1891526985" name="Picture 4"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526985" name="Picture 4" descr="A close-up of a text&#10;&#10;Description automatically generated"/>
                    <pic:cNvPicPr/>
                  </pic:nvPicPr>
                  <pic:blipFill rotWithShape="1">
                    <a:blip r:embed="rId36" cstate="print">
                      <a:extLst>
                        <a:ext uri="{28A0092B-C50C-407E-A947-70E740481C1C}">
                          <a14:useLocalDpi xmlns:a14="http://schemas.microsoft.com/office/drawing/2010/main" val="0"/>
                        </a:ext>
                      </a:extLst>
                    </a:blip>
                    <a:srcRect b="48669"/>
                    <a:stretch/>
                  </pic:blipFill>
                  <pic:spPr bwMode="auto">
                    <a:xfrm>
                      <a:off x="0" y="0"/>
                      <a:ext cx="6899910" cy="1734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8"/>
          <w:szCs w:val="28"/>
        </w:rPr>
        <w:br w:type="page"/>
      </w:r>
    </w:p>
    <w:p w14:paraId="4FACE8BE" w14:textId="75B8EAEB" w:rsidR="00C53392" w:rsidRDefault="00C53392" w:rsidP="00CE5A5F">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67456" behindDoc="0" locked="0" layoutInCell="1" allowOverlap="1" wp14:anchorId="08C223B1" wp14:editId="3EF3FBDE">
            <wp:simplePos x="0" y="0"/>
            <wp:positionH relativeFrom="column">
              <wp:posOffset>-754380</wp:posOffset>
            </wp:positionH>
            <wp:positionV relativeFrom="paragraph">
              <wp:posOffset>5212176</wp:posOffset>
            </wp:positionV>
            <wp:extent cx="7346020" cy="2080260"/>
            <wp:effectExtent l="0" t="0" r="0" b="2540"/>
            <wp:wrapNone/>
            <wp:docPr id="109831565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315652" name="Picture 7" descr="A screenshot of a computer&#10;&#10;Description automatically generated"/>
                    <pic:cNvPicPr/>
                  </pic:nvPicPr>
                  <pic:blipFill rotWithShape="1">
                    <a:blip r:embed="rId37" cstate="print">
                      <a:extLst>
                        <a:ext uri="{28A0092B-C50C-407E-A947-70E740481C1C}">
                          <a14:useLocalDpi xmlns:a14="http://schemas.microsoft.com/office/drawing/2010/main" val="0"/>
                        </a:ext>
                      </a:extLst>
                    </a:blip>
                    <a:srcRect b="48654"/>
                    <a:stretch/>
                  </pic:blipFill>
                  <pic:spPr bwMode="auto">
                    <a:xfrm>
                      <a:off x="0" y="0"/>
                      <a:ext cx="7346020" cy="2080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noProof/>
          <w:sz w:val="28"/>
          <w:szCs w:val="28"/>
        </w:rPr>
        <w:drawing>
          <wp:anchor distT="0" distB="0" distL="114300" distR="114300" simplePos="0" relativeHeight="251666432" behindDoc="0" locked="0" layoutInCell="1" allowOverlap="1" wp14:anchorId="44ECC9C5" wp14:editId="783C5E20">
            <wp:simplePos x="0" y="0"/>
            <wp:positionH relativeFrom="column">
              <wp:posOffset>-617220</wp:posOffset>
            </wp:positionH>
            <wp:positionV relativeFrom="paragraph">
              <wp:posOffset>388620</wp:posOffset>
            </wp:positionV>
            <wp:extent cx="6903387" cy="4434840"/>
            <wp:effectExtent l="0" t="0" r="5715" b="0"/>
            <wp:wrapNone/>
            <wp:docPr id="776187486"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187486" name="Picture 6" descr="A close-up of a document&#10;&#10;Description automatically generated"/>
                    <pic:cNvPicPr/>
                  </pic:nvPicPr>
                  <pic:blipFill rotWithShape="1">
                    <a:blip r:embed="rId38" cstate="print">
                      <a:extLst>
                        <a:ext uri="{28A0092B-C50C-407E-A947-70E740481C1C}">
                          <a14:useLocalDpi xmlns:a14="http://schemas.microsoft.com/office/drawing/2010/main" val="0"/>
                        </a:ext>
                      </a:extLst>
                    </a:blip>
                    <a:srcRect l="2690" t="10732" r="5201" b="3402"/>
                    <a:stretch/>
                  </pic:blipFill>
                  <pic:spPr bwMode="auto">
                    <a:xfrm>
                      <a:off x="0" y="0"/>
                      <a:ext cx="6903387" cy="4434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8"/>
          <w:szCs w:val="28"/>
        </w:rPr>
        <w:t xml:space="preserve">Atodiad 3 </w:t>
      </w:r>
    </w:p>
    <w:p w14:paraId="52192B69" w14:textId="77777777" w:rsidR="00C53392" w:rsidRDefault="00C53392">
      <w:pPr>
        <w:rPr>
          <w:rFonts w:ascii="Arial" w:hAnsi="Arial" w:cs="Arial"/>
          <w:b/>
          <w:bCs/>
          <w:sz w:val="28"/>
          <w:szCs w:val="28"/>
        </w:rPr>
      </w:pPr>
      <w:r>
        <w:rPr>
          <w:rFonts w:ascii="Arial" w:hAnsi="Arial" w:cs="Arial"/>
          <w:b/>
          <w:bCs/>
          <w:sz w:val="28"/>
          <w:szCs w:val="28"/>
        </w:rPr>
        <w:br w:type="page"/>
      </w:r>
    </w:p>
    <w:p w14:paraId="26C52F6B" w14:textId="4D99E088" w:rsidR="00CE5A5F" w:rsidRPr="00DB0CD5" w:rsidRDefault="00C53392" w:rsidP="00CE5A5F">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69504" behindDoc="0" locked="0" layoutInCell="1" allowOverlap="1" wp14:anchorId="247B1788" wp14:editId="57872FA9">
            <wp:simplePos x="0" y="0"/>
            <wp:positionH relativeFrom="column">
              <wp:posOffset>-730885</wp:posOffset>
            </wp:positionH>
            <wp:positionV relativeFrom="paragraph">
              <wp:posOffset>4297680</wp:posOffset>
            </wp:positionV>
            <wp:extent cx="6995160" cy="1754883"/>
            <wp:effectExtent l="0" t="0" r="2540" b="0"/>
            <wp:wrapNone/>
            <wp:docPr id="1723474747" name="Picture 9"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474747" name="Picture 9" descr="A close-up of a text&#10;&#10;Description automatically generated"/>
                    <pic:cNvPicPr/>
                  </pic:nvPicPr>
                  <pic:blipFill rotWithShape="1">
                    <a:blip r:embed="rId39" cstate="print">
                      <a:extLst>
                        <a:ext uri="{28A0092B-C50C-407E-A947-70E740481C1C}">
                          <a14:useLocalDpi xmlns:a14="http://schemas.microsoft.com/office/drawing/2010/main" val="0"/>
                        </a:ext>
                      </a:extLst>
                    </a:blip>
                    <a:srcRect b="27656"/>
                    <a:stretch/>
                  </pic:blipFill>
                  <pic:spPr bwMode="auto">
                    <a:xfrm>
                      <a:off x="0" y="0"/>
                      <a:ext cx="6995160" cy="17548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noProof/>
          <w:sz w:val="28"/>
          <w:szCs w:val="28"/>
        </w:rPr>
        <w:drawing>
          <wp:anchor distT="0" distB="0" distL="114300" distR="114300" simplePos="0" relativeHeight="251668480" behindDoc="0" locked="0" layoutInCell="1" allowOverlap="1" wp14:anchorId="4E01BAF8" wp14:editId="47F68633">
            <wp:simplePos x="0" y="0"/>
            <wp:positionH relativeFrom="column">
              <wp:posOffset>-731521</wp:posOffset>
            </wp:positionH>
            <wp:positionV relativeFrom="paragraph">
              <wp:posOffset>-137160</wp:posOffset>
            </wp:positionV>
            <wp:extent cx="6960927" cy="4594860"/>
            <wp:effectExtent l="0" t="0" r="0" b="2540"/>
            <wp:wrapNone/>
            <wp:docPr id="70520689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206895" name="Picture 8" descr="A screenshot of a compute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971963" cy="460214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noProof/>
          <w:sz w:val="28"/>
          <w:szCs w:val="28"/>
        </w:rPr>
        <w:drawing>
          <wp:inline distT="0" distB="0" distL="0" distR="0" wp14:anchorId="3B724044" wp14:editId="6F0C5CDD">
            <wp:extent cx="5731510" cy="1987550"/>
            <wp:effectExtent l="0" t="0" r="0" b="6350"/>
            <wp:docPr id="1647384687" name="Picture 10"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84687" name="Picture 10" descr="A close-up of a tex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1987550"/>
                    </a:xfrm>
                    <a:prstGeom prst="rect">
                      <a:avLst/>
                    </a:prstGeom>
                  </pic:spPr>
                </pic:pic>
              </a:graphicData>
            </a:graphic>
          </wp:inline>
        </w:drawing>
      </w:r>
      <w:r>
        <w:rPr>
          <w:rFonts w:ascii="Arial" w:hAnsi="Arial" w:cs="Arial"/>
          <w:b/>
          <w:bCs/>
          <w:noProof/>
          <w:sz w:val="28"/>
          <w:szCs w:val="28"/>
        </w:rPr>
        <w:drawing>
          <wp:inline distT="0" distB="0" distL="0" distR="0" wp14:anchorId="2238B61D" wp14:editId="4710EACC">
            <wp:extent cx="5731510" cy="1987550"/>
            <wp:effectExtent l="0" t="0" r="0" b="6350"/>
            <wp:docPr id="587509254" name="Picture 1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509254" name="Picture 11" descr="A close-up of a tex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1987550"/>
                    </a:xfrm>
                    <a:prstGeom prst="rect">
                      <a:avLst/>
                    </a:prstGeom>
                  </pic:spPr>
                </pic:pic>
              </a:graphicData>
            </a:graphic>
          </wp:inline>
        </w:drawing>
      </w:r>
    </w:p>
    <w:sectPr w:rsidR="00CE5A5F" w:rsidRPr="00DB0CD5">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F93B9" w14:textId="77777777" w:rsidR="00A00EC5" w:rsidRDefault="00A00EC5" w:rsidP="00CE5A5F">
      <w:r>
        <w:separator/>
      </w:r>
    </w:p>
  </w:endnote>
  <w:endnote w:type="continuationSeparator" w:id="0">
    <w:p w14:paraId="27CBF8D4" w14:textId="77777777" w:rsidR="00A00EC5" w:rsidRDefault="00A00EC5" w:rsidP="00CE5A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78871" w14:textId="77777777" w:rsidR="00CE5A5F" w:rsidRDefault="00CE5A5F">
    <w:pPr>
      <w:pStyle w:val="Footer"/>
    </w:pPr>
  </w:p>
  <w:p w14:paraId="40A1DD3E" w14:textId="77777777" w:rsidR="00CE5A5F" w:rsidRDefault="00CE5A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C5E33" w14:textId="77777777" w:rsidR="00A00EC5" w:rsidRDefault="00A00EC5" w:rsidP="00CE5A5F">
      <w:r>
        <w:separator/>
      </w:r>
    </w:p>
  </w:footnote>
  <w:footnote w:type="continuationSeparator" w:id="0">
    <w:p w14:paraId="65455BBF" w14:textId="77777777" w:rsidR="00A00EC5" w:rsidRDefault="00A00EC5" w:rsidP="00CE5A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571BC" w14:textId="433481C0" w:rsidR="00CE5A5F" w:rsidRDefault="00CE5A5F">
    <w:pPr>
      <w:pStyle w:val="Header"/>
    </w:pPr>
    <w:r>
      <w:t xml:space="preserve">Poppy Jones                                                                                                      Rhif Myfyriwr 2200025                                                                                                   </w:t>
    </w:r>
  </w:p>
  <w:p w14:paraId="6F13DB84" w14:textId="77777777" w:rsidR="00CE5A5F" w:rsidRDefault="00CE5A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62B"/>
    <w:rsid w:val="00001AB3"/>
    <w:rsid w:val="00005536"/>
    <w:rsid w:val="00012A6B"/>
    <w:rsid w:val="000223AE"/>
    <w:rsid w:val="000512EF"/>
    <w:rsid w:val="00086744"/>
    <w:rsid w:val="000B6E2E"/>
    <w:rsid w:val="000C6C9D"/>
    <w:rsid w:val="000D1BCD"/>
    <w:rsid w:val="000E0348"/>
    <w:rsid w:val="000F0C87"/>
    <w:rsid w:val="000F135B"/>
    <w:rsid w:val="00146609"/>
    <w:rsid w:val="001943C8"/>
    <w:rsid w:val="001A2CEE"/>
    <w:rsid w:val="001F0AE1"/>
    <w:rsid w:val="001F34D8"/>
    <w:rsid w:val="001F5B6F"/>
    <w:rsid w:val="00212EA4"/>
    <w:rsid w:val="0022795F"/>
    <w:rsid w:val="00231ABC"/>
    <w:rsid w:val="0024607E"/>
    <w:rsid w:val="00246E52"/>
    <w:rsid w:val="00296F9E"/>
    <w:rsid w:val="00297CA7"/>
    <w:rsid w:val="002D29E3"/>
    <w:rsid w:val="002D50CC"/>
    <w:rsid w:val="002D655D"/>
    <w:rsid w:val="002D6CE7"/>
    <w:rsid w:val="002E7C1E"/>
    <w:rsid w:val="00307982"/>
    <w:rsid w:val="00344F71"/>
    <w:rsid w:val="00355C5A"/>
    <w:rsid w:val="00364377"/>
    <w:rsid w:val="00380DF1"/>
    <w:rsid w:val="003835F3"/>
    <w:rsid w:val="003A1571"/>
    <w:rsid w:val="003A7377"/>
    <w:rsid w:val="003B0681"/>
    <w:rsid w:val="003B0695"/>
    <w:rsid w:val="003D6327"/>
    <w:rsid w:val="003E11B9"/>
    <w:rsid w:val="003E76C5"/>
    <w:rsid w:val="003F51EB"/>
    <w:rsid w:val="00405537"/>
    <w:rsid w:val="004327C7"/>
    <w:rsid w:val="00435B94"/>
    <w:rsid w:val="00437048"/>
    <w:rsid w:val="0044045C"/>
    <w:rsid w:val="004567AB"/>
    <w:rsid w:val="00475B2E"/>
    <w:rsid w:val="0047614C"/>
    <w:rsid w:val="00476BAD"/>
    <w:rsid w:val="004773E8"/>
    <w:rsid w:val="00484013"/>
    <w:rsid w:val="0049677A"/>
    <w:rsid w:val="004D1C97"/>
    <w:rsid w:val="004E0AFA"/>
    <w:rsid w:val="004E36E3"/>
    <w:rsid w:val="005000BE"/>
    <w:rsid w:val="00500736"/>
    <w:rsid w:val="00511457"/>
    <w:rsid w:val="00517D81"/>
    <w:rsid w:val="00530308"/>
    <w:rsid w:val="00532F90"/>
    <w:rsid w:val="00563F1A"/>
    <w:rsid w:val="005728AD"/>
    <w:rsid w:val="0058656B"/>
    <w:rsid w:val="00594322"/>
    <w:rsid w:val="005A3DB9"/>
    <w:rsid w:val="005B1542"/>
    <w:rsid w:val="005C3FF1"/>
    <w:rsid w:val="005D29EA"/>
    <w:rsid w:val="005F6766"/>
    <w:rsid w:val="006030EF"/>
    <w:rsid w:val="006141D8"/>
    <w:rsid w:val="0062743E"/>
    <w:rsid w:val="00631279"/>
    <w:rsid w:val="0063699F"/>
    <w:rsid w:val="00665DE1"/>
    <w:rsid w:val="006827B8"/>
    <w:rsid w:val="006F40C6"/>
    <w:rsid w:val="007015E1"/>
    <w:rsid w:val="00707E8B"/>
    <w:rsid w:val="0079619D"/>
    <w:rsid w:val="007A15B7"/>
    <w:rsid w:val="007C28E4"/>
    <w:rsid w:val="007E19BA"/>
    <w:rsid w:val="007E1F44"/>
    <w:rsid w:val="00814086"/>
    <w:rsid w:val="00815E08"/>
    <w:rsid w:val="0082020D"/>
    <w:rsid w:val="008223DC"/>
    <w:rsid w:val="00842DC3"/>
    <w:rsid w:val="008466D3"/>
    <w:rsid w:val="00852724"/>
    <w:rsid w:val="00854A6F"/>
    <w:rsid w:val="00861EF7"/>
    <w:rsid w:val="0087679F"/>
    <w:rsid w:val="008A5841"/>
    <w:rsid w:val="008B0FFC"/>
    <w:rsid w:val="008B6E37"/>
    <w:rsid w:val="008C3BF2"/>
    <w:rsid w:val="008E4FDF"/>
    <w:rsid w:val="008E6FAB"/>
    <w:rsid w:val="00903072"/>
    <w:rsid w:val="00927BDD"/>
    <w:rsid w:val="00932488"/>
    <w:rsid w:val="00934E2C"/>
    <w:rsid w:val="009379EC"/>
    <w:rsid w:val="00951196"/>
    <w:rsid w:val="009608FF"/>
    <w:rsid w:val="00966254"/>
    <w:rsid w:val="009706BC"/>
    <w:rsid w:val="0097543B"/>
    <w:rsid w:val="00982353"/>
    <w:rsid w:val="00986FBA"/>
    <w:rsid w:val="00995511"/>
    <w:rsid w:val="009B1EB0"/>
    <w:rsid w:val="009B3416"/>
    <w:rsid w:val="009B4F40"/>
    <w:rsid w:val="009C7392"/>
    <w:rsid w:val="009D462B"/>
    <w:rsid w:val="009F444D"/>
    <w:rsid w:val="009F4D25"/>
    <w:rsid w:val="00A00EC5"/>
    <w:rsid w:val="00A210AA"/>
    <w:rsid w:val="00A41609"/>
    <w:rsid w:val="00A420D4"/>
    <w:rsid w:val="00A609DF"/>
    <w:rsid w:val="00A71C0C"/>
    <w:rsid w:val="00A90906"/>
    <w:rsid w:val="00AB726D"/>
    <w:rsid w:val="00B17EA3"/>
    <w:rsid w:val="00B3268B"/>
    <w:rsid w:val="00B457C8"/>
    <w:rsid w:val="00B501D6"/>
    <w:rsid w:val="00B57ECF"/>
    <w:rsid w:val="00B6124C"/>
    <w:rsid w:val="00BC25F3"/>
    <w:rsid w:val="00C439C9"/>
    <w:rsid w:val="00C53392"/>
    <w:rsid w:val="00C547FB"/>
    <w:rsid w:val="00CA0736"/>
    <w:rsid w:val="00CC4C54"/>
    <w:rsid w:val="00CD3625"/>
    <w:rsid w:val="00CE4536"/>
    <w:rsid w:val="00CE5A5F"/>
    <w:rsid w:val="00CF055F"/>
    <w:rsid w:val="00D144E1"/>
    <w:rsid w:val="00D200CE"/>
    <w:rsid w:val="00D3196B"/>
    <w:rsid w:val="00D500EE"/>
    <w:rsid w:val="00D61980"/>
    <w:rsid w:val="00D62435"/>
    <w:rsid w:val="00D74AFA"/>
    <w:rsid w:val="00D823B3"/>
    <w:rsid w:val="00DB0CD5"/>
    <w:rsid w:val="00DB147E"/>
    <w:rsid w:val="00DC354C"/>
    <w:rsid w:val="00DD0E89"/>
    <w:rsid w:val="00DE1E2F"/>
    <w:rsid w:val="00E0571F"/>
    <w:rsid w:val="00E474FA"/>
    <w:rsid w:val="00E53120"/>
    <w:rsid w:val="00E7281D"/>
    <w:rsid w:val="00E82DBB"/>
    <w:rsid w:val="00ED0352"/>
    <w:rsid w:val="00EE3F62"/>
    <w:rsid w:val="00EE5516"/>
    <w:rsid w:val="00F11008"/>
    <w:rsid w:val="00F13693"/>
    <w:rsid w:val="00F22F2B"/>
    <w:rsid w:val="00F40173"/>
    <w:rsid w:val="00F40BEE"/>
    <w:rsid w:val="00F63290"/>
    <w:rsid w:val="00F84F84"/>
    <w:rsid w:val="00F93063"/>
    <w:rsid w:val="00FA7C4F"/>
    <w:rsid w:val="00FC370F"/>
    <w:rsid w:val="00FE5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FD248"/>
  <w15:chartTrackingRefBased/>
  <w15:docId w15:val="{2C40F2B4-AEEC-2F46-A6F4-B044298D0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7679F"/>
    <w:pPr>
      <w:spacing w:before="100" w:beforeAutospacing="1" w:after="100" w:afterAutospacing="1"/>
    </w:pPr>
    <w:rPr>
      <w:rFonts w:ascii="Times New Roman" w:eastAsia="Times New Roman" w:hAnsi="Times New Roman" w:cs="Times New Roman"/>
      <w:kern w:val="0"/>
      <w:lang w:val="en-GB" w:eastAsia="en-GB"/>
      <w14:ligatures w14:val="none"/>
    </w:rPr>
  </w:style>
  <w:style w:type="character" w:customStyle="1" w:styleId="apple-converted-space">
    <w:name w:val="apple-converted-space"/>
    <w:basedOn w:val="DefaultParagraphFont"/>
    <w:rsid w:val="0087679F"/>
  </w:style>
  <w:style w:type="character" w:styleId="Hyperlink">
    <w:name w:val="Hyperlink"/>
    <w:basedOn w:val="DefaultParagraphFont"/>
    <w:uiPriority w:val="99"/>
    <w:unhideWhenUsed/>
    <w:rsid w:val="0087679F"/>
    <w:rPr>
      <w:color w:val="0563C1" w:themeColor="hyperlink"/>
      <w:u w:val="single"/>
    </w:rPr>
  </w:style>
  <w:style w:type="character" w:styleId="UnresolvedMention">
    <w:name w:val="Unresolved Mention"/>
    <w:basedOn w:val="DefaultParagraphFont"/>
    <w:uiPriority w:val="99"/>
    <w:semiHidden/>
    <w:unhideWhenUsed/>
    <w:rsid w:val="0087679F"/>
    <w:rPr>
      <w:color w:val="605E5C"/>
      <w:shd w:val="clear" w:color="auto" w:fill="E1DFDD"/>
    </w:rPr>
  </w:style>
  <w:style w:type="character" w:styleId="FollowedHyperlink">
    <w:name w:val="FollowedHyperlink"/>
    <w:basedOn w:val="DefaultParagraphFont"/>
    <w:uiPriority w:val="99"/>
    <w:semiHidden/>
    <w:unhideWhenUsed/>
    <w:rsid w:val="001A2CEE"/>
    <w:rPr>
      <w:color w:val="954F72" w:themeColor="followedHyperlink"/>
      <w:u w:val="single"/>
    </w:rPr>
  </w:style>
  <w:style w:type="paragraph" w:styleId="Header">
    <w:name w:val="header"/>
    <w:basedOn w:val="Normal"/>
    <w:link w:val="HeaderChar"/>
    <w:uiPriority w:val="99"/>
    <w:unhideWhenUsed/>
    <w:rsid w:val="00CE5A5F"/>
    <w:pPr>
      <w:tabs>
        <w:tab w:val="center" w:pos="4513"/>
        <w:tab w:val="right" w:pos="9026"/>
      </w:tabs>
    </w:pPr>
  </w:style>
  <w:style w:type="character" w:customStyle="1" w:styleId="HeaderChar">
    <w:name w:val="Header Char"/>
    <w:basedOn w:val="DefaultParagraphFont"/>
    <w:link w:val="Header"/>
    <w:uiPriority w:val="99"/>
    <w:rsid w:val="00CE5A5F"/>
    <w:rPr>
      <w:lang w:val="cy-GB"/>
    </w:rPr>
  </w:style>
  <w:style w:type="paragraph" w:styleId="Footer">
    <w:name w:val="footer"/>
    <w:basedOn w:val="Normal"/>
    <w:link w:val="FooterChar"/>
    <w:uiPriority w:val="99"/>
    <w:unhideWhenUsed/>
    <w:rsid w:val="00CE5A5F"/>
    <w:pPr>
      <w:tabs>
        <w:tab w:val="center" w:pos="4513"/>
        <w:tab w:val="right" w:pos="9026"/>
      </w:tabs>
    </w:pPr>
  </w:style>
  <w:style w:type="character" w:customStyle="1" w:styleId="FooterChar">
    <w:name w:val="Footer Char"/>
    <w:basedOn w:val="DefaultParagraphFont"/>
    <w:link w:val="Footer"/>
    <w:uiPriority w:val="99"/>
    <w:rsid w:val="00CE5A5F"/>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8549">
      <w:bodyDiv w:val="1"/>
      <w:marLeft w:val="0"/>
      <w:marRight w:val="0"/>
      <w:marTop w:val="0"/>
      <w:marBottom w:val="0"/>
      <w:divBdr>
        <w:top w:val="none" w:sz="0" w:space="0" w:color="auto"/>
        <w:left w:val="none" w:sz="0" w:space="0" w:color="auto"/>
        <w:bottom w:val="none" w:sz="0" w:space="0" w:color="auto"/>
        <w:right w:val="none" w:sz="0" w:space="0" w:color="auto"/>
      </w:divBdr>
    </w:div>
    <w:div w:id="150215418">
      <w:bodyDiv w:val="1"/>
      <w:marLeft w:val="0"/>
      <w:marRight w:val="0"/>
      <w:marTop w:val="0"/>
      <w:marBottom w:val="0"/>
      <w:divBdr>
        <w:top w:val="none" w:sz="0" w:space="0" w:color="auto"/>
        <w:left w:val="none" w:sz="0" w:space="0" w:color="auto"/>
        <w:bottom w:val="none" w:sz="0" w:space="0" w:color="auto"/>
        <w:right w:val="none" w:sz="0" w:space="0" w:color="auto"/>
      </w:divBdr>
    </w:div>
    <w:div w:id="199825336">
      <w:bodyDiv w:val="1"/>
      <w:marLeft w:val="0"/>
      <w:marRight w:val="0"/>
      <w:marTop w:val="0"/>
      <w:marBottom w:val="0"/>
      <w:divBdr>
        <w:top w:val="none" w:sz="0" w:space="0" w:color="auto"/>
        <w:left w:val="none" w:sz="0" w:space="0" w:color="auto"/>
        <w:bottom w:val="none" w:sz="0" w:space="0" w:color="auto"/>
        <w:right w:val="none" w:sz="0" w:space="0" w:color="auto"/>
      </w:divBdr>
    </w:div>
    <w:div w:id="350380763">
      <w:bodyDiv w:val="1"/>
      <w:marLeft w:val="0"/>
      <w:marRight w:val="0"/>
      <w:marTop w:val="0"/>
      <w:marBottom w:val="0"/>
      <w:divBdr>
        <w:top w:val="none" w:sz="0" w:space="0" w:color="auto"/>
        <w:left w:val="none" w:sz="0" w:space="0" w:color="auto"/>
        <w:bottom w:val="none" w:sz="0" w:space="0" w:color="auto"/>
        <w:right w:val="none" w:sz="0" w:space="0" w:color="auto"/>
      </w:divBdr>
    </w:div>
    <w:div w:id="381440041">
      <w:bodyDiv w:val="1"/>
      <w:marLeft w:val="0"/>
      <w:marRight w:val="0"/>
      <w:marTop w:val="0"/>
      <w:marBottom w:val="0"/>
      <w:divBdr>
        <w:top w:val="none" w:sz="0" w:space="0" w:color="auto"/>
        <w:left w:val="none" w:sz="0" w:space="0" w:color="auto"/>
        <w:bottom w:val="none" w:sz="0" w:space="0" w:color="auto"/>
        <w:right w:val="none" w:sz="0" w:space="0" w:color="auto"/>
      </w:divBdr>
    </w:div>
    <w:div w:id="403919101">
      <w:bodyDiv w:val="1"/>
      <w:marLeft w:val="0"/>
      <w:marRight w:val="0"/>
      <w:marTop w:val="0"/>
      <w:marBottom w:val="0"/>
      <w:divBdr>
        <w:top w:val="none" w:sz="0" w:space="0" w:color="auto"/>
        <w:left w:val="none" w:sz="0" w:space="0" w:color="auto"/>
        <w:bottom w:val="none" w:sz="0" w:space="0" w:color="auto"/>
        <w:right w:val="none" w:sz="0" w:space="0" w:color="auto"/>
      </w:divBdr>
    </w:div>
    <w:div w:id="442579405">
      <w:bodyDiv w:val="1"/>
      <w:marLeft w:val="0"/>
      <w:marRight w:val="0"/>
      <w:marTop w:val="0"/>
      <w:marBottom w:val="0"/>
      <w:divBdr>
        <w:top w:val="none" w:sz="0" w:space="0" w:color="auto"/>
        <w:left w:val="none" w:sz="0" w:space="0" w:color="auto"/>
        <w:bottom w:val="none" w:sz="0" w:space="0" w:color="auto"/>
        <w:right w:val="none" w:sz="0" w:space="0" w:color="auto"/>
      </w:divBdr>
    </w:div>
    <w:div w:id="579752242">
      <w:bodyDiv w:val="1"/>
      <w:marLeft w:val="0"/>
      <w:marRight w:val="0"/>
      <w:marTop w:val="0"/>
      <w:marBottom w:val="0"/>
      <w:divBdr>
        <w:top w:val="none" w:sz="0" w:space="0" w:color="auto"/>
        <w:left w:val="none" w:sz="0" w:space="0" w:color="auto"/>
        <w:bottom w:val="none" w:sz="0" w:space="0" w:color="auto"/>
        <w:right w:val="none" w:sz="0" w:space="0" w:color="auto"/>
      </w:divBdr>
    </w:div>
    <w:div w:id="688875869">
      <w:bodyDiv w:val="1"/>
      <w:marLeft w:val="0"/>
      <w:marRight w:val="0"/>
      <w:marTop w:val="0"/>
      <w:marBottom w:val="0"/>
      <w:divBdr>
        <w:top w:val="none" w:sz="0" w:space="0" w:color="auto"/>
        <w:left w:val="none" w:sz="0" w:space="0" w:color="auto"/>
        <w:bottom w:val="none" w:sz="0" w:space="0" w:color="auto"/>
        <w:right w:val="none" w:sz="0" w:space="0" w:color="auto"/>
      </w:divBdr>
    </w:div>
    <w:div w:id="749548214">
      <w:bodyDiv w:val="1"/>
      <w:marLeft w:val="0"/>
      <w:marRight w:val="0"/>
      <w:marTop w:val="0"/>
      <w:marBottom w:val="0"/>
      <w:divBdr>
        <w:top w:val="none" w:sz="0" w:space="0" w:color="auto"/>
        <w:left w:val="none" w:sz="0" w:space="0" w:color="auto"/>
        <w:bottom w:val="none" w:sz="0" w:space="0" w:color="auto"/>
        <w:right w:val="none" w:sz="0" w:space="0" w:color="auto"/>
      </w:divBdr>
    </w:div>
    <w:div w:id="824588547">
      <w:bodyDiv w:val="1"/>
      <w:marLeft w:val="0"/>
      <w:marRight w:val="0"/>
      <w:marTop w:val="0"/>
      <w:marBottom w:val="0"/>
      <w:divBdr>
        <w:top w:val="none" w:sz="0" w:space="0" w:color="auto"/>
        <w:left w:val="none" w:sz="0" w:space="0" w:color="auto"/>
        <w:bottom w:val="none" w:sz="0" w:space="0" w:color="auto"/>
        <w:right w:val="none" w:sz="0" w:space="0" w:color="auto"/>
      </w:divBdr>
    </w:div>
    <w:div w:id="829827012">
      <w:bodyDiv w:val="1"/>
      <w:marLeft w:val="0"/>
      <w:marRight w:val="0"/>
      <w:marTop w:val="0"/>
      <w:marBottom w:val="0"/>
      <w:divBdr>
        <w:top w:val="none" w:sz="0" w:space="0" w:color="auto"/>
        <w:left w:val="none" w:sz="0" w:space="0" w:color="auto"/>
        <w:bottom w:val="none" w:sz="0" w:space="0" w:color="auto"/>
        <w:right w:val="none" w:sz="0" w:space="0" w:color="auto"/>
      </w:divBdr>
    </w:div>
    <w:div w:id="866721180">
      <w:bodyDiv w:val="1"/>
      <w:marLeft w:val="0"/>
      <w:marRight w:val="0"/>
      <w:marTop w:val="0"/>
      <w:marBottom w:val="0"/>
      <w:divBdr>
        <w:top w:val="none" w:sz="0" w:space="0" w:color="auto"/>
        <w:left w:val="none" w:sz="0" w:space="0" w:color="auto"/>
        <w:bottom w:val="none" w:sz="0" w:space="0" w:color="auto"/>
        <w:right w:val="none" w:sz="0" w:space="0" w:color="auto"/>
      </w:divBdr>
    </w:div>
    <w:div w:id="878467850">
      <w:bodyDiv w:val="1"/>
      <w:marLeft w:val="0"/>
      <w:marRight w:val="0"/>
      <w:marTop w:val="0"/>
      <w:marBottom w:val="0"/>
      <w:divBdr>
        <w:top w:val="none" w:sz="0" w:space="0" w:color="auto"/>
        <w:left w:val="none" w:sz="0" w:space="0" w:color="auto"/>
        <w:bottom w:val="none" w:sz="0" w:space="0" w:color="auto"/>
        <w:right w:val="none" w:sz="0" w:space="0" w:color="auto"/>
      </w:divBdr>
    </w:div>
    <w:div w:id="878781142">
      <w:bodyDiv w:val="1"/>
      <w:marLeft w:val="0"/>
      <w:marRight w:val="0"/>
      <w:marTop w:val="0"/>
      <w:marBottom w:val="0"/>
      <w:divBdr>
        <w:top w:val="none" w:sz="0" w:space="0" w:color="auto"/>
        <w:left w:val="none" w:sz="0" w:space="0" w:color="auto"/>
        <w:bottom w:val="none" w:sz="0" w:space="0" w:color="auto"/>
        <w:right w:val="none" w:sz="0" w:space="0" w:color="auto"/>
      </w:divBdr>
    </w:div>
    <w:div w:id="903951118">
      <w:bodyDiv w:val="1"/>
      <w:marLeft w:val="0"/>
      <w:marRight w:val="0"/>
      <w:marTop w:val="0"/>
      <w:marBottom w:val="0"/>
      <w:divBdr>
        <w:top w:val="none" w:sz="0" w:space="0" w:color="auto"/>
        <w:left w:val="none" w:sz="0" w:space="0" w:color="auto"/>
        <w:bottom w:val="none" w:sz="0" w:space="0" w:color="auto"/>
        <w:right w:val="none" w:sz="0" w:space="0" w:color="auto"/>
      </w:divBdr>
    </w:div>
    <w:div w:id="963194698">
      <w:bodyDiv w:val="1"/>
      <w:marLeft w:val="0"/>
      <w:marRight w:val="0"/>
      <w:marTop w:val="0"/>
      <w:marBottom w:val="0"/>
      <w:divBdr>
        <w:top w:val="none" w:sz="0" w:space="0" w:color="auto"/>
        <w:left w:val="none" w:sz="0" w:space="0" w:color="auto"/>
        <w:bottom w:val="none" w:sz="0" w:space="0" w:color="auto"/>
        <w:right w:val="none" w:sz="0" w:space="0" w:color="auto"/>
      </w:divBdr>
    </w:div>
    <w:div w:id="987830862">
      <w:bodyDiv w:val="1"/>
      <w:marLeft w:val="0"/>
      <w:marRight w:val="0"/>
      <w:marTop w:val="0"/>
      <w:marBottom w:val="0"/>
      <w:divBdr>
        <w:top w:val="none" w:sz="0" w:space="0" w:color="auto"/>
        <w:left w:val="none" w:sz="0" w:space="0" w:color="auto"/>
        <w:bottom w:val="none" w:sz="0" w:space="0" w:color="auto"/>
        <w:right w:val="none" w:sz="0" w:space="0" w:color="auto"/>
      </w:divBdr>
    </w:div>
    <w:div w:id="1045563080">
      <w:bodyDiv w:val="1"/>
      <w:marLeft w:val="0"/>
      <w:marRight w:val="0"/>
      <w:marTop w:val="0"/>
      <w:marBottom w:val="0"/>
      <w:divBdr>
        <w:top w:val="none" w:sz="0" w:space="0" w:color="auto"/>
        <w:left w:val="none" w:sz="0" w:space="0" w:color="auto"/>
        <w:bottom w:val="none" w:sz="0" w:space="0" w:color="auto"/>
        <w:right w:val="none" w:sz="0" w:space="0" w:color="auto"/>
      </w:divBdr>
    </w:div>
    <w:div w:id="1211649497">
      <w:bodyDiv w:val="1"/>
      <w:marLeft w:val="0"/>
      <w:marRight w:val="0"/>
      <w:marTop w:val="0"/>
      <w:marBottom w:val="0"/>
      <w:divBdr>
        <w:top w:val="none" w:sz="0" w:space="0" w:color="auto"/>
        <w:left w:val="none" w:sz="0" w:space="0" w:color="auto"/>
        <w:bottom w:val="none" w:sz="0" w:space="0" w:color="auto"/>
        <w:right w:val="none" w:sz="0" w:space="0" w:color="auto"/>
      </w:divBdr>
    </w:div>
    <w:div w:id="1235241771">
      <w:bodyDiv w:val="1"/>
      <w:marLeft w:val="0"/>
      <w:marRight w:val="0"/>
      <w:marTop w:val="0"/>
      <w:marBottom w:val="0"/>
      <w:divBdr>
        <w:top w:val="none" w:sz="0" w:space="0" w:color="auto"/>
        <w:left w:val="none" w:sz="0" w:space="0" w:color="auto"/>
        <w:bottom w:val="none" w:sz="0" w:space="0" w:color="auto"/>
        <w:right w:val="none" w:sz="0" w:space="0" w:color="auto"/>
      </w:divBdr>
    </w:div>
    <w:div w:id="1275358890">
      <w:bodyDiv w:val="1"/>
      <w:marLeft w:val="0"/>
      <w:marRight w:val="0"/>
      <w:marTop w:val="0"/>
      <w:marBottom w:val="0"/>
      <w:divBdr>
        <w:top w:val="none" w:sz="0" w:space="0" w:color="auto"/>
        <w:left w:val="none" w:sz="0" w:space="0" w:color="auto"/>
        <w:bottom w:val="none" w:sz="0" w:space="0" w:color="auto"/>
        <w:right w:val="none" w:sz="0" w:space="0" w:color="auto"/>
      </w:divBdr>
    </w:div>
    <w:div w:id="1326202974">
      <w:bodyDiv w:val="1"/>
      <w:marLeft w:val="0"/>
      <w:marRight w:val="0"/>
      <w:marTop w:val="0"/>
      <w:marBottom w:val="0"/>
      <w:divBdr>
        <w:top w:val="none" w:sz="0" w:space="0" w:color="auto"/>
        <w:left w:val="none" w:sz="0" w:space="0" w:color="auto"/>
        <w:bottom w:val="none" w:sz="0" w:space="0" w:color="auto"/>
        <w:right w:val="none" w:sz="0" w:space="0" w:color="auto"/>
      </w:divBdr>
      <w:divsChild>
        <w:div w:id="611476930">
          <w:marLeft w:val="0"/>
          <w:marRight w:val="0"/>
          <w:marTop w:val="0"/>
          <w:marBottom w:val="180"/>
          <w:divBdr>
            <w:top w:val="none" w:sz="0" w:space="0" w:color="auto"/>
            <w:left w:val="none" w:sz="0" w:space="0" w:color="auto"/>
            <w:bottom w:val="none" w:sz="0" w:space="0" w:color="auto"/>
            <w:right w:val="none" w:sz="0" w:space="0" w:color="auto"/>
          </w:divBdr>
          <w:divsChild>
            <w:div w:id="1370492710">
              <w:marLeft w:val="0"/>
              <w:marRight w:val="0"/>
              <w:marTop w:val="0"/>
              <w:marBottom w:val="0"/>
              <w:divBdr>
                <w:top w:val="none" w:sz="0" w:space="0" w:color="auto"/>
                <w:left w:val="none" w:sz="0" w:space="0" w:color="auto"/>
                <w:bottom w:val="none" w:sz="0" w:space="0" w:color="auto"/>
                <w:right w:val="none" w:sz="0" w:space="0" w:color="auto"/>
              </w:divBdr>
              <w:divsChild>
                <w:div w:id="1442065306">
                  <w:marLeft w:val="0"/>
                  <w:marRight w:val="0"/>
                  <w:marTop w:val="0"/>
                  <w:marBottom w:val="0"/>
                  <w:divBdr>
                    <w:top w:val="none" w:sz="0" w:space="0" w:color="auto"/>
                    <w:left w:val="none" w:sz="0" w:space="0" w:color="auto"/>
                    <w:bottom w:val="none" w:sz="0" w:space="0" w:color="auto"/>
                    <w:right w:val="none" w:sz="0" w:space="0" w:color="auto"/>
                  </w:divBdr>
                  <w:divsChild>
                    <w:div w:id="1262101342">
                      <w:marLeft w:val="0"/>
                      <w:marRight w:val="0"/>
                      <w:marTop w:val="0"/>
                      <w:marBottom w:val="0"/>
                      <w:divBdr>
                        <w:top w:val="none" w:sz="0" w:space="0" w:color="auto"/>
                        <w:left w:val="none" w:sz="0" w:space="0" w:color="auto"/>
                        <w:bottom w:val="none" w:sz="0" w:space="0" w:color="auto"/>
                        <w:right w:val="none" w:sz="0" w:space="0" w:color="auto"/>
                      </w:divBdr>
                      <w:divsChild>
                        <w:div w:id="2023776475">
                          <w:marLeft w:val="0"/>
                          <w:marRight w:val="0"/>
                          <w:marTop w:val="0"/>
                          <w:marBottom w:val="0"/>
                          <w:divBdr>
                            <w:top w:val="none" w:sz="0" w:space="0" w:color="auto"/>
                            <w:left w:val="none" w:sz="0" w:space="0" w:color="auto"/>
                            <w:bottom w:val="none" w:sz="0" w:space="0" w:color="auto"/>
                            <w:right w:val="none" w:sz="0" w:space="0" w:color="auto"/>
                          </w:divBdr>
                          <w:divsChild>
                            <w:div w:id="476535565">
                              <w:marLeft w:val="0"/>
                              <w:marRight w:val="0"/>
                              <w:marTop w:val="0"/>
                              <w:marBottom w:val="0"/>
                              <w:divBdr>
                                <w:top w:val="none" w:sz="0" w:space="0" w:color="auto"/>
                                <w:left w:val="none" w:sz="0" w:space="0" w:color="auto"/>
                                <w:bottom w:val="none" w:sz="0" w:space="0" w:color="auto"/>
                                <w:right w:val="none" w:sz="0" w:space="0" w:color="auto"/>
                              </w:divBdr>
                            </w:div>
                            <w:div w:id="517080523">
                              <w:marLeft w:val="0"/>
                              <w:marRight w:val="0"/>
                              <w:marTop w:val="0"/>
                              <w:marBottom w:val="0"/>
                              <w:divBdr>
                                <w:top w:val="none" w:sz="0" w:space="0" w:color="auto"/>
                                <w:left w:val="none" w:sz="0" w:space="0" w:color="auto"/>
                                <w:bottom w:val="none" w:sz="0" w:space="0" w:color="auto"/>
                                <w:right w:val="none" w:sz="0" w:space="0" w:color="auto"/>
                              </w:divBdr>
                            </w:div>
                            <w:div w:id="1476802493">
                              <w:marLeft w:val="0"/>
                              <w:marRight w:val="0"/>
                              <w:marTop w:val="0"/>
                              <w:marBottom w:val="0"/>
                              <w:divBdr>
                                <w:top w:val="none" w:sz="0" w:space="0" w:color="auto"/>
                                <w:left w:val="none" w:sz="0" w:space="0" w:color="auto"/>
                                <w:bottom w:val="none" w:sz="0" w:space="0" w:color="auto"/>
                                <w:right w:val="none" w:sz="0" w:space="0" w:color="auto"/>
                              </w:divBdr>
                            </w:div>
                            <w:div w:id="1639526388">
                              <w:marLeft w:val="0"/>
                              <w:marRight w:val="0"/>
                              <w:marTop w:val="0"/>
                              <w:marBottom w:val="0"/>
                              <w:divBdr>
                                <w:top w:val="none" w:sz="0" w:space="0" w:color="auto"/>
                                <w:left w:val="none" w:sz="0" w:space="0" w:color="auto"/>
                                <w:bottom w:val="none" w:sz="0" w:space="0" w:color="auto"/>
                                <w:right w:val="none" w:sz="0" w:space="0" w:color="auto"/>
                              </w:divBdr>
                            </w:div>
                            <w:div w:id="995453229">
                              <w:marLeft w:val="0"/>
                              <w:marRight w:val="0"/>
                              <w:marTop w:val="0"/>
                              <w:marBottom w:val="0"/>
                              <w:divBdr>
                                <w:top w:val="none" w:sz="0" w:space="0" w:color="auto"/>
                                <w:left w:val="none" w:sz="0" w:space="0" w:color="auto"/>
                                <w:bottom w:val="none" w:sz="0" w:space="0" w:color="auto"/>
                                <w:right w:val="none" w:sz="0" w:space="0" w:color="auto"/>
                              </w:divBdr>
                            </w:div>
                            <w:div w:id="7294827">
                              <w:marLeft w:val="0"/>
                              <w:marRight w:val="0"/>
                              <w:marTop w:val="0"/>
                              <w:marBottom w:val="0"/>
                              <w:divBdr>
                                <w:top w:val="none" w:sz="0" w:space="0" w:color="auto"/>
                                <w:left w:val="none" w:sz="0" w:space="0" w:color="auto"/>
                                <w:bottom w:val="none" w:sz="0" w:space="0" w:color="auto"/>
                                <w:right w:val="none" w:sz="0" w:space="0" w:color="auto"/>
                              </w:divBdr>
                            </w:div>
                            <w:div w:id="1414888653">
                              <w:marLeft w:val="0"/>
                              <w:marRight w:val="0"/>
                              <w:marTop w:val="0"/>
                              <w:marBottom w:val="0"/>
                              <w:divBdr>
                                <w:top w:val="none" w:sz="0" w:space="0" w:color="auto"/>
                                <w:left w:val="none" w:sz="0" w:space="0" w:color="auto"/>
                                <w:bottom w:val="none" w:sz="0" w:space="0" w:color="auto"/>
                                <w:right w:val="none" w:sz="0" w:space="0" w:color="auto"/>
                              </w:divBdr>
                            </w:div>
                            <w:div w:id="2013528485">
                              <w:marLeft w:val="0"/>
                              <w:marRight w:val="0"/>
                              <w:marTop w:val="0"/>
                              <w:marBottom w:val="0"/>
                              <w:divBdr>
                                <w:top w:val="none" w:sz="0" w:space="0" w:color="auto"/>
                                <w:left w:val="none" w:sz="0" w:space="0" w:color="auto"/>
                                <w:bottom w:val="none" w:sz="0" w:space="0" w:color="auto"/>
                                <w:right w:val="none" w:sz="0" w:space="0" w:color="auto"/>
                              </w:divBdr>
                            </w:div>
                            <w:div w:id="505172628">
                              <w:marLeft w:val="0"/>
                              <w:marRight w:val="0"/>
                              <w:marTop w:val="0"/>
                              <w:marBottom w:val="0"/>
                              <w:divBdr>
                                <w:top w:val="none" w:sz="0" w:space="0" w:color="auto"/>
                                <w:left w:val="none" w:sz="0" w:space="0" w:color="auto"/>
                                <w:bottom w:val="none" w:sz="0" w:space="0" w:color="auto"/>
                                <w:right w:val="none" w:sz="0" w:space="0" w:color="auto"/>
                              </w:divBdr>
                            </w:div>
                            <w:div w:id="166598819">
                              <w:marLeft w:val="0"/>
                              <w:marRight w:val="0"/>
                              <w:marTop w:val="0"/>
                              <w:marBottom w:val="0"/>
                              <w:divBdr>
                                <w:top w:val="none" w:sz="0" w:space="0" w:color="auto"/>
                                <w:left w:val="none" w:sz="0" w:space="0" w:color="auto"/>
                                <w:bottom w:val="none" w:sz="0" w:space="0" w:color="auto"/>
                                <w:right w:val="none" w:sz="0" w:space="0" w:color="auto"/>
                              </w:divBdr>
                            </w:div>
                            <w:div w:id="1032725756">
                              <w:marLeft w:val="0"/>
                              <w:marRight w:val="0"/>
                              <w:marTop w:val="0"/>
                              <w:marBottom w:val="0"/>
                              <w:divBdr>
                                <w:top w:val="none" w:sz="0" w:space="0" w:color="auto"/>
                                <w:left w:val="none" w:sz="0" w:space="0" w:color="auto"/>
                                <w:bottom w:val="none" w:sz="0" w:space="0" w:color="auto"/>
                                <w:right w:val="none" w:sz="0" w:space="0" w:color="auto"/>
                              </w:divBdr>
                            </w:div>
                            <w:div w:id="1641496683">
                              <w:marLeft w:val="0"/>
                              <w:marRight w:val="0"/>
                              <w:marTop w:val="0"/>
                              <w:marBottom w:val="0"/>
                              <w:divBdr>
                                <w:top w:val="none" w:sz="0" w:space="0" w:color="auto"/>
                                <w:left w:val="none" w:sz="0" w:space="0" w:color="auto"/>
                                <w:bottom w:val="none" w:sz="0" w:space="0" w:color="auto"/>
                                <w:right w:val="none" w:sz="0" w:space="0" w:color="auto"/>
                              </w:divBdr>
                            </w:div>
                            <w:div w:id="1651522651">
                              <w:marLeft w:val="0"/>
                              <w:marRight w:val="0"/>
                              <w:marTop w:val="0"/>
                              <w:marBottom w:val="0"/>
                              <w:divBdr>
                                <w:top w:val="none" w:sz="0" w:space="0" w:color="auto"/>
                                <w:left w:val="none" w:sz="0" w:space="0" w:color="auto"/>
                                <w:bottom w:val="none" w:sz="0" w:space="0" w:color="auto"/>
                                <w:right w:val="none" w:sz="0" w:space="0" w:color="auto"/>
                              </w:divBdr>
                            </w:div>
                            <w:div w:id="442382427">
                              <w:marLeft w:val="0"/>
                              <w:marRight w:val="0"/>
                              <w:marTop w:val="0"/>
                              <w:marBottom w:val="0"/>
                              <w:divBdr>
                                <w:top w:val="none" w:sz="0" w:space="0" w:color="auto"/>
                                <w:left w:val="none" w:sz="0" w:space="0" w:color="auto"/>
                                <w:bottom w:val="none" w:sz="0" w:space="0" w:color="auto"/>
                                <w:right w:val="none" w:sz="0" w:space="0" w:color="auto"/>
                              </w:divBdr>
                            </w:div>
                            <w:div w:id="93285598">
                              <w:marLeft w:val="0"/>
                              <w:marRight w:val="0"/>
                              <w:marTop w:val="0"/>
                              <w:marBottom w:val="0"/>
                              <w:divBdr>
                                <w:top w:val="none" w:sz="0" w:space="0" w:color="auto"/>
                                <w:left w:val="none" w:sz="0" w:space="0" w:color="auto"/>
                                <w:bottom w:val="none" w:sz="0" w:space="0" w:color="auto"/>
                                <w:right w:val="none" w:sz="0" w:space="0" w:color="auto"/>
                              </w:divBdr>
                            </w:div>
                            <w:div w:id="500854585">
                              <w:marLeft w:val="0"/>
                              <w:marRight w:val="0"/>
                              <w:marTop w:val="0"/>
                              <w:marBottom w:val="0"/>
                              <w:divBdr>
                                <w:top w:val="none" w:sz="0" w:space="0" w:color="auto"/>
                                <w:left w:val="none" w:sz="0" w:space="0" w:color="auto"/>
                                <w:bottom w:val="none" w:sz="0" w:space="0" w:color="auto"/>
                                <w:right w:val="none" w:sz="0" w:space="0" w:color="auto"/>
                              </w:divBdr>
                            </w:div>
                            <w:div w:id="2123113230">
                              <w:marLeft w:val="0"/>
                              <w:marRight w:val="0"/>
                              <w:marTop w:val="0"/>
                              <w:marBottom w:val="0"/>
                              <w:divBdr>
                                <w:top w:val="none" w:sz="0" w:space="0" w:color="auto"/>
                                <w:left w:val="none" w:sz="0" w:space="0" w:color="auto"/>
                                <w:bottom w:val="none" w:sz="0" w:space="0" w:color="auto"/>
                                <w:right w:val="none" w:sz="0" w:space="0" w:color="auto"/>
                              </w:divBdr>
                            </w:div>
                            <w:div w:id="1547715558">
                              <w:marLeft w:val="0"/>
                              <w:marRight w:val="0"/>
                              <w:marTop w:val="0"/>
                              <w:marBottom w:val="0"/>
                              <w:divBdr>
                                <w:top w:val="none" w:sz="0" w:space="0" w:color="auto"/>
                                <w:left w:val="none" w:sz="0" w:space="0" w:color="auto"/>
                                <w:bottom w:val="none" w:sz="0" w:space="0" w:color="auto"/>
                                <w:right w:val="none" w:sz="0" w:space="0" w:color="auto"/>
                              </w:divBdr>
                            </w:div>
                            <w:div w:id="2054500363">
                              <w:marLeft w:val="0"/>
                              <w:marRight w:val="0"/>
                              <w:marTop w:val="0"/>
                              <w:marBottom w:val="0"/>
                              <w:divBdr>
                                <w:top w:val="none" w:sz="0" w:space="0" w:color="auto"/>
                                <w:left w:val="none" w:sz="0" w:space="0" w:color="auto"/>
                                <w:bottom w:val="none" w:sz="0" w:space="0" w:color="auto"/>
                                <w:right w:val="none" w:sz="0" w:space="0" w:color="auto"/>
                              </w:divBdr>
                            </w:div>
                            <w:div w:id="525296406">
                              <w:marLeft w:val="0"/>
                              <w:marRight w:val="0"/>
                              <w:marTop w:val="0"/>
                              <w:marBottom w:val="0"/>
                              <w:divBdr>
                                <w:top w:val="none" w:sz="0" w:space="0" w:color="auto"/>
                                <w:left w:val="none" w:sz="0" w:space="0" w:color="auto"/>
                                <w:bottom w:val="none" w:sz="0" w:space="0" w:color="auto"/>
                                <w:right w:val="none" w:sz="0" w:space="0" w:color="auto"/>
                              </w:divBdr>
                            </w:div>
                            <w:div w:id="1914201072">
                              <w:marLeft w:val="0"/>
                              <w:marRight w:val="0"/>
                              <w:marTop w:val="0"/>
                              <w:marBottom w:val="0"/>
                              <w:divBdr>
                                <w:top w:val="none" w:sz="0" w:space="0" w:color="auto"/>
                                <w:left w:val="none" w:sz="0" w:space="0" w:color="auto"/>
                                <w:bottom w:val="none" w:sz="0" w:space="0" w:color="auto"/>
                                <w:right w:val="none" w:sz="0" w:space="0" w:color="auto"/>
                              </w:divBdr>
                            </w:div>
                            <w:div w:id="104810025">
                              <w:marLeft w:val="0"/>
                              <w:marRight w:val="0"/>
                              <w:marTop w:val="0"/>
                              <w:marBottom w:val="0"/>
                              <w:divBdr>
                                <w:top w:val="none" w:sz="0" w:space="0" w:color="auto"/>
                                <w:left w:val="none" w:sz="0" w:space="0" w:color="auto"/>
                                <w:bottom w:val="none" w:sz="0" w:space="0" w:color="auto"/>
                                <w:right w:val="none" w:sz="0" w:space="0" w:color="auto"/>
                              </w:divBdr>
                            </w:div>
                            <w:div w:id="722825725">
                              <w:marLeft w:val="0"/>
                              <w:marRight w:val="0"/>
                              <w:marTop w:val="0"/>
                              <w:marBottom w:val="0"/>
                              <w:divBdr>
                                <w:top w:val="none" w:sz="0" w:space="0" w:color="auto"/>
                                <w:left w:val="none" w:sz="0" w:space="0" w:color="auto"/>
                                <w:bottom w:val="none" w:sz="0" w:space="0" w:color="auto"/>
                                <w:right w:val="none" w:sz="0" w:space="0" w:color="auto"/>
                              </w:divBdr>
                            </w:div>
                            <w:div w:id="586816292">
                              <w:marLeft w:val="0"/>
                              <w:marRight w:val="0"/>
                              <w:marTop w:val="0"/>
                              <w:marBottom w:val="0"/>
                              <w:divBdr>
                                <w:top w:val="none" w:sz="0" w:space="0" w:color="auto"/>
                                <w:left w:val="none" w:sz="0" w:space="0" w:color="auto"/>
                                <w:bottom w:val="none" w:sz="0" w:space="0" w:color="auto"/>
                                <w:right w:val="none" w:sz="0" w:space="0" w:color="auto"/>
                              </w:divBdr>
                            </w:div>
                            <w:div w:id="877594528">
                              <w:marLeft w:val="0"/>
                              <w:marRight w:val="0"/>
                              <w:marTop w:val="0"/>
                              <w:marBottom w:val="0"/>
                              <w:divBdr>
                                <w:top w:val="none" w:sz="0" w:space="0" w:color="auto"/>
                                <w:left w:val="none" w:sz="0" w:space="0" w:color="auto"/>
                                <w:bottom w:val="none" w:sz="0" w:space="0" w:color="auto"/>
                                <w:right w:val="none" w:sz="0" w:space="0" w:color="auto"/>
                              </w:divBdr>
                            </w:div>
                            <w:div w:id="171574487">
                              <w:marLeft w:val="0"/>
                              <w:marRight w:val="0"/>
                              <w:marTop w:val="0"/>
                              <w:marBottom w:val="0"/>
                              <w:divBdr>
                                <w:top w:val="none" w:sz="0" w:space="0" w:color="auto"/>
                                <w:left w:val="none" w:sz="0" w:space="0" w:color="auto"/>
                                <w:bottom w:val="none" w:sz="0" w:space="0" w:color="auto"/>
                                <w:right w:val="none" w:sz="0" w:space="0" w:color="auto"/>
                              </w:divBdr>
                            </w:div>
                            <w:div w:id="603926833">
                              <w:marLeft w:val="0"/>
                              <w:marRight w:val="0"/>
                              <w:marTop w:val="0"/>
                              <w:marBottom w:val="0"/>
                              <w:divBdr>
                                <w:top w:val="none" w:sz="0" w:space="0" w:color="auto"/>
                                <w:left w:val="none" w:sz="0" w:space="0" w:color="auto"/>
                                <w:bottom w:val="none" w:sz="0" w:space="0" w:color="auto"/>
                                <w:right w:val="none" w:sz="0" w:space="0" w:color="auto"/>
                              </w:divBdr>
                            </w:div>
                            <w:div w:id="1296062457">
                              <w:marLeft w:val="0"/>
                              <w:marRight w:val="0"/>
                              <w:marTop w:val="0"/>
                              <w:marBottom w:val="0"/>
                              <w:divBdr>
                                <w:top w:val="none" w:sz="0" w:space="0" w:color="auto"/>
                                <w:left w:val="none" w:sz="0" w:space="0" w:color="auto"/>
                                <w:bottom w:val="none" w:sz="0" w:space="0" w:color="auto"/>
                                <w:right w:val="none" w:sz="0" w:space="0" w:color="auto"/>
                              </w:divBdr>
                            </w:div>
                            <w:div w:id="150414416">
                              <w:marLeft w:val="0"/>
                              <w:marRight w:val="0"/>
                              <w:marTop w:val="0"/>
                              <w:marBottom w:val="0"/>
                              <w:divBdr>
                                <w:top w:val="none" w:sz="0" w:space="0" w:color="auto"/>
                                <w:left w:val="none" w:sz="0" w:space="0" w:color="auto"/>
                                <w:bottom w:val="none" w:sz="0" w:space="0" w:color="auto"/>
                                <w:right w:val="none" w:sz="0" w:space="0" w:color="auto"/>
                              </w:divBdr>
                            </w:div>
                            <w:div w:id="745341613">
                              <w:marLeft w:val="0"/>
                              <w:marRight w:val="0"/>
                              <w:marTop w:val="0"/>
                              <w:marBottom w:val="0"/>
                              <w:divBdr>
                                <w:top w:val="none" w:sz="0" w:space="0" w:color="auto"/>
                                <w:left w:val="none" w:sz="0" w:space="0" w:color="auto"/>
                                <w:bottom w:val="none" w:sz="0" w:space="0" w:color="auto"/>
                                <w:right w:val="none" w:sz="0" w:space="0" w:color="auto"/>
                              </w:divBdr>
                            </w:div>
                            <w:div w:id="89142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8556803">
          <w:marLeft w:val="0"/>
          <w:marRight w:val="0"/>
          <w:marTop w:val="0"/>
          <w:marBottom w:val="180"/>
          <w:divBdr>
            <w:top w:val="none" w:sz="0" w:space="0" w:color="auto"/>
            <w:left w:val="none" w:sz="0" w:space="0" w:color="auto"/>
            <w:bottom w:val="none" w:sz="0" w:space="0" w:color="auto"/>
            <w:right w:val="none" w:sz="0" w:space="0" w:color="auto"/>
          </w:divBdr>
          <w:divsChild>
            <w:div w:id="1088691694">
              <w:marLeft w:val="0"/>
              <w:marRight w:val="0"/>
              <w:marTop w:val="0"/>
              <w:marBottom w:val="0"/>
              <w:divBdr>
                <w:top w:val="none" w:sz="0" w:space="0" w:color="auto"/>
                <w:left w:val="none" w:sz="0" w:space="0" w:color="auto"/>
                <w:bottom w:val="none" w:sz="0" w:space="0" w:color="auto"/>
                <w:right w:val="none" w:sz="0" w:space="0" w:color="auto"/>
              </w:divBdr>
              <w:divsChild>
                <w:div w:id="255286373">
                  <w:marLeft w:val="0"/>
                  <w:marRight w:val="0"/>
                  <w:marTop w:val="0"/>
                  <w:marBottom w:val="0"/>
                  <w:divBdr>
                    <w:top w:val="none" w:sz="0" w:space="0" w:color="auto"/>
                    <w:left w:val="none" w:sz="0" w:space="0" w:color="auto"/>
                    <w:bottom w:val="none" w:sz="0" w:space="0" w:color="auto"/>
                    <w:right w:val="none" w:sz="0" w:space="0" w:color="auto"/>
                  </w:divBdr>
                  <w:divsChild>
                    <w:div w:id="201965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400513">
      <w:bodyDiv w:val="1"/>
      <w:marLeft w:val="0"/>
      <w:marRight w:val="0"/>
      <w:marTop w:val="0"/>
      <w:marBottom w:val="0"/>
      <w:divBdr>
        <w:top w:val="none" w:sz="0" w:space="0" w:color="auto"/>
        <w:left w:val="none" w:sz="0" w:space="0" w:color="auto"/>
        <w:bottom w:val="none" w:sz="0" w:space="0" w:color="auto"/>
        <w:right w:val="none" w:sz="0" w:space="0" w:color="auto"/>
      </w:divBdr>
    </w:div>
    <w:div w:id="1368412600">
      <w:bodyDiv w:val="1"/>
      <w:marLeft w:val="0"/>
      <w:marRight w:val="0"/>
      <w:marTop w:val="0"/>
      <w:marBottom w:val="0"/>
      <w:divBdr>
        <w:top w:val="none" w:sz="0" w:space="0" w:color="auto"/>
        <w:left w:val="none" w:sz="0" w:space="0" w:color="auto"/>
        <w:bottom w:val="none" w:sz="0" w:space="0" w:color="auto"/>
        <w:right w:val="none" w:sz="0" w:space="0" w:color="auto"/>
      </w:divBdr>
    </w:div>
    <w:div w:id="1396588610">
      <w:bodyDiv w:val="1"/>
      <w:marLeft w:val="0"/>
      <w:marRight w:val="0"/>
      <w:marTop w:val="0"/>
      <w:marBottom w:val="0"/>
      <w:divBdr>
        <w:top w:val="none" w:sz="0" w:space="0" w:color="auto"/>
        <w:left w:val="none" w:sz="0" w:space="0" w:color="auto"/>
        <w:bottom w:val="none" w:sz="0" w:space="0" w:color="auto"/>
        <w:right w:val="none" w:sz="0" w:space="0" w:color="auto"/>
      </w:divBdr>
    </w:div>
    <w:div w:id="1397364539">
      <w:bodyDiv w:val="1"/>
      <w:marLeft w:val="0"/>
      <w:marRight w:val="0"/>
      <w:marTop w:val="0"/>
      <w:marBottom w:val="0"/>
      <w:divBdr>
        <w:top w:val="none" w:sz="0" w:space="0" w:color="auto"/>
        <w:left w:val="none" w:sz="0" w:space="0" w:color="auto"/>
        <w:bottom w:val="none" w:sz="0" w:space="0" w:color="auto"/>
        <w:right w:val="none" w:sz="0" w:space="0" w:color="auto"/>
      </w:divBdr>
    </w:div>
    <w:div w:id="1420178514">
      <w:bodyDiv w:val="1"/>
      <w:marLeft w:val="0"/>
      <w:marRight w:val="0"/>
      <w:marTop w:val="0"/>
      <w:marBottom w:val="0"/>
      <w:divBdr>
        <w:top w:val="none" w:sz="0" w:space="0" w:color="auto"/>
        <w:left w:val="none" w:sz="0" w:space="0" w:color="auto"/>
        <w:bottom w:val="none" w:sz="0" w:space="0" w:color="auto"/>
        <w:right w:val="none" w:sz="0" w:space="0" w:color="auto"/>
      </w:divBdr>
    </w:div>
    <w:div w:id="1483545484">
      <w:bodyDiv w:val="1"/>
      <w:marLeft w:val="0"/>
      <w:marRight w:val="0"/>
      <w:marTop w:val="0"/>
      <w:marBottom w:val="0"/>
      <w:divBdr>
        <w:top w:val="none" w:sz="0" w:space="0" w:color="auto"/>
        <w:left w:val="none" w:sz="0" w:space="0" w:color="auto"/>
        <w:bottom w:val="none" w:sz="0" w:space="0" w:color="auto"/>
        <w:right w:val="none" w:sz="0" w:space="0" w:color="auto"/>
      </w:divBdr>
    </w:div>
    <w:div w:id="1545486241">
      <w:bodyDiv w:val="1"/>
      <w:marLeft w:val="0"/>
      <w:marRight w:val="0"/>
      <w:marTop w:val="0"/>
      <w:marBottom w:val="0"/>
      <w:divBdr>
        <w:top w:val="none" w:sz="0" w:space="0" w:color="auto"/>
        <w:left w:val="none" w:sz="0" w:space="0" w:color="auto"/>
        <w:bottom w:val="none" w:sz="0" w:space="0" w:color="auto"/>
        <w:right w:val="none" w:sz="0" w:space="0" w:color="auto"/>
      </w:divBdr>
    </w:div>
    <w:div w:id="1636369404">
      <w:bodyDiv w:val="1"/>
      <w:marLeft w:val="0"/>
      <w:marRight w:val="0"/>
      <w:marTop w:val="0"/>
      <w:marBottom w:val="0"/>
      <w:divBdr>
        <w:top w:val="none" w:sz="0" w:space="0" w:color="auto"/>
        <w:left w:val="none" w:sz="0" w:space="0" w:color="auto"/>
        <w:bottom w:val="none" w:sz="0" w:space="0" w:color="auto"/>
        <w:right w:val="none" w:sz="0" w:space="0" w:color="auto"/>
      </w:divBdr>
    </w:div>
    <w:div w:id="1891765938">
      <w:bodyDiv w:val="1"/>
      <w:marLeft w:val="0"/>
      <w:marRight w:val="0"/>
      <w:marTop w:val="0"/>
      <w:marBottom w:val="0"/>
      <w:divBdr>
        <w:top w:val="none" w:sz="0" w:space="0" w:color="auto"/>
        <w:left w:val="none" w:sz="0" w:space="0" w:color="auto"/>
        <w:bottom w:val="none" w:sz="0" w:space="0" w:color="auto"/>
        <w:right w:val="none" w:sz="0" w:space="0" w:color="auto"/>
      </w:divBdr>
    </w:div>
    <w:div w:id="1988237469">
      <w:bodyDiv w:val="1"/>
      <w:marLeft w:val="0"/>
      <w:marRight w:val="0"/>
      <w:marTop w:val="0"/>
      <w:marBottom w:val="0"/>
      <w:divBdr>
        <w:top w:val="none" w:sz="0" w:space="0" w:color="auto"/>
        <w:left w:val="none" w:sz="0" w:space="0" w:color="auto"/>
        <w:bottom w:val="none" w:sz="0" w:space="0" w:color="auto"/>
        <w:right w:val="none" w:sz="0" w:space="0" w:color="auto"/>
      </w:divBdr>
    </w:div>
    <w:div w:id="2101754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ultofpedagogy.com/co-constructing-success-criteria/" TargetMode="External"/><Relationship Id="rId18" Type="http://schemas.openxmlformats.org/officeDocument/2006/relationships/hyperlink" Target="https://www.stem.org.uk/resources/elibrary/resource/273227/john-hattie-learning-intentions-and-success-criteria" TargetMode="External"/><Relationship Id="rId26" Type="http://schemas.openxmlformats.org/officeDocument/2006/relationships/hyperlink" Target="https://www.macmillanenglish.com/blog-resources/article/advancing-learning-what-is-assessment-for-learning-and-why-is-it-important" TargetMode="External"/><Relationship Id="rId39" Type="http://schemas.openxmlformats.org/officeDocument/2006/relationships/image" Target="media/image11.png"/><Relationship Id="rId21" Type="http://schemas.openxmlformats.org/officeDocument/2006/relationships/hyperlink" Target="https://montessoriacademy.com.au/montessori-education/principles-of-montessori-education/" TargetMode="External"/><Relationship Id="rId34" Type="http://schemas.openxmlformats.org/officeDocument/2006/relationships/image" Target="media/image6.png"/><Relationship Id="rId42" Type="http://schemas.openxmlformats.org/officeDocument/2006/relationships/header" Target="header1.xml"/><Relationship Id="rId7" Type="http://schemas.openxmlformats.org/officeDocument/2006/relationships/hyperlink" Target="https://cambridge-community.org.uk/professional-development/gswafl/index.html" TargetMode="External"/><Relationship Id="rId2" Type="http://schemas.openxmlformats.org/officeDocument/2006/relationships/settings" Target="settings.xml"/><Relationship Id="rId16" Type="http://schemas.openxmlformats.org/officeDocument/2006/relationships/hyperlink" Target="https://hartsdown.org/tools-lollipop-sticks-random-questions/" TargetMode="External"/><Relationship Id="rId29"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s://atomlearning.com/blog/transitioning-from-year-6-to-year-7" TargetMode="External"/><Relationship Id="rId11" Type="http://schemas.openxmlformats.org/officeDocument/2006/relationships/hyperlink" Target="https://education.gov.scot/media/gmbj0ygb/expressive-arts-pp.pdf" TargetMode="External"/><Relationship Id="rId24" Type="http://schemas.openxmlformats.org/officeDocument/2006/relationships/hyperlink" Target="https://www.montessoriup.com/what-is-montessori/" TargetMode="Externa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heguardian.com/teacher-network/teacher-blog/2013/aug/29/assessment-for-learing-effective-classroom" TargetMode="External"/><Relationship Id="rId23" Type="http://schemas.openxmlformats.org/officeDocument/2006/relationships/hyperlink" Target="https://www.psychologytoday.com/gb/blog/the-ethical-professor/202103/is-think-pair-share-the-best-approach-learning" TargetMode="External"/><Relationship Id="rId28" Type="http://schemas.openxmlformats.org/officeDocument/2006/relationships/hyperlink" Target="https://www.gre.ac.uk/learning-teaching/assessment/feedback/principles" TargetMode="External"/><Relationship Id="rId36" Type="http://schemas.openxmlformats.org/officeDocument/2006/relationships/image" Target="media/image8.png"/><Relationship Id="rId10" Type="http://schemas.openxmlformats.org/officeDocument/2006/relationships/hyperlink" Target="https://www.estyn.gov.wales/system/files/2022-10/Effective%20approaches%20to%20assessment%20that%20improve%20teaching%20and%20learning.pdf" TargetMode="External"/><Relationship Id="rId19" Type="http://schemas.openxmlformats.org/officeDocument/2006/relationships/hyperlink" Target="https://hwb.gov.wales/cwricwlwm-i-gymru/cyflwyniad/" TargetMode="External"/><Relationship Id="rId31" Type="http://schemas.openxmlformats.org/officeDocument/2006/relationships/image" Target="media/image3.png"/><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johndabell.com/2019/03/20/9-ineffective-questioning-techniques/" TargetMode="External"/><Relationship Id="rId14" Type="http://schemas.openxmlformats.org/officeDocument/2006/relationships/hyperlink" Target="https://www.gowriensw.com.au/thought-leadership/vygotsky-theory" TargetMode="External"/><Relationship Id="rId22" Type="http://schemas.openxmlformats.org/officeDocument/2006/relationships/hyperlink" Target="https://blogs.glowscotland.org.uk/glowblogs/ameportfoliouod/2015/11/01/my-reflection-on-feedback/" TargetMode="External"/><Relationship Id="rId27" Type="http://schemas.openxmlformats.org/officeDocument/2006/relationships/hyperlink" Target="https://www.cambridge.org/gb/education/blog/2019/07/02/what-assessment-learning-and-what-are-benefits/" TargetMode="External"/><Relationship Id="rId30" Type="http://schemas.openxmlformats.org/officeDocument/2006/relationships/image" Target="media/image2.png"/><Relationship Id="rId35" Type="http://schemas.openxmlformats.org/officeDocument/2006/relationships/image" Target="media/image7.png"/><Relationship Id="rId43" Type="http://schemas.openxmlformats.org/officeDocument/2006/relationships/footer" Target="footer1.xml"/><Relationship Id="rId8" Type="http://schemas.openxmlformats.org/officeDocument/2006/relationships/hyperlink" Target="https://www.carmarthenshire.gov.wales/home/council-services/education-schools/bilingual-education/advantages-of-being-bilingual/" TargetMode="External"/><Relationship Id="rId3" Type="http://schemas.openxmlformats.org/officeDocument/2006/relationships/webSettings" Target="webSettings.xml"/><Relationship Id="rId12" Type="http://schemas.openxmlformats.org/officeDocument/2006/relationships/hyperlink" Target="https://researchschool.org.uk/durrington/news/the-use-of-mini-whiteboards-in-the-classrom" TargetMode="External"/><Relationship Id="rId17" Type="http://schemas.openxmlformats.org/officeDocument/2006/relationships/hyperlink" Target="https://www.teachingenglish.org.uk/professional-development/teachers/assessing-learning/articles/error-correction" TargetMode="External"/><Relationship Id="rId25" Type="http://schemas.openxmlformats.org/officeDocument/2006/relationships/hyperlink" Target="https://thirdspacelearning.com/blog/9-effective-questioning-strategies-improve-pupils-understanding-key-concepts-maths/" TargetMode="External"/><Relationship Id="rId33" Type="http://schemas.openxmlformats.org/officeDocument/2006/relationships/image" Target="media/image5.png"/><Relationship Id="rId38" Type="http://schemas.openxmlformats.org/officeDocument/2006/relationships/image" Target="media/image10.png"/><Relationship Id="rId20" Type="http://schemas.openxmlformats.org/officeDocument/2006/relationships/hyperlink" Target="https://hwb.gov.wales/cwricwlwm-i-gymru/cynllunio-eich-cwricwlwm/addysgeg/" TargetMode="External"/><Relationship Id="rId4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1076</TotalTime>
  <Pages>17</Pages>
  <Words>4344</Words>
  <Characters>24761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Jones (2200025)</dc:creator>
  <cp:keywords/>
  <dc:description/>
  <cp:lastModifiedBy>Poppy Jones (2200025)</cp:lastModifiedBy>
  <cp:revision>596</cp:revision>
  <dcterms:created xsi:type="dcterms:W3CDTF">2023-12-27T15:46:00Z</dcterms:created>
  <dcterms:modified xsi:type="dcterms:W3CDTF">2024-01-09T21:16:00Z</dcterms:modified>
</cp:coreProperties>
</file>