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D5D6F5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30F11">
              <w:rPr>
                <w:rFonts w:ascii="Tahoma" w:hAnsi="Tahoma" w:cs="Tahoma"/>
                <w:b/>
                <w:sz w:val="20"/>
                <w:szCs w:val="20"/>
              </w:rPr>
              <w:t>Taslima Tahrin Sirin</w:t>
            </w:r>
          </w:p>
          <w:p w14:paraId="498F0B10" w14:textId="77777777" w:rsidR="001B69C8" w:rsidRPr="003C3341" w:rsidRDefault="001B69C8">
            <w:pPr>
              <w:rPr>
                <w:rFonts w:ascii="Tahoma" w:hAnsi="Tahoma" w:cs="Tahoma"/>
                <w:b/>
                <w:sz w:val="20"/>
                <w:szCs w:val="20"/>
              </w:rPr>
            </w:pPr>
          </w:p>
          <w:p w14:paraId="69E1F0CF" w14:textId="6BE6AE09"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30F11">
              <w:rPr>
                <w:rFonts w:ascii="Tahoma" w:hAnsi="Tahoma" w:cs="Tahoma"/>
                <w:b/>
                <w:sz w:val="20"/>
                <w:szCs w:val="20"/>
              </w:rPr>
              <w:t>2128049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5C17B2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202C3">
              <w:rPr>
                <w:rFonts w:ascii="Tahoma" w:hAnsi="Tahoma" w:cs="Tahoma"/>
                <w:b/>
                <w:sz w:val="20"/>
                <w:szCs w:val="20"/>
              </w:rPr>
              <w:t>Food &amp; Beverage Operations (BMIH4002)</w:t>
            </w:r>
          </w:p>
          <w:p w14:paraId="2019D1B6" w14:textId="77777777" w:rsidR="00B21F2E" w:rsidRDefault="00B21F2E" w:rsidP="00B21F2E">
            <w:pPr>
              <w:rPr>
                <w:rFonts w:ascii="Tahoma" w:hAnsi="Tahoma" w:cs="Tahoma"/>
                <w:b/>
                <w:sz w:val="20"/>
                <w:szCs w:val="20"/>
              </w:rPr>
            </w:pPr>
          </w:p>
          <w:p w14:paraId="450FE136" w14:textId="73B05F2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30F11">
              <w:rPr>
                <w:rFonts w:ascii="Tahoma" w:hAnsi="Tahoma" w:cs="Tahoma"/>
                <w:b/>
                <w:sz w:val="20"/>
                <w:szCs w:val="20"/>
              </w:rPr>
              <w:t>Kathryn Flynn</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2DAF592B" w:rsidR="00B21F2E" w:rsidRPr="00946B23" w:rsidRDefault="008F0D83" w:rsidP="00992A76">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992A76">
              <w:rPr>
                <w:rFonts w:ascii="Tahoma" w:hAnsi="Tahoma" w:cs="Tahoma"/>
                <w:b/>
                <w:sz w:val="20"/>
                <w:szCs w:val="20"/>
              </w:rPr>
              <w:t>Restaurant Management and Types of Service</w:t>
            </w:r>
          </w:p>
        </w:tc>
        <w:tc>
          <w:tcPr>
            <w:tcW w:w="7199" w:type="dxa"/>
            <w:shd w:val="clear" w:color="auto" w:fill="FBD4B4" w:themeFill="accent6" w:themeFillTint="66"/>
          </w:tcPr>
          <w:p w14:paraId="46D7ECC8" w14:textId="6677399B"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57220A">
              <w:rPr>
                <w:rFonts w:ascii="Tahoma" w:hAnsi="Tahoma" w:cs="Tahoma"/>
                <w:b/>
                <w:sz w:val="20"/>
                <w:szCs w:val="20"/>
              </w:rPr>
              <w:t xml:space="preserve"> 10/24/2022</w:t>
            </w:r>
            <w:bookmarkStart w:id="0" w:name="_GoBack"/>
            <w:bookmarkEnd w:id="0"/>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71D6AA57" w14:textId="2764A0C7" w:rsidR="00320ECD" w:rsidRPr="00320ECD" w:rsidRDefault="00320ECD" w:rsidP="00320ECD">
            <w:pPr>
              <w:spacing w:line="360" w:lineRule="auto"/>
              <w:jc w:val="both"/>
              <w:rPr>
                <w:rFonts w:ascii="Arial" w:hAnsi="Arial" w:cs="Arial"/>
              </w:rPr>
            </w:pPr>
            <w:r w:rsidRPr="00320ECD">
              <w:rPr>
                <w:rFonts w:ascii="Arial" w:hAnsi="Arial" w:cs="Arial"/>
              </w:rPr>
              <w:t>Throughout the lesson, I learned about several service altitudes of restaurant administration. Businesses that could be classified as operating in the food service industry include restaurants along with other facilities that allow customers to purchase meals and dine in. Restaurants may choose to run independently or simply a unit of a bigger corporation, such as hotels</w:t>
            </w:r>
            <w:r w:rsidR="00DD2372">
              <w:rPr>
                <w:rFonts w:ascii="Arial" w:hAnsi="Arial" w:cs="Arial"/>
              </w:rPr>
              <w:t xml:space="preserve"> (Cheong, et al.</w:t>
            </w:r>
            <w:r w:rsidR="00DD2372" w:rsidRPr="00DD2372">
              <w:rPr>
                <w:rFonts w:ascii="Arial" w:hAnsi="Arial" w:cs="Arial"/>
              </w:rPr>
              <w:t xml:space="preserve"> 2020</w:t>
            </w:r>
            <w:r w:rsidR="00DD2372">
              <w:rPr>
                <w:rFonts w:ascii="Arial" w:hAnsi="Arial" w:cs="Arial"/>
              </w:rPr>
              <w:t>)</w:t>
            </w:r>
            <w:r w:rsidRPr="00320ECD">
              <w:rPr>
                <w:rFonts w:ascii="Arial" w:hAnsi="Arial" w:cs="Arial"/>
              </w:rPr>
              <w:t>. Compared to merely the restaurant industry, the hospitality industry is far broader. The administration of a successful restaurant must maintain a delicate balance between a wide variety of objectives and procedures in order to establish a smooth operation. The everyday operations of restaurants include accounting for the cost of goods and labour, keeping track of inventories, providing personnel with proper training, cooking meals, providing excellent customer experience, and promoting the establishment</w:t>
            </w:r>
            <w:r w:rsidR="00DD2372">
              <w:rPr>
                <w:rFonts w:ascii="Arial" w:hAnsi="Arial" w:cs="Arial"/>
              </w:rPr>
              <w:t xml:space="preserve"> (</w:t>
            </w:r>
            <w:r w:rsidR="00DD2372" w:rsidRPr="00DD2372">
              <w:rPr>
                <w:rFonts w:ascii="Arial" w:hAnsi="Arial" w:cs="Arial"/>
                <w:color w:val="222222"/>
                <w:shd w:val="clear" w:color="auto" w:fill="FFFFFF"/>
              </w:rPr>
              <w:t xml:space="preserve">Choi, </w:t>
            </w:r>
            <w:r w:rsidR="00DD2372">
              <w:rPr>
                <w:rFonts w:ascii="Arial" w:hAnsi="Arial" w:cs="Arial"/>
                <w:color w:val="222222"/>
                <w:shd w:val="clear" w:color="auto" w:fill="FFFFFF"/>
              </w:rPr>
              <w:t>et al.</w:t>
            </w:r>
            <w:r w:rsidR="00DD2372" w:rsidRPr="00DD2372">
              <w:rPr>
                <w:rFonts w:ascii="Arial" w:hAnsi="Arial" w:cs="Arial"/>
                <w:color w:val="222222"/>
                <w:shd w:val="clear" w:color="auto" w:fill="FFFFFF"/>
              </w:rPr>
              <w:t xml:space="preserve"> 2019</w:t>
            </w:r>
            <w:r w:rsidR="00DD2372">
              <w:rPr>
                <w:rFonts w:ascii="Arial" w:hAnsi="Arial" w:cs="Arial"/>
              </w:rPr>
              <w:t>)</w:t>
            </w:r>
            <w:r w:rsidRPr="00320ECD">
              <w:rPr>
                <w:rFonts w:ascii="Arial" w:hAnsi="Arial" w:cs="Arial"/>
              </w:rPr>
              <w:t>.</w:t>
            </w:r>
          </w:p>
          <w:p w14:paraId="01B0E7FD" w14:textId="27D2FBBE" w:rsidR="00320ECD" w:rsidRDefault="00320ECD" w:rsidP="00320ECD">
            <w:pPr>
              <w:spacing w:line="360" w:lineRule="auto"/>
              <w:jc w:val="both"/>
              <w:rPr>
                <w:rFonts w:ascii="Arial" w:hAnsi="Arial" w:cs="Arial"/>
              </w:rPr>
            </w:pPr>
            <w:r w:rsidRPr="00320ECD">
              <w:rPr>
                <w:rFonts w:ascii="Arial" w:hAnsi="Arial" w:cs="Arial"/>
              </w:rPr>
              <w:t>I have discovered that one of the most important things to do in this industry is to provide clients with exceptional services. When it comes to being successful in the management of a restaurant business, those that reach the greatest degrees of performance are the ones who are willing to assume the responsibility of guaranteeing that their customers are getting the greatest experiences. Adjusting their rates, preserving a pleasant ambience, remaining current with the latest developments in food and beverage automation, and enhancing the effectiveness of their food selections are some of the things that need to be done to achieve this objective</w:t>
            </w:r>
            <w:r w:rsidR="00DD2372">
              <w:rPr>
                <w:rFonts w:ascii="Arial" w:hAnsi="Arial" w:cs="Arial"/>
              </w:rPr>
              <w:t xml:space="preserve"> (</w:t>
            </w:r>
            <w:r w:rsidR="00DD2372">
              <w:rPr>
                <w:rFonts w:ascii="Arial" w:hAnsi="Arial" w:cs="Arial"/>
                <w:color w:val="222222"/>
                <w:shd w:val="clear" w:color="auto" w:fill="FFFFFF"/>
              </w:rPr>
              <w:t>Gordon and Brezinski</w:t>
            </w:r>
            <w:r w:rsidR="00DD2372" w:rsidRPr="00DD2372">
              <w:rPr>
                <w:rFonts w:ascii="Arial" w:hAnsi="Arial" w:cs="Arial"/>
                <w:color w:val="222222"/>
                <w:shd w:val="clear" w:color="auto" w:fill="FFFFFF"/>
              </w:rPr>
              <w:t>, 2016</w:t>
            </w:r>
            <w:r w:rsidR="00DD2372">
              <w:rPr>
                <w:rFonts w:ascii="Arial" w:hAnsi="Arial" w:cs="Arial"/>
              </w:rPr>
              <w:t>)</w:t>
            </w:r>
            <w:r w:rsidRPr="00320ECD">
              <w:rPr>
                <w:rFonts w:ascii="Arial" w:hAnsi="Arial" w:cs="Arial"/>
              </w:rPr>
              <w:t>. It is necessary for the administration to actively engage in activities such as actively hearing from customers, acquiring knowledge of the things that customers want, and fulfilling or surpassing the customers' expectations to successfully offer wonderful encounters for the customers. It is absolutely necessary for the staff to possess strong communication skills in order to successfully oversee the reactions to critiques or constructive criticism, try to correct any imperfections, and obtain skills for the foreseeable future. The activities involved in operating a restaurant typically are divided into two primary categories: monitoring and maintaining the integrity of the company as a whole, as well as guiding day-to-day activities. The very first section includes 3 actions; being aware of the expenses, making adjustments to ensure that goals are met, and making projections for future expansion</w:t>
            </w:r>
            <w:r w:rsidR="00DD2372">
              <w:rPr>
                <w:rFonts w:ascii="Arial" w:hAnsi="Arial" w:cs="Arial"/>
              </w:rPr>
              <w:t xml:space="preserve"> (</w:t>
            </w:r>
            <w:r w:rsidR="00DD2372" w:rsidRPr="00DD2372">
              <w:rPr>
                <w:rFonts w:ascii="Arial" w:hAnsi="Arial" w:cs="Arial"/>
                <w:color w:val="222222"/>
                <w:shd w:val="clear" w:color="auto" w:fill="FFFFFF"/>
              </w:rPr>
              <w:t xml:space="preserve">Bharadi, </w:t>
            </w:r>
            <w:r w:rsidR="00DD2372">
              <w:rPr>
                <w:rFonts w:ascii="Arial" w:hAnsi="Arial" w:cs="Arial"/>
                <w:color w:val="222222"/>
                <w:shd w:val="clear" w:color="auto" w:fill="FFFFFF"/>
              </w:rPr>
              <w:t>et al.</w:t>
            </w:r>
            <w:r w:rsidR="00DD2372" w:rsidRPr="00DD2372">
              <w:rPr>
                <w:rFonts w:ascii="Arial" w:hAnsi="Arial" w:cs="Arial"/>
                <w:color w:val="222222"/>
                <w:shd w:val="clear" w:color="auto" w:fill="FFFFFF"/>
              </w:rPr>
              <w:t xml:space="preserve"> 2021</w:t>
            </w:r>
            <w:r w:rsidR="00DD2372">
              <w:rPr>
                <w:rFonts w:ascii="Arial" w:hAnsi="Arial" w:cs="Arial"/>
              </w:rPr>
              <w:t>)</w:t>
            </w:r>
            <w:r w:rsidRPr="00320ECD">
              <w:rPr>
                <w:rFonts w:ascii="Arial" w:hAnsi="Arial" w:cs="Arial"/>
              </w:rPr>
              <w:t xml:space="preserve">. The latter 3, which include concentrating on service delivery, developing a healthy work culture, as well as upholding </w:t>
            </w:r>
            <w:r w:rsidRPr="00320ECD">
              <w:rPr>
                <w:rFonts w:ascii="Arial" w:hAnsi="Arial" w:cs="Arial"/>
              </w:rPr>
              <w:lastRenderedPageBreak/>
              <w:t>technical specifications, are all components of effectively leading day-to-day activities. These procedures are not presented in a sequence of significance; developing a supportive environment for employees is just as crucial to running a profitable business as determining the expenses of meals. It is useful to think of them as individual spokes that make up the very same spindle</w:t>
            </w:r>
            <w:r w:rsidR="006463D8">
              <w:rPr>
                <w:rFonts w:ascii="Arial" w:hAnsi="Arial" w:cs="Arial"/>
              </w:rPr>
              <w:t xml:space="preserve"> (</w:t>
            </w:r>
            <w:r w:rsidR="006463D8" w:rsidRPr="00DD2372">
              <w:rPr>
                <w:rFonts w:ascii="Arial" w:hAnsi="Arial" w:cs="Arial"/>
                <w:color w:val="222222"/>
                <w:shd w:val="clear" w:color="auto" w:fill="FFFFFF"/>
              </w:rPr>
              <w:t xml:space="preserve">Choi, </w:t>
            </w:r>
            <w:r w:rsidR="006463D8">
              <w:rPr>
                <w:rFonts w:ascii="Arial" w:hAnsi="Arial" w:cs="Arial"/>
                <w:color w:val="222222"/>
                <w:shd w:val="clear" w:color="auto" w:fill="FFFFFF"/>
              </w:rPr>
              <w:t>et al.</w:t>
            </w:r>
            <w:r w:rsidR="006463D8" w:rsidRPr="00DD2372">
              <w:rPr>
                <w:rFonts w:ascii="Arial" w:hAnsi="Arial" w:cs="Arial"/>
                <w:color w:val="222222"/>
                <w:shd w:val="clear" w:color="auto" w:fill="FFFFFF"/>
              </w:rPr>
              <w:t xml:space="preserve"> 2019</w:t>
            </w:r>
            <w:r w:rsidR="006463D8">
              <w:rPr>
                <w:rFonts w:ascii="Arial" w:hAnsi="Arial" w:cs="Arial"/>
              </w:rPr>
              <w:t>)</w:t>
            </w:r>
            <w:r w:rsidRPr="00320ECD">
              <w:rPr>
                <w:rFonts w:ascii="Arial" w:hAnsi="Arial" w:cs="Arial"/>
              </w:rPr>
              <w:t>. In order to maintain its high level of performance, a restaurant has to be successful in all aspects. I also learnt that the administration of a successful restaurant must overcome a number of obstacles, including those pertaining to public communications, inventory, staffing, and ensuring excellent customer experience. There are cases in which the proprietor of a restaurant simultaneously acts in the capacity of its manager. In any case, capable management is an important element of a profitable restaurant. In most cases, the management is the character who resolves conflicts among the employees as well as the patrons</w:t>
            </w:r>
            <w:r w:rsidR="00DD2372">
              <w:rPr>
                <w:rFonts w:ascii="Arial" w:hAnsi="Arial" w:cs="Arial"/>
              </w:rPr>
              <w:t xml:space="preserve"> (</w:t>
            </w:r>
            <w:r w:rsidR="00DD2372" w:rsidRPr="00DD2372">
              <w:rPr>
                <w:rFonts w:ascii="Arial" w:hAnsi="Arial" w:cs="Arial"/>
                <w:color w:val="222222"/>
                <w:shd w:val="clear" w:color="auto" w:fill="FFFFFF"/>
              </w:rPr>
              <w:t xml:space="preserve">Getty, </w:t>
            </w:r>
            <w:r w:rsidR="00DD2372">
              <w:rPr>
                <w:rFonts w:ascii="Arial" w:hAnsi="Arial" w:cs="Arial"/>
                <w:color w:val="222222"/>
                <w:shd w:val="clear" w:color="auto" w:fill="FFFFFF"/>
              </w:rPr>
              <w:t>et al.</w:t>
            </w:r>
            <w:r w:rsidR="00DD2372" w:rsidRPr="00DD2372">
              <w:rPr>
                <w:rFonts w:ascii="Arial" w:hAnsi="Arial" w:cs="Arial"/>
                <w:color w:val="222222"/>
                <w:shd w:val="clear" w:color="auto" w:fill="FFFFFF"/>
              </w:rPr>
              <w:t xml:space="preserve"> 2019</w:t>
            </w:r>
            <w:r w:rsidR="00DD2372">
              <w:rPr>
                <w:rFonts w:ascii="Arial" w:hAnsi="Arial" w:cs="Arial"/>
              </w:rPr>
              <w:t>)</w:t>
            </w:r>
            <w:r w:rsidRPr="00320ECD">
              <w:rPr>
                <w:rFonts w:ascii="Arial" w:hAnsi="Arial" w:cs="Arial"/>
              </w:rPr>
              <w:t>. The material that follows provides an explanation of the fundamental aspects that are critical to the effective management of a restaurant. The phrase "the customer is always right" is still regarded as the most important principle in all successful businesses. The manner in which a staff responds to unhappy customers, regardless of whether or not he concurs with the issue itself, will affect whether or not the consumer comes back to the property again. Restaurants want to ensure that the impression the consumer has is a good one.</w:t>
            </w:r>
          </w:p>
          <w:p w14:paraId="76D1DC4B" w14:textId="2DBC0C29" w:rsidR="00AB6AEC" w:rsidRDefault="00635F24" w:rsidP="003442D3">
            <w:pPr>
              <w:spacing w:line="360" w:lineRule="auto"/>
              <w:jc w:val="both"/>
              <w:rPr>
                <w:rFonts w:ascii="Arial" w:hAnsi="Arial" w:cs="Arial"/>
              </w:rPr>
            </w:pPr>
            <w:r w:rsidRPr="00635F24">
              <w:rPr>
                <w:rFonts w:ascii="Arial" w:hAnsi="Arial" w:cs="Arial"/>
              </w:rPr>
              <w:t>I also gained knowledge regarding the various services offered by restaurants. There seem to be a few different techniques of service offered in restaurants.</w:t>
            </w:r>
            <w:r>
              <w:rPr>
                <w:rFonts w:ascii="Arial" w:hAnsi="Arial" w:cs="Arial"/>
              </w:rPr>
              <w:t xml:space="preserve"> American style, </w:t>
            </w:r>
            <w:r w:rsidRPr="00051004">
              <w:rPr>
                <w:rFonts w:ascii="Arial" w:hAnsi="Arial" w:cs="Arial"/>
              </w:rPr>
              <w:t xml:space="preserve">French style, English style, Gueridon service, </w:t>
            </w:r>
            <w:r>
              <w:rPr>
                <w:rFonts w:ascii="Arial" w:hAnsi="Arial" w:cs="Arial"/>
              </w:rPr>
              <w:t xml:space="preserve">Self-service </w:t>
            </w:r>
            <w:r w:rsidRPr="00051004">
              <w:rPr>
                <w:rFonts w:ascii="Arial" w:hAnsi="Arial" w:cs="Arial"/>
              </w:rPr>
              <w:t>etc.</w:t>
            </w:r>
            <w:r>
              <w:rPr>
                <w:rFonts w:ascii="Arial" w:hAnsi="Arial" w:cs="Arial"/>
              </w:rPr>
              <w:t xml:space="preserve"> are some of the common service styles practised in different restaurants.</w:t>
            </w:r>
            <w:r w:rsidR="0013792C">
              <w:rPr>
                <w:rFonts w:ascii="Arial" w:hAnsi="Arial" w:cs="Arial"/>
              </w:rPr>
              <w:t xml:space="preserve"> I can differentiate between all these service styles</w:t>
            </w:r>
            <w:r w:rsidR="006463D8">
              <w:rPr>
                <w:rFonts w:ascii="Arial" w:hAnsi="Arial" w:cs="Arial"/>
              </w:rPr>
              <w:t xml:space="preserve"> (</w:t>
            </w:r>
            <w:r w:rsidR="006463D8" w:rsidRPr="00DD2372">
              <w:rPr>
                <w:rFonts w:ascii="Arial" w:hAnsi="Arial" w:cs="Arial"/>
                <w:color w:val="222222"/>
                <w:shd w:val="clear" w:color="auto" w:fill="FFFFFF"/>
              </w:rPr>
              <w:t xml:space="preserve">Liyanage, </w:t>
            </w:r>
            <w:r w:rsidR="006463D8">
              <w:rPr>
                <w:rFonts w:ascii="Arial" w:hAnsi="Arial" w:cs="Arial"/>
                <w:color w:val="222222"/>
                <w:shd w:val="clear" w:color="auto" w:fill="FFFFFF"/>
              </w:rPr>
              <w:t>et al.</w:t>
            </w:r>
            <w:r w:rsidR="006463D8" w:rsidRPr="00DD2372">
              <w:rPr>
                <w:rFonts w:ascii="Arial" w:hAnsi="Arial" w:cs="Arial"/>
                <w:color w:val="222222"/>
                <w:shd w:val="clear" w:color="auto" w:fill="FFFFFF"/>
              </w:rPr>
              <w:t xml:space="preserve"> 2018</w:t>
            </w:r>
            <w:r w:rsidR="006463D8">
              <w:rPr>
                <w:rFonts w:ascii="Arial" w:hAnsi="Arial" w:cs="Arial"/>
              </w:rPr>
              <w:t>)</w:t>
            </w:r>
            <w:r w:rsidR="0013792C">
              <w:rPr>
                <w:rFonts w:ascii="Arial" w:hAnsi="Arial" w:cs="Arial"/>
              </w:rPr>
              <w:t>.</w:t>
            </w:r>
            <w:r>
              <w:rPr>
                <w:rFonts w:ascii="Arial" w:hAnsi="Arial" w:cs="Arial"/>
              </w:rPr>
              <w:t xml:space="preserve"> </w:t>
            </w:r>
            <w:r w:rsidR="00622951">
              <w:rPr>
                <w:rFonts w:ascii="Arial" w:hAnsi="Arial" w:cs="Arial"/>
              </w:rPr>
              <w:t xml:space="preserve">This module helped me to strengthen some of my academic skills, such as reading skills, writing skills, researching skills, time-management </w:t>
            </w:r>
            <w:r w:rsidR="00215F4C">
              <w:rPr>
                <w:rFonts w:ascii="Arial" w:hAnsi="Arial" w:cs="Arial"/>
              </w:rPr>
              <w:t>skills, etc</w:t>
            </w:r>
            <w:r w:rsidR="00622951">
              <w:rPr>
                <w:rFonts w:ascii="Arial" w:hAnsi="Arial" w:cs="Arial"/>
              </w:rPr>
              <w:t>.</w:t>
            </w:r>
            <w:r w:rsidR="00215F4C">
              <w:rPr>
                <w:rFonts w:ascii="Arial" w:hAnsi="Arial" w:cs="Arial"/>
              </w:rPr>
              <w:t xml:space="preserve"> I believe that the learning outcomes from this module will help me in my future employment prospects during pursuing my career in this industry.</w:t>
            </w:r>
          </w:p>
          <w:p w14:paraId="691DBEAE" w14:textId="77777777" w:rsidR="00AB6AEC" w:rsidRDefault="00AB6AEC" w:rsidP="003442D3">
            <w:pPr>
              <w:spacing w:line="360" w:lineRule="auto"/>
              <w:jc w:val="both"/>
              <w:rPr>
                <w:rFonts w:ascii="Arial" w:hAnsi="Arial" w:cs="Arial"/>
              </w:rPr>
            </w:pPr>
          </w:p>
          <w:p w14:paraId="008DB98D" w14:textId="77777777" w:rsidR="00AB6AEC" w:rsidRDefault="00AB6AEC" w:rsidP="003442D3">
            <w:pPr>
              <w:spacing w:line="360" w:lineRule="auto"/>
              <w:jc w:val="both"/>
              <w:rPr>
                <w:rFonts w:ascii="Arial" w:hAnsi="Arial" w:cs="Arial"/>
              </w:rPr>
            </w:pPr>
          </w:p>
          <w:p w14:paraId="14B65ED7" w14:textId="77777777" w:rsidR="00AB6AEC" w:rsidRDefault="00AB6AEC" w:rsidP="003442D3">
            <w:pPr>
              <w:spacing w:line="360" w:lineRule="auto"/>
              <w:jc w:val="both"/>
              <w:rPr>
                <w:rFonts w:ascii="Arial" w:hAnsi="Arial" w:cs="Arial"/>
              </w:rPr>
            </w:pPr>
          </w:p>
          <w:p w14:paraId="2F706158" w14:textId="77777777" w:rsidR="00AB6AEC" w:rsidRDefault="00AB6AEC" w:rsidP="003442D3">
            <w:pPr>
              <w:spacing w:line="360" w:lineRule="auto"/>
              <w:jc w:val="both"/>
              <w:rPr>
                <w:rFonts w:ascii="Arial" w:hAnsi="Arial" w:cs="Arial"/>
              </w:rPr>
            </w:pPr>
          </w:p>
          <w:p w14:paraId="63DC46E2" w14:textId="77777777" w:rsidR="00AB6AEC" w:rsidRDefault="00AB6AEC" w:rsidP="003442D3">
            <w:pPr>
              <w:spacing w:line="360" w:lineRule="auto"/>
              <w:jc w:val="both"/>
              <w:rPr>
                <w:rFonts w:ascii="Arial" w:hAnsi="Arial" w:cs="Arial"/>
              </w:rPr>
            </w:pPr>
          </w:p>
          <w:p w14:paraId="2D55F051" w14:textId="77777777" w:rsidR="00AB6AEC" w:rsidRDefault="00AB6AEC" w:rsidP="003442D3">
            <w:pPr>
              <w:spacing w:line="360" w:lineRule="auto"/>
              <w:jc w:val="both"/>
              <w:rPr>
                <w:rFonts w:ascii="Arial" w:hAnsi="Arial" w:cs="Arial"/>
              </w:rPr>
            </w:pPr>
          </w:p>
          <w:p w14:paraId="4217CA3F" w14:textId="77777777" w:rsidR="00AB6AEC" w:rsidRDefault="00AB6AEC" w:rsidP="003442D3">
            <w:pPr>
              <w:spacing w:line="360" w:lineRule="auto"/>
              <w:jc w:val="both"/>
              <w:rPr>
                <w:rFonts w:ascii="Arial" w:hAnsi="Arial" w:cs="Arial"/>
              </w:rPr>
            </w:pPr>
          </w:p>
          <w:p w14:paraId="6E04369C" w14:textId="77777777" w:rsidR="00AB6AEC" w:rsidRDefault="00AB6AEC" w:rsidP="003442D3">
            <w:pPr>
              <w:spacing w:line="360" w:lineRule="auto"/>
              <w:jc w:val="both"/>
              <w:rPr>
                <w:rFonts w:ascii="Arial" w:hAnsi="Arial" w:cs="Arial"/>
              </w:rPr>
            </w:pPr>
          </w:p>
          <w:p w14:paraId="2028BEB8" w14:textId="77777777" w:rsidR="00AB6AEC" w:rsidRDefault="00AB6AEC" w:rsidP="003442D3">
            <w:pPr>
              <w:spacing w:line="360" w:lineRule="auto"/>
              <w:jc w:val="both"/>
              <w:rPr>
                <w:rFonts w:ascii="Arial" w:hAnsi="Arial" w:cs="Arial"/>
              </w:rPr>
            </w:pPr>
          </w:p>
          <w:p w14:paraId="0CA631D5" w14:textId="77777777" w:rsidR="00AB6AEC" w:rsidRDefault="00AB6AEC" w:rsidP="003442D3">
            <w:pPr>
              <w:spacing w:line="360" w:lineRule="auto"/>
              <w:jc w:val="both"/>
              <w:rPr>
                <w:rFonts w:ascii="Arial" w:hAnsi="Arial" w:cs="Arial"/>
              </w:rPr>
            </w:pPr>
          </w:p>
          <w:p w14:paraId="47F0F435" w14:textId="77777777" w:rsidR="00AB6AEC" w:rsidRDefault="00AB6AEC" w:rsidP="003442D3">
            <w:pPr>
              <w:spacing w:line="360" w:lineRule="auto"/>
              <w:jc w:val="both"/>
              <w:rPr>
                <w:rFonts w:ascii="Arial" w:hAnsi="Arial" w:cs="Arial"/>
              </w:rPr>
            </w:pPr>
          </w:p>
          <w:p w14:paraId="739DE2B1" w14:textId="77777777" w:rsidR="00AB6AEC" w:rsidRDefault="00AB6AEC" w:rsidP="003442D3">
            <w:pPr>
              <w:spacing w:line="360" w:lineRule="auto"/>
              <w:jc w:val="both"/>
              <w:rPr>
                <w:rFonts w:ascii="Arial" w:hAnsi="Arial" w:cs="Arial"/>
              </w:rPr>
            </w:pPr>
          </w:p>
          <w:p w14:paraId="47B265D5" w14:textId="77777777" w:rsidR="00AB6AEC" w:rsidRDefault="00AB6AEC" w:rsidP="003442D3">
            <w:pPr>
              <w:spacing w:line="360" w:lineRule="auto"/>
              <w:jc w:val="both"/>
              <w:rPr>
                <w:rFonts w:ascii="Arial" w:hAnsi="Arial" w:cs="Arial"/>
              </w:rPr>
            </w:pPr>
          </w:p>
          <w:p w14:paraId="7C301D61" w14:textId="77777777" w:rsidR="00AB6AEC" w:rsidRDefault="00AB6AEC" w:rsidP="003442D3">
            <w:pPr>
              <w:spacing w:line="360" w:lineRule="auto"/>
              <w:jc w:val="both"/>
              <w:rPr>
                <w:rFonts w:ascii="Arial" w:hAnsi="Arial" w:cs="Arial"/>
              </w:rPr>
            </w:pPr>
          </w:p>
          <w:p w14:paraId="35BB1E2E" w14:textId="77777777" w:rsidR="00AB6AEC" w:rsidRDefault="00AB6AEC" w:rsidP="003442D3">
            <w:pPr>
              <w:spacing w:line="360" w:lineRule="auto"/>
              <w:jc w:val="both"/>
              <w:rPr>
                <w:rFonts w:ascii="Arial" w:hAnsi="Arial" w:cs="Arial"/>
              </w:rPr>
            </w:pPr>
          </w:p>
          <w:p w14:paraId="1417437B" w14:textId="77777777" w:rsidR="00AB6AEC" w:rsidRDefault="00AB6AEC" w:rsidP="003442D3">
            <w:pPr>
              <w:spacing w:line="360" w:lineRule="auto"/>
              <w:jc w:val="both"/>
              <w:rPr>
                <w:rFonts w:ascii="Arial" w:hAnsi="Arial" w:cs="Arial"/>
              </w:rPr>
            </w:pPr>
          </w:p>
          <w:p w14:paraId="02995D8C" w14:textId="77777777" w:rsidR="00AB6AEC" w:rsidRDefault="00AB6AEC" w:rsidP="003442D3">
            <w:pPr>
              <w:spacing w:line="360" w:lineRule="auto"/>
              <w:jc w:val="both"/>
              <w:rPr>
                <w:rFonts w:ascii="Arial" w:hAnsi="Arial" w:cs="Arial"/>
              </w:rPr>
            </w:pPr>
          </w:p>
          <w:p w14:paraId="3B344F1E" w14:textId="5B846EBE" w:rsidR="00AB6AEC" w:rsidRPr="00E84623" w:rsidRDefault="00AB6AEC" w:rsidP="003442D3">
            <w:pPr>
              <w:spacing w:line="360" w:lineRule="auto"/>
              <w:jc w:val="both"/>
              <w:rPr>
                <w:rFonts w:ascii="Arial" w:hAnsi="Arial" w:cs="Arial"/>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5ED715BD" w14:textId="77777777" w:rsidR="00EE569E" w:rsidRPr="00DD2372" w:rsidRDefault="00EE569E" w:rsidP="00DD2372">
            <w:pPr>
              <w:spacing w:line="360" w:lineRule="auto"/>
              <w:jc w:val="both"/>
              <w:rPr>
                <w:rFonts w:ascii="Arial" w:hAnsi="Arial" w:cs="Arial"/>
                <w:color w:val="222222"/>
                <w:shd w:val="clear" w:color="auto" w:fill="FFFFFF"/>
              </w:rPr>
            </w:pPr>
            <w:r w:rsidRPr="00DD2372">
              <w:rPr>
                <w:rFonts w:ascii="Arial" w:hAnsi="Arial" w:cs="Arial"/>
                <w:color w:val="222222"/>
                <w:shd w:val="clear" w:color="auto" w:fill="FFFFFF"/>
              </w:rPr>
              <w:t>Bharadi, V.A., Ranjan, V., Masiwal, N. and Verma, N., 2021. e-Restaurant: Online restaurant management system for android. In </w:t>
            </w:r>
            <w:r w:rsidRPr="00DD2372">
              <w:rPr>
                <w:rFonts w:ascii="Arial" w:hAnsi="Arial" w:cs="Arial"/>
                <w:i/>
                <w:iCs/>
                <w:color w:val="222222"/>
                <w:shd w:val="clear" w:color="auto" w:fill="FFFFFF"/>
              </w:rPr>
              <w:t>Mumbai: International Conference &amp; Workshop On Advance Computing</w:t>
            </w:r>
            <w:r w:rsidRPr="00DD2372">
              <w:rPr>
                <w:rFonts w:ascii="Arial" w:hAnsi="Arial" w:cs="Arial"/>
                <w:color w:val="222222"/>
                <w:shd w:val="clear" w:color="auto" w:fill="FFFFFF"/>
              </w:rPr>
              <w:t>.</w:t>
            </w:r>
          </w:p>
          <w:p w14:paraId="7C69EAB8" w14:textId="77777777" w:rsidR="00EE569E" w:rsidRPr="00DD2372" w:rsidRDefault="00EE569E" w:rsidP="00DD2372">
            <w:pPr>
              <w:spacing w:line="360" w:lineRule="auto"/>
              <w:jc w:val="both"/>
              <w:rPr>
                <w:rFonts w:ascii="Arial" w:hAnsi="Arial" w:cs="Arial"/>
                <w:color w:val="222222"/>
                <w:shd w:val="clear" w:color="auto" w:fill="FFFFFF"/>
              </w:rPr>
            </w:pPr>
            <w:r w:rsidRPr="00DD2372">
              <w:rPr>
                <w:rFonts w:ascii="Arial" w:hAnsi="Arial" w:cs="Arial"/>
                <w:color w:val="222222"/>
                <w:shd w:val="clear" w:color="auto" w:fill="FFFFFF"/>
              </w:rPr>
              <w:t>Cheong, S.N., Chiew, W.W. and Yap, W.J., 2020, December. Design and development of Multi-touchable E-restaurant Management System. In </w:t>
            </w:r>
            <w:r w:rsidRPr="00DD2372">
              <w:rPr>
                <w:rFonts w:ascii="Arial" w:hAnsi="Arial" w:cs="Arial"/>
                <w:i/>
                <w:iCs/>
                <w:color w:val="222222"/>
                <w:shd w:val="clear" w:color="auto" w:fill="FFFFFF"/>
              </w:rPr>
              <w:t>2020 International Conference on Science and Social Research (CSSR 2010)</w:t>
            </w:r>
            <w:r w:rsidRPr="00DD2372">
              <w:rPr>
                <w:rFonts w:ascii="Arial" w:hAnsi="Arial" w:cs="Arial"/>
                <w:color w:val="222222"/>
                <w:shd w:val="clear" w:color="auto" w:fill="FFFFFF"/>
              </w:rPr>
              <w:t> (pp. 680-685). IEEE.</w:t>
            </w:r>
          </w:p>
          <w:p w14:paraId="065E86BD" w14:textId="77777777" w:rsidR="00EE569E" w:rsidRPr="00DD2372" w:rsidRDefault="00EE569E" w:rsidP="00DD2372">
            <w:pPr>
              <w:spacing w:line="360" w:lineRule="auto"/>
              <w:jc w:val="both"/>
              <w:rPr>
                <w:rFonts w:ascii="Arial" w:hAnsi="Arial" w:cs="Arial"/>
                <w:color w:val="222222"/>
                <w:shd w:val="clear" w:color="auto" w:fill="FFFFFF"/>
              </w:rPr>
            </w:pPr>
            <w:r w:rsidRPr="00DD2372">
              <w:rPr>
                <w:rFonts w:ascii="Arial" w:hAnsi="Arial" w:cs="Arial"/>
                <w:color w:val="222222"/>
                <w:shd w:val="clear" w:color="auto" w:fill="FFFFFF"/>
              </w:rPr>
              <w:t>Choi, J., Nelson, D. and Almanza, B., 2019. Food safety risk for restaurant management: Use of restaurant health inspection report to predict consumers’ behavioral intention. </w:t>
            </w:r>
            <w:r w:rsidRPr="00DD2372">
              <w:rPr>
                <w:rFonts w:ascii="Arial" w:hAnsi="Arial" w:cs="Arial"/>
                <w:i/>
                <w:iCs/>
                <w:color w:val="222222"/>
                <w:shd w:val="clear" w:color="auto" w:fill="FFFFFF"/>
              </w:rPr>
              <w:t>Journal of Risk Research</w:t>
            </w:r>
            <w:r w:rsidRPr="00DD2372">
              <w:rPr>
                <w:rFonts w:ascii="Arial" w:hAnsi="Arial" w:cs="Arial"/>
                <w:color w:val="222222"/>
                <w:shd w:val="clear" w:color="auto" w:fill="FFFFFF"/>
              </w:rPr>
              <w:t>, </w:t>
            </w:r>
            <w:r w:rsidRPr="00DD2372">
              <w:rPr>
                <w:rFonts w:ascii="Arial" w:hAnsi="Arial" w:cs="Arial"/>
                <w:i/>
                <w:iCs/>
                <w:color w:val="222222"/>
                <w:shd w:val="clear" w:color="auto" w:fill="FFFFFF"/>
              </w:rPr>
              <w:t>22</w:t>
            </w:r>
            <w:r w:rsidRPr="00DD2372">
              <w:rPr>
                <w:rFonts w:ascii="Arial" w:hAnsi="Arial" w:cs="Arial"/>
                <w:color w:val="222222"/>
                <w:shd w:val="clear" w:color="auto" w:fill="FFFFFF"/>
              </w:rPr>
              <w:t>(11), pp.1443-1457.</w:t>
            </w:r>
          </w:p>
          <w:p w14:paraId="7363B7BB" w14:textId="77777777" w:rsidR="00EE569E" w:rsidRPr="00DD2372" w:rsidRDefault="00EE569E" w:rsidP="00DD2372">
            <w:pPr>
              <w:spacing w:line="360" w:lineRule="auto"/>
              <w:jc w:val="both"/>
              <w:rPr>
                <w:rFonts w:ascii="Arial" w:hAnsi="Arial" w:cs="Arial"/>
                <w:color w:val="222222"/>
                <w:shd w:val="clear" w:color="auto" w:fill="FFFFFF"/>
              </w:rPr>
            </w:pPr>
            <w:r w:rsidRPr="00DD2372">
              <w:rPr>
                <w:rFonts w:ascii="Arial" w:hAnsi="Arial" w:cs="Arial"/>
                <w:color w:val="222222"/>
                <w:shd w:val="clear" w:color="auto" w:fill="FFFFFF"/>
              </w:rPr>
              <w:t>Getty, J.M., Tas, R.F. and Getty, R.L., 2019. Quality assessment of hotel &amp; restaurant management graduates: Are we meeting our mission?. </w:t>
            </w:r>
            <w:r w:rsidRPr="00DD2372">
              <w:rPr>
                <w:rFonts w:ascii="Arial" w:hAnsi="Arial" w:cs="Arial"/>
                <w:i/>
                <w:iCs/>
                <w:color w:val="222222"/>
                <w:shd w:val="clear" w:color="auto" w:fill="FFFFFF"/>
              </w:rPr>
              <w:t>Hospitality Research Journal</w:t>
            </w:r>
            <w:r w:rsidRPr="00DD2372">
              <w:rPr>
                <w:rFonts w:ascii="Arial" w:hAnsi="Arial" w:cs="Arial"/>
                <w:color w:val="222222"/>
                <w:shd w:val="clear" w:color="auto" w:fill="FFFFFF"/>
              </w:rPr>
              <w:t>, </w:t>
            </w:r>
            <w:r w:rsidRPr="00DD2372">
              <w:rPr>
                <w:rFonts w:ascii="Arial" w:hAnsi="Arial" w:cs="Arial"/>
                <w:i/>
                <w:iCs/>
                <w:color w:val="222222"/>
                <w:shd w:val="clear" w:color="auto" w:fill="FFFFFF"/>
              </w:rPr>
              <w:t>14</w:t>
            </w:r>
            <w:r w:rsidRPr="00DD2372">
              <w:rPr>
                <w:rFonts w:ascii="Arial" w:hAnsi="Arial" w:cs="Arial"/>
                <w:color w:val="222222"/>
                <w:shd w:val="clear" w:color="auto" w:fill="FFFFFF"/>
              </w:rPr>
              <w:t>(2), pp.393-404.</w:t>
            </w:r>
          </w:p>
          <w:p w14:paraId="538C6E2E" w14:textId="77777777" w:rsidR="00EE569E" w:rsidRPr="00DD2372" w:rsidRDefault="00EE569E" w:rsidP="00DD2372">
            <w:pPr>
              <w:spacing w:line="360" w:lineRule="auto"/>
              <w:jc w:val="both"/>
              <w:rPr>
                <w:rFonts w:ascii="Arial" w:hAnsi="Arial" w:cs="Arial"/>
                <w:color w:val="222222"/>
                <w:shd w:val="clear" w:color="auto" w:fill="FFFFFF"/>
              </w:rPr>
            </w:pPr>
            <w:r w:rsidRPr="00DD2372">
              <w:rPr>
                <w:rFonts w:ascii="Arial" w:hAnsi="Arial" w:cs="Arial"/>
                <w:color w:val="222222"/>
                <w:shd w:val="clear" w:color="auto" w:fill="FFFFFF"/>
              </w:rPr>
              <w:t>Gordon, R.T. and Brezinski, M.H., 2016. </w:t>
            </w:r>
            <w:r w:rsidRPr="00DD2372">
              <w:rPr>
                <w:rFonts w:ascii="Arial" w:hAnsi="Arial" w:cs="Arial"/>
                <w:i/>
                <w:iCs/>
                <w:color w:val="222222"/>
                <w:shd w:val="clear" w:color="auto" w:fill="FFFFFF"/>
              </w:rPr>
              <w:t>The complete restaurant management guide</w:t>
            </w:r>
            <w:r w:rsidRPr="00DD2372">
              <w:rPr>
                <w:rFonts w:ascii="Arial" w:hAnsi="Arial" w:cs="Arial"/>
                <w:color w:val="222222"/>
                <w:shd w:val="clear" w:color="auto" w:fill="FFFFFF"/>
              </w:rPr>
              <w:t>. Routledge.</w:t>
            </w:r>
          </w:p>
          <w:p w14:paraId="4D6BAE41" w14:textId="77777777" w:rsidR="00EE569E" w:rsidRPr="00DD2372" w:rsidRDefault="00EE569E" w:rsidP="00DD2372">
            <w:pPr>
              <w:spacing w:line="360" w:lineRule="auto"/>
              <w:jc w:val="both"/>
              <w:rPr>
                <w:rFonts w:ascii="Arial" w:hAnsi="Arial" w:cs="Arial"/>
                <w:color w:val="222222"/>
                <w:shd w:val="clear" w:color="auto" w:fill="FFFFFF"/>
              </w:rPr>
            </w:pPr>
            <w:r w:rsidRPr="00DD2372">
              <w:rPr>
                <w:rFonts w:ascii="Arial" w:hAnsi="Arial" w:cs="Arial"/>
                <w:color w:val="222222"/>
                <w:shd w:val="clear" w:color="auto" w:fill="FFFFFF"/>
              </w:rPr>
              <w:t>Liyanage, V., Ekanayake, A., Premasiri, H., Munasinghe, P. and Thelijjagoda, S., 2018, December. Foody-Smart restaurant management and ordering system. In </w:t>
            </w:r>
            <w:r w:rsidRPr="00DD2372">
              <w:rPr>
                <w:rFonts w:ascii="Arial" w:hAnsi="Arial" w:cs="Arial"/>
                <w:i/>
                <w:iCs/>
                <w:color w:val="222222"/>
                <w:shd w:val="clear" w:color="auto" w:fill="FFFFFF"/>
              </w:rPr>
              <w:t>2018 IEEE Region 10 Humanitarian Technology Conference (R10-HTC)</w:t>
            </w:r>
            <w:r w:rsidRPr="00DD2372">
              <w:rPr>
                <w:rFonts w:ascii="Arial" w:hAnsi="Arial" w:cs="Arial"/>
                <w:color w:val="222222"/>
                <w:shd w:val="clear" w:color="auto" w:fill="FFFFFF"/>
              </w:rPr>
              <w:t> (pp. 1-6). IEEE.</w:t>
            </w:r>
          </w:p>
          <w:p w14:paraId="47FB6995" w14:textId="564AF480" w:rsidR="003906E6" w:rsidRPr="003C3341" w:rsidRDefault="003906E6" w:rsidP="00053B0B">
            <w:pPr>
              <w:spacing w:line="360" w:lineRule="auto"/>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9BB45C" w14:textId="77777777" w:rsidR="00ED2E1D" w:rsidRDefault="00ED2E1D">
      <w:r>
        <w:separator/>
      </w:r>
    </w:p>
  </w:endnote>
  <w:endnote w:type="continuationSeparator" w:id="0">
    <w:p w14:paraId="29518716" w14:textId="77777777" w:rsidR="00ED2E1D" w:rsidRDefault="00ED2E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14:paraId="68738646" w14:textId="11BF44C7" w:rsidR="00B44B68" w:rsidRDefault="00B44B68">
        <w:pPr>
          <w:pStyle w:val="Footer"/>
          <w:jc w:val="right"/>
        </w:pPr>
        <w:r>
          <w:fldChar w:fldCharType="begin"/>
        </w:r>
        <w:r>
          <w:instrText xml:space="preserve"> PAGE   \* MERGEFORMAT </w:instrText>
        </w:r>
        <w:r>
          <w:fldChar w:fldCharType="separate"/>
        </w:r>
        <w:r w:rsidR="0057220A">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AF8432" w14:textId="77777777" w:rsidR="00ED2E1D" w:rsidRDefault="00ED2E1D">
      <w:r>
        <w:separator/>
      </w:r>
    </w:p>
  </w:footnote>
  <w:footnote w:type="continuationSeparator" w:id="0">
    <w:p w14:paraId="2C920832" w14:textId="77777777" w:rsidR="00ED2E1D" w:rsidRDefault="00ED2E1D">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6"/>
  </w:num>
  <w:num w:numId="4">
    <w:abstractNumId w:val="5"/>
  </w:num>
  <w:num w:numId="5">
    <w:abstractNumId w:val="22"/>
  </w:num>
  <w:num w:numId="6">
    <w:abstractNumId w:val="6"/>
  </w:num>
  <w:num w:numId="7">
    <w:abstractNumId w:val="0"/>
  </w:num>
  <w:num w:numId="8">
    <w:abstractNumId w:val="25"/>
  </w:num>
  <w:num w:numId="9">
    <w:abstractNumId w:val="14"/>
  </w:num>
  <w:num w:numId="10">
    <w:abstractNumId w:val="17"/>
  </w:num>
  <w:num w:numId="11">
    <w:abstractNumId w:val="3"/>
  </w:num>
  <w:num w:numId="12">
    <w:abstractNumId w:val="13"/>
  </w:num>
  <w:num w:numId="13">
    <w:abstractNumId w:val="2"/>
  </w:num>
  <w:num w:numId="14">
    <w:abstractNumId w:val="9"/>
  </w:num>
  <w:num w:numId="15">
    <w:abstractNumId w:val="16"/>
  </w:num>
  <w:num w:numId="16">
    <w:abstractNumId w:val="18"/>
  </w:num>
  <w:num w:numId="17">
    <w:abstractNumId w:val="1"/>
  </w:num>
  <w:num w:numId="18">
    <w:abstractNumId w:val="24"/>
  </w:num>
  <w:num w:numId="19">
    <w:abstractNumId w:val="8"/>
  </w:num>
  <w:num w:numId="20">
    <w:abstractNumId w:val="19"/>
  </w:num>
  <w:num w:numId="21">
    <w:abstractNumId w:val="11"/>
  </w:num>
  <w:num w:numId="22">
    <w:abstractNumId w:val="15"/>
  </w:num>
  <w:num w:numId="23">
    <w:abstractNumId w:val="23"/>
  </w:num>
  <w:num w:numId="24">
    <w:abstractNumId w:val="10"/>
  </w:num>
  <w:num w:numId="25">
    <w:abstractNumId w:val="21"/>
  </w:num>
  <w:num w:numId="26">
    <w:abstractNumId w:val="7"/>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9E"/>
    <w:rsid w:val="00051004"/>
    <w:rsid w:val="00053B0B"/>
    <w:rsid w:val="00066463"/>
    <w:rsid w:val="00076F40"/>
    <w:rsid w:val="00077E55"/>
    <w:rsid w:val="00085CFD"/>
    <w:rsid w:val="000906FF"/>
    <w:rsid w:val="000A0C53"/>
    <w:rsid w:val="000A62A2"/>
    <w:rsid w:val="000B2F4F"/>
    <w:rsid w:val="000F2E7C"/>
    <w:rsid w:val="00112CE0"/>
    <w:rsid w:val="0013792C"/>
    <w:rsid w:val="0016249E"/>
    <w:rsid w:val="00162FE2"/>
    <w:rsid w:val="001703BD"/>
    <w:rsid w:val="00170A87"/>
    <w:rsid w:val="0018449A"/>
    <w:rsid w:val="001A59E7"/>
    <w:rsid w:val="001B274C"/>
    <w:rsid w:val="001B69C8"/>
    <w:rsid w:val="001B6DB4"/>
    <w:rsid w:val="001C5C4E"/>
    <w:rsid w:val="001C7DFD"/>
    <w:rsid w:val="001D4719"/>
    <w:rsid w:val="001E720E"/>
    <w:rsid w:val="00202878"/>
    <w:rsid w:val="00215F4C"/>
    <w:rsid w:val="002314D4"/>
    <w:rsid w:val="002430D4"/>
    <w:rsid w:val="00244B89"/>
    <w:rsid w:val="00244F84"/>
    <w:rsid w:val="00251A95"/>
    <w:rsid w:val="00264B5E"/>
    <w:rsid w:val="002659F5"/>
    <w:rsid w:val="002708F0"/>
    <w:rsid w:val="00275FD7"/>
    <w:rsid w:val="00283BE2"/>
    <w:rsid w:val="00294149"/>
    <w:rsid w:val="00294842"/>
    <w:rsid w:val="002E127C"/>
    <w:rsid w:val="002F7DD0"/>
    <w:rsid w:val="00301AD0"/>
    <w:rsid w:val="003036C9"/>
    <w:rsid w:val="00314479"/>
    <w:rsid w:val="00320ECD"/>
    <w:rsid w:val="0032684A"/>
    <w:rsid w:val="00332099"/>
    <w:rsid w:val="003331E4"/>
    <w:rsid w:val="00340C62"/>
    <w:rsid w:val="003442D3"/>
    <w:rsid w:val="00345271"/>
    <w:rsid w:val="003478CE"/>
    <w:rsid w:val="003605B1"/>
    <w:rsid w:val="003617CF"/>
    <w:rsid w:val="00363A2A"/>
    <w:rsid w:val="00364940"/>
    <w:rsid w:val="00365786"/>
    <w:rsid w:val="00366D9C"/>
    <w:rsid w:val="00375882"/>
    <w:rsid w:val="00382DB9"/>
    <w:rsid w:val="003906E6"/>
    <w:rsid w:val="00396412"/>
    <w:rsid w:val="003A53F3"/>
    <w:rsid w:val="003C3341"/>
    <w:rsid w:val="003C7458"/>
    <w:rsid w:val="003C7C45"/>
    <w:rsid w:val="003D192F"/>
    <w:rsid w:val="003D7FCF"/>
    <w:rsid w:val="003E36D1"/>
    <w:rsid w:val="003E46A6"/>
    <w:rsid w:val="003F52F1"/>
    <w:rsid w:val="00410615"/>
    <w:rsid w:val="00413216"/>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33CC"/>
    <w:rsid w:val="004B113B"/>
    <w:rsid w:val="004C08E2"/>
    <w:rsid w:val="004C7E23"/>
    <w:rsid w:val="005036DE"/>
    <w:rsid w:val="00511F00"/>
    <w:rsid w:val="00517154"/>
    <w:rsid w:val="00522B05"/>
    <w:rsid w:val="00533E4F"/>
    <w:rsid w:val="00542C5B"/>
    <w:rsid w:val="00552EED"/>
    <w:rsid w:val="00566333"/>
    <w:rsid w:val="0057220A"/>
    <w:rsid w:val="005968D9"/>
    <w:rsid w:val="005B5CB4"/>
    <w:rsid w:val="005C33C9"/>
    <w:rsid w:val="005C49AC"/>
    <w:rsid w:val="005C6352"/>
    <w:rsid w:val="005D0DDE"/>
    <w:rsid w:val="005D5D0B"/>
    <w:rsid w:val="005E2D97"/>
    <w:rsid w:val="00607CE9"/>
    <w:rsid w:val="0062012D"/>
    <w:rsid w:val="00622951"/>
    <w:rsid w:val="00635F24"/>
    <w:rsid w:val="00643CB9"/>
    <w:rsid w:val="006463D8"/>
    <w:rsid w:val="0066732A"/>
    <w:rsid w:val="00677D1F"/>
    <w:rsid w:val="00697481"/>
    <w:rsid w:val="006A40B1"/>
    <w:rsid w:val="006A4F97"/>
    <w:rsid w:val="006A6A5A"/>
    <w:rsid w:val="006C0C7D"/>
    <w:rsid w:val="006C4640"/>
    <w:rsid w:val="006D5C8A"/>
    <w:rsid w:val="006D6D52"/>
    <w:rsid w:val="006F4FB6"/>
    <w:rsid w:val="006F501B"/>
    <w:rsid w:val="00702077"/>
    <w:rsid w:val="00715D89"/>
    <w:rsid w:val="0072161C"/>
    <w:rsid w:val="00725F0E"/>
    <w:rsid w:val="00734189"/>
    <w:rsid w:val="00735BB1"/>
    <w:rsid w:val="00744482"/>
    <w:rsid w:val="007451E8"/>
    <w:rsid w:val="00746AF5"/>
    <w:rsid w:val="00753EAD"/>
    <w:rsid w:val="00780AF7"/>
    <w:rsid w:val="0078654A"/>
    <w:rsid w:val="00797115"/>
    <w:rsid w:val="007A5E44"/>
    <w:rsid w:val="007A703D"/>
    <w:rsid w:val="007D18CA"/>
    <w:rsid w:val="007E22E3"/>
    <w:rsid w:val="007E31A9"/>
    <w:rsid w:val="007E500C"/>
    <w:rsid w:val="007E7BB4"/>
    <w:rsid w:val="007F055A"/>
    <w:rsid w:val="007F418B"/>
    <w:rsid w:val="007F4CF9"/>
    <w:rsid w:val="00814801"/>
    <w:rsid w:val="00820F7A"/>
    <w:rsid w:val="0082407E"/>
    <w:rsid w:val="00826B37"/>
    <w:rsid w:val="00830BA2"/>
    <w:rsid w:val="00843B84"/>
    <w:rsid w:val="00893269"/>
    <w:rsid w:val="00895843"/>
    <w:rsid w:val="008B4B9C"/>
    <w:rsid w:val="008B534C"/>
    <w:rsid w:val="008E2A5A"/>
    <w:rsid w:val="008F0B0D"/>
    <w:rsid w:val="008F0D83"/>
    <w:rsid w:val="00911C43"/>
    <w:rsid w:val="009120BC"/>
    <w:rsid w:val="009139BF"/>
    <w:rsid w:val="009145BF"/>
    <w:rsid w:val="009202C3"/>
    <w:rsid w:val="00923E76"/>
    <w:rsid w:val="009448FE"/>
    <w:rsid w:val="00944C67"/>
    <w:rsid w:val="00946B23"/>
    <w:rsid w:val="009721B5"/>
    <w:rsid w:val="00980FC6"/>
    <w:rsid w:val="00985CF1"/>
    <w:rsid w:val="00992A76"/>
    <w:rsid w:val="009B1D87"/>
    <w:rsid w:val="009C438C"/>
    <w:rsid w:val="009C6CAE"/>
    <w:rsid w:val="009D0DDA"/>
    <w:rsid w:val="00A02728"/>
    <w:rsid w:val="00A127DF"/>
    <w:rsid w:val="00A14DA0"/>
    <w:rsid w:val="00A37CE9"/>
    <w:rsid w:val="00A42F33"/>
    <w:rsid w:val="00A43B8E"/>
    <w:rsid w:val="00A44FA9"/>
    <w:rsid w:val="00A45D42"/>
    <w:rsid w:val="00A551C6"/>
    <w:rsid w:val="00A5520C"/>
    <w:rsid w:val="00A62CD7"/>
    <w:rsid w:val="00A656E2"/>
    <w:rsid w:val="00A65C1D"/>
    <w:rsid w:val="00A716BF"/>
    <w:rsid w:val="00A77C7A"/>
    <w:rsid w:val="00A8432F"/>
    <w:rsid w:val="00A90107"/>
    <w:rsid w:val="00A9559A"/>
    <w:rsid w:val="00AA11D8"/>
    <w:rsid w:val="00AA1309"/>
    <w:rsid w:val="00AA1380"/>
    <w:rsid w:val="00AB6AEC"/>
    <w:rsid w:val="00AC1A7C"/>
    <w:rsid w:val="00AC67EF"/>
    <w:rsid w:val="00AD310F"/>
    <w:rsid w:val="00AE467F"/>
    <w:rsid w:val="00AE742D"/>
    <w:rsid w:val="00AE799D"/>
    <w:rsid w:val="00AF18D9"/>
    <w:rsid w:val="00B00678"/>
    <w:rsid w:val="00B03469"/>
    <w:rsid w:val="00B10EAB"/>
    <w:rsid w:val="00B11E4B"/>
    <w:rsid w:val="00B21F2E"/>
    <w:rsid w:val="00B44B68"/>
    <w:rsid w:val="00B468A3"/>
    <w:rsid w:val="00B60FDF"/>
    <w:rsid w:val="00B61256"/>
    <w:rsid w:val="00B73A1C"/>
    <w:rsid w:val="00B83523"/>
    <w:rsid w:val="00B8418E"/>
    <w:rsid w:val="00B945EA"/>
    <w:rsid w:val="00B949BC"/>
    <w:rsid w:val="00BA53CD"/>
    <w:rsid w:val="00BB1019"/>
    <w:rsid w:val="00BB5FB3"/>
    <w:rsid w:val="00BC4262"/>
    <w:rsid w:val="00BC4D17"/>
    <w:rsid w:val="00BC7F1B"/>
    <w:rsid w:val="00BE2584"/>
    <w:rsid w:val="00C05C3B"/>
    <w:rsid w:val="00C10069"/>
    <w:rsid w:val="00C2003D"/>
    <w:rsid w:val="00C21568"/>
    <w:rsid w:val="00C36DBF"/>
    <w:rsid w:val="00C414B0"/>
    <w:rsid w:val="00C421F0"/>
    <w:rsid w:val="00C44B74"/>
    <w:rsid w:val="00C50AE7"/>
    <w:rsid w:val="00C6009E"/>
    <w:rsid w:val="00C72708"/>
    <w:rsid w:val="00C76757"/>
    <w:rsid w:val="00C834BE"/>
    <w:rsid w:val="00C85B9B"/>
    <w:rsid w:val="00CA1BF5"/>
    <w:rsid w:val="00CB2A1A"/>
    <w:rsid w:val="00CB67B6"/>
    <w:rsid w:val="00CC557E"/>
    <w:rsid w:val="00CC63E6"/>
    <w:rsid w:val="00CC6DCB"/>
    <w:rsid w:val="00CD008D"/>
    <w:rsid w:val="00CD461B"/>
    <w:rsid w:val="00CF5B24"/>
    <w:rsid w:val="00D1657F"/>
    <w:rsid w:val="00D30F11"/>
    <w:rsid w:val="00D432DE"/>
    <w:rsid w:val="00D443F2"/>
    <w:rsid w:val="00D80D6E"/>
    <w:rsid w:val="00D833FD"/>
    <w:rsid w:val="00D95816"/>
    <w:rsid w:val="00DA09FA"/>
    <w:rsid w:val="00DD00CB"/>
    <w:rsid w:val="00DD2372"/>
    <w:rsid w:val="00DD7F95"/>
    <w:rsid w:val="00DE6434"/>
    <w:rsid w:val="00E00580"/>
    <w:rsid w:val="00E26639"/>
    <w:rsid w:val="00E30C3C"/>
    <w:rsid w:val="00E42568"/>
    <w:rsid w:val="00E672A4"/>
    <w:rsid w:val="00E84623"/>
    <w:rsid w:val="00EB1AD3"/>
    <w:rsid w:val="00EB4BAF"/>
    <w:rsid w:val="00EC0EC0"/>
    <w:rsid w:val="00EC294D"/>
    <w:rsid w:val="00ED02C3"/>
    <w:rsid w:val="00ED2E1D"/>
    <w:rsid w:val="00ED52B6"/>
    <w:rsid w:val="00EE569E"/>
    <w:rsid w:val="00EF41E3"/>
    <w:rsid w:val="00EF70AE"/>
    <w:rsid w:val="00EF7D69"/>
    <w:rsid w:val="00F007E2"/>
    <w:rsid w:val="00F118EC"/>
    <w:rsid w:val="00F12BF5"/>
    <w:rsid w:val="00F34E01"/>
    <w:rsid w:val="00F37A71"/>
    <w:rsid w:val="00F40DEB"/>
    <w:rsid w:val="00F43CED"/>
    <w:rsid w:val="00F51904"/>
    <w:rsid w:val="00F523FA"/>
    <w:rsid w:val="00F537E9"/>
    <w:rsid w:val="00F562AC"/>
    <w:rsid w:val="00F720CF"/>
    <w:rsid w:val="00F964A7"/>
    <w:rsid w:val="00FA4811"/>
    <w:rsid w:val="00FB2CA9"/>
    <w:rsid w:val="00FC3A63"/>
    <w:rsid w:val="00FC7773"/>
    <w:rsid w:val="00FE2B7D"/>
    <w:rsid w:val="00FE2C83"/>
    <w:rsid w:val="00FF2DCB"/>
    <w:rsid w:val="00FF4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1E49E3E-A84D-478F-863F-41B478CF5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153</TotalTime>
  <Pages>3</Pages>
  <Words>956</Words>
  <Characters>5454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Saiyful Choudhury</dc:creator>
  <cp:lastModifiedBy>Windows User</cp:lastModifiedBy>
  <cp:revision>23</cp:revision>
  <cp:lastPrinted>2020-09-28T20:53:00Z</cp:lastPrinted>
  <dcterms:created xsi:type="dcterms:W3CDTF">2022-10-15T20:19:00Z</dcterms:created>
  <dcterms:modified xsi:type="dcterms:W3CDTF">2022-10-26T22:01:00Z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18d090a42eff59ac534914c3a9e1506bdac4b3d085c97879b130a270d00a453c</vt:lpwstr>
  </property>
</Properties>
</file>