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2D68DD" wp14:paraId="07C7657D" wp14:textId="189B895A">
      <w:pPr>
        <w:pStyle w:val="Heading1"/>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pPr>
      <w:bookmarkStart w:name="_Int_DMYIMESZ" w:id="34288776"/>
      <w:r w:rsidRPr="422D68DD" w:rsidR="089AAB1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t>BMSP6006 Strategies for Resilience and Prosperity</w:t>
      </w:r>
      <w:bookmarkEnd w:id="34288776"/>
    </w:p>
    <w:p xmlns:wp14="http://schemas.microsoft.com/office/word/2010/wordml" w:rsidP="422D68DD" wp14:paraId="39F3B769" wp14:textId="4A470EA1">
      <w:pPr>
        <w:pStyle w:val="Heading1"/>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pPr>
      <w:r w:rsidRPr="422D68DD" w:rsidR="089AAB1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t>Assignment 1</w:t>
      </w:r>
      <w:r w:rsidRPr="422D68DD" w:rsidR="05099C59">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t>- Teleri Lamb</w:t>
      </w:r>
    </w:p>
    <w:p xmlns:wp14="http://schemas.microsoft.com/office/word/2010/wordml" w:rsidP="1B63DF8D" wp14:paraId="1AFB7C68" wp14:textId="5E5E7030">
      <w:pPr>
        <w:pStyle w:val="Normal"/>
        <w:rPr>
          <w:noProof w:val="0"/>
          <w:lang w:val="en-GB"/>
        </w:rPr>
      </w:pPr>
    </w:p>
    <w:p xmlns:wp14="http://schemas.microsoft.com/office/word/2010/wordml" w:rsidP="422D68DD" wp14:paraId="20965B1A" wp14:textId="28491085">
      <w:pPr>
        <w:spacing w:after="200" w:afterAutospacing="off" w:line="253" w:lineRule="exact"/>
        <w:jc w:val="center"/>
        <w:rPr>
          <w:rFonts w:ascii="Calibri" w:hAnsi="Calibri" w:eastAsia="Calibri" w:cs="Calibri"/>
          <w:b w:val="1"/>
          <w:bCs w:val="1"/>
          <w:i w:val="1"/>
          <w:iCs w:val="1"/>
          <w:noProof w:val="0"/>
          <w:color w:val="538135" w:themeColor="accent6" w:themeTint="FF" w:themeShade="BF"/>
          <w:sz w:val="40"/>
          <w:szCs w:val="40"/>
          <w:u w:val="single"/>
          <w:lang w:val="en-GB"/>
        </w:rPr>
      </w:pPr>
      <w:r w:rsidRPr="422D68DD" w:rsidR="7CD9C7B5">
        <w:rPr>
          <w:rFonts w:ascii="Calibri" w:hAnsi="Calibri" w:eastAsia="Calibri" w:cs="Calibri"/>
          <w:b w:val="1"/>
          <w:bCs w:val="1"/>
          <w:i w:val="1"/>
          <w:iCs w:val="1"/>
          <w:noProof w:val="0"/>
          <w:color w:val="538135" w:themeColor="accent6" w:themeTint="FF" w:themeShade="BF"/>
          <w:sz w:val="40"/>
          <w:szCs w:val="40"/>
          <w:u w:val="single"/>
          <w:lang w:val="en-GB"/>
        </w:rPr>
        <w:t xml:space="preserve">Marks &amp; </w:t>
      </w:r>
      <w:r w:rsidRPr="422D68DD" w:rsidR="4830ABB9">
        <w:rPr>
          <w:rFonts w:ascii="Calibri" w:hAnsi="Calibri" w:eastAsia="Calibri" w:cs="Calibri"/>
          <w:b w:val="1"/>
          <w:bCs w:val="1"/>
          <w:i w:val="1"/>
          <w:iCs w:val="1"/>
          <w:noProof w:val="0"/>
          <w:color w:val="538135" w:themeColor="accent6" w:themeTint="FF" w:themeShade="BF"/>
          <w:sz w:val="40"/>
          <w:szCs w:val="40"/>
          <w:u w:val="single"/>
          <w:lang w:val="en-GB"/>
        </w:rPr>
        <w:t>Spencer's</w:t>
      </w:r>
      <w:r w:rsidRPr="422D68DD" w:rsidR="089AAB12">
        <w:rPr>
          <w:rFonts w:ascii="Calibri" w:hAnsi="Calibri" w:eastAsia="Calibri" w:cs="Calibri"/>
          <w:b w:val="1"/>
          <w:bCs w:val="1"/>
          <w:i w:val="1"/>
          <w:iCs w:val="1"/>
          <w:noProof w:val="0"/>
          <w:color w:val="538135" w:themeColor="accent6" w:themeTint="FF" w:themeShade="BF"/>
          <w:sz w:val="40"/>
          <w:szCs w:val="40"/>
          <w:u w:val="single"/>
          <w:lang w:val="en-GB"/>
        </w:rPr>
        <w:t xml:space="preserve"> </w:t>
      </w:r>
    </w:p>
    <w:p w:rsidR="422D68DD" w:rsidP="422D68DD" w:rsidRDefault="422D68DD" w14:paraId="6F459E9E" w14:textId="50A9D5E5">
      <w:pPr>
        <w:pStyle w:val="Normal"/>
        <w:spacing w:after="200" w:afterAutospacing="off" w:line="253" w:lineRule="exact"/>
        <w:jc w:val="center"/>
        <w:rPr>
          <w:rFonts w:ascii="Calibri" w:hAnsi="Calibri" w:eastAsia="Calibri" w:cs="Calibri"/>
          <w:b w:val="1"/>
          <w:bCs w:val="1"/>
          <w:i w:val="1"/>
          <w:iCs w:val="1"/>
          <w:noProof w:val="0"/>
          <w:color w:val="538135" w:themeColor="accent6" w:themeTint="FF" w:themeShade="BF"/>
          <w:sz w:val="40"/>
          <w:szCs w:val="40"/>
          <w:u w:val="single"/>
          <w:lang w:val="en-GB"/>
        </w:rPr>
      </w:pPr>
    </w:p>
    <w:p xmlns:wp14="http://schemas.microsoft.com/office/word/2010/wordml" w:rsidP="1B63DF8D" wp14:paraId="3AA0B2E9" wp14:textId="6DD4430A">
      <w:pPr>
        <w:pStyle w:val="Heading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1B63DF8D" w:rsidR="089AAB1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Contents</w:t>
      </w:r>
      <w:r w:rsidRPr="1B63DF8D" w:rsidR="15BDCE53">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 xml:space="preserve"> Page</w:t>
      </w:r>
    </w:p>
    <w:p xmlns:wp14="http://schemas.microsoft.com/office/word/2010/wordml" w:rsidP="1B63DF8D" wp14:paraId="6D546B1B" wp14:textId="026D0E51">
      <w:pPr>
        <w:pStyle w:val="Normal"/>
        <w:rPr>
          <w:noProof w:val="0"/>
          <w:lang w:val="en-GB"/>
        </w:rPr>
      </w:pPr>
    </w:p>
    <w:p xmlns:wp14="http://schemas.microsoft.com/office/word/2010/wordml" w:rsidP="30DC03B5" wp14:paraId="5A63472B" wp14:textId="630DED76">
      <w:pPr>
        <w:pStyle w:val="Normal"/>
        <w:rPr>
          <w:b w:val="0"/>
          <w:bCs w:val="0"/>
          <w:noProof w:val="0"/>
          <w:sz w:val="24"/>
          <w:szCs w:val="24"/>
          <w:lang w:val="en-GB"/>
        </w:rPr>
      </w:pPr>
      <w:r w:rsidRPr="0B218B85" w:rsidR="408AFD70">
        <w:rPr>
          <w:b w:val="1"/>
          <w:bCs w:val="1"/>
          <w:noProof w:val="0"/>
          <w:sz w:val="24"/>
          <w:szCs w:val="24"/>
          <w:lang w:val="en-GB"/>
        </w:rPr>
        <w:t>Page 1-2</w:t>
      </w:r>
      <w:r w:rsidRPr="0B218B85" w:rsidR="55704434">
        <w:rPr>
          <w:b w:val="1"/>
          <w:bCs w:val="1"/>
          <w:noProof w:val="0"/>
          <w:sz w:val="24"/>
          <w:szCs w:val="24"/>
          <w:lang w:val="en-GB"/>
        </w:rPr>
        <w:t xml:space="preserve"> </w:t>
      </w:r>
      <w:r w:rsidRPr="0B218B85" w:rsidR="55704434">
        <w:rPr>
          <w:noProof w:val="0"/>
          <w:sz w:val="24"/>
          <w:szCs w:val="24"/>
          <w:lang w:val="en-GB"/>
        </w:rPr>
        <w:t>Title page/ Executive Summary/ Introduction</w:t>
      </w:r>
      <w:r w:rsidRPr="0B218B85" w:rsidR="33B977E6">
        <w:rPr>
          <w:noProof w:val="0"/>
          <w:sz w:val="24"/>
          <w:szCs w:val="24"/>
          <w:lang w:val="en-GB"/>
        </w:rPr>
        <w:t>/ Company Background</w:t>
      </w:r>
      <w:r w:rsidRPr="0B218B85" w:rsidR="552926E7">
        <w:rPr>
          <w:noProof w:val="0"/>
          <w:sz w:val="24"/>
          <w:szCs w:val="24"/>
          <w:lang w:val="en-GB"/>
        </w:rPr>
        <w:t>/ Objectives of the Report</w:t>
      </w:r>
    </w:p>
    <w:p xmlns:wp14="http://schemas.microsoft.com/office/word/2010/wordml" w:rsidP="1B63DF8D" wp14:paraId="6E673544" wp14:textId="7F98D83C">
      <w:pPr>
        <w:pStyle w:val="Normal"/>
        <w:rPr>
          <w:b w:val="0"/>
          <w:bCs w:val="0"/>
          <w:noProof w:val="0"/>
          <w:sz w:val="24"/>
          <w:szCs w:val="24"/>
          <w:lang w:val="en-GB"/>
        </w:rPr>
      </w:pPr>
      <w:r w:rsidRPr="0B218B85" w:rsidR="408AFD70">
        <w:rPr>
          <w:b w:val="1"/>
          <w:bCs w:val="1"/>
          <w:noProof w:val="0"/>
          <w:sz w:val="24"/>
          <w:szCs w:val="24"/>
          <w:lang w:val="en-GB"/>
        </w:rPr>
        <w:t>Page 3-4</w:t>
      </w:r>
      <w:r w:rsidRPr="0B218B85" w:rsidR="466908F0">
        <w:rPr>
          <w:b w:val="1"/>
          <w:bCs w:val="1"/>
          <w:noProof w:val="0"/>
          <w:sz w:val="24"/>
          <w:szCs w:val="24"/>
          <w:lang w:val="en-GB"/>
        </w:rPr>
        <w:t xml:space="preserve"> </w:t>
      </w:r>
      <w:r w:rsidRPr="0B218B85" w:rsidR="466908F0">
        <w:rPr>
          <w:b w:val="0"/>
          <w:bCs w:val="0"/>
          <w:noProof w:val="0"/>
          <w:sz w:val="24"/>
          <w:szCs w:val="24"/>
          <w:lang w:val="en-GB"/>
        </w:rPr>
        <w:t>/ Competitive Strategy/ Business level Strategy</w:t>
      </w:r>
      <w:r w:rsidRPr="0B218B85" w:rsidR="61177113">
        <w:rPr>
          <w:b w:val="0"/>
          <w:bCs w:val="0"/>
          <w:noProof w:val="0"/>
          <w:sz w:val="24"/>
          <w:szCs w:val="24"/>
          <w:lang w:val="en-GB"/>
        </w:rPr>
        <w:t>/ Main Findings</w:t>
      </w:r>
    </w:p>
    <w:p xmlns:wp14="http://schemas.microsoft.com/office/word/2010/wordml" w:rsidP="422D68DD" wp14:paraId="232B52BE" wp14:textId="464775F1">
      <w:pPr>
        <w:pStyle w:val="Normal"/>
        <w:rPr>
          <w:rFonts w:ascii="Calibri" w:hAnsi="Calibri" w:eastAsia="Calibri" w:cs="Calibri"/>
          <w:noProof w:val="0"/>
          <w:sz w:val="24"/>
          <w:szCs w:val="24"/>
          <w:lang w:val="en-GB"/>
        </w:rPr>
      </w:pPr>
      <w:r w:rsidRPr="422D68DD" w:rsidR="408AFD70">
        <w:rPr>
          <w:b w:val="1"/>
          <w:bCs w:val="1"/>
          <w:noProof w:val="0"/>
          <w:sz w:val="24"/>
          <w:szCs w:val="24"/>
          <w:lang w:val="en-GB"/>
        </w:rPr>
        <w:t>Page 5-6</w:t>
      </w:r>
      <w:r w:rsidRPr="422D68DD" w:rsidR="514B0FEA">
        <w:rPr>
          <w:b w:val="1"/>
          <w:bCs w:val="1"/>
          <w:noProof w:val="0"/>
          <w:sz w:val="24"/>
          <w:szCs w:val="24"/>
          <w:lang w:val="en-GB"/>
        </w:rPr>
        <w:t xml:space="preserve"> </w:t>
      </w:r>
      <w:r w:rsidRPr="422D68DD" w:rsidR="514B0FEA">
        <w:rPr>
          <w:rFonts w:ascii="Calibri" w:hAnsi="Calibri" w:eastAsia="Calibri" w:cs="Calibri"/>
          <w:noProof w:val="0"/>
          <w:sz w:val="24"/>
          <w:szCs w:val="24"/>
          <w:lang w:val="en-GB"/>
        </w:rPr>
        <w:t>Henry Mintzberg’s strategy diagram/ Main Findings/ Stakeholder Analysis</w:t>
      </w:r>
    </w:p>
    <w:p xmlns:wp14="http://schemas.microsoft.com/office/word/2010/wordml" w:rsidP="422D68DD" wp14:paraId="0C7DC3C6" wp14:textId="67A97A27">
      <w:pPr>
        <w:pStyle w:val="Normal"/>
        <w:rPr>
          <w:rFonts w:ascii="Calibri" w:hAnsi="Calibri" w:eastAsia="Calibri" w:cs="Calibri"/>
          <w:noProof w:val="0"/>
          <w:sz w:val="24"/>
          <w:szCs w:val="24"/>
          <w:lang w:val="en-GB"/>
        </w:rPr>
      </w:pPr>
      <w:r w:rsidRPr="0B218B85" w:rsidR="408AFD70">
        <w:rPr>
          <w:b w:val="1"/>
          <w:bCs w:val="1"/>
          <w:noProof w:val="0"/>
          <w:sz w:val="24"/>
          <w:szCs w:val="24"/>
          <w:lang w:val="en-GB"/>
        </w:rPr>
        <w:t>Page 7-8</w:t>
      </w:r>
      <w:r w:rsidRPr="0B218B85" w:rsidR="6D808E54">
        <w:rPr>
          <w:b w:val="1"/>
          <w:bCs w:val="1"/>
          <w:noProof w:val="0"/>
          <w:sz w:val="24"/>
          <w:szCs w:val="24"/>
          <w:lang w:val="en-GB"/>
        </w:rPr>
        <w:t xml:space="preserve"> </w:t>
      </w:r>
      <w:r w:rsidRPr="0B218B85" w:rsidR="6D808E54">
        <w:rPr>
          <w:rFonts w:ascii="Calibri" w:hAnsi="Calibri" w:eastAsia="Calibri" w:cs="Calibri"/>
          <w:noProof w:val="0"/>
          <w:sz w:val="24"/>
          <w:szCs w:val="24"/>
          <w:lang w:val="en-GB"/>
        </w:rPr>
        <w:t>Stakeholder Analysis/ Advantages &amp; Disadvantages</w:t>
      </w:r>
    </w:p>
    <w:p w:rsidR="408AFD70" w:rsidP="0B218B85" w:rsidRDefault="408AFD70" w14:paraId="1B97A055" w14:textId="2DA333EA">
      <w:pPr>
        <w:pStyle w:val="Normal"/>
        <w:rPr>
          <w:b w:val="1"/>
          <w:bCs w:val="1"/>
          <w:noProof w:val="0"/>
          <w:sz w:val="24"/>
          <w:szCs w:val="24"/>
          <w:lang w:val="en-GB"/>
        </w:rPr>
      </w:pPr>
      <w:r w:rsidRPr="0B218B85" w:rsidR="408AFD70">
        <w:rPr>
          <w:b w:val="1"/>
          <w:bCs w:val="1"/>
          <w:noProof w:val="0"/>
          <w:sz w:val="24"/>
          <w:szCs w:val="24"/>
          <w:lang w:val="en-GB"/>
        </w:rPr>
        <w:t>Page 8-9</w:t>
      </w:r>
      <w:r w:rsidRPr="0B218B85" w:rsidR="7C0BE173">
        <w:rPr>
          <w:b w:val="1"/>
          <w:bCs w:val="1"/>
          <w:noProof w:val="0"/>
          <w:sz w:val="24"/>
          <w:szCs w:val="24"/>
          <w:lang w:val="en-GB"/>
        </w:rPr>
        <w:t xml:space="preserve"> </w:t>
      </w:r>
      <w:r w:rsidRPr="0B218B85" w:rsidR="46D07A10">
        <w:rPr>
          <w:b w:val="0"/>
          <w:bCs w:val="0"/>
          <w:noProof w:val="0"/>
          <w:sz w:val="24"/>
          <w:szCs w:val="24"/>
          <w:lang w:val="en-GB"/>
        </w:rPr>
        <w:t>Bowmans Clock/ SWOT Analysis</w:t>
      </w:r>
    </w:p>
    <w:p w:rsidR="46D07A10" w:rsidP="0B218B85" w:rsidRDefault="46D07A10" w14:paraId="46B94ED0" w14:textId="3647573B">
      <w:pPr>
        <w:pStyle w:val="Normal"/>
        <w:rPr>
          <w:b w:val="0"/>
          <w:bCs w:val="0"/>
          <w:noProof w:val="0"/>
          <w:sz w:val="24"/>
          <w:szCs w:val="24"/>
          <w:lang w:val="en-GB"/>
        </w:rPr>
      </w:pPr>
      <w:r w:rsidRPr="0B218B85" w:rsidR="46D07A10">
        <w:rPr>
          <w:b w:val="1"/>
          <w:bCs w:val="1"/>
          <w:noProof w:val="0"/>
          <w:sz w:val="24"/>
          <w:szCs w:val="24"/>
          <w:lang w:val="en-GB"/>
        </w:rPr>
        <w:t>Page 10-11</w:t>
      </w:r>
      <w:r w:rsidRPr="0B218B85" w:rsidR="46D07A10">
        <w:rPr>
          <w:b w:val="0"/>
          <w:bCs w:val="0"/>
          <w:noProof w:val="0"/>
          <w:sz w:val="24"/>
          <w:szCs w:val="24"/>
          <w:lang w:val="en-GB"/>
        </w:rPr>
        <w:t xml:space="preserve"> Recommendations/ Conclusion/ References</w:t>
      </w:r>
    </w:p>
    <w:p xmlns:wp14="http://schemas.microsoft.com/office/word/2010/wordml" w:rsidP="1B63DF8D" wp14:paraId="20911F96" wp14:textId="0B9B3D06">
      <w:pPr>
        <w:pStyle w:val="Normal"/>
        <w:rPr>
          <w:noProof w:val="0"/>
          <w:sz w:val="24"/>
          <w:szCs w:val="24"/>
          <w:lang w:val="en-GB"/>
        </w:rPr>
      </w:pPr>
    </w:p>
    <w:p xmlns:wp14="http://schemas.microsoft.com/office/word/2010/wordml" w:rsidP="1B63DF8D" wp14:paraId="2A2B84E7" wp14:textId="4F863145">
      <w:pPr>
        <w:pStyle w:val="Normal"/>
        <w:rPr>
          <w:noProof w:val="0"/>
          <w:lang w:val="en-GB"/>
        </w:rPr>
      </w:pPr>
    </w:p>
    <w:p xmlns:wp14="http://schemas.microsoft.com/office/word/2010/wordml" w:rsidP="30DC03B5" wp14:paraId="7436F9BC" wp14:textId="5C50FDFD">
      <w:pPr>
        <w:spacing w:after="200" w:afterAutospacing="off" w:line="253" w:lineRule="exact"/>
        <w:rPr>
          <w:rFonts w:ascii="Calibri" w:hAnsi="Calibri" w:eastAsia="Calibri" w:cs="Calibri"/>
          <w:b w:val="1"/>
          <w:bCs w:val="1"/>
          <w:i w:val="1"/>
          <w:iCs w:val="1"/>
          <w:noProof w:val="0"/>
          <w:color w:val="000000" w:themeColor="text1" w:themeTint="FF" w:themeShade="FF"/>
          <w:sz w:val="28"/>
          <w:szCs w:val="28"/>
          <w:u w:val="single"/>
          <w:lang w:val="en-GB"/>
        </w:rPr>
      </w:pPr>
      <w:r w:rsidRPr="30DC03B5" w:rsidR="089AAB12">
        <w:rPr>
          <w:rFonts w:ascii="Calibri" w:hAnsi="Calibri" w:eastAsia="Calibri" w:cs="Calibri"/>
          <w:b w:val="1"/>
          <w:bCs w:val="1"/>
          <w:i w:val="1"/>
          <w:iCs w:val="1"/>
          <w:noProof w:val="0"/>
          <w:color w:val="000000" w:themeColor="text1" w:themeTint="FF" w:themeShade="FF"/>
          <w:sz w:val="28"/>
          <w:szCs w:val="28"/>
          <w:u w:val="single"/>
          <w:lang w:val="en-GB"/>
        </w:rPr>
        <w:t>Executive Summary</w:t>
      </w:r>
    </w:p>
    <w:p w:rsidR="0804CC29" w:rsidP="422D68DD" w:rsidRDefault="0804CC29" w14:paraId="02EF869C" w14:textId="77C0D43E">
      <w:pPr>
        <w:pStyle w:val="Normal"/>
        <w:ind w:left="0"/>
        <w:rPr>
          <w:rFonts w:ascii="Calibri" w:hAnsi="Calibri" w:eastAsia="Calibri" w:cs="Calibri" w:asciiTheme="minorAscii" w:hAnsiTheme="minorAscii" w:eastAsiaTheme="minorAscii" w:cstheme="minorAscii"/>
          <w:noProof w:val="0"/>
          <w:color w:val="0F0F0F"/>
          <w:sz w:val="24"/>
          <w:szCs w:val="24"/>
          <w:lang w:val="en-GB"/>
        </w:rPr>
      </w:pPr>
      <w:r w:rsidRPr="0B218B85" w:rsidR="2DA4EF90">
        <w:rPr>
          <w:rFonts w:ascii="Calibri" w:hAnsi="Calibri" w:eastAsia="Calibri" w:cs="Calibri" w:asciiTheme="minorAscii" w:hAnsiTheme="minorAscii" w:eastAsiaTheme="minorAscii" w:cstheme="minorAscii"/>
          <w:noProof w:val="0"/>
          <w:sz w:val="24"/>
          <w:szCs w:val="24"/>
          <w:lang w:val="en-GB"/>
        </w:rPr>
        <w:t xml:space="preserve">This report examines Marks and Spencer's as a sustainable business, </w:t>
      </w:r>
      <w:r w:rsidRPr="0B218B85" w:rsidR="2DA4EF90">
        <w:rPr>
          <w:rFonts w:ascii="Calibri" w:hAnsi="Calibri" w:eastAsia="Calibri" w:cs="Calibri" w:asciiTheme="minorAscii" w:hAnsiTheme="minorAscii" w:eastAsiaTheme="minorAscii" w:cstheme="minorAscii"/>
          <w:noProof w:val="0"/>
          <w:sz w:val="24"/>
          <w:szCs w:val="24"/>
          <w:lang w:val="en-GB"/>
        </w:rPr>
        <w:t>utilizing</w:t>
      </w:r>
      <w:r w:rsidRPr="0B218B85" w:rsidR="2DA4EF90">
        <w:rPr>
          <w:rFonts w:ascii="Calibri" w:hAnsi="Calibri" w:eastAsia="Calibri" w:cs="Calibri" w:asciiTheme="minorAscii" w:hAnsiTheme="minorAscii" w:eastAsiaTheme="minorAscii" w:cstheme="minorAscii"/>
          <w:noProof w:val="0"/>
          <w:sz w:val="24"/>
          <w:szCs w:val="24"/>
          <w:lang w:val="en-GB"/>
        </w:rPr>
        <w:t xml:space="preserve"> academic theories and models to </w:t>
      </w:r>
      <w:r w:rsidRPr="0B218B85" w:rsidR="2DA4EF90">
        <w:rPr>
          <w:rFonts w:ascii="Calibri" w:hAnsi="Calibri" w:eastAsia="Calibri" w:cs="Calibri" w:asciiTheme="minorAscii" w:hAnsiTheme="minorAscii" w:eastAsiaTheme="minorAscii" w:cstheme="minorAscii"/>
          <w:noProof w:val="0"/>
          <w:sz w:val="24"/>
          <w:szCs w:val="24"/>
          <w:lang w:val="en-GB"/>
        </w:rPr>
        <w:t>analyse</w:t>
      </w:r>
      <w:r w:rsidRPr="0B218B85" w:rsidR="2DA4EF90">
        <w:rPr>
          <w:rFonts w:ascii="Calibri" w:hAnsi="Calibri" w:eastAsia="Calibri" w:cs="Calibri" w:asciiTheme="minorAscii" w:hAnsiTheme="minorAscii" w:eastAsiaTheme="minorAscii" w:cstheme="minorAscii"/>
          <w:noProof w:val="0"/>
          <w:sz w:val="24"/>
          <w:szCs w:val="24"/>
          <w:lang w:val="en-GB"/>
        </w:rPr>
        <w:t xml:space="preserve"> its internal and external environment, highlighting its resilience and prosperity as critical values for business success. </w:t>
      </w:r>
      <w:r w:rsidRPr="0B218B85" w:rsidR="3778EC6A">
        <w:rPr>
          <w:rFonts w:ascii="Calibri" w:hAnsi="Calibri" w:eastAsia="Calibri" w:cs="Calibri" w:asciiTheme="minorAscii" w:hAnsiTheme="minorAscii" w:eastAsiaTheme="minorAscii" w:cstheme="minorAscii"/>
          <w:noProof w:val="0"/>
          <w:sz w:val="24"/>
          <w:szCs w:val="24"/>
          <w:lang w:val="en-GB"/>
        </w:rPr>
        <w:t>M&amp;S's commitment to sustainability internally is reflected in its operational practices and corporate culture. The company has implemented a range of initiatives to reduce its environmental footprint and enhance social responsibility within its operations.</w:t>
      </w:r>
      <w:r w:rsidRPr="0B218B85" w:rsidR="3778EC6A">
        <w:rPr>
          <w:rFonts w:ascii="Calibri" w:hAnsi="Calibri" w:eastAsia="Calibri" w:cs="Calibri" w:asciiTheme="minorAscii" w:hAnsiTheme="minorAscii" w:eastAsiaTheme="minorAscii" w:cstheme="minorAscii"/>
          <w:noProof w:val="0"/>
          <w:color w:val="0F0F0F"/>
          <w:sz w:val="24"/>
          <w:szCs w:val="24"/>
          <w:lang w:val="en-GB"/>
        </w:rPr>
        <w:t xml:space="preserve"> M&amp;S actively engages with various stakeholders, including customers, suppliers, and local communities. Through open dialogue and collaboration, the company has created a shared vision for sustainability that extends beyond its organizational boundaries.</w:t>
      </w:r>
      <w:r w:rsidRPr="0B218B85" w:rsidR="4A287D74">
        <w:rPr>
          <w:rFonts w:ascii="Calibri" w:hAnsi="Calibri" w:eastAsia="Calibri" w:cs="Calibri" w:asciiTheme="minorAscii" w:hAnsiTheme="minorAscii" w:eastAsiaTheme="minorAscii" w:cstheme="minorAscii"/>
          <w:noProof w:val="0"/>
          <w:color w:val="0F0F0F"/>
          <w:sz w:val="24"/>
          <w:szCs w:val="24"/>
          <w:lang w:val="en-GB"/>
        </w:rPr>
        <w:t xml:space="preserve"> The company's internal and external initiatives </w:t>
      </w:r>
      <w:r w:rsidRPr="0B218B85" w:rsidR="4A287D74">
        <w:rPr>
          <w:rFonts w:ascii="Calibri" w:hAnsi="Calibri" w:eastAsia="Calibri" w:cs="Calibri" w:asciiTheme="minorAscii" w:hAnsiTheme="minorAscii" w:eastAsiaTheme="minorAscii" w:cstheme="minorAscii"/>
          <w:noProof w:val="0"/>
          <w:color w:val="0F0F0F"/>
          <w:sz w:val="24"/>
          <w:szCs w:val="24"/>
          <w:lang w:val="en-GB"/>
        </w:rPr>
        <w:t>showcase</w:t>
      </w:r>
      <w:r w:rsidRPr="0B218B85" w:rsidR="4A287D74">
        <w:rPr>
          <w:rFonts w:ascii="Calibri" w:hAnsi="Calibri" w:eastAsia="Calibri" w:cs="Calibri" w:asciiTheme="minorAscii" w:hAnsiTheme="minorAscii" w:eastAsiaTheme="minorAscii" w:cstheme="minorAscii"/>
          <w:noProof w:val="0"/>
          <w:color w:val="0F0F0F"/>
          <w:sz w:val="24"/>
          <w:szCs w:val="24"/>
          <w:lang w:val="en-GB"/>
        </w:rPr>
        <w:t xml:space="preserve"> a dedication to long-term sustainability that extends far beyond superficial efforts, positioning M&amp;S as a model for businesses striving to create a positive impact on the world.</w:t>
      </w:r>
    </w:p>
    <w:p w:rsidR="30DC03B5" w:rsidP="30DC03B5" w:rsidRDefault="30DC03B5" w14:paraId="2B0DC507" w14:textId="73069845">
      <w:pPr>
        <w:pStyle w:val="Normal"/>
        <w:ind w:left="0"/>
        <w:rPr>
          <w:rFonts w:ascii="Calibri" w:hAnsi="Calibri" w:eastAsia="Calibri" w:cs="Calibri" w:asciiTheme="minorAscii" w:hAnsiTheme="minorAscii" w:eastAsiaTheme="minorAscii" w:cstheme="minorAscii"/>
          <w:noProof w:val="0"/>
          <w:color w:val="0F0F0F"/>
          <w:sz w:val="24"/>
          <w:szCs w:val="24"/>
          <w:lang w:val="en-GB"/>
        </w:rPr>
      </w:pPr>
    </w:p>
    <w:p xmlns:wp14="http://schemas.microsoft.com/office/word/2010/wordml" w:rsidP="30DC03B5" wp14:paraId="3E1C5CDB" wp14:textId="0A2D6F2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30DC03B5" w:rsidR="089AAB12">
        <w:rPr>
          <w:rFonts w:ascii="Calibri" w:hAnsi="Calibri" w:eastAsia="Calibri" w:cs="Calibri"/>
          <w:b w:val="1"/>
          <w:bCs w:val="1"/>
          <w:i w:val="1"/>
          <w:iCs w:val="1"/>
          <w:noProof w:val="0"/>
          <w:sz w:val="28"/>
          <w:szCs w:val="28"/>
          <w:u w:val="single"/>
          <w:lang w:val="en-GB"/>
        </w:rPr>
        <w:t>Introduction</w:t>
      </w:r>
    </w:p>
    <w:p xmlns:wp14="http://schemas.microsoft.com/office/word/2010/wordml" w:rsidP="30DC03B5" wp14:paraId="2E27B3F1" wp14:textId="37FA55E7">
      <w:pPr>
        <w:pStyle w:val="Normal"/>
        <w:spacing w:before="0" w:beforeAutospacing="off" w:after="0" w:afterAutospacing="off"/>
        <w:ind w:left="0"/>
        <w:rPr>
          <w:rFonts w:ascii="Calibri" w:hAnsi="Calibri" w:eastAsia="Calibri" w:cs="Calibri"/>
          <w:b w:val="1"/>
          <w:bCs w:val="1"/>
          <w:i w:val="1"/>
          <w:iCs w:val="1"/>
          <w:noProof w:val="0"/>
          <w:sz w:val="24"/>
          <w:szCs w:val="24"/>
          <w:u w:val="single"/>
          <w:lang w:val="en-GB"/>
        </w:rPr>
      </w:pPr>
    </w:p>
    <w:p xmlns:wp14="http://schemas.microsoft.com/office/word/2010/wordml" w:rsidP="1B63DF8D" wp14:paraId="53533FEB" wp14:textId="7C158B4C">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auto"/>
          <w:sz w:val="24"/>
          <w:szCs w:val="24"/>
          <w:lang w:val="en-GB"/>
        </w:rPr>
      </w:pPr>
      <w:r w:rsidRPr="0B218B85" w:rsidR="0BEE1272">
        <w:rPr>
          <w:rFonts w:ascii="Calibri" w:hAnsi="Calibri" w:eastAsia="Calibri" w:cs="Calibri" w:asciiTheme="minorAscii" w:hAnsiTheme="minorAscii" w:eastAsiaTheme="minorAscii" w:cstheme="minorAscii"/>
          <w:noProof w:val="0"/>
          <w:color w:val="auto"/>
          <w:sz w:val="24"/>
          <w:szCs w:val="24"/>
          <w:lang w:val="en-GB"/>
        </w:rPr>
        <w:t>This report examines how M&amp;S has integrated sustainability into its core values, demonstrating a commitment beyond public relations and marketing. It reveals M&amp;S's strategies to navigate the complexities of a rapidly changing business environment, focusing on sustainability as a driver of growth, innovation, and competitive advantage. Established in 1884, M&amp;S is known for quality products, exceptional customer service, and strong commitment to sustainability and ethical business practices.</w:t>
      </w:r>
      <w:r w:rsidRPr="0B218B85" w:rsidR="4F58BE20">
        <w:rPr>
          <w:rFonts w:ascii="Calibri" w:hAnsi="Calibri" w:eastAsia="Calibri" w:cs="Calibri" w:asciiTheme="minorAscii" w:hAnsiTheme="minorAscii" w:eastAsiaTheme="minorAscii" w:cstheme="minorAscii"/>
          <w:noProof w:val="0"/>
          <w:color w:val="auto"/>
          <w:sz w:val="24"/>
          <w:szCs w:val="24"/>
          <w:lang w:val="en-GB"/>
        </w:rPr>
        <w:t xml:space="preserve"> </w:t>
      </w:r>
      <w:r w:rsidRPr="0B218B85" w:rsidR="4F58BE20">
        <w:rPr>
          <w:rFonts w:ascii="Calibri" w:hAnsi="Calibri" w:eastAsia="Calibri" w:cs="Calibri" w:asciiTheme="minorAscii" w:hAnsiTheme="minorAscii" w:eastAsiaTheme="minorAscii" w:cstheme="minorAscii"/>
          <w:b w:val="1"/>
          <w:bCs w:val="1"/>
          <w:noProof w:val="0"/>
          <w:color w:val="FF0000"/>
          <w:sz w:val="24"/>
          <w:szCs w:val="24"/>
          <w:lang w:val="en-GB"/>
        </w:rPr>
        <w:t>(1)</w:t>
      </w:r>
      <w:r w:rsidRPr="0B218B85" w:rsidR="68C3333C">
        <w:rPr>
          <w:rFonts w:ascii="Calibri" w:hAnsi="Calibri" w:eastAsia="Calibri" w:cs="Calibri" w:asciiTheme="minorAscii" w:hAnsiTheme="minorAscii" w:eastAsiaTheme="minorAscii" w:cstheme="minorAscii"/>
          <w:noProof w:val="0"/>
          <w:color w:val="auto"/>
          <w:sz w:val="24"/>
          <w:szCs w:val="24"/>
          <w:lang w:val="en-GB"/>
        </w:rPr>
        <w:t>.</w:t>
      </w:r>
    </w:p>
    <w:p w:rsidR="30DC03B5" w:rsidP="30DC03B5" w:rsidRDefault="30DC03B5" w14:paraId="14CD0AEF" w14:textId="31BB2995">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auto"/>
          <w:sz w:val="24"/>
          <w:szCs w:val="24"/>
          <w:lang w:val="en-GB"/>
        </w:rPr>
      </w:pPr>
    </w:p>
    <w:p xmlns:wp14="http://schemas.microsoft.com/office/word/2010/wordml" w:rsidP="1B63DF8D" wp14:paraId="230B4E40" wp14:textId="0D9E8FC9">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auto"/>
          <w:sz w:val="24"/>
          <w:szCs w:val="24"/>
          <w:lang w:val="en-GB"/>
        </w:rPr>
      </w:pPr>
    </w:p>
    <w:p xmlns:wp14="http://schemas.microsoft.com/office/word/2010/wordml" w:rsidP="30DC03B5" wp14:paraId="5808CB01" wp14:textId="08B26E3A">
      <w:pPr>
        <w:pStyle w:val="Normal"/>
        <w:spacing w:before="0" w:beforeAutospacing="off" w:after="0" w:afterAutospacing="off"/>
        <w:ind w:left="0"/>
        <w:rPr>
          <w:rFonts w:ascii="Calibri" w:hAnsi="Calibri" w:eastAsia="Calibri" w:cs="Calibri"/>
          <w:b w:val="1"/>
          <w:bCs w:val="1"/>
          <w:i w:val="1"/>
          <w:iCs w:val="1"/>
          <w:noProof w:val="0"/>
          <w:sz w:val="32"/>
          <w:szCs w:val="32"/>
          <w:u w:val="single"/>
          <w:lang w:val="en-GB"/>
        </w:rPr>
      </w:pPr>
      <w:r w:rsidRPr="30DC03B5" w:rsidR="089AAB12">
        <w:rPr>
          <w:rFonts w:ascii="Calibri" w:hAnsi="Calibri" w:eastAsia="Calibri" w:cs="Calibri"/>
          <w:b w:val="1"/>
          <w:bCs w:val="1"/>
          <w:i w:val="1"/>
          <w:iCs w:val="1"/>
          <w:noProof w:val="0"/>
          <w:sz w:val="28"/>
          <w:szCs w:val="28"/>
          <w:u w:val="single"/>
          <w:lang w:val="en-GB"/>
        </w:rPr>
        <w:t>Company background</w:t>
      </w:r>
    </w:p>
    <w:p w:rsidR="30DC03B5" w:rsidP="30DC03B5" w:rsidRDefault="30DC03B5" w14:paraId="45925CDC" w14:textId="694E5238">
      <w:pPr>
        <w:pStyle w:val="Normal"/>
        <w:spacing w:before="0" w:beforeAutospacing="off" w:after="0" w:afterAutospacing="off"/>
        <w:ind w:left="0"/>
        <w:rPr>
          <w:color w:val="auto"/>
          <w:sz w:val="24"/>
          <w:szCs w:val="24"/>
        </w:rPr>
      </w:pPr>
    </w:p>
    <w:p w:rsidR="30DC03B5" w:rsidP="0B218B85" w:rsidRDefault="30DC03B5" w14:paraId="004A99BC" w14:textId="1E0C3DA6">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B218B85" w:rsidR="01AA343B">
        <w:rPr>
          <w:rFonts w:ascii="Calibri" w:hAnsi="Calibri" w:eastAsia="Calibri" w:cs="Calibri"/>
          <w:b w:val="0"/>
          <w:bCs w:val="0"/>
          <w:i w:val="0"/>
          <w:iCs w:val="0"/>
          <w:noProof w:val="0"/>
          <w:sz w:val="24"/>
          <w:szCs w:val="24"/>
          <w:u w:val="none"/>
          <w:lang w:val="en-GB"/>
        </w:rPr>
        <w:t xml:space="preserve">Marks and Spencer's, founded over 125 years ago by Michael Marks, was a successful food retailer in England. The company's success was attributed to its penny section, which quickly gained popularity. The company's first registered location and </w:t>
      </w:r>
      <w:r w:rsidRPr="0B218B85" w:rsidR="01AA343B">
        <w:rPr>
          <w:rFonts w:ascii="Calibri" w:hAnsi="Calibri" w:eastAsia="Calibri" w:cs="Calibri"/>
          <w:b w:val="0"/>
          <w:bCs w:val="0"/>
          <w:i w:val="0"/>
          <w:iCs w:val="0"/>
          <w:noProof w:val="0"/>
          <w:sz w:val="24"/>
          <w:szCs w:val="24"/>
          <w:u w:val="none"/>
          <w:lang w:val="en-GB"/>
        </w:rPr>
        <w:t>main office</w:t>
      </w:r>
      <w:r w:rsidRPr="0B218B85" w:rsidR="01AA343B">
        <w:rPr>
          <w:rFonts w:ascii="Calibri" w:hAnsi="Calibri" w:eastAsia="Calibri" w:cs="Calibri"/>
          <w:b w:val="0"/>
          <w:bCs w:val="0"/>
          <w:i w:val="0"/>
          <w:iCs w:val="0"/>
          <w:noProof w:val="0"/>
          <w:sz w:val="24"/>
          <w:szCs w:val="24"/>
          <w:u w:val="none"/>
          <w:lang w:val="en-GB"/>
        </w:rPr>
        <w:t xml:space="preserve"> was built in Manchester in 1901. During the Great Depression, Britain experienced difficulties, leading to food shortages and job losses. M&amp;S café bars became popular due to the de-rationing of sugar, and in 1948, Nathan Goldenberg was appointed as their first Technical Executive and Chief Chemist.</w:t>
      </w:r>
    </w:p>
    <w:p w:rsidR="30DC03B5" w:rsidP="0B218B85" w:rsidRDefault="30DC03B5" w14:paraId="05F279BF" w14:textId="0A6E18F1">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B218B85" w:rsidR="01AA343B">
        <w:rPr>
          <w:rFonts w:ascii="Calibri" w:hAnsi="Calibri" w:eastAsia="Calibri" w:cs="Calibri"/>
          <w:b w:val="0"/>
          <w:bCs w:val="0"/>
          <w:i w:val="0"/>
          <w:iCs w:val="0"/>
          <w:noProof w:val="0"/>
          <w:sz w:val="24"/>
          <w:szCs w:val="24"/>
          <w:u w:val="none"/>
          <w:lang w:val="en-GB"/>
        </w:rPr>
        <w:t xml:space="preserve"> </w:t>
      </w:r>
    </w:p>
    <w:p w:rsidR="30DC03B5" w:rsidP="0B218B85" w:rsidRDefault="30DC03B5" w14:paraId="436EB814" w14:textId="787BDA30">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B218B85" w:rsidR="01AA343B">
        <w:rPr>
          <w:rFonts w:ascii="Calibri" w:hAnsi="Calibri" w:eastAsia="Calibri" w:cs="Calibri"/>
          <w:b w:val="0"/>
          <w:bCs w:val="0"/>
          <w:i w:val="0"/>
          <w:iCs w:val="0"/>
          <w:noProof w:val="0"/>
          <w:sz w:val="24"/>
          <w:szCs w:val="24"/>
          <w:u w:val="none"/>
          <w:lang w:val="en-GB"/>
        </w:rPr>
        <w:t xml:space="preserve">M&amp;S also introduced </w:t>
      </w:r>
      <w:r w:rsidRPr="0B218B85" w:rsidR="01AA343B">
        <w:rPr>
          <w:rFonts w:ascii="Calibri" w:hAnsi="Calibri" w:eastAsia="Calibri" w:cs="Calibri"/>
          <w:b w:val="0"/>
          <w:bCs w:val="0"/>
          <w:i w:val="0"/>
          <w:iCs w:val="0"/>
          <w:noProof w:val="0"/>
          <w:sz w:val="24"/>
          <w:szCs w:val="24"/>
          <w:u w:val="none"/>
          <w:lang w:val="en-GB"/>
        </w:rPr>
        <w:t>new items</w:t>
      </w:r>
      <w:r w:rsidRPr="0B218B85" w:rsidR="01AA343B">
        <w:rPr>
          <w:rFonts w:ascii="Calibri" w:hAnsi="Calibri" w:eastAsia="Calibri" w:cs="Calibri"/>
          <w:b w:val="0"/>
          <w:bCs w:val="0"/>
          <w:i w:val="0"/>
          <w:iCs w:val="0"/>
          <w:noProof w:val="0"/>
          <w:sz w:val="24"/>
          <w:szCs w:val="24"/>
          <w:u w:val="none"/>
          <w:lang w:val="en-GB"/>
        </w:rPr>
        <w:t xml:space="preserve"> using the synthetic fabric Terylene, which was highly sought after due to its durability and usefulness. The company began secure methods for selling meats and dairy goods, starting with chicken by the end of the 1960s. In the 1970s, frozen food items like pizzas and lasagnas were introduced, and sell-by dates were introduced as a freshness guarantee. M&amp;S also introduced Indian and Chinese food a year later.</w:t>
      </w:r>
    </w:p>
    <w:p w:rsidR="30DC03B5" w:rsidP="0B218B85" w:rsidRDefault="30DC03B5" w14:paraId="463221A1" w14:textId="0A01066B">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B218B85" w:rsidR="01AA343B">
        <w:rPr>
          <w:rFonts w:ascii="Calibri" w:hAnsi="Calibri" w:eastAsia="Calibri" w:cs="Calibri"/>
          <w:b w:val="0"/>
          <w:bCs w:val="0"/>
          <w:i w:val="0"/>
          <w:iCs w:val="0"/>
          <w:noProof w:val="0"/>
          <w:sz w:val="24"/>
          <w:szCs w:val="24"/>
          <w:u w:val="none"/>
          <w:lang w:val="en-GB"/>
        </w:rPr>
        <w:t xml:space="preserve"> </w:t>
      </w:r>
    </w:p>
    <w:p w:rsidR="30DC03B5" w:rsidP="0B218B85" w:rsidRDefault="30DC03B5" w14:paraId="4F5DA62B" w14:textId="0C394005">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B218B85" w:rsidR="01AA343B">
        <w:rPr>
          <w:rFonts w:ascii="Calibri" w:hAnsi="Calibri" w:eastAsia="Calibri" w:cs="Calibri"/>
          <w:b w:val="0"/>
          <w:bCs w:val="0"/>
          <w:i w:val="0"/>
          <w:iCs w:val="0"/>
          <w:noProof w:val="0"/>
          <w:sz w:val="24"/>
          <w:szCs w:val="24"/>
          <w:u w:val="none"/>
          <w:lang w:val="en-GB"/>
        </w:rPr>
        <w:t>In 1998, M&amp;S faced a takeover bid by Sir Philip Green, which led to a reassessment of its strategies and changes to its board and leadership. Today, M&amp;S is one of the most popular food retailers in the industry, with a focus on sustainability and social responsibility.</w:t>
      </w:r>
    </w:p>
    <w:p w:rsidR="30DC03B5" w:rsidP="30DC03B5" w:rsidRDefault="30DC03B5" w14:paraId="378ADA40" w14:textId="4859E662">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xmlns:wp14="http://schemas.microsoft.com/office/word/2010/wordml" w:rsidP="30DC03B5" wp14:paraId="35817769" wp14:textId="711C4722">
      <w:pPr>
        <w:pStyle w:val="Normal"/>
        <w:spacing w:before="0" w:beforeAutospacing="off" w:after="0" w:afterAutospacing="off"/>
        <w:ind w:left="0"/>
        <w:rPr>
          <w:rFonts w:ascii="Calibri" w:hAnsi="Calibri" w:eastAsia="Calibri" w:cs="Calibri"/>
          <w:b w:val="1"/>
          <w:bCs w:val="1"/>
          <w:i w:val="1"/>
          <w:iCs w:val="1"/>
          <w:noProof w:val="0"/>
          <w:sz w:val="32"/>
          <w:szCs w:val="32"/>
          <w:u w:val="single"/>
          <w:lang w:val="en-GB"/>
        </w:rPr>
      </w:pPr>
      <w:r w:rsidRPr="30DC03B5" w:rsidR="089AAB12">
        <w:rPr>
          <w:rFonts w:ascii="Calibri" w:hAnsi="Calibri" w:eastAsia="Calibri" w:cs="Calibri"/>
          <w:b w:val="1"/>
          <w:bCs w:val="1"/>
          <w:i w:val="1"/>
          <w:iCs w:val="1"/>
          <w:noProof w:val="0"/>
          <w:sz w:val="28"/>
          <w:szCs w:val="28"/>
          <w:u w:val="single"/>
          <w:lang w:val="en-GB"/>
        </w:rPr>
        <w:t>Objectives of the report</w:t>
      </w:r>
    </w:p>
    <w:p xmlns:wp14="http://schemas.microsoft.com/office/word/2010/wordml" w:rsidP="30DC03B5" wp14:paraId="1E9400E7" wp14:textId="12F58E3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xmlns:wp14="http://schemas.microsoft.com/office/word/2010/wordml" w:rsidP="30DC03B5" wp14:paraId="31C2052B" wp14:textId="39B21AD1">
      <w:pPr>
        <w:pStyle w:val="ListParagraph"/>
        <w:numPr>
          <w:ilvl w:val="0"/>
          <w:numId w:val="22"/>
        </w:numPr>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Analysing</w:t>
      </w: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 xml:space="preserve"> </w:t>
      </w: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Stakeholder Engagement:</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w:t>
      </w:r>
      <w:r w:rsidRPr="30DC03B5" w:rsidR="1985C4AE">
        <w:rPr>
          <w:rFonts w:ascii="Calibri" w:hAnsi="Calibri" w:eastAsia="Calibri" w:cs="Calibri" w:asciiTheme="minorAscii" w:hAnsiTheme="minorAscii" w:eastAsiaTheme="minorAscii" w:cstheme="minorAscii"/>
          <w:b w:val="0"/>
          <w:bCs w:val="0"/>
          <w:noProof w:val="0"/>
          <w:sz w:val="24"/>
          <w:szCs w:val="24"/>
          <w:lang w:val="en-GB"/>
        </w:rPr>
        <w:t>Evaluate how M&amp;S engages with various stakeholders, including customers, suppliers, employees, and local communities, to promote sustainability. Assess the effectiveness of communication and collaboration in fostering a shared commitment to sustainability.</w:t>
      </w:r>
    </w:p>
    <w:p xmlns:wp14="http://schemas.microsoft.com/office/word/2010/wordml" w:rsidP="30DC03B5" wp14:paraId="587275A3" wp14:textId="33F75410">
      <w:pPr>
        <w:pStyle w:val="Normal"/>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p>
    <w:p xmlns:wp14="http://schemas.microsoft.com/office/word/2010/wordml" w:rsidP="30DC03B5" wp14:paraId="0A987C8C" wp14:textId="28409C93">
      <w:pPr>
        <w:pStyle w:val="ListParagraph"/>
        <w:numPr>
          <w:ilvl w:val="0"/>
          <w:numId w:val="22"/>
        </w:numPr>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r w:rsidRPr="30DC03B5" w:rsidR="1985C4AE">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Measuring Environmental </w:t>
      </w:r>
      <w:r w:rsidRPr="30DC03B5" w:rsidR="1985C4AE">
        <w:rPr>
          <w:rFonts w:ascii="Calibri" w:hAnsi="Calibri" w:eastAsia="Calibri" w:cs="Calibri" w:asciiTheme="minorAscii" w:hAnsiTheme="minorAscii" w:eastAsiaTheme="minorAscii" w:cstheme="minorAscii"/>
          <w:b w:val="1"/>
          <w:bCs w:val="1"/>
          <w:noProof w:val="0"/>
          <w:color w:val="auto"/>
          <w:sz w:val="24"/>
          <w:szCs w:val="24"/>
          <w:u w:val="single"/>
          <w:lang w:val="en-GB"/>
        </w:rPr>
        <w:t>Impact:</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w:t>
      </w:r>
      <w:r w:rsidRPr="30DC03B5" w:rsidR="1985C4AE">
        <w:rPr>
          <w:rFonts w:ascii="Calibri" w:hAnsi="Calibri" w:eastAsia="Calibri" w:cs="Calibri" w:asciiTheme="minorAscii" w:hAnsiTheme="minorAscii" w:eastAsiaTheme="minorAscii" w:cstheme="minorAscii"/>
          <w:b w:val="0"/>
          <w:bCs w:val="0"/>
          <w:noProof w:val="0"/>
          <w:sz w:val="24"/>
          <w:szCs w:val="24"/>
          <w:lang w:val="en-GB"/>
        </w:rPr>
        <w:t>Quantif</w:t>
      </w:r>
      <w:r w:rsidRPr="30DC03B5" w:rsidR="1985C4AE">
        <w:rPr>
          <w:rFonts w:ascii="Calibri" w:hAnsi="Calibri" w:eastAsia="Calibri" w:cs="Calibri" w:asciiTheme="minorAscii" w:hAnsiTheme="minorAscii" w:eastAsiaTheme="minorAscii" w:cstheme="minorAscii"/>
          <w:b w:val="0"/>
          <w:bCs w:val="0"/>
          <w:noProof w:val="0"/>
          <w:sz w:val="24"/>
          <w:szCs w:val="24"/>
          <w:lang w:val="en-GB"/>
        </w:rPr>
        <w:t>y and measure the environmental impact of M&amp;S's operations. This may involve examining data on carbon emissions, waste reduction, energy efficiency, and water consumption to gauge the company's progress toward sustainability goals.</w:t>
      </w:r>
    </w:p>
    <w:p xmlns:wp14="http://schemas.microsoft.com/office/word/2010/wordml" w:rsidP="30DC03B5" wp14:paraId="7AC058DB" wp14:textId="18991111">
      <w:pPr>
        <w:pStyle w:val="Normal"/>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p>
    <w:p xmlns:wp14="http://schemas.microsoft.com/office/word/2010/wordml" w:rsidP="30DC03B5" wp14:paraId="394129DC" wp14:textId="6BAF6645">
      <w:pPr>
        <w:pStyle w:val="ListParagraph"/>
        <w:numPr>
          <w:ilvl w:val="0"/>
          <w:numId w:val="22"/>
        </w:numPr>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Assessing Sustainability Practices:</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Evaluate and </w:t>
      </w:r>
      <w:r w:rsidRPr="30DC03B5" w:rsidR="1985C4AE">
        <w:rPr>
          <w:rFonts w:ascii="Calibri" w:hAnsi="Calibri" w:eastAsia="Calibri" w:cs="Calibri" w:asciiTheme="minorAscii" w:hAnsiTheme="minorAscii" w:eastAsiaTheme="minorAscii" w:cstheme="minorAscii"/>
          <w:b w:val="0"/>
          <w:bCs w:val="0"/>
          <w:noProof w:val="0"/>
          <w:sz w:val="24"/>
          <w:szCs w:val="24"/>
          <w:lang w:val="en-GB"/>
        </w:rPr>
        <w:t>analyse</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the specific sustainability practices implemented by M&amp;S, both internally and externally. This includes initiatives related to environmental impact, ethical sourcing, and social responsibility.</w:t>
      </w:r>
    </w:p>
    <w:p xmlns:wp14="http://schemas.microsoft.com/office/word/2010/wordml" w:rsidP="30DC03B5" wp14:paraId="2822350A" wp14:textId="4AEDE617">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noProof w:val="0"/>
          <w:sz w:val="24"/>
          <w:szCs w:val="24"/>
          <w:lang w:val="en-GB"/>
        </w:rPr>
      </w:pPr>
    </w:p>
    <w:p w:rsidR="0BF2C402" w:rsidP="0BF2C402" w:rsidRDefault="0BF2C402" w14:paraId="382B2026" w14:textId="1127E9DB">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noProof w:val="0"/>
          <w:sz w:val="24"/>
          <w:szCs w:val="24"/>
          <w:lang w:val="en-GB"/>
        </w:rPr>
      </w:pPr>
    </w:p>
    <w:p xmlns:wp14="http://schemas.microsoft.com/office/word/2010/wordml" w:rsidP="0B218B85" wp14:paraId="54A380E6" wp14:textId="1C445A55">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B218B85" w:rsidP="0B218B85" w:rsidRDefault="0B218B85" w14:paraId="6A17B00B" w14:textId="195F3BE2">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B218B85" w:rsidP="0B218B85" w:rsidRDefault="0B218B85" w14:paraId="66BA57BC" w14:textId="3B1B64B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B218B85" w:rsidP="0B218B85" w:rsidRDefault="0B218B85" w14:paraId="05DC2022" w14:textId="3BFBCC49">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B218B85" w:rsidP="0B218B85" w:rsidRDefault="0B218B85" w14:paraId="12D3750C" w14:textId="1BE20535">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B218B85" w:rsidP="0B218B85" w:rsidRDefault="0B218B85" w14:paraId="6FE38B71" w14:textId="00DC622B">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xmlns:wp14="http://schemas.microsoft.com/office/word/2010/wordml" w:rsidP="30DC03B5" wp14:paraId="6B981A4A" wp14:textId="0A41AB3B">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noProof w:val="0"/>
          <w:sz w:val="24"/>
          <w:szCs w:val="24"/>
          <w:lang w:val="en-GB"/>
        </w:rPr>
      </w:pPr>
      <w:r w:rsidRPr="05CA2279" w:rsidR="089AAB12">
        <w:rPr>
          <w:rFonts w:ascii="Calibri" w:hAnsi="Calibri" w:eastAsia="Calibri" w:cs="Calibri"/>
          <w:b w:val="1"/>
          <w:bCs w:val="1"/>
          <w:i w:val="1"/>
          <w:iCs w:val="1"/>
          <w:noProof w:val="0"/>
          <w:sz w:val="28"/>
          <w:szCs w:val="28"/>
          <w:u w:val="single"/>
          <w:lang w:val="en-GB"/>
        </w:rPr>
        <w:t>Competitive Strategy/Business Level Strategy</w:t>
      </w:r>
    </w:p>
    <w:p w:rsidR="05CA2279" w:rsidP="05CA2279" w:rsidRDefault="05CA2279" w14:paraId="135C12F5" w14:textId="4D60F25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1DD5E25F" w:rsidP="05CA2279" w:rsidRDefault="1DD5E25F" w14:paraId="202720C3" w14:textId="19C7395A">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05CA2279" w:rsidR="1DD5E25F">
        <w:rPr>
          <w:rFonts w:ascii="Calibri" w:hAnsi="Calibri" w:eastAsia="Calibri" w:cs="Calibri"/>
          <w:b w:val="1"/>
          <w:bCs w:val="1"/>
          <w:i w:val="1"/>
          <w:iCs w:val="1"/>
          <w:noProof w:val="0"/>
          <w:sz w:val="28"/>
          <w:szCs w:val="28"/>
          <w:u w:val="single"/>
          <w:lang w:val="en-GB"/>
        </w:rPr>
        <w:t>Michael Porter</w:t>
      </w:r>
    </w:p>
    <w:p w:rsidR="0BF2C402" w:rsidP="0BF2C402" w:rsidRDefault="0BF2C402" w14:paraId="60A8CA1C" w14:textId="4AEC14F0">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441775CF" w:rsidP="0BF2C402" w:rsidRDefault="441775CF" w14:paraId="2A84CF99" w14:textId="58A9174B">
      <w:pPr>
        <w:rPr>
          <w:rFonts w:ascii="Calibri" w:hAnsi="Calibri" w:eastAsia="Calibri" w:cs="Calibri" w:asciiTheme="minorAscii" w:hAnsiTheme="minorAscii" w:eastAsiaTheme="minorAscii" w:cstheme="minorAscii"/>
          <w:noProof w:val="0"/>
          <w:color w:val="auto"/>
          <w:sz w:val="24"/>
          <w:szCs w:val="24"/>
          <w:lang w:val="en-GB"/>
        </w:rPr>
      </w:pPr>
      <w:r w:rsidRPr="0BF2C402" w:rsidR="441775CF">
        <w:rPr>
          <w:rFonts w:ascii="Calibri" w:hAnsi="Calibri" w:eastAsia="Calibri" w:cs="Calibri" w:asciiTheme="minorAscii" w:hAnsiTheme="minorAscii" w:eastAsiaTheme="minorAscii" w:cstheme="minorAscii"/>
          <w:noProof w:val="0"/>
          <w:color w:val="auto"/>
          <w:sz w:val="24"/>
          <w:szCs w:val="24"/>
          <w:lang w:val="en-GB"/>
        </w:rPr>
        <w:t xml:space="preserve">Michael Porter is a renowned academic, author, and strategy expert known for his significant contributions to the field of business strategy and competitiveness. </w:t>
      </w:r>
      <w:r w:rsidRPr="0BF2C402" w:rsidR="172D0802">
        <w:rPr>
          <w:rFonts w:ascii="Calibri" w:hAnsi="Calibri" w:eastAsia="Calibri" w:cs="Calibri" w:asciiTheme="minorAscii" w:hAnsiTheme="minorAscii" w:eastAsiaTheme="minorAscii" w:cstheme="minorAscii"/>
          <w:noProof w:val="0"/>
          <w:color w:val="auto"/>
          <w:sz w:val="24"/>
          <w:szCs w:val="24"/>
          <w:lang w:val="en-GB"/>
        </w:rPr>
        <w:t>Porter called the generic strategies ‘Cost Leadership</w:t>
      </w:r>
      <w:r w:rsidRPr="0BF2C402" w:rsidR="172D0802">
        <w:rPr>
          <w:rFonts w:ascii="Calibri" w:hAnsi="Calibri" w:eastAsia="Calibri" w:cs="Calibri" w:asciiTheme="minorAscii" w:hAnsiTheme="minorAscii" w:eastAsiaTheme="minorAscii" w:cstheme="minorAscii"/>
          <w:noProof w:val="0"/>
          <w:color w:val="auto"/>
          <w:sz w:val="24"/>
          <w:szCs w:val="24"/>
          <w:lang w:val="en-GB"/>
        </w:rPr>
        <w:t>’,</w:t>
      </w:r>
      <w:r w:rsidRPr="0BF2C402" w:rsidR="172D0802">
        <w:rPr>
          <w:rFonts w:ascii="Calibri" w:hAnsi="Calibri" w:eastAsia="Calibri" w:cs="Calibri" w:asciiTheme="minorAscii" w:hAnsiTheme="minorAscii" w:eastAsiaTheme="minorAscii" w:cstheme="minorAscii"/>
          <w:noProof w:val="0"/>
          <w:color w:val="auto"/>
          <w:sz w:val="24"/>
          <w:szCs w:val="24"/>
          <w:lang w:val="en-GB"/>
        </w:rPr>
        <w:t xml:space="preserve"> ‘Differentiation</w:t>
      </w:r>
      <w:r w:rsidRPr="0BF2C402" w:rsidR="172D0802">
        <w:rPr>
          <w:rFonts w:ascii="Calibri" w:hAnsi="Calibri" w:eastAsia="Calibri" w:cs="Calibri" w:asciiTheme="minorAscii" w:hAnsiTheme="minorAscii" w:eastAsiaTheme="minorAscii" w:cstheme="minorAscii"/>
          <w:noProof w:val="0"/>
          <w:color w:val="auto"/>
          <w:sz w:val="24"/>
          <w:szCs w:val="24"/>
          <w:lang w:val="en-GB"/>
        </w:rPr>
        <w:t>’,</w:t>
      </w:r>
      <w:r w:rsidRPr="0BF2C402" w:rsidR="172D0802">
        <w:rPr>
          <w:rFonts w:ascii="Calibri" w:hAnsi="Calibri" w:eastAsia="Calibri" w:cs="Calibri" w:asciiTheme="minorAscii" w:hAnsiTheme="minorAscii" w:eastAsiaTheme="minorAscii" w:cstheme="minorAscii"/>
          <w:noProof w:val="0"/>
          <w:color w:val="auto"/>
          <w:sz w:val="24"/>
          <w:szCs w:val="24"/>
          <w:lang w:val="en-GB"/>
        </w:rPr>
        <w:t xml:space="preserve"> </w:t>
      </w:r>
      <w:r w:rsidRPr="0BF2C402" w:rsidR="26B06A67">
        <w:rPr>
          <w:rFonts w:ascii="Calibri" w:hAnsi="Calibri" w:eastAsia="Calibri" w:cs="Calibri" w:asciiTheme="minorAscii" w:hAnsiTheme="minorAscii" w:eastAsiaTheme="minorAscii" w:cstheme="minorAscii"/>
          <w:noProof w:val="0"/>
          <w:color w:val="auto"/>
          <w:sz w:val="24"/>
          <w:szCs w:val="24"/>
          <w:lang w:val="en-GB"/>
        </w:rPr>
        <w:t>and ‘Focus</w:t>
      </w:r>
      <w:r w:rsidRPr="0BF2C402" w:rsidR="26B06A67">
        <w:rPr>
          <w:rFonts w:ascii="Calibri" w:hAnsi="Calibri" w:eastAsia="Calibri" w:cs="Calibri" w:asciiTheme="minorAscii" w:hAnsiTheme="minorAscii" w:eastAsiaTheme="minorAscii" w:cstheme="minorAscii"/>
          <w:noProof w:val="0"/>
          <w:color w:val="auto"/>
          <w:sz w:val="24"/>
          <w:szCs w:val="24"/>
          <w:lang w:val="en-GB"/>
        </w:rPr>
        <w:t>’.</w:t>
      </w:r>
      <w:r w:rsidRPr="0BF2C402" w:rsidR="26B06A67">
        <w:rPr>
          <w:rFonts w:ascii="Calibri" w:hAnsi="Calibri" w:eastAsia="Calibri" w:cs="Calibri" w:asciiTheme="minorAscii" w:hAnsiTheme="minorAscii" w:eastAsiaTheme="minorAscii" w:cstheme="minorAscii"/>
          <w:noProof w:val="0"/>
          <w:color w:val="auto"/>
          <w:sz w:val="24"/>
          <w:szCs w:val="24"/>
          <w:lang w:val="en-GB"/>
        </w:rPr>
        <w:t xml:space="preserve"> He then subdivided the Focus Strategy into two sections which were called ‘Cost Focus’ and ‘Differentiation Focus’</w:t>
      </w:r>
      <w:r w:rsidRPr="0BF2C402" w:rsidR="40F7616A">
        <w:rPr>
          <w:rFonts w:ascii="Calibri" w:hAnsi="Calibri" w:eastAsia="Calibri" w:cs="Calibri" w:asciiTheme="minorAscii" w:hAnsiTheme="minorAscii" w:eastAsiaTheme="minorAscii" w:cstheme="minorAscii"/>
          <w:noProof w:val="0"/>
          <w:color w:val="auto"/>
          <w:sz w:val="24"/>
          <w:szCs w:val="24"/>
          <w:lang w:val="en-GB"/>
        </w:rPr>
        <w:t xml:space="preserve"> </w:t>
      </w:r>
      <w:r w:rsidRPr="0BF2C402" w:rsidR="40F7616A">
        <w:rPr>
          <w:rFonts w:ascii="Calibri" w:hAnsi="Calibri" w:eastAsia="Calibri" w:cs="Calibri" w:asciiTheme="minorAscii" w:hAnsiTheme="minorAscii" w:eastAsiaTheme="minorAscii" w:cstheme="minorAscii"/>
          <w:b w:val="1"/>
          <w:bCs w:val="1"/>
          <w:noProof w:val="0"/>
          <w:color w:val="FF0000"/>
          <w:sz w:val="24"/>
          <w:szCs w:val="24"/>
          <w:lang w:val="en-GB"/>
        </w:rPr>
        <w:t>(8)</w:t>
      </w:r>
      <w:r w:rsidRPr="0BF2C402" w:rsidR="40F7616A">
        <w:rPr>
          <w:rFonts w:ascii="Calibri" w:hAnsi="Calibri" w:eastAsia="Calibri" w:cs="Calibri" w:asciiTheme="minorAscii" w:hAnsiTheme="minorAscii" w:eastAsiaTheme="minorAscii" w:cstheme="minorAscii"/>
          <w:noProof w:val="0"/>
          <w:color w:val="auto"/>
          <w:sz w:val="24"/>
          <w:szCs w:val="24"/>
          <w:lang w:val="en-GB"/>
        </w:rPr>
        <w:t>. Below is an image of Michael Porter’s generic strategy model which shows the 4 d</w:t>
      </w:r>
      <w:r w:rsidRPr="0BF2C402" w:rsidR="2966A004">
        <w:rPr>
          <w:rFonts w:ascii="Calibri" w:hAnsi="Calibri" w:eastAsia="Calibri" w:cs="Calibri" w:asciiTheme="minorAscii" w:hAnsiTheme="minorAscii" w:eastAsiaTheme="minorAscii" w:cstheme="minorAscii"/>
          <w:noProof w:val="0"/>
          <w:color w:val="auto"/>
          <w:sz w:val="24"/>
          <w:szCs w:val="24"/>
          <w:lang w:val="en-GB"/>
        </w:rPr>
        <w:t xml:space="preserve">ifferent sections of his business theory. </w:t>
      </w:r>
    </w:p>
    <w:p w:rsidR="2966A004" w:rsidP="0BF2C402" w:rsidRDefault="2966A004" w14:paraId="116E9E35" w14:textId="1D5C4B76">
      <w:pPr>
        <w:pStyle w:val="Normal"/>
        <w:jc w:val="center"/>
      </w:pPr>
      <w:r w:rsidR="2966A004">
        <w:drawing>
          <wp:inline wp14:editId="657A8071" wp14:anchorId="6A3B2315">
            <wp:extent cx="2600020" cy="2619375"/>
            <wp:effectExtent l="0" t="0" r="0" b="0"/>
            <wp:docPr id="37130240" name="" title=""/>
            <wp:cNvGraphicFramePr>
              <a:graphicFrameLocks noChangeAspect="1"/>
            </wp:cNvGraphicFramePr>
            <a:graphic>
              <a:graphicData uri="http://schemas.openxmlformats.org/drawingml/2006/picture">
                <pic:pic>
                  <pic:nvPicPr>
                    <pic:cNvPr id="0" name=""/>
                    <pic:cNvPicPr/>
                  </pic:nvPicPr>
                  <pic:blipFill>
                    <a:blip r:embed="R4d003ddf8fad4848">
                      <a:extLst>
                        <a:ext xmlns:a="http://schemas.openxmlformats.org/drawingml/2006/main" uri="{28A0092B-C50C-407E-A947-70E740481C1C}">
                          <a14:useLocalDpi val="0"/>
                        </a:ext>
                      </a:extLst>
                    </a:blip>
                    <a:stretch>
                      <a:fillRect/>
                    </a:stretch>
                  </pic:blipFill>
                  <pic:spPr>
                    <a:xfrm>
                      <a:off x="0" y="0"/>
                      <a:ext cx="2600020" cy="2619375"/>
                    </a:xfrm>
                    <a:prstGeom prst="rect">
                      <a:avLst/>
                    </a:prstGeom>
                  </pic:spPr>
                </pic:pic>
              </a:graphicData>
            </a:graphic>
          </wp:inline>
        </w:drawing>
      </w:r>
    </w:p>
    <w:p w:rsidR="1B4D193E" w:rsidP="05CA2279" w:rsidRDefault="1B4D193E" w14:paraId="1A87CD88" w14:textId="41EE3F69">
      <w:pPr>
        <w:pStyle w:val="Normal"/>
        <w:jc w:val="left"/>
        <w:rPr>
          <w:sz w:val="24"/>
          <w:szCs w:val="24"/>
        </w:rPr>
      </w:pPr>
      <w:r w:rsidRPr="05CA2279" w:rsidR="1B4D193E">
        <w:rPr>
          <w:sz w:val="24"/>
          <w:szCs w:val="24"/>
        </w:rPr>
        <w:t xml:space="preserve">Companies adopt one of the generic strategies—low cost, distinctiveness, or hybrid—according to Porter. M&amp;S positions itself as the company with the high-quality and affordable brand </w:t>
      </w:r>
      <w:r w:rsidRPr="05CA2279" w:rsidR="1B4D193E">
        <w:rPr>
          <w:sz w:val="24"/>
          <w:szCs w:val="24"/>
        </w:rPr>
        <w:t>in an effort to</w:t>
      </w:r>
      <w:r w:rsidRPr="05CA2279" w:rsidR="1B4D193E">
        <w:rPr>
          <w:sz w:val="24"/>
          <w:szCs w:val="24"/>
        </w:rPr>
        <w:t xml:space="preserve"> stand out from the competition. However, this organisation then </w:t>
      </w:r>
      <w:r w:rsidRPr="05CA2279" w:rsidR="1B4D193E">
        <w:rPr>
          <w:sz w:val="24"/>
          <w:szCs w:val="24"/>
        </w:rPr>
        <w:t>attempts</w:t>
      </w:r>
      <w:r w:rsidRPr="05CA2279" w:rsidR="1B4D193E">
        <w:rPr>
          <w:sz w:val="24"/>
          <w:szCs w:val="24"/>
        </w:rPr>
        <w:t xml:space="preserve"> to lower clothing prices </w:t>
      </w:r>
      <w:r w:rsidRPr="05CA2279" w:rsidR="1B4D193E">
        <w:rPr>
          <w:sz w:val="24"/>
          <w:szCs w:val="24"/>
        </w:rPr>
        <w:t>to</w:t>
      </w:r>
      <w:r w:rsidRPr="05CA2279" w:rsidR="1B4D193E">
        <w:rPr>
          <w:sz w:val="24"/>
          <w:szCs w:val="24"/>
        </w:rPr>
        <w:t xml:space="preserve"> spread the idea of "all things to all people." In current era of specialisation, this step results in a decline in the company's worth </w:t>
      </w:r>
      <w:r w:rsidRPr="05CA2279" w:rsidR="1B4D193E">
        <w:rPr>
          <w:b w:val="1"/>
          <w:bCs w:val="1"/>
          <w:color w:val="FF0000"/>
          <w:sz w:val="24"/>
          <w:szCs w:val="24"/>
        </w:rPr>
        <w:t>(9)</w:t>
      </w:r>
      <w:r w:rsidRPr="05CA2279" w:rsidR="1B4D193E">
        <w:rPr>
          <w:sz w:val="24"/>
          <w:szCs w:val="24"/>
        </w:rPr>
        <w:t>.</w:t>
      </w:r>
    </w:p>
    <w:p w:rsidR="0BF2C402" w:rsidP="0BF2C402" w:rsidRDefault="0BF2C402" w14:paraId="7324522F" w14:textId="33A96F22">
      <w:pPr>
        <w:pStyle w:val="Normal"/>
        <w:spacing w:before="0" w:beforeAutospacing="off" w:after="0" w:afterAutospacing="off"/>
        <w:ind w:left="0"/>
      </w:pPr>
    </w:p>
    <w:p w:rsidR="30DC03B5" w:rsidP="05CA2279" w:rsidRDefault="30DC03B5" w14:paraId="78BD89AF" w14:textId="2AED8C55">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05CA2279" w:rsidR="1936072E">
        <w:rPr>
          <w:rFonts w:ascii="Calibri" w:hAnsi="Calibri" w:eastAsia="Calibri" w:cs="Calibri"/>
          <w:b w:val="1"/>
          <w:bCs w:val="1"/>
          <w:i w:val="1"/>
          <w:iCs w:val="1"/>
          <w:noProof w:val="0"/>
          <w:sz w:val="28"/>
          <w:szCs w:val="28"/>
          <w:u w:val="single"/>
          <w:lang w:val="en-GB"/>
        </w:rPr>
        <w:t xml:space="preserve">Henry </w:t>
      </w:r>
      <w:r w:rsidRPr="05CA2279" w:rsidR="1936072E">
        <w:rPr>
          <w:rFonts w:ascii="Calibri" w:hAnsi="Calibri" w:eastAsia="Calibri" w:cs="Calibri"/>
          <w:b w:val="1"/>
          <w:bCs w:val="1"/>
          <w:i w:val="1"/>
          <w:iCs w:val="1"/>
          <w:noProof w:val="0"/>
          <w:sz w:val="28"/>
          <w:szCs w:val="28"/>
          <w:u w:val="single"/>
          <w:lang w:val="en-GB"/>
        </w:rPr>
        <w:t>Minzberg</w:t>
      </w:r>
    </w:p>
    <w:p w:rsidR="5C7AC790" w:rsidP="05CA2279" w:rsidRDefault="5C7AC790" w14:paraId="0B544ADA" w14:textId="20B9FE1D">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202124"/>
          <w:sz w:val="24"/>
          <w:szCs w:val="24"/>
          <w:lang w:val="en-GB"/>
        </w:rPr>
      </w:pPr>
      <w:r w:rsidRPr="284E38FA" w:rsidR="5C7AC790">
        <w:rPr>
          <w:rFonts w:ascii="Calibri" w:hAnsi="Calibri" w:eastAsia="Calibri" w:cs="Calibri" w:asciiTheme="minorAscii" w:hAnsiTheme="minorAscii" w:eastAsiaTheme="minorAscii" w:cstheme="minorAscii"/>
          <w:noProof w:val="0"/>
          <w:color w:val="202124"/>
          <w:sz w:val="24"/>
          <w:szCs w:val="24"/>
          <w:lang w:val="en-GB"/>
        </w:rPr>
        <w:t xml:space="preserve">Another well-known theorist who advocated decomposing managerial positions and duties and setting up the workplace to clarify complicated ideas is Henry </w:t>
      </w:r>
      <w:r w:rsidRPr="284E38FA" w:rsidR="5C7AC790">
        <w:rPr>
          <w:rFonts w:ascii="Calibri" w:hAnsi="Calibri" w:eastAsia="Calibri" w:cs="Calibri" w:asciiTheme="minorAscii" w:hAnsiTheme="minorAscii" w:eastAsiaTheme="minorAscii" w:cstheme="minorAscii"/>
          <w:noProof w:val="0"/>
          <w:color w:val="202124"/>
          <w:sz w:val="24"/>
          <w:szCs w:val="24"/>
          <w:lang w:val="en-GB"/>
        </w:rPr>
        <w:t>Minzberg</w:t>
      </w:r>
      <w:r w:rsidRPr="284E38FA" w:rsidR="5C7AC790">
        <w:rPr>
          <w:rFonts w:ascii="Calibri" w:hAnsi="Calibri" w:eastAsia="Calibri" w:cs="Calibri" w:asciiTheme="minorAscii" w:hAnsiTheme="minorAscii" w:eastAsiaTheme="minorAscii" w:cstheme="minorAscii"/>
          <w:noProof w:val="0"/>
          <w:color w:val="202124"/>
          <w:sz w:val="24"/>
          <w:szCs w:val="24"/>
          <w:lang w:val="en-GB"/>
        </w:rPr>
        <w:t xml:space="preserve">. This increases employee engagement, streamlines businesses for efficiency, and lets each team member grow personally </w:t>
      </w:r>
      <w:r w:rsidRPr="284E38FA" w:rsidR="5C7AC790">
        <w:rPr>
          <w:rFonts w:ascii="Calibri" w:hAnsi="Calibri" w:eastAsia="Calibri" w:cs="Calibri" w:asciiTheme="minorAscii" w:hAnsiTheme="minorAscii" w:eastAsiaTheme="minorAscii" w:cstheme="minorAscii"/>
          <w:b w:val="1"/>
          <w:bCs w:val="1"/>
          <w:noProof w:val="0"/>
          <w:color w:val="FF0000"/>
          <w:sz w:val="24"/>
          <w:szCs w:val="24"/>
          <w:lang w:val="en-GB"/>
        </w:rPr>
        <w:t>(10)</w:t>
      </w:r>
      <w:r w:rsidRPr="284E38FA" w:rsidR="5C7AC790">
        <w:rPr>
          <w:rFonts w:ascii="Calibri" w:hAnsi="Calibri" w:eastAsia="Calibri" w:cs="Calibri" w:asciiTheme="minorAscii" w:hAnsiTheme="minorAscii" w:eastAsiaTheme="minorAscii" w:cstheme="minorAscii"/>
          <w:noProof w:val="0"/>
          <w:color w:val="202124"/>
          <w:sz w:val="24"/>
          <w:szCs w:val="24"/>
          <w:lang w:val="en-GB"/>
        </w:rPr>
        <w:t>.</w:t>
      </w:r>
      <w:r w:rsidRPr="284E38FA" w:rsidR="572A92ED">
        <w:rPr>
          <w:rFonts w:ascii="Calibri" w:hAnsi="Calibri" w:eastAsia="Calibri" w:cs="Calibri" w:asciiTheme="minorAscii" w:hAnsiTheme="minorAscii" w:eastAsiaTheme="minorAscii" w:cstheme="minorAscii"/>
          <w:noProof w:val="0"/>
          <w:color w:val="202124"/>
          <w:sz w:val="24"/>
          <w:szCs w:val="24"/>
          <w:lang w:val="en-GB"/>
        </w:rPr>
        <w:t xml:space="preserve"> </w:t>
      </w:r>
      <w:r w:rsidRPr="284E38FA" w:rsidR="074D49A0">
        <w:rPr>
          <w:rFonts w:ascii="Calibri" w:hAnsi="Calibri" w:eastAsia="Calibri" w:cs="Calibri" w:asciiTheme="minorAscii" w:hAnsiTheme="minorAscii" w:eastAsiaTheme="minorAscii" w:cstheme="minorAscii"/>
          <w:noProof w:val="0"/>
          <w:color w:val="202124"/>
          <w:sz w:val="24"/>
          <w:szCs w:val="24"/>
          <w:lang w:val="en-GB"/>
        </w:rPr>
        <w:t>Minzberg’s</w:t>
      </w:r>
      <w:r w:rsidRPr="284E38FA" w:rsidR="074D49A0">
        <w:rPr>
          <w:rFonts w:ascii="Calibri" w:hAnsi="Calibri" w:eastAsia="Calibri" w:cs="Calibri" w:asciiTheme="minorAscii" w:hAnsiTheme="minorAscii" w:eastAsiaTheme="minorAscii" w:cstheme="minorAscii"/>
          <w:noProof w:val="0"/>
          <w:color w:val="202124"/>
          <w:sz w:val="24"/>
          <w:szCs w:val="24"/>
          <w:lang w:val="en-GB"/>
        </w:rPr>
        <w:t xml:space="preserve"> managerial theory was the idea that managers involved in 10 roles, divided into three main sections. These sections are interpersonal, informational, and decisional. </w:t>
      </w:r>
    </w:p>
    <w:p w:rsidR="05CA2279" w:rsidP="284E38FA" w:rsidRDefault="05CA2279" w14:paraId="6AD6965F" w14:textId="1A0E2433">
      <w:pPr>
        <w:pStyle w:val="Normal"/>
        <w:spacing w:before="0" w:beforeAutospacing="off" w:after="0" w:afterAutospacing="off"/>
        <w:ind w:left="0"/>
        <w:jc w:val="center"/>
      </w:pPr>
      <w:r w:rsidR="474977E4">
        <w:drawing>
          <wp:inline wp14:editId="1700C406" wp14:anchorId="0B85E586">
            <wp:extent cx="3289300" cy="2466975"/>
            <wp:effectExtent l="0" t="0" r="0" b="0"/>
            <wp:docPr id="785627904" name="" title=""/>
            <wp:cNvGraphicFramePr>
              <a:graphicFrameLocks noChangeAspect="1"/>
            </wp:cNvGraphicFramePr>
            <a:graphic>
              <a:graphicData uri="http://schemas.openxmlformats.org/drawingml/2006/picture">
                <pic:pic>
                  <pic:nvPicPr>
                    <pic:cNvPr id="0" name=""/>
                    <pic:cNvPicPr/>
                  </pic:nvPicPr>
                  <pic:blipFill>
                    <a:blip r:embed="R222cef1d49214b2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9300" cy="2466975"/>
                    </a:xfrm>
                    <a:prstGeom prst="rect">
                      <a:avLst/>
                    </a:prstGeom>
                  </pic:spPr>
                </pic:pic>
              </a:graphicData>
            </a:graphic>
          </wp:inline>
        </w:drawing>
      </w:r>
      <w:r w:rsidRPr="0B218B85" w:rsidR="474977E4">
        <w:rPr>
          <w:b w:val="1"/>
          <w:bCs w:val="1"/>
          <w:color w:val="FF0000"/>
          <w:sz w:val="24"/>
          <w:szCs w:val="24"/>
        </w:rPr>
        <w:t>(11)</w:t>
      </w:r>
    </w:p>
    <w:p w:rsidR="0BD05FF2" w:rsidP="0B218B85" w:rsidRDefault="0BD05FF2" w14:paraId="5A59C5B4" w14:textId="603CA5E2">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noProof w:val="0"/>
          <w:color w:val="auto"/>
          <w:sz w:val="24"/>
          <w:szCs w:val="24"/>
          <w:lang w:val="en-GB"/>
        </w:rPr>
      </w:pPr>
      <w:r w:rsidRPr="0B218B85" w:rsidR="0BD05FF2">
        <w:rPr>
          <w:rFonts w:ascii="Calibri" w:hAnsi="Calibri" w:eastAsia="Calibri" w:cs="Calibri" w:asciiTheme="minorAscii" w:hAnsiTheme="minorAscii" w:eastAsiaTheme="minorAscii" w:cstheme="minorAscii"/>
          <w:b w:val="0"/>
          <w:bCs w:val="0"/>
          <w:color w:val="auto"/>
          <w:sz w:val="24"/>
          <w:szCs w:val="24"/>
        </w:rPr>
        <w:t xml:space="preserve">Henry Mintzberg's '5 P's' strategy diagram emphasizes planning, collaboration, and adherence to </w:t>
      </w:r>
      <w:r w:rsidRPr="0B218B85" w:rsidR="0BD05FF2">
        <w:rPr>
          <w:rFonts w:ascii="Calibri" w:hAnsi="Calibri" w:eastAsia="Calibri" w:cs="Calibri" w:asciiTheme="minorAscii" w:hAnsiTheme="minorAscii" w:eastAsiaTheme="minorAscii" w:cstheme="minorAscii"/>
          <w:b w:val="0"/>
          <w:bCs w:val="0"/>
          <w:color w:val="auto"/>
          <w:sz w:val="24"/>
          <w:szCs w:val="24"/>
        </w:rPr>
        <w:t>objectives</w:t>
      </w:r>
      <w:r w:rsidRPr="0B218B85" w:rsidR="0BD05FF2">
        <w:rPr>
          <w:rFonts w:ascii="Calibri" w:hAnsi="Calibri" w:eastAsia="Calibri" w:cs="Calibri" w:asciiTheme="minorAscii" w:hAnsiTheme="minorAscii" w:eastAsiaTheme="minorAscii" w:cstheme="minorAscii"/>
          <w:b w:val="0"/>
          <w:bCs w:val="0"/>
          <w:color w:val="auto"/>
          <w:sz w:val="24"/>
          <w:szCs w:val="24"/>
        </w:rPr>
        <w:t>. It helps businesses like M&amp;S achieve goals and minimize risks. SWOT and PEST analysis are used to develop successful plans. Ploy involves influencing competitors to get ahead of them, as part of a larger strategy.</w:t>
      </w:r>
      <w:r w:rsidRPr="0B218B85" w:rsidR="71450E1C">
        <w:rPr>
          <w:rFonts w:ascii="Calibri" w:hAnsi="Calibri" w:eastAsia="Calibri" w:cs="Calibri" w:asciiTheme="minorAscii" w:hAnsiTheme="minorAscii" w:eastAsiaTheme="minorAscii" w:cstheme="minorAscii"/>
          <w:b w:val="0"/>
          <w:bCs w:val="0"/>
          <w:color w:val="auto"/>
          <w:sz w:val="24"/>
          <w:szCs w:val="24"/>
        </w:rPr>
        <w:t xml:space="preserve"> </w:t>
      </w:r>
      <w:r w:rsidRPr="0B218B85" w:rsidR="3906BF4F">
        <w:rPr>
          <w:rFonts w:ascii="Calibri" w:hAnsi="Calibri" w:eastAsia="Calibri" w:cs="Calibri" w:asciiTheme="minorAscii" w:hAnsiTheme="minorAscii" w:eastAsiaTheme="minorAscii" w:cstheme="minorAscii"/>
          <w:b w:val="1"/>
          <w:bCs w:val="1"/>
          <w:color w:val="FF0000"/>
          <w:sz w:val="24"/>
          <w:szCs w:val="24"/>
        </w:rPr>
        <w:t>(12)</w:t>
      </w:r>
      <w:r w:rsidRPr="0B218B85" w:rsidR="19E810BB">
        <w:rPr>
          <w:rFonts w:ascii="Calibri" w:hAnsi="Calibri" w:eastAsia="Calibri" w:cs="Calibri" w:asciiTheme="minorAscii" w:hAnsiTheme="minorAscii" w:eastAsiaTheme="minorAscii" w:cstheme="minorAscii"/>
          <w:b w:val="0"/>
          <w:bCs w:val="0"/>
          <w:color w:val="auto"/>
          <w:sz w:val="24"/>
          <w:szCs w:val="24"/>
        </w:rPr>
        <w:t xml:space="preserve">. One of M&amp;S competitive strategy is their 480 million </w:t>
      </w:r>
      <w:r w:rsidRPr="0B218B85" w:rsidR="26B53D83">
        <w:rPr>
          <w:rFonts w:ascii="Calibri" w:hAnsi="Calibri" w:eastAsia="Calibri" w:cs="Calibri" w:asciiTheme="minorAscii" w:hAnsiTheme="minorAscii" w:eastAsiaTheme="minorAscii" w:cstheme="minorAscii"/>
          <w:b w:val="0"/>
          <w:bCs w:val="0"/>
          <w:color w:val="auto"/>
          <w:sz w:val="24"/>
          <w:szCs w:val="24"/>
        </w:rPr>
        <w:t>investments</w:t>
      </w:r>
      <w:r w:rsidRPr="0B218B85" w:rsidR="19E810BB">
        <w:rPr>
          <w:rFonts w:ascii="Calibri" w:hAnsi="Calibri" w:eastAsia="Calibri" w:cs="Calibri" w:asciiTheme="minorAscii" w:hAnsiTheme="minorAscii" w:eastAsiaTheme="minorAscii" w:cstheme="minorAscii"/>
          <w:b w:val="0"/>
          <w:bCs w:val="0"/>
          <w:color w:val="auto"/>
          <w:sz w:val="24"/>
          <w:szCs w:val="24"/>
        </w:rPr>
        <w:t xml:space="preserve"> in </w:t>
      </w:r>
      <w:r w:rsidRPr="0B218B85" w:rsidR="624B8518">
        <w:rPr>
          <w:rFonts w:ascii="Calibri" w:hAnsi="Calibri" w:eastAsia="Calibri" w:cs="Calibri" w:asciiTheme="minorAscii" w:hAnsiTheme="minorAscii" w:eastAsiaTheme="minorAscii" w:cstheme="minorAscii"/>
          <w:noProof w:val="0"/>
          <w:color w:val="auto"/>
          <w:sz w:val="24"/>
          <w:szCs w:val="24"/>
          <w:lang w:val="en-GB"/>
        </w:rPr>
        <w:t xml:space="preserve">building </w:t>
      </w:r>
      <w:r w:rsidRPr="0B218B85" w:rsidR="624B8518">
        <w:rPr>
          <w:rFonts w:ascii="Calibri" w:hAnsi="Calibri" w:eastAsia="Calibri" w:cs="Calibri" w:asciiTheme="minorAscii" w:hAnsiTheme="minorAscii" w:eastAsiaTheme="minorAscii" w:cstheme="minorAscii"/>
          <w:noProof w:val="0"/>
          <w:color w:val="auto"/>
          <w:sz w:val="24"/>
          <w:szCs w:val="24"/>
          <w:lang w:val="en-GB"/>
        </w:rPr>
        <w:t>bigger and better</w:t>
      </w:r>
      <w:r w:rsidRPr="0B218B85" w:rsidR="624B8518">
        <w:rPr>
          <w:rFonts w:ascii="Calibri" w:hAnsi="Calibri" w:eastAsia="Calibri" w:cs="Calibri" w:asciiTheme="minorAscii" w:hAnsiTheme="minorAscii" w:eastAsiaTheme="minorAscii" w:cstheme="minorAscii"/>
          <w:noProof w:val="0"/>
          <w:color w:val="auto"/>
          <w:sz w:val="24"/>
          <w:szCs w:val="24"/>
          <w:lang w:val="en-GB"/>
        </w:rPr>
        <w:t xml:space="preserve"> shops that is set to create more than 3,400 jobs.</w:t>
      </w:r>
      <w:r w:rsidRPr="0B218B85" w:rsidR="102A582F">
        <w:rPr>
          <w:rFonts w:ascii="Calibri" w:hAnsi="Calibri" w:eastAsia="Calibri" w:cs="Calibri" w:asciiTheme="minorAscii" w:hAnsiTheme="minorAscii" w:eastAsiaTheme="minorAscii" w:cstheme="minorAscii"/>
          <w:noProof w:val="0"/>
          <w:color w:val="auto"/>
          <w:sz w:val="24"/>
          <w:szCs w:val="24"/>
          <w:lang w:val="en-GB"/>
        </w:rPr>
        <w:t xml:space="preserve"> It was found that this competitive advantage </w:t>
      </w:r>
      <w:r w:rsidRPr="0B218B85" w:rsidR="102A582F">
        <w:rPr>
          <w:rFonts w:ascii="Calibri" w:hAnsi="Calibri" w:eastAsia="Calibri" w:cs="Calibri" w:asciiTheme="minorAscii" w:hAnsiTheme="minorAscii" w:eastAsiaTheme="minorAscii" w:cstheme="minorAscii"/>
          <w:noProof w:val="0"/>
          <w:color w:val="auto"/>
          <w:sz w:val="24"/>
          <w:szCs w:val="24"/>
          <w:lang w:val="en-GB"/>
        </w:rPr>
        <w:t>benefited</w:t>
      </w:r>
      <w:r w:rsidRPr="0B218B85" w:rsidR="102A582F">
        <w:rPr>
          <w:rFonts w:ascii="Calibri" w:hAnsi="Calibri" w:eastAsia="Calibri" w:cs="Calibri" w:asciiTheme="minorAscii" w:hAnsiTheme="minorAscii" w:eastAsiaTheme="minorAscii" w:cstheme="minorAscii"/>
          <w:noProof w:val="0"/>
          <w:color w:val="auto"/>
          <w:sz w:val="24"/>
          <w:szCs w:val="24"/>
          <w:lang w:val="en-GB"/>
        </w:rPr>
        <w:t xml:space="preserve"> them as a business as ‘Clothing and home sales at its Llandudno store, for example, grew by 35% and food sales by 75% while clothing sales grew by 26%’ this is in</w:t>
      </w:r>
      <w:r w:rsidRPr="0B218B85" w:rsidR="237AD5C4">
        <w:rPr>
          <w:rFonts w:ascii="Calibri" w:hAnsi="Calibri" w:eastAsia="Calibri" w:cs="Calibri" w:asciiTheme="minorAscii" w:hAnsiTheme="minorAscii" w:eastAsiaTheme="minorAscii" w:cstheme="minorAscii"/>
          <w:noProof w:val="0"/>
          <w:color w:val="auto"/>
          <w:sz w:val="24"/>
          <w:szCs w:val="24"/>
          <w:lang w:val="en-GB"/>
        </w:rPr>
        <w:t xml:space="preserve">credible for a business wanting to increase their popularity </w:t>
      </w:r>
      <w:r w:rsidRPr="0B218B85" w:rsidR="237AD5C4">
        <w:rPr>
          <w:rFonts w:ascii="Calibri" w:hAnsi="Calibri" w:eastAsia="Calibri" w:cs="Calibri" w:asciiTheme="minorAscii" w:hAnsiTheme="minorAscii" w:eastAsiaTheme="minorAscii" w:cstheme="minorAscii"/>
          <w:b w:val="1"/>
          <w:bCs w:val="1"/>
          <w:noProof w:val="0"/>
          <w:color w:val="FF0000"/>
          <w:sz w:val="24"/>
          <w:szCs w:val="24"/>
          <w:lang w:val="en-GB"/>
        </w:rPr>
        <w:t>(13)</w:t>
      </w:r>
      <w:r w:rsidRPr="0B218B85" w:rsidR="237AD5C4">
        <w:rPr>
          <w:rFonts w:ascii="Calibri" w:hAnsi="Calibri" w:eastAsia="Calibri" w:cs="Calibri" w:asciiTheme="minorAscii" w:hAnsiTheme="minorAscii" w:eastAsiaTheme="minorAscii" w:cstheme="minorAscii"/>
          <w:noProof w:val="0"/>
          <w:color w:val="auto"/>
          <w:sz w:val="24"/>
          <w:szCs w:val="24"/>
          <w:lang w:val="en-GB"/>
        </w:rPr>
        <w:t>.</w:t>
      </w:r>
      <w:r w:rsidRPr="0B218B85" w:rsidR="38C6E7FF">
        <w:rPr>
          <w:rFonts w:ascii="Calibri" w:hAnsi="Calibri" w:eastAsia="Calibri" w:cs="Calibri" w:asciiTheme="minorAscii" w:hAnsiTheme="minorAscii" w:eastAsiaTheme="minorAscii" w:cstheme="minorAscii"/>
          <w:noProof w:val="0"/>
          <w:color w:val="auto"/>
          <w:sz w:val="24"/>
          <w:szCs w:val="24"/>
          <w:lang w:val="en-GB"/>
        </w:rPr>
        <w:t xml:space="preserve"> The statistics suggest M&amp;S is meeting its strategy, which involves </w:t>
      </w:r>
      <w:r w:rsidRPr="0B218B85" w:rsidR="38C6E7FF">
        <w:rPr>
          <w:rFonts w:ascii="Calibri" w:hAnsi="Calibri" w:eastAsia="Calibri" w:cs="Calibri" w:asciiTheme="minorAscii" w:hAnsiTheme="minorAscii" w:eastAsiaTheme="minorAscii" w:cstheme="minorAscii"/>
          <w:noProof w:val="0"/>
          <w:color w:val="auto"/>
          <w:sz w:val="24"/>
          <w:szCs w:val="24"/>
          <w:lang w:val="en-GB"/>
        </w:rPr>
        <w:t>identifying</w:t>
      </w:r>
      <w:r w:rsidRPr="0B218B85" w:rsidR="38C6E7FF">
        <w:rPr>
          <w:rFonts w:ascii="Calibri" w:hAnsi="Calibri" w:eastAsia="Calibri" w:cs="Calibri" w:asciiTheme="minorAscii" w:hAnsiTheme="minorAscii" w:eastAsiaTheme="minorAscii" w:cstheme="minorAscii"/>
          <w:noProof w:val="0"/>
          <w:color w:val="auto"/>
          <w:sz w:val="24"/>
          <w:szCs w:val="24"/>
          <w:lang w:val="en-GB"/>
        </w:rPr>
        <w:t xml:space="preserve"> business patterns within the organization or team. Mintzberg's concept of emergent strategy suggests that understanding these patterns can help </w:t>
      </w:r>
      <w:r w:rsidRPr="0B218B85" w:rsidR="38C6E7FF">
        <w:rPr>
          <w:rFonts w:ascii="Calibri" w:hAnsi="Calibri" w:eastAsia="Calibri" w:cs="Calibri" w:asciiTheme="minorAscii" w:hAnsiTheme="minorAscii" w:eastAsiaTheme="minorAscii" w:cstheme="minorAscii"/>
          <w:noProof w:val="0"/>
          <w:color w:val="auto"/>
          <w:sz w:val="24"/>
          <w:szCs w:val="24"/>
          <w:lang w:val="en-GB"/>
        </w:rPr>
        <w:t>determine</w:t>
      </w:r>
      <w:r w:rsidRPr="0B218B85" w:rsidR="38C6E7FF">
        <w:rPr>
          <w:rFonts w:ascii="Calibri" w:hAnsi="Calibri" w:eastAsia="Calibri" w:cs="Calibri" w:asciiTheme="minorAscii" w:hAnsiTheme="minorAscii" w:eastAsiaTheme="minorAscii" w:cstheme="minorAscii"/>
          <w:noProof w:val="0"/>
          <w:color w:val="auto"/>
          <w:sz w:val="24"/>
          <w:szCs w:val="24"/>
          <w:lang w:val="en-GB"/>
        </w:rPr>
        <w:t xml:space="preserve"> if these patterns have become an unspoken element of the company's strategy. </w:t>
      </w:r>
      <w:r w:rsidRPr="0B218B85" w:rsidR="1B0CD338">
        <w:rPr>
          <w:rFonts w:ascii="Calibri" w:hAnsi="Calibri" w:eastAsia="Calibri" w:cs="Calibri" w:asciiTheme="minorAscii" w:hAnsiTheme="minorAscii" w:eastAsiaTheme="minorAscii" w:cstheme="minorAscii"/>
          <w:b w:val="1"/>
          <w:bCs w:val="1"/>
          <w:noProof w:val="0"/>
          <w:color w:val="FF0000"/>
          <w:sz w:val="24"/>
          <w:szCs w:val="24"/>
          <w:lang w:val="en-GB"/>
        </w:rPr>
        <w:t>(14)</w:t>
      </w:r>
      <w:r w:rsidRPr="0B218B85" w:rsidR="59B1B869">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B218B85" w:rsidR="4E1E758C">
        <w:rPr>
          <w:rFonts w:ascii="Calibri" w:hAnsi="Calibri" w:eastAsia="Calibri" w:cs="Calibri" w:asciiTheme="minorAscii" w:hAnsiTheme="minorAscii" w:eastAsiaTheme="minorAscii" w:cstheme="minorAscii"/>
          <w:b w:val="0"/>
          <w:bCs w:val="0"/>
          <w:noProof w:val="0"/>
          <w:color w:val="auto"/>
          <w:sz w:val="24"/>
          <w:szCs w:val="24"/>
          <w:lang w:val="en-GB"/>
        </w:rPr>
        <w:t>M&amp;S adapts its marketing mix based on market trends and consumer behavior, using Mintzberg's theory. They evaluate their position relative to competitors and aim to improve. The last P perspective guides strategic choices, incorporating core values like sustainability, ethical sourcing, quality, and customer satisfaction.</w:t>
      </w:r>
    </w:p>
    <w:p w:rsidR="284E38FA" w:rsidP="284E38FA" w:rsidRDefault="284E38FA" w14:paraId="67621373" w14:textId="3185E435">
      <w:pPr>
        <w:pStyle w:val="Normal"/>
        <w:spacing w:before="0" w:beforeAutospacing="off" w:after="0" w:afterAutospacing="off"/>
        <w:rPr>
          <w:rFonts w:ascii="Calibri" w:hAnsi="Calibri" w:eastAsia="Calibri" w:cs="Calibri" w:asciiTheme="minorAscii" w:hAnsiTheme="minorAscii" w:eastAsiaTheme="minorAscii" w:cstheme="minorAscii"/>
          <w:noProof w:val="0"/>
          <w:color w:val="auto"/>
          <w:sz w:val="24"/>
          <w:szCs w:val="24"/>
          <w:lang w:val="en-GB"/>
        </w:rPr>
      </w:pPr>
    </w:p>
    <w:p w:rsidR="284E38FA" w:rsidP="284E38FA" w:rsidRDefault="284E38FA" w14:paraId="24DD0196" w14:textId="36989051">
      <w:pPr>
        <w:pStyle w:val="Normal"/>
        <w:spacing w:before="0" w:beforeAutospacing="off" w:after="0" w:afterAutospacing="off"/>
        <w:rPr>
          <w:rFonts w:ascii="Calibri" w:hAnsi="Calibri" w:eastAsia="Calibri" w:cs="Calibri"/>
          <w:noProof w:val="0"/>
          <w:sz w:val="22"/>
          <w:szCs w:val="22"/>
          <w:lang w:val="en-GB"/>
        </w:rPr>
      </w:pPr>
    </w:p>
    <w:p w:rsidR="089AAB12" w:rsidP="284E38FA" w:rsidRDefault="089AAB12" w14:paraId="0A70E7A6" w14:textId="5EFA7CC2">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284E38FA" w:rsidR="089AAB12">
        <w:rPr>
          <w:rFonts w:ascii="Calibri" w:hAnsi="Calibri" w:eastAsia="Calibri" w:cs="Calibri"/>
          <w:b w:val="1"/>
          <w:bCs w:val="1"/>
          <w:i w:val="1"/>
          <w:iCs w:val="1"/>
          <w:noProof w:val="0"/>
          <w:sz w:val="28"/>
          <w:szCs w:val="28"/>
          <w:u w:val="single"/>
          <w:lang w:val="en-GB"/>
        </w:rPr>
        <w:t>Main Finding</w:t>
      </w:r>
      <w:r w:rsidRPr="284E38FA" w:rsidR="3B2B693E">
        <w:rPr>
          <w:rFonts w:ascii="Calibri" w:hAnsi="Calibri" w:eastAsia="Calibri" w:cs="Calibri"/>
          <w:b w:val="1"/>
          <w:bCs w:val="1"/>
          <w:i w:val="1"/>
          <w:iCs w:val="1"/>
          <w:noProof w:val="0"/>
          <w:sz w:val="28"/>
          <w:szCs w:val="28"/>
          <w:u w:val="single"/>
          <w:lang w:val="en-GB"/>
        </w:rPr>
        <w:t>s</w:t>
      </w:r>
    </w:p>
    <w:p w:rsidR="284E38FA" w:rsidP="284E38FA" w:rsidRDefault="284E38FA" w14:paraId="5C01BC32" w14:textId="61224C3D">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3B2B693E" w:rsidP="284E38FA" w:rsidRDefault="3B2B693E" w14:paraId="295A2FE5" w14:textId="637D6BDA">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284E38FA" w:rsidR="3B2B693E">
        <w:rPr>
          <w:rFonts w:ascii="Calibri" w:hAnsi="Calibri" w:eastAsia="Calibri" w:cs="Calibri"/>
          <w:b w:val="1"/>
          <w:bCs w:val="1"/>
          <w:i w:val="1"/>
          <w:iCs w:val="1"/>
          <w:noProof w:val="0"/>
          <w:sz w:val="28"/>
          <w:szCs w:val="28"/>
          <w:u w:val="single"/>
          <w:lang w:val="en-GB"/>
        </w:rPr>
        <w:t>What is M&amp;S Strategy?</w:t>
      </w:r>
    </w:p>
    <w:p w:rsidR="30DC03B5" w:rsidP="30DC03B5" w:rsidRDefault="30DC03B5" w14:paraId="72648501" w14:textId="52D73DFF">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268F2422" w:rsidP="284E38FA" w:rsidRDefault="268F2422" w14:paraId="64442EA1" w14:textId="27219503">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r w:rsidRPr="284E38FA" w:rsidR="268F2422">
        <w:rPr>
          <w:rFonts w:ascii="Calibri" w:hAnsi="Calibri" w:eastAsia="Calibri" w:cs="Calibri"/>
          <w:noProof w:val="0"/>
          <w:color w:val="000000" w:themeColor="text1" w:themeTint="FF" w:themeShade="FF"/>
          <w:sz w:val="24"/>
          <w:szCs w:val="24"/>
          <w:lang w:val="en-GB"/>
        </w:rPr>
        <w:t xml:space="preserve">Marks and Spencer’s </w:t>
      </w:r>
      <w:r w:rsidRPr="284E38FA" w:rsidR="336B5DD4">
        <w:rPr>
          <w:rFonts w:ascii="Calibri" w:hAnsi="Calibri" w:eastAsia="Calibri" w:cs="Calibri"/>
          <w:noProof w:val="0"/>
          <w:color w:val="000000" w:themeColor="text1" w:themeTint="FF" w:themeShade="FF"/>
          <w:sz w:val="24"/>
          <w:szCs w:val="24"/>
          <w:lang w:val="en-GB"/>
        </w:rPr>
        <w:t>strategy to being a sustainable business is to tackle the biggest environmental and social challenges which the business, planet and soc</w:t>
      </w:r>
      <w:r w:rsidRPr="284E38FA" w:rsidR="12BDD06D">
        <w:rPr>
          <w:rFonts w:ascii="Calibri" w:hAnsi="Calibri" w:eastAsia="Calibri" w:cs="Calibri"/>
          <w:noProof w:val="0"/>
          <w:color w:val="000000" w:themeColor="text1" w:themeTint="FF" w:themeShade="FF"/>
          <w:sz w:val="24"/>
          <w:szCs w:val="24"/>
          <w:lang w:val="en-GB"/>
        </w:rPr>
        <w:t>iety faces</w:t>
      </w:r>
      <w:r w:rsidRPr="284E38FA" w:rsidR="336B5DD4">
        <w:rPr>
          <w:rFonts w:ascii="Calibri" w:hAnsi="Calibri" w:eastAsia="Calibri" w:cs="Calibri"/>
          <w:noProof w:val="0"/>
          <w:color w:val="000000" w:themeColor="text1" w:themeTint="FF" w:themeShade="FF"/>
          <w:sz w:val="24"/>
          <w:szCs w:val="24"/>
          <w:lang w:val="en-GB"/>
        </w:rPr>
        <w:t xml:space="preserve">. </w:t>
      </w:r>
      <w:r w:rsidRPr="284E38FA" w:rsidR="23E7FB6F">
        <w:rPr>
          <w:rFonts w:ascii="Calibri" w:hAnsi="Calibri" w:eastAsia="Calibri" w:cs="Calibri"/>
          <w:noProof w:val="0"/>
          <w:color w:val="000000" w:themeColor="text1" w:themeTint="FF" w:themeShade="FF"/>
          <w:sz w:val="24"/>
          <w:szCs w:val="24"/>
          <w:lang w:val="en-GB"/>
        </w:rPr>
        <w:t xml:space="preserve">Their </w:t>
      </w:r>
      <w:r w:rsidRPr="284E38FA" w:rsidR="2803B78B">
        <w:rPr>
          <w:rFonts w:ascii="Calibri" w:hAnsi="Calibri" w:eastAsia="Calibri" w:cs="Calibri"/>
          <w:noProof w:val="0"/>
          <w:color w:val="000000" w:themeColor="text1" w:themeTint="FF" w:themeShade="FF"/>
          <w:sz w:val="24"/>
          <w:szCs w:val="24"/>
          <w:lang w:val="en-GB"/>
        </w:rPr>
        <w:t>environmental</w:t>
      </w:r>
      <w:r w:rsidRPr="284E38FA" w:rsidR="23E7FB6F">
        <w:rPr>
          <w:rFonts w:ascii="Calibri" w:hAnsi="Calibri" w:eastAsia="Calibri" w:cs="Calibri"/>
          <w:noProof w:val="0"/>
          <w:color w:val="000000" w:themeColor="text1" w:themeTint="FF" w:themeShade="FF"/>
          <w:sz w:val="24"/>
          <w:szCs w:val="24"/>
          <w:lang w:val="en-GB"/>
        </w:rPr>
        <w:t xml:space="preserve"> goals which they strive to achieve such as focusing on net zero and Plan A, the social strategy they focus on is supporting the</w:t>
      </w:r>
      <w:r w:rsidRPr="284E38FA" w:rsidR="2A4E91D3">
        <w:rPr>
          <w:rFonts w:ascii="Calibri" w:hAnsi="Calibri" w:eastAsia="Calibri" w:cs="Calibri"/>
          <w:noProof w:val="0"/>
          <w:color w:val="000000" w:themeColor="text1" w:themeTint="FF" w:themeShade="FF"/>
          <w:sz w:val="24"/>
          <w:szCs w:val="24"/>
          <w:lang w:val="en-GB"/>
        </w:rPr>
        <w:t xml:space="preserve">ir customers and people, responsible sourcing, human rights, and charitable partnerships which includes animal welfare. </w:t>
      </w:r>
      <w:r w:rsidRPr="284E38FA" w:rsidR="68F37704">
        <w:rPr>
          <w:rFonts w:ascii="Calibri" w:hAnsi="Calibri" w:eastAsia="Calibri" w:cs="Calibri"/>
          <w:noProof w:val="0"/>
          <w:color w:val="000000" w:themeColor="text1" w:themeTint="FF" w:themeShade="FF"/>
          <w:sz w:val="24"/>
          <w:szCs w:val="24"/>
          <w:lang w:val="en-GB"/>
        </w:rPr>
        <w:t xml:space="preserve">They have set a goal to be a net zero business across scopes 1, 2, and 3 by 2040. Their latest adjustment to their group sustainability strategy is resetting Plan A to have </w:t>
      </w:r>
      <w:r w:rsidRPr="284E38FA" w:rsidR="73811365">
        <w:rPr>
          <w:rFonts w:ascii="Calibri" w:hAnsi="Calibri" w:eastAsia="Calibri" w:cs="Calibri"/>
          <w:noProof w:val="0"/>
          <w:color w:val="000000" w:themeColor="text1" w:themeTint="FF" w:themeShade="FF"/>
          <w:sz w:val="24"/>
          <w:szCs w:val="24"/>
          <w:lang w:val="en-GB"/>
        </w:rPr>
        <w:t xml:space="preserve">a </w:t>
      </w:r>
      <w:r w:rsidRPr="284E38FA" w:rsidR="5CD50A6D">
        <w:rPr>
          <w:rFonts w:ascii="Calibri" w:hAnsi="Calibri" w:eastAsia="Calibri" w:cs="Calibri"/>
          <w:noProof w:val="0"/>
          <w:color w:val="000000" w:themeColor="text1" w:themeTint="FF" w:themeShade="FF"/>
          <w:sz w:val="24"/>
          <w:szCs w:val="24"/>
          <w:lang w:val="en-GB"/>
        </w:rPr>
        <w:t>singular</w:t>
      </w:r>
      <w:r w:rsidRPr="284E38FA" w:rsidR="73811365">
        <w:rPr>
          <w:rFonts w:ascii="Calibri" w:hAnsi="Calibri" w:eastAsia="Calibri" w:cs="Calibri"/>
          <w:noProof w:val="0"/>
          <w:color w:val="000000" w:themeColor="text1" w:themeTint="FF" w:themeShade="FF"/>
          <w:sz w:val="24"/>
          <w:szCs w:val="24"/>
          <w:lang w:val="en-GB"/>
        </w:rPr>
        <w:t xml:space="preserve"> focus on the environment </w:t>
      </w:r>
      <w:r w:rsidRPr="284E38FA" w:rsidR="73811365">
        <w:rPr>
          <w:rFonts w:ascii="Calibri" w:hAnsi="Calibri" w:eastAsia="Calibri" w:cs="Calibri"/>
          <w:b w:val="1"/>
          <w:bCs w:val="1"/>
          <w:noProof w:val="0"/>
          <w:color w:val="FF0000"/>
          <w:sz w:val="24"/>
          <w:szCs w:val="24"/>
          <w:lang w:val="en-GB"/>
        </w:rPr>
        <w:t>(7)</w:t>
      </w:r>
      <w:r w:rsidRPr="284E38FA" w:rsidR="73811365">
        <w:rPr>
          <w:rFonts w:ascii="Calibri" w:hAnsi="Calibri" w:eastAsia="Calibri" w:cs="Calibri"/>
          <w:noProof w:val="0"/>
          <w:color w:val="000000" w:themeColor="text1" w:themeTint="FF" w:themeShade="FF"/>
          <w:sz w:val="24"/>
          <w:szCs w:val="24"/>
          <w:lang w:val="en-GB"/>
        </w:rPr>
        <w:t xml:space="preserve">. </w:t>
      </w:r>
    </w:p>
    <w:p w:rsidR="284E38FA" w:rsidP="284E38FA" w:rsidRDefault="284E38FA" w14:paraId="1B2FB28B" w14:textId="34F6C0C9">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p>
    <w:p w:rsidR="0B218B85" w:rsidP="0B218B85" w:rsidRDefault="0B218B85" w14:paraId="1A68E7A5" w14:textId="1F3873CC">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p>
    <w:p w:rsidR="0B218B85" w:rsidP="0B218B85" w:rsidRDefault="0B218B85" w14:paraId="081712F4" w14:textId="5470980E">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p>
    <w:p w:rsidR="30DC03B5" w:rsidP="284E38FA" w:rsidRDefault="30DC03B5" w14:paraId="29F00573" w14:textId="18A6F70B">
      <w:pPr>
        <w:pStyle w:val="Normal"/>
        <w:spacing w:before="0" w:beforeAutospacing="off" w:after="0" w:afterAutospacing="off"/>
        <w:ind w:left="0"/>
        <w:rPr>
          <w:rFonts w:ascii="Calibri" w:hAnsi="Calibri" w:eastAsia="Calibri" w:cs="Calibri"/>
          <w:b w:val="1"/>
          <w:bCs w:val="1"/>
          <w:i w:val="1"/>
          <w:iCs w:val="1"/>
          <w:noProof w:val="0"/>
          <w:color w:val="000000" w:themeColor="text1" w:themeTint="FF" w:themeShade="FF"/>
          <w:sz w:val="24"/>
          <w:szCs w:val="24"/>
          <w:u w:val="single"/>
          <w:lang w:val="en-GB"/>
        </w:rPr>
      </w:pPr>
    </w:p>
    <w:p xmlns:wp14="http://schemas.microsoft.com/office/word/2010/wordml" w:rsidP="284E38FA" wp14:paraId="3186DA13" wp14:textId="33CDBECC">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284E38FA" w:rsidR="3DD3E695">
        <w:rPr>
          <w:rFonts w:ascii="Calibri" w:hAnsi="Calibri" w:eastAsia="Calibri" w:cs="Calibri"/>
          <w:b w:val="1"/>
          <w:bCs w:val="1"/>
          <w:i w:val="1"/>
          <w:iCs w:val="1"/>
          <w:noProof w:val="0"/>
          <w:sz w:val="28"/>
          <w:szCs w:val="28"/>
          <w:u w:val="single"/>
          <w:lang w:val="en-GB"/>
        </w:rPr>
        <w:t>Stakeholder Analysis</w:t>
      </w:r>
    </w:p>
    <w:p w:rsidR="1F564AF7" w:rsidP="284E38FA" w:rsidRDefault="1F564AF7" w14:paraId="7D6ACA93" w14:textId="72F9C9B3">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284E38FA" w:rsidR="1F564AF7">
        <w:rPr>
          <w:rFonts w:ascii="Calibri" w:hAnsi="Calibri" w:eastAsia="Calibri" w:cs="Calibri"/>
          <w:b w:val="1"/>
          <w:bCs w:val="1"/>
          <w:i w:val="1"/>
          <w:iCs w:val="1"/>
          <w:noProof w:val="0"/>
          <w:sz w:val="28"/>
          <w:szCs w:val="28"/>
          <w:u w:val="single"/>
          <w:lang w:val="en-GB"/>
        </w:rPr>
        <w:t xml:space="preserve">Who </w:t>
      </w:r>
      <w:r w:rsidRPr="284E38FA" w:rsidR="1F564AF7">
        <w:rPr>
          <w:rFonts w:ascii="Calibri" w:hAnsi="Calibri" w:eastAsia="Calibri" w:cs="Calibri"/>
          <w:b w:val="1"/>
          <w:bCs w:val="1"/>
          <w:i w:val="1"/>
          <w:iCs w:val="1"/>
          <w:noProof w:val="0"/>
          <w:sz w:val="28"/>
          <w:szCs w:val="28"/>
          <w:u w:val="single"/>
          <w:lang w:val="en-GB"/>
        </w:rPr>
        <w:t>is</w:t>
      </w:r>
      <w:r w:rsidRPr="284E38FA" w:rsidR="1F564AF7">
        <w:rPr>
          <w:rFonts w:ascii="Calibri" w:hAnsi="Calibri" w:eastAsia="Calibri" w:cs="Calibri"/>
          <w:b w:val="1"/>
          <w:bCs w:val="1"/>
          <w:i w:val="1"/>
          <w:iCs w:val="1"/>
          <w:noProof w:val="0"/>
          <w:sz w:val="28"/>
          <w:szCs w:val="28"/>
          <w:u w:val="single"/>
          <w:lang w:val="en-GB"/>
        </w:rPr>
        <w:t xml:space="preserve"> M&amp;S’s Stakeholders?</w:t>
      </w:r>
    </w:p>
    <w:p w:rsidR="284E38FA" w:rsidP="284E38FA" w:rsidRDefault="284E38FA" w14:paraId="2631A135" w14:textId="622E263C">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284E38FA" w:rsidP="284E38FA" w:rsidRDefault="284E38FA" w14:paraId="0DF1A284" w14:textId="10DEEB3A">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3ECB05BF" w:rsidP="284E38FA" w:rsidRDefault="3ECB05BF" w14:paraId="1DDA6D99" w14:textId="147DCDFE">
      <w:pPr>
        <w:pStyle w:val="Normal"/>
        <w:spacing w:before="0" w:beforeAutospacing="off" w:after="0" w:afterAutospacing="off"/>
        <w:jc w:val="center"/>
      </w:pPr>
      <w:r w:rsidR="3ECB05BF">
        <w:drawing>
          <wp:inline wp14:editId="57FBD6C0" wp14:anchorId="524200FD">
            <wp:extent cx="4571268" cy="3714155"/>
            <wp:effectExtent l="0" t="0" r="0" b="0"/>
            <wp:docPr id="1104695177" name="" title=""/>
            <wp:cNvGraphicFramePr>
              <a:graphicFrameLocks noChangeAspect="1"/>
            </wp:cNvGraphicFramePr>
            <a:graphic>
              <a:graphicData uri="http://schemas.openxmlformats.org/drawingml/2006/picture">
                <pic:pic>
                  <pic:nvPicPr>
                    <pic:cNvPr id="0" name=""/>
                    <pic:cNvPicPr/>
                  </pic:nvPicPr>
                  <pic:blipFill>
                    <a:blip r:embed="R7f07e31f3ee8419d">
                      <a:extLst>
                        <a:ext xmlns:a="http://schemas.openxmlformats.org/drawingml/2006/main" uri="{28A0092B-C50C-407E-A947-70E740481C1C}">
                          <a14:useLocalDpi val="0"/>
                        </a:ext>
                      </a:extLst>
                    </a:blip>
                    <a:stretch>
                      <a:fillRect/>
                    </a:stretch>
                  </pic:blipFill>
                  <pic:spPr>
                    <a:xfrm>
                      <a:off x="0" y="0"/>
                      <a:ext cx="4571268" cy="3714155"/>
                    </a:xfrm>
                    <a:prstGeom prst="rect">
                      <a:avLst/>
                    </a:prstGeom>
                  </pic:spPr>
                </pic:pic>
              </a:graphicData>
            </a:graphic>
          </wp:inline>
        </w:drawing>
      </w:r>
    </w:p>
    <w:p w:rsidR="65B83E37" w:rsidP="0B218B85" w:rsidRDefault="65B83E37" w14:paraId="241AD414" w14:textId="6E7BC70A">
      <w:pPr>
        <w:pStyle w:val="Normal"/>
        <w:spacing w:before="0" w:beforeAutospacing="off" w:after="0" w:afterAutospacing="off"/>
        <w:jc w:val="left"/>
        <w:rPr>
          <w:rFonts w:ascii="Calibri" w:hAnsi="Calibri" w:eastAsia="Calibri" w:cs="Calibri"/>
          <w:b w:val="0"/>
          <w:bCs w:val="0"/>
          <w:i w:val="0"/>
          <w:iCs w:val="0"/>
          <w:noProof w:val="0"/>
          <w:sz w:val="24"/>
          <w:szCs w:val="24"/>
          <w:u w:val="none"/>
          <w:lang w:val="en-GB"/>
        </w:rPr>
      </w:pPr>
      <w:r w:rsidRPr="0B218B85" w:rsidR="4AF246E7">
        <w:rPr>
          <w:sz w:val="24"/>
          <w:szCs w:val="24"/>
        </w:rPr>
        <w:t xml:space="preserve"> The diagram presents a Stakeholder analysis for M&amp;S, highlighting its main stakeholders as customers, employees, suppliers, and owners, along with less significant non-directly influencing stakeholders. The analysis is presented using a matrix with two axes. </w:t>
      </w:r>
      <w:r w:rsidRPr="0B218B85" w:rsidR="65B83E37">
        <w:rPr>
          <w:rFonts w:ascii="Calibri" w:hAnsi="Calibri" w:eastAsia="Calibri" w:cs="Calibri"/>
          <w:b w:val="1"/>
          <w:bCs w:val="1"/>
          <w:i w:val="0"/>
          <w:iCs w:val="0"/>
          <w:noProof w:val="0"/>
          <w:color w:val="FF0000"/>
          <w:sz w:val="24"/>
          <w:szCs w:val="24"/>
          <w:u w:val="none"/>
          <w:lang w:val="en-GB"/>
        </w:rPr>
        <w:t>(15)</w:t>
      </w:r>
      <w:r w:rsidRPr="0B218B85" w:rsidR="65B83E37">
        <w:rPr>
          <w:rFonts w:ascii="Calibri" w:hAnsi="Calibri" w:eastAsia="Calibri" w:cs="Calibri"/>
          <w:b w:val="0"/>
          <w:bCs w:val="0"/>
          <w:i w:val="0"/>
          <w:iCs w:val="0"/>
          <w:noProof w:val="0"/>
          <w:sz w:val="24"/>
          <w:szCs w:val="24"/>
          <w:u w:val="none"/>
          <w:lang w:val="en-GB"/>
        </w:rPr>
        <w:t xml:space="preserve">. </w:t>
      </w:r>
      <w:r w:rsidRPr="0B218B85" w:rsidR="1CA00ED0">
        <w:rPr>
          <w:rFonts w:ascii="Calibri" w:hAnsi="Calibri" w:eastAsia="Calibri" w:cs="Calibri"/>
          <w:b w:val="0"/>
          <w:bCs w:val="0"/>
          <w:i w:val="0"/>
          <w:iCs w:val="0"/>
          <w:noProof w:val="0"/>
          <w:sz w:val="24"/>
          <w:szCs w:val="24"/>
          <w:u w:val="none"/>
          <w:lang w:val="en-GB"/>
        </w:rPr>
        <w:t>External stakeholders include customers, suppliers, and government, while internal stakeholders include employees and owners. Customers are crucial for business success and financial growth.</w:t>
      </w:r>
    </w:p>
    <w:p w:rsidR="284E38FA" w:rsidP="284E38FA" w:rsidRDefault="284E38FA" w14:paraId="2D1B272D" w14:textId="1F232D1B">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p>
    <w:p w:rsidR="0FE45E3F" w:rsidP="284E38FA" w:rsidRDefault="0FE45E3F" w14:paraId="56345605" w14:textId="304AD8BB">
      <w:pPr>
        <w:pStyle w:val="Normal"/>
        <w:spacing w:before="0" w:beforeAutospacing="off" w:after="0" w:afterAutospacing="off"/>
        <w:jc w:val="left"/>
        <w:rPr>
          <w:b w:val="1"/>
          <w:bCs w:val="1"/>
          <w:i w:val="1"/>
          <w:iCs w:val="1"/>
          <w:sz w:val="32"/>
          <w:szCs w:val="32"/>
          <w:u w:val="single"/>
        </w:rPr>
      </w:pPr>
      <w:r w:rsidRPr="0B218B85" w:rsidR="0FE45E3F">
        <w:rPr>
          <w:b w:val="1"/>
          <w:bCs w:val="1"/>
          <w:i w:val="1"/>
          <w:iCs w:val="1"/>
          <w:sz w:val="28"/>
          <w:szCs w:val="28"/>
          <w:u w:val="single"/>
        </w:rPr>
        <w:t>Keep Satisfied</w:t>
      </w:r>
    </w:p>
    <w:p w:rsidR="39028374" w:rsidP="0B218B85" w:rsidRDefault="39028374" w14:paraId="7F25979F" w14:textId="7DE8F411">
      <w:pPr>
        <w:pStyle w:val="Normal"/>
        <w:spacing w:before="0" w:beforeAutospacing="off" w:after="0" w:afterAutospacing="off"/>
        <w:jc w:val="left"/>
        <w:rPr>
          <w:sz w:val="24"/>
          <w:szCs w:val="24"/>
        </w:rPr>
      </w:pPr>
      <w:r w:rsidRPr="0B218B85" w:rsidR="39028374">
        <w:rPr>
          <w:sz w:val="24"/>
          <w:szCs w:val="24"/>
        </w:rPr>
        <w:t>The 'Keep Satisfied' group of stakeholders, including employees, stakeholders, investors, and customers, has high expectations for a safe workplace, career development opportunities, ethical business practices, transparency, strategic vision, and fair pricing. They also value work-life balance, community engagement, governance, compliance, and excellent customer service. Concerns for these stakeholders include job security, community impact, market risks, and environmental impact.</w:t>
      </w:r>
    </w:p>
    <w:p w:rsidR="5661E0C5" w:rsidP="0B218B85" w:rsidRDefault="5661E0C5" w14:paraId="62648AF5" w14:textId="7153F2F8">
      <w:pPr>
        <w:pStyle w:val="Normal"/>
        <w:spacing w:before="0" w:beforeAutospacing="off" w:after="0" w:afterAutospacing="off"/>
        <w:jc w:val="left"/>
        <w:rPr>
          <w:sz w:val="24"/>
          <w:szCs w:val="24"/>
        </w:rPr>
      </w:pPr>
      <w:r w:rsidRPr="0B218B85" w:rsidR="5661E0C5">
        <w:rPr>
          <w:sz w:val="24"/>
          <w:szCs w:val="24"/>
        </w:rPr>
        <w:t xml:space="preserve">Non-governmental groups, competitors, and media are low-interest and low-power stakeholders in 'Keep Satisfied'. Their expectations include </w:t>
      </w:r>
      <w:r w:rsidRPr="0B218B85" w:rsidR="5661E0C5">
        <w:rPr>
          <w:sz w:val="24"/>
          <w:szCs w:val="24"/>
        </w:rPr>
        <w:t>accurate</w:t>
      </w:r>
      <w:r w:rsidRPr="0B218B85" w:rsidR="5661E0C5">
        <w:rPr>
          <w:sz w:val="24"/>
          <w:szCs w:val="24"/>
        </w:rPr>
        <w:t xml:space="preserve"> information, fair competition, and ethical business practices. Their interests include newsworthy information, ethical practices, and market leadership. Their concerns include </w:t>
      </w:r>
      <w:r w:rsidRPr="0B218B85" w:rsidR="5661E0C5">
        <w:rPr>
          <w:sz w:val="24"/>
          <w:szCs w:val="24"/>
        </w:rPr>
        <w:t>timely</w:t>
      </w:r>
      <w:r w:rsidRPr="0B218B85" w:rsidR="5661E0C5">
        <w:rPr>
          <w:sz w:val="24"/>
          <w:szCs w:val="24"/>
        </w:rPr>
        <w:t xml:space="preserve"> information, community impact, and fair competition practices to </w:t>
      </w:r>
      <w:r w:rsidRPr="0B218B85" w:rsidR="5661E0C5">
        <w:rPr>
          <w:sz w:val="24"/>
          <w:szCs w:val="24"/>
        </w:rPr>
        <w:t>maintain</w:t>
      </w:r>
      <w:r w:rsidRPr="0B218B85" w:rsidR="5661E0C5">
        <w:rPr>
          <w:sz w:val="24"/>
          <w:szCs w:val="24"/>
        </w:rPr>
        <w:t xml:space="preserve"> satisfaction.</w:t>
      </w:r>
    </w:p>
    <w:p w:rsidR="0B218B85" w:rsidP="0B218B85" w:rsidRDefault="0B218B85" w14:paraId="4E316577" w14:textId="49119B80">
      <w:pPr>
        <w:pStyle w:val="Normal"/>
        <w:spacing w:before="0" w:beforeAutospacing="off" w:after="0" w:afterAutospacing="off"/>
        <w:jc w:val="left"/>
        <w:rPr>
          <w:sz w:val="24"/>
          <w:szCs w:val="24"/>
        </w:rPr>
      </w:pPr>
    </w:p>
    <w:p w:rsidR="0B218B85" w:rsidP="0B218B85" w:rsidRDefault="0B218B85" w14:paraId="1BA5E9F0" w14:textId="2477B9AA">
      <w:pPr>
        <w:pStyle w:val="Normal"/>
        <w:spacing w:before="0" w:beforeAutospacing="off" w:after="0" w:afterAutospacing="off"/>
        <w:jc w:val="left"/>
        <w:rPr>
          <w:sz w:val="24"/>
          <w:szCs w:val="24"/>
        </w:rPr>
      </w:pPr>
    </w:p>
    <w:p w:rsidR="0B218B85" w:rsidP="0B218B85" w:rsidRDefault="0B218B85" w14:paraId="2B86347B" w14:textId="5C0981A7">
      <w:pPr>
        <w:pStyle w:val="Normal"/>
        <w:spacing w:before="0" w:beforeAutospacing="off" w:after="0" w:afterAutospacing="off"/>
        <w:jc w:val="left"/>
        <w:rPr>
          <w:sz w:val="24"/>
          <w:szCs w:val="24"/>
        </w:rPr>
      </w:pPr>
    </w:p>
    <w:p w:rsidR="0B218B85" w:rsidP="0B218B85" w:rsidRDefault="0B218B85" w14:paraId="1D27B4DD" w14:textId="33EB5ED7">
      <w:pPr>
        <w:pStyle w:val="Normal"/>
        <w:spacing w:before="0" w:beforeAutospacing="off" w:after="0" w:afterAutospacing="off"/>
        <w:jc w:val="left"/>
        <w:rPr>
          <w:sz w:val="24"/>
          <w:szCs w:val="24"/>
        </w:rPr>
      </w:pPr>
    </w:p>
    <w:p w:rsidR="284E38FA" w:rsidP="284E38FA" w:rsidRDefault="284E38FA" w14:paraId="3C022DD1" w14:textId="721026CA">
      <w:pPr>
        <w:pStyle w:val="Normal"/>
        <w:spacing w:before="0" w:beforeAutospacing="off" w:after="0" w:afterAutospacing="off"/>
        <w:jc w:val="left"/>
        <w:rPr>
          <w:sz w:val="24"/>
          <w:szCs w:val="24"/>
        </w:rPr>
      </w:pPr>
    </w:p>
    <w:p w:rsidR="2B1E500E" w:rsidP="284E38FA" w:rsidRDefault="2B1E500E" w14:paraId="232B0D4B" w14:textId="316D5053">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0B218B85" w:rsidR="2B1E500E">
        <w:rPr>
          <w:rFonts w:ascii="Calibri" w:hAnsi="Calibri" w:eastAsia="Calibri" w:cs="Calibri"/>
          <w:b w:val="1"/>
          <w:bCs w:val="1"/>
          <w:i w:val="1"/>
          <w:iCs w:val="1"/>
          <w:noProof w:val="0"/>
          <w:sz w:val="28"/>
          <w:szCs w:val="28"/>
          <w:u w:val="single"/>
          <w:lang w:val="en-GB"/>
        </w:rPr>
        <w:t>Engage and Consult</w:t>
      </w:r>
    </w:p>
    <w:p w:rsidR="573DD659" w:rsidP="0B218B85" w:rsidRDefault="573DD659" w14:paraId="38182479" w14:textId="6E0C399B">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r w:rsidRPr="0B218B85" w:rsidR="573DD659">
        <w:rPr>
          <w:rFonts w:ascii="Calibri" w:hAnsi="Calibri" w:eastAsia="Calibri" w:cs="Calibri"/>
          <w:b w:val="0"/>
          <w:bCs w:val="0"/>
          <w:i w:val="0"/>
          <w:iCs w:val="0"/>
          <w:noProof w:val="0"/>
          <w:sz w:val="24"/>
          <w:szCs w:val="24"/>
          <w:u w:val="none"/>
          <w:lang w:val="en-GB"/>
        </w:rPr>
        <w:t>The 'Engage and Consult' group includes stakeholders like Customers, Employees, and Investors, who hold high power and interest in M&amp;S. Their expectations include product and service feedback, wellbeing programs, strategic planning consultations, product and service quality, recognition and rewards, strategic direction, customer service, inclusive decision-making, and financial performance.</w:t>
      </w:r>
    </w:p>
    <w:p w:rsidR="284E38FA" w:rsidP="284E38FA" w:rsidRDefault="284E38FA" w14:paraId="47F90730" w14:textId="06818C3F">
      <w:pPr>
        <w:pStyle w:val="Normal"/>
        <w:spacing w:before="0" w:beforeAutospacing="off" w:after="0" w:afterAutospacing="off"/>
        <w:rPr>
          <w:rFonts w:ascii="Calibri" w:hAnsi="Calibri" w:eastAsia="Calibri" w:cs="Calibri"/>
          <w:noProof w:val="0"/>
          <w:sz w:val="24"/>
          <w:szCs w:val="24"/>
          <w:lang w:val="en-GB"/>
        </w:rPr>
      </w:pPr>
      <w:r w:rsidRPr="0B218B85" w:rsidR="03C028C1">
        <w:rPr>
          <w:rFonts w:ascii="Calibri" w:hAnsi="Calibri" w:eastAsia="Calibri" w:cs="Calibri"/>
          <w:noProof w:val="0"/>
          <w:sz w:val="24"/>
          <w:szCs w:val="24"/>
          <w:lang w:val="en-GB"/>
        </w:rPr>
        <w:t>The stakeholders for ‘</w:t>
      </w:r>
      <w:r w:rsidRPr="0B218B85" w:rsidR="79D66DDD">
        <w:rPr>
          <w:rFonts w:ascii="Calibri" w:hAnsi="Calibri" w:eastAsia="Calibri" w:cs="Calibri"/>
          <w:noProof w:val="0"/>
          <w:sz w:val="24"/>
          <w:szCs w:val="24"/>
          <w:lang w:val="en-GB"/>
        </w:rPr>
        <w:t xml:space="preserve">Engage and Consult’ </w:t>
      </w:r>
      <w:r w:rsidRPr="0B218B85" w:rsidR="03C028C1">
        <w:rPr>
          <w:rFonts w:ascii="Calibri" w:hAnsi="Calibri" w:eastAsia="Calibri" w:cs="Calibri"/>
          <w:noProof w:val="0"/>
          <w:sz w:val="24"/>
          <w:szCs w:val="24"/>
          <w:lang w:val="en-GB"/>
        </w:rPr>
        <w:t>which have a l</w:t>
      </w:r>
      <w:r w:rsidRPr="0B218B85" w:rsidR="03C028C1">
        <w:rPr>
          <w:rFonts w:ascii="Calibri" w:hAnsi="Calibri" w:eastAsia="Calibri" w:cs="Calibri"/>
          <w:noProof w:val="0"/>
          <w:sz w:val="24"/>
          <w:szCs w:val="24"/>
          <w:lang w:val="en-GB"/>
        </w:rPr>
        <w:t>ow interest and low power within the business are</w:t>
      </w:r>
      <w:r w:rsidRPr="0B218B85" w:rsidR="24D24ADA">
        <w:rPr>
          <w:rFonts w:ascii="Calibri" w:hAnsi="Calibri" w:eastAsia="Calibri" w:cs="Calibri"/>
          <w:noProof w:val="0"/>
          <w:sz w:val="24"/>
          <w:szCs w:val="24"/>
          <w:lang w:val="en-GB"/>
        </w:rPr>
        <w:t xml:space="preserve"> Competitors, </w:t>
      </w:r>
      <w:r w:rsidRPr="0B218B85" w:rsidR="24D24ADA">
        <w:rPr>
          <w:rFonts w:ascii="Calibri" w:hAnsi="Calibri" w:eastAsia="Calibri" w:cs="Calibri"/>
          <w:noProof w:val="0"/>
          <w:sz w:val="24"/>
          <w:szCs w:val="24"/>
          <w:lang w:val="en-GB"/>
        </w:rPr>
        <w:t>Media</w:t>
      </w:r>
      <w:r w:rsidRPr="0B218B85" w:rsidR="24D24ADA">
        <w:rPr>
          <w:rFonts w:ascii="Calibri" w:hAnsi="Calibri" w:eastAsia="Calibri" w:cs="Calibri"/>
          <w:noProof w:val="0"/>
          <w:sz w:val="24"/>
          <w:szCs w:val="24"/>
          <w:lang w:val="en-GB"/>
        </w:rPr>
        <w:t xml:space="preserve"> and General Public. These stakeholders have several expectations which they expect to see from M&amp;S such as </w:t>
      </w:r>
      <w:r w:rsidRPr="0B218B85" w:rsidR="01FCEDF0">
        <w:rPr>
          <w:rFonts w:ascii="Calibri" w:hAnsi="Calibri" w:eastAsia="Calibri" w:cs="Calibri"/>
          <w:noProof w:val="0"/>
          <w:sz w:val="24"/>
          <w:szCs w:val="24"/>
          <w:lang w:val="en-GB"/>
        </w:rPr>
        <w:t>Access to Information, Innovation and Market Leadership and Community Engagement. These stakeholders have an</w:t>
      </w:r>
      <w:r w:rsidRPr="0B218B85" w:rsidR="36920C54">
        <w:rPr>
          <w:rFonts w:ascii="Calibri" w:hAnsi="Calibri" w:eastAsia="Calibri" w:cs="Calibri"/>
          <w:noProof w:val="0"/>
          <w:sz w:val="24"/>
          <w:szCs w:val="24"/>
          <w:lang w:val="en-GB"/>
        </w:rPr>
        <w:t xml:space="preserve"> </w:t>
      </w:r>
      <w:r w:rsidRPr="0B218B85" w:rsidR="01FCEDF0">
        <w:rPr>
          <w:rFonts w:ascii="Calibri" w:hAnsi="Calibri" w:eastAsia="Calibri" w:cs="Calibri"/>
          <w:noProof w:val="0"/>
          <w:sz w:val="24"/>
          <w:szCs w:val="24"/>
          <w:lang w:val="en-GB"/>
        </w:rPr>
        <w:t>interest in</w:t>
      </w:r>
      <w:r w:rsidRPr="0B218B85" w:rsidR="62F1989D">
        <w:rPr>
          <w:rFonts w:ascii="Calibri" w:hAnsi="Calibri" w:eastAsia="Calibri" w:cs="Calibri"/>
          <w:noProof w:val="0"/>
          <w:sz w:val="24"/>
          <w:szCs w:val="24"/>
          <w:lang w:val="en-GB"/>
        </w:rPr>
        <w:t xml:space="preserve"> Exclusive Content, Fair Competition Practices and Community Engagement.</w:t>
      </w:r>
      <w:r w:rsidRPr="0B218B85" w:rsidR="50DCE421">
        <w:rPr>
          <w:rFonts w:ascii="Calibri" w:hAnsi="Calibri" w:eastAsia="Calibri" w:cs="Calibri"/>
          <w:noProof w:val="0"/>
          <w:sz w:val="24"/>
          <w:szCs w:val="24"/>
          <w:lang w:val="en-GB"/>
        </w:rPr>
        <w:t xml:space="preserve"> Lastly the stakeholders with low interest and low power have concerns about Engagement and Consulting such as </w:t>
      </w:r>
      <w:r w:rsidRPr="0B218B85" w:rsidR="32D7533D">
        <w:rPr>
          <w:rFonts w:ascii="Calibri" w:hAnsi="Calibri" w:eastAsia="Calibri" w:cs="Calibri"/>
          <w:noProof w:val="0"/>
          <w:sz w:val="24"/>
          <w:szCs w:val="24"/>
          <w:lang w:val="en-GB"/>
        </w:rPr>
        <w:t xml:space="preserve">Impact of Feedback, Fear of Retaliation, Impact of Business Relationships and Frequency and Relevance of Updates. </w:t>
      </w:r>
    </w:p>
    <w:p w:rsidR="284E38FA" w:rsidP="284E38FA" w:rsidRDefault="284E38FA" w14:paraId="3951722C" w14:textId="15523990">
      <w:pPr>
        <w:pStyle w:val="Normal"/>
        <w:spacing w:before="0" w:beforeAutospacing="off" w:after="0" w:afterAutospacing="off"/>
        <w:rPr>
          <w:rFonts w:ascii="Calibri" w:hAnsi="Calibri" w:eastAsia="Calibri" w:cs="Calibri"/>
          <w:noProof w:val="0"/>
          <w:sz w:val="24"/>
          <w:szCs w:val="24"/>
          <w:lang w:val="en-GB"/>
        </w:rPr>
      </w:pPr>
    </w:p>
    <w:p w:rsidR="2B1E500E" w:rsidP="284E38FA" w:rsidRDefault="2B1E500E" w14:paraId="3B77808A" w14:textId="02FCD55C">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284E38FA" w:rsidR="2B1E500E">
        <w:rPr>
          <w:rFonts w:ascii="Calibri" w:hAnsi="Calibri" w:eastAsia="Calibri" w:cs="Calibri"/>
          <w:b w:val="1"/>
          <w:bCs w:val="1"/>
          <w:i w:val="1"/>
          <w:iCs w:val="1"/>
          <w:noProof w:val="0"/>
          <w:sz w:val="28"/>
          <w:szCs w:val="28"/>
          <w:u w:val="single"/>
          <w:lang w:val="en-GB"/>
        </w:rPr>
        <w:t>Monito</w:t>
      </w:r>
      <w:r w:rsidRPr="284E38FA" w:rsidR="5523DF56">
        <w:rPr>
          <w:rFonts w:ascii="Calibri" w:hAnsi="Calibri" w:eastAsia="Calibri" w:cs="Calibri"/>
          <w:b w:val="1"/>
          <w:bCs w:val="1"/>
          <w:i w:val="1"/>
          <w:iCs w:val="1"/>
          <w:noProof w:val="0"/>
          <w:sz w:val="28"/>
          <w:szCs w:val="28"/>
          <w:u w:val="single"/>
          <w:lang w:val="en-GB"/>
        </w:rPr>
        <w:t>r</w:t>
      </w:r>
    </w:p>
    <w:p w:rsidR="284E38FA" w:rsidP="284E38FA" w:rsidRDefault="284E38FA" w14:paraId="2C78F782" w14:textId="780F3526">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59A01C26" w:rsidP="284E38FA" w:rsidRDefault="59A01C26" w14:paraId="17BBCD74" w14:textId="2E8FC5E5">
      <w:pPr>
        <w:pStyle w:val="Normal"/>
        <w:spacing w:before="0" w:beforeAutospacing="off" w:after="0" w:afterAutospacing="off"/>
        <w:rPr>
          <w:rFonts w:ascii="Calibri" w:hAnsi="Calibri" w:eastAsia="Calibri" w:cs="Calibri"/>
          <w:noProof w:val="0"/>
          <w:sz w:val="24"/>
          <w:szCs w:val="24"/>
          <w:lang w:val="en-GB"/>
        </w:rPr>
      </w:pPr>
      <w:r w:rsidRPr="284E38FA" w:rsidR="59A01C26">
        <w:rPr>
          <w:rFonts w:ascii="Calibri" w:hAnsi="Calibri" w:eastAsia="Calibri" w:cs="Calibri"/>
          <w:b w:val="0"/>
          <w:bCs w:val="0"/>
          <w:i w:val="0"/>
          <w:iCs w:val="0"/>
          <w:noProof w:val="0"/>
          <w:sz w:val="24"/>
          <w:szCs w:val="24"/>
          <w:u w:val="none"/>
          <w:lang w:val="en-GB"/>
        </w:rPr>
        <w:t xml:space="preserve">The third group within the Matrix is ‘Monitor’ the stakeholders which have a high interest and high power within M&amp;S are </w:t>
      </w:r>
      <w:r w:rsidRPr="284E38FA" w:rsidR="38F28EBF">
        <w:rPr>
          <w:rFonts w:ascii="Calibri" w:hAnsi="Calibri" w:eastAsia="Calibri" w:cs="Calibri"/>
          <w:b w:val="0"/>
          <w:bCs w:val="0"/>
          <w:i w:val="0"/>
          <w:iCs w:val="0"/>
          <w:noProof w:val="0"/>
          <w:sz w:val="24"/>
          <w:szCs w:val="24"/>
          <w:u w:val="none"/>
          <w:lang w:val="en-GB"/>
        </w:rPr>
        <w:t xml:space="preserve">Customers, Employees, </w:t>
      </w:r>
      <w:r w:rsidRPr="284E38FA" w:rsidR="38F28EBF">
        <w:rPr>
          <w:rFonts w:ascii="Calibri" w:hAnsi="Calibri" w:eastAsia="Calibri" w:cs="Calibri"/>
          <w:b w:val="0"/>
          <w:bCs w:val="0"/>
          <w:i w:val="0"/>
          <w:iCs w:val="0"/>
          <w:noProof w:val="0"/>
          <w:sz w:val="24"/>
          <w:szCs w:val="24"/>
          <w:u w:val="none"/>
          <w:lang w:val="en-GB"/>
        </w:rPr>
        <w:t>Suppliers</w:t>
      </w:r>
      <w:r w:rsidRPr="284E38FA" w:rsidR="38F28EBF">
        <w:rPr>
          <w:rFonts w:ascii="Calibri" w:hAnsi="Calibri" w:eastAsia="Calibri" w:cs="Calibri"/>
          <w:b w:val="0"/>
          <w:bCs w:val="0"/>
          <w:i w:val="0"/>
          <w:iCs w:val="0"/>
          <w:noProof w:val="0"/>
          <w:sz w:val="24"/>
          <w:szCs w:val="24"/>
          <w:u w:val="none"/>
          <w:lang w:val="en-GB"/>
        </w:rPr>
        <w:t xml:space="preserve"> and Investors. These stakeholders have expectations from M&amp;S which consist of</w:t>
      </w:r>
      <w:r w:rsidRPr="284E38FA" w:rsidR="03C109B9">
        <w:rPr>
          <w:rFonts w:ascii="Calibri" w:hAnsi="Calibri" w:eastAsia="Calibri" w:cs="Calibri"/>
          <w:b w:val="0"/>
          <w:bCs w:val="0"/>
          <w:i w:val="0"/>
          <w:iCs w:val="0"/>
          <w:noProof w:val="0"/>
          <w:sz w:val="24"/>
          <w:szCs w:val="24"/>
          <w:u w:val="none"/>
          <w:lang w:val="en-GB"/>
        </w:rPr>
        <w:t xml:space="preserve"> Product Quality and Safety, Workplace Conditions, Supply Chain Monitoring</w:t>
      </w:r>
      <w:r w:rsidRPr="284E38FA" w:rsidR="0086A1FA">
        <w:rPr>
          <w:rFonts w:ascii="Calibri" w:hAnsi="Calibri" w:eastAsia="Calibri" w:cs="Calibri"/>
          <w:b w:val="0"/>
          <w:bCs w:val="0"/>
          <w:i w:val="0"/>
          <w:iCs w:val="0"/>
          <w:noProof w:val="0"/>
          <w:sz w:val="24"/>
          <w:szCs w:val="24"/>
          <w:u w:val="none"/>
          <w:lang w:val="en-GB"/>
        </w:rPr>
        <w:t xml:space="preserve"> and </w:t>
      </w:r>
      <w:r w:rsidRPr="284E38FA" w:rsidR="03C109B9">
        <w:rPr>
          <w:rFonts w:ascii="Calibri" w:hAnsi="Calibri" w:eastAsia="Calibri" w:cs="Calibri"/>
          <w:b w:val="0"/>
          <w:bCs w:val="0"/>
          <w:i w:val="0"/>
          <w:iCs w:val="0"/>
          <w:noProof w:val="0"/>
          <w:sz w:val="24"/>
          <w:szCs w:val="24"/>
          <w:u w:val="none"/>
          <w:lang w:val="en-GB"/>
        </w:rPr>
        <w:t xml:space="preserve">Risk </w:t>
      </w:r>
      <w:r w:rsidRPr="284E38FA" w:rsidR="63137C51">
        <w:rPr>
          <w:rFonts w:ascii="Calibri" w:hAnsi="Calibri" w:eastAsia="Calibri" w:cs="Calibri"/>
          <w:b w:val="0"/>
          <w:bCs w:val="0"/>
          <w:i w:val="0"/>
          <w:iCs w:val="0"/>
          <w:noProof w:val="0"/>
          <w:sz w:val="24"/>
          <w:szCs w:val="24"/>
          <w:u w:val="none"/>
          <w:lang w:val="en-GB"/>
        </w:rPr>
        <w:t>Management Monitoring</w:t>
      </w:r>
      <w:r w:rsidRPr="284E38FA" w:rsidR="168FE081">
        <w:rPr>
          <w:rFonts w:ascii="Calibri" w:hAnsi="Calibri" w:eastAsia="Calibri" w:cs="Calibri"/>
          <w:b w:val="0"/>
          <w:bCs w:val="0"/>
          <w:i w:val="0"/>
          <w:iCs w:val="0"/>
          <w:noProof w:val="0"/>
          <w:sz w:val="24"/>
          <w:szCs w:val="24"/>
          <w:u w:val="none"/>
          <w:lang w:val="en-GB"/>
        </w:rPr>
        <w:t xml:space="preserve">. Their interests within M&amp;S in relation to monitoring are </w:t>
      </w:r>
      <w:r w:rsidRPr="284E38FA" w:rsidR="434D258D">
        <w:rPr>
          <w:rFonts w:ascii="Calibri" w:hAnsi="Calibri" w:eastAsia="Calibri" w:cs="Calibri"/>
          <w:b w:val="0"/>
          <w:bCs w:val="0"/>
          <w:i w:val="0"/>
          <w:iCs w:val="0"/>
          <w:noProof w:val="0"/>
          <w:sz w:val="24"/>
          <w:szCs w:val="24"/>
          <w:u w:val="none"/>
          <w:lang w:val="en-GB"/>
        </w:rPr>
        <w:t xml:space="preserve">Sustainable and Ethical Practices, Workplace Conditions, Timely </w:t>
      </w:r>
      <w:r w:rsidRPr="284E38FA" w:rsidR="434D258D">
        <w:rPr>
          <w:rFonts w:ascii="Calibri" w:hAnsi="Calibri" w:eastAsia="Calibri" w:cs="Calibri"/>
          <w:b w:val="0"/>
          <w:bCs w:val="0"/>
          <w:i w:val="0"/>
          <w:iCs w:val="0"/>
          <w:noProof w:val="0"/>
          <w:sz w:val="24"/>
          <w:szCs w:val="24"/>
          <w:u w:val="none"/>
          <w:lang w:val="en-GB"/>
        </w:rPr>
        <w:t>Payments</w:t>
      </w:r>
      <w:r w:rsidRPr="284E38FA" w:rsidR="434D258D">
        <w:rPr>
          <w:rFonts w:ascii="Calibri" w:hAnsi="Calibri" w:eastAsia="Calibri" w:cs="Calibri"/>
          <w:b w:val="0"/>
          <w:bCs w:val="0"/>
          <w:i w:val="0"/>
          <w:iCs w:val="0"/>
          <w:noProof w:val="0"/>
          <w:sz w:val="24"/>
          <w:szCs w:val="24"/>
          <w:u w:val="none"/>
          <w:lang w:val="en-GB"/>
        </w:rPr>
        <w:t xml:space="preserve"> and Corporate Governance</w:t>
      </w:r>
      <w:r w:rsidRPr="284E38FA" w:rsidR="6D0945DB">
        <w:rPr>
          <w:rFonts w:ascii="Calibri" w:hAnsi="Calibri" w:eastAsia="Calibri" w:cs="Calibri"/>
          <w:b w:val="0"/>
          <w:bCs w:val="0"/>
          <w:i w:val="0"/>
          <w:iCs w:val="0"/>
          <w:noProof w:val="0"/>
          <w:sz w:val="24"/>
          <w:szCs w:val="24"/>
          <w:u w:val="none"/>
          <w:lang w:val="en-GB"/>
        </w:rPr>
        <w:t xml:space="preserve">. </w:t>
      </w:r>
      <w:r w:rsidRPr="284E38FA" w:rsidR="743F2028">
        <w:rPr>
          <w:rFonts w:ascii="Calibri" w:hAnsi="Calibri" w:eastAsia="Calibri" w:cs="Calibri"/>
          <w:noProof w:val="0"/>
          <w:sz w:val="24"/>
          <w:szCs w:val="24"/>
          <w:lang w:val="en-GB"/>
        </w:rPr>
        <w:t>Lastly, as there are always concerns for any sector within a business the concerns for these stakeholders are Data Privacy and Security, Workplace Privacy, Supply Chain Transparency and Financial Reporting Accuracy.</w:t>
      </w:r>
    </w:p>
    <w:p w:rsidR="24D956E0" w:rsidP="0B218B85" w:rsidRDefault="24D956E0" w14:paraId="27951BF7" w14:textId="3DFF93B9">
      <w:pPr>
        <w:pStyle w:val="Normal"/>
        <w:spacing w:before="0" w:beforeAutospacing="off" w:after="0" w:afterAutospacing="off"/>
        <w:rPr>
          <w:rFonts w:ascii="Calibri" w:hAnsi="Calibri" w:eastAsia="Calibri" w:cs="Calibri"/>
          <w:noProof w:val="0"/>
          <w:sz w:val="24"/>
          <w:szCs w:val="24"/>
          <w:lang w:val="en-GB"/>
        </w:rPr>
      </w:pPr>
      <w:r w:rsidRPr="0B218B85" w:rsidR="24D956E0">
        <w:rPr>
          <w:rFonts w:ascii="Calibri" w:hAnsi="Calibri" w:eastAsia="Calibri" w:cs="Calibri"/>
          <w:noProof w:val="0"/>
          <w:sz w:val="24"/>
          <w:szCs w:val="24"/>
          <w:lang w:val="en-GB"/>
        </w:rPr>
        <w:t xml:space="preserve">The stakeholders for ‘Monitor’ which have a low interest and low power within the business are Competitors, Media, General Pubic and Industry Associations. </w:t>
      </w:r>
      <w:r w:rsidRPr="0B218B85" w:rsidR="637E3C11">
        <w:rPr>
          <w:rFonts w:ascii="Calibri" w:hAnsi="Calibri" w:eastAsia="Calibri" w:cs="Calibri"/>
          <w:noProof w:val="0"/>
          <w:sz w:val="24"/>
          <w:szCs w:val="24"/>
          <w:lang w:val="en-GB"/>
        </w:rPr>
        <w:t xml:space="preserve">These stakeholders still have expectations from M&amp;S such as </w:t>
      </w:r>
      <w:r w:rsidRPr="0B218B85" w:rsidR="034A2213">
        <w:rPr>
          <w:rFonts w:ascii="Calibri" w:hAnsi="Calibri" w:eastAsia="Calibri" w:cs="Calibri"/>
          <w:noProof w:val="0"/>
          <w:sz w:val="24"/>
          <w:szCs w:val="24"/>
          <w:lang w:val="en-GB"/>
        </w:rPr>
        <w:t xml:space="preserve">Fair Competiton Practices, Access to Information, Community Engagement and </w:t>
      </w:r>
      <w:r w:rsidRPr="0B218B85" w:rsidR="394F3D07">
        <w:rPr>
          <w:rFonts w:ascii="Calibri" w:hAnsi="Calibri" w:eastAsia="Calibri" w:cs="Calibri"/>
          <w:noProof w:val="0"/>
          <w:sz w:val="24"/>
          <w:szCs w:val="24"/>
          <w:lang w:val="en-GB"/>
        </w:rPr>
        <w:t>Adherence</w:t>
      </w:r>
      <w:r w:rsidRPr="0B218B85" w:rsidR="034A2213">
        <w:rPr>
          <w:rFonts w:ascii="Calibri" w:hAnsi="Calibri" w:eastAsia="Calibri" w:cs="Calibri"/>
          <w:noProof w:val="0"/>
          <w:sz w:val="24"/>
          <w:szCs w:val="24"/>
          <w:lang w:val="en-GB"/>
        </w:rPr>
        <w:t xml:space="preserve"> to Industry Standards</w:t>
      </w:r>
      <w:r w:rsidRPr="0B218B85" w:rsidR="4F314C50">
        <w:rPr>
          <w:rFonts w:ascii="Calibri" w:hAnsi="Calibri" w:eastAsia="Calibri" w:cs="Calibri"/>
          <w:noProof w:val="0"/>
          <w:sz w:val="24"/>
          <w:szCs w:val="24"/>
          <w:lang w:val="en-GB"/>
        </w:rPr>
        <w:t xml:space="preserve">. </w:t>
      </w:r>
      <w:r w:rsidRPr="0B218B85" w:rsidR="1312D477">
        <w:rPr>
          <w:rFonts w:ascii="Calibri" w:hAnsi="Calibri" w:eastAsia="Calibri" w:cs="Calibri"/>
          <w:noProof w:val="0"/>
          <w:sz w:val="24"/>
          <w:szCs w:val="24"/>
          <w:lang w:val="en-GB"/>
        </w:rPr>
        <w:t xml:space="preserve">These stakeholders have an interest in ‘Monitoring’ such as </w:t>
      </w:r>
      <w:r w:rsidRPr="0B218B85" w:rsidR="043D1CDF">
        <w:rPr>
          <w:rFonts w:ascii="Calibri" w:hAnsi="Calibri" w:eastAsia="Calibri" w:cs="Calibri"/>
          <w:noProof w:val="0"/>
          <w:sz w:val="24"/>
          <w:szCs w:val="24"/>
          <w:lang w:val="en-GB"/>
        </w:rPr>
        <w:t xml:space="preserve">Competitive Intelligence, Public Interest Stories, Product Safety and Quality and Advocacy for </w:t>
      </w:r>
      <w:r w:rsidRPr="0B218B85" w:rsidR="5DAD2B35">
        <w:rPr>
          <w:rFonts w:ascii="Calibri" w:hAnsi="Calibri" w:eastAsia="Calibri" w:cs="Calibri"/>
          <w:noProof w:val="0"/>
          <w:sz w:val="24"/>
          <w:szCs w:val="24"/>
          <w:lang w:val="en-GB"/>
        </w:rPr>
        <w:t xml:space="preserve">Industry Guidelines. Lastly, their concerns are Unfair Competitive Advantage, </w:t>
      </w:r>
      <w:r w:rsidRPr="0B218B85" w:rsidR="02F6E3D2">
        <w:rPr>
          <w:rFonts w:ascii="Calibri" w:hAnsi="Calibri" w:eastAsia="Calibri" w:cs="Calibri"/>
          <w:noProof w:val="0"/>
          <w:sz w:val="24"/>
          <w:szCs w:val="24"/>
          <w:lang w:val="en-GB"/>
        </w:rPr>
        <w:t xml:space="preserve">Credibility and Accuracy, Privacy and Data Security and Lack of Collaboration. </w:t>
      </w:r>
    </w:p>
    <w:p w:rsidR="0B218B85" w:rsidP="0B218B85" w:rsidRDefault="0B218B85" w14:paraId="1A33C0D2" w14:textId="2A0178CC">
      <w:pPr>
        <w:pStyle w:val="Normal"/>
        <w:spacing w:before="0" w:beforeAutospacing="off" w:after="0" w:afterAutospacing="off"/>
        <w:rPr>
          <w:rFonts w:ascii="Calibri" w:hAnsi="Calibri" w:eastAsia="Calibri" w:cs="Calibri"/>
          <w:noProof w:val="0"/>
          <w:sz w:val="24"/>
          <w:szCs w:val="24"/>
          <w:lang w:val="en-GB"/>
        </w:rPr>
      </w:pPr>
    </w:p>
    <w:p w:rsidR="2B1E500E" w:rsidP="284E38FA" w:rsidRDefault="2B1E500E" w14:paraId="22435873" w14:textId="62DAE682">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284E38FA" w:rsidR="2B1E500E">
        <w:rPr>
          <w:rFonts w:ascii="Calibri" w:hAnsi="Calibri" w:eastAsia="Calibri" w:cs="Calibri"/>
          <w:b w:val="1"/>
          <w:bCs w:val="1"/>
          <w:i w:val="1"/>
          <w:iCs w:val="1"/>
          <w:noProof w:val="0"/>
          <w:sz w:val="28"/>
          <w:szCs w:val="28"/>
          <w:u w:val="single"/>
          <w:lang w:val="en-GB"/>
        </w:rPr>
        <w:t>Keep Informed</w:t>
      </w:r>
    </w:p>
    <w:p w:rsidR="0BFC06B2" w:rsidP="284E38FA" w:rsidRDefault="0BFC06B2" w14:paraId="0F5ED296" w14:textId="21C5045B">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r w:rsidRPr="0B218B85" w:rsidR="0BFC06B2">
        <w:rPr>
          <w:rFonts w:ascii="Calibri" w:hAnsi="Calibri" w:eastAsia="Calibri" w:cs="Calibri"/>
          <w:b w:val="0"/>
          <w:bCs w:val="0"/>
          <w:i w:val="0"/>
          <w:iCs w:val="0"/>
          <w:noProof w:val="0"/>
          <w:sz w:val="24"/>
          <w:szCs w:val="24"/>
          <w:u w:val="none"/>
          <w:lang w:val="en-GB"/>
        </w:rPr>
        <w:t>The last group is ‘Keep Informed’ the stakeholders which have a high interest and high power within M&amp;S are</w:t>
      </w:r>
      <w:r w:rsidRPr="0B218B85" w:rsidR="51E862B1">
        <w:rPr>
          <w:rFonts w:ascii="Calibri" w:hAnsi="Calibri" w:eastAsia="Calibri" w:cs="Calibri"/>
          <w:b w:val="0"/>
          <w:bCs w:val="0"/>
          <w:i w:val="0"/>
          <w:iCs w:val="0"/>
          <w:noProof w:val="0"/>
          <w:sz w:val="24"/>
          <w:szCs w:val="24"/>
          <w:u w:val="none"/>
          <w:lang w:val="en-GB"/>
        </w:rPr>
        <w:t xml:space="preserve"> Customers, Employees, Investors and Suppliers. </w:t>
      </w:r>
      <w:r w:rsidRPr="0B218B85" w:rsidR="77902F19">
        <w:rPr>
          <w:rFonts w:ascii="Calibri" w:hAnsi="Calibri" w:eastAsia="Calibri" w:cs="Calibri"/>
          <w:b w:val="0"/>
          <w:bCs w:val="0"/>
          <w:i w:val="0"/>
          <w:iCs w:val="0"/>
          <w:noProof w:val="0"/>
          <w:sz w:val="24"/>
          <w:szCs w:val="24"/>
          <w:u w:val="none"/>
          <w:lang w:val="en-GB"/>
        </w:rPr>
        <w:t xml:space="preserve">These stakeholders have expectations such as Recalls or Issues, Company Updates, Strategic Updates and </w:t>
      </w:r>
      <w:r w:rsidRPr="0B218B85" w:rsidR="5791F3C9">
        <w:rPr>
          <w:rFonts w:ascii="Calibri" w:hAnsi="Calibri" w:eastAsia="Calibri" w:cs="Calibri"/>
          <w:b w:val="0"/>
          <w:bCs w:val="0"/>
          <w:i w:val="0"/>
          <w:iCs w:val="0"/>
          <w:noProof w:val="0"/>
          <w:sz w:val="24"/>
          <w:szCs w:val="24"/>
          <w:u w:val="none"/>
          <w:lang w:val="en-GB"/>
        </w:rPr>
        <w:t>O</w:t>
      </w:r>
      <w:r w:rsidRPr="0B218B85" w:rsidR="77902F19">
        <w:rPr>
          <w:rFonts w:ascii="Calibri" w:hAnsi="Calibri" w:eastAsia="Calibri" w:cs="Calibri"/>
          <w:b w:val="0"/>
          <w:bCs w:val="0"/>
          <w:i w:val="0"/>
          <w:iCs w:val="0"/>
          <w:noProof w:val="0"/>
          <w:sz w:val="24"/>
          <w:szCs w:val="24"/>
          <w:u w:val="none"/>
          <w:lang w:val="en-GB"/>
        </w:rPr>
        <w:t xml:space="preserve">rder and Payment </w:t>
      </w:r>
      <w:r w:rsidRPr="0B218B85" w:rsidR="77B2F6EF">
        <w:rPr>
          <w:rFonts w:ascii="Calibri" w:hAnsi="Calibri" w:eastAsia="Calibri" w:cs="Calibri"/>
          <w:b w:val="0"/>
          <w:bCs w:val="0"/>
          <w:i w:val="0"/>
          <w:iCs w:val="0"/>
          <w:noProof w:val="0"/>
          <w:sz w:val="24"/>
          <w:szCs w:val="24"/>
          <w:u w:val="none"/>
          <w:lang w:val="en-GB"/>
        </w:rPr>
        <w:t xml:space="preserve">Statuses. </w:t>
      </w:r>
      <w:r w:rsidRPr="0B218B85" w:rsidR="4298E4DC">
        <w:rPr>
          <w:rFonts w:ascii="Calibri" w:hAnsi="Calibri" w:eastAsia="Calibri" w:cs="Calibri"/>
          <w:b w:val="0"/>
          <w:bCs w:val="0"/>
          <w:i w:val="0"/>
          <w:iCs w:val="0"/>
          <w:noProof w:val="0"/>
          <w:sz w:val="24"/>
          <w:szCs w:val="24"/>
          <w:u w:val="none"/>
          <w:lang w:val="en-GB"/>
        </w:rPr>
        <w:t xml:space="preserve">Their interests in relation to being kept informed by M&amp;S are </w:t>
      </w:r>
      <w:r w:rsidRPr="0B218B85" w:rsidR="4A21F269">
        <w:rPr>
          <w:rFonts w:ascii="Calibri" w:hAnsi="Calibri" w:eastAsia="Calibri" w:cs="Calibri"/>
          <w:b w:val="0"/>
          <w:bCs w:val="0"/>
          <w:i w:val="0"/>
          <w:iCs w:val="0"/>
          <w:noProof w:val="0"/>
          <w:sz w:val="24"/>
          <w:szCs w:val="24"/>
          <w:u w:val="none"/>
          <w:lang w:val="en-GB"/>
        </w:rPr>
        <w:t xml:space="preserve">Product Information, Company Updates, Financial Performance and Collaborative Planning. Lastly, their concerns </w:t>
      </w:r>
      <w:r w:rsidRPr="0B218B85" w:rsidR="5912E992">
        <w:rPr>
          <w:rFonts w:ascii="Calibri" w:hAnsi="Calibri" w:eastAsia="Calibri" w:cs="Calibri"/>
          <w:b w:val="0"/>
          <w:bCs w:val="0"/>
          <w:i w:val="0"/>
          <w:iCs w:val="0"/>
          <w:noProof w:val="0"/>
          <w:sz w:val="24"/>
          <w:szCs w:val="24"/>
          <w:u w:val="none"/>
          <w:lang w:val="en-GB"/>
        </w:rPr>
        <w:t xml:space="preserve">about being kept information within the business about information are </w:t>
      </w:r>
      <w:r w:rsidRPr="0B218B85" w:rsidR="140936C0">
        <w:rPr>
          <w:rFonts w:ascii="Calibri" w:hAnsi="Calibri" w:eastAsia="Calibri" w:cs="Calibri"/>
          <w:b w:val="0"/>
          <w:bCs w:val="0"/>
          <w:i w:val="0"/>
          <w:iCs w:val="0"/>
          <w:noProof w:val="0"/>
          <w:sz w:val="24"/>
          <w:szCs w:val="24"/>
          <w:u w:val="none"/>
          <w:lang w:val="en-GB"/>
        </w:rPr>
        <w:t xml:space="preserve">Lack of Transparency, Lack of Internal </w:t>
      </w:r>
      <w:r w:rsidRPr="0B218B85" w:rsidR="140936C0">
        <w:rPr>
          <w:rFonts w:ascii="Calibri" w:hAnsi="Calibri" w:eastAsia="Calibri" w:cs="Calibri"/>
          <w:b w:val="0"/>
          <w:bCs w:val="0"/>
          <w:i w:val="0"/>
          <w:iCs w:val="0"/>
          <w:noProof w:val="0"/>
          <w:sz w:val="24"/>
          <w:szCs w:val="24"/>
          <w:u w:val="none"/>
          <w:lang w:val="en-GB"/>
        </w:rPr>
        <w:t>Communication</w:t>
      </w:r>
      <w:r w:rsidRPr="0B218B85" w:rsidR="3FFE8AE7">
        <w:rPr>
          <w:rFonts w:ascii="Calibri" w:hAnsi="Calibri" w:eastAsia="Calibri" w:cs="Calibri"/>
          <w:b w:val="0"/>
          <w:bCs w:val="0"/>
          <w:i w:val="0"/>
          <w:iCs w:val="0"/>
          <w:noProof w:val="0"/>
          <w:sz w:val="24"/>
          <w:szCs w:val="24"/>
          <w:u w:val="none"/>
          <w:lang w:val="en-GB"/>
        </w:rPr>
        <w:t xml:space="preserve"> and </w:t>
      </w:r>
      <w:r w:rsidRPr="0B218B85" w:rsidR="140936C0">
        <w:rPr>
          <w:rFonts w:ascii="Calibri" w:hAnsi="Calibri" w:eastAsia="Calibri" w:cs="Calibri"/>
          <w:b w:val="0"/>
          <w:bCs w:val="0"/>
          <w:i w:val="0"/>
          <w:iCs w:val="0"/>
          <w:noProof w:val="0"/>
          <w:sz w:val="24"/>
          <w:szCs w:val="24"/>
          <w:u w:val="none"/>
          <w:lang w:val="en-GB"/>
        </w:rPr>
        <w:t>Insufficient Market Information</w:t>
      </w:r>
      <w:r w:rsidRPr="0B218B85" w:rsidR="75EBB39E">
        <w:rPr>
          <w:rFonts w:ascii="Calibri" w:hAnsi="Calibri" w:eastAsia="Calibri" w:cs="Calibri"/>
          <w:b w:val="0"/>
          <w:bCs w:val="0"/>
          <w:i w:val="0"/>
          <w:iCs w:val="0"/>
          <w:noProof w:val="0"/>
          <w:sz w:val="24"/>
          <w:szCs w:val="24"/>
          <w:u w:val="none"/>
          <w:lang w:val="en-GB"/>
        </w:rPr>
        <w:t>.</w:t>
      </w:r>
    </w:p>
    <w:p w:rsidR="5D20C6EE" w:rsidP="0B218B85" w:rsidRDefault="5D20C6EE" w14:paraId="273793C3" w14:textId="20672938">
      <w:pPr>
        <w:pStyle w:val="Normal"/>
        <w:spacing w:before="0" w:beforeAutospacing="off" w:after="0" w:afterAutospacing="off"/>
        <w:rPr>
          <w:rFonts w:ascii="Calibri" w:hAnsi="Calibri" w:eastAsia="Calibri" w:cs="Calibri"/>
          <w:noProof w:val="0"/>
          <w:sz w:val="24"/>
          <w:szCs w:val="24"/>
          <w:lang w:val="en-GB"/>
        </w:rPr>
      </w:pPr>
      <w:r w:rsidRPr="0B218B85" w:rsidR="5D20C6EE">
        <w:rPr>
          <w:rFonts w:ascii="Calibri" w:hAnsi="Calibri" w:eastAsia="Calibri" w:cs="Calibri"/>
          <w:noProof w:val="0"/>
          <w:sz w:val="24"/>
          <w:szCs w:val="24"/>
          <w:lang w:val="en-GB"/>
        </w:rPr>
        <w:t>'Keep Informed' stakeholders include regulatory bodies, government, competitors, media, and the general public. Their expectations include financial reports, fair competition practices, timely press releases, product information, consumer protection, fair competition practices, executive interviews, product information, safety, environmental impact, unfair competitive practices, inconsistent communication, and product safety issues.</w:t>
      </w:r>
    </w:p>
    <w:p w:rsidR="284E38FA" w:rsidP="422D68DD" w:rsidRDefault="284E38FA" w14:paraId="1C018F87" w14:textId="76811392">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p>
    <w:p w:rsidR="722938F8" w:rsidP="284E38FA" w:rsidRDefault="722938F8" w14:paraId="03C30425" w14:textId="5AE07EBE">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422D68DD" w:rsidR="722938F8">
        <w:rPr>
          <w:rFonts w:ascii="Calibri" w:hAnsi="Calibri" w:eastAsia="Calibri" w:cs="Calibri"/>
          <w:b w:val="1"/>
          <w:bCs w:val="1"/>
          <w:i w:val="1"/>
          <w:iCs w:val="1"/>
          <w:noProof w:val="0"/>
          <w:sz w:val="28"/>
          <w:szCs w:val="28"/>
          <w:u w:val="single"/>
          <w:lang w:val="en-GB"/>
        </w:rPr>
        <w:t>Advantages</w:t>
      </w:r>
    </w:p>
    <w:p w:rsidR="284E38FA" w:rsidP="0B218B85" w:rsidRDefault="284E38FA" w14:paraId="34A4567D" w14:textId="05D61295">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0B218B85" w:rsidR="0FDD8B4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The advantages of these business </w:t>
      </w:r>
      <w:r w:rsidRPr="0B218B85" w:rsidR="694D9996">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strategies</w:t>
      </w:r>
      <w:r w:rsidRPr="0B218B85" w:rsidR="0FDD8B4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for M&amp;S are </w:t>
      </w:r>
      <w:r w:rsidRPr="0B218B85"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they help to </w:t>
      </w:r>
      <w:r w:rsidRPr="0B218B85"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identify</w:t>
      </w:r>
      <w:r w:rsidRPr="0B218B85"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and prioritise key stakeholders who have a significant impact on or are influenced by the company's activities</w:t>
      </w:r>
      <w:r w:rsidRPr="0B218B85" w:rsidR="62A5AA5B">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this enables them as a business to know which activities they need to undergo first to ensure they are successful</w:t>
      </w:r>
      <w:r w:rsidRPr="0B218B85"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t>
      </w:r>
      <w:r w:rsidRPr="0B218B85" w:rsidR="51F8B3FA">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This matrix also allows the business to help</w:t>
      </w:r>
      <w:r w:rsidRPr="0B218B85" w:rsidR="51F8B3FA">
        <w:rPr>
          <w:rFonts w:ascii="ui-sans-serif" w:hAnsi="ui-sans-serif" w:eastAsia="ui-sans-serif" w:cs="ui-sans-serif"/>
          <w:noProof w:val="0"/>
          <w:color w:val="374151"/>
          <w:sz w:val="24"/>
          <w:szCs w:val="24"/>
          <w:lang w:val="en-GB"/>
        </w:rPr>
        <w:t xml:space="preserve"> </w:t>
      </w:r>
      <w:r w:rsidRPr="0B218B85" w:rsidR="51F8B3FA">
        <w:rPr>
          <w:rFonts w:ascii="Calibri" w:hAnsi="Calibri" w:eastAsia="Calibri" w:cs="Calibri" w:asciiTheme="minorAscii" w:hAnsiTheme="minorAscii" w:eastAsiaTheme="minorAscii" w:cstheme="minorAscii"/>
          <w:noProof w:val="0"/>
          <w:color w:val="auto"/>
          <w:sz w:val="24"/>
          <w:szCs w:val="24"/>
          <w:lang w:val="en-GB"/>
        </w:rPr>
        <w:t xml:space="preserve">strategic decision-making by considering the perspectives of various stakeholders, helping M&amp;S make informed choices that </w:t>
      </w:r>
      <w:r w:rsidRPr="0B218B85" w:rsidR="51F8B3FA">
        <w:rPr>
          <w:rFonts w:ascii="Calibri" w:hAnsi="Calibri" w:eastAsia="Calibri" w:cs="Calibri" w:asciiTheme="minorAscii" w:hAnsiTheme="minorAscii" w:eastAsiaTheme="minorAscii" w:cstheme="minorAscii"/>
          <w:noProof w:val="0"/>
          <w:color w:val="auto"/>
          <w:sz w:val="24"/>
          <w:szCs w:val="24"/>
          <w:lang w:val="en-GB"/>
        </w:rPr>
        <w:t>benefit</w:t>
      </w:r>
      <w:r w:rsidRPr="0B218B85" w:rsidR="51F8B3FA">
        <w:rPr>
          <w:rFonts w:ascii="Calibri" w:hAnsi="Calibri" w:eastAsia="Calibri" w:cs="Calibri" w:asciiTheme="minorAscii" w:hAnsiTheme="minorAscii" w:eastAsiaTheme="minorAscii" w:cstheme="minorAscii"/>
          <w:noProof w:val="0"/>
          <w:color w:val="auto"/>
          <w:sz w:val="24"/>
          <w:szCs w:val="24"/>
          <w:lang w:val="en-GB"/>
        </w:rPr>
        <w:t xml:space="preserve"> both the company and its stakeholders.</w:t>
      </w:r>
      <w:r w:rsidRPr="0B218B85" w:rsidR="7E066E52">
        <w:rPr>
          <w:rFonts w:ascii="Calibri" w:hAnsi="Calibri" w:eastAsia="Calibri" w:cs="Calibri" w:asciiTheme="minorAscii" w:hAnsiTheme="minorAscii" w:eastAsiaTheme="minorAscii" w:cstheme="minorAscii"/>
          <w:noProof w:val="0"/>
          <w:color w:val="auto"/>
          <w:sz w:val="24"/>
          <w:szCs w:val="24"/>
          <w:lang w:val="en-GB"/>
        </w:rPr>
        <w:t xml:space="preserve"> Lastly, this strategy helps to </w:t>
      </w:r>
      <w:r w:rsidRPr="0B218B85" w:rsidR="7E066E52">
        <w:rPr>
          <w:rFonts w:ascii="Calibri" w:hAnsi="Calibri" w:eastAsia="Calibri" w:cs="Calibri" w:asciiTheme="minorAscii" w:hAnsiTheme="minorAscii" w:eastAsiaTheme="minorAscii" w:cstheme="minorAscii"/>
          <w:noProof w:val="0"/>
          <w:color w:val="auto"/>
          <w:sz w:val="24"/>
          <w:szCs w:val="24"/>
          <w:lang w:val="en-GB"/>
        </w:rPr>
        <w:t>identify</w:t>
      </w:r>
      <w:r w:rsidRPr="0B218B85" w:rsidR="7E066E52">
        <w:rPr>
          <w:rFonts w:ascii="Calibri" w:hAnsi="Calibri" w:eastAsia="Calibri" w:cs="Calibri" w:asciiTheme="minorAscii" w:hAnsiTheme="minorAscii" w:eastAsiaTheme="minorAscii" w:cstheme="minorAscii"/>
          <w:noProof w:val="0"/>
          <w:color w:val="auto"/>
          <w:sz w:val="24"/>
          <w:szCs w:val="24"/>
          <w:lang w:val="en-GB"/>
        </w:rPr>
        <w:t xml:space="preserve"> potential conflicts or any disagreements with stakeholders. M&amp;S can address the issue, reducing the risk of negative impacts on the </w:t>
      </w:r>
      <w:r w:rsidRPr="0B218B85" w:rsidR="7E066E52">
        <w:rPr>
          <w:rFonts w:ascii="Calibri" w:hAnsi="Calibri" w:eastAsia="Calibri" w:cs="Calibri" w:asciiTheme="minorAscii" w:hAnsiTheme="minorAscii" w:eastAsiaTheme="minorAscii" w:cstheme="minorAscii"/>
          <w:noProof w:val="0"/>
          <w:color w:val="auto"/>
          <w:sz w:val="24"/>
          <w:szCs w:val="24"/>
          <w:lang w:val="en-GB"/>
        </w:rPr>
        <w:t>business.</w:t>
      </w:r>
    </w:p>
    <w:p w:rsidR="284E38FA" w:rsidP="0B218B85" w:rsidRDefault="284E38FA" w14:paraId="27208755" w14:textId="7A0BB8ED">
      <w:pPr>
        <w:pStyle w:val="Normal"/>
        <w:spacing w:before="0" w:beforeAutospacing="off" w:after="0" w:afterAutospacing="off"/>
        <w:rPr>
          <w:rFonts w:ascii="Calibri" w:hAnsi="Calibri" w:eastAsia="Calibri" w:cs="Calibri" w:asciiTheme="minorAscii" w:hAnsiTheme="minorAscii" w:eastAsiaTheme="minorAscii" w:cstheme="minorAscii"/>
          <w:noProof w:val="0"/>
          <w:color w:val="auto"/>
          <w:sz w:val="24"/>
          <w:szCs w:val="24"/>
          <w:lang w:val="en-GB"/>
        </w:rPr>
      </w:pPr>
    </w:p>
    <w:p w:rsidR="284E38FA" w:rsidP="0B218B85" w:rsidRDefault="284E38FA" w14:paraId="7DAC8247" w14:textId="65ED068E">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0B218B85" w:rsidR="722938F8">
        <w:rPr>
          <w:rFonts w:ascii="Calibri" w:hAnsi="Calibri" w:eastAsia="Calibri" w:cs="Calibri"/>
          <w:b w:val="1"/>
          <w:bCs w:val="1"/>
          <w:i w:val="1"/>
          <w:iCs w:val="1"/>
          <w:noProof w:val="0"/>
          <w:sz w:val="28"/>
          <w:szCs w:val="28"/>
          <w:u w:val="single"/>
          <w:lang w:val="en-GB"/>
        </w:rPr>
        <w:t>Di</w:t>
      </w:r>
      <w:r w:rsidRPr="0B218B85" w:rsidR="7307BFE5">
        <w:rPr>
          <w:rFonts w:ascii="Calibri" w:hAnsi="Calibri" w:eastAsia="Calibri" w:cs="Calibri"/>
          <w:b w:val="1"/>
          <w:bCs w:val="1"/>
          <w:i w:val="1"/>
          <w:iCs w:val="1"/>
          <w:noProof w:val="0"/>
          <w:sz w:val="28"/>
          <w:szCs w:val="28"/>
          <w:u w:val="single"/>
          <w:lang w:val="en-GB"/>
        </w:rPr>
        <w:t>s</w:t>
      </w:r>
      <w:r w:rsidRPr="0B218B85" w:rsidR="722938F8">
        <w:rPr>
          <w:rFonts w:ascii="Calibri" w:hAnsi="Calibri" w:eastAsia="Calibri" w:cs="Calibri"/>
          <w:b w:val="1"/>
          <w:bCs w:val="1"/>
          <w:i w:val="1"/>
          <w:iCs w:val="1"/>
          <w:noProof w:val="0"/>
          <w:sz w:val="28"/>
          <w:szCs w:val="28"/>
          <w:u w:val="single"/>
          <w:lang w:val="en-GB"/>
        </w:rPr>
        <w:t>advantages</w:t>
      </w:r>
    </w:p>
    <w:p w:rsidR="284E38FA" w:rsidP="0B218B85" w:rsidRDefault="284E38FA" w14:paraId="4E553D60" w14:textId="2408B515">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r w:rsidRPr="0B218B85" w:rsidR="164421A4">
        <w:rPr>
          <w:rFonts w:ascii="Calibri" w:hAnsi="Calibri" w:eastAsia="Calibri" w:cs="Calibri"/>
          <w:b w:val="0"/>
          <w:bCs w:val="0"/>
          <w:i w:val="0"/>
          <w:iCs w:val="0"/>
          <w:noProof w:val="0"/>
          <w:sz w:val="24"/>
          <w:szCs w:val="24"/>
          <w:u w:val="none"/>
          <w:lang w:val="en-GB"/>
        </w:rPr>
        <w:t>The disadvantages of th</w:t>
      </w:r>
      <w:r w:rsidRPr="0B218B85" w:rsidR="233CB1C9">
        <w:rPr>
          <w:rFonts w:ascii="Calibri" w:hAnsi="Calibri" w:eastAsia="Calibri" w:cs="Calibri"/>
          <w:b w:val="0"/>
          <w:bCs w:val="0"/>
          <w:i w:val="0"/>
          <w:iCs w:val="0"/>
          <w:noProof w:val="0"/>
          <w:sz w:val="24"/>
          <w:szCs w:val="24"/>
          <w:u w:val="none"/>
          <w:lang w:val="en-GB"/>
        </w:rPr>
        <w:t xml:space="preserve">is matric strategy </w:t>
      </w:r>
      <w:r w:rsidRPr="0B218B85" w:rsidR="164421A4">
        <w:rPr>
          <w:rFonts w:ascii="Calibri" w:hAnsi="Calibri" w:eastAsia="Calibri" w:cs="Calibri"/>
          <w:b w:val="0"/>
          <w:bCs w:val="0"/>
          <w:i w:val="0"/>
          <w:iCs w:val="0"/>
          <w:noProof w:val="0"/>
          <w:sz w:val="24"/>
          <w:szCs w:val="24"/>
          <w:u w:val="none"/>
          <w:lang w:val="en-GB"/>
        </w:rPr>
        <w:t xml:space="preserve">for M&amp;S are </w:t>
      </w:r>
      <w:r w:rsidRPr="0B218B85" w:rsidR="16EDADB7">
        <w:rPr>
          <w:rFonts w:ascii="Calibri" w:hAnsi="Calibri" w:eastAsia="Calibri" w:cs="Calibri"/>
          <w:b w:val="0"/>
          <w:bCs w:val="0"/>
          <w:i w:val="0"/>
          <w:iCs w:val="0"/>
          <w:noProof w:val="0"/>
          <w:sz w:val="24"/>
          <w:szCs w:val="24"/>
          <w:u w:val="none"/>
          <w:lang w:val="en-GB"/>
        </w:rPr>
        <w:t>they can be compex and subjective, as the classification of the stakeholders and their interests can vary depending on their perspectives.</w:t>
      </w:r>
      <w:r w:rsidRPr="0B218B85" w:rsidR="502500BC">
        <w:rPr>
          <w:rFonts w:ascii="Calibri" w:hAnsi="Calibri" w:eastAsia="Calibri" w:cs="Calibri"/>
          <w:b w:val="0"/>
          <w:bCs w:val="0"/>
          <w:i w:val="0"/>
          <w:iCs w:val="0"/>
          <w:noProof w:val="0"/>
          <w:sz w:val="24"/>
          <w:szCs w:val="24"/>
          <w:u w:val="none"/>
          <w:lang w:val="en-GB"/>
        </w:rPr>
        <w:t xml:space="preserve"> It may not always be possible for this matrix to adjust rapidly enough to reflect the changing relationships among stakeholders, which makes it challenging to update on a frequent basis. Bias in the analysis is a possibility, especially if some stakeholders are left out or if the matrix does not adequately </w:t>
      </w:r>
      <w:r w:rsidRPr="0B218B85" w:rsidR="502500BC">
        <w:rPr>
          <w:rFonts w:ascii="Calibri" w:hAnsi="Calibri" w:eastAsia="Calibri" w:cs="Calibri"/>
          <w:b w:val="0"/>
          <w:bCs w:val="0"/>
          <w:i w:val="0"/>
          <w:iCs w:val="0"/>
          <w:noProof w:val="0"/>
          <w:sz w:val="24"/>
          <w:szCs w:val="24"/>
          <w:u w:val="none"/>
          <w:lang w:val="en-GB"/>
        </w:rPr>
        <w:t>represent</w:t>
      </w:r>
      <w:r w:rsidRPr="0B218B85" w:rsidR="502500BC">
        <w:rPr>
          <w:rFonts w:ascii="Calibri" w:hAnsi="Calibri" w:eastAsia="Calibri" w:cs="Calibri"/>
          <w:b w:val="0"/>
          <w:bCs w:val="0"/>
          <w:i w:val="0"/>
          <w:iCs w:val="0"/>
          <w:noProof w:val="0"/>
          <w:sz w:val="24"/>
          <w:szCs w:val="24"/>
          <w:u w:val="none"/>
          <w:lang w:val="en-GB"/>
        </w:rPr>
        <w:t xml:space="preserve"> a variety of viewpoints.</w:t>
      </w:r>
      <w:r w:rsidRPr="0B218B85" w:rsidR="67CB2B9A">
        <w:rPr>
          <w:rFonts w:ascii="Calibri" w:hAnsi="Calibri" w:eastAsia="Calibri" w:cs="Calibri"/>
          <w:b w:val="0"/>
          <w:bCs w:val="0"/>
          <w:i w:val="0"/>
          <w:iCs w:val="0"/>
          <w:noProof w:val="0"/>
          <w:sz w:val="24"/>
          <w:szCs w:val="24"/>
          <w:u w:val="none"/>
          <w:lang w:val="en-GB"/>
        </w:rPr>
        <w:t xml:space="preserve"> There is no guaruntee that addressing stakeholder concerns will always result in beneficial outcomes. This is another issue as issues may worsen due to them not being solved. </w:t>
      </w:r>
    </w:p>
    <w:p w:rsidR="284E38FA" w:rsidP="422D68DD" w:rsidRDefault="284E38FA" w14:paraId="3FA2B865" w14:textId="173BBE67">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284E38FA" w:rsidP="422D68DD" w:rsidRDefault="284E38FA" w14:paraId="063C90CA" w14:textId="2A06DEDF">
      <w:pPr>
        <w:pStyle w:val="Normal"/>
        <w:spacing w:before="0" w:beforeAutospacing="off" w:after="0" w:afterAutospacing="off"/>
        <w:rPr>
          <w:rFonts w:ascii="Calibri" w:hAnsi="Calibri" w:eastAsia="Calibri" w:cs="Calibri"/>
          <w:b w:val="1"/>
          <w:bCs w:val="1"/>
          <w:i w:val="1"/>
          <w:iCs w:val="1"/>
          <w:noProof w:val="0"/>
          <w:sz w:val="24"/>
          <w:szCs w:val="24"/>
          <w:u w:val="single"/>
          <w:lang w:val="en-GB"/>
        </w:rPr>
      </w:pPr>
    </w:p>
    <w:p w:rsidR="0B218B85" w:rsidP="0B218B85" w:rsidRDefault="0B218B85" w14:paraId="6203211C" w14:textId="02D27FA7">
      <w:pPr>
        <w:pStyle w:val="Normal"/>
        <w:spacing w:before="0" w:beforeAutospacing="off" w:after="0" w:afterAutospacing="off"/>
        <w:rPr>
          <w:rFonts w:ascii="Calibri" w:hAnsi="Calibri" w:eastAsia="Calibri" w:cs="Calibri"/>
          <w:b w:val="1"/>
          <w:bCs w:val="1"/>
          <w:i w:val="1"/>
          <w:iCs w:val="1"/>
          <w:noProof w:val="0"/>
          <w:sz w:val="24"/>
          <w:szCs w:val="24"/>
          <w:u w:val="single"/>
          <w:lang w:val="en-GB"/>
        </w:rPr>
      </w:pPr>
    </w:p>
    <w:p w:rsidR="422D68DD" w:rsidP="422D68DD" w:rsidRDefault="422D68DD" w14:paraId="1BF03EF9" w14:textId="63D2873E">
      <w:pPr>
        <w:pStyle w:val="Normal"/>
        <w:spacing w:before="0" w:beforeAutospacing="off" w:after="0" w:afterAutospacing="off"/>
        <w:rPr>
          <w:rFonts w:ascii="Calibri" w:hAnsi="Calibri" w:eastAsia="Calibri" w:cs="Calibri"/>
          <w:b w:val="1"/>
          <w:bCs w:val="1"/>
          <w:i w:val="1"/>
          <w:iCs w:val="1"/>
          <w:noProof w:val="0"/>
          <w:sz w:val="24"/>
          <w:szCs w:val="24"/>
          <w:u w:val="single"/>
          <w:lang w:val="en-GB"/>
        </w:rPr>
      </w:pPr>
    </w:p>
    <w:p w:rsidR="2B0540EB" w:rsidP="0B218B85" w:rsidRDefault="2B0540EB" w14:paraId="498AEA7B" w14:textId="16EEA77D">
      <w:pPr>
        <w:pStyle w:val="Normal"/>
        <w:spacing w:before="0" w:beforeAutospacing="off" w:after="0" w:afterAutospacing="off"/>
        <w:jc w:val="center"/>
        <w:rPr>
          <w:b w:val="1"/>
          <w:bCs w:val="1"/>
          <w:i w:val="1"/>
          <w:iCs w:val="1"/>
          <w:sz w:val="28"/>
          <w:szCs w:val="28"/>
          <w:u w:val="single"/>
        </w:rPr>
      </w:pPr>
      <w:r w:rsidRPr="0B218B85" w:rsidR="2B0540EB">
        <w:rPr>
          <w:b w:val="1"/>
          <w:bCs w:val="1"/>
          <w:i w:val="1"/>
          <w:iCs w:val="1"/>
          <w:sz w:val="28"/>
          <w:szCs w:val="28"/>
          <w:u w:val="single"/>
        </w:rPr>
        <w:t>Bowman’s Strategy Clock</w:t>
      </w:r>
    </w:p>
    <w:p w:rsidR="0B218B85" w:rsidP="0B218B85" w:rsidRDefault="0B218B85" w14:paraId="732303F6" w14:textId="5612D4DD">
      <w:pPr>
        <w:pStyle w:val="Normal"/>
        <w:spacing w:before="0" w:beforeAutospacing="off" w:after="0" w:afterAutospacing="off"/>
        <w:jc w:val="center"/>
        <w:rPr>
          <w:b w:val="1"/>
          <w:bCs w:val="1"/>
          <w:i w:val="1"/>
          <w:iCs w:val="1"/>
          <w:sz w:val="28"/>
          <w:szCs w:val="28"/>
          <w:u w:val="single"/>
        </w:rPr>
      </w:pPr>
    </w:p>
    <w:p w:rsidR="7EEEBF22" w:rsidP="0B218B85" w:rsidRDefault="7EEEBF22" w14:paraId="17CE6AE9" w14:textId="7673B5CC">
      <w:pPr>
        <w:pStyle w:val="Normal"/>
        <w:spacing w:before="0" w:beforeAutospacing="off" w:after="0" w:afterAutospacing="off"/>
        <w:jc w:val="center"/>
      </w:pPr>
      <w:r w:rsidR="7EEEBF22">
        <w:drawing>
          <wp:inline wp14:editId="2DF3F734" wp14:anchorId="156DB1A8">
            <wp:extent cx="4572000" cy="3352800"/>
            <wp:effectExtent l="0" t="0" r="0" b="0"/>
            <wp:docPr id="1408638264" name="" title=""/>
            <wp:cNvGraphicFramePr>
              <a:graphicFrameLocks noChangeAspect="1"/>
            </wp:cNvGraphicFramePr>
            <a:graphic>
              <a:graphicData uri="http://schemas.openxmlformats.org/drawingml/2006/picture">
                <pic:pic>
                  <pic:nvPicPr>
                    <pic:cNvPr id="0" name=""/>
                    <pic:cNvPicPr/>
                  </pic:nvPicPr>
                  <pic:blipFill>
                    <a:blip r:embed="Rc4d024a086cf4933">
                      <a:extLst>
                        <a:ext xmlns:a="http://schemas.openxmlformats.org/drawingml/2006/main" uri="{28A0092B-C50C-407E-A947-70E740481C1C}">
                          <a14:useLocalDpi val="0"/>
                        </a:ext>
                      </a:extLst>
                    </a:blip>
                    <a:stretch>
                      <a:fillRect/>
                    </a:stretch>
                  </pic:blipFill>
                  <pic:spPr>
                    <a:xfrm>
                      <a:off x="0" y="0"/>
                      <a:ext cx="4572000" cy="3352800"/>
                    </a:xfrm>
                    <a:prstGeom prst="rect">
                      <a:avLst/>
                    </a:prstGeom>
                  </pic:spPr>
                </pic:pic>
              </a:graphicData>
            </a:graphic>
          </wp:inline>
        </w:drawing>
      </w:r>
      <w:r w:rsidRPr="0B218B85" w:rsidR="7EEEBF22">
        <w:rPr>
          <w:b w:val="1"/>
          <w:bCs w:val="1"/>
          <w:color w:val="FF0000"/>
          <w:sz w:val="24"/>
          <w:szCs w:val="24"/>
        </w:rPr>
        <w:t>(16)</w:t>
      </w:r>
    </w:p>
    <w:p w:rsidR="0B218B85" w:rsidP="0B218B85" w:rsidRDefault="0B218B85" w14:paraId="1C89E845" w14:textId="3103F184">
      <w:pPr>
        <w:pStyle w:val="Normal"/>
        <w:spacing w:before="0" w:beforeAutospacing="off" w:after="0" w:afterAutospacing="off"/>
        <w:jc w:val="center"/>
        <w:rPr>
          <w:b w:val="1"/>
          <w:bCs w:val="1"/>
          <w:color w:val="FF0000"/>
          <w:sz w:val="24"/>
          <w:szCs w:val="24"/>
        </w:rPr>
      </w:pPr>
    </w:p>
    <w:p w:rsidR="2B0F0DDC" w:rsidP="0B218B85" w:rsidRDefault="2B0F0DDC" w14:paraId="7993AE83" w14:textId="38C674CF">
      <w:pPr>
        <w:pStyle w:val="Normal"/>
        <w:spacing w:before="0" w:beforeAutospacing="off" w:after="0" w:afterAutospacing="off"/>
        <w:jc w:val="left"/>
        <w:rPr>
          <w:b w:val="0"/>
          <w:bCs w:val="0"/>
          <w:color w:val="auto"/>
          <w:sz w:val="24"/>
          <w:szCs w:val="24"/>
        </w:rPr>
      </w:pPr>
      <w:r w:rsidRPr="0B218B85" w:rsidR="2B0F0DDC">
        <w:rPr>
          <w:b w:val="0"/>
          <w:bCs w:val="0"/>
          <w:color w:val="auto"/>
          <w:sz w:val="24"/>
          <w:szCs w:val="24"/>
        </w:rPr>
        <w:t xml:space="preserve">Marks &amp; Spencer's historical Bowman's Clock location has been in the "Hybrid" or "Differentiation" zone. This </w:t>
      </w:r>
      <w:r w:rsidRPr="0B218B85" w:rsidR="2B0F0DDC">
        <w:rPr>
          <w:b w:val="0"/>
          <w:bCs w:val="0"/>
          <w:color w:val="auto"/>
          <w:sz w:val="24"/>
          <w:szCs w:val="24"/>
        </w:rPr>
        <w:t>indicates</w:t>
      </w:r>
      <w:r w:rsidRPr="0B218B85" w:rsidR="2B0F0DDC">
        <w:rPr>
          <w:b w:val="0"/>
          <w:bCs w:val="0"/>
          <w:color w:val="auto"/>
          <w:sz w:val="24"/>
          <w:szCs w:val="24"/>
        </w:rPr>
        <w:t xml:space="preserve"> that, in comparison to rivals, M&amp;S has to offer goods and services that are thought to be of greater value or quality, </w:t>
      </w:r>
      <w:r w:rsidRPr="0B218B85" w:rsidR="2B0F0DDC">
        <w:rPr>
          <w:b w:val="0"/>
          <w:bCs w:val="0"/>
          <w:color w:val="auto"/>
          <w:sz w:val="24"/>
          <w:szCs w:val="24"/>
        </w:rPr>
        <w:t>frequently</w:t>
      </w:r>
      <w:r w:rsidRPr="0B218B85" w:rsidR="2B0F0DDC">
        <w:rPr>
          <w:b w:val="0"/>
          <w:bCs w:val="0"/>
          <w:color w:val="auto"/>
          <w:sz w:val="24"/>
          <w:szCs w:val="24"/>
        </w:rPr>
        <w:t xml:space="preserve"> at a premium price. To stand out from other stores, M&amp;S I beli</w:t>
      </w:r>
      <w:r w:rsidRPr="0B218B85" w:rsidR="634D5CA9">
        <w:rPr>
          <w:b w:val="0"/>
          <w:bCs w:val="0"/>
          <w:color w:val="auto"/>
          <w:sz w:val="24"/>
          <w:szCs w:val="24"/>
        </w:rPr>
        <w:t xml:space="preserve">eve </w:t>
      </w:r>
      <w:r w:rsidRPr="0B218B85" w:rsidR="2B0F0DDC">
        <w:rPr>
          <w:b w:val="0"/>
          <w:bCs w:val="0"/>
          <w:color w:val="auto"/>
          <w:sz w:val="24"/>
          <w:szCs w:val="24"/>
        </w:rPr>
        <w:t xml:space="preserve">has always placed a strong emphasis </w:t>
      </w:r>
      <w:r w:rsidRPr="0B218B85" w:rsidR="2B0F0DDC">
        <w:rPr>
          <w:b w:val="0"/>
          <w:bCs w:val="0"/>
          <w:color w:val="auto"/>
          <w:sz w:val="24"/>
          <w:szCs w:val="24"/>
        </w:rPr>
        <w:t xml:space="preserve">on </w:t>
      </w:r>
      <w:r w:rsidRPr="0B218B85" w:rsidR="2B0F0DDC">
        <w:rPr>
          <w:b w:val="0"/>
          <w:bCs w:val="0"/>
          <w:color w:val="auto"/>
          <w:sz w:val="24"/>
          <w:szCs w:val="24"/>
        </w:rPr>
        <w:t>provid</w:t>
      </w:r>
      <w:r w:rsidRPr="0B218B85" w:rsidR="2B0F0DDC">
        <w:rPr>
          <w:b w:val="0"/>
          <w:bCs w:val="0"/>
          <w:color w:val="auto"/>
          <w:sz w:val="24"/>
          <w:szCs w:val="24"/>
        </w:rPr>
        <w:t>ing</w:t>
      </w:r>
      <w:r w:rsidRPr="0B218B85" w:rsidR="2B0F0DDC">
        <w:rPr>
          <w:b w:val="0"/>
          <w:bCs w:val="0"/>
          <w:color w:val="auto"/>
          <w:sz w:val="24"/>
          <w:szCs w:val="24"/>
        </w:rPr>
        <w:t xml:space="preserve"> a blend of quality, style, and dependability.</w:t>
      </w:r>
      <w:r w:rsidRPr="0B218B85" w:rsidR="6EF104B4">
        <w:rPr>
          <w:b w:val="0"/>
          <w:bCs w:val="0"/>
          <w:color w:val="auto"/>
          <w:sz w:val="24"/>
          <w:szCs w:val="24"/>
        </w:rPr>
        <w:t xml:space="preserve"> However, strategic views can change over time, and M&amp;S may have modified its approach in response to demands from the competition and market conditions.</w:t>
      </w:r>
    </w:p>
    <w:p w:rsidR="6EF104B4" w:rsidP="0B218B85" w:rsidRDefault="6EF104B4" w14:paraId="29C12BC4" w14:textId="528DC303">
      <w:pPr>
        <w:pStyle w:val="Normal"/>
        <w:spacing w:before="0" w:beforeAutospacing="off" w:after="0" w:afterAutospacing="off"/>
        <w:jc w:val="left"/>
        <w:rPr>
          <w:b w:val="0"/>
          <w:bCs w:val="0"/>
          <w:color w:val="auto"/>
          <w:sz w:val="24"/>
          <w:szCs w:val="24"/>
        </w:rPr>
      </w:pPr>
      <w:r w:rsidRPr="0B218B85" w:rsidR="6EF104B4">
        <w:rPr>
          <w:b w:val="0"/>
          <w:bCs w:val="0"/>
          <w:color w:val="auto"/>
          <w:sz w:val="24"/>
          <w:szCs w:val="24"/>
        </w:rPr>
        <w:t xml:space="preserve">I have </w:t>
      </w:r>
      <w:r w:rsidRPr="0B218B85" w:rsidR="54AA0DB1">
        <w:rPr>
          <w:b w:val="0"/>
          <w:bCs w:val="0"/>
          <w:color w:val="auto"/>
          <w:sz w:val="24"/>
          <w:szCs w:val="24"/>
        </w:rPr>
        <w:t>positioned</w:t>
      </w:r>
      <w:r w:rsidRPr="0B218B85" w:rsidR="6EF104B4">
        <w:rPr>
          <w:b w:val="0"/>
          <w:bCs w:val="0"/>
          <w:color w:val="auto"/>
          <w:sz w:val="24"/>
          <w:szCs w:val="24"/>
        </w:rPr>
        <w:t xml:space="preserve"> M&amp;S on the Bowman’s Clock between Hybrid and </w:t>
      </w:r>
      <w:r w:rsidRPr="0B218B85" w:rsidR="25EC8A30">
        <w:rPr>
          <w:b w:val="0"/>
          <w:bCs w:val="0"/>
          <w:color w:val="auto"/>
          <w:sz w:val="24"/>
          <w:szCs w:val="24"/>
        </w:rPr>
        <w:t>Differentiation</w:t>
      </w:r>
      <w:r w:rsidRPr="0B218B85" w:rsidR="6EF104B4">
        <w:rPr>
          <w:b w:val="0"/>
          <w:bCs w:val="0"/>
          <w:color w:val="auto"/>
          <w:sz w:val="24"/>
          <w:szCs w:val="24"/>
        </w:rPr>
        <w:t xml:space="preserve">. This is because they are </w:t>
      </w:r>
      <w:r w:rsidRPr="0B218B85" w:rsidR="6BF7397C">
        <w:rPr>
          <w:b w:val="0"/>
          <w:bCs w:val="0"/>
          <w:color w:val="auto"/>
          <w:sz w:val="24"/>
          <w:szCs w:val="24"/>
        </w:rPr>
        <w:t>well-known for offering products that are of a high quality, style, and reliability which aligns with the differentiation strategy</w:t>
      </w:r>
      <w:r w:rsidRPr="0B218B85" w:rsidR="19315725">
        <w:rPr>
          <w:b w:val="0"/>
          <w:bCs w:val="0"/>
          <w:color w:val="auto"/>
          <w:sz w:val="24"/>
          <w:szCs w:val="24"/>
        </w:rPr>
        <w:t xml:space="preserve">. M&amp;S aims to </w:t>
      </w:r>
      <w:r w:rsidRPr="0B218B85" w:rsidR="19315725">
        <w:rPr>
          <w:b w:val="0"/>
          <w:bCs w:val="0"/>
          <w:color w:val="auto"/>
          <w:sz w:val="24"/>
          <w:szCs w:val="24"/>
        </w:rPr>
        <w:t>maintain</w:t>
      </w:r>
      <w:r w:rsidRPr="0B218B85" w:rsidR="19315725">
        <w:rPr>
          <w:b w:val="0"/>
          <w:bCs w:val="0"/>
          <w:color w:val="auto"/>
          <w:sz w:val="24"/>
          <w:szCs w:val="24"/>
        </w:rPr>
        <w:t xml:space="preserve"> a reasonable pricing strategy, reflecting elements of a hybrid strategy. As a business they also provide value for money and offer products with a </w:t>
      </w:r>
      <w:r w:rsidRPr="0B218B85" w:rsidR="631E0316">
        <w:rPr>
          <w:b w:val="0"/>
          <w:bCs w:val="0"/>
          <w:color w:val="auto"/>
          <w:sz w:val="24"/>
          <w:szCs w:val="24"/>
        </w:rPr>
        <w:t>perceived</w:t>
      </w:r>
      <w:r w:rsidRPr="0B218B85" w:rsidR="19315725">
        <w:rPr>
          <w:b w:val="0"/>
          <w:bCs w:val="0"/>
          <w:color w:val="auto"/>
          <w:sz w:val="24"/>
          <w:szCs w:val="24"/>
        </w:rPr>
        <w:t xml:space="preserve"> higher value. This </w:t>
      </w:r>
      <w:r w:rsidRPr="0B218B85" w:rsidR="2188F6FC">
        <w:rPr>
          <w:b w:val="0"/>
          <w:bCs w:val="0"/>
          <w:color w:val="auto"/>
          <w:sz w:val="24"/>
          <w:szCs w:val="24"/>
        </w:rPr>
        <w:t>approach</w:t>
      </w:r>
      <w:r w:rsidRPr="0B218B85" w:rsidR="19315725">
        <w:rPr>
          <w:b w:val="0"/>
          <w:bCs w:val="0"/>
          <w:color w:val="auto"/>
          <w:sz w:val="24"/>
          <w:szCs w:val="24"/>
        </w:rPr>
        <w:t xml:space="preserve"> allows M&amp;S to attract a diverse customer base, including individuals who</w:t>
      </w:r>
      <w:r w:rsidRPr="0B218B85" w:rsidR="03CB907E">
        <w:rPr>
          <w:b w:val="0"/>
          <w:bCs w:val="0"/>
          <w:color w:val="auto"/>
          <w:sz w:val="24"/>
          <w:szCs w:val="24"/>
        </w:rPr>
        <w:t xml:space="preserve"> are willing to pay higher prices for better quality products.</w:t>
      </w:r>
    </w:p>
    <w:p w:rsidR="6984997A" w:rsidP="0B218B85" w:rsidRDefault="6984997A" w14:paraId="509534BA" w14:textId="03CE30E4">
      <w:pPr>
        <w:pStyle w:val="Normal"/>
        <w:spacing w:before="0" w:beforeAutospacing="off" w:after="0" w:afterAutospacing="off"/>
        <w:jc w:val="left"/>
        <w:rPr>
          <w:b w:val="0"/>
          <w:bCs w:val="0"/>
          <w:color w:val="auto"/>
          <w:sz w:val="24"/>
          <w:szCs w:val="24"/>
        </w:rPr>
      </w:pPr>
      <w:r w:rsidRPr="0B218B85" w:rsidR="6984997A">
        <w:rPr>
          <w:b w:val="0"/>
          <w:bCs w:val="0"/>
          <w:color w:val="auto"/>
          <w:sz w:val="24"/>
          <w:szCs w:val="24"/>
        </w:rPr>
        <w:t>In the highly competitive retail market, M&amp;S has a wide range of rivals using various strategies. Therefore, I believe M&amp;S can set itself apart from the competition in terms of pricing by putting itself in the middle of hybrid and differentiation.</w:t>
      </w:r>
    </w:p>
    <w:p w:rsidR="0B218B85" w:rsidP="0B218B85" w:rsidRDefault="0B218B85" w14:paraId="22F7F8E0" w14:textId="1CC16A9E">
      <w:pPr>
        <w:pStyle w:val="Normal"/>
        <w:spacing w:before="0" w:beforeAutospacing="off" w:after="0" w:afterAutospacing="off"/>
        <w:jc w:val="center"/>
        <w:rPr>
          <w:b w:val="1"/>
          <w:bCs w:val="1"/>
          <w:color w:val="FF0000"/>
          <w:sz w:val="24"/>
          <w:szCs w:val="24"/>
        </w:rPr>
      </w:pPr>
    </w:p>
    <w:p w:rsidR="0B218B85" w:rsidP="0B218B85" w:rsidRDefault="0B218B85" w14:paraId="5AED215B" w14:textId="56D16FC8">
      <w:pPr>
        <w:pStyle w:val="Normal"/>
        <w:spacing w:before="0" w:beforeAutospacing="off" w:after="0" w:afterAutospacing="off"/>
        <w:jc w:val="center"/>
        <w:rPr>
          <w:b w:val="1"/>
          <w:bCs w:val="1"/>
          <w:color w:val="FF0000"/>
          <w:sz w:val="24"/>
          <w:szCs w:val="24"/>
        </w:rPr>
      </w:pPr>
    </w:p>
    <w:p w:rsidR="0B218B85" w:rsidP="0B218B85" w:rsidRDefault="0B218B85" w14:paraId="1B78B081" w14:textId="1FAE85B5">
      <w:pPr>
        <w:pStyle w:val="Normal"/>
        <w:spacing w:before="0" w:beforeAutospacing="off" w:after="0" w:afterAutospacing="off"/>
        <w:jc w:val="center"/>
        <w:rPr>
          <w:b w:val="1"/>
          <w:bCs w:val="1"/>
          <w:color w:val="FF0000"/>
          <w:sz w:val="24"/>
          <w:szCs w:val="24"/>
        </w:rPr>
      </w:pPr>
    </w:p>
    <w:p w:rsidR="0B218B85" w:rsidP="0B218B85" w:rsidRDefault="0B218B85" w14:paraId="0609CA91" w14:textId="6DD47365">
      <w:pPr>
        <w:pStyle w:val="Normal"/>
        <w:spacing w:before="0" w:beforeAutospacing="off" w:after="0" w:afterAutospacing="off"/>
        <w:jc w:val="center"/>
        <w:rPr>
          <w:b w:val="1"/>
          <w:bCs w:val="1"/>
          <w:color w:val="FF0000"/>
          <w:sz w:val="24"/>
          <w:szCs w:val="24"/>
        </w:rPr>
      </w:pPr>
    </w:p>
    <w:p w:rsidR="0B218B85" w:rsidP="0B218B85" w:rsidRDefault="0B218B85" w14:paraId="2A67A02D" w14:textId="470D96E9">
      <w:pPr>
        <w:pStyle w:val="Normal"/>
        <w:spacing w:before="0" w:beforeAutospacing="off" w:after="0" w:afterAutospacing="off"/>
        <w:jc w:val="center"/>
        <w:rPr>
          <w:b w:val="1"/>
          <w:bCs w:val="1"/>
          <w:color w:val="FF0000"/>
          <w:sz w:val="24"/>
          <w:szCs w:val="24"/>
        </w:rPr>
      </w:pPr>
    </w:p>
    <w:p w:rsidR="0B218B85" w:rsidP="0B218B85" w:rsidRDefault="0B218B85" w14:paraId="2B65B0CA" w14:textId="5BC18391">
      <w:pPr>
        <w:pStyle w:val="Normal"/>
        <w:spacing w:before="0" w:beforeAutospacing="off" w:after="0" w:afterAutospacing="off"/>
        <w:jc w:val="center"/>
        <w:rPr>
          <w:b w:val="1"/>
          <w:bCs w:val="1"/>
          <w:color w:val="FF0000"/>
          <w:sz w:val="24"/>
          <w:szCs w:val="24"/>
        </w:rPr>
      </w:pPr>
    </w:p>
    <w:p w:rsidR="0B218B85" w:rsidP="0B218B85" w:rsidRDefault="0B218B85" w14:paraId="526A392A" w14:textId="04D989D0">
      <w:pPr>
        <w:pStyle w:val="Normal"/>
        <w:spacing w:before="0" w:beforeAutospacing="off" w:after="0" w:afterAutospacing="off"/>
        <w:jc w:val="center"/>
        <w:rPr>
          <w:b w:val="1"/>
          <w:bCs w:val="1"/>
          <w:color w:val="FF0000"/>
          <w:sz w:val="24"/>
          <w:szCs w:val="24"/>
        </w:rPr>
      </w:pPr>
    </w:p>
    <w:p w:rsidR="0B218B85" w:rsidP="0B218B85" w:rsidRDefault="0B218B85" w14:paraId="4F06A4AA" w14:textId="6A213497">
      <w:pPr>
        <w:pStyle w:val="Normal"/>
        <w:spacing w:before="0" w:beforeAutospacing="off" w:after="0" w:afterAutospacing="off"/>
        <w:jc w:val="center"/>
        <w:rPr>
          <w:b w:val="1"/>
          <w:bCs w:val="1"/>
          <w:color w:val="FF0000"/>
          <w:sz w:val="24"/>
          <w:szCs w:val="24"/>
        </w:rPr>
      </w:pPr>
    </w:p>
    <w:p w:rsidR="0B218B85" w:rsidP="0B218B85" w:rsidRDefault="0B218B85" w14:paraId="6D62F223" w14:textId="2CF0F3B6">
      <w:pPr>
        <w:pStyle w:val="Normal"/>
        <w:spacing w:before="0" w:beforeAutospacing="off" w:after="0" w:afterAutospacing="off"/>
        <w:jc w:val="center"/>
        <w:rPr>
          <w:b w:val="1"/>
          <w:bCs w:val="1"/>
          <w:color w:val="FF0000"/>
          <w:sz w:val="24"/>
          <w:szCs w:val="24"/>
        </w:rPr>
      </w:pPr>
    </w:p>
    <w:p w:rsidR="0B218B85" w:rsidP="0B218B85" w:rsidRDefault="0B218B85" w14:paraId="414604A8" w14:textId="2123C301">
      <w:pPr>
        <w:pStyle w:val="Normal"/>
        <w:spacing w:before="0" w:beforeAutospacing="off" w:after="0" w:afterAutospacing="off"/>
        <w:jc w:val="center"/>
        <w:rPr>
          <w:b w:val="1"/>
          <w:bCs w:val="1"/>
          <w:color w:val="FF0000"/>
          <w:sz w:val="24"/>
          <w:szCs w:val="24"/>
        </w:rPr>
      </w:pPr>
    </w:p>
    <w:p w:rsidR="0B218B85" w:rsidP="0B218B85" w:rsidRDefault="0B218B85" w14:paraId="4F98E1CF" w14:textId="419DBAB6">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422D68DD" w:rsidP="422D68DD" w:rsidRDefault="422D68DD" w14:paraId="23E56E79" w14:textId="0E7AB180">
      <w:pPr>
        <w:pStyle w:val="Normal"/>
        <w:spacing w:before="0" w:beforeAutospacing="off" w:after="0" w:afterAutospacing="off"/>
        <w:rPr>
          <w:rFonts w:ascii="Calibri" w:hAnsi="Calibri" w:eastAsia="Calibri" w:cs="Calibri"/>
          <w:noProof w:val="0"/>
          <w:sz w:val="24"/>
          <w:szCs w:val="24"/>
          <w:lang w:val="en-GB"/>
        </w:rPr>
      </w:pPr>
    </w:p>
    <w:p xmlns:wp14="http://schemas.microsoft.com/office/word/2010/wordml" w:rsidP="0B218B85" wp14:paraId="3147F9C2" wp14:textId="7CEDBD69">
      <w:pPr>
        <w:pStyle w:val="Normal"/>
        <w:spacing w:after="200" w:afterAutospacing="off" w:line="253" w:lineRule="exact"/>
        <w:jc w:val="center"/>
        <w:rPr>
          <w:rFonts w:ascii="Calibri" w:hAnsi="Calibri" w:eastAsia="Calibri" w:cs="Calibri"/>
          <w:b w:val="1"/>
          <w:bCs w:val="1"/>
          <w:i w:val="1"/>
          <w:iCs w:val="1"/>
          <w:noProof w:val="0"/>
          <w:color w:val="000000" w:themeColor="text1" w:themeTint="FF" w:themeShade="FF"/>
          <w:sz w:val="28"/>
          <w:szCs w:val="28"/>
          <w:u w:val="single"/>
          <w:lang w:val="en-GB"/>
        </w:rPr>
      </w:pPr>
      <w:r w:rsidRPr="0B218B85" w:rsidR="16D97F15">
        <w:rPr>
          <w:rFonts w:ascii="Calibri" w:hAnsi="Calibri" w:eastAsia="Calibri" w:cs="Calibri"/>
          <w:b w:val="1"/>
          <w:bCs w:val="1"/>
          <w:i w:val="1"/>
          <w:iCs w:val="1"/>
          <w:noProof w:val="0"/>
          <w:color w:val="000000" w:themeColor="text1" w:themeTint="FF" w:themeShade="FF"/>
          <w:sz w:val="28"/>
          <w:szCs w:val="28"/>
          <w:u w:val="single"/>
          <w:lang w:val="en-GB"/>
        </w:rPr>
        <w:t>SWOT Analysis</w:t>
      </w:r>
      <w:r w:rsidRPr="0B218B85" w:rsidR="7749D9E3">
        <w:rPr>
          <w:rFonts w:ascii="Calibri" w:hAnsi="Calibri" w:eastAsia="Calibri" w:cs="Calibri"/>
          <w:b w:val="1"/>
          <w:bCs w:val="1"/>
          <w:i w:val="1"/>
          <w:iCs w:val="1"/>
          <w:noProof w:val="0"/>
          <w:color w:val="000000" w:themeColor="text1" w:themeTint="FF" w:themeShade="FF"/>
          <w:sz w:val="28"/>
          <w:szCs w:val="28"/>
          <w:u w:val="single"/>
          <w:lang w:val="en-GB"/>
        </w:rPr>
        <w:t xml:space="preserve"> for M&amp;S</w:t>
      </w:r>
    </w:p>
    <w:tbl>
      <w:tblPr>
        <w:tblStyle w:val="TableGrid"/>
        <w:tblW w:w="0" w:type="auto"/>
        <w:tblLayout w:type="fixed"/>
        <w:tblLook w:val="06A0" w:firstRow="1" w:lastRow="0" w:firstColumn="1" w:lastColumn="0" w:noHBand="1" w:noVBand="1"/>
      </w:tblPr>
      <w:tblGrid>
        <w:gridCol w:w="4508"/>
        <w:gridCol w:w="4508"/>
      </w:tblGrid>
      <w:tr w:rsidR="0B218B85" w:rsidTr="0B218B85" w14:paraId="1A109C94">
        <w:trPr>
          <w:trHeight w:val="4230"/>
        </w:trPr>
        <w:tc>
          <w:tcPr>
            <w:tcW w:w="4508" w:type="dxa"/>
            <w:tcMar/>
          </w:tcPr>
          <w:p w:rsidR="16D97F15" w:rsidP="0B218B85" w:rsidRDefault="16D97F15" w14:paraId="7E4AAAFB" w14:textId="4DD7B54B">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r w:rsidRPr="0B218B85" w:rsidR="16D97F15">
              <w:rPr>
                <w:rFonts w:ascii="Calibri" w:hAnsi="Calibri" w:eastAsia="Calibri" w:cs="Calibri"/>
                <w:b w:val="1"/>
                <w:bCs w:val="1"/>
                <w:i w:val="1"/>
                <w:iCs w:val="1"/>
                <w:noProof w:val="0"/>
                <w:color w:val="000000" w:themeColor="text1" w:themeTint="FF" w:themeShade="FF"/>
                <w:sz w:val="28"/>
                <w:szCs w:val="28"/>
                <w:u w:val="single"/>
                <w:lang w:val="en-GB"/>
              </w:rPr>
              <w:t>Strengths</w:t>
            </w:r>
          </w:p>
          <w:p w:rsidR="0B218B85" w:rsidP="0B218B85" w:rsidRDefault="0B218B85" w14:paraId="3B85EBE3" w14:textId="324CC9AB">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569C4C7C" w:rsidP="0B218B85" w:rsidRDefault="569C4C7C" w14:paraId="2DA6DEF9" w14:textId="62FE6460">
            <w:pPr>
              <w:pStyle w:val="ListParagraph"/>
              <w:numPr>
                <w:ilvl w:val="0"/>
                <w:numId w:val="33"/>
              </w:numPr>
              <w:jc w:val="left"/>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pPr>
            <w:r w:rsidRPr="0B218B85" w:rsidR="569C4C7C">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 xml:space="preserve">Diverse Product range </w:t>
            </w:r>
          </w:p>
          <w:p w:rsidR="569C4C7C" w:rsidP="0B218B85" w:rsidRDefault="569C4C7C" w14:paraId="0F3EBD6A" w14:textId="40801964">
            <w:pPr>
              <w:pStyle w:val="Normal"/>
              <w:ind w:left="0"/>
              <w:jc w:val="left"/>
              <w:rPr>
                <w:rFonts w:ascii="Calibri" w:hAnsi="Calibri" w:eastAsia="Calibri" w:cs="Calibri" w:asciiTheme="minorAscii" w:hAnsiTheme="minorAscii" w:eastAsiaTheme="minorAscii" w:cstheme="minorAscii"/>
                <w:color w:val="auto"/>
                <w:sz w:val="24"/>
                <w:szCs w:val="24"/>
              </w:rPr>
            </w:pPr>
            <w:r w:rsidRPr="0B218B85" w:rsidR="569C4C7C">
              <w:rPr>
                <w:rFonts w:ascii="Calibri" w:hAnsi="Calibri" w:eastAsia="Calibri" w:cs="Calibri" w:asciiTheme="minorAscii" w:hAnsiTheme="minorAscii" w:eastAsiaTheme="minorAscii" w:cstheme="minorAscii"/>
                <w:noProof w:val="0"/>
                <w:color w:val="auto"/>
                <w:sz w:val="24"/>
                <w:szCs w:val="24"/>
                <w:lang w:val="en-GB"/>
              </w:rPr>
              <w:t>A wide product range allows M&amp;S to adapt to changing consumer preferences.</w:t>
            </w:r>
          </w:p>
          <w:p w:rsidR="0D9A2D17" w:rsidP="0B218B85" w:rsidRDefault="0D9A2D17" w14:paraId="36106112" w14:textId="37D2D52F">
            <w:pPr>
              <w:pStyle w:val="ListParagraph"/>
              <w:numPr>
                <w:ilvl w:val="0"/>
                <w:numId w:val="33"/>
              </w:numPr>
              <w:jc w:val="left"/>
              <w:rPr>
                <w:rFonts w:ascii="Calibri" w:hAnsi="Calibri" w:eastAsia="Calibri" w:cs="Calibri"/>
                <w:b w:val="1"/>
                <w:bCs w:val="1"/>
                <w:i w:val="0"/>
                <w:iCs w:val="0"/>
                <w:noProof w:val="0"/>
                <w:color w:val="000000" w:themeColor="text1" w:themeTint="FF" w:themeShade="FF"/>
                <w:sz w:val="24"/>
                <w:szCs w:val="24"/>
                <w:u w:val="single"/>
                <w:lang w:val="en-GB"/>
              </w:rPr>
            </w:pPr>
            <w:r w:rsidRPr="0B218B85" w:rsidR="0D9A2D17">
              <w:rPr>
                <w:rFonts w:ascii="Calibri" w:hAnsi="Calibri" w:eastAsia="Calibri" w:cs="Calibri"/>
                <w:b w:val="1"/>
                <w:bCs w:val="1"/>
                <w:i w:val="0"/>
                <w:iCs w:val="0"/>
                <w:noProof w:val="0"/>
                <w:color w:val="000000" w:themeColor="text1" w:themeTint="FF" w:themeShade="FF"/>
                <w:sz w:val="24"/>
                <w:szCs w:val="24"/>
                <w:u w:val="single"/>
                <w:lang w:val="en-GB"/>
              </w:rPr>
              <w:t>Brand Recognition</w:t>
            </w:r>
          </w:p>
          <w:p w:rsidR="0D9A2D17" w:rsidP="0B218B85" w:rsidRDefault="0D9A2D17" w14:paraId="0AB21C57" w14:textId="4DAD71D8">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0B218B85" w:rsidR="0D9A2D17">
              <w:rPr>
                <w:rFonts w:ascii="Calibri" w:hAnsi="Calibri" w:eastAsia="Calibri" w:cs="Calibri" w:asciiTheme="minorAscii" w:hAnsiTheme="minorAscii" w:eastAsiaTheme="minorAscii" w:cstheme="minorAscii"/>
                <w:noProof w:val="0"/>
                <w:color w:val="auto"/>
                <w:sz w:val="24"/>
                <w:szCs w:val="24"/>
                <w:lang w:val="en-GB"/>
              </w:rPr>
              <w:t xml:space="preserve">Strong brand equity </w:t>
            </w:r>
            <w:r w:rsidRPr="0B218B85" w:rsidR="0D9A2D17">
              <w:rPr>
                <w:rFonts w:ascii="Calibri" w:hAnsi="Calibri" w:eastAsia="Calibri" w:cs="Calibri" w:asciiTheme="minorAscii" w:hAnsiTheme="minorAscii" w:eastAsiaTheme="minorAscii" w:cstheme="minorAscii"/>
                <w:noProof w:val="0"/>
                <w:color w:val="auto"/>
                <w:sz w:val="24"/>
                <w:szCs w:val="24"/>
                <w:lang w:val="en-GB"/>
              </w:rPr>
              <w:t>provides</w:t>
            </w:r>
            <w:r w:rsidRPr="0B218B85" w:rsidR="0D9A2D17">
              <w:rPr>
                <w:rFonts w:ascii="Calibri" w:hAnsi="Calibri" w:eastAsia="Calibri" w:cs="Calibri" w:asciiTheme="minorAscii" w:hAnsiTheme="minorAscii" w:eastAsiaTheme="minorAscii" w:cstheme="minorAscii"/>
                <w:noProof w:val="0"/>
                <w:color w:val="auto"/>
                <w:sz w:val="24"/>
                <w:szCs w:val="24"/>
                <w:lang w:val="en-GB"/>
              </w:rPr>
              <w:t xml:space="preserve"> a foundation for M&amp;S to weather market fluctuations.</w:t>
            </w:r>
          </w:p>
          <w:p w:rsidR="23C6B616" w:rsidP="0B218B85" w:rsidRDefault="23C6B616" w14:paraId="37DCA79E" w14:textId="3BC711C9">
            <w:pPr>
              <w:pStyle w:val="ListParagraph"/>
              <w:numPr>
                <w:ilvl w:val="0"/>
                <w:numId w:val="34"/>
              </w:numPr>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B218B85" w:rsidR="23C6B616">
              <w:rPr>
                <w:rFonts w:ascii="Calibri" w:hAnsi="Calibri" w:eastAsia="Calibri" w:cs="Calibri" w:asciiTheme="minorAscii" w:hAnsiTheme="minorAscii" w:eastAsiaTheme="minorAscii" w:cstheme="minorAscii"/>
                <w:b w:val="1"/>
                <w:bCs w:val="1"/>
                <w:noProof w:val="0"/>
                <w:color w:val="auto"/>
                <w:sz w:val="24"/>
                <w:szCs w:val="24"/>
                <w:u w:val="single"/>
                <w:lang w:val="en-GB"/>
              </w:rPr>
              <w:t>Supply Chain Control</w:t>
            </w:r>
          </w:p>
          <w:p w:rsidR="23C6B616" w:rsidP="0B218B85" w:rsidRDefault="23C6B616" w14:paraId="4EA1CA05" w14:textId="5F273D2E">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0B218B85" w:rsidR="23C6B616">
              <w:rPr>
                <w:rFonts w:ascii="Calibri" w:hAnsi="Calibri" w:eastAsia="Calibri" w:cs="Calibri" w:asciiTheme="minorAscii" w:hAnsiTheme="minorAscii" w:eastAsiaTheme="minorAscii" w:cstheme="minorAscii"/>
                <w:noProof w:val="0"/>
                <w:color w:val="auto"/>
                <w:sz w:val="24"/>
                <w:szCs w:val="24"/>
                <w:lang w:val="en-GB"/>
              </w:rPr>
              <w:t>Efficient supply chain operations contribute to cost-effectiveness and customer satisfaction.</w:t>
            </w:r>
          </w:p>
        </w:tc>
        <w:tc>
          <w:tcPr>
            <w:tcW w:w="4508" w:type="dxa"/>
            <w:tcMar/>
          </w:tcPr>
          <w:p w:rsidR="16D97F15" w:rsidP="0B218B85" w:rsidRDefault="16D97F15" w14:paraId="66B42BCC" w14:textId="4B32D4BD">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r w:rsidRPr="0B218B85" w:rsidR="16D97F15">
              <w:rPr>
                <w:rFonts w:ascii="Calibri" w:hAnsi="Calibri" w:eastAsia="Calibri" w:cs="Calibri"/>
                <w:b w:val="1"/>
                <w:bCs w:val="1"/>
                <w:i w:val="1"/>
                <w:iCs w:val="1"/>
                <w:noProof w:val="0"/>
                <w:color w:val="000000" w:themeColor="text1" w:themeTint="FF" w:themeShade="FF"/>
                <w:sz w:val="28"/>
                <w:szCs w:val="28"/>
                <w:u w:val="single"/>
                <w:lang w:val="en-GB"/>
              </w:rPr>
              <w:t>Weaknesses</w:t>
            </w:r>
          </w:p>
          <w:p w:rsidR="0B218B85" w:rsidP="0B218B85" w:rsidRDefault="0B218B85" w14:paraId="6E55BAE5" w14:textId="11E2072D">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26A89273" w:rsidP="0B218B85" w:rsidRDefault="26A89273" w14:paraId="44AB5728" w14:textId="2A65AB1E">
            <w:pPr>
              <w:pStyle w:val="ListParagraph"/>
              <w:numPr>
                <w:ilvl w:val="0"/>
                <w:numId w:val="36"/>
              </w:numPr>
              <w:jc w:val="left"/>
              <w:rPr>
                <w:rFonts w:ascii="Calibri" w:hAnsi="Calibri" w:eastAsia="Calibri" w:cs="Calibri"/>
                <w:b w:val="1"/>
                <w:bCs w:val="1"/>
                <w:i w:val="1"/>
                <w:iCs w:val="1"/>
                <w:noProof w:val="0"/>
                <w:color w:val="000000" w:themeColor="text1" w:themeTint="FF" w:themeShade="FF"/>
                <w:sz w:val="28"/>
                <w:szCs w:val="28"/>
                <w:u w:val="single"/>
                <w:lang w:val="en-GB"/>
              </w:rPr>
            </w:pPr>
            <w:r w:rsidRPr="0B218B85" w:rsidR="26A89273">
              <w:rPr>
                <w:rFonts w:ascii="Calibri" w:hAnsi="Calibri" w:eastAsia="Calibri" w:cs="Calibri"/>
                <w:b w:val="1"/>
                <w:bCs w:val="1"/>
                <w:i w:val="0"/>
                <w:iCs w:val="0"/>
                <w:noProof w:val="0"/>
                <w:color w:val="000000" w:themeColor="text1" w:themeTint="FF" w:themeShade="FF"/>
                <w:sz w:val="24"/>
                <w:szCs w:val="24"/>
                <w:u w:val="single"/>
                <w:lang w:val="en-GB"/>
              </w:rPr>
              <w:t>Limited Online Preference</w:t>
            </w:r>
          </w:p>
          <w:p w:rsidR="26A89273" w:rsidP="0B218B85" w:rsidRDefault="26A89273" w14:paraId="05923149" w14:textId="07F0BFA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26A89273">
              <w:rPr>
                <w:rFonts w:ascii="Calibri" w:hAnsi="Calibri" w:eastAsia="Calibri" w:cs="Calibri" w:asciiTheme="minorAscii" w:hAnsiTheme="minorAscii" w:eastAsiaTheme="minorAscii" w:cstheme="minorAscii"/>
                <w:noProof w:val="0"/>
                <w:color w:val="auto"/>
                <w:sz w:val="24"/>
                <w:szCs w:val="24"/>
                <w:lang w:val="en-GB"/>
              </w:rPr>
              <w:t>The need to strengthen online capabilities to compete in the digital market. Investing in e-commerce to tap into the growing online retail sector</w:t>
            </w:r>
          </w:p>
          <w:p w:rsidR="26A89273" w:rsidP="0B218B85" w:rsidRDefault="26A89273" w14:paraId="0EBDD2A2" w14:textId="726DF001">
            <w:pPr>
              <w:pStyle w:val="ListParagraph"/>
              <w:numPr>
                <w:ilvl w:val="0"/>
                <w:numId w:val="37"/>
              </w:numPr>
              <w:jc w:val="left"/>
              <w:rPr>
                <w:rFonts w:ascii="Calibri" w:hAnsi="Calibri" w:eastAsia="Calibri" w:cs="Calibri"/>
                <w:b w:val="1"/>
                <w:bCs w:val="1"/>
                <w:i w:val="1"/>
                <w:iCs w:val="1"/>
                <w:noProof w:val="0"/>
                <w:color w:val="000000" w:themeColor="text1" w:themeTint="FF" w:themeShade="FF"/>
                <w:sz w:val="24"/>
                <w:szCs w:val="24"/>
                <w:u w:val="single"/>
                <w:lang w:val="en-GB"/>
              </w:rPr>
            </w:pPr>
            <w:r w:rsidRPr="0B218B85" w:rsidR="26A89273">
              <w:rPr>
                <w:rFonts w:ascii="Calibri" w:hAnsi="Calibri" w:eastAsia="Calibri" w:cs="Calibri"/>
                <w:b w:val="1"/>
                <w:bCs w:val="1"/>
                <w:i w:val="1"/>
                <w:iCs w:val="1"/>
                <w:noProof w:val="0"/>
                <w:color w:val="000000" w:themeColor="text1" w:themeTint="FF" w:themeShade="FF"/>
                <w:sz w:val="24"/>
                <w:szCs w:val="24"/>
                <w:u w:val="single"/>
                <w:lang w:val="en-GB"/>
              </w:rPr>
              <w:t>High Dependence on Clothing Sales</w:t>
            </w:r>
          </w:p>
          <w:p w:rsidR="38421100" w:rsidP="0B218B85" w:rsidRDefault="38421100" w14:paraId="53E9AED4" w14:textId="14F0EE2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38421100">
              <w:rPr>
                <w:rFonts w:ascii="Calibri" w:hAnsi="Calibri" w:eastAsia="Calibri" w:cs="Calibri" w:asciiTheme="minorAscii" w:hAnsiTheme="minorAscii" w:eastAsiaTheme="minorAscii" w:cstheme="minorAscii"/>
                <w:noProof w:val="0"/>
                <w:color w:val="auto"/>
                <w:sz w:val="24"/>
                <w:szCs w:val="24"/>
                <w:lang w:val="en-GB"/>
              </w:rPr>
              <w:t xml:space="preserve">Vulnerability to fluctuations in the fashion and clothing </w:t>
            </w:r>
            <w:r w:rsidRPr="0B218B85" w:rsidR="38421100">
              <w:rPr>
                <w:rFonts w:ascii="Calibri" w:hAnsi="Calibri" w:eastAsia="Calibri" w:cs="Calibri" w:asciiTheme="minorAscii" w:hAnsiTheme="minorAscii" w:eastAsiaTheme="minorAscii" w:cstheme="minorAscii"/>
                <w:noProof w:val="0"/>
                <w:color w:val="auto"/>
                <w:sz w:val="24"/>
                <w:szCs w:val="24"/>
                <w:lang w:val="en-GB"/>
              </w:rPr>
              <w:t>industry. Diversifying</w:t>
            </w:r>
            <w:r w:rsidRPr="0B218B85" w:rsidR="38421100">
              <w:rPr>
                <w:rFonts w:ascii="Calibri" w:hAnsi="Calibri" w:eastAsia="Calibri" w:cs="Calibri" w:asciiTheme="minorAscii" w:hAnsiTheme="minorAscii" w:eastAsiaTheme="minorAscii" w:cstheme="minorAscii"/>
                <w:noProof w:val="0"/>
                <w:color w:val="auto"/>
                <w:sz w:val="24"/>
                <w:szCs w:val="24"/>
                <w:lang w:val="en-GB"/>
              </w:rPr>
              <w:t xml:space="preserve"> product offerings to reduce reliance on a specific category.</w:t>
            </w:r>
          </w:p>
          <w:p w:rsidR="38421100" w:rsidP="0B218B85" w:rsidRDefault="38421100" w14:paraId="0E36417A" w14:textId="74E76AC6">
            <w:pPr>
              <w:pStyle w:val="ListParagraph"/>
              <w:numPr>
                <w:ilvl w:val="0"/>
                <w:numId w:val="38"/>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B218B85" w:rsidR="38421100">
              <w:rPr>
                <w:rFonts w:ascii="Calibri" w:hAnsi="Calibri" w:eastAsia="Calibri" w:cs="Calibri" w:asciiTheme="minorAscii" w:hAnsiTheme="minorAscii" w:eastAsiaTheme="minorAscii" w:cstheme="minorAscii"/>
                <w:b w:val="1"/>
                <w:bCs w:val="1"/>
                <w:noProof w:val="0"/>
                <w:color w:val="auto"/>
                <w:sz w:val="24"/>
                <w:szCs w:val="24"/>
                <w:u w:val="single"/>
                <w:lang w:val="en-GB"/>
              </w:rPr>
              <w:t>Operational Challenges</w:t>
            </w:r>
          </w:p>
          <w:p w:rsidR="38421100" w:rsidP="0B218B85" w:rsidRDefault="38421100" w14:paraId="45DAAB9D" w14:textId="57D6F81B">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38421100">
              <w:rPr>
                <w:rFonts w:ascii="Calibri" w:hAnsi="Calibri" w:eastAsia="Calibri" w:cs="Calibri" w:asciiTheme="minorAscii" w:hAnsiTheme="minorAscii" w:eastAsiaTheme="minorAscii" w:cstheme="minorAscii"/>
                <w:noProof w:val="0"/>
                <w:color w:val="auto"/>
                <w:sz w:val="24"/>
                <w:szCs w:val="24"/>
                <w:lang w:val="en-GB"/>
              </w:rPr>
              <w:t>Addressing operational inefficiencies for enhanced adaptability. Streamlining operations to improve cost-effectiveness and profitability.</w:t>
            </w:r>
          </w:p>
          <w:p w:rsidR="0B218B85" w:rsidP="0B218B85" w:rsidRDefault="0B218B85" w14:paraId="7F477042" w14:textId="40CD5E19">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0B218B85" w:rsidP="0B218B85" w:rsidRDefault="0B218B85" w14:paraId="6DD4D53E" w14:textId="04D95CEC">
            <w:pPr>
              <w:pStyle w:val="Normal"/>
              <w:jc w:val="left"/>
              <w:rPr>
                <w:rFonts w:ascii="Calibri" w:hAnsi="Calibri" w:eastAsia="Calibri" w:cs="Calibri"/>
                <w:b w:val="1"/>
                <w:bCs w:val="1"/>
                <w:i w:val="1"/>
                <w:iCs w:val="1"/>
                <w:noProof w:val="0"/>
                <w:color w:val="000000" w:themeColor="text1" w:themeTint="FF" w:themeShade="FF"/>
                <w:sz w:val="24"/>
                <w:szCs w:val="24"/>
                <w:u w:val="single"/>
                <w:lang w:val="en-GB"/>
              </w:rPr>
            </w:pPr>
          </w:p>
          <w:p w:rsidR="0B218B85" w:rsidP="0B218B85" w:rsidRDefault="0B218B85" w14:paraId="18ED16F9" w14:textId="031243F3">
            <w:pPr>
              <w:pStyle w:val="Normal"/>
              <w:jc w:val="left"/>
              <w:rPr>
                <w:rFonts w:ascii="Calibri" w:hAnsi="Calibri" w:eastAsia="Calibri" w:cs="Calibri"/>
                <w:b w:val="1"/>
                <w:bCs w:val="1"/>
                <w:i w:val="1"/>
                <w:iCs w:val="1"/>
                <w:noProof w:val="0"/>
                <w:color w:val="000000" w:themeColor="text1" w:themeTint="FF" w:themeShade="FF"/>
                <w:sz w:val="24"/>
                <w:szCs w:val="24"/>
                <w:u w:val="single"/>
                <w:lang w:val="en-GB"/>
              </w:rPr>
            </w:pPr>
          </w:p>
        </w:tc>
      </w:tr>
      <w:tr w:rsidR="0B218B85" w:rsidTr="0B218B85" w14:paraId="2F3EE8A9">
        <w:trPr>
          <w:trHeight w:val="3750"/>
        </w:trPr>
        <w:tc>
          <w:tcPr>
            <w:tcW w:w="4508" w:type="dxa"/>
            <w:tcMar/>
          </w:tcPr>
          <w:p w:rsidR="16D97F15" w:rsidP="0B218B85" w:rsidRDefault="16D97F15" w14:paraId="3B1DA193" w14:textId="118208E2">
            <w:pPr>
              <w:pStyle w:val="Normal"/>
              <w:jc w:val="center"/>
              <w:rPr>
                <w:rFonts w:ascii="ui-sans-serif" w:hAnsi="ui-sans-serif" w:eastAsia="ui-sans-serif" w:cs="ui-sans-serif"/>
                <w:b w:val="1"/>
                <w:bCs w:val="1"/>
                <w:noProof w:val="0"/>
                <w:color w:val="374151"/>
                <w:sz w:val="24"/>
                <w:szCs w:val="24"/>
                <w:lang w:val="en-GB"/>
              </w:rPr>
            </w:pPr>
            <w:r w:rsidRPr="0B218B85" w:rsidR="16D97F15">
              <w:rPr>
                <w:rFonts w:ascii="Calibri" w:hAnsi="Calibri" w:eastAsia="Calibri" w:cs="Calibri"/>
                <w:b w:val="1"/>
                <w:bCs w:val="1"/>
                <w:i w:val="1"/>
                <w:iCs w:val="1"/>
                <w:noProof w:val="0"/>
                <w:color w:val="000000" w:themeColor="text1" w:themeTint="FF" w:themeShade="FF"/>
                <w:sz w:val="28"/>
                <w:szCs w:val="28"/>
                <w:u w:val="single"/>
                <w:lang w:val="en-GB"/>
              </w:rPr>
              <w:t>Opportunities</w:t>
            </w:r>
          </w:p>
          <w:p w:rsidR="0B218B85" w:rsidP="0B218B85" w:rsidRDefault="0B218B85" w14:paraId="723ACD1B" w14:textId="2CC3E6F9">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11B21F57" w:rsidP="0B218B85" w:rsidRDefault="11B21F57" w14:paraId="2B207756" w14:textId="6563DD2A">
            <w:pPr>
              <w:pStyle w:val="ListParagraph"/>
              <w:numPr>
                <w:ilvl w:val="0"/>
                <w:numId w:val="39"/>
              </w:numPr>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B218B85" w:rsidR="11B21F57">
              <w:rPr>
                <w:rFonts w:ascii="Calibri" w:hAnsi="Calibri" w:eastAsia="Calibri" w:cs="Calibri" w:asciiTheme="minorAscii" w:hAnsiTheme="minorAscii" w:eastAsiaTheme="minorAscii" w:cstheme="minorAscii"/>
                <w:b w:val="1"/>
                <w:bCs w:val="1"/>
                <w:noProof w:val="0"/>
                <w:color w:val="auto"/>
                <w:sz w:val="24"/>
                <w:szCs w:val="24"/>
                <w:u w:val="single"/>
                <w:lang w:val="en-GB"/>
              </w:rPr>
              <w:t>Growing Sustainable and Ethical Market</w:t>
            </w:r>
          </w:p>
          <w:p w:rsidR="11B21F57" w:rsidP="0B218B85" w:rsidRDefault="11B21F57" w14:paraId="511C72E9" w14:textId="72F40BC9">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11B21F57">
              <w:rPr>
                <w:rFonts w:ascii="Calibri" w:hAnsi="Calibri" w:eastAsia="Calibri" w:cs="Calibri" w:asciiTheme="minorAscii" w:hAnsiTheme="minorAscii" w:eastAsiaTheme="minorAscii" w:cstheme="minorAscii"/>
                <w:noProof w:val="0"/>
                <w:color w:val="auto"/>
                <w:sz w:val="24"/>
                <w:szCs w:val="24"/>
                <w:lang w:val="en-GB"/>
              </w:rPr>
              <w:t>Capitalizing on the increasing demand for sustainable and ethical products. Expanding sustainable product lines to align with consumer values.</w:t>
            </w:r>
          </w:p>
          <w:p w:rsidR="50570488" w:rsidP="0B218B85" w:rsidRDefault="50570488" w14:paraId="172B41D1" w14:textId="1E85EF42">
            <w:pPr>
              <w:pStyle w:val="ListParagraph"/>
              <w:numPr>
                <w:ilvl w:val="0"/>
                <w:numId w:val="40"/>
              </w:numPr>
              <w:spacing w:before="0" w:beforeAutospacing="off" w:after="0" w:afterAutospacing="off"/>
              <w:jc w:val="left"/>
              <w:rPr>
                <w:rFonts w:ascii="Calibri" w:hAnsi="Calibri" w:eastAsia="Calibri" w:cs="Calibri" w:asciiTheme="minorAscii" w:hAnsiTheme="minorAscii" w:eastAsiaTheme="minorAscii" w:cstheme="minorAscii"/>
                <w:noProof w:val="0"/>
                <w:color w:val="374151"/>
                <w:sz w:val="24"/>
                <w:szCs w:val="24"/>
                <w:lang w:val="en-GB"/>
              </w:rPr>
            </w:pPr>
            <w:r w:rsidRPr="0B218B85" w:rsidR="50570488">
              <w:rPr>
                <w:rFonts w:ascii="Calibri" w:hAnsi="Calibri" w:eastAsia="Calibri" w:cs="Calibri" w:asciiTheme="minorAscii" w:hAnsiTheme="minorAscii" w:eastAsiaTheme="minorAscii" w:cstheme="minorAscii"/>
                <w:b w:val="1"/>
                <w:bCs w:val="1"/>
                <w:noProof w:val="0"/>
                <w:color w:val="auto"/>
                <w:sz w:val="24"/>
                <w:szCs w:val="24"/>
                <w:u w:val="single"/>
                <w:lang w:val="en-GB"/>
              </w:rPr>
              <w:t>Digital Transformation</w:t>
            </w:r>
          </w:p>
          <w:p w:rsidR="50570488" w:rsidP="0B218B85" w:rsidRDefault="50570488" w14:paraId="73D5CD2C" w14:textId="6B564A84">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50570488">
              <w:rPr>
                <w:rFonts w:ascii="Calibri" w:hAnsi="Calibri" w:eastAsia="Calibri" w:cs="Calibri" w:asciiTheme="minorAscii" w:hAnsiTheme="minorAscii" w:eastAsiaTheme="minorAscii" w:cstheme="minorAscii"/>
                <w:noProof w:val="0"/>
                <w:color w:val="auto"/>
                <w:sz w:val="24"/>
                <w:szCs w:val="24"/>
                <w:lang w:val="en-GB"/>
              </w:rPr>
              <w:t>Investing in digital capabilities to adapt to changing retail landscapes.</w:t>
            </w:r>
            <w:r w:rsidRPr="0B218B85" w:rsidR="50570488">
              <w:rPr>
                <w:rFonts w:ascii="Calibri" w:hAnsi="Calibri" w:eastAsia="Calibri" w:cs="Calibri" w:asciiTheme="minorAscii" w:hAnsiTheme="minorAscii" w:eastAsiaTheme="minorAscii" w:cstheme="minorAscii"/>
                <w:noProof w:val="0"/>
                <w:color w:val="auto"/>
                <w:sz w:val="24"/>
                <w:szCs w:val="24"/>
                <w:lang w:val="en-GB"/>
              </w:rPr>
              <w:t xml:space="preserve"> </w:t>
            </w:r>
            <w:r w:rsidRPr="0B218B85" w:rsidR="50570488">
              <w:rPr>
                <w:rFonts w:ascii="Calibri" w:hAnsi="Calibri" w:eastAsia="Calibri" w:cs="Calibri" w:asciiTheme="minorAscii" w:hAnsiTheme="minorAscii" w:eastAsiaTheme="minorAscii" w:cstheme="minorAscii"/>
                <w:noProof w:val="0"/>
                <w:color w:val="auto"/>
                <w:sz w:val="24"/>
                <w:szCs w:val="24"/>
                <w:lang w:val="en-GB"/>
              </w:rPr>
              <w:t>Leveraging</w:t>
            </w:r>
            <w:r w:rsidRPr="0B218B85" w:rsidR="50570488">
              <w:rPr>
                <w:rFonts w:ascii="Calibri" w:hAnsi="Calibri" w:eastAsia="Calibri" w:cs="Calibri" w:asciiTheme="minorAscii" w:hAnsiTheme="minorAscii" w:eastAsiaTheme="minorAscii" w:cstheme="minorAscii"/>
                <w:noProof w:val="0"/>
                <w:color w:val="auto"/>
                <w:sz w:val="24"/>
                <w:szCs w:val="24"/>
                <w:lang w:val="en-GB"/>
              </w:rPr>
              <w:t xml:space="preserve"> technology for improved customer experiences and operational efficiency.</w:t>
            </w:r>
          </w:p>
          <w:p w:rsidR="50570488" w:rsidP="0B218B85" w:rsidRDefault="50570488" w14:paraId="7C27783D" w14:textId="2BA74ECD">
            <w:pPr>
              <w:pStyle w:val="ListParagraph"/>
              <w:numPr>
                <w:ilvl w:val="0"/>
                <w:numId w:val="41"/>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B218B85" w:rsidR="50570488">
              <w:rPr>
                <w:rFonts w:ascii="Calibri" w:hAnsi="Calibri" w:eastAsia="Calibri" w:cs="Calibri" w:asciiTheme="minorAscii" w:hAnsiTheme="minorAscii" w:eastAsiaTheme="minorAscii" w:cstheme="minorAscii"/>
                <w:b w:val="1"/>
                <w:bCs w:val="1"/>
                <w:noProof w:val="0"/>
                <w:color w:val="auto"/>
                <w:sz w:val="24"/>
                <w:szCs w:val="24"/>
                <w:u w:val="single"/>
                <w:lang w:val="en-GB"/>
              </w:rPr>
              <w:t>Expansion into Emerging Markets</w:t>
            </w:r>
          </w:p>
          <w:p w:rsidR="50570488" w:rsidP="0B218B85" w:rsidRDefault="50570488" w14:paraId="36FD79C8" w14:textId="12AFFFAF">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50570488">
              <w:rPr>
                <w:rFonts w:ascii="Calibri" w:hAnsi="Calibri" w:eastAsia="Calibri" w:cs="Calibri" w:asciiTheme="minorAscii" w:hAnsiTheme="minorAscii" w:eastAsiaTheme="minorAscii" w:cstheme="minorAscii"/>
                <w:noProof w:val="0"/>
                <w:color w:val="auto"/>
                <w:sz w:val="24"/>
                <w:szCs w:val="24"/>
                <w:lang w:val="en-GB"/>
              </w:rPr>
              <w:t xml:space="preserve">Diversifying into new markets for reduced dependency on mature markets. </w:t>
            </w:r>
            <w:r w:rsidRPr="0B218B85" w:rsidR="50570488">
              <w:rPr>
                <w:rFonts w:ascii="Calibri" w:hAnsi="Calibri" w:eastAsia="Calibri" w:cs="Calibri" w:asciiTheme="minorAscii" w:hAnsiTheme="minorAscii" w:eastAsiaTheme="minorAscii" w:cstheme="minorAscii"/>
                <w:noProof w:val="0"/>
                <w:color w:val="auto"/>
                <w:sz w:val="24"/>
                <w:szCs w:val="24"/>
                <w:lang w:val="en-GB"/>
              </w:rPr>
              <w:t>Identifying</w:t>
            </w:r>
            <w:r w:rsidRPr="0B218B85" w:rsidR="50570488">
              <w:rPr>
                <w:rFonts w:ascii="Calibri" w:hAnsi="Calibri" w:eastAsia="Calibri" w:cs="Calibri" w:asciiTheme="minorAscii" w:hAnsiTheme="minorAscii" w:eastAsiaTheme="minorAscii" w:cstheme="minorAscii"/>
                <w:noProof w:val="0"/>
                <w:color w:val="auto"/>
                <w:sz w:val="24"/>
                <w:szCs w:val="24"/>
                <w:lang w:val="en-GB"/>
              </w:rPr>
              <w:t xml:space="preserve"> growth opportunities in emerging economies.</w:t>
            </w:r>
          </w:p>
          <w:p w:rsidR="0B218B85" w:rsidP="0B218B85" w:rsidRDefault="0B218B85" w14:paraId="043EF86B" w14:textId="0EAB5CD7">
            <w:pPr>
              <w:pStyle w:val="Normal"/>
              <w:spacing w:before="0" w:beforeAutospacing="off" w:after="0" w:afterAutospacing="off"/>
              <w:jc w:val="left"/>
              <w:rPr>
                <w:rFonts w:ascii="Calibri" w:hAnsi="Calibri" w:eastAsia="Calibri" w:cs="Calibri" w:asciiTheme="minorAscii" w:hAnsiTheme="minorAscii" w:eastAsiaTheme="minorAscii" w:cstheme="minorAscii"/>
                <w:noProof w:val="0"/>
                <w:color w:val="auto"/>
                <w:sz w:val="24"/>
                <w:szCs w:val="24"/>
                <w:lang w:val="en-GB"/>
              </w:rPr>
            </w:pPr>
          </w:p>
          <w:p w:rsidR="0B218B85" w:rsidP="0B218B85" w:rsidRDefault="0B218B85" w14:paraId="04507FC9" w14:textId="07E65E35">
            <w:pPr>
              <w:pStyle w:val="Normal"/>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0B218B85" w:rsidP="0B218B85" w:rsidRDefault="0B218B85" w14:paraId="50D9110C" w14:textId="6AA98AE4">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tc>
        <w:tc>
          <w:tcPr>
            <w:tcW w:w="4508" w:type="dxa"/>
            <w:tcMar/>
          </w:tcPr>
          <w:p w:rsidR="16D97F15" w:rsidP="0B218B85" w:rsidRDefault="16D97F15" w14:paraId="28C69CD4" w14:textId="48E4669D">
            <w:pPr>
              <w:pStyle w:val="Normal"/>
              <w:jc w:val="center"/>
              <w:rPr>
                <w:rFonts w:ascii="Calibri" w:hAnsi="Calibri" w:eastAsia="Calibri" w:cs="Calibri"/>
                <w:b w:val="1"/>
                <w:bCs w:val="1"/>
                <w:i w:val="0"/>
                <w:iCs w:val="0"/>
                <w:noProof w:val="0"/>
                <w:color w:val="000000" w:themeColor="text1" w:themeTint="FF" w:themeShade="FF"/>
                <w:sz w:val="24"/>
                <w:szCs w:val="24"/>
                <w:u w:val="single"/>
                <w:lang w:val="en-GB"/>
              </w:rPr>
            </w:pPr>
            <w:r w:rsidRPr="0B218B85" w:rsidR="16D97F15">
              <w:rPr>
                <w:rFonts w:ascii="Calibri" w:hAnsi="Calibri" w:eastAsia="Calibri" w:cs="Calibri"/>
                <w:b w:val="1"/>
                <w:bCs w:val="1"/>
                <w:i w:val="1"/>
                <w:iCs w:val="1"/>
                <w:noProof w:val="0"/>
                <w:color w:val="000000" w:themeColor="text1" w:themeTint="FF" w:themeShade="FF"/>
                <w:sz w:val="28"/>
                <w:szCs w:val="28"/>
                <w:u w:val="single"/>
                <w:lang w:val="en-GB"/>
              </w:rPr>
              <w:t>Threats</w:t>
            </w:r>
          </w:p>
          <w:p w:rsidR="0B218B85" w:rsidP="0B218B85" w:rsidRDefault="0B218B85" w14:paraId="7482C38F" w14:textId="2476F3D8">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59E9C991" w:rsidP="0B218B85" w:rsidRDefault="59E9C991" w14:paraId="66E1179D" w14:textId="117BDC0F">
            <w:pPr>
              <w:pStyle w:val="ListParagraph"/>
              <w:numPr>
                <w:ilvl w:val="0"/>
                <w:numId w:val="43"/>
              </w:numPr>
              <w:jc w:val="left"/>
              <w:rPr>
                <w:rFonts w:ascii="Calibri" w:hAnsi="Calibri" w:eastAsia="Calibri" w:cs="Calibri"/>
                <w:b w:val="1"/>
                <w:bCs w:val="1"/>
                <w:i w:val="0"/>
                <w:iCs w:val="0"/>
                <w:noProof w:val="0"/>
                <w:color w:val="000000" w:themeColor="text1" w:themeTint="FF" w:themeShade="FF"/>
                <w:sz w:val="24"/>
                <w:szCs w:val="24"/>
                <w:u w:val="single"/>
                <w:lang w:val="en-GB"/>
              </w:rPr>
            </w:pPr>
            <w:r w:rsidRPr="0B218B85" w:rsidR="59E9C991">
              <w:rPr>
                <w:rFonts w:ascii="Calibri" w:hAnsi="Calibri" w:eastAsia="Calibri" w:cs="Calibri"/>
                <w:b w:val="1"/>
                <w:bCs w:val="1"/>
                <w:i w:val="0"/>
                <w:iCs w:val="0"/>
                <w:noProof w:val="0"/>
                <w:color w:val="000000" w:themeColor="text1" w:themeTint="FF" w:themeShade="FF"/>
                <w:sz w:val="24"/>
                <w:szCs w:val="24"/>
                <w:u w:val="single"/>
                <w:lang w:val="en-GB"/>
              </w:rPr>
              <w:t>Economic Turndown</w:t>
            </w:r>
          </w:p>
          <w:p w:rsidR="59E9C991" w:rsidP="0B218B85" w:rsidRDefault="59E9C991" w14:paraId="0E311281" w14:textId="1EA296AE">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59E9C991">
              <w:rPr>
                <w:rFonts w:ascii="Calibri" w:hAnsi="Calibri" w:eastAsia="Calibri" w:cs="Calibri" w:asciiTheme="minorAscii" w:hAnsiTheme="minorAscii" w:eastAsiaTheme="minorAscii" w:cstheme="minorAscii"/>
                <w:noProof w:val="0"/>
                <w:color w:val="auto"/>
                <w:sz w:val="24"/>
                <w:szCs w:val="24"/>
                <w:lang w:val="en-GB"/>
              </w:rPr>
              <w:t xml:space="preserve">Preparing for economic challenges affecting consumer spending. </w:t>
            </w:r>
            <w:r w:rsidRPr="0B218B85" w:rsidR="59E9C991">
              <w:rPr>
                <w:rFonts w:ascii="Calibri" w:hAnsi="Calibri" w:eastAsia="Calibri" w:cs="Calibri" w:asciiTheme="minorAscii" w:hAnsiTheme="minorAscii" w:eastAsiaTheme="minorAscii" w:cstheme="minorAscii"/>
                <w:noProof w:val="0"/>
                <w:color w:val="auto"/>
                <w:sz w:val="24"/>
                <w:szCs w:val="24"/>
                <w:lang w:val="en-GB"/>
              </w:rPr>
              <w:t>Identifying</w:t>
            </w:r>
            <w:r w:rsidRPr="0B218B85" w:rsidR="59E9C991">
              <w:rPr>
                <w:rFonts w:ascii="Calibri" w:hAnsi="Calibri" w:eastAsia="Calibri" w:cs="Calibri" w:asciiTheme="minorAscii" w:hAnsiTheme="minorAscii" w:eastAsiaTheme="minorAscii" w:cstheme="minorAscii"/>
                <w:noProof w:val="0"/>
                <w:color w:val="auto"/>
                <w:sz w:val="24"/>
                <w:szCs w:val="24"/>
                <w:lang w:val="en-GB"/>
              </w:rPr>
              <w:t xml:space="preserve"> strategies to </w:t>
            </w:r>
            <w:r w:rsidRPr="0B218B85" w:rsidR="59E9C991">
              <w:rPr>
                <w:rFonts w:ascii="Calibri" w:hAnsi="Calibri" w:eastAsia="Calibri" w:cs="Calibri" w:asciiTheme="minorAscii" w:hAnsiTheme="minorAscii" w:eastAsiaTheme="minorAscii" w:cstheme="minorAscii"/>
                <w:noProof w:val="0"/>
                <w:color w:val="auto"/>
                <w:sz w:val="24"/>
                <w:szCs w:val="24"/>
                <w:lang w:val="en-GB"/>
              </w:rPr>
              <w:t>maintain</w:t>
            </w:r>
            <w:r w:rsidRPr="0B218B85" w:rsidR="59E9C991">
              <w:rPr>
                <w:rFonts w:ascii="Calibri" w:hAnsi="Calibri" w:eastAsia="Calibri" w:cs="Calibri" w:asciiTheme="minorAscii" w:hAnsiTheme="minorAscii" w:eastAsiaTheme="minorAscii" w:cstheme="minorAscii"/>
                <w:noProof w:val="0"/>
                <w:color w:val="auto"/>
                <w:sz w:val="24"/>
                <w:szCs w:val="24"/>
                <w:lang w:val="en-GB"/>
              </w:rPr>
              <w:t xml:space="preserve"> sales during economic downturns.</w:t>
            </w:r>
          </w:p>
          <w:p w:rsidR="59E9C991" w:rsidP="0B218B85" w:rsidRDefault="59E9C991" w14:paraId="524EA03F" w14:textId="645A0411">
            <w:pPr>
              <w:pStyle w:val="ListParagraph"/>
              <w:numPr>
                <w:ilvl w:val="0"/>
                <w:numId w:val="44"/>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B218B85"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Intense Competition</w:t>
            </w:r>
          </w:p>
          <w:p w:rsidR="59E9C991" w:rsidP="0B218B85" w:rsidRDefault="59E9C991" w14:paraId="71C05434" w14:textId="33CFFC8E">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59E9C991">
              <w:rPr>
                <w:rFonts w:ascii="Calibri" w:hAnsi="Calibri" w:eastAsia="Calibri" w:cs="Calibri" w:asciiTheme="minorAscii" w:hAnsiTheme="minorAscii" w:eastAsiaTheme="minorAscii" w:cstheme="minorAscii"/>
                <w:noProof w:val="0"/>
                <w:color w:val="auto"/>
                <w:sz w:val="24"/>
                <w:szCs w:val="24"/>
                <w:lang w:val="en-GB"/>
              </w:rPr>
              <w:t>Continuous innovation to stay competitive in the retail industry. Differentiating through unique offerings and customer experiences.</w:t>
            </w:r>
          </w:p>
          <w:p w:rsidR="59E9C991" w:rsidP="0B218B85" w:rsidRDefault="59E9C991" w14:paraId="77579AD0" w14:textId="320E3A71">
            <w:pPr>
              <w:pStyle w:val="ListParagraph"/>
              <w:numPr>
                <w:ilvl w:val="0"/>
                <w:numId w:val="45"/>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B218B85"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Supply Chain </w:t>
            </w:r>
            <w:r w:rsidRPr="0B218B85"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Disruptio</w:t>
            </w:r>
            <w:r w:rsidRPr="0B218B85"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ns</w:t>
            </w:r>
          </w:p>
          <w:p w:rsidR="59E9C991" w:rsidP="0B218B85" w:rsidRDefault="59E9C991" w14:paraId="3059E023" w14:textId="7E3E0646">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B218B85" w:rsidR="59E9C991">
              <w:rPr>
                <w:rFonts w:ascii="Calibri" w:hAnsi="Calibri" w:eastAsia="Calibri" w:cs="Calibri" w:asciiTheme="minorAscii" w:hAnsiTheme="minorAscii" w:eastAsiaTheme="minorAscii" w:cstheme="minorAscii"/>
                <w:noProof w:val="0"/>
                <w:color w:val="auto"/>
                <w:sz w:val="24"/>
                <w:szCs w:val="24"/>
                <w:lang w:val="en-GB"/>
              </w:rPr>
              <w:t>Developing contingency plans for potential supply chain disruptions. Building resilience by ensuring a robust and flexible supply chain.</w:t>
            </w:r>
          </w:p>
          <w:p w:rsidR="0B218B85" w:rsidP="0B218B85" w:rsidRDefault="0B218B85" w14:paraId="427550D4" w14:textId="08468237">
            <w:pPr>
              <w:pStyle w:val="Normal"/>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0B218B85" w:rsidP="0B218B85" w:rsidRDefault="0B218B85" w14:paraId="67494FF0" w14:textId="38EBB485">
            <w:pPr>
              <w:pStyle w:val="Normal"/>
              <w:jc w:val="left"/>
              <w:rPr>
                <w:rFonts w:ascii="Calibri" w:hAnsi="Calibri" w:eastAsia="Calibri" w:cs="Calibri"/>
                <w:b w:val="1"/>
                <w:bCs w:val="1"/>
                <w:i w:val="0"/>
                <w:iCs w:val="0"/>
                <w:noProof w:val="0"/>
                <w:color w:val="000000" w:themeColor="text1" w:themeTint="FF" w:themeShade="FF"/>
                <w:sz w:val="24"/>
                <w:szCs w:val="24"/>
                <w:u w:val="single"/>
                <w:lang w:val="en-GB"/>
              </w:rPr>
            </w:pPr>
          </w:p>
        </w:tc>
      </w:tr>
    </w:tbl>
    <w:p w:rsidR="30DC03B5" w:rsidP="0B218B85" w:rsidRDefault="30DC03B5" w14:paraId="637EA2B1" w14:textId="68D13B61">
      <w:pPr>
        <w:pStyle w:val="Normal"/>
        <w:spacing w:before="0" w:beforeAutospacing="off" w:after="200" w:afterAutospacing="off" w:line="253" w:lineRule="exact"/>
        <w:jc w:val="left"/>
        <w:rPr>
          <w:rFonts w:ascii="Calibri" w:hAnsi="Calibri" w:eastAsia="Calibri" w:cs="Calibri"/>
          <w:b w:val="0"/>
          <w:bCs w:val="0"/>
          <w:i w:val="0"/>
          <w:iCs w:val="0"/>
          <w:noProof w:val="0"/>
          <w:color w:val="000000" w:themeColor="text1" w:themeTint="FF" w:themeShade="FF"/>
          <w:sz w:val="24"/>
          <w:szCs w:val="24"/>
          <w:u w:val="none"/>
          <w:lang w:val="en-GB"/>
        </w:rPr>
      </w:pPr>
      <w:r w:rsidRPr="0B218B85" w:rsidR="3C18754F">
        <w:rPr>
          <w:rFonts w:ascii="Calibri" w:hAnsi="Calibri" w:eastAsia="Calibri" w:cs="Calibri"/>
          <w:b w:val="0"/>
          <w:bCs w:val="0"/>
          <w:i w:val="0"/>
          <w:iCs w:val="0"/>
          <w:noProof w:val="0"/>
          <w:color w:val="000000" w:themeColor="text1" w:themeTint="FF" w:themeShade="FF"/>
          <w:sz w:val="24"/>
          <w:szCs w:val="24"/>
          <w:u w:val="none"/>
          <w:lang w:val="en-GB"/>
        </w:rPr>
        <w:t xml:space="preserve">A SWOT analysis sheds light on M&amp;S's internal and external opportunities and threats in addition to its strengths and weaknesses. Through the alignment of its strategies with the present market dynamics, this study helps M&amp;S position itself for long-term prosperity and promote resilience against difficulties. M&amp;S may create a well-rounded plan for long-term success by utilising strengths, fixing weaknesses, seizing opportunities, and reducing threats. Above shows M&amp;S </w:t>
      </w:r>
      <w:r w:rsidRPr="0B218B85" w:rsidR="5D77411C">
        <w:rPr>
          <w:rFonts w:ascii="Calibri" w:hAnsi="Calibri" w:eastAsia="Calibri" w:cs="Calibri"/>
          <w:b w:val="0"/>
          <w:bCs w:val="0"/>
          <w:i w:val="0"/>
          <w:iCs w:val="0"/>
          <w:noProof w:val="0"/>
          <w:color w:val="000000" w:themeColor="text1" w:themeTint="FF" w:themeShade="FF"/>
          <w:sz w:val="24"/>
          <w:szCs w:val="24"/>
          <w:u w:val="none"/>
          <w:lang w:val="en-GB"/>
        </w:rPr>
        <w:t>what their current position is and what decisions they need to make and develop any strategies which enhance resil</w:t>
      </w:r>
      <w:r w:rsidRPr="0B218B85" w:rsidR="4912AE5B">
        <w:rPr>
          <w:rFonts w:ascii="Calibri" w:hAnsi="Calibri" w:eastAsia="Calibri" w:cs="Calibri"/>
          <w:b w:val="0"/>
          <w:bCs w:val="0"/>
          <w:i w:val="0"/>
          <w:iCs w:val="0"/>
          <w:noProof w:val="0"/>
          <w:color w:val="000000" w:themeColor="text1" w:themeTint="FF" w:themeShade="FF"/>
          <w:sz w:val="24"/>
          <w:szCs w:val="24"/>
          <w:u w:val="none"/>
          <w:lang w:val="en-GB"/>
        </w:rPr>
        <w:t>ience and prosperity in a dynamic and competitive environment</w:t>
      </w:r>
      <w:r w:rsidRPr="0B218B85" w:rsidR="5D77411C">
        <w:rPr>
          <w:rFonts w:ascii="Calibri" w:hAnsi="Calibri" w:eastAsia="Calibri" w:cs="Calibri"/>
          <w:b w:val="0"/>
          <w:bCs w:val="0"/>
          <w:i w:val="0"/>
          <w:iCs w:val="0"/>
          <w:noProof w:val="0"/>
          <w:color w:val="000000" w:themeColor="text1" w:themeTint="FF" w:themeShade="FF"/>
          <w:sz w:val="24"/>
          <w:szCs w:val="24"/>
          <w:u w:val="none"/>
          <w:lang w:val="en-GB"/>
        </w:rPr>
        <w:t xml:space="preserve">. </w:t>
      </w:r>
    </w:p>
    <w:p w:rsidR="30DC03B5" w:rsidP="30DC03B5" w:rsidRDefault="30DC03B5" w14:paraId="41DD4919" w14:textId="61A8D326">
      <w:pPr>
        <w:pStyle w:val="Normal"/>
        <w:spacing w:before="0" w:beforeAutospacing="off" w:after="0" w:afterAutospacing="off"/>
        <w:rPr>
          <w:rFonts w:ascii="Calibri" w:hAnsi="Calibri" w:eastAsia="Calibri" w:cs="Calibri"/>
          <w:noProof w:val="0"/>
          <w:sz w:val="24"/>
          <w:szCs w:val="24"/>
          <w:lang w:val="en-GB"/>
        </w:rPr>
      </w:pPr>
    </w:p>
    <w:p xmlns:wp14="http://schemas.microsoft.com/office/word/2010/wordml" w:rsidP="30DC03B5" wp14:paraId="12994B13" wp14:textId="2155889E">
      <w:pPr>
        <w:pStyle w:val="Normal"/>
        <w:spacing w:before="0" w:beforeAutospacing="off" w:after="0" w:afterAutospacing="off"/>
        <w:rPr>
          <w:rFonts w:ascii="Calibri" w:hAnsi="Calibri" w:eastAsia="Calibri" w:cs="Calibri"/>
          <w:noProof w:val="0"/>
          <w:sz w:val="24"/>
          <w:szCs w:val="24"/>
          <w:lang w:val="en-GB"/>
        </w:rPr>
      </w:pPr>
    </w:p>
    <w:p xmlns:wp14="http://schemas.microsoft.com/office/word/2010/wordml" w:rsidP="30DC03B5" wp14:paraId="4E51C714" wp14:textId="24C7A7BD">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422D68DD" w:rsidR="089AAB12">
        <w:rPr>
          <w:rFonts w:ascii="Calibri" w:hAnsi="Calibri" w:eastAsia="Calibri" w:cs="Calibri"/>
          <w:b w:val="1"/>
          <w:bCs w:val="1"/>
          <w:i w:val="1"/>
          <w:iCs w:val="1"/>
          <w:noProof w:val="0"/>
          <w:sz w:val="28"/>
          <w:szCs w:val="28"/>
          <w:u w:val="single"/>
          <w:lang w:val="en-GB"/>
        </w:rPr>
        <w:t>Recommendations</w:t>
      </w:r>
    </w:p>
    <w:p xmlns:wp14="http://schemas.microsoft.com/office/word/2010/wordml" w:rsidP="422D68DD" wp14:paraId="37D34007" wp14:textId="4FE3FC76">
      <w:pPr>
        <w:pStyle w:val="ListParagraph"/>
        <w:numPr>
          <w:ilvl w:val="0"/>
          <w:numId w:val="28"/>
        </w:numPr>
        <w:rPr>
          <w:rFonts w:ascii="Calibri" w:hAnsi="Calibri" w:eastAsia="Calibri" w:cs="Calibri" w:asciiTheme="minorAscii" w:hAnsiTheme="minorAscii" w:eastAsiaTheme="minorAscii" w:cstheme="minorAscii"/>
          <w:noProof w:val="0"/>
          <w:color w:val="auto"/>
          <w:sz w:val="24"/>
          <w:szCs w:val="24"/>
          <w:lang w:val="en-GB"/>
        </w:rPr>
      </w:pPr>
      <w:r w:rsidRPr="422D68DD" w:rsidR="16BA4921">
        <w:rPr>
          <w:b w:val="1"/>
          <w:bCs w:val="1"/>
          <w:i w:val="1"/>
          <w:iCs w:val="1"/>
          <w:color w:val="auto"/>
          <w:sz w:val="24"/>
          <w:szCs w:val="24"/>
          <w:u w:val="single"/>
        </w:rPr>
        <w:t>Enhance E-commerce Capabilities:</w:t>
      </w:r>
      <w:r w:rsidRPr="422D68DD" w:rsidR="16BA4921">
        <w:rPr>
          <w:color w:val="auto"/>
          <w:sz w:val="24"/>
          <w:szCs w:val="24"/>
        </w:rPr>
        <w:t xml:space="preserve"> </w:t>
      </w:r>
      <w:r w:rsidRPr="422D68DD" w:rsidR="46DCFFD3">
        <w:rPr>
          <w:color w:val="auto"/>
          <w:sz w:val="24"/>
          <w:szCs w:val="24"/>
        </w:rPr>
        <w:t>The retail industry is changing, and internet sales are still rising. Through the improvement of e-commerce skills, M&amp;S may reach a wider audience, adjust to shifting consumer preferences, and secure a robust and profitable future.</w:t>
      </w:r>
      <w:r w:rsidRPr="422D68DD" w:rsidR="46DCFFD3">
        <w:rPr>
          <w:rFonts w:ascii="Calibri" w:hAnsi="Calibri" w:eastAsia="Calibri" w:cs="Calibri" w:asciiTheme="minorAscii" w:hAnsiTheme="minorAscii" w:eastAsiaTheme="minorAscii" w:cstheme="minorAscii"/>
          <w:b w:val="1"/>
          <w:bCs w:val="1"/>
          <w:color w:val="auto"/>
          <w:sz w:val="24"/>
          <w:szCs w:val="24"/>
        </w:rPr>
        <w:t xml:space="preserve"> </w:t>
      </w:r>
    </w:p>
    <w:p xmlns:wp14="http://schemas.microsoft.com/office/word/2010/wordml" w:rsidP="422D68DD" wp14:paraId="46B7D4F2" wp14:textId="0D6F2F6E">
      <w:pPr>
        <w:pStyle w:val="ListParagraph"/>
        <w:numPr>
          <w:ilvl w:val="0"/>
          <w:numId w:val="28"/>
        </w:numPr>
        <w:rPr>
          <w:rFonts w:ascii="Calibri" w:hAnsi="Calibri" w:eastAsia="Calibri" w:cs="Calibri" w:asciiTheme="minorAscii" w:hAnsiTheme="minorAscii" w:eastAsiaTheme="minorAscii" w:cstheme="minorAscii"/>
          <w:noProof w:val="0"/>
          <w:color w:val="auto"/>
          <w:sz w:val="24"/>
          <w:szCs w:val="24"/>
          <w:lang w:val="en-GB"/>
        </w:rPr>
      </w:pPr>
      <w:r w:rsidRPr="422D68DD" w:rsidR="46DCFFD3">
        <w:rPr>
          <w:rFonts w:ascii="Calibri" w:hAnsi="Calibri" w:eastAsia="Calibri" w:cs="Calibri" w:asciiTheme="minorAscii" w:hAnsiTheme="minorAscii" w:eastAsiaTheme="minorAscii" w:cstheme="minorAscii"/>
          <w:b w:val="1"/>
          <w:bCs w:val="1"/>
          <w:i w:val="1"/>
          <w:iCs w:val="1"/>
          <w:color w:val="auto"/>
          <w:sz w:val="24"/>
          <w:szCs w:val="24"/>
          <w:u w:val="single"/>
        </w:rPr>
        <w:t>Strengthen Brand Loyalty:</w:t>
      </w:r>
      <w:r w:rsidRPr="422D68DD" w:rsidR="46DCFFD3">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 </w:t>
      </w:r>
      <w:r w:rsidRPr="422D68DD" w:rsidR="5D154CFB">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For long-term success, strong brand loyalty must be developed and </w:t>
      </w:r>
      <w:r w:rsidRPr="422D68DD" w:rsidR="5D154CFB">
        <w:rPr>
          <w:rFonts w:ascii="Calibri" w:hAnsi="Calibri" w:eastAsia="Calibri" w:cs="Calibri" w:asciiTheme="minorAscii" w:hAnsiTheme="minorAscii" w:eastAsiaTheme="minorAscii" w:cstheme="minorAscii"/>
          <w:i w:val="0"/>
          <w:iCs w:val="0"/>
          <w:noProof w:val="0"/>
          <w:color w:val="auto"/>
          <w:sz w:val="24"/>
          <w:szCs w:val="24"/>
          <w:u w:val="none"/>
          <w:lang w:val="en-GB"/>
        </w:rPr>
        <w:t>maintained</w:t>
      </w:r>
      <w:r w:rsidRPr="422D68DD" w:rsidR="5D154CFB">
        <w:rPr>
          <w:rFonts w:ascii="Calibri" w:hAnsi="Calibri" w:eastAsia="Calibri" w:cs="Calibri" w:asciiTheme="minorAscii" w:hAnsiTheme="minorAscii" w:eastAsiaTheme="minorAscii" w:cstheme="minorAscii"/>
          <w:i w:val="0"/>
          <w:iCs w:val="0"/>
          <w:noProof w:val="0"/>
          <w:color w:val="auto"/>
          <w:sz w:val="24"/>
          <w:szCs w:val="24"/>
          <w:u w:val="none"/>
          <w:lang w:val="en-GB"/>
        </w:rPr>
        <w:t>. Consistent success may be achieved by fostering a loyal client base through the implementation of customer loyalty programmes, tailored experiences, and effective communication.</w:t>
      </w:r>
    </w:p>
    <w:p xmlns:wp14="http://schemas.microsoft.com/office/word/2010/wordml" w:rsidP="422D68DD" wp14:paraId="51AF49D8" wp14:textId="36BF9A16">
      <w:pPr>
        <w:pStyle w:val="ListParagraph"/>
        <w:numPr>
          <w:ilvl w:val="0"/>
          <w:numId w:val="28"/>
        </w:numPr>
        <w:rPr>
          <w:rFonts w:ascii="Calibri" w:hAnsi="Calibri" w:eastAsia="Calibri" w:cs="Calibri" w:asciiTheme="minorAscii" w:hAnsiTheme="minorAscii" w:eastAsiaTheme="minorAscii" w:cstheme="minorAscii"/>
          <w:noProof w:val="0"/>
          <w:color w:val="auto"/>
          <w:sz w:val="24"/>
          <w:szCs w:val="24"/>
          <w:lang w:val="en-GB"/>
        </w:rPr>
      </w:pPr>
      <w:r w:rsidRPr="0B218B85" w:rsidR="5D154CFB">
        <w:rPr>
          <w:rFonts w:ascii="Calibri" w:hAnsi="Calibri" w:eastAsia="Calibri" w:cs="Calibri" w:asciiTheme="minorAscii" w:hAnsiTheme="minorAscii" w:eastAsiaTheme="minorAscii" w:cstheme="minorAscii"/>
          <w:b w:val="1"/>
          <w:bCs w:val="1"/>
          <w:i w:val="1"/>
          <w:iCs w:val="1"/>
          <w:color w:val="auto"/>
          <w:sz w:val="24"/>
          <w:szCs w:val="24"/>
          <w:u w:val="single"/>
        </w:rPr>
        <w:t>Employee Well-being Programs:</w:t>
      </w:r>
      <w:r w:rsidRPr="0B218B85" w:rsidR="5D154CFB">
        <w:rPr>
          <w:rFonts w:ascii="Calibri" w:hAnsi="Calibri" w:eastAsia="Calibri" w:cs="Calibri" w:asciiTheme="minorAscii" w:hAnsiTheme="minorAscii" w:eastAsiaTheme="minorAscii" w:cstheme="minorAscii"/>
          <w:i w:val="1"/>
          <w:iCs w:val="1"/>
          <w:noProof w:val="0"/>
          <w:color w:val="auto"/>
          <w:sz w:val="24"/>
          <w:szCs w:val="24"/>
          <w:u w:val="single"/>
          <w:lang w:val="en-GB"/>
        </w:rPr>
        <w:t xml:space="preserve"> </w:t>
      </w:r>
      <w:r w:rsidRPr="0B218B85" w:rsidR="5D154CFB">
        <w:rPr>
          <w:rFonts w:ascii="Calibri" w:hAnsi="Calibri" w:eastAsia="Calibri" w:cs="Calibri" w:asciiTheme="minorAscii" w:hAnsiTheme="minorAscii" w:eastAsiaTheme="minorAscii" w:cstheme="minorAscii"/>
          <w:noProof w:val="0"/>
          <w:color w:val="auto"/>
          <w:sz w:val="24"/>
          <w:szCs w:val="24"/>
          <w:lang w:val="en-GB"/>
        </w:rPr>
        <w:t xml:space="preserve">A resilient and prosperous future is closely tied to the well-being of employees. Implementing well-being programs, promoting work-life balance, and investing in professional development contribute to a motivated and engaged workforce, positively </w:t>
      </w:r>
      <w:r w:rsidRPr="0B218B85" w:rsidR="5D154CFB">
        <w:rPr>
          <w:rFonts w:ascii="Calibri" w:hAnsi="Calibri" w:eastAsia="Calibri" w:cs="Calibri" w:asciiTheme="minorAscii" w:hAnsiTheme="minorAscii" w:eastAsiaTheme="minorAscii" w:cstheme="minorAscii"/>
          <w:noProof w:val="0"/>
          <w:color w:val="auto"/>
          <w:sz w:val="24"/>
          <w:szCs w:val="24"/>
          <w:lang w:val="en-GB"/>
        </w:rPr>
        <w:t>impacting</w:t>
      </w:r>
      <w:r w:rsidRPr="0B218B85" w:rsidR="5D154CFB">
        <w:rPr>
          <w:rFonts w:ascii="Calibri" w:hAnsi="Calibri" w:eastAsia="Calibri" w:cs="Calibri" w:asciiTheme="minorAscii" w:hAnsiTheme="minorAscii" w:eastAsiaTheme="minorAscii" w:cstheme="minorAscii"/>
          <w:noProof w:val="0"/>
          <w:color w:val="auto"/>
          <w:sz w:val="24"/>
          <w:szCs w:val="24"/>
          <w:lang w:val="en-GB"/>
        </w:rPr>
        <w:t xml:space="preserve"> business performance.</w:t>
      </w:r>
    </w:p>
    <w:p w:rsidR="0B218B85" w:rsidP="0B218B85" w:rsidRDefault="0B218B85" w14:paraId="443ECB72" w14:textId="0095024C">
      <w:pPr>
        <w:pStyle w:val="Normal"/>
        <w:rPr>
          <w:rFonts w:ascii="Calibri" w:hAnsi="Calibri" w:eastAsia="Calibri" w:cs="Calibri" w:asciiTheme="minorAscii" w:hAnsiTheme="minorAscii" w:eastAsiaTheme="minorAscii" w:cstheme="minorAscii"/>
          <w:noProof w:val="0"/>
          <w:color w:val="auto"/>
          <w:sz w:val="24"/>
          <w:szCs w:val="24"/>
          <w:lang w:val="en-GB"/>
        </w:rPr>
      </w:pPr>
    </w:p>
    <w:p w:rsidR="7E0EB8DD" w:rsidP="0B218B85" w:rsidRDefault="7E0EB8DD" w14:paraId="0C58D37A" w14:textId="288F5E1E">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0B218B85" w:rsidR="7E0EB8DD">
        <w:rPr>
          <w:rFonts w:ascii="Calibri" w:hAnsi="Calibri" w:eastAsia="Calibri" w:cs="Calibri"/>
          <w:b w:val="1"/>
          <w:bCs w:val="1"/>
          <w:i w:val="1"/>
          <w:iCs w:val="1"/>
          <w:noProof w:val="0"/>
          <w:sz w:val="28"/>
          <w:szCs w:val="28"/>
          <w:u w:val="single"/>
          <w:lang w:val="en-GB"/>
        </w:rPr>
        <w:t>Conclusion</w:t>
      </w:r>
    </w:p>
    <w:p w:rsidR="0B218B85" w:rsidP="0B218B85" w:rsidRDefault="0B218B85" w14:paraId="40B3A85D" w14:textId="62652878">
      <w:pPr>
        <w:pStyle w:val="Normal"/>
        <w:spacing w:before="0" w:beforeAutospacing="off" w:after="0" w:afterAutospacing="off"/>
        <w:ind w:left="0"/>
        <w:rPr>
          <w:rFonts w:ascii="Calibri" w:hAnsi="Calibri" w:eastAsia="Calibri" w:cs="Calibri"/>
          <w:noProof w:val="0"/>
          <w:sz w:val="24"/>
          <w:szCs w:val="24"/>
          <w:lang w:val="en-GB"/>
        </w:rPr>
      </w:pPr>
    </w:p>
    <w:p w:rsidR="2C1C75FE" w:rsidP="0B218B85" w:rsidRDefault="2C1C75FE" w14:paraId="2FE604E9" w14:textId="7235B677">
      <w:pPr>
        <w:pStyle w:val="Normal"/>
        <w:spacing w:before="0" w:beforeAutospacing="off" w:after="0" w:afterAutospacing="off"/>
        <w:ind w:left="0"/>
        <w:rPr>
          <w:rFonts w:ascii="Calibri" w:hAnsi="Calibri" w:eastAsia="Calibri" w:cs="Calibri"/>
          <w:noProof w:val="0"/>
          <w:sz w:val="24"/>
          <w:szCs w:val="24"/>
          <w:lang w:val="en-GB"/>
        </w:rPr>
      </w:pPr>
      <w:r w:rsidRPr="0B218B85" w:rsidR="2C1C75FE">
        <w:rPr>
          <w:rFonts w:ascii="Calibri" w:hAnsi="Calibri" w:eastAsia="Calibri" w:cs="Calibri"/>
          <w:noProof w:val="0"/>
          <w:sz w:val="24"/>
          <w:szCs w:val="24"/>
          <w:lang w:val="en-GB"/>
        </w:rPr>
        <w:t xml:space="preserve">In summary, M&amp;S’s resilience, prosperity, and sustainability are analysed in a complex and dynamic landscape. The company has overcome obstacles and capitalized on opportunities to enhance its prosperity and resilience, </w:t>
      </w:r>
      <w:r w:rsidRPr="0B218B85" w:rsidR="2C1C75FE">
        <w:rPr>
          <w:rFonts w:ascii="Calibri" w:hAnsi="Calibri" w:eastAsia="Calibri" w:cs="Calibri"/>
          <w:noProof w:val="0"/>
          <w:sz w:val="24"/>
          <w:szCs w:val="24"/>
          <w:lang w:val="en-GB"/>
        </w:rPr>
        <w:t>demonstrating</w:t>
      </w:r>
      <w:r w:rsidRPr="0B218B85" w:rsidR="2C1C75FE">
        <w:rPr>
          <w:rFonts w:ascii="Calibri" w:hAnsi="Calibri" w:eastAsia="Calibri" w:cs="Calibri"/>
          <w:noProof w:val="0"/>
          <w:sz w:val="24"/>
          <w:szCs w:val="24"/>
          <w:lang w:val="en-GB"/>
        </w:rPr>
        <w:t xml:space="preserve"> a commitment beyond marketing and public relations. </w:t>
      </w:r>
      <w:r w:rsidRPr="0B218B85" w:rsidR="5C9F3E87">
        <w:rPr>
          <w:rFonts w:ascii="Calibri" w:hAnsi="Calibri" w:eastAsia="Calibri" w:cs="Calibri"/>
          <w:noProof w:val="0"/>
          <w:sz w:val="24"/>
          <w:szCs w:val="24"/>
          <w:lang w:val="en-GB"/>
        </w:rPr>
        <w:t xml:space="preserve">By adjusting to shifting market conditions, resolving operational issues, and </w:t>
      </w:r>
      <w:r w:rsidRPr="0B218B85" w:rsidR="5C9F3E87">
        <w:rPr>
          <w:rFonts w:ascii="Calibri" w:hAnsi="Calibri" w:eastAsia="Calibri" w:cs="Calibri"/>
          <w:noProof w:val="0"/>
          <w:sz w:val="24"/>
          <w:szCs w:val="24"/>
          <w:lang w:val="en-GB"/>
        </w:rPr>
        <w:t>maintaining</w:t>
      </w:r>
      <w:r w:rsidRPr="0B218B85" w:rsidR="5C9F3E87">
        <w:rPr>
          <w:rFonts w:ascii="Calibri" w:hAnsi="Calibri" w:eastAsia="Calibri" w:cs="Calibri"/>
          <w:noProof w:val="0"/>
          <w:sz w:val="24"/>
          <w:szCs w:val="24"/>
          <w:lang w:val="en-GB"/>
        </w:rPr>
        <w:t xml:space="preserve"> its competitiveness in the retail sector, M&amp;S has </w:t>
      </w:r>
      <w:r w:rsidRPr="0B218B85" w:rsidR="5C9F3E87">
        <w:rPr>
          <w:rFonts w:ascii="Calibri" w:hAnsi="Calibri" w:eastAsia="Calibri" w:cs="Calibri"/>
          <w:noProof w:val="0"/>
          <w:sz w:val="24"/>
          <w:szCs w:val="24"/>
          <w:lang w:val="en-GB"/>
        </w:rPr>
        <w:t>demonstrated</w:t>
      </w:r>
      <w:r w:rsidRPr="0B218B85" w:rsidR="5C9F3E87">
        <w:rPr>
          <w:rFonts w:ascii="Calibri" w:hAnsi="Calibri" w:eastAsia="Calibri" w:cs="Calibri"/>
          <w:noProof w:val="0"/>
          <w:sz w:val="24"/>
          <w:szCs w:val="24"/>
          <w:lang w:val="en-GB"/>
        </w:rPr>
        <w:t xml:space="preserve"> resilience. </w:t>
      </w:r>
      <w:r w:rsidRPr="0B218B85" w:rsidR="377AF5DC">
        <w:rPr>
          <w:rFonts w:ascii="Calibri" w:hAnsi="Calibri" w:eastAsia="Calibri" w:cs="Calibri"/>
          <w:noProof w:val="0"/>
          <w:sz w:val="24"/>
          <w:szCs w:val="24"/>
          <w:lang w:val="en-GB"/>
        </w:rPr>
        <w:t>M&amp;S's market position and resilience are attributed to its diverse product range, globally recognized brand, and commitment to sustainability, exemplified by its ethical sourcing, eco-friendly practices, and active involvement in community projects.</w:t>
      </w:r>
    </w:p>
    <w:p w:rsidR="0B218B85" w:rsidP="0B218B85" w:rsidRDefault="0B218B85" w14:paraId="67A868B1" w14:textId="52FA83C2">
      <w:pPr>
        <w:pStyle w:val="Normal"/>
        <w:rPr>
          <w:rFonts w:ascii="Calibri" w:hAnsi="Calibri" w:eastAsia="Calibri" w:cs="Calibri" w:asciiTheme="minorAscii" w:hAnsiTheme="minorAscii" w:eastAsiaTheme="minorAscii" w:cstheme="minorAscii"/>
          <w:noProof w:val="0"/>
          <w:color w:val="auto"/>
          <w:sz w:val="24"/>
          <w:szCs w:val="24"/>
          <w:lang w:val="en-GB"/>
        </w:rPr>
      </w:pPr>
    </w:p>
    <w:p w:rsidR="4069E3AC" w:rsidP="0B218B85" w:rsidRDefault="4069E3AC" w14:paraId="24595133" w14:textId="6A2D797E">
      <w:pPr>
        <w:spacing w:after="200" w:afterAutospacing="off" w:line="253" w:lineRule="exact"/>
        <w:ind w:left="0"/>
        <w:rPr>
          <w:rFonts w:ascii="Calibri" w:hAnsi="Calibri" w:eastAsia="Calibri" w:cs="Calibri"/>
          <w:noProof w:val="0"/>
          <w:color w:val="000000" w:themeColor="text1" w:themeTint="FF" w:themeShade="FF"/>
          <w:sz w:val="28"/>
          <w:szCs w:val="28"/>
          <w:lang w:val="en-GB"/>
        </w:rPr>
      </w:pPr>
      <w:r w:rsidRPr="0B218B85" w:rsidR="4069E3AC">
        <w:rPr>
          <w:rFonts w:ascii="Calibri" w:hAnsi="Calibri" w:eastAsia="Calibri" w:cs="Calibri"/>
          <w:b w:val="1"/>
          <w:bCs w:val="1"/>
          <w:i w:val="1"/>
          <w:iCs w:val="1"/>
          <w:strike w:val="0"/>
          <w:dstrike w:val="0"/>
          <w:noProof w:val="0"/>
          <w:color w:val="000000" w:themeColor="text1" w:themeTint="FF" w:themeShade="FF"/>
          <w:sz w:val="28"/>
          <w:szCs w:val="28"/>
          <w:u w:val="single"/>
          <w:lang w:val="en-GB"/>
        </w:rPr>
        <w:t>Reference list</w:t>
      </w:r>
    </w:p>
    <w:p w:rsidR="4069E3AC" w:rsidP="0B218B85" w:rsidRDefault="4069E3AC" w14:paraId="5D121D2E" w14:textId="035CBF5C">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i w:val="1"/>
          <w:iCs w:val="1"/>
          <w:noProof w:val="0"/>
          <w:color w:val="000000" w:themeColor="text1" w:themeTint="FF" w:themeShade="FF"/>
          <w:sz w:val="24"/>
          <w:szCs w:val="24"/>
          <w:lang w:val="en-GB"/>
        </w:rPr>
        <w:t>About Us</w:t>
      </w:r>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Marks &amp; Spencer</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032b9f58e5cf4d31">
        <w:r w:rsidRPr="0B218B85" w:rsidR="4069E3AC">
          <w:rPr>
            <w:rStyle w:val="Hyperlink"/>
            <w:rFonts w:ascii="Calibri" w:hAnsi="Calibri" w:eastAsia="Calibri" w:cs="Calibri"/>
            <w:b w:val="1"/>
            <w:bCs w:val="1"/>
            <w:strike w:val="0"/>
            <w:dstrike w:val="0"/>
            <w:noProof w:val="0"/>
            <w:sz w:val="24"/>
            <w:szCs w:val="24"/>
            <w:lang w:val="en-GB"/>
          </w:rPr>
          <w:t>https://corporate.marksandspencer.com/about-us</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07 October 2023).</w:t>
      </w:r>
    </w:p>
    <w:p w:rsidR="4069E3AC" w:rsidP="0B218B85" w:rsidRDefault="4069E3AC" w14:paraId="1C4CE3E9" w14:textId="2A7EC892">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875f5919be5d4178">
        <w:r w:rsidRPr="0B218B85" w:rsidR="4069E3AC">
          <w:rPr>
            <w:rStyle w:val="Hyperlink"/>
            <w:rFonts w:ascii="Calibri" w:hAnsi="Calibri" w:eastAsia="Calibri" w:cs="Calibri"/>
            <w:b w:val="1"/>
            <w:bCs w:val="1"/>
            <w:strike w:val="0"/>
            <w:dstrike w:val="0"/>
            <w:noProof w:val="0"/>
            <w:sz w:val="24"/>
            <w:szCs w:val="24"/>
            <w:lang w:val="en-GB"/>
          </w:rPr>
          <w:t>www.fibre2fashion.com</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Fashiongear</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66de36b6eefc4c98">
        <w:r w:rsidRPr="0B218B85"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B218B85" w:rsidRDefault="4069E3AC" w14:paraId="0F8BFCDD" w14:textId="616E6375">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c0280a52382849bf">
        <w:r w:rsidRPr="0B218B85" w:rsidR="4069E3AC">
          <w:rPr>
            <w:rStyle w:val="Hyperlink"/>
            <w:rFonts w:ascii="Calibri" w:hAnsi="Calibri" w:eastAsia="Calibri" w:cs="Calibri"/>
            <w:b w:val="1"/>
            <w:bCs w:val="1"/>
            <w:strike w:val="0"/>
            <w:dstrike w:val="0"/>
            <w:noProof w:val="0"/>
            <w:sz w:val="24"/>
            <w:szCs w:val="24"/>
            <w:lang w:val="en-GB"/>
          </w:rPr>
          <w:t>www.fibre2fashion.com</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Fashiongear</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c59674b7e4c34917">
        <w:r w:rsidRPr="0B218B85"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B218B85" w:rsidRDefault="4069E3AC" w14:paraId="4A7B3A49" w14:textId="1DB93408">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i w:val="1"/>
          <w:iCs w:val="1"/>
          <w:noProof w:val="0"/>
          <w:color w:val="000000" w:themeColor="text1" w:themeTint="FF" w:themeShade="FF"/>
          <w:sz w:val="24"/>
          <w:szCs w:val="24"/>
          <w:lang w:val="en-GB"/>
        </w:rPr>
        <w:t>Food timeline</w:t>
      </w:r>
      <w:r w:rsidRPr="0B218B85" w:rsidR="4069E3AC">
        <w:rPr>
          <w:rFonts w:ascii="Calibri" w:hAnsi="Calibri" w:eastAsia="Calibri" w:cs="Calibri"/>
          <w:b w:val="1"/>
          <w:bCs w:val="1"/>
          <w:noProof w:val="0"/>
          <w:color w:val="000000" w:themeColor="text1" w:themeTint="FF" w:themeShade="FF"/>
          <w:sz w:val="24"/>
          <w:szCs w:val="24"/>
          <w:lang w:val="en-GB"/>
        </w:rPr>
        <w:t xml:space="preserve"> (2023) </w:t>
      </w:r>
      <w:r w:rsidRPr="0B218B85" w:rsidR="4069E3AC">
        <w:rPr>
          <w:rFonts w:ascii="Calibri" w:hAnsi="Calibri" w:eastAsia="Calibri" w:cs="Calibri"/>
          <w:b w:val="1"/>
          <w:bCs w:val="1"/>
          <w:i w:val="1"/>
          <w:iCs w:val="1"/>
          <w:noProof w:val="0"/>
          <w:color w:val="000000" w:themeColor="text1" w:themeTint="FF" w:themeShade="FF"/>
          <w:sz w:val="24"/>
          <w:szCs w:val="24"/>
          <w:lang w:val="en-GB"/>
        </w:rPr>
        <w:t>M&amp;S Archive</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a7bf56c6628342d6">
        <w:r w:rsidRPr="0B218B85" w:rsidR="4069E3AC">
          <w:rPr>
            <w:rStyle w:val="Hyperlink"/>
            <w:rFonts w:ascii="Calibri" w:hAnsi="Calibri" w:eastAsia="Calibri" w:cs="Calibri"/>
            <w:b w:val="1"/>
            <w:bCs w:val="1"/>
            <w:strike w:val="0"/>
            <w:dstrike w:val="0"/>
            <w:noProof w:val="0"/>
            <w:sz w:val="24"/>
            <w:szCs w:val="24"/>
            <w:lang w:val="en-GB"/>
          </w:rPr>
          <w:t>https://archive.marksandspencer.com/timeline/food/</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B218B85" w:rsidRDefault="4069E3AC" w14:paraId="675EDD8F" w14:textId="797340EE">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15b6950d41324ed9">
        <w:r w:rsidRPr="0B218B85" w:rsidR="4069E3AC">
          <w:rPr>
            <w:rStyle w:val="Hyperlink"/>
            <w:rFonts w:ascii="Calibri" w:hAnsi="Calibri" w:eastAsia="Calibri" w:cs="Calibri"/>
            <w:b w:val="1"/>
            <w:bCs w:val="1"/>
            <w:strike w:val="0"/>
            <w:dstrike w:val="0"/>
            <w:noProof w:val="0"/>
            <w:sz w:val="24"/>
            <w:szCs w:val="24"/>
            <w:lang w:val="en-GB"/>
          </w:rPr>
          <w:t>www.fibre2fashion.com</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Fashiongear</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6259beb62e374278">
        <w:r w:rsidRPr="0B218B85"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B218B85" w:rsidRDefault="4069E3AC" w14:paraId="2FC09B0E" w14:textId="4E9E54CA">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faaa79b4d7de4d9e">
        <w:r w:rsidRPr="0B218B85" w:rsidR="4069E3AC">
          <w:rPr>
            <w:rStyle w:val="Hyperlink"/>
            <w:rFonts w:ascii="Calibri" w:hAnsi="Calibri" w:eastAsia="Calibri" w:cs="Calibri"/>
            <w:b w:val="1"/>
            <w:bCs w:val="1"/>
            <w:strike w:val="0"/>
            <w:dstrike w:val="0"/>
            <w:noProof w:val="0"/>
            <w:sz w:val="24"/>
            <w:szCs w:val="24"/>
            <w:lang w:val="en-GB"/>
          </w:rPr>
          <w:t>www.fibre2fashion.com</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Fashiongear</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e67b9f4fc6b24e21">
        <w:r w:rsidRPr="0B218B85"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B218B85" w:rsidRDefault="4069E3AC" w14:paraId="235E5F0B" w14:textId="7D9990F7">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i w:val="1"/>
          <w:iCs w:val="1"/>
          <w:noProof w:val="0"/>
          <w:color w:val="000000" w:themeColor="text1" w:themeTint="FF" w:themeShade="FF"/>
          <w:sz w:val="24"/>
          <w:szCs w:val="24"/>
          <w:lang w:val="en-GB"/>
        </w:rPr>
        <w:t>Sustainability at M&amp;S</w:t>
      </w:r>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Marks &amp; Spencer</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w:anchor=":~:text=Our%20Group%20Sustainability%20Strategy&amp;text=Whilst%20our%20environment%20goals%20focus,partnerships%2C%20and%20includes%20animal%20welfare" r:id="R3017cca729b844d1">
        <w:r w:rsidRPr="0B218B85" w:rsidR="4069E3AC">
          <w:rPr>
            <w:rStyle w:val="Hyperlink"/>
            <w:rFonts w:ascii="Calibri" w:hAnsi="Calibri" w:eastAsia="Calibri" w:cs="Calibri"/>
            <w:b w:val="1"/>
            <w:bCs w:val="1"/>
            <w:strike w:val="0"/>
            <w:dstrike w:val="0"/>
            <w:noProof w:val="0"/>
            <w:sz w:val="24"/>
            <w:szCs w:val="24"/>
            <w:lang w:val="en-GB"/>
          </w:rPr>
          <w:t>https://corporate.marksandspencer.com/sustainability/sustainability-ms#:~:text=Our%20Group%20Sustainability%20Strategy&amp;text=Whilst%20our%20environment%20goals%20focus,partnerships%2C%20and%20includes%20animal%20welfare</w:t>
        </w:r>
      </w:hyperlink>
      <w:r w:rsidRPr="0B218B85" w:rsidR="4069E3AC">
        <w:rPr>
          <w:rFonts w:ascii="Calibri" w:hAnsi="Calibri" w:eastAsia="Calibri" w:cs="Calibri"/>
          <w:b w:val="1"/>
          <w:bCs w:val="1"/>
          <w:noProof w:val="0"/>
          <w:color w:val="000000" w:themeColor="text1" w:themeTint="FF" w:themeShade="FF"/>
          <w:sz w:val="24"/>
          <w:szCs w:val="24"/>
          <w:lang w:val="en-GB"/>
        </w:rPr>
        <w:t>. (Accessed: 17 November 2023).</w:t>
      </w:r>
    </w:p>
    <w:p w:rsidR="4069E3AC" w:rsidP="0B218B85" w:rsidRDefault="4069E3AC" w14:paraId="6466DD34" w14:textId="687ED83F">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noProof w:val="0"/>
          <w:color w:val="000000" w:themeColor="text1" w:themeTint="FF" w:themeShade="FF"/>
          <w:sz w:val="24"/>
          <w:szCs w:val="24"/>
          <w:lang w:val="en-GB"/>
        </w:rPr>
        <w:t xml:space="preserve">tools, mind (2021) </w:t>
      </w:r>
      <w:r w:rsidRPr="0B218B85" w:rsidR="4069E3AC">
        <w:rPr>
          <w:rFonts w:ascii="Calibri" w:hAnsi="Calibri" w:eastAsia="Calibri" w:cs="Calibri"/>
          <w:b w:val="1"/>
          <w:bCs w:val="1"/>
          <w:i w:val="1"/>
          <w:iCs w:val="1"/>
          <w:noProof w:val="0"/>
          <w:color w:val="000000" w:themeColor="text1" w:themeTint="FF" w:themeShade="FF"/>
          <w:sz w:val="24"/>
          <w:szCs w:val="24"/>
          <w:lang w:val="en-GB"/>
        </w:rPr>
        <w:t>Home</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MindTools</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3a8a39278aa64d90">
        <w:r w:rsidRPr="0B218B85" w:rsidR="4069E3AC">
          <w:rPr>
            <w:rStyle w:val="Hyperlink"/>
            <w:rFonts w:ascii="Calibri" w:hAnsi="Calibri" w:eastAsia="Calibri" w:cs="Calibri"/>
            <w:b w:val="1"/>
            <w:bCs w:val="1"/>
            <w:strike w:val="0"/>
            <w:dstrike w:val="0"/>
            <w:noProof w:val="0"/>
            <w:sz w:val="24"/>
            <w:szCs w:val="24"/>
            <w:lang w:val="en-GB"/>
          </w:rPr>
          <w:t>https://www.mindtools.com/azb8kpl/porters-generic-strategies</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29 November 2023).</w:t>
      </w:r>
    </w:p>
    <w:p w:rsidR="4069E3AC" w:rsidP="0B218B85" w:rsidRDefault="4069E3AC" w14:paraId="42D5E4C1" w14:textId="426D43A2">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i w:val="1"/>
          <w:iCs w:val="1"/>
          <w:noProof w:val="0"/>
          <w:color w:val="000000" w:themeColor="text1" w:themeTint="FF" w:themeShade="FF"/>
          <w:sz w:val="24"/>
          <w:szCs w:val="24"/>
          <w:lang w:val="en-GB"/>
        </w:rPr>
        <w:t>Unit 4 strategic management assignment marks Spencer – Locus help</w:t>
      </w:r>
      <w:r w:rsidRPr="0B218B85" w:rsidR="4069E3AC">
        <w:rPr>
          <w:rFonts w:ascii="Calibri" w:hAnsi="Calibri" w:eastAsia="Calibri" w:cs="Calibri"/>
          <w:b w:val="1"/>
          <w:bCs w:val="1"/>
          <w:noProof w:val="0"/>
          <w:color w:val="000000" w:themeColor="text1" w:themeTint="FF" w:themeShade="FF"/>
          <w:sz w:val="24"/>
          <w:szCs w:val="24"/>
          <w:lang w:val="en-GB"/>
        </w:rPr>
        <w:t xml:space="preserve"> (no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Locus Assignments</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w:anchor=":~:text=(Corporate.marksandspencer.com%2C,high%20quality%20and%20money%20brand" r:id="R00a9f32ce9084347">
        <w:r w:rsidRPr="0B218B85" w:rsidR="4069E3AC">
          <w:rPr>
            <w:rStyle w:val="Hyperlink"/>
            <w:rFonts w:ascii="Calibri" w:hAnsi="Calibri" w:eastAsia="Calibri" w:cs="Calibri"/>
            <w:b w:val="1"/>
            <w:bCs w:val="1"/>
            <w:strike w:val="0"/>
            <w:dstrike w:val="0"/>
            <w:noProof w:val="0"/>
            <w:sz w:val="24"/>
            <w:szCs w:val="24"/>
            <w:lang w:val="en-GB"/>
          </w:rPr>
          <w:t>https://www.locusassignments.com/solution/unit-4-strategic-management-assignment-marks-spencer#:~:text=(Corporate.marksandspencer.com%2C,high%20quality%20and%20money%20brand</w:t>
        </w:r>
      </w:hyperlink>
      <w:r w:rsidRPr="0B218B85" w:rsidR="4069E3AC">
        <w:rPr>
          <w:rFonts w:ascii="Calibri" w:hAnsi="Calibri" w:eastAsia="Calibri" w:cs="Calibri"/>
          <w:b w:val="1"/>
          <w:bCs w:val="1"/>
          <w:noProof w:val="0"/>
          <w:color w:val="000000" w:themeColor="text1" w:themeTint="FF" w:themeShade="FF"/>
          <w:sz w:val="24"/>
          <w:szCs w:val="24"/>
          <w:lang w:val="en-GB"/>
        </w:rPr>
        <w:t>. (Accessed: 29 November 2023).</w:t>
      </w:r>
    </w:p>
    <w:p w:rsidR="4069E3AC" w:rsidP="0B218B85" w:rsidRDefault="4069E3AC" w14:paraId="6088C64E" w14:textId="4062A076">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i w:val="1"/>
          <w:iCs w:val="1"/>
          <w:noProof w:val="0"/>
          <w:color w:val="000000" w:themeColor="text1" w:themeTint="FF" w:themeShade="FF"/>
          <w:sz w:val="24"/>
          <w:szCs w:val="24"/>
          <w:lang w:val="en-GB"/>
        </w:rPr>
        <w:t>Management theory of Henry Mintzberg</w:t>
      </w:r>
      <w:r w:rsidRPr="0B218B85" w:rsidR="4069E3AC">
        <w:rPr>
          <w:rFonts w:ascii="Calibri" w:hAnsi="Calibri" w:eastAsia="Calibri" w:cs="Calibri"/>
          <w:b w:val="1"/>
          <w:bCs w:val="1"/>
          <w:noProof w:val="0"/>
          <w:color w:val="000000" w:themeColor="text1" w:themeTint="FF" w:themeShade="FF"/>
          <w:sz w:val="24"/>
          <w:szCs w:val="24"/>
          <w:lang w:val="en-GB"/>
        </w:rPr>
        <w:t xml:space="preserve"> (no date a) </w:t>
      </w:r>
      <w:r w:rsidRPr="0B218B85" w:rsidR="4069E3AC">
        <w:rPr>
          <w:rFonts w:ascii="Calibri" w:hAnsi="Calibri" w:eastAsia="Calibri" w:cs="Calibri"/>
          <w:b w:val="1"/>
          <w:bCs w:val="1"/>
          <w:i w:val="1"/>
          <w:iCs w:val="1"/>
          <w:noProof w:val="0"/>
          <w:color w:val="000000" w:themeColor="text1" w:themeTint="FF" w:themeShade="FF"/>
          <w:sz w:val="24"/>
          <w:szCs w:val="24"/>
          <w:lang w:val="en-GB"/>
        </w:rPr>
        <w:t>business.com</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5acaf63097b4435f">
        <w:r w:rsidRPr="0B218B85" w:rsidR="4069E3AC">
          <w:rPr>
            <w:rStyle w:val="Hyperlink"/>
            <w:rFonts w:ascii="Calibri" w:hAnsi="Calibri" w:eastAsia="Calibri" w:cs="Calibri"/>
            <w:b w:val="1"/>
            <w:bCs w:val="1"/>
            <w:strike w:val="0"/>
            <w:dstrike w:val="0"/>
            <w:noProof w:val="0"/>
            <w:sz w:val="24"/>
            <w:szCs w:val="24"/>
            <w:lang w:val="en-GB"/>
          </w:rPr>
          <w:t>https://www.business.com/articles/management-theory-of-henry-mintzberg-basics/</w:t>
        </w:r>
      </w:hyperlink>
      <w:r w:rsidRPr="0B218B85" w:rsidR="4069E3AC">
        <w:rPr>
          <w:rFonts w:ascii="Calibri" w:hAnsi="Calibri" w:eastAsia="Calibri" w:cs="Calibri"/>
          <w:b w:val="1"/>
          <w:bCs w:val="1"/>
          <w:noProof w:val="0"/>
          <w:color w:val="000000" w:themeColor="text1" w:themeTint="FF" w:themeShade="FF"/>
          <w:sz w:val="24"/>
          <w:szCs w:val="24"/>
          <w:lang w:val="en-GB"/>
        </w:rPr>
        <w:t># (Accessed: 02 December 2023).</w:t>
      </w:r>
    </w:p>
    <w:p w:rsidR="4069E3AC" w:rsidP="0B218B85" w:rsidRDefault="4069E3AC" w14:paraId="34908D84" w14:textId="4848274A">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noProof w:val="0"/>
          <w:color w:val="000000" w:themeColor="text1" w:themeTint="FF" w:themeShade="FF"/>
          <w:sz w:val="24"/>
          <w:szCs w:val="24"/>
          <w:lang w:val="en-GB"/>
        </w:rPr>
        <w:t xml:space="preserve">Bhasin, H. (2018) </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The 5 </w:t>
      </w:r>
      <w:r w:rsidRPr="0B218B85" w:rsidR="4069E3AC">
        <w:rPr>
          <w:rFonts w:ascii="Calibri" w:hAnsi="Calibri" w:eastAsia="Calibri" w:cs="Calibri"/>
          <w:b w:val="1"/>
          <w:bCs w:val="1"/>
          <w:i w:val="1"/>
          <w:iCs w:val="1"/>
          <w:noProof w:val="0"/>
          <w:color w:val="000000" w:themeColor="text1" w:themeTint="FF" w:themeShade="FF"/>
          <w:sz w:val="24"/>
          <w:szCs w:val="24"/>
          <w:lang w:val="en-GB"/>
        </w:rPr>
        <w:t>P’s</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 of strategy explained</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Marketing91</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ca01193b2a044a9b">
        <w:r w:rsidRPr="0B218B85" w:rsidR="4069E3AC">
          <w:rPr>
            <w:rStyle w:val="Hyperlink"/>
            <w:rFonts w:ascii="Calibri" w:hAnsi="Calibri" w:eastAsia="Calibri" w:cs="Calibri"/>
            <w:b w:val="1"/>
            <w:bCs w:val="1"/>
            <w:strike w:val="0"/>
            <w:dstrike w:val="0"/>
            <w:noProof w:val="0"/>
            <w:sz w:val="24"/>
            <w:szCs w:val="24"/>
            <w:lang w:val="en-GB"/>
          </w:rPr>
          <w:t>https://www.marketing91.com/the-5-ps-of-strategy-explained/</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B218B85" w:rsidRDefault="4069E3AC" w14:paraId="012E771C" w14:textId="0D9FA5DB">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noProof w:val="0"/>
          <w:color w:val="000000" w:themeColor="text1" w:themeTint="FF" w:themeShade="FF"/>
          <w:sz w:val="24"/>
          <w:szCs w:val="24"/>
          <w:lang w:val="en-GB"/>
        </w:rPr>
        <w:t xml:space="preserve">(No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The </w:t>
      </w:r>
      <w:r w:rsidRPr="0B218B85" w:rsidR="4069E3AC">
        <w:rPr>
          <w:rFonts w:ascii="Calibri" w:hAnsi="Calibri" w:eastAsia="Calibri" w:cs="Calibri"/>
          <w:b w:val="1"/>
          <w:bCs w:val="1"/>
          <w:i w:val="1"/>
          <w:iCs w:val="1"/>
          <w:noProof w:val="0"/>
          <w:color w:val="000000" w:themeColor="text1" w:themeTint="FF" w:themeShade="FF"/>
          <w:sz w:val="24"/>
          <w:szCs w:val="24"/>
          <w:lang w:val="en-GB"/>
        </w:rPr>
        <w:t>mintzberg</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 5 </w:t>
      </w:r>
      <w:r w:rsidRPr="0B218B85" w:rsidR="4069E3AC">
        <w:rPr>
          <w:rFonts w:ascii="Calibri" w:hAnsi="Calibri" w:eastAsia="Calibri" w:cs="Calibri"/>
          <w:b w:val="1"/>
          <w:bCs w:val="1"/>
          <w:i w:val="1"/>
          <w:iCs w:val="1"/>
          <w:noProof w:val="0"/>
          <w:color w:val="000000" w:themeColor="text1" w:themeTint="FF" w:themeShade="FF"/>
          <w:sz w:val="24"/>
          <w:szCs w:val="24"/>
          <w:lang w:val="en-GB"/>
        </w:rPr>
        <w:t>P’s</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 of strategy: Definition and uses | indeed.com UK</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38f1b9c9d0f9411a">
        <w:r w:rsidRPr="0B218B85" w:rsidR="4069E3AC">
          <w:rPr>
            <w:rStyle w:val="Hyperlink"/>
            <w:rFonts w:ascii="Calibri" w:hAnsi="Calibri" w:eastAsia="Calibri" w:cs="Calibri"/>
            <w:b w:val="1"/>
            <w:bCs w:val="1"/>
            <w:strike w:val="0"/>
            <w:dstrike w:val="0"/>
            <w:noProof w:val="0"/>
            <w:sz w:val="24"/>
            <w:szCs w:val="24"/>
            <w:lang w:val="en-GB"/>
          </w:rPr>
          <w:t>https://uk.indeed.com/career-advice/career-development/mintzberg-5-ps-of-strategy</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B218B85" w:rsidRDefault="4069E3AC" w14:paraId="7294C795" w14:textId="080CC8C2">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noProof w:val="0"/>
          <w:color w:val="000000" w:themeColor="text1" w:themeTint="FF" w:themeShade="FF"/>
          <w:sz w:val="24"/>
          <w:szCs w:val="24"/>
          <w:lang w:val="en-GB"/>
        </w:rPr>
        <w:t xml:space="preserve">Rigby, C. (2023) </w:t>
      </w:r>
      <w:r w:rsidRPr="0B218B85" w:rsidR="4069E3AC">
        <w:rPr>
          <w:rFonts w:ascii="Calibri" w:hAnsi="Calibri" w:eastAsia="Calibri" w:cs="Calibri"/>
          <w:b w:val="1"/>
          <w:bCs w:val="1"/>
          <w:i w:val="1"/>
          <w:iCs w:val="1"/>
          <w:noProof w:val="0"/>
          <w:color w:val="000000" w:themeColor="text1" w:themeTint="FF" w:themeShade="FF"/>
          <w:sz w:val="24"/>
          <w:szCs w:val="24"/>
          <w:lang w:val="en-GB"/>
        </w:rPr>
        <w:t>Marks &amp; Spencer sets out ‘competitive advantage’ that stores give its omnichannel business as it unveils £480m investment in ‘bigger, better’ shops</w:t>
      </w:r>
      <w:r w:rsidRPr="0B218B85" w:rsidR="4069E3AC">
        <w:rPr>
          <w:rFonts w:ascii="Calibri" w:hAnsi="Calibri" w:eastAsia="Calibri" w:cs="Calibri"/>
          <w:b w:val="1"/>
          <w:bCs w:val="1"/>
          <w:noProof w:val="0"/>
          <w:color w:val="000000" w:themeColor="text1" w:themeTint="FF" w:themeShade="FF"/>
          <w:sz w:val="24"/>
          <w:szCs w:val="24"/>
          <w:lang w:val="en-GB"/>
        </w:rPr>
        <w:t xml:space="preserve">, </w:t>
      </w:r>
      <w:r w:rsidRPr="0B218B85" w:rsidR="4069E3AC">
        <w:rPr>
          <w:rFonts w:ascii="Calibri" w:hAnsi="Calibri" w:eastAsia="Calibri" w:cs="Calibri"/>
          <w:b w:val="1"/>
          <w:bCs w:val="1"/>
          <w:i w:val="1"/>
          <w:iCs w:val="1"/>
          <w:noProof w:val="0"/>
          <w:color w:val="000000" w:themeColor="text1" w:themeTint="FF" w:themeShade="FF"/>
          <w:sz w:val="24"/>
          <w:szCs w:val="24"/>
          <w:lang w:val="en-GB"/>
        </w:rPr>
        <w:t>Internet Retailing</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d022151f1ced4c89">
        <w:r w:rsidRPr="0B218B85" w:rsidR="4069E3AC">
          <w:rPr>
            <w:rStyle w:val="Hyperlink"/>
            <w:rFonts w:ascii="Calibri" w:hAnsi="Calibri" w:eastAsia="Calibri" w:cs="Calibri"/>
            <w:b w:val="1"/>
            <w:bCs w:val="1"/>
            <w:strike w:val="0"/>
            <w:dstrike w:val="0"/>
            <w:noProof w:val="0"/>
            <w:sz w:val="24"/>
            <w:szCs w:val="24"/>
            <w:lang w:val="en-GB"/>
          </w:rPr>
          <w:t>https://internetretailing.net/marks-spencer-sets-out-competitive-advantage-that-stores-give-its-omnichannel-business-as-it-unveils-480m-investment-in-bigger-better-shops/</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B218B85" w:rsidRDefault="4069E3AC" w14:paraId="236E416D" w14:textId="5FBB0293">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noProof w:val="0"/>
          <w:color w:val="000000" w:themeColor="text1" w:themeTint="FF" w:themeShade="FF"/>
          <w:sz w:val="24"/>
          <w:szCs w:val="24"/>
          <w:lang w:val="en-GB"/>
        </w:rPr>
        <w:t xml:space="preserve">(No date) </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The </w:t>
      </w:r>
      <w:r w:rsidRPr="0B218B85" w:rsidR="4069E3AC">
        <w:rPr>
          <w:rFonts w:ascii="Calibri" w:hAnsi="Calibri" w:eastAsia="Calibri" w:cs="Calibri"/>
          <w:b w:val="1"/>
          <w:bCs w:val="1"/>
          <w:i w:val="1"/>
          <w:iCs w:val="1"/>
          <w:noProof w:val="0"/>
          <w:color w:val="000000" w:themeColor="text1" w:themeTint="FF" w:themeShade="FF"/>
          <w:sz w:val="24"/>
          <w:szCs w:val="24"/>
          <w:lang w:val="en-GB"/>
        </w:rPr>
        <w:t>mintzberg</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 5 </w:t>
      </w:r>
      <w:r w:rsidRPr="0B218B85" w:rsidR="4069E3AC">
        <w:rPr>
          <w:rFonts w:ascii="Calibri" w:hAnsi="Calibri" w:eastAsia="Calibri" w:cs="Calibri"/>
          <w:b w:val="1"/>
          <w:bCs w:val="1"/>
          <w:i w:val="1"/>
          <w:iCs w:val="1"/>
          <w:noProof w:val="0"/>
          <w:color w:val="000000" w:themeColor="text1" w:themeTint="FF" w:themeShade="FF"/>
          <w:sz w:val="24"/>
          <w:szCs w:val="24"/>
          <w:lang w:val="en-GB"/>
        </w:rPr>
        <w:t>P’s</w:t>
      </w:r>
      <w:r w:rsidRPr="0B218B85" w:rsidR="4069E3AC">
        <w:rPr>
          <w:rFonts w:ascii="Calibri" w:hAnsi="Calibri" w:eastAsia="Calibri" w:cs="Calibri"/>
          <w:b w:val="1"/>
          <w:bCs w:val="1"/>
          <w:i w:val="1"/>
          <w:iCs w:val="1"/>
          <w:noProof w:val="0"/>
          <w:color w:val="000000" w:themeColor="text1" w:themeTint="FF" w:themeShade="FF"/>
          <w:sz w:val="24"/>
          <w:szCs w:val="24"/>
          <w:lang w:val="en-GB"/>
        </w:rPr>
        <w:t xml:space="preserve"> of strategy: Definition and uses | indeed.com UK</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5cd99daaefea4e10">
        <w:r w:rsidRPr="0B218B85" w:rsidR="4069E3AC">
          <w:rPr>
            <w:rStyle w:val="Hyperlink"/>
            <w:rFonts w:ascii="Calibri" w:hAnsi="Calibri" w:eastAsia="Calibri" w:cs="Calibri"/>
            <w:b w:val="1"/>
            <w:bCs w:val="1"/>
            <w:strike w:val="0"/>
            <w:dstrike w:val="0"/>
            <w:noProof w:val="0"/>
            <w:sz w:val="24"/>
            <w:szCs w:val="24"/>
            <w:lang w:val="en-GB"/>
          </w:rPr>
          <w:t>https://uk.indeed.com/career-advice/career-development/mintzberg-5-ps-of-strategy</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B218B85" w:rsidRDefault="4069E3AC" w14:paraId="65576FAF" w14:textId="76A2C83F">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w:anchor=":~:text=The%20main%20stakeholders%20for%20M%26S,they%20have%20is%20not%20direct." r:id="Rdbf2aeca83e54a68">
        <w:r w:rsidRPr="0B218B85" w:rsidR="4069E3AC">
          <w:rPr>
            <w:rStyle w:val="Hyperlink"/>
            <w:rFonts w:ascii="Calibri" w:hAnsi="Calibri" w:eastAsia="Calibri" w:cs="Calibri"/>
            <w:b w:val="1"/>
            <w:bCs w:val="1"/>
            <w:strike w:val="0"/>
            <w:dstrike w:val="0"/>
            <w:noProof w:val="0"/>
            <w:sz w:val="24"/>
            <w:szCs w:val="24"/>
            <w:lang w:val="en-GB"/>
          </w:rPr>
          <w:t>https://www.ukessays.com/assignments/stakeholder-environment-comparison-nhs.php#:~:text=The%20main%20stakeholders%20for%20M%26S,they%20have%20is%20not%20direct.</w:t>
        </w:r>
      </w:hyperlink>
    </w:p>
    <w:p w:rsidR="4069E3AC" w:rsidP="0B218B85" w:rsidRDefault="4069E3AC" w14:paraId="0FE43164" w14:textId="27C8F053">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B218B85" w:rsidR="4069E3AC">
        <w:rPr>
          <w:rFonts w:ascii="Calibri" w:hAnsi="Calibri" w:eastAsia="Calibri" w:cs="Calibri"/>
          <w:b w:val="1"/>
          <w:bCs w:val="1"/>
          <w:i w:val="1"/>
          <w:iCs w:val="1"/>
          <w:noProof w:val="0"/>
          <w:color w:val="000000" w:themeColor="text1" w:themeTint="FF" w:themeShade="FF"/>
          <w:sz w:val="24"/>
          <w:szCs w:val="24"/>
          <w:lang w:val="en-GB"/>
        </w:rPr>
        <w:t>Bowman Strategy Clock: Clock Template, Bowman, strategies</w:t>
      </w:r>
      <w:r w:rsidRPr="0B218B85" w:rsidR="4069E3AC">
        <w:rPr>
          <w:rFonts w:ascii="Calibri" w:hAnsi="Calibri" w:eastAsia="Calibri" w:cs="Calibri"/>
          <w:b w:val="1"/>
          <w:bCs w:val="1"/>
          <w:noProof w:val="0"/>
          <w:color w:val="000000" w:themeColor="text1" w:themeTint="FF" w:themeShade="FF"/>
          <w:sz w:val="24"/>
          <w:szCs w:val="24"/>
          <w:lang w:val="en-GB"/>
        </w:rPr>
        <w:t xml:space="preserve"> (2018) </w:t>
      </w:r>
      <w:r w:rsidRPr="0B218B85" w:rsidR="4069E3AC">
        <w:rPr>
          <w:rFonts w:ascii="Calibri" w:hAnsi="Calibri" w:eastAsia="Calibri" w:cs="Calibri"/>
          <w:b w:val="1"/>
          <w:bCs w:val="1"/>
          <w:i w:val="1"/>
          <w:iCs w:val="1"/>
          <w:noProof w:val="0"/>
          <w:color w:val="000000" w:themeColor="text1" w:themeTint="FF" w:themeShade="FF"/>
          <w:sz w:val="24"/>
          <w:szCs w:val="24"/>
          <w:lang w:val="en-GB"/>
        </w:rPr>
        <w:t>Pinterest</w:t>
      </w:r>
      <w:r w:rsidRPr="0B218B85"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21c3f5a6f5c84a8b">
        <w:r w:rsidRPr="0B218B85" w:rsidR="4069E3AC">
          <w:rPr>
            <w:rStyle w:val="Hyperlink"/>
            <w:rFonts w:ascii="Calibri" w:hAnsi="Calibri" w:eastAsia="Calibri" w:cs="Calibri"/>
            <w:b w:val="1"/>
            <w:bCs w:val="1"/>
            <w:strike w:val="0"/>
            <w:dstrike w:val="0"/>
            <w:noProof w:val="0"/>
            <w:sz w:val="24"/>
            <w:szCs w:val="24"/>
            <w:lang w:val="en-GB"/>
          </w:rPr>
          <w:t>https://www.pinterest.co.uk/pin/bowman-strategy-clock--353462270748249311/</w:t>
        </w:r>
      </w:hyperlink>
      <w:r w:rsidRPr="0B218B85" w:rsidR="4069E3AC">
        <w:rPr>
          <w:rFonts w:ascii="Calibri" w:hAnsi="Calibri" w:eastAsia="Calibri" w:cs="Calibri"/>
          <w:b w:val="1"/>
          <w:bCs w:val="1"/>
          <w:noProof w:val="0"/>
          <w:color w:val="000000" w:themeColor="text1" w:themeTint="FF" w:themeShade="FF"/>
          <w:sz w:val="24"/>
          <w:szCs w:val="24"/>
          <w:lang w:val="en-GB"/>
        </w:rPr>
        <w:t xml:space="preserve"> (Accessed: 12 December 2023).</w:t>
      </w:r>
    </w:p>
    <w:p w:rsidR="0B218B85" w:rsidP="0B218B85" w:rsidRDefault="0B218B85" w14:paraId="223DD730" w14:textId="7D26E611">
      <w:pPr>
        <w:pStyle w:val="Normal"/>
        <w:rPr>
          <w:rFonts w:ascii="Calibri" w:hAnsi="Calibri" w:eastAsia="Calibri" w:cs="Calibri" w:asciiTheme="minorAscii" w:hAnsiTheme="minorAscii" w:eastAsiaTheme="minorAscii" w:cstheme="minorAscii"/>
          <w:b w:val="1"/>
          <w:bCs w:val="1"/>
          <w:noProof w:val="0"/>
          <w:color w:val="auto"/>
          <w:sz w:val="24"/>
          <w:szCs w:val="24"/>
          <w:lang w:val="en-GB"/>
        </w:rPr>
      </w:pPr>
    </w:p>
    <w:p xmlns:wp14="http://schemas.microsoft.com/office/word/2010/wordml" w:rsidP="0B218B85" wp14:paraId="13C60561" wp14:textId="7A7519A1">
      <w:pPr>
        <w:pStyle w:val="Normal"/>
        <w:spacing w:after="200" w:afterAutospacing="off" w:line="253" w:lineRule="exact"/>
        <w:ind w:left="0"/>
        <w:rPr>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QDaEPit0k/PPh" int2:id="TbpzEDta">
      <int2:state int2:type="AugLoop_Text_Critique" int2:value="Rejected"/>
    </int2:textHash>
    <int2:textHash int2:hashCode="lYYVhbjhhMCypq" int2:id="YId9nrKL">
      <int2:state int2:type="AugLoop_Text_Critique" int2:value="Rejected"/>
    </int2:textHash>
    <int2:bookmark int2:bookmarkName="_Int_DMYIMESZ" int2:invalidationBookmarkName="" int2:hashCode="rHsurxqPejMMP+" int2:id="h4U92M0n">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4">
    <w:nsid w:val="3cead7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23d362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10805b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5d244f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eb3b9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6df14f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a982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3f2e48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159575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4ff21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73714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6f0f6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700a97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15286d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1d1750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562055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6b50b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7355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760a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819e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7b14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7973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d011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0d89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0949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6d96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6c71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ea67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834b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c59d6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ddd4a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892f2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0be6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d69f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6e4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3e12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c950a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cb7be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5e58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227f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c9a2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d04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1a72b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efb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d164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08cf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5ed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e385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14520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ed6cd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4583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5354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4f08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890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b0f72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96e508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0a5aa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305fb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b8901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1d083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0944a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3c5e2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3ac1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ec3d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C5ABF"/>
    <w:rsid w:val="0037C5B5"/>
    <w:rsid w:val="006E6B92"/>
    <w:rsid w:val="0086A1FA"/>
    <w:rsid w:val="00981D30"/>
    <w:rsid w:val="01076938"/>
    <w:rsid w:val="013E698A"/>
    <w:rsid w:val="01AA343B"/>
    <w:rsid w:val="01D23FFB"/>
    <w:rsid w:val="01DF8B8F"/>
    <w:rsid w:val="01EE66B9"/>
    <w:rsid w:val="01FCEDF0"/>
    <w:rsid w:val="02291E85"/>
    <w:rsid w:val="0292B581"/>
    <w:rsid w:val="02A33999"/>
    <w:rsid w:val="02F39BE5"/>
    <w:rsid w:val="02F6E3D2"/>
    <w:rsid w:val="02F7DFB0"/>
    <w:rsid w:val="034A2213"/>
    <w:rsid w:val="0360F76C"/>
    <w:rsid w:val="03C028C1"/>
    <w:rsid w:val="03C109B9"/>
    <w:rsid w:val="03CB907E"/>
    <w:rsid w:val="0413BC25"/>
    <w:rsid w:val="043D1CDF"/>
    <w:rsid w:val="04FC10E5"/>
    <w:rsid w:val="05099C59"/>
    <w:rsid w:val="059A5A90"/>
    <w:rsid w:val="05C04B78"/>
    <w:rsid w:val="05CA2279"/>
    <w:rsid w:val="05EE6250"/>
    <w:rsid w:val="05F26F9F"/>
    <w:rsid w:val="066868A7"/>
    <w:rsid w:val="066C45C8"/>
    <w:rsid w:val="068437BF"/>
    <w:rsid w:val="070E2C53"/>
    <w:rsid w:val="074D49A0"/>
    <w:rsid w:val="074D96BA"/>
    <w:rsid w:val="078CB447"/>
    <w:rsid w:val="07C1A806"/>
    <w:rsid w:val="07DCD799"/>
    <w:rsid w:val="07F18CED"/>
    <w:rsid w:val="07F1B505"/>
    <w:rsid w:val="0804CC29"/>
    <w:rsid w:val="0808AC63"/>
    <w:rsid w:val="0885E75E"/>
    <w:rsid w:val="089AAB12"/>
    <w:rsid w:val="08BF004B"/>
    <w:rsid w:val="08C50904"/>
    <w:rsid w:val="08D79BC8"/>
    <w:rsid w:val="09012A1B"/>
    <w:rsid w:val="0985BB24"/>
    <w:rsid w:val="09E9DBF6"/>
    <w:rsid w:val="09EAFCB2"/>
    <w:rsid w:val="0A60D965"/>
    <w:rsid w:val="0A769EEA"/>
    <w:rsid w:val="0A94142F"/>
    <w:rsid w:val="0A987288"/>
    <w:rsid w:val="0AA41F61"/>
    <w:rsid w:val="0AA97392"/>
    <w:rsid w:val="0AEFE86E"/>
    <w:rsid w:val="0B218B85"/>
    <w:rsid w:val="0B414A3F"/>
    <w:rsid w:val="0B4CEF38"/>
    <w:rsid w:val="0B679F56"/>
    <w:rsid w:val="0B837EEA"/>
    <w:rsid w:val="0B8C29E8"/>
    <w:rsid w:val="0B9ECA9D"/>
    <w:rsid w:val="0BC90C13"/>
    <w:rsid w:val="0BD05FF2"/>
    <w:rsid w:val="0BEE1272"/>
    <w:rsid w:val="0BF2C402"/>
    <w:rsid w:val="0BFC06B2"/>
    <w:rsid w:val="0C951929"/>
    <w:rsid w:val="0CF3BC75"/>
    <w:rsid w:val="0D407920"/>
    <w:rsid w:val="0D70BE12"/>
    <w:rsid w:val="0D8C2EA5"/>
    <w:rsid w:val="0D8E9463"/>
    <w:rsid w:val="0D9A2D17"/>
    <w:rsid w:val="0D9B33D5"/>
    <w:rsid w:val="0DBBA826"/>
    <w:rsid w:val="0E182E4B"/>
    <w:rsid w:val="0E18B2B4"/>
    <w:rsid w:val="0F3C7DB1"/>
    <w:rsid w:val="0F577887"/>
    <w:rsid w:val="0FB8BF2E"/>
    <w:rsid w:val="0FC657C2"/>
    <w:rsid w:val="0FDD8B40"/>
    <w:rsid w:val="0FE45E3F"/>
    <w:rsid w:val="0FFF3505"/>
    <w:rsid w:val="1012D854"/>
    <w:rsid w:val="102A582F"/>
    <w:rsid w:val="104115D9"/>
    <w:rsid w:val="105EAEF7"/>
    <w:rsid w:val="109A7EC0"/>
    <w:rsid w:val="10A0AC16"/>
    <w:rsid w:val="10B30A4B"/>
    <w:rsid w:val="10C904FE"/>
    <w:rsid w:val="110E7D3A"/>
    <w:rsid w:val="1141AC72"/>
    <w:rsid w:val="114C782A"/>
    <w:rsid w:val="115EF3C9"/>
    <w:rsid w:val="117A4296"/>
    <w:rsid w:val="11B21F57"/>
    <w:rsid w:val="11C0E626"/>
    <w:rsid w:val="11F55A97"/>
    <w:rsid w:val="1280ECB1"/>
    <w:rsid w:val="128F1949"/>
    <w:rsid w:val="12BDD06D"/>
    <w:rsid w:val="12CF152E"/>
    <w:rsid w:val="12F05FF0"/>
    <w:rsid w:val="1312D477"/>
    <w:rsid w:val="131C5ABF"/>
    <w:rsid w:val="13516101"/>
    <w:rsid w:val="1390B425"/>
    <w:rsid w:val="13A05AE4"/>
    <w:rsid w:val="13A897DA"/>
    <w:rsid w:val="13C38667"/>
    <w:rsid w:val="13DFFF96"/>
    <w:rsid w:val="13EDCF42"/>
    <w:rsid w:val="13EE1014"/>
    <w:rsid w:val="140936C0"/>
    <w:rsid w:val="140B65E5"/>
    <w:rsid w:val="1474D366"/>
    <w:rsid w:val="148B3C29"/>
    <w:rsid w:val="14A93CF0"/>
    <w:rsid w:val="14B1E358"/>
    <w:rsid w:val="150678AE"/>
    <w:rsid w:val="155E404D"/>
    <w:rsid w:val="15666E37"/>
    <w:rsid w:val="156DEFE3"/>
    <w:rsid w:val="15BDCE53"/>
    <w:rsid w:val="160C73A0"/>
    <w:rsid w:val="1611A547"/>
    <w:rsid w:val="164421A4"/>
    <w:rsid w:val="168FE081"/>
    <w:rsid w:val="16A45260"/>
    <w:rsid w:val="16B853DB"/>
    <w:rsid w:val="16BA4921"/>
    <w:rsid w:val="16D97F15"/>
    <w:rsid w:val="16E1D336"/>
    <w:rsid w:val="16EDADB7"/>
    <w:rsid w:val="1701789B"/>
    <w:rsid w:val="1709C044"/>
    <w:rsid w:val="170E93E0"/>
    <w:rsid w:val="170FED9A"/>
    <w:rsid w:val="172D0802"/>
    <w:rsid w:val="172E6739"/>
    <w:rsid w:val="17AD75A8"/>
    <w:rsid w:val="17F8C57E"/>
    <w:rsid w:val="183E1970"/>
    <w:rsid w:val="184022C1"/>
    <w:rsid w:val="1854243C"/>
    <w:rsid w:val="1873CC07"/>
    <w:rsid w:val="1895E10F"/>
    <w:rsid w:val="189D48FC"/>
    <w:rsid w:val="18A590A5"/>
    <w:rsid w:val="18CA379A"/>
    <w:rsid w:val="18DCF488"/>
    <w:rsid w:val="18DED708"/>
    <w:rsid w:val="19315725"/>
    <w:rsid w:val="1936072E"/>
    <w:rsid w:val="19441462"/>
    <w:rsid w:val="19494609"/>
    <w:rsid w:val="1985C4AE"/>
    <w:rsid w:val="199D6360"/>
    <w:rsid w:val="19E810BB"/>
    <w:rsid w:val="1A1D13ED"/>
    <w:rsid w:val="1A4D0BF4"/>
    <w:rsid w:val="1A518950"/>
    <w:rsid w:val="1A7E8E48"/>
    <w:rsid w:val="1A931BA8"/>
    <w:rsid w:val="1AD18EBE"/>
    <w:rsid w:val="1AF1B8D2"/>
    <w:rsid w:val="1B0CD338"/>
    <w:rsid w:val="1B43CABA"/>
    <w:rsid w:val="1B4D193E"/>
    <w:rsid w:val="1B63DF8D"/>
    <w:rsid w:val="1BF39261"/>
    <w:rsid w:val="1C2464B7"/>
    <w:rsid w:val="1C8FB138"/>
    <w:rsid w:val="1C9610A5"/>
    <w:rsid w:val="1CA00ED0"/>
    <w:rsid w:val="1D00EC71"/>
    <w:rsid w:val="1D1564A1"/>
    <w:rsid w:val="1D450B33"/>
    <w:rsid w:val="1D679A28"/>
    <w:rsid w:val="1D79A4BF"/>
    <w:rsid w:val="1D7F2F1E"/>
    <w:rsid w:val="1DD4969B"/>
    <w:rsid w:val="1DD5E25F"/>
    <w:rsid w:val="1E178585"/>
    <w:rsid w:val="1E204D99"/>
    <w:rsid w:val="1E70C0CA"/>
    <w:rsid w:val="1EC5599E"/>
    <w:rsid w:val="1EE5AD5C"/>
    <w:rsid w:val="1F1AFF7F"/>
    <w:rsid w:val="1F251FB4"/>
    <w:rsid w:val="1F438AEC"/>
    <w:rsid w:val="1F564AF7"/>
    <w:rsid w:val="1F59878A"/>
    <w:rsid w:val="1F60EDA5"/>
    <w:rsid w:val="1F6D4B61"/>
    <w:rsid w:val="206129FF"/>
    <w:rsid w:val="206DA315"/>
    <w:rsid w:val="207BD3E5"/>
    <w:rsid w:val="2100BEFD"/>
    <w:rsid w:val="2188F6FC"/>
    <w:rsid w:val="21CA0CF1"/>
    <w:rsid w:val="21FC872E"/>
    <w:rsid w:val="2217A446"/>
    <w:rsid w:val="22729A7B"/>
    <w:rsid w:val="228A0DDF"/>
    <w:rsid w:val="228F4CE4"/>
    <w:rsid w:val="22C13194"/>
    <w:rsid w:val="23190BA3"/>
    <w:rsid w:val="2335B442"/>
    <w:rsid w:val="233CB1C9"/>
    <w:rsid w:val="236AF51C"/>
    <w:rsid w:val="237AD5C4"/>
    <w:rsid w:val="23B0FDA8"/>
    <w:rsid w:val="23C6B616"/>
    <w:rsid w:val="23C9BBD7"/>
    <w:rsid w:val="23E7FB6F"/>
    <w:rsid w:val="23F5190D"/>
    <w:rsid w:val="2402D437"/>
    <w:rsid w:val="24D24ADA"/>
    <w:rsid w:val="24D956E0"/>
    <w:rsid w:val="25EC8A30"/>
    <w:rsid w:val="25F1E071"/>
    <w:rsid w:val="260B0AFD"/>
    <w:rsid w:val="261E6DB9"/>
    <w:rsid w:val="2623CA8E"/>
    <w:rsid w:val="2669B93A"/>
    <w:rsid w:val="268F2422"/>
    <w:rsid w:val="26A89273"/>
    <w:rsid w:val="26B06A67"/>
    <w:rsid w:val="26B53D83"/>
    <w:rsid w:val="26C4BA70"/>
    <w:rsid w:val="26C52895"/>
    <w:rsid w:val="270BF360"/>
    <w:rsid w:val="276A57C0"/>
    <w:rsid w:val="2772D838"/>
    <w:rsid w:val="27EFE86B"/>
    <w:rsid w:val="2803B78B"/>
    <w:rsid w:val="280C2555"/>
    <w:rsid w:val="28162E64"/>
    <w:rsid w:val="28188F3C"/>
    <w:rsid w:val="28312E55"/>
    <w:rsid w:val="2845E052"/>
    <w:rsid w:val="284E38FA"/>
    <w:rsid w:val="28601953"/>
    <w:rsid w:val="28614CE4"/>
    <w:rsid w:val="2871B126"/>
    <w:rsid w:val="28973BF9"/>
    <w:rsid w:val="28A1AC56"/>
    <w:rsid w:val="28A1C7B9"/>
    <w:rsid w:val="28D0A057"/>
    <w:rsid w:val="2904A30D"/>
    <w:rsid w:val="292E03F8"/>
    <w:rsid w:val="295632A3"/>
    <w:rsid w:val="2966A004"/>
    <w:rsid w:val="297AF00D"/>
    <w:rsid w:val="297CF4D2"/>
    <w:rsid w:val="299F344A"/>
    <w:rsid w:val="29C08E3B"/>
    <w:rsid w:val="2A07F09A"/>
    <w:rsid w:val="2A126CDB"/>
    <w:rsid w:val="2A2B3B29"/>
    <w:rsid w:val="2A4E91D3"/>
    <w:rsid w:val="2A742294"/>
    <w:rsid w:val="2A90F02F"/>
    <w:rsid w:val="2A9B90B4"/>
    <w:rsid w:val="2ACAE325"/>
    <w:rsid w:val="2B005AC8"/>
    <w:rsid w:val="2B0540EB"/>
    <w:rsid w:val="2B0F0DDC"/>
    <w:rsid w:val="2B12561F"/>
    <w:rsid w:val="2B12E24B"/>
    <w:rsid w:val="2B18C533"/>
    <w:rsid w:val="2B1E500E"/>
    <w:rsid w:val="2B321F66"/>
    <w:rsid w:val="2B384CBC"/>
    <w:rsid w:val="2B8E73EA"/>
    <w:rsid w:val="2B91D92E"/>
    <w:rsid w:val="2B9F21E1"/>
    <w:rsid w:val="2BC05F02"/>
    <w:rsid w:val="2BEB3C0D"/>
    <w:rsid w:val="2C002AF2"/>
    <w:rsid w:val="2C0DB1BB"/>
    <w:rsid w:val="2C1C75FE"/>
    <w:rsid w:val="2C4F4FA6"/>
    <w:rsid w:val="2C89480C"/>
    <w:rsid w:val="2CC5A81E"/>
    <w:rsid w:val="2CF82EFD"/>
    <w:rsid w:val="2CFAEF1D"/>
    <w:rsid w:val="2DA4EF90"/>
    <w:rsid w:val="2DC993E0"/>
    <w:rsid w:val="2DEA658B"/>
    <w:rsid w:val="2DF91515"/>
    <w:rsid w:val="2E182821"/>
    <w:rsid w:val="2E67CBFF"/>
    <w:rsid w:val="2E6FED7E"/>
    <w:rsid w:val="2E7AA0DC"/>
    <w:rsid w:val="2EA2BCF1"/>
    <w:rsid w:val="2EA50D65"/>
    <w:rsid w:val="2EF2025D"/>
    <w:rsid w:val="2EF64F87"/>
    <w:rsid w:val="2EFD7836"/>
    <w:rsid w:val="2FC58698"/>
    <w:rsid w:val="2FEC3656"/>
    <w:rsid w:val="30169FC2"/>
    <w:rsid w:val="304691A1"/>
    <w:rsid w:val="30C66CF8"/>
    <w:rsid w:val="30DC03B5"/>
    <w:rsid w:val="310FB4F2"/>
    <w:rsid w:val="31206E7C"/>
    <w:rsid w:val="3179F4A7"/>
    <w:rsid w:val="318806B7"/>
    <w:rsid w:val="31BD10AA"/>
    <w:rsid w:val="31CA3AF2"/>
    <w:rsid w:val="31E7F90E"/>
    <w:rsid w:val="31EBDCE7"/>
    <w:rsid w:val="32D7533D"/>
    <w:rsid w:val="3334E9A2"/>
    <w:rsid w:val="333D314B"/>
    <w:rsid w:val="336B5DD4"/>
    <w:rsid w:val="33B5261D"/>
    <w:rsid w:val="33B8F512"/>
    <w:rsid w:val="33B977E6"/>
    <w:rsid w:val="33F49486"/>
    <w:rsid w:val="341F5301"/>
    <w:rsid w:val="342E59F0"/>
    <w:rsid w:val="345021B8"/>
    <w:rsid w:val="35168B5B"/>
    <w:rsid w:val="35237DA9"/>
    <w:rsid w:val="352C526F"/>
    <w:rsid w:val="3553CA3B"/>
    <w:rsid w:val="359010E2"/>
    <w:rsid w:val="3594A78E"/>
    <w:rsid w:val="35BB2362"/>
    <w:rsid w:val="35D0C0AE"/>
    <w:rsid w:val="35EBF219"/>
    <w:rsid w:val="36333EF1"/>
    <w:rsid w:val="363B5E4D"/>
    <w:rsid w:val="3654AB77"/>
    <w:rsid w:val="366C8A64"/>
    <w:rsid w:val="36920C54"/>
    <w:rsid w:val="36A9E531"/>
    <w:rsid w:val="36B6C0A2"/>
    <w:rsid w:val="36D06F7B"/>
    <w:rsid w:val="36E26E74"/>
    <w:rsid w:val="36EEA0A0"/>
    <w:rsid w:val="3709AE43"/>
    <w:rsid w:val="37108908"/>
    <w:rsid w:val="3733D869"/>
    <w:rsid w:val="375E1364"/>
    <w:rsid w:val="3778EC6A"/>
    <w:rsid w:val="377AF5DC"/>
    <w:rsid w:val="37C1795A"/>
    <w:rsid w:val="37F7483B"/>
    <w:rsid w:val="38085AC5"/>
    <w:rsid w:val="3810A26E"/>
    <w:rsid w:val="38421100"/>
    <w:rsid w:val="388C6635"/>
    <w:rsid w:val="38C6E7FF"/>
    <w:rsid w:val="38E9109C"/>
    <w:rsid w:val="38F28EBF"/>
    <w:rsid w:val="39028374"/>
    <w:rsid w:val="3906BF4F"/>
    <w:rsid w:val="391AC6D7"/>
    <w:rsid w:val="39375248"/>
    <w:rsid w:val="394F3D07"/>
    <w:rsid w:val="3993189C"/>
    <w:rsid w:val="39B2A025"/>
    <w:rsid w:val="39BC9C14"/>
    <w:rsid w:val="3A110FFA"/>
    <w:rsid w:val="3A1ADAA7"/>
    <w:rsid w:val="3A790B87"/>
    <w:rsid w:val="3A7DE2F2"/>
    <w:rsid w:val="3A95B426"/>
    <w:rsid w:val="3AB4E6FB"/>
    <w:rsid w:val="3ABF633C"/>
    <w:rsid w:val="3AFAB002"/>
    <w:rsid w:val="3B0B972A"/>
    <w:rsid w:val="3B2B693E"/>
    <w:rsid w:val="3B5030B6"/>
    <w:rsid w:val="3B5518F1"/>
    <w:rsid w:val="3B586C75"/>
    <w:rsid w:val="3B894448"/>
    <w:rsid w:val="3B8F0087"/>
    <w:rsid w:val="3B9ED53D"/>
    <w:rsid w:val="3B9F4639"/>
    <w:rsid w:val="3BBCF4EC"/>
    <w:rsid w:val="3BC6F6BA"/>
    <w:rsid w:val="3BFAA6A5"/>
    <w:rsid w:val="3C18754F"/>
    <w:rsid w:val="3C8E74E3"/>
    <w:rsid w:val="3CD2A6E4"/>
    <w:rsid w:val="3CDB6B4D"/>
    <w:rsid w:val="3CEC0117"/>
    <w:rsid w:val="3D219D40"/>
    <w:rsid w:val="3D452F1A"/>
    <w:rsid w:val="3D5FD758"/>
    <w:rsid w:val="3D7E6D9D"/>
    <w:rsid w:val="3D816755"/>
    <w:rsid w:val="3DA39F57"/>
    <w:rsid w:val="3DB0AC49"/>
    <w:rsid w:val="3DBCC7B4"/>
    <w:rsid w:val="3DD3E695"/>
    <w:rsid w:val="3DE8ED5D"/>
    <w:rsid w:val="3DF55DD8"/>
    <w:rsid w:val="3E3655E0"/>
    <w:rsid w:val="3E477EB9"/>
    <w:rsid w:val="3E557BD6"/>
    <w:rsid w:val="3E6689BF"/>
    <w:rsid w:val="3E90317D"/>
    <w:rsid w:val="3ECAA0A0"/>
    <w:rsid w:val="3ECB05BF"/>
    <w:rsid w:val="3F1D37B6"/>
    <w:rsid w:val="3F708632"/>
    <w:rsid w:val="3FC91836"/>
    <w:rsid w:val="3FCF7B15"/>
    <w:rsid w:val="3FFE8AE7"/>
    <w:rsid w:val="402C01DE"/>
    <w:rsid w:val="403181ED"/>
    <w:rsid w:val="4069E3AC"/>
    <w:rsid w:val="40830271"/>
    <w:rsid w:val="408AFD70"/>
    <w:rsid w:val="40B60E5F"/>
    <w:rsid w:val="40E6F409"/>
    <w:rsid w:val="40F7616A"/>
    <w:rsid w:val="4136E522"/>
    <w:rsid w:val="4174853F"/>
    <w:rsid w:val="41848E85"/>
    <w:rsid w:val="41A61807"/>
    <w:rsid w:val="41B07342"/>
    <w:rsid w:val="41BF723A"/>
    <w:rsid w:val="41E11F33"/>
    <w:rsid w:val="422D68DD"/>
    <w:rsid w:val="4232F02A"/>
    <w:rsid w:val="42650DF2"/>
    <w:rsid w:val="4298E4DC"/>
    <w:rsid w:val="42996D02"/>
    <w:rsid w:val="42A3C5FB"/>
    <w:rsid w:val="42ADCF0A"/>
    <w:rsid w:val="42D2B583"/>
    <w:rsid w:val="42F4C793"/>
    <w:rsid w:val="4339FAE2"/>
    <w:rsid w:val="434D258D"/>
    <w:rsid w:val="4352FAF2"/>
    <w:rsid w:val="435EDBBC"/>
    <w:rsid w:val="43A89490"/>
    <w:rsid w:val="43B3644C"/>
    <w:rsid w:val="441775CF"/>
    <w:rsid w:val="448E3FF1"/>
    <w:rsid w:val="44BB85C1"/>
    <w:rsid w:val="44BD1958"/>
    <w:rsid w:val="44FFF746"/>
    <w:rsid w:val="45654467"/>
    <w:rsid w:val="456ED6F3"/>
    <w:rsid w:val="45782805"/>
    <w:rsid w:val="45D10DC4"/>
    <w:rsid w:val="466908F0"/>
    <w:rsid w:val="46821B05"/>
    <w:rsid w:val="46A07CC9"/>
    <w:rsid w:val="46A1EEC5"/>
    <w:rsid w:val="46B89864"/>
    <w:rsid w:val="46D07A10"/>
    <w:rsid w:val="46DCFFD3"/>
    <w:rsid w:val="4711D4F8"/>
    <w:rsid w:val="474977E4"/>
    <w:rsid w:val="47BFB9E2"/>
    <w:rsid w:val="47F32683"/>
    <w:rsid w:val="4830ABB9"/>
    <w:rsid w:val="4834E114"/>
    <w:rsid w:val="4836BCAC"/>
    <w:rsid w:val="48CBA456"/>
    <w:rsid w:val="48E26C09"/>
    <w:rsid w:val="4912AE5B"/>
    <w:rsid w:val="491D108E"/>
    <w:rsid w:val="4938F960"/>
    <w:rsid w:val="494E2B96"/>
    <w:rsid w:val="4965163B"/>
    <w:rsid w:val="49BF3BD6"/>
    <w:rsid w:val="49C40D90"/>
    <w:rsid w:val="49D0B175"/>
    <w:rsid w:val="49D28D0D"/>
    <w:rsid w:val="49EACE7B"/>
    <w:rsid w:val="49F32B08"/>
    <w:rsid w:val="4A016422"/>
    <w:rsid w:val="4A21F269"/>
    <w:rsid w:val="4A287D74"/>
    <w:rsid w:val="4A4E8845"/>
    <w:rsid w:val="4AA35E85"/>
    <w:rsid w:val="4AF246E7"/>
    <w:rsid w:val="4B287F0F"/>
    <w:rsid w:val="4B4CFA4D"/>
    <w:rsid w:val="4B665480"/>
    <w:rsid w:val="4BB5E0D7"/>
    <w:rsid w:val="4C549C8F"/>
    <w:rsid w:val="4C9CB6FD"/>
    <w:rsid w:val="4CBD137C"/>
    <w:rsid w:val="4CCDDC1F"/>
    <w:rsid w:val="4CE17AD8"/>
    <w:rsid w:val="4D1558FF"/>
    <w:rsid w:val="4DAC86E1"/>
    <w:rsid w:val="4DADA7B6"/>
    <w:rsid w:val="4E0E62CE"/>
    <w:rsid w:val="4E1E758C"/>
    <w:rsid w:val="4E38875E"/>
    <w:rsid w:val="4E4C1AA3"/>
    <w:rsid w:val="4E9DF542"/>
    <w:rsid w:val="4EAC1274"/>
    <w:rsid w:val="4F314C50"/>
    <w:rsid w:val="4F384F4E"/>
    <w:rsid w:val="4F58BE20"/>
    <w:rsid w:val="4F5CA094"/>
    <w:rsid w:val="502500BC"/>
    <w:rsid w:val="502E7D5A"/>
    <w:rsid w:val="504B5D6D"/>
    <w:rsid w:val="50570488"/>
    <w:rsid w:val="5096EF84"/>
    <w:rsid w:val="50C9733E"/>
    <w:rsid w:val="50D376E4"/>
    <w:rsid w:val="50DCE421"/>
    <w:rsid w:val="50E54878"/>
    <w:rsid w:val="50F56B85"/>
    <w:rsid w:val="511F9E70"/>
    <w:rsid w:val="514B0FEA"/>
    <w:rsid w:val="51861D79"/>
    <w:rsid w:val="51AF4975"/>
    <w:rsid w:val="51E862B1"/>
    <w:rsid w:val="51F8B3FA"/>
    <w:rsid w:val="5227820E"/>
    <w:rsid w:val="522B03B9"/>
    <w:rsid w:val="524FD2E5"/>
    <w:rsid w:val="52C63844"/>
    <w:rsid w:val="52DD5B92"/>
    <w:rsid w:val="52EF006B"/>
    <w:rsid w:val="53061C64"/>
    <w:rsid w:val="530FDD8B"/>
    <w:rsid w:val="53856585"/>
    <w:rsid w:val="53993F20"/>
    <w:rsid w:val="53D5DFAE"/>
    <w:rsid w:val="54396D1E"/>
    <w:rsid w:val="5467B0BB"/>
    <w:rsid w:val="54764031"/>
    <w:rsid w:val="54A040BB"/>
    <w:rsid w:val="54AA0DB1"/>
    <w:rsid w:val="54E133A4"/>
    <w:rsid w:val="5523DF56"/>
    <w:rsid w:val="552926E7"/>
    <w:rsid w:val="55704434"/>
    <w:rsid w:val="55A8F198"/>
    <w:rsid w:val="55B2268F"/>
    <w:rsid w:val="55D79C2D"/>
    <w:rsid w:val="564CDF55"/>
    <w:rsid w:val="5661E0C5"/>
    <w:rsid w:val="569C4C7C"/>
    <w:rsid w:val="56E06866"/>
    <w:rsid w:val="56FE1719"/>
    <w:rsid w:val="572A92ED"/>
    <w:rsid w:val="572EAA12"/>
    <w:rsid w:val="573DD659"/>
    <w:rsid w:val="5761F462"/>
    <w:rsid w:val="576892ED"/>
    <w:rsid w:val="57867AEC"/>
    <w:rsid w:val="5791F3C9"/>
    <w:rsid w:val="57A01589"/>
    <w:rsid w:val="57A2CF37"/>
    <w:rsid w:val="57E35B85"/>
    <w:rsid w:val="57F0A438"/>
    <w:rsid w:val="5809E650"/>
    <w:rsid w:val="586C28AE"/>
    <w:rsid w:val="58808663"/>
    <w:rsid w:val="58D48523"/>
    <w:rsid w:val="58FBE791"/>
    <w:rsid w:val="58FE2A65"/>
    <w:rsid w:val="5912E992"/>
    <w:rsid w:val="5926BFD6"/>
    <w:rsid w:val="593B21DE"/>
    <w:rsid w:val="5971E099"/>
    <w:rsid w:val="597793CF"/>
    <w:rsid w:val="59A01C26"/>
    <w:rsid w:val="59B1B869"/>
    <w:rsid w:val="59E2FC7B"/>
    <w:rsid w:val="59E4DFAF"/>
    <w:rsid w:val="59E9C991"/>
    <w:rsid w:val="59F4D826"/>
    <w:rsid w:val="5A289B15"/>
    <w:rsid w:val="5A8597B2"/>
    <w:rsid w:val="5ADE1964"/>
    <w:rsid w:val="5AE98304"/>
    <w:rsid w:val="5AED7BD0"/>
    <w:rsid w:val="5B1AFC47"/>
    <w:rsid w:val="5B8B5541"/>
    <w:rsid w:val="5BB693D1"/>
    <w:rsid w:val="5BC3CC1E"/>
    <w:rsid w:val="5BD57570"/>
    <w:rsid w:val="5C034DBA"/>
    <w:rsid w:val="5C15A783"/>
    <w:rsid w:val="5C22207D"/>
    <w:rsid w:val="5C3DB8AD"/>
    <w:rsid w:val="5C4813E8"/>
    <w:rsid w:val="5C7AC790"/>
    <w:rsid w:val="5C9F3E87"/>
    <w:rsid w:val="5CA9BF74"/>
    <w:rsid w:val="5CD50A6D"/>
    <w:rsid w:val="5D154CFB"/>
    <w:rsid w:val="5D1BBE12"/>
    <w:rsid w:val="5D20C6EE"/>
    <w:rsid w:val="5D224160"/>
    <w:rsid w:val="5D2725A2"/>
    <w:rsid w:val="5D714576"/>
    <w:rsid w:val="5D77411C"/>
    <w:rsid w:val="5D83D14E"/>
    <w:rsid w:val="5D8A928D"/>
    <w:rsid w:val="5DAD2B35"/>
    <w:rsid w:val="5DB03258"/>
    <w:rsid w:val="5DBD3874"/>
    <w:rsid w:val="5DE333AB"/>
    <w:rsid w:val="5DF57798"/>
    <w:rsid w:val="5E0F570D"/>
    <w:rsid w:val="5E65F6E3"/>
    <w:rsid w:val="5EC2F603"/>
    <w:rsid w:val="5EFB6CE0"/>
    <w:rsid w:val="5F57C164"/>
    <w:rsid w:val="5F78443D"/>
    <w:rsid w:val="5FAB276E"/>
    <w:rsid w:val="5FD876FD"/>
    <w:rsid w:val="604396D1"/>
    <w:rsid w:val="60973D41"/>
    <w:rsid w:val="6106D4CD"/>
    <w:rsid w:val="61093C4A"/>
    <w:rsid w:val="611129D0"/>
    <w:rsid w:val="61177113"/>
    <w:rsid w:val="611F3BBA"/>
    <w:rsid w:val="6150EC31"/>
    <w:rsid w:val="6173343D"/>
    <w:rsid w:val="61991A15"/>
    <w:rsid w:val="61A206C9"/>
    <w:rsid w:val="6222612D"/>
    <w:rsid w:val="624B8518"/>
    <w:rsid w:val="627B6769"/>
    <w:rsid w:val="62A50CAB"/>
    <w:rsid w:val="62A5AA5B"/>
    <w:rsid w:val="62ACFA31"/>
    <w:rsid w:val="62BE0CBB"/>
    <w:rsid w:val="62F1989D"/>
    <w:rsid w:val="6305F62F"/>
    <w:rsid w:val="63137C51"/>
    <w:rsid w:val="631E0316"/>
    <w:rsid w:val="6340765F"/>
    <w:rsid w:val="6349E95C"/>
    <w:rsid w:val="634D5CA9"/>
    <w:rsid w:val="637E3C11"/>
    <w:rsid w:val="63FCB6E1"/>
    <w:rsid w:val="648A2A19"/>
    <w:rsid w:val="649B6B28"/>
    <w:rsid w:val="64BDB623"/>
    <w:rsid w:val="64C732BE"/>
    <w:rsid w:val="64E5B9BD"/>
    <w:rsid w:val="65444DBA"/>
    <w:rsid w:val="654CF739"/>
    <w:rsid w:val="658EFB4A"/>
    <w:rsid w:val="65B83E37"/>
    <w:rsid w:val="65EAFA1F"/>
    <w:rsid w:val="6607E2AD"/>
    <w:rsid w:val="669B48EA"/>
    <w:rsid w:val="674ED88C"/>
    <w:rsid w:val="67800152"/>
    <w:rsid w:val="67AA1312"/>
    <w:rsid w:val="67CB2B9A"/>
    <w:rsid w:val="6815894E"/>
    <w:rsid w:val="6837194B"/>
    <w:rsid w:val="68B4F656"/>
    <w:rsid w:val="68C3333C"/>
    <w:rsid w:val="68F37704"/>
    <w:rsid w:val="6907D8A1"/>
    <w:rsid w:val="691C3BB5"/>
    <w:rsid w:val="694D9996"/>
    <w:rsid w:val="695C5069"/>
    <w:rsid w:val="696D7B85"/>
    <w:rsid w:val="6984997A"/>
    <w:rsid w:val="698A6D20"/>
    <w:rsid w:val="698FF970"/>
    <w:rsid w:val="69BAF148"/>
    <w:rsid w:val="69D2E9AC"/>
    <w:rsid w:val="69EE7526"/>
    <w:rsid w:val="6A241DE9"/>
    <w:rsid w:val="6A3A6FB4"/>
    <w:rsid w:val="6A6A2ABE"/>
    <w:rsid w:val="6AB80C16"/>
    <w:rsid w:val="6AD5D126"/>
    <w:rsid w:val="6AF5C79B"/>
    <w:rsid w:val="6AFE2A4F"/>
    <w:rsid w:val="6BA68D9C"/>
    <w:rsid w:val="6BE456B6"/>
    <w:rsid w:val="6BEC9718"/>
    <w:rsid w:val="6BF7397C"/>
    <w:rsid w:val="6CE862F9"/>
    <w:rsid w:val="6CE8FA71"/>
    <w:rsid w:val="6D0945DB"/>
    <w:rsid w:val="6D38AE8D"/>
    <w:rsid w:val="6D808E54"/>
    <w:rsid w:val="6DA86DF5"/>
    <w:rsid w:val="6DBE1A10"/>
    <w:rsid w:val="6DDB49C4"/>
    <w:rsid w:val="6DE38B2B"/>
    <w:rsid w:val="6DEFDEAE"/>
    <w:rsid w:val="6E18DF77"/>
    <w:rsid w:val="6E71253D"/>
    <w:rsid w:val="6E84CAD2"/>
    <w:rsid w:val="6E8E626B"/>
    <w:rsid w:val="6EBF6B78"/>
    <w:rsid w:val="6EF104B4"/>
    <w:rsid w:val="6F0DE0D7"/>
    <w:rsid w:val="6F2B2782"/>
    <w:rsid w:val="6F8B7D39"/>
    <w:rsid w:val="6FB42FFA"/>
    <w:rsid w:val="6FB524F7"/>
    <w:rsid w:val="6FED96D5"/>
    <w:rsid w:val="7000D1E1"/>
    <w:rsid w:val="70F8EAD4"/>
    <w:rsid w:val="7112EA86"/>
    <w:rsid w:val="71388EA9"/>
    <w:rsid w:val="71450E1C"/>
    <w:rsid w:val="71779BE3"/>
    <w:rsid w:val="722938F8"/>
    <w:rsid w:val="722AD6FE"/>
    <w:rsid w:val="724F5EC7"/>
    <w:rsid w:val="7253860B"/>
    <w:rsid w:val="72689BE1"/>
    <w:rsid w:val="72C31DFB"/>
    <w:rsid w:val="72D566BC"/>
    <w:rsid w:val="7307BFE5"/>
    <w:rsid w:val="73253797"/>
    <w:rsid w:val="737C3A60"/>
    <w:rsid w:val="73811365"/>
    <w:rsid w:val="743F2028"/>
    <w:rsid w:val="744A8B48"/>
    <w:rsid w:val="745EEE5C"/>
    <w:rsid w:val="74E4AD17"/>
    <w:rsid w:val="7575DB9A"/>
    <w:rsid w:val="75AB47DA"/>
    <w:rsid w:val="75B69892"/>
    <w:rsid w:val="75EBB39E"/>
    <w:rsid w:val="760B3E1E"/>
    <w:rsid w:val="764ED3ED"/>
    <w:rsid w:val="7676DC93"/>
    <w:rsid w:val="76BABD08"/>
    <w:rsid w:val="76D7D5C0"/>
    <w:rsid w:val="76E0B1A8"/>
    <w:rsid w:val="7749D9E3"/>
    <w:rsid w:val="7753C17F"/>
    <w:rsid w:val="776903AD"/>
    <w:rsid w:val="77693863"/>
    <w:rsid w:val="77902F19"/>
    <w:rsid w:val="77ABA480"/>
    <w:rsid w:val="77B2F6EF"/>
    <w:rsid w:val="77CAC851"/>
    <w:rsid w:val="7821464A"/>
    <w:rsid w:val="7856F60F"/>
    <w:rsid w:val="786359AC"/>
    <w:rsid w:val="78881E2A"/>
    <w:rsid w:val="78A80B3B"/>
    <w:rsid w:val="78BCBD38"/>
    <w:rsid w:val="794B3E9D"/>
    <w:rsid w:val="799D2724"/>
    <w:rsid w:val="79D66DDD"/>
    <w:rsid w:val="79DE343F"/>
    <w:rsid w:val="79FF2A0D"/>
    <w:rsid w:val="7A175A55"/>
    <w:rsid w:val="7A1A42B1"/>
    <w:rsid w:val="7A376381"/>
    <w:rsid w:val="7A80FDEE"/>
    <w:rsid w:val="7AD7D325"/>
    <w:rsid w:val="7B689D40"/>
    <w:rsid w:val="7B7A04A0"/>
    <w:rsid w:val="7B97106B"/>
    <w:rsid w:val="7BD42DA4"/>
    <w:rsid w:val="7C0BE173"/>
    <w:rsid w:val="7C2732A2"/>
    <w:rsid w:val="7C4B9808"/>
    <w:rsid w:val="7C7FFFB1"/>
    <w:rsid w:val="7CAB6600"/>
    <w:rsid w:val="7CB320B5"/>
    <w:rsid w:val="7CBE235B"/>
    <w:rsid w:val="7CBEA621"/>
    <w:rsid w:val="7CD045CE"/>
    <w:rsid w:val="7CD9C7B5"/>
    <w:rsid w:val="7CDA36F3"/>
    <w:rsid w:val="7CE378FA"/>
    <w:rsid w:val="7D59925C"/>
    <w:rsid w:val="7D61F287"/>
    <w:rsid w:val="7D6F0BE3"/>
    <w:rsid w:val="7D9088AD"/>
    <w:rsid w:val="7D930D88"/>
    <w:rsid w:val="7DC79229"/>
    <w:rsid w:val="7E066E52"/>
    <w:rsid w:val="7E0EB8DD"/>
    <w:rsid w:val="7E199AEC"/>
    <w:rsid w:val="7E2A8DC2"/>
    <w:rsid w:val="7E315EB5"/>
    <w:rsid w:val="7E95FD84"/>
    <w:rsid w:val="7EABAAAB"/>
    <w:rsid w:val="7EEEBF22"/>
    <w:rsid w:val="7F2EDDE9"/>
    <w:rsid w:val="7F2FB2CA"/>
    <w:rsid w:val="7F984928"/>
    <w:rsid w:val="7FA23EB3"/>
    <w:rsid w:val="7FAEA89A"/>
    <w:rsid w:val="7FB2A4A9"/>
    <w:rsid w:val="7FB56B4D"/>
    <w:rsid w:val="7FEAC177"/>
    <w:rsid w:val="7FFDC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C5ABF"/>
  <w15:chartTrackingRefBased/>
  <w15:docId w15:val="{DAB5C544-A5FF-479B-A755-05C5D79966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2ad245b8f95466c" /><Relationship Type="http://schemas.openxmlformats.org/officeDocument/2006/relationships/numbering" Target="/word/numbering.xml" Id="R9bbf2b548af549c1" /><Relationship Type="http://schemas.openxmlformats.org/officeDocument/2006/relationships/image" Target="/media/image.png" Id="R4d003ddf8fad4848" /><Relationship Type="http://schemas.openxmlformats.org/officeDocument/2006/relationships/image" Target="/media/image3.png" Id="R7f07e31f3ee8419d" /><Relationship Type="http://schemas.openxmlformats.org/officeDocument/2006/relationships/image" Target="/media/image4.png" Id="R222cef1d49214b26" /><Relationship Type="http://schemas.openxmlformats.org/officeDocument/2006/relationships/image" Target="/media/image5.png" Id="Rc4d024a086cf4933" /><Relationship Type="http://schemas.openxmlformats.org/officeDocument/2006/relationships/hyperlink" Target="https://corporate.marksandspencer.com/about-us" TargetMode="External" Id="R032b9f58e5cf4d31" /><Relationship Type="http://schemas.openxmlformats.org/officeDocument/2006/relationships/hyperlink" Target="https://ukc-word-edit.officeapps.live.com/we/www.fibre2fashion.com" TargetMode="External" Id="R875f5919be5d4178" /><Relationship Type="http://schemas.openxmlformats.org/officeDocument/2006/relationships/hyperlink" Target="https://fashiongear.fibre2fashion.com/brand-story/mands/history.asp" TargetMode="External" Id="R66de36b6eefc4c98" /><Relationship Type="http://schemas.openxmlformats.org/officeDocument/2006/relationships/hyperlink" Target="http://www.fibre2fashion.com/" TargetMode="External" Id="Rc0280a52382849bf" /><Relationship Type="http://schemas.openxmlformats.org/officeDocument/2006/relationships/hyperlink" Target="https://fashiongear.fibre2fashion.com/brand-story/mands/history.asp" TargetMode="External" Id="Rc59674b7e4c34917" /><Relationship Type="http://schemas.openxmlformats.org/officeDocument/2006/relationships/hyperlink" Target="https://archive.marksandspencer.com/timeline/food/" TargetMode="External" Id="Ra7bf56c6628342d6" /><Relationship Type="http://schemas.openxmlformats.org/officeDocument/2006/relationships/hyperlink" Target="http://www.fibre2fashion.com/" TargetMode="External" Id="R15b6950d41324ed9" /><Relationship Type="http://schemas.openxmlformats.org/officeDocument/2006/relationships/hyperlink" Target="https://fashiongear.fibre2fashion.com/brand-story/mands/history.asp" TargetMode="External" Id="R6259beb62e374278" /><Relationship Type="http://schemas.openxmlformats.org/officeDocument/2006/relationships/hyperlink" Target="http://www.fibre2fashion.com/" TargetMode="External" Id="Rfaaa79b4d7de4d9e" /><Relationship Type="http://schemas.openxmlformats.org/officeDocument/2006/relationships/hyperlink" Target="https://fashiongear.fibre2fashion.com/brand-story/mands/history.asp" TargetMode="External" Id="Re67b9f4fc6b24e21" /><Relationship Type="http://schemas.openxmlformats.org/officeDocument/2006/relationships/hyperlink" Target="https://corporate.marksandspencer.com/sustainability/sustainability-ms" TargetMode="External" Id="R3017cca729b844d1" /><Relationship Type="http://schemas.openxmlformats.org/officeDocument/2006/relationships/hyperlink" Target="https://www.mindtools.com/azb8kpl/porters-generic-strategies" TargetMode="External" Id="R3a8a39278aa64d90" /><Relationship Type="http://schemas.openxmlformats.org/officeDocument/2006/relationships/hyperlink" Target="https://www.locusassignments.com/solution/unit-4-strategic-management-assignment-marks-spencer" TargetMode="External" Id="R00a9f32ce9084347" /><Relationship Type="http://schemas.openxmlformats.org/officeDocument/2006/relationships/hyperlink" Target="https://www.business.com/articles/management-theory-of-henry-mintzberg-basics/" TargetMode="External" Id="R5acaf63097b4435f" /><Relationship Type="http://schemas.openxmlformats.org/officeDocument/2006/relationships/hyperlink" Target="https://www.marketing91.com/the-5-ps-of-strategy-explained/" TargetMode="External" Id="Rca01193b2a044a9b" /><Relationship Type="http://schemas.openxmlformats.org/officeDocument/2006/relationships/hyperlink" Target="https://uk.indeed.com/career-advice/career-development/mintzberg-5-ps-of-strategy" TargetMode="External" Id="R38f1b9c9d0f9411a" /><Relationship Type="http://schemas.openxmlformats.org/officeDocument/2006/relationships/hyperlink" Target="https://internetretailing.net/marks-spencer-sets-out-competitive-advantage-that-stores-give-its-omnichannel-business-as-it-unveils-480m-investment-in-bigger-better-shops/" TargetMode="External" Id="Rd022151f1ced4c89" /><Relationship Type="http://schemas.openxmlformats.org/officeDocument/2006/relationships/hyperlink" Target="https://uk.indeed.com/career-advice/career-development/mintzberg-5-ps-of-strategy" TargetMode="External" Id="R5cd99daaefea4e10" /><Relationship Type="http://schemas.openxmlformats.org/officeDocument/2006/relationships/hyperlink" Target="https://www.ukessays.com/assignments/stakeholder-environment-comparison-nhs.php" TargetMode="External" Id="Rdbf2aeca83e54a68" /><Relationship Type="http://schemas.openxmlformats.org/officeDocument/2006/relationships/hyperlink" Target="https://www.pinterest.co.uk/pin/bowman-strategy-clock--353462270748249311/" TargetMode="External" Id="R21c3f5a6f5c84a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8</revision>
  <dcterms:created xsi:type="dcterms:W3CDTF">2023-10-05T09:20:29.9211275Z</dcterms:created>
  <dcterms:modified xsi:type="dcterms:W3CDTF">2023-12-12T16:02:09.8995798Z</dcterms:modified>
</coreProperties>
</file>