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6"/>
          <w:szCs w:val="26"/>
        </w:rPr>
      </w:pPr>
      <w:r w:rsidDel="00000000" w:rsidR="00000000" w:rsidRPr="00000000">
        <w:rPr>
          <w:sz w:val="26"/>
          <w:szCs w:val="26"/>
          <w:rtl w:val="0"/>
        </w:rPr>
        <w:t xml:space="preserve">A summary of “The boundaries of Israel- Palestine Past, Present and Future: A Critical Geographical View”</w:t>
      </w:r>
    </w:p>
    <w:p w:rsidR="00000000" w:rsidDel="00000000" w:rsidP="00000000" w:rsidRDefault="00000000" w:rsidRPr="00000000" w14:paraId="00000002">
      <w:pPr>
        <w:jc w:val="center"/>
        <w:rPr>
          <w:sz w:val="26"/>
          <w:szCs w:val="26"/>
        </w:rPr>
      </w:pPr>
      <w:r w:rsidDel="00000000" w:rsidR="00000000" w:rsidRPr="00000000">
        <w:rPr>
          <w:rtl w:val="0"/>
        </w:rPr>
      </w:r>
    </w:p>
    <w:p w:rsidR="00000000" w:rsidDel="00000000" w:rsidP="00000000" w:rsidRDefault="00000000" w:rsidRPr="00000000" w14:paraId="00000003">
      <w:pPr>
        <w:jc w:val="both"/>
        <w:rPr/>
      </w:pPr>
      <w:r w:rsidDel="00000000" w:rsidR="00000000" w:rsidRPr="00000000">
        <w:rPr>
          <w:rtl w:val="0"/>
        </w:rPr>
        <w:t xml:space="preserve">This topic of this article is an explanation of Palestine’s borders in relation to those of the nation of Israel, or in better words, the lack of it. The article begins with a brief explanation of the history and status of the Arab-Israeli conflicts over the lands of the West Bank and Gaza, also known as Palestine and how the boundaries of these lands have been the reason of conflict between the state of Israel and Palastine for the past hundred years. </w:t>
      </w:r>
    </w:p>
    <w:p w:rsidR="00000000" w:rsidDel="00000000" w:rsidP="00000000" w:rsidRDefault="00000000" w:rsidRPr="00000000" w14:paraId="00000004">
      <w:pPr>
        <w:jc w:val="both"/>
        <w:rPr/>
      </w:pPr>
      <w:r w:rsidDel="00000000" w:rsidR="00000000" w:rsidRPr="00000000">
        <w:rPr>
          <w:rtl w:val="0"/>
        </w:rPr>
      </w:r>
    </w:p>
    <w:p w:rsidR="00000000" w:rsidDel="00000000" w:rsidP="00000000" w:rsidRDefault="00000000" w:rsidRPr="00000000" w14:paraId="00000005">
      <w:pPr>
        <w:jc w:val="both"/>
        <w:rPr/>
      </w:pPr>
      <w:r w:rsidDel="00000000" w:rsidR="00000000" w:rsidRPr="00000000">
        <w:rPr>
          <w:rtl w:val="0"/>
        </w:rPr>
        <w:t xml:space="preserve">As previously mentioned, Palestine has no real land borders due to this conflict with Israel, as Biger states “with the exception of the Mediterranian sea” (Biger 2008. 68) there are no official boundaries to this land. The second half of this article delves further into the main ‘actors’ that “were involved in creating the modern boundaries of Palestine and Israel” (Biger 2008.69) begining with the occupation of the Ottoman empire that ruled the land for over three hundred years up until the first world war, to the intervention of the new United Nations that in the early 1920’s, started the “process of establishing a separate political area named Palestine” (Biger. 2008.81).</w:t>
      </w:r>
    </w:p>
    <w:p w:rsidR="00000000" w:rsidDel="00000000" w:rsidP="00000000" w:rsidRDefault="00000000" w:rsidRPr="00000000" w14:paraId="00000006">
      <w:pPr>
        <w:jc w:val="both"/>
        <w:rPr/>
      </w:pPr>
      <w:r w:rsidDel="00000000" w:rsidR="00000000" w:rsidRPr="00000000">
        <w:rPr>
          <w:rtl w:val="0"/>
        </w:rPr>
      </w:r>
    </w:p>
    <w:p w:rsidR="00000000" w:rsidDel="00000000" w:rsidP="00000000" w:rsidRDefault="00000000" w:rsidRPr="00000000" w14:paraId="00000007">
      <w:pPr>
        <w:jc w:val="both"/>
        <w:rPr/>
      </w:pPr>
      <w:r w:rsidDel="00000000" w:rsidR="00000000" w:rsidRPr="00000000">
        <w:rPr>
          <w:rtl w:val="0"/>
        </w:rPr>
        <w:t xml:space="preserve">Lastly, this article ends by stating the three main stages of modern Palestine borders: the outside political delimitation, the “period of the gun”, also called the forced delimitation, and the local bilateral diplomatic delimitation.      </w:t>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jc w:val="both"/>
        <w:rPr/>
      </w:pPr>
      <w:r w:rsidDel="00000000" w:rsidR="00000000" w:rsidRPr="00000000">
        <w:rPr>
          <w:u w:val="single"/>
          <w:rtl w:val="0"/>
        </w:rPr>
        <w:t xml:space="preserve">Bibliography </w:t>
      </w:r>
      <w:r w:rsidDel="00000000" w:rsidR="00000000" w:rsidRPr="00000000">
        <w:rPr>
          <w:rtl w:val="0"/>
        </w:rPr>
        <w:t xml:space="preserve"> </w:t>
      </w:r>
    </w:p>
    <w:p w:rsidR="00000000" w:rsidDel="00000000" w:rsidP="00000000" w:rsidRDefault="00000000" w:rsidRPr="00000000" w14:paraId="0000000A">
      <w:pPr>
        <w:jc w:val="both"/>
        <w:rPr>
          <w:sz w:val="20"/>
          <w:szCs w:val="20"/>
        </w:rPr>
      </w:pPr>
      <w:r w:rsidDel="00000000" w:rsidR="00000000" w:rsidRPr="00000000">
        <w:rPr>
          <w:highlight w:val="white"/>
          <w:rtl w:val="0"/>
        </w:rPr>
        <w:t xml:space="preserve">Biger, G. (2008). The Boundaries of Israel—Palestine Past, Present, and Future: A Critical Geographical View. </w:t>
      </w:r>
      <w:r w:rsidDel="00000000" w:rsidR="00000000" w:rsidRPr="00000000">
        <w:rPr>
          <w:i w:val="1"/>
          <w:highlight w:val="white"/>
          <w:rtl w:val="0"/>
        </w:rPr>
        <w:t xml:space="preserve">Israel Studies,</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(1), 68-93. Retrieved October 30, 2020, from http://www.jstor.org/stable/30245820</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t_B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