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02DF4" w14:textId="77777777" w:rsidR="00044658" w:rsidRDefault="00044658">
      <w:pPr>
        <w:jc w:val="center"/>
        <w:rPr>
          <w:color w:val="000000" w:themeColor="text1"/>
        </w:rPr>
      </w:pPr>
    </w:p>
    <w:p w14:paraId="76DFDEAD" w14:textId="77777777" w:rsidR="00044658" w:rsidRDefault="00660545">
      <w:pPr>
        <w:jc w:val="center"/>
        <w:rPr>
          <w:color w:val="000000" w:themeColor="text1"/>
        </w:rPr>
      </w:pPr>
      <w:r>
        <w:rPr>
          <w:noProof/>
          <w:color w:val="000000" w:themeColor="text1"/>
          <w:lang w:eastAsia="en-GB"/>
        </w:rPr>
        <w:drawing>
          <wp:inline distT="0" distB="0" distL="0" distR="0" wp14:anchorId="3A4E703F" wp14:editId="6E350729">
            <wp:extent cx="3312795" cy="1158240"/>
            <wp:effectExtent l="0" t="0" r="1905" b="3810"/>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56E8890" w14:textId="77777777" w:rsidR="00044658" w:rsidRDefault="00044658">
      <w:pPr>
        <w:rPr>
          <w:color w:val="000000" w:themeColor="text1"/>
        </w:rPr>
      </w:pPr>
    </w:p>
    <w:p w14:paraId="7C79BD92" w14:textId="77777777" w:rsidR="00044658" w:rsidRDefault="00044658">
      <w:pPr>
        <w:jc w:val="center"/>
        <w:rPr>
          <w:color w:val="000000" w:themeColor="text1"/>
        </w:rPr>
      </w:pPr>
    </w:p>
    <w:p w14:paraId="656A9242" w14:textId="77777777" w:rsidR="00044658" w:rsidRDefault="00044658">
      <w:pPr>
        <w:jc w:val="center"/>
        <w:rPr>
          <w:color w:val="000000" w:themeColor="text1"/>
        </w:rPr>
      </w:pPr>
    </w:p>
    <w:p w14:paraId="4479D082" w14:textId="77777777" w:rsidR="00044658" w:rsidRDefault="00044658">
      <w:pPr>
        <w:jc w:val="center"/>
        <w:rPr>
          <w:color w:val="000000" w:themeColor="text1"/>
        </w:rPr>
      </w:pPr>
    </w:p>
    <w:p w14:paraId="1040DF99" w14:textId="77777777" w:rsidR="00044658" w:rsidRDefault="00660545">
      <w:pPr>
        <w:jc w:val="center"/>
        <w:rPr>
          <w:rFonts w:ascii="Times New Roman" w:hAnsi="Times New Roman" w:cs="Times New Roman"/>
          <w:b/>
          <w:color w:val="000000" w:themeColor="text1"/>
          <w:sz w:val="44"/>
        </w:rPr>
      </w:pPr>
      <w:r>
        <w:rPr>
          <w:rFonts w:ascii="Times New Roman" w:hAnsi="Times New Roman" w:cs="Times New Roman"/>
          <w:b/>
          <w:color w:val="000000" w:themeColor="text1"/>
          <w:sz w:val="44"/>
        </w:rPr>
        <w:t xml:space="preserve">A Research on Improved Yolov8 Algorithm </w:t>
      </w:r>
      <w:proofErr w:type="gramStart"/>
      <w:r>
        <w:rPr>
          <w:rFonts w:ascii="Times New Roman" w:hAnsi="Times New Roman" w:cs="Times New Roman"/>
          <w:b/>
          <w:color w:val="000000" w:themeColor="text1"/>
          <w:sz w:val="44"/>
        </w:rPr>
        <w:t>For</w:t>
      </w:r>
      <w:proofErr w:type="gramEnd"/>
      <w:r>
        <w:rPr>
          <w:rFonts w:ascii="Times New Roman" w:hAnsi="Times New Roman" w:cs="Times New Roman"/>
          <w:b/>
          <w:color w:val="000000" w:themeColor="text1"/>
          <w:sz w:val="44"/>
        </w:rPr>
        <w:t xml:space="preserve"> Small </w:t>
      </w:r>
      <w:r>
        <w:rPr>
          <w:rFonts w:ascii="Times New Roman" w:hAnsi="Times New Roman" w:cs="Times New Roman"/>
          <w:b/>
          <w:color w:val="000000" w:themeColor="text1"/>
          <w:sz w:val="44"/>
        </w:rPr>
        <w:t>Object</w:t>
      </w:r>
      <w:r>
        <w:rPr>
          <w:rFonts w:ascii="Times New Roman" w:hAnsi="Times New Roman" w:cs="Times New Roman"/>
          <w:b/>
          <w:color w:val="000000" w:themeColor="text1"/>
          <w:sz w:val="44"/>
        </w:rPr>
        <w:t xml:space="preserve"> Detection</w:t>
      </w:r>
    </w:p>
    <w:p w14:paraId="23CEB84A" w14:textId="77777777" w:rsidR="00044658" w:rsidRDefault="00044658">
      <w:pPr>
        <w:jc w:val="center"/>
        <w:rPr>
          <w:rFonts w:ascii="Times New Roman" w:hAnsi="Times New Roman" w:cs="Times New Roman"/>
          <w:color w:val="000000" w:themeColor="text1"/>
          <w:sz w:val="40"/>
        </w:rPr>
      </w:pPr>
    </w:p>
    <w:p w14:paraId="4C80C234" w14:textId="77777777" w:rsidR="00044658" w:rsidRDefault="00660545">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by</w:t>
      </w:r>
    </w:p>
    <w:p w14:paraId="02A71E22" w14:textId="77777777" w:rsidR="00044658" w:rsidRDefault="00660545">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Xu Yang</w:t>
      </w:r>
    </w:p>
    <w:p w14:paraId="603BBEA3" w14:textId="77777777" w:rsidR="00044658" w:rsidRDefault="00044658">
      <w:pPr>
        <w:rPr>
          <w:rFonts w:ascii="Times New Roman" w:hAnsi="Times New Roman" w:cs="Times New Roman"/>
          <w:color w:val="000000" w:themeColor="text1"/>
          <w:sz w:val="40"/>
        </w:rPr>
      </w:pPr>
    </w:p>
    <w:p w14:paraId="6F0D6D93" w14:textId="77777777" w:rsidR="00044658" w:rsidRDefault="00660545">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 xml:space="preserve">Supervisor: </w:t>
      </w:r>
      <w:r>
        <w:rPr>
          <w:rFonts w:ascii="Times New Roman" w:hAnsi="Times New Roman" w:cs="Times New Roman"/>
          <w:color w:val="000000" w:themeColor="text1"/>
          <w:sz w:val="40"/>
        </w:rPr>
        <w:t>Dr Michael Dacey</w:t>
      </w:r>
    </w:p>
    <w:p w14:paraId="713182A1" w14:textId="77777777" w:rsidR="00044658" w:rsidRDefault="00044658">
      <w:pPr>
        <w:jc w:val="center"/>
        <w:rPr>
          <w:rFonts w:ascii="Times New Roman" w:hAnsi="Times New Roman" w:cs="Times New Roman"/>
          <w:color w:val="000000" w:themeColor="text1"/>
          <w:sz w:val="40"/>
          <w:highlight w:val="yellow"/>
        </w:rPr>
      </w:pPr>
    </w:p>
    <w:p w14:paraId="136D5FCA" w14:textId="77777777" w:rsidR="00044658" w:rsidRDefault="00044658">
      <w:pPr>
        <w:rPr>
          <w:rFonts w:ascii="Times New Roman" w:hAnsi="Times New Roman" w:cs="Times New Roman"/>
          <w:color w:val="000000" w:themeColor="text1"/>
          <w:sz w:val="40"/>
        </w:rPr>
      </w:pPr>
    </w:p>
    <w:p w14:paraId="66008140" w14:textId="77777777" w:rsidR="00044658" w:rsidRDefault="00660545">
      <w:pPr>
        <w:jc w:val="center"/>
        <w:rPr>
          <w:rFonts w:ascii="Times New Roman" w:hAnsi="Times New Roman" w:cs="Times New Roman"/>
          <w:color w:val="000000" w:themeColor="text1"/>
          <w:sz w:val="40"/>
        </w:rPr>
      </w:pPr>
      <w:r>
        <w:rPr>
          <w:rFonts w:ascii="Times New Roman" w:hAnsi="Times New Roman" w:cs="Times New Roman"/>
          <w:color w:val="000000" w:themeColor="text1"/>
          <w:sz w:val="40"/>
        </w:rPr>
        <w:t xml:space="preserve">Project submitted as part of the requirements for the award of MSc </w:t>
      </w:r>
      <w:r>
        <w:rPr>
          <w:rFonts w:ascii="Times New Roman" w:hAnsi="Times New Roman" w:cs="Times New Roman" w:hint="eastAsia"/>
          <w:color w:val="000000" w:themeColor="text1"/>
          <w:sz w:val="40"/>
        </w:rPr>
        <w:t>Software Engineering and Artificial Intelligence</w:t>
      </w:r>
    </w:p>
    <w:p w14:paraId="3C6B6F48" w14:textId="77777777" w:rsidR="00044658" w:rsidRDefault="00044658">
      <w:pPr>
        <w:jc w:val="center"/>
        <w:rPr>
          <w:rFonts w:ascii="Times New Roman" w:hAnsi="Times New Roman" w:cs="Times New Roman"/>
          <w:color w:val="000000" w:themeColor="text1"/>
          <w:sz w:val="40"/>
        </w:rPr>
      </w:pPr>
    </w:p>
    <w:p w14:paraId="009900BD" w14:textId="77777777" w:rsidR="00044658" w:rsidRDefault="00044658">
      <w:pPr>
        <w:jc w:val="center"/>
        <w:rPr>
          <w:rFonts w:ascii="Times New Roman" w:hAnsi="Times New Roman" w:cs="Times New Roman"/>
          <w:color w:val="000000" w:themeColor="text1"/>
          <w:sz w:val="40"/>
        </w:rPr>
      </w:pPr>
    </w:p>
    <w:p w14:paraId="08BE1580" w14:textId="77777777" w:rsidR="00044658" w:rsidRDefault="00044658">
      <w:pPr>
        <w:jc w:val="center"/>
        <w:rPr>
          <w:rFonts w:ascii="Times New Roman" w:hAnsi="Times New Roman" w:cs="Times New Roman"/>
          <w:color w:val="000000" w:themeColor="text1"/>
          <w:sz w:val="40"/>
        </w:rPr>
      </w:pPr>
    </w:p>
    <w:p w14:paraId="7F4B83DF" w14:textId="77777777" w:rsidR="00044658" w:rsidRDefault="00660545">
      <w:pPr>
        <w:jc w:val="center"/>
        <w:rPr>
          <w:rFonts w:ascii="Times New Roman" w:hAnsi="Times New Roman" w:cs="Times New Roman"/>
          <w:color w:val="000000" w:themeColor="text1"/>
          <w:sz w:val="40"/>
        </w:rPr>
      </w:pPr>
      <w:r>
        <w:rPr>
          <w:rFonts w:ascii="Times New Roman" w:hAnsi="Times New Roman" w:cs="Times New Roman" w:hint="eastAsia"/>
          <w:color w:val="000000" w:themeColor="text1"/>
          <w:sz w:val="40"/>
        </w:rPr>
        <w:t>September</w:t>
      </w:r>
      <w:r>
        <w:rPr>
          <w:rFonts w:ascii="Times New Roman" w:hAnsi="Times New Roman" w:cs="Times New Roman"/>
          <w:color w:val="000000" w:themeColor="text1"/>
          <w:sz w:val="40"/>
        </w:rPr>
        <w:t xml:space="preserve"> 202</w:t>
      </w:r>
      <w:r>
        <w:rPr>
          <w:rFonts w:ascii="Times New Roman" w:hAnsi="Times New Roman" w:cs="Times New Roman"/>
          <w:color w:val="000000" w:themeColor="text1"/>
          <w:sz w:val="40"/>
        </w:rPr>
        <w:t>3</w:t>
      </w:r>
    </w:p>
    <w:p w14:paraId="0F0F0C72" w14:textId="1DB950AD" w:rsidR="00044658" w:rsidRDefault="00044658">
      <w:pPr>
        <w:spacing w:beforeLines="60" w:before="187" w:line="360" w:lineRule="auto"/>
        <w:rPr>
          <w:sz w:val="24"/>
        </w:rPr>
      </w:pPr>
    </w:p>
    <w:p w14:paraId="4F5D2809" w14:textId="77777777" w:rsidR="00044658" w:rsidRDefault="00660545">
      <w:pPr>
        <w:rPr>
          <w:rFonts w:ascii="Times New Roman" w:hAnsi="Times New Roman" w:cs="Times New Roman"/>
          <w:b/>
          <w:color w:val="000000" w:themeColor="text1"/>
          <w:sz w:val="28"/>
        </w:rPr>
      </w:pPr>
      <w:r>
        <w:rPr>
          <w:rFonts w:ascii="Times New Roman" w:hAnsi="Times New Roman" w:cs="Times New Roman"/>
          <w:b/>
          <w:color w:val="000000" w:themeColor="text1"/>
          <w:sz w:val="28"/>
        </w:rPr>
        <w:t xml:space="preserve">DECLARATION </w:t>
      </w:r>
    </w:p>
    <w:p w14:paraId="43D5CB12" w14:textId="77777777" w:rsidR="00044658" w:rsidRDefault="00044658">
      <w:pPr>
        <w:rPr>
          <w:rFonts w:ascii="Times New Roman" w:hAnsi="Times New Roman" w:cs="Times New Roman"/>
          <w:color w:val="000000" w:themeColor="text1"/>
        </w:rPr>
      </w:pPr>
    </w:p>
    <w:p w14:paraId="7BDC374B" w14:textId="77777777" w:rsidR="00044658" w:rsidRDefault="00044658">
      <w:pPr>
        <w:rPr>
          <w:rFonts w:ascii="Times New Roman" w:hAnsi="Times New Roman" w:cs="Times New Roman"/>
          <w:color w:val="000000" w:themeColor="text1"/>
        </w:rPr>
      </w:pPr>
    </w:p>
    <w:p w14:paraId="4A423C92" w14:textId="77777777" w:rsidR="00044658" w:rsidRDefault="00660545">
      <w:pPr>
        <w:rPr>
          <w:rFonts w:ascii="Times New Roman" w:hAnsi="Times New Roman" w:cs="Times New Roman"/>
          <w:color w:val="000000" w:themeColor="text1"/>
        </w:rPr>
      </w:pPr>
      <w:r>
        <w:rPr>
          <w:rFonts w:ascii="Times New Roman" w:hAnsi="Times New Roman" w:cs="Times New Roman"/>
          <w:b/>
          <w:bCs/>
          <w:color w:val="000000" w:themeColor="text1"/>
        </w:rPr>
        <w:t xml:space="preserve"> </w:t>
      </w:r>
    </w:p>
    <w:p w14:paraId="6A1A7E7C"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I, ............................................</w:t>
      </w:r>
      <w:r>
        <w:rPr>
          <w:rFonts w:ascii="Times New Roman" w:hAnsi="Times New Roman" w:cs="Times New Roman"/>
          <w:color w:val="000000" w:themeColor="text1"/>
        </w:rPr>
        <w:t>Xu Yang</w:t>
      </w:r>
      <w:r>
        <w:rPr>
          <w:rFonts w:ascii="Times New Roman" w:hAnsi="Times New Roman" w:cs="Times New Roman"/>
          <w:color w:val="000000" w:themeColor="text1"/>
        </w:rPr>
        <w:t>………………………………… declare that I am the sole author of this Project; that all references cited have been consulted; that I have conducted all work of which this is a record, and that the fi</w:t>
      </w:r>
      <w:r>
        <w:rPr>
          <w:rFonts w:ascii="Times New Roman" w:hAnsi="Times New Roman" w:cs="Times New Roman"/>
          <w:color w:val="000000" w:themeColor="text1"/>
        </w:rPr>
        <w:t xml:space="preserve">nished work lies within the prescribed word limits. </w:t>
      </w:r>
    </w:p>
    <w:p w14:paraId="157345E6"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024D3CC9"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68218F48"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This work has not previously been accepted as part of any other degree submission. </w:t>
      </w:r>
    </w:p>
    <w:p w14:paraId="6A82BA10"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3428E0CA"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F446B38" w14:textId="77777777" w:rsidR="00044658" w:rsidRDefault="00044658">
      <w:pPr>
        <w:rPr>
          <w:rFonts w:ascii="Times New Roman" w:hAnsi="Times New Roman" w:cs="Times New Roman"/>
          <w:color w:val="000000" w:themeColor="text1"/>
        </w:rPr>
      </w:pPr>
    </w:p>
    <w:p w14:paraId="1ED201E9" w14:textId="77777777" w:rsidR="00044658" w:rsidRDefault="00660545">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79A014D1" w14:textId="77777777" w:rsidR="00044658" w:rsidRDefault="00660545">
      <w:pPr>
        <w:rPr>
          <w:rFonts w:ascii="Times New Roman" w:hAnsi="Times New Roman" w:cs="Times New Roman"/>
          <w:color w:val="000000" w:themeColor="text1"/>
        </w:rPr>
      </w:pPr>
      <w:proofErr w:type="gramStart"/>
      <w:r>
        <w:rPr>
          <w:rFonts w:ascii="Times New Roman" w:hAnsi="Times New Roman" w:cs="Times New Roman"/>
          <w:b/>
          <w:bCs/>
          <w:i/>
          <w:iCs/>
          <w:color w:val="000000" w:themeColor="text1"/>
        </w:rPr>
        <w:t>Signed :</w:t>
      </w:r>
      <w:proofErr w:type="gramEnd"/>
      <w:r>
        <w:rPr>
          <w:rFonts w:ascii="Times New Roman" w:hAnsi="Times New Roman" w:cs="Times New Roman"/>
          <w:b/>
          <w:bCs/>
          <w:i/>
          <w:iCs/>
          <w:color w:val="000000" w:themeColor="text1"/>
        </w:rPr>
        <w:t xml:space="preserve"> ..........</w:t>
      </w:r>
      <w:r>
        <w:rPr>
          <w:rFonts w:ascii="Times New Roman" w:hAnsi="Times New Roman" w:cs="Times New Roman" w:hint="eastAsia"/>
          <w:b/>
          <w:bCs/>
          <w:i/>
          <w:iCs/>
          <w:color w:val="000000" w:themeColor="text1"/>
        </w:rPr>
        <w:t>Xu Yang</w:t>
      </w:r>
      <w:r>
        <w:rPr>
          <w:rFonts w:ascii="Times New Roman" w:hAnsi="Times New Roman" w:cs="Times New Roman"/>
          <w:b/>
          <w:bCs/>
          <w:i/>
          <w:iCs/>
          <w:color w:val="000000" w:themeColor="text1"/>
        </w:rPr>
        <w:t xml:space="preserve">............... </w:t>
      </w:r>
    </w:p>
    <w:p w14:paraId="0D4B9994" w14:textId="77777777" w:rsidR="00044658" w:rsidRDefault="00660545">
      <w:pPr>
        <w:ind w:left="1440"/>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284F7BCA" w14:textId="77777777" w:rsidR="00044658" w:rsidRDefault="00660545">
      <w:pPr>
        <w:ind w:left="1440"/>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0C4CB0A1" w14:textId="77777777" w:rsidR="00044658" w:rsidRDefault="00660545">
      <w:pPr>
        <w:rPr>
          <w:rFonts w:ascii="Times New Roman" w:hAnsi="Times New Roman" w:cs="Times New Roman"/>
          <w:color w:val="000000" w:themeColor="text1"/>
        </w:rPr>
      </w:pPr>
      <w:proofErr w:type="gramStart"/>
      <w:r>
        <w:rPr>
          <w:rFonts w:ascii="Times New Roman" w:hAnsi="Times New Roman" w:cs="Times New Roman"/>
          <w:b/>
          <w:bCs/>
          <w:i/>
          <w:iCs/>
          <w:color w:val="000000" w:themeColor="text1"/>
        </w:rPr>
        <w:t>Date :</w:t>
      </w:r>
      <w:proofErr w:type="gramEnd"/>
      <w:r>
        <w:rPr>
          <w:rFonts w:ascii="Times New Roman" w:hAnsi="Times New Roman" w:cs="Times New Roman"/>
          <w:b/>
          <w:bCs/>
          <w:i/>
          <w:iCs/>
          <w:color w:val="000000" w:themeColor="text1"/>
        </w:rPr>
        <w:t xml:space="preserve"> ..............</w:t>
      </w:r>
      <w:r>
        <w:rPr>
          <w:rFonts w:ascii="Times New Roman" w:hAnsi="Times New Roman" w:cs="Times New Roman" w:hint="eastAsia"/>
          <w:b/>
          <w:bCs/>
          <w:i/>
          <w:iCs/>
          <w:color w:val="000000" w:themeColor="text1"/>
        </w:rPr>
        <w:t>13 September, 2023</w:t>
      </w:r>
      <w:r>
        <w:rPr>
          <w:rFonts w:ascii="Times New Roman" w:hAnsi="Times New Roman" w:cs="Times New Roman"/>
          <w:b/>
          <w:bCs/>
          <w:i/>
          <w:iCs/>
          <w:color w:val="000000" w:themeColor="text1"/>
        </w:rPr>
        <w:t xml:space="preserve">..................... </w:t>
      </w:r>
    </w:p>
    <w:p w14:paraId="7520C576" w14:textId="77777777" w:rsidR="00044658" w:rsidRDefault="00660545">
      <w:pPr>
        <w:ind w:left="1440"/>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054429D2" w14:textId="77777777" w:rsidR="00044658" w:rsidRDefault="00660545">
      <w:pPr>
        <w:ind w:left="1440"/>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23050AC6" w14:textId="77777777" w:rsidR="00044658" w:rsidRDefault="00044658">
      <w:pPr>
        <w:rPr>
          <w:rFonts w:ascii="Times New Roman" w:hAnsi="Times New Roman" w:cs="Times New Roman"/>
          <w:color w:val="000000" w:themeColor="text1"/>
        </w:rPr>
      </w:pPr>
    </w:p>
    <w:p w14:paraId="137B0B39" w14:textId="77777777" w:rsidR="00044658" w:rsidRDefault="00044658">
      <w:pPr>
        <w:rPr>
          <w:rFonts w:ascii="Times New Roman" w:hAnsi="Times New Roman" w:cs="Times New Roman"/>
          <w:color w:val="000000" w:themeColor="text1"/>
        </w:rPr>
      </w:pPr>
    </w:p>
    <w:p w14:paraId="726A5382" w14:textId="77777777" w:rsidR="00044658" w:rsidRDefault="00044658">
      <w:pPr>
        <w:rPr>
          <w:rFonts w:ascii="Times New Roman" w:hAnsi="Times New Roman" w:cs="Times New Roman"/>
          <w:b/>
          <w:bCs/>
          <w:color w:val="000000" w:themeColor="text1"/>
          <w:kern w:val="32"/>
        </w:rPr>
      </w:pPr>
    </w:p>
    <w:p w14:paraId="74129F34" w14:textId="77777777" w:rsidR="00044658" w:rsidRDefault="00660545">
      <w:pPr>
        <w:rPr>
          <w:rFonts w:ascii="Times New Roman" w:hAnsi="Times New Roman" w:cs="Times New Roman"/>
          <w:color w:val="000000" w:themeColor="text1"/>
          <w:sz w:val="28"/>
        </w:rPr>
      </w:pPr>
      <w:r>
        <w:rPr>
          <w:rFonts w:ascii="Times New Roman" w:hAnsi="Times New Roman" w:cs="Times New Roman"/>
          <w:b/>
          <w:bCs/>
          <w:color w:val="000000" w:themeColor="text1"/>
          <w:sz w:val="28"/>
        </w:rPr>
        <w:t>FORM OF CONSENT</w:t>
      </w:r>
      <w:r>
        <w:rPr>
          <w:rFonts w:ascii="Times New Roman" w:hAnsi="Times New Roman" w:cs="Times New Roman"/>
          <w:b/>
          <w:bCs/>
          <w:i/>
          <w:iCs/>
          <w:color w:val="000000" w:themeColor="text1"/>
          <w:sz w:val="28"/>
        </w:rPr>
        <w:t xml:space="preserve"> </w:t>
      </w:r>
    </w:p>
    <w:p w14:paraId="09728D33" w14:textId="77777777" w:rsidR="00044658" w:rsidRDefault="00044658">
      <w:pPr>
        <w:autoSpaceDE w:val="0"/>
        <w:autoSpaceDN w:val="0"/>
        <w:adjustRightInd w:val="0"/>
        <w:ind w:left="1440"/>
        <w:rPr>
          <w:rFonts w:ascii="Times New Roman" w:hAnsi="Times New Roman" w:cs="Times New Roman"/>
          <w:b/>
          <w:bCs/>
          <w:i/>
          <w:iCs/>
          <w:color w:val="000000" w:themeColor="text1"/>
        </w:rPr>
      </w:pPr>
    </w:p>
    <w:p w14:paraId="0A9F8205" w14:textId="77777777" w:rsidR="00044658" w:rsidRDefault="00044658">
      <w:pPr>
        <w:autoSpaceDE w:val="0"/>
        <w:autoSpaceDN w:val="0"/>
        <w:adjustRightInd w:val="0"/>
        <w:ind w:left="1440"/>
        <w:rPr>
          <w:rFonts w:ascii="Times New Roman" w:hAnsi="Times New Roman" w:cs="Times New Roman"/>
          <w:b/>
          <w:bCs/>
          <w:i/>
          <w:iCs/>
          <w:color w:val="000000" w:themeColor="text1"/>
        </w:rPr>
      </w:pPr>
    </w:p>
    <w:p w14:paraId="244BBEE7" w14:textId="77777777" w:rsidR="00044658" w:rsidRDefault="00044658">
      <w:pPr>
        <w:autoSpaceDE w:val="0"/>
        <w:autoSpaceDN w:val="0"/>
        <w:adjustRightInd w:val="0"/>
        <w:ind w:left="1440"/>
        <w:rPr>
          <w:rFonts w:ascii="Times New Roman" w:hAnsi="Times New Roman" w:cs="Times New Roman"/>
          <w:b/>
          <w:bCs/>
          <w:i/>
          <w:iCs/>
          <w:color w:val="000000" w:themeColor="text1"/>
        </w:rPr>
      </w:pPr>
    </w:p>
    <w:p w14:paraId="08E76988" w14:textId="77777777" w:rsidR="00044658" w:rsidRDefault="00660545">
      <w:pPr>
        <w:spacing w:after="40"/>
        <w:rPr>
          <w:rFonts w:ascii="Times New Roman" w:hAnsi="Times New Roman" w:cs="Times New Roman"/>
          <w:color w:val="000000" w:themeColor="text1"/>
        </w:rPr>
      </w:pPr>
      <w:r>
        <w:rPr>
          <w:rFonts w:ascii="Times New Roman" w:hAnsi="Times New Roman" w:cs="Times New Roman"/>
          <w:b/>
          <w:bCs/>
          <w:color w:val="000000" w:themeColor="text1"/>
        </w:rPr>
        <w:t xml:space="preserve">I </w:t>
      </w:r>
      <w:r>
        <w:rPr>
          <w:rFonts w:ascii="Times New Roman" w:hAnsi="Times New Roman" w:cs="Times New Roman"/>
          <w:color w:val="000000" w:themeColor="text1"/>
        </w:rPr>
        <w:t>............................................</w:t>
      </w:r>
      <w:r>
        <w:rPr>
          <w:rFonts w:ascii="Times New Roman" w:hAnsi="Times New Roman" w:cs="Times New Roman" w:hint="eastAsia"/>
          <w:color w:val="000000" w:themeColor="text1"/>
        </w:rPr>
        <w:t>Xu Yang</w:t>
      </w:r>
      <w:r>
        <w:rPr>
          <w:rFonts w:ascii="Times New Roman" w:hAnsi="Times New Roman" w:cs="Times New Roman"/>
          <w:color w:val="000000" w:themeColor="text1"/>
        </w:rPr>
        <w:t xml:space="preserve">…………………………………  hereby consent that my Project, submitted in candidature for the </w:t>
      </w:r>
      <w:r>
        <w:rPr>
          <w:rFonts w:ascii="Times New Roman" w:hAnsi="Times New Roman" w:cs="Times New Roman"/>
          <w:i/>
          <w:color w:val="000000" w:themeColor="text1"/>
          <w:u w:val="single"/>
        </w:rPr>
        <w:t>M.Sc. Applied Computing</w:t>
      </w:r>
      <w:r>
        <w:rPr>
          <w:rFonts w:ascii="Times New Roman" w:hAnsi="Times New Roman" w:cs="Times New Roman"/>
          <w:color w:val="000000" w:themeColor="text1"/>
        </w:rPr>
        <w:t xml:space="preserve"> degree, if successful, may be made available for inter-library loan or photocopying (subject to the law of copyright), and that the title and abstract m</w:t>
      </w:r>
      <w:r>
        <w:rPr>
          <w:rFonts w:ascii="Times New Roman" w:hAnsi="Times New Roman" w:cs="Times New Roman"/>
          <w:color w:val="000000" w:themeColor="text1"/>
        </w:rPr>
        <w:t xml:space="preserve">ay be made available to outside </w:t>
      </w:r>
      <w:proofErr w:type="spellStart"/>
      <w:r>
        <w:rPr>
          <w:rFonts w:ascii="Times New Roman" w:hAnsi="Times New Roman" w:cs="Times New Roman"/>
          <w:color w:val="000000" w:themeColor="text1"/>
        </w:rPr>
        <w:t>organisations</w:t>
      </w:r>
      <w:proofErr w:type="spellEnd"/>
      <w:r>
        <w:rPr>
          <w:rFonts w:ascii="Times New Roman" w:hAnsi="Times New Roman" w:cs="Times New Roman"/>
          <w:color w:val="000000" w:themeColor="text1"/>
        </w:rPr>
        <w:t xml:space="preserve">. </w:t>
      </w:r>
    </w:p>
    <w:p w14:paraId="30C83011" w14:textId="77777777" w:rsidR="00044658" w:rsidRDefault="00044658">
      <w:pPr>
        <w:ind w:left="1440"/>
        <w:rPr>
          <w:rFonts w:ascii="Times New Roman" w:hAnsi="Times New Roman" w:cs="Times New Roman"/>
          <w:b/>
          <w:bCs/>
          <w:color w:val="000000" w:themeColor="text1"/>
        </w:rPr>
      </w:pPr>
    </w:p>
    <w:p w14:paraId="0AE8D5B8" w14:textId="77777777" w:rsidR="00044658" w:rsidRDefault="00044658">
      <w:pPr>
        <w:ind w:left="1440"/>
        <w:rPr>
          <w:rFonts w:ascii="Times New Roman" w:hAnsi="Times New Roman" w:cs="Times New Roman"/>
          <w:b/>
          <w:bCs/>
          <w:color w:val="000000" w:themeColor="text1"/>
        </w:rPr>
      </w:pPr>
    </w:p>
    <w:p w14:paraId="215BA9A5" w14:textId="77777777" w:rsidR="00044658" w:rsidRDefault="00044658">
      <w:pPr>
        <w:ind w:left="1440"/>
        <w:rPr>
          <w:rFonts w:ascii="Times New Roman" w:hAnsi="Times New Roman" w:cs="Times New Roman"/>
          <w:b/>
          <w:bCs/>
          <w:color w:val="000000" w:themeColor="text1"/>
        </w:rPr>
      </w:pPr>
    </w:p>
    <w:p w14:paraId="5487E273" w14:textId="77777777" w:rsidR="00044658" w:rsidRDefault="00660545">
      <w:pPr>
        <w:rPr>
          <w:rFonts w:ascii="Times New Roman" w:hAnsi="Times New Roman" w:cs="Times New Roman"/>
          <w:color w:val="000000" w:themeColor="text1"/>
        </w:rPr>
      </w:pPr>
      <w:proofErr w:type="gramStart"/>
      <w:r>
        <w:rPr>
          <w:rFonts w:ascii="Times New Roman" w:hAnsi="Times New Roman" w:cs="Times New Roman"/>
          <w:b/>
          <w:bCs/>
          <w:i/>
          <w:iCs/>
          <w:color w:val="000000" w:themeColor="text1"/>
        </w:rPr>
        <w:t>Signed :</w:t>
      </w:r>
      <w:proofErr w:type="gramEnd"/>
      <w:r>
        <w:rPr>
          <w:rFonts w:ascii="Times New Roman" w:hAnsi="Times New Roman" w:cs="Times New Roman"/>
          <w:b/>
          <w:bCs/>
          <w:i/>
          <w:iCs/>
          <w:color w:val="000000" w:themeColor="text1"/>
        </w:rPr>
        <w:t xml:space="preserve"> .........</w:t>
      </w:r>
      <w:r>
        <w:rPr>
          <w:rFonts w:ascii="Times New Roman" w:hAnsi="Times New Roman" w:cs="Times New Roman" w:hint="eastAsia"/>
          <w:b/>
          <w:bCs/>
          <w:i/>
          <w:iCs/>
          <w:color w:val="000000" w:themeColor="text1"/>
        </w:rPr>
        <w:t>Xu Yang</w:t>
      </w:r>
      <w:r>
        <w:rPr>
          <w:rFonts w:ascii="Times New Roman" w:hAnsi="Times New Roman" w:cs="Times New Roman"/>
          <w:b/>
          <w:bCs/>
          <w:i/>
          <w:iCs/>
          <w:color w:val="000000" w:themeColor="text1"/>
        </w:rPr>
        <w:t xml:space="preserve">................... </w:t>
      </w:r>
    </w:p>
    <w:p w14:paraId="7C0748DD" w14:textId="77777777" w:rsidR="00044658" w:rsidRDefault="00660545">
      <w:pPr>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3E83467D" w14:textId="77777777" w:rsidR="00044658" w:rsidRDefault="00660545">
      <w:pPr>
        <w:rPr>
          <w:rFonts w:ascii="Times New Roman" w:hAnsi="Times New Roman" w:cs="Times New Roman"/>
          <w:color w:val="000000" w:themeColor="text1"/>
        </w:rPr>
      </w:pPr>
      <w:r>
        <w:rPr>
          <w:rFonts w:ascii="Times New Roman" w:hAnsi="Times New Roman" w:cs="Times New Roman"/>
          <w:b/>
          <w:bCs/>
          <w:i/>
          <w:iCs/>
          <w:color w:val="000000" w:themeColor="text1"/>
        </w:rPr>
        <w:t xml:space="preserve">  </w:t>
      </w:r>
    </w:p>
    <w:p w14:paraId="4D33FB28" w14:textId="77777777" w:rsidR="00044658" w:rsidRDefault="00660545">
      <w:pPr>
        <w:rPr>
          <w:rFonts w:ascii="Times New Roman" w:hAnsi="Times New Roman" w:cs="Times New Roman"/>
        </w:rPr>
      </w:pPr>
      <w:proofErr w:type="gramStart"/>
      <w:r>
        <w:rPr>
          <w:rFonts w:ascii="Times New Roman" w:hAnsi="Times New Roman" w:cs="Times New Roman"/>
          <w:b/>
          <w:bCs/>
          <w:i/>
          <w:iCs/>
          <w:color w:val="000000" w:themeColor="text1"/>
        </w:rPr>
        <w:t>Date :</w:t>
      </w:r>
      <w:proofErr w:type="gramEnd"/>
      <w:r>
        <w:rPr>
          <w:rFonts w:ascii="Times New Roman" w:hAnsi="Times New Roman" w:cs="Times New Roman"/>
          <w:b/>
          <w:bCs/>
          <w:i/>
          <w:iCs/>
          <w:color w:val="000000" w:themeColor="text1"/>
        </w:rPr>
        <w:t xml:space="preserve"> .............</w:t>
      </w:r>
      <w:r>
        <w:rPr>
          <w:rFonts w:ascii="Times New Roman" w:hAnsi="Times New Roman" w:cs="Times New Roman" w:hint="eastAsia"/>
          <w:b/>
          <w:bCs/>
          <w:i/>
          <w:iCs/>
          <w:color w:val="000000" w:themeColor="text1"/>
        </w:rPr>
        <w:t>13 September, 2023</w:t>
      </w:r>
      <w:r>
        <w:rPr>
          <w:rFonts w:ascii="Times New Roman" w:hAnsi="Times New Roman" w:cs="Times New Roman"/>
          <w:b/>
          <w:bCs/>
          <w:i/>
          <w:iCs/>
          <w:color w:val="000000" w:themeColor="text1"/>
        </w:rPr>
        <w:t>..............</w:t>
      </w:r>
    </w:p>
    <w:p w14:paraId="011CADF0" w14:textId="77777777" w:rsidR="00044658" w:rsidRDefault="00044658">
      <w:pPr>
        <w:spacing w:beforeLines="60" w:before="187" w:line="360" w:lineRule="auto"/>
        <w:rPr>
          <w:rFonts w:hint="eastAsia"/>
          <w:sz w:val="24"/>
        </w:rPr>
      </w:pPr>
    </w:p>
    <w:p w14:paraId="444975F4" w14:textId="77777777" w:rsidR="00044658" w:rsidRDefault="00660545">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Abstract</w:t>
      </w:r>
    </w:p>
    <w:p w14:paraId="513EDA1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Over recent years, </w:t>
      </w:r>
      <w:r>
        <w:rPr>
          <w:rFonts w:ascii="Times New Roman" w:hAnsi="Times New Roman" w:cs="Times New Roman"/>
          <w:sz w:val="24"/>
        </w:rPr>
        <w:t xml:space="preserve">object </w:t>
      </w:r>
      <w:r>
        <w:rPr>
          <w:rFonts w:ascii="Times New Roman" w:hAnsi="Times New Roman" w:cs="Times New Roman"/>
          <w:sz w:val="24"/>
        </w:rPr>
        <w:t>detection technology has emerged as a pivotal area of research within the computer vision domain, finding extensive applications in UAV scene analysis, video surveillance, and smart healthcare. While earlier detection mechanisms catered predominantly to la</w:t>
      </w:r>
      <w:r>
        <w:rPr>
          <w:rFonts w:ascii="Times New Roman" w:hAnsi="Times New Roman" w:cs="Times New Roman"/>
          <w:sz w:val="24"/>
        </w:rPr>
        <w:t>rge and medium-sized targets, contemporary demands necessitate higher algorithmic performance, particularly in the detection of small targets. These smaller entities present unique challenges due to their low resolution, dense clustering, varied scales, an</w:t>
      </w:r>
      <w:r>
        <w:rPr>
          <w:rFonts w:ascii="Times New Roman" w:hAnsi="Times New Roman" w:cs="Times New Roman"/>
          <w:sz w:val="24"/>
        </w:rPr>
        <w:t xml:space="preserve">d a heightened vulnerability to background disturbances. </w:t>
      </w:r>
      <w:r>
        <w:rPr>
          <w:rFonts w:ascii="Times New Roman" w:hAnsi="Times New Roman" w:cs="Times New Roman" w:hint="eastAsia"/>
          <w:sz w:val="24"/>
        </w:rPr>
        <w:t>In response to these challenges</w:t>
      </w:r>
      <w:r>
        <w:rPr>
          <w:rFonts w:ascii="Times New Roman" w:hAnsi="Times New Roman" w:cs="Times New Roman"/>
          <w:sz w:val="24"/>
        </w:rPr>
        <w:t xml:space="preserve">, </w:t>
      </w:r>
      <w:r>
        <w:rPr>
          <w:rFonts w:ascii="Times New Roman" w:hAnsi="Times New Roman" w:cs="Times New Roman" w:hint="eastAsia"/>
          <w:sz w:val="24"/>
        </w:rPr>
        <w:t>this</w:t>
      </w:r>
      <w:r>
        <w:rPr>
          <w:rFonts w:ascii="Times New Roman" w:hAnsi="Times New Roman" w:cs="Times New Roman"/>
          <w:sz w:val="24"/>
        </w:rPr>
        <w:t xml:space="preserve"> study leverages the YOLOv8s model as a foundational framework. </w:t>
      </w:r>
      <w:r>
        <w:rPr>
          <w:rFonts w:ascii="Times New Roman" w:hAnsi="Times New Roman" w:cs="Times New Roman" w:hint="eastAsia"/>
          <w:sz w:val="24"/>
        </w:rPr>
        <w:t>S</w:t>
      </w:r>
      <w:r>
        <w:rPr>
          <w:rFonts w:ascii="Times New Roman" w:hAnsi="Times New Roman" w:cs="Times New Roman"/>
          <w:sz w:val="24"/>
        </w:rPr>
        <w:t xml:space="preserve">trategic optimizations </w:t>
      </w:r>
      <w:r>
        <w:rPr>
          <w:rFonts w:ascii="Times New Roman" w:hAnsi="Times New Roman" w:cs="Times New Roman" w:hint="eastAsia"/>
          <w:sz w:val="24"/>
        </w:rPr>
        <w:t xml:space="preserve">are introduced </w:t>
      </w:r>
      <w:r>
        <w:rPr>
          <w:rFonts w:ascii="Times New Roman" w:hAnsi="Times New Roman" w:cs="Times New Roman"/>
          <w:sz w:val="24"/>
        </w:rPr>
        <w:t xml:space="preserve">to both its backbone and head components, aiming to </w:t>
      </w:r>
      <w:r>
        <w:rPr>
          <w:rFonts w:ascii="Times New Roman" w:hAnsi="Times New Roman" w:cs="Times New Roman"/>
          <w:sz w:val="24"/>
        </w:rPr>
        <w:t>enhance the model's proficiency in small target detection.</w:t>
      </w:r>
      <w:r>
        <w:rPr>
          <w:rFonts w:ascii="Times New Roman" w:hAnsi="Times New Roman" w:cs="Times New Roman" w:hint="eastAsia"/>
          <w:sz w:val="24"/>
        </w:rPr>
        <w:t xml:space="preserve"> </w:t>
      </w:r>
      <w:r>
        <w:rPr>
          <w:rFonts w:ascii="Times New Roman" w:hAnsi="Times New Roman" w:cs="Times New Roman"/>
          <w:sz w:val="24"/>
        </w:rPr>
        <w:t>The primary contributions are as follows</w:t>
      </w:r>
      <w:r>
        <w:rPr>
          <w:rFonts w:ascii="Times New Roman" w:hAnsi="Times New Roman" w:cs="Times New Roman"/>
          <w:sz w:val="24"/>
        </w:rPr>
        <w:t>:</w:t>
      </w:r>
    </w:p>
    <w:p w14:paraId="7341C8D2" w14:textId="77777777" w:rsidR="00044658" w:rsidRDefault="00660545">
      <w:pPr>
        <w:numPr>
          <w:ilvl w:val="0"/>
          <w:numId w:val="2"/>
        </w:numPr>
        <w:spacing w:beforeLines="60" w:before="187" w:line="360" w:lineRule="auto"/>
        <w:rPr>
          <w:rFonts w:ascii="Times New Roman" w:hAnsi="Times New Roman" w:cs="Times New Roman"/>
          <w:sz w:val="24"/>
        </w:rPr>
      </w:pPr>
      <w:r>
        <w:rPr>
          <w:rFonts w:ascii="Times New Roman" w:hAnsi="Times New Roman" w:cs="Times New Roman"/>
          <w:sz w:val="24"/>
        </w:rPr>
        <w:t xml:space="preserve">To address the issue of missed detections due to the low resolution of small </w:t>
      </w:r>
      <w:r>
        <w:rPr>
          <w:rFonts w:ascii="Times New Roman" w:hAnsi="Times New Roman" w:cs="Times New Roman" w:hint="eastAsia"/>
          <w:sz w:val="24"/>
        </w:rPr>
        <w:t>objects</w:t>
      </w:r>
      <w:r>
        <w:rPr>
          <w:rFonts w:ascii="Times New Roman" w:hAnsi="Times New Roman" w:cs="Times New Roman"/>
          <w:sz w:val="24"/>
        </w:rPr>
        <w:t>, a P2 detection head was incorporated into the YOLOv8s' Head layer, sp</w:t>
      </w:r>
      <w:r>
        <w:rPr>
          <w:rFonts w:ascii="Times New Roman" w:hAnsi="Times New Roman" w:cs="Times New Roman"/>
          <w:sz w:val="24"/>
        </w:rPr>
        <w:t xml:space="preserve">ecifically designed for detecting </w:t>
      </w:r>
      <w:r>
        <w:rPr>
          <w:rFonts w:ascii="Times New Roman" w:hAnsi="Times New Roman" w:cs="Times New Roman"/>
          <w:sz w:val="24"/>
        </w:rPr>
        <w:t>smaller</w:t>
      </w:r>
      <w:r>
        <w:rPr>
          <w:rFonts w:ascii="Times New Roman" w:hAnsi="Times New Roman" w:cs="Times New Roman"/>
          <w:sz w:val="24"/>
        </w:rPr>
        <w:t xml:space="preserve"> </w:t>
      </w:r>
      <w:r>
        <w:rPr>
          <w:rFonts w:ascii="Times New Roman" w:hAnsi="Times New Roman" w:cs="Times New Roman" w:hint="eastAsia"/>
          <w:sz w:val="24"/>
        </w:rPr>
        <w:t>targets</w:t>
      </w:r>
      <w:r>
        <w:rPr>
          <w:rFonts w:ascii="Times New Roman" w:hAnsi="Times New Roman" w:cs="Times New Roman"/>
          <w:sz w:val="24"/>
        </w:rPr>
        <w:t>. With this enhancement, the model evolved from a three-scale to a four-scale detection system, boosting its multi-scale object detection capability</w:t>
      </w:r>
      <w:r>
        <w:rPr>
          <w:rFonts w:ascii="Times New Roman" w:hAnsi="Times New Roman" w:cs="Times New Roman" w:hint="eastAsia"/>
          <w:sz w:val="24"/>
        </w:rPr>
        <w:t xml:space="preserve">, </w:t>
      </w:r>
      <w:r>
        <w:rPr>
          <w:rFonts w:ascii="Times New Roman" w:hAnsi="Times New Roman" w:cs="Times New Roman"/>
          <w:sz w:val="24"/>
        </w:rPr>
        <w:t>and effectively addressing the tendency to overlook small</w:t>
      </w:r>
      <w:r>
        <w:rPr>
          <w:rFonts w:ascii="Times New Roman" w:hAnsi="Times New Roman" w:cs="Times New Roman"/>
          <w:sz w:val="24"/>
        </w:rPr>
        <w:t xml:space="preserve"> objects at greater distances.</w:t>
      </w:r>
    </w:p>
    <w:p w14:paraId="3DC2150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w:t>
      </w:r>
      <w:proofErr w:type="gramStart"/>
      <w:r>
        <w:rPr>
          <w:rFonts w:ascii="Times New Roman" w:hAnsi="Times New Roman" w:cs="Times New Roman"/>
          <w:sz w:val="24"/>
        </w:rPr>
        <w:t>2)</w:t>
      </w:r>
      <w:r>
        <w:rPr>
          <w:rFonts w:ascii="Times New Roman" w:hAnsi="Times New Roman" w:cs="Times New Roman"/>
          <w:sz w:val="24"/>
        </w:rPr>
        <w:t>The</w:t>
      </w:r>
      <w:proofErr w:type="gramEnd"/>
      <w:r>
        <w:rPr>
          <w:rFonts w:ascii="Times New Roman" w:hAnsi="Times New Roman" w:cs="Times New Roman"/>
          <w:sz w:val="24"/>
        </w:rPr>
        <w:t xml:space="preserve"> core attention mechanism module from the newly introduced </w:t>
      </w:r>
      <w:proofErr w:type="spellStart"/>
      <w:r>
        <w:rPr>
          <w:rFonts w:ascii="Times New Roman" w:hAnsi="Times New Roman" w:cs="Times New Roman"/>
          <w:sz w:val="24"/>
        </w:rPr>
        <w:t>CloFormer</w:t>
      </w:r>
      <w:proofErr w:type="spellEnd"/>
      <w:r>
        <w:rPr>
          <w:rFonts w:ascii="Times New Roman" w:hAnsi="Times New Roman" w:cs="Times New Roman"/>
          <w:sz w:val="24"/>
        </w:rPr>
        <w:t>, which balances both global and local considerations, was integrated into the C2f module of YOLOv8, resulting in a new C2f-Clo module. The</w:t>
      </w:r>
      <w:r>
        <w:rPr>
          <w:rFonts w:ascii="Times New Roman" w:hAnsi="Times New Roman" w:cs="Times New Roman" w:hint="eastAsia"/>
          <w:sz w:val="24"/>
        </w:rPr>
        <w:t xml:space="preserve"> </w:t>
      </w:r>
      <w:r>
        <w:rPr>
          <w:rFonts w:ascii="Times New Roman" w:hAnsi="Times New Roman" w:cs="Times New Roman"/>
          <w:sz w:val="24"/>
        </w:rPr>
        <w:t>third and f</w:t>
      </w:r>
      <w:r>
        <w:rPr>
          <w:rFonts w:ascii="Times New Roman" w:hAnsi="Times New Roman" w:cs="Times New Roman"/>
          <w:sz w:val="24"/>
        </w:rPr>
        <w:t xml:space="preserve">ourth C2f modules in the YOLOv8 backbone network were replaced with the C2f-Clo modules. The C2f-Clo module inherits the properties of </w:t>
      </w:r>
      <w:proofErr w:type="spellStart"/>
      <w:r>
        <w:rPr>
          <w:rFonts w:ascii="Times New Roman" w:hAnsi="Times New Roman" w:cs="Times New Roman"/>
          <w:sz w:val="24"/>
        </w:rPr>
        <w:t>CloFormer</w:t>
      </w:r>
      <w:proofErr w:type="spellEnd"/>
      <w:r>
        <w:rPr>
          <w:rFonts w:ascii="Times New Roman" w:hAnsi="Times New Roman" w:cs="Times New Roman"/>
          <w:sz w:val="24"/>
        </w:rPr>
        <w:t>, combining attention mechanisms with convolutional operations, allowing it to capture both local and global ima</w:t>
      </w:r>
      <w:r>
        <w:rPr>
          <w:rFonts w:ascii="Times New Roman" w:hAnsi="Times New Roman" w:cs="Times New Roman"/>
          <w:sz w:val="24"/>
        </w:rPr>
        <w:t>ge information. This further strengthens the model's contextual awareness, aiding in enhancing the feature information of small objects.</w:t>
      </w:r>
    </w:p>
    <w:p w14:paraId="59AD876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w:t>
      </w:r>
      <w:r>
        <w:rPr>
          <w:rFonts w:ascii="Times New Roman" w:hAnsi="Times New Roman" w:cs="Times New Roman"/>
          <w:sz w:val="24"/>
        </w:rPr>
        <w:t xml:space="preserve"> </w:t>
      </w:r>
      <w:r>
        <w:rPr>
          <w:rFonts w:ascii="Times New Roman" w:hAnsi="Times New Roman" w:cs="Times New Roman"/>
          <w:sz w:val="24"/>
        </w:rPr>
        <w:t>The advanced</w:t>
      </w:r>
      <w:r>
        <w:rPr>
          <w:rFonts w:ascii="Times New Roman" w:hAnsi="Times New Roman" w:cs="Times New Roman" w:hint="eastAsia"/>
          <w:sz w:val="24"/>
        </w:rPr>
        <w:t xml:space="preserve"> metrics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was introduced to YOLOv8s, replacing the original network's </w:t>
      </w:r>
      <w:proofErr w:type="spellStart"/>
      <w:r>
        <w:rPr>
          <w:rFonts w:ascii="Times New Roman" w:hAnsi="Times New Roman" w:cs="Times New Roman"/>
          <w:sz w:val="24"/>
        </w:rPr>
        <w:t>IoU</w:t>
      </w:r>
      <w:proofErr w:type="spellEnd"/>
      <w:r>
        <w:rPr>
          <w:rFonts w:ascii="Times New Roman" w:hAnsi="Times New Roman" w:cs="Times New Roman"/>
          <w:sz w:val="24"/>
        </w:rPr>
        <w:t>. This metric thoroughly</w:t>
      </w:r>
      <w:r>
        <w:rPr>
          <w:rFonts w:ascii="Times New Roman" w:hAnsi="Times New Roman" w:cs="Times New Roman"/>
          <w:sz w:val="24"/>
        </w:rPr>
        <w:t xml:space="preserve"> considers the geometric features of </w:t>
      </w:r>
      <w:r>
        <w:rPr>
          <w:rFonts w:ascii="Times New Roman" w:hAnsi="Times New Roman" w:cs="Times New Roman"/>
          <w:sz w:val="24"/>
        </w:rPr>
        <w:lastRenderedPageBreak/>
        <w:t xml:space="preserve">horizontal rectangles, including overlapping or non-overlapping regions, center-point distances, and deviations in width and height. It addresses the limitations of traditional </w:t>
      </w:r>
      <w:proofErr w:type="spellStart"/>
      <w:r>
        <w:rPr>
          <w:rFonts w:ascii="Times New Roman" w:hAnsi="Times New Roman" w:cs="Times New Roman"/>
          <w:sz w:val="24"/>
        </w:rPr>
        <w:t>IoU</w:t>
      </w:r>
      <w:proofErr w:type="spellEnd"/>
      <w:r>
        <w:rPr>
          <w:rFonts w:ascii="Times New Roman" w:hAnsi="Times New Roman" w:cs="Times New Roman"/>
          <w:sz w:val="24"/>
        </w:rPr>
        <w:t xml:space="preserve"> when dealing with specific bounding bo</w:t>
      </w:r>
      <w:r>
        <w:rPr>
          <w:rFonts w:ascii="Times New Roman" w:hAnsi="Times New Roman" w:cs="Times New Roman"/>
          <w:sz w:val="24"/>
        </w:rPr>
        <w:t>x challenges, boasting superior generalization and adaptability.</w:t>
      </w:r>
    </w:p>
    <w:p w14:paraId="712F8C4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To validate the enhanced model's performance,</w:t>
      </w:r>
      <w:r>
        <w:rPr>
          <w:rFonts w:ascii="Times New Roman" w:hAnsi="Times New Roman" w:cs="Times New Roman"/>
          <w:sz w:val="24"/>
        </w:rPr>
        <w:t xml:space="preserve"> the </w:t>
      </w:r>
      <w:r>
        <w:rPr>
          <w:rFonts w:ascii="Times New Roman" w:hAnsi="Times New Roman" w:cs="Times New Roman"/>
          <w:sz w:val="24"/>
        </w:rPr>
        <w:t>experiments</w:t>
      </w:r>
      <w:r>
        <w:rPr>
          <w:rFonts w:ascii="Times New Roman" w:hAnsi="Times New Roman" w:cs="Times New Roman"/>
          <w:sz w:val="24"/>
        </w:rPr>
        <w:t xml:space="preserve"> are conducted</w:t>
      </w:r>
      <w:r>
        <w:rPr>
          <w:rFonts w:ascii="Times New Roman" w:hAnsi="Times New Roman" w:cs="Times New Roman"/>
          <w:sz w:val="24"/>
        </w:rPr>
        <w:t xml:space="preserve"> using the publicly available VisDrone2019 dataset. The results demonstrate that the YOLOv</w:t>
      </w:r>
      <w:r>
        <w:rPr>
          <w:rFonts w:ascii="Times New Roman" w:hAnsi="Times New Roman" w:cs="Times New Roman"/>
          <w:sz w:val="24"/>
        </w:rPr>
        <w:t>8</w:t>
      </w:r>
      <w:r>
        <w:rPr>
          <w:rFonts w:ascii="Times New Roman" w:hAnsi="Times New Roman" w:cs="Times New Roman"/>
          <w:sz w:val="24"/>
        </w:rPr>
        <w:t>s-</w:t>
      </w:r>
      <w:r>
        <w:rPr>
          <w:rFonts w:ascii="Times New Roman" w:hAnsi="Times New Roman" w:cs="Times New Roman"/>
          <w:sz w:val="24"/>
        </w:rPr>
        <w:t>improved</w:t>
      </w:r>
      <w:r>
        <w:rPr>
          <w:rFonts w:ascii="Times New Roman" w:hAnsi="Times New Roman" w:cs="Times New Roman"/>
          <w:sz w:val="24"/>
        </w:rPr>
        <w:t xml:space="preserve"> model outperfo</w:t>
      </w:r>
      <w:r>
        <w:rPr>
          <w:rFonts w:ascii="Times New Roman" w:hAnsi="Times New Roman" w:cs="Times New Roman"/>
          <w:sz w:val="24"/>
        </w:rPr>
        <w:t>rms the YOLOv</w:t>
      </w:r>
      <w:r>
        <w:rPr>
          <w:rFonts w:ascii="Times New Roman" w:hAnsi="Times New Roman" w:cs="Times New Roman"/>
          <w:sz w:val="24"/>
        </w:rPr>
        <w:t>8</w:t>
      </w:r>
      <w:r>
        <w:rPr>
          <w:rFonts w:ascii="Times New Roman" w:hAnsi="Times New Roman" w:cs="Times New Roman"/>
          <w:sz w:val="24"/>
        </w:rPr>
        <w:t>s on the VisDrone2019 test set, showcasing improvements of 0.4%, 3.3%, 3.8%, and 1.9% in P, R, mAP@.5, and mAP@.5:.95, respectively. The refined model delivered commendable detection results on the VisDrone2019 dataset, corroborating the effe</w:t>
      </w:r>
      <w:r>
        <w:rPr>
          <w:rFonts w:ascii="Times New Roman" w:hAnsi="Times New Roman" w:cs="Times New Roman"/>
          <w:sz w:val="24"/>
        </w:rPr>
        <w:t>ctiveness of our proposed enhancements in boosting YOLOv8s' capacity for small object detection while preserving both training and inference times.</w:t>
      </w:r>
    </w:p>
    <w:p w14:paraId="482532D2" w14:textId="77777777" w:rsidR="00044658" w:rsidRDefault="00660545">
      <w:pPr>
        <w:spacing w:beforeLines="60" w:before="187" w:line="360" w:lineRule="auto"/>
        <w:rPr>
          <w:rFonts w:ascii="Times New Roman" w:hAnsi="Times New Roman" w:cs="Times New Roman"/>
          <w:b/>
          <w:bCs/>
          <w:i/>
          <w:iCs/>
          <w:sz w:val="24"/>
        </w:rPr>
      </w:pPr>
      <w:r>
        <w:rPr>
          <w:rFonts w:ascii="Times New Roman" w:hAnsi="Times New Roman" w:cs="Times New Roman"/>
          <w:b/>
          <w:bCs/>
          <w:sz w:val="24"/>
        </w:rPr>
        <w:t>Keywords</w:t>
      </w:r>
      <w:r>
        <w:rPr>
          <w:rFonts w:ascii="Times New Roman" w:hAnsi="Times New Roman" w:cs="Times New Roman"/>
          <w:sz w:val="24"/>
        </w:rPr>
        <w:t xml:space="preserve">: </w:t>
      </w:r>
      <w:r>
        <w:rPr>
          <w:rFonts w:ascii="Times New Roman" w:hAnsi="Times New Roman" w:cs="Times New Roman"/>
          <w:b/>
          <w:bCs/>
          <w:i/>
          <w:iCs/>
          <w:sz w:val="24"/>
        </w:rPr>
        <w:t>YOLOv8s</w:t>
      </w:r>
      <w:r>
        <w:rPr>
          <w:rFonts w:ascii="Times New Roman" w:hAnsi="Times New Roman" w:cs="Times New Roman"/>
          <w:sz w:val="24"/>
        </w:rPr>
        <w:t xml:space="preserve">; </w:t>
      </w:r>
      <w:r>
        <w:rPr>
          <w:rFonts w:ascii="Times New Roman" w:hAnsi="Times New Roman" w:cs="Times New Roman"/>
          <w:b/>
          <w:bCs/>
          <w:sz w:val="24"/>
        </w:rPr>
        <w:t>Small object detection</w:t>
      </w:r>
      <w:r>
        <w:rPr>
          <w:rFonts w:ascii="Times New Roman" w:hAnsi="Times New Roman" w:cs="Times New Roman"/>
          <w:sz w:val="24"/>
        </w:rPr>
        <w:t xml:space="preserve">; </w:t>
      </w:r>
      <w:proofErr w:type="gramStart"/>
      <w:r>
        <w:rPr>
          <w:rFonts w:ascii="Times New Roman" w:hAnsi="Times New Roman" w:cs="Times New Roman"/>
          <w:b/>
          <w:bCs/>
          <w:i/>
          <w:iCs/>
          <w:sz w:val="24"/>
        </w:rPr>
        <w:t>Multi-scale</w:t>
      </w:r>
      <w:proofErr w:type="gramEnd"/>
      <w:r>
        <w:rPr>
          <w:rFonts w:ascii="Times New Roman" w:hAnsi="Times New Roman" w:cs="Times New Roman"/>
          <w:b/>
          <w:bCs/>
          <w:i/>
          <w:iCs/>
          <w:sz w:val="24"/>
        </w:rPr>
        <w:t xml:space="preserve"> object detection</w:t>
      </w:r>
      <w:r>
        <w:rPr>
          <w:rFonts w:ascii="Times New Roman" w:hAnsi="Times New Roman" w:cs="Times New Roman"/>
          <w:sz w:val="24"/>
        </w:rPr>
        <w:t>;</w:t>
      </w:r>
      <w:r>
        <w:rPr>
          <w:rFonts w:ascii="Times New Roman" w:hAnsi="Times New Roman" w:cs="Times New Roman"/>
          <w:b/>
          <w:bCs/>
          <w:i/>
          <w:iCs/>
          <w:sz w:val="24"/>
        </w:rPr>
        <w:t xml:space="preserve"> Attention mechanism</w:t>
      </w:r>
      <w:r>
        <w:rPr>
          <w:rFonts w:ascii="Times New Roman" w:hAnsi="Times New Roman" w:cs="Times New Roman"/>
          <w:sz w:val="24"/>
        </w:rPr>
        <w:t>;</w:t>
      </w:r>
      <w:r>
        <w:rPr>
          <w:rFonts w:ascii="Times New Roman" w:hAnsi="Times New Roman" w:cs="Times New Roman"/>
          <w:b/>
          <w:bCs/>
          <w:i/>
          <w:iCs/>
          <w:sz w:val="24"/>
        </w:rPr>
        <w:t xml:space="preserve"> Loss function </w:t>
      </w:r>
    </w:p>
    <w:p w14:paraId="561B7097" w14:textId="77777777" w:rsidR="00044658" w:rsidRDefault="00044658">
      <w:pPr>
        <w:jc w:val="center"/>
        <w:rPr>
          <w:rFonts w:ascii="宋体" w:eastAsia="宋体" w:hAnsi="宋体"/>
        </w:rPr>
        <w:sectPr w:rsidR="00044658">
          <w:footerReference w:type="default" r:id="rId10"/>
          <w:pgSz w:w="11906" w:h="16838"/>
          <w:pgMar w:top="1440" w:right="1800" w:bottom="1440" w:left="1800" w:header="851" w:footer="992" w:gutter="0"/>
          <w:pgNumType w:fmt="upperRoman"/>
          <w:cols w:space="425"/>
          <w:docGrid w:type="lines" w:linePitch="312"/>
        </w:sectPr>
      </w:pPr>
    </w:p>
    <w:sdt>
      <w:sdtPr>
        <w:rPr>
          <w:rFonts w:ascii="宋体" w:eastAsia="宋体" w:hAnsi="宋体"/>
          <w:b/>
          <w:bCs/>
        </w:rPr>
        <w:id w:val="147459740"/>
        <w15:color w:val="DBDBDB"/>
        <w:docPartObj>
          <w:docPartGallery w:val="Table of Contents"/>
          <w:docPartUnique/>
        </w:docPartObj>
      </w:sdtPr>
      <w:sdtEndPr>
        <w:rPr>
          <w:rFonts w:ascii="Times New Roman" w:hAnsi="Times New Roman" w:cs="Times New Roman"/>
          <w:sz w:val="24"/>
        </w:rPr>
      </w:sdtEndPr>
      <w:sdtContent>
        <w:p w14:paraId="75BB2393" w14:textId="77777777" w:rsidR="00044658" w:rsidRDefault="00660545">
          <w:pPr>
            <w:jc w:val="center"/>
            <w:rPr>
              <w:rFonts w:eastAsia="宋体"/>
              <w:b/>
              <w:bCs/>
            </w:rPr>
          </w:pPr>
          <w:r>
            <w:rPr>
              <w:rFonts w:ascii="Times New Roman" w:eastAsia="宋体" w:hAnsi="Times New Roman" w:cs="Times New Roman"/>
              <w:b/>
              <w:bCs/>
              <w:sz w:val="32"/>
              <w:szCs w:val="32"/>
            </w:rPr>
            <w:t>Content</w:t>
          </w:r>
        </w:p>
        <w:p w14:paraId="12BB3A47" w14:textId="10FE6B1D" w:rsidR="00352566" w:rsidRPr="00352566" w:rsidRDefault="00660545">
          <w:pPr>
            <w:pStyle w:val="TOC1"/>
            <w:tabs>
              <w:tab w:val="right" w:leader="dot" w:pos="8296"/>
            </w:tabs>
            <w:rPr>
              <w:rFonts w:ascii="Times New Roman" w:hAnsi="Times New Roman" w:cs="Times New Roman"/>
              <w:noProof/>
              <w:sz w:val="24"/>
            </w:rPr>
          </w:pPr>
          <w:r w:rsidRPr="00352566">
            <w:rPr>
              <w:rFonts w:ascii="Times New Roman" w:hAnsi="Times New Roman" w:cs="Times New Roman"/>
              <w:sz w:val="24"/>
            </w:rPr>
            <w:fldChar w:fldCharType="begin"/>
          </w:r>
          <w:r w:rsidRPr="00352566">
            <w:rPr>
              <w:rFonts w:ascii="Times New Roman" w:hAnsi="Times New Roman" w:cs="Times New Roman"/>
              <w:sz w:val="24"/>
            </w:rPr>
            <w:instrText xml:space="preserve">TOC \o "1-3" \h \u </w:instrText>
          </w:r>
          <w:r w:rsidRPr="00352566">
            <w:rPr>
              <w:rFonts w:ascii="Times New Roman" w:hAnsi="Times New Roman" w:cs="Times New Roman"/>
              <w:sz w:val="24"/>
            </w:rPr>
            <w:fldChar w:fldCharType="separate"/>
          </w:r>
          <w:hyperlink w:anchor="_Toc145671199" w:history="1">
            <w:r w:rsidR="00352566" w:rsidRPr="00352566">
              <w:rPr>
                <w:rStyle w:val="a7"/>
                <w:rFonts w:ascii="Times New Roman" w:hAnsi="Times New Roman" w:cs="Times New Roman"/>
                <w:noProof/>
                <w:sz w:val="24"/>
              </w:rPr>
              <w:t>1. Introduction</w:t>
            </w:r>
            <w:r w:rsidR="00352566" w:rsidRPr="00352566">
              <w:rPr>
                <w:rFonts w:ascii="Times New Roman" w:hAnsi="Times New Roman" w:cs="Times New Roman"/>
                <w:noProof/>
                <w:sz w:val="24"/>
              </w:rPr>
              <w:tab/>
            </w:r>
            <w:r w:rsidR="00352566" w:rsidRPr="00352566">
              <w:rPr>
                <w:rFonts w:ascii="Times New Roman" w:hAnsi="Times New Roman" w:cs="Times New Roman"/>
                <w:noProof/>
                <w:sz w:val="24"/>
              </w:rPr>
              <w:fldChar w:fldCharType="begin"/>
            </w:r>
            <w:r w:rsidR="00352566" w:rsidRPr="00352566">
              <w:rPr>
                <w:rFonts w:ascii="Times New Roman" w:hAnsi="Times New Roman" w:cs="Times New Roman"/>
                <w:noProof/>
                <w:sz w:val="24"/>
              </w:rPr>
              <w:instrText xml:space="preserve"> PAGEREF _Toc145671199 \h </w:instrText>
            </w:r>
            <w:r w:rsidR="00352566" w:rsidRPr="00352566">
              <w:rPr>
                <w:rFonts w:ascii="Times New Roman" w:hAnsi="Times New Roman" w:cs="Times New Roman"/>
                <w:noProof/>
                <w:sz w:val="24"/>
              </w:rPr>
            </w:r>
            <w:r w:rsidR="00352566" w:rsidRPr="00352566">
              <w:rPr>
                <w:rFonts w:ascii="Times New Roman" w:hAnsi="Times New Roman" w:cs="Times New Roman"/>
                <w:noProof/>
                <w:sz w:val="24"/>
              </w:rPr>
              <w:fldChar w:fldCharType="separate"/>
            </w:r>
            <w:r w:rsidR="00352566" w:rsidRPr="00352566">
              <w:rPr>
                <w:rFonts w:ascii="Times New Roman" w:hAnsi="Times New Roman" w:cs="Times New Roman"/>
                <w:noProof/>
                <w:sz w:val="24"/>
              </w:rPr>
              <w:t>1</w:t>
            </w:r>
            <w:r w:rsidR="00352566" w:rsidRPr="00352566">
              <w:rPr>
                <w:rFonts w:ascii="Times New Roman" w:hAnsi="Times New Roman" w:cs="Times New Roman"/>
                <w:noProof/>
                <w:sz w:val="24"/>
              </w:rPr>
              <w:fldChar w:fldCharType="end"/>
            </w:r>
          </w:hyperlink>
        </w:p>
        <w:p w14:paraId="33B76E11" w14:textId="63F10D6F" w:rsidR="00352566" w:rsidRPr="00352566" w:rsidRDefault="00352566">
          <w:pPr>
            <w:pStyle w:val="TOC2"/>
            <w:tabs>
              <w:tab w:val="right" w:leader="dot" w:pos="8296"/>
            </w:tabs>
            <w:rPr>
              <w:rFonts w:ascii="Times New Roman" w:hAnsi="Times New Roman" w:cs="Times New Roman"/>
              <w:noProof/>
              <w:sz w:val="24"/>
            </w:rPr>
          </w:pPr>
          <w:hyperlink w:anchor="_Toc145671200" w:history="1">
            <w:r w:rsidRPr="00352566">
              <w:rPr>
                <w:rStyle w:val="a7"/>
                <w:rFonts w:ascii="Times New Roman" w:hAnsi="Times New Roman" w:cs="Times New Roman"/>
                <w:noProof/>
                <w:sz w:val="24"/>
              </w:rPr>
              <w:t>1.1 Background</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_Toc145671200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w:t>
            </w:r>
            <w:r w:rsidRPr="00352566">
              <w:rPr>
                <w:rFonts w:ascii="Times New Roman" w:hAnsi="Times New Roman" w:cs="Times New Roman"/>
                <w:noProof/>
                <w:sz w:val="24"/>
              </w:rPr>
              <w:fldChar w:fldCharType="end"/>
            </w:r>
          </w:hyperlink>
        </w:p>
        <w:p w14:paraId="1F064577" w14:textId="20CAC263" w:rsidR="00352566" w:rsidRPr="00352566" w:rsidRDefault="00352566">
          <w:pPr>
            <w:pStyle w:val="TOC2"/>
            <w:tabs>
              <w:tab w:val="right" w:leader="dot" w:pos="8296"/>
            </w:tabs>
            <w:rPr>
              <w:rFonts w:ascii="Times New Roman" w:hAnsi="Times New Roman" w:cs="Times New Roman"/>
              <w:noProof/>
              <w:sz w:val="24"/>
            </w:rPr>
          </w:pPr>
          <w:hyperlink w:anchor="_Toc145671201" w:history="1">
            <w:r w:rsidRPr="00352566">
              <w:rPr>
                <w:rStyle w:val="a7"/>
                <w:rFonts w:ascii="Times New Roman" w:hAnsi="Times New Roman" w:cs="Times New Roman"/>
                <w:noProof/>
                <w:sz w:val="24"/>
              </w:rPr>
              <w:t>1.2 Significance and Motivation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_Toc145671201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w:t>
            </w:r>
            <w:r w:rsidRPr="00352566">
              <w:rPr>
                <w:rFonts w:ascii="Times New Roman" w:hAnsi="Times New Roman" w:cs="Times New Roman"/>
                <w:noProof/>
                <w:sz w:val="24"/>
              </w:rPr>
              <w:fldChar w:fldCharType="end"/>
            </w:r>
          </w:hyperlink>
        </w:p>
        <w:p w14:paraId="4EA39E0D" w14:textId="1082823E" w:rsidR="00352566" w:rsidRPr="00352566" w:rsidRDefault="00352566">
          <w:pPr>
            <w:pStyle w:val="TOC2"/>
            <w:tabs>
              <w:tab w:val="right" w:leader="dot" w:pos="8296"/>
            </w:tabs>
            <w:rPr>
              <w:rFonts w:ascii="Times New Roman" w:hAnsi="Times New Roman" w:cs="Times New Roman"/>
              <w:noProof/>
              <w:sz w:val="24"/>
            </w:rPr>
          </w:pPr>
          <w:hyperlink w:anchor="_Toc145671202" w:history="1">
            <w:r w:rsidRPr="00352566">
              <w:rPr>
                <w:rStyle w:val="a7"/>
                <w:rFonts w:ascii="Times New Roman" w:hAnsi="Times New Roman" w:cs="Times New Roman"/>
                <w:noProof/>
                <w:sz w:val="24"/>
              </w:rPr>
              <w:t>1.3 Project Aim and Objectives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_Toc145671202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w:t>
            </w:r>
            <w:r w:rsidRPr="00352566">
              <w:rPr>
                <w:rFonts w:ascii="Times New Roman" w:hAnsi="Times New Roman" w:cs="Times New Roman"/>
                <w:noProof/>
                <w:sz w:val="24"/>
              </w:rPr>
              <w:fldChar w:fldCharType="end"/>
            </w:r>
          </w:hyperlink>
        </w:p>
        <w:p w14:paraId="75F33EEC" w14:textId="5F61FFA9" w:rsidR="00352566" w:rsidRPr="00352566" w:rsidRDefault="00352566">
          <w:pPr>
            <w:pStyle w:val="TOC1"/>
            <w:tabs>
              <w:tab w:val="right" w:leader="dot" w:pos="8296"/>
            </w:tabs>
            <w:rPr>
              <w:rFonts w:ascii="Times New Roman" w:hAnsi="Times New Roman" w:cs="Times New Roman"/>
              <w:noProof/>
              <w:sz w:val="24"/>
            </w:rPr>
          </w:pPr>
          <w:hyperlink w:anchor="_Toc145671203" w:history="1">
            <w:r w:rsidRPr="00352566">
              <w:rPr>
                <w:rStyle w:val="a7"/>
                <w:rFonts w:ascii="Times New Roman" w:hAnsi="Times New Roman" w:cs="Times New Roman"/>
                <w:noProof/>
                <w:sz w:val="24"/>
              </w:rPr>
              <w:t>2. Literature Review</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_Toc145671203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4</w:t>
            </w:r>
            <w:r w:rsidRPr="00352566">
              <w:rPr>
                <w:rFonts w:ascii="Times New Roman" w:hAnsi="Times New Roman" w:cs="Times New Roman"/>
                <w:noProof/>
                <w:sz w:val="24"/>
              </w:rPr>
              <w:fldChar w:fldCharType="end"/>
            </w:r>
          </w:hyperlink>
        </w:p>
        <w:p w14:paraId="0FC1DAA6" w14:textId="6E998421" w:rsidR="00352566" w:rsidRPr="00352566" w:rsidRDefault="00352566">
          <w:pPr>
            <w:pStyle w:val="TOC2"/>
            <w:tabs>
              <w:tab w:val="right" w:leader="dot" w:pos="8296"/>
            </w:tabs>
            <w:rPr>
              <w:rFonts w:ascii="Times New Roman" w:hAnsi="Times New Roman" w:cs="Times New Roman"/>
              <w:noProof/>
              <w:sz w:val="24"/>
            </w:rPr>
          </w:pPr>
          <w:hyperlink w:anchor="_Toc145671204" w:history="1">
            <w:r w:rsidRPr="00352566">
              <w:rPr>
                <w:rStyle w:val="a7"/>
                <w:rFonts w:ascii="Times New Roman" w:hAnsi="Times New Roman" w:cs="Times New Roman"/>
                <w:noProof/>
                <w:sz w:val="24"/>
              </w:rPr>
              <w:t>2.1 Traditional Object Detection Algorithms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_Toc145671204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4</w:t>
            </w:r>
            <w:r w:rsidRPr="00352566">
              <w:rPr>
                <w:rFonts w:ascii="Times New Roman" w:hAnsi="Times New Roman" w:cs="Times New Roman"/>
                <w:noProof/>
                <w:sz w:val="24"/>
              </w:rPr>
              <w:fldChar w:fldCharType="end"/>
            </w:r>
          </w:hyperlink>
        </w:p>
        <w:p w14:paraId="1AEDCFF9" w14:textId="625E91BE" w:rsidR="00352566" w:rsidRPr="00352566" w:rsidRDefault="00352566">
          <w:pPr>
            <w:pStyle w:val="TOC2"/>
            <w:tabs>
              <w:tab w:val="right" w:leader="dot" w:pos="8296"/>
            </w:tabs>
            <w:rPr>
              <w:rFonts w:ascii="Times New Roman" w:hAnsi="Times New Roman" w:cs="Times New Roman"/>
              <w:noProof/>
              <w:sz w:val="24"/>
            </w:rPr>
          </w:pPr>
          <w:hyperlink w:anchor="_Toc145671205" w:history="1">
            <w:r w:rsidRPr="00352566">
              <w:rPr>
                <w:rStyle w:val="a7"/>
                <w:rFonts w:ascii="Times New Roman" w:hAnsi="Times New Roman" w:cs="Times New Roman"/>
                <w:noProof/>
                <w:sz w:val="24"/>
              </w:rPr>
              <w:t>2.2 Object detection algorithm based on Deep Learning</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_Toc145671205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5</w:t>
            </w:r>
            <w:r w:rsidRPr="00352566">
              <w:rPr>
                <w:rFonts w:ascii="Times New Roman" w:hAnsi="Times New Roman" w:cs="Times New Roman"/>
                <w:noProof/>
                <w:sz w:val="24"/>
              </w:rPr>
              <w:fldChar w:fldCharType="end"/>
            </w:r>
          </w:hyperlink>
        </w:p>
        <w:p w14:paraId="305049BE" w14:textId="6C7F29D4" w:rsidR="00352566" w:rsidRPr="00352566" w:rsidRDefault="00352566">
          <w:pPr>
            <w:pStyle w:val="TOC2"/>
            <w:tabs>
              <w:tab w:val="right" w:leader="dot" w:pos="8296"/>
            </w:tabs>
            <w:rPr>
              <w:rFonts w:ascii="Times New Roman" w:hAnsi="Times New Roman" w:cs="Times New Roman"/>
              <w:noProof/>
              <w:sz w:val="24"/>
            </w:rPr>
          </w:pPr>
          <w:hyperlink w:anchor="_Toc145671206" w:history="1">
            <w:r w:rsidRPr="00352566">
              <w:rPr>
                <w:rStyle w:val="a7"/>
                <w:rFonts w:ascii="Times New Roman" w:hAnsi="Times New Roman" w:cs="Times New Roman"/>
                <w:noProof/>
                <w:sz w:val="24"/>
              </w:rPr>
              <w:t>2.3 Small Object Detection Research and Challenges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_Toc145671206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7</w:t>
            </w:r>
            <w:r w:rsidRPr="00352566">
              <w:rPr>
                <w:rFonts w:ascii="Times New Roman" w:hAnsi="Times New Roman" w:cs="Times New Roman"/>
                <w:noProof/>
                <w:sz w:val="24"/>
              </w:rPr>
              <w:fldChar w:fldCharType="end"/>
            </w:r>
          </w:hyperlink>
        </w:p>
        <w:p w14:paraId="1329C00A" w14:textId="206D11EA" w:rsidR="00352566" w:rsidRPr="00352566" w:rsidRDefault="00352566">
          <w:pPr>
            <w:pStyle w:val="TOC2"/>
            <w:tabs>
              <w:tab w:val="right" w:leader="dot" w:pos="8296"/>
            </w:tabs>
            <w:rPr>
              <w:rFonts w:ascii="Times New Roman" w:hAnsi="Times New Roman" w:cs="Times New Roman"/>
              <w:noProof/>
              <w:sz w:val="24"/>
            </w:rPr>
          </w:pPr>
          <w:hyperlink w:anchor="_Toc145671207" w:history="1">
            <w:r w:rsidRPr="00352566">
              <w:rPr>
                <w:rStyle w:val="a7"/>
                <w:rFonts w:ascii="Times New Roman" w:hAnsi="Times New Roman" w:cs="Times New Roman"/>
                <w:noProof/>
                <w:sz w:val="24"/>
              </w:rPr>
              <w:t>2.4 Improvement technology related to small object detection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_Toc145671207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10</w:t>
            </w:r>
            <w:r w:rsidRPr="00352566">
              <w:rPr>
                <w:rFonts w:ascii="Times New Roman" w:hAnsi="Times New Roman" w:cs="Times New Roman"/>
                <w:noProof/>
                <w:sz w:val="24"/>
              </w:rPr>
              <w:fldChar w:fldCharType="end"/>
            </w:r>
          </w:hyperlink>
        </w:p>
        <w:p w14:paraId="43B8F415" w14:textId="0A962911" w:rsidR="00352566" w:rsidRPr="00352566" w:rsidRDefault="00352566">
          <w:pPr>
            <w:pStyle w:val="TOC3"/>
            <w:tabs>
              <w:tab w:val="right" w:leader="dot" w:pos="8296"/>
            </w:tabs>
            <w:rPr>
              <w:rFonts w:ascii="Times New Roman" w:hAnsi="Times New Roman" w:cs="Times New Roman"/>
              <w:noProof/>
              <w:sz w:val="24"/>
            </w:rPr>
          </w:pPr>
          <w:hyperlink w:anchor="_Toc145671208" w:history="1">
            <w:r w:rsidRPr="00352566">
              <w:rPr>
                <w:rStyle w:val="a7"/>
                <w:rFonts w:ascii="Times New Roman" w:hAnsi="Times New Roman" w:cs="Times New Roman"/>
                <w:noProof/>
                <w:sz w:val="24"/>
              </w:rPr>
              <w:t>2.4.1 Multi-scale fusion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_Toc145671208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10</w:t>
            </w:r>
            <w:r w:rsidRPr="00352566">
              <w:rPr>
                <w:rFonts w:ascii="Times New Roman" w:hAnsi="Times New Roman" w:cs="Times New Roman"/>
                <w:noProof/>
                <w:sz w:val="24"/>
              </w:rPr>
              <w:fldChar w:fldCharType="end"/>
            </w:r>
          </w:hyperlink>
        </w:p>
        <w:p w14:paraId="2978A92A" w14:textId="170FFA9E" w:rsidR="00352566" w:rsidRPr="00352566" w:rsidRDefault="00352566">
          <w:pPr>
            <w:pStyle w:val="TOC3"/>
            <w:tabs>
              <w:tab w:val="right" w:leader="dot" w:pos="8296"/>
            </w:tabs>
            <w:rPr>
              <w:rFonts w:ascii="Times New Roman" w:hAnsi="Times New Roman" w:cs="Times New Roman"/>
              <w:noProof/>
              <w:sz w:val="24"/>
            </w:rPr>
          </w:pPr>
          <w:hyperlink w:anchor="_Toc145671209" w:history="1">
            <w:r w:rsidRPr="00352566">
              <w:rPr>
                <w:rStyle w:val="a7"/>
                <w:rFonts w:ascii="Times New Roman" w:hAnsi="Times New Roman" w:cs="Times New Roman"/>
                <w:noProof/>
                <w:sz w:val="24"/>
              </w:rPr>
              <w:t>2.4.2 Incorporating Contextual Information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_Toc145671209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11</w:t>
            </w:r>
            <w:r w:rsidRPr="00352566">
              <w:rPr>
                <w:rFonts w:ascii="Times New Roman" w:hAnsi="Times New Roman" w:cs="Times New Roman"/>
                <w:noProof/>
                <w:sz w:val="24"/>
              </w:rPr>
              <w:fldChar w:fldCharType="end"/>
            </w:r>
          </w:hyperlink>
        </w:p>
        <w:p w14:paraId="14FE7A71" w14:textId="1FADC039" w:rsidR="00352566" w:rsidRPr="00352566" w:rsidRDefault="00352566">
          <w:pPr>
            <w:pStyle w:val="TOC3"/>
            <w:tabs>
              <w:tab w:val="right" w:leader="dot" w:pos="8296"/>
            </w:tabs>
            <w:rPr>
              <w:rFonts w:ascii="Times New Roman" w:hAnsi="Times New Roman" w:cs="Times New Roman"/>
              <w:noProof/>
              <w:sz w:val="24"/>
            </w:rPr>
          </w:pPr>
          <w:hyperlink w:anchor="_Toc145671210" w:history="1">
            <w:r w:rsidRPr="00352566">
              <w:rPr>
                <w:rStyle w:val="a7"/>
                <w:rFonts w:ascii="Times New Roman" w:hAnsi="Times New Roman" w:cs="Times New Roman"/>
                <w:noProof/>
                <w:sz w:val="24"/>
              </w:rPr>
              <w:t>2.4.3 Loss Function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_Toc145671210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13</w:t>
            </w:r>
            <w:r w:rsidRPr="00352566">
              <w:rPr>
                <w:rFonts w:ascii="Times New Roman" w:hAnsi="Times New Roman" w:cs="Times New Roman"/>
                <w:noProof/>
                <w:sz w:val="24"/>
              </w:rPr>
              <w:fldChar w:fldCharType="end"/>
            </w:r>
          </w:hyperlink>
        </w:p>
        <w:p w14:paraId="01ABEDC9" w14:textId="6307A9FF" w:rsidR="00352566" w:rsidRPr="00352566" w:rsidRDefault="00352566">
          <w:pPr>
            <w:pStyle w:val="TOC1"/>
            <w:tabs>
              <w:tab w:val="right" w:leader="dot" w:pos="8296"/>
            </w:tabs>
            <w:rPr>
              <w:rFonts w:ascii="Times New Roman" w:hAnsi="Times New Roman" w:cs="Times New Roman"/>
              <w:noProof/>
              <w:sz w:val="24"/>
            </w:rPr>
          </w:pPr>
          <w:hyperlink w:anchor="_Toc145671211" w:history="1">
            <w:r w:rsidRPr="00352566">
              <w:rPr>
                <w:rStyle w:val="a7"/>
                <w:rFonts w:ascii="Times New Roman" w:hAnsi="Times New Roman" w:cs="Times New Roman"/>
                <w:noProof/>
                <w:sz w:val="24"/>
              </w:rPr>
              <w:t>3. Research Methodology</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_Toc145671211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14</w:t>
            </w:r>
            <w:r w:rsidRPr="00352566">
              <w:rPr>
                <w:rFonts w:ascii="Times New Roman" w:hAnsi="Times New Roman" w:cs="Times New Roman"/>
                <w:noProof/>
                <w:sz w:val="24"/>
              </w:rPr>
              <w:fldChar w:fldCharType="end"/>
            </w:r>
          </w:hyperlink>
        </w:p>
        <w:p w14:paraId="3BCDFC5B" w14:textId="1C571BCC" w:rsidR="00352566" w:rsidRPr="00352566" w:rsidRDefault="00352566">
          <w:pPr>
            <w:pStyle w:val="TOC2"/>
            <w:tabs>
              <w:tab w:val="right" w:leader="dot" w:pos="8296"/>
            </w:tabs>
            <w:rPr>
              <w:rFonts w:ascii="Times New Roman" w:hAnsi="Times New Roman" w:cs="Times New Roman"/>
              <w:noProof/>
              <w:sz w:val="24"/>
            </w:rPr>
          </w:pPr>
          <w:hyperlink w:anchor="_Toc145671212" w:history="1">
            <w:r w:rsidRPr="00352566">
              <w:rPr>
                <w:rStyle w:val="a7"/>
                <w:rFonts w:ascii="Times New Roman" w:hAnsi="Times New Roman" w:cs="Times New Roman"/>
                <w:noProof/>
                <w:sz w:val="24"/>
              </w:rPr>
              <w:t>3.1 Methodology</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_Toc145671212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14</w:t>
            </w:r>
            <w:r w:rsidRPr="00352566">
              <w:rPr>
                <w:rFonts w:ascii="Times New Roman" w:hAnsi="Times New Roman" w:cs="Times New Roman"/>
                <w:noProof/>
                <w:sz w:val="24"/>
              </w:rPr>
              <w:fldChar w:fldCharType="end"/>
            </w:r>
          </w:hyperlink>
        </w:p>
        <w:p w14:paraId="6856FBB6" w14:textId="7CAA0F44" w:rsidR="00352566" w:rsidRPr="00352566" w:rsidRDefault="00352566">
          <w:pPr>
            <w:pStyle w:val="TOC2"/>
            <w:tabs>
              <w:tab w:val="right" w:leader="dot" w:pos="8296"/>
            </w:tabs>
            <w:rPr>
              <w:rFonts w:ascii="Times New Roman" w:hAnsi="Times New Roman" w:cs="Times New Roman"/>
              <w:noProof/>
              <w:sz w:val="24"/>
            </w:rPr>
          </w:pPr>
          <w:hyperlink w:anchor="_Toc145671213" w:history="1">
            <w:r w:rsidRPr="00352566">
              <w:rPr>
                <w:rStyle w:val="a7"/>
                <w:rFonts w:ascii="Times New Roman" w:hAnsi="Times New Roman" w:cs="Times New Roman"/>
                <w:noProof/>
                <w:sz w:val="24"/>
              </w:rPr>
              <w:t>3.2 Data Collection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_Toc145671213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15</w:t>
            </w:r>
            <w:r w:rsidRPr="00352566">
              <w:rPr>
                <w:rFonts w:ascii="Times New Roman" w:hAnsi="Times New Roman" w:cs="Times New Roman"/>
                <w:noProof/>
                <w:sz w:val="24"/>
              </w:rPr>
              <w:fldChar w:fldCharType="end"/>
            </w:r>
          </w:hyperlink>
        </w:p>
        <w:p w14:paraId="6C035EFD" w14:textId="3BE99622" w:rsidR="00352566" w:rsidRPr="00352566" w:rsidRDefault="00352566">
          <w:pPr>
            <w:pStyle w:val="TOC2"/>
            <w:tabs>
              <w:tab w:val="right" w:leader="dot" w:pos="8296"/>
            </w:tabs>
            <w:rPr>
              <w:rFonts w:ascii="Times New Roman" w:hAnsi="Times New Roman" w:cs="Times New Roman"/>
              <w:noProof/>
              <w:sz w:val="24"/>
            </w:rPr>
          </w:pPr>
          <w:hyperlink w:anchor="_Toc145671214" w:history="1">
            <w:r w:rsidRPr="00352566">
              <w:rPr>
                <w:rStyle w:val="a7"/>
                <w:rFonts w:ascii="Times New Roman" w:hAnsi="Times New Roman" w:cs="Times New Roman"/>
                <w:noProof/>
                <w:sz w:val="24"/>
              </w:rPr>
              <w:t>3.3 Data Analysis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_Toc145671214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17</w:t>
            </w:r>
            <w:r w:rsidRPr="00352566">
              <w:rPr>
                <w:rFonts w:ascii="Times New Roman" w:hAnsi="Times New Roman" w:cs="Times New Roman"/>
                <w:noProof/>
                <w:sz w:val="24"/>
              </w:rPr>
              <w:fldChar w:fldCharType="end"/>
            </w:r>
          </w:hyperlink>
        </w:p>
        <w:p w14:paraId="58600300" w14:textId="288C5769" w:rsidR="00352566" w:rsidRPr="00352566" w:rsidRDefault="00352566">
          <w:pPr>
            <w:pStyle w:val="TOC2"/>
            <w:tabs>
              <w:tab w:val="right" w:leader="dot" w:pos="8296"/>
            </w:tabs>
            <w:rPr>
              <w:rFonts w:ascii="Times New Roman" w:hAnsi="Times New Roman" w:cs="Times New Roman"/>
              <w:noProof/>
              <w:sz w:val="24"/>
            </w:rPr>
          </w:pPr>
          <w:hyperlink w:anchor="_Toc145671215" w:history="1">
            <w:r w:rsidRPr="00352566">
              <w:rPr>
                <w:rStyle w:val="a7"/>
                <w:rFonts w:ascii="Times New Roman" w:hAnsi="Times New Roman" w:cs="Times New Roman"/>
                <w:noProof/>
                <w:sz w:val="24"/>
              </w:rPr>
              <w:t>3.4 Experimental Design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_Toc145671215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20</w:t>
            </w:r>
            <w:r w:rsidRPr="00352566">
              <w:rPr>
                <w:rFonts w:ascii="Times New Roman" w:hAnsi="Times New Roman" w:cs="Times New Roman"/>
                <w:noProof/>
                <w:sz w:val="24"/>
              </w:rPr>
              <w:fldChar w:fldCharType="end"/>
            </w:r>
          </w:hyperlink>
        </w:p>
        <w:p w14:paraId="765FF0D6" w14:textId="46612656" w:rsidR="00352566" w:rsidRPr="00352566" w:rsidRDefault="00352566">
          <w:pPr>
            <w:pStyle w:val="TOC1"/>
            <w:tabs>
              <w:tab w:val="right" w:leader="dot" w:pos="8296"/>
            </w:tabs>
            <w:rPr>
              <w:rFonts w:ascii="Times New Roman" w:hAnsi="Times New Roman" w:cs="Times New Roman"/>
              <w:noProof/>
              <w:sz w:val="24"/>
            </w:rPr>
          </w:pPr>
          <w:hyperlink w:anchor="_Toc145671216" w:history="1">
            <w:r w:rsidRPr="00352566">
              <w:rPr>
                <w:rStyle w:val="a7"/>
                <w:rFonts w:ascii="Times New Roman" w:hAnsi="Times New Roman" w:cs="Times New Roman"/>
                <w:noProof/>
                <w:sz w:val="24"/>
              </w:rPr>
              <w:t>4. Design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_Toc145671216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21</w:t>
            </w:r>
            <w:r w:rsidRPr="00352566">
              <w:rPr>
                <w:rFonts w:ascii="Times New Roman" w:hAnsi="Times New Roman" w:cs="Times New Roman"/>
                <w:noProof/>
                <w:sz w:val="24"/>
              </w:rPr>
              <w:fldChar w:fldCharType="end"/>
            </w:r>
          </w:hyperlink>
        </w:p>
        <w:p w14:paraId="59A739C7" w14:textId="2CD6A755" w:rsidR="00352566" w:rsidRPr="00352566" w:rsidRDefault="00352566">
          <w:pPr>
            <w:pStyle w:val="TOC2"/>
            <w:tabs>
              <w:tab w:val="right" w:leader="dot" w:pos="8296"/>
            </w:tabs>
            <w:rPr>
              <w:rFonts w:ascii="Times New Roman" w:hAnsi="Times New Roman" w:cs="Times New Roman"/>
              <w:noProof/>
              <w:sz w:val="24"/>
            </w:rPr>
          </w:pPr>
          <w:hyperlink w:anchor="_Toc145671217" w:history="1">
            <w:r w:rsidRPr="00352566">
              <w:rPr>
                <w:rStyle w:val="a7"/>
                <w:rFonts w:ascii="Times New Roman" w:hAnsi="Times New Roman" w:cs="Times New Roman"/>
                <w:noProof/>
                <w:sz w:val="24"/>
              </w:rPr>
              <w:t>4.1 Requirement analysis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_Toc145671217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21</w:t>
            </w:r>
            <w:r w:rsidRPr="00352566">
              <w:rPr>
                <w:rFonts w:ascii="Times New Roman" w:hAnsi="Times New Roman" w:cs="Times New Roman"/>
                <w:noProof/>
                <w:sz w:val="24"/>
              </w:rPr>
              <w:fldChar w:fldCharType="end"/>
            </w:r>
          </w:hyperlink>
        </w:p>
        <w:p w14:paraId="7F6060D4" w14:textId="2C452BDE" w:rsidR="00352566" w:rsidRPr="00352566" w:rsidRDefault="00352566">
          <w:pPr>
            <w:pStyle w:val="TOC2"/>
            <w:tabs>
              <w:tab w:val="right" w:leader="dot" w:pos="8296"/>
            </w:tabs>
            <w:rPr>
              <w:rFonts w:ascii="Times New Roman" w:hAnsi="Times New Roman" w:cs="Times New Roman"/>
              <w:noProof/>
              <w:sz w:val="24"/>
            </w:rPr>
          </w:pPr>
          <w:hyperlink w:anchor="_Toc145671218" w:history="1">
            <w:r w:rsidRPr="00352566">
              <w:rPr>
                <w:rStyle w:val="a7"/>
                <w:rFonts w:ascii="Times New Roman" w:hAnsi="Times New Roman" w:cs="Times New Roman"/>
                <w:noProof/>
                <w:sz w:val="24"/>
              </w:rPr>
              <w:t>4.2 The principle of YOLOv8</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_Toc145671218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23</w:t>
            </w:r>
            <w:r w:rsidRPr="00352566">
              <w:rPr>
                <w:rFonts w:ascii="Times New Roman" w:hAnsi="Times New Roman" w:cs="Times New Roman"/>
                <w:noProof/>
                <w:sz w:val="24"/>
              </w:rPr>
              <w:fldChar w:fldCharType="end"/>
            </w:r>
          </w:hyperlink>
        </w:p>
        <w:p w14:paraId="2F6FA78B" w14:textId="4E826594" w:rsidR="00352566" w:rsidRPr="00352566" w:rsidRDefault="00352566">
          <w:pPr>
            <w:pStyle w:val="TOC2"/>
            <w:tabs>
              <w:tab w:val="right" w:leader="dot" w:pos="8296"/>
            </w:tabs>
            <w:rPr>
              <w:rFonts w:ascii="Times New Roman" w:hAnsi="Times New Roman" w:cs="Times New Roman"/>
              <w:noProof/>
              <w:sz w:val="24"/>
            </w:rPr>
          </w:pPr>
          <w:hyperlink w:anchor="_Toc145671219" w:history="1">
            <w:r w:rsidRPr="00352566">
              <w:rPr>
                <w:rStyle w:val="a7"/>
                <w:rFonts w:ascii="Times New Roman" w:hAnsi="Times New Roman" w:cs="Times New Roman"/>
                <w:noProof/>
                <w:sz w:val="24"/>
              </w:rPr>
              <w:t>4.3 Multi-Scale Object Detection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_Toc145671219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26</w:t>
            </w:r>
            <w:r w:rsidRPr="00352566">
              <w:rPr>
                <w:rFonts w:ascii="Times New Roman" w:hAnsi="Times New Roman" w:cs="Times New Roman"/>
                <w:noProof/>
                <w:sz w:val="24"/>
              </w:rPr>
              <w:fldChar w:fldCharType="end"/>
            </w:r>
          </w:hyperlink>
        </w:p>
        <w:p w14:paraId="697B4327" w14:textId="15965298" w:rsidR="00352566" w:rsidRPr="00352566" w:rsidRDefault="00352566">
          <w:pPr>
            <w:pStyle w:val="TOC3"/>
            <w:tabs>
              <w:tab w:val="right" w:leader="dot" w:pos="8296"/>
            </w:tabs>
            <w:rPr>
              <w:rFonts w:ascii="Times New Roman" w:hAnsi="Times New Roman" w:cs="Times New Roman"/>
              <w:noProof/>
              <w:sz w:val="24"/>
            </w:rPr>
          </w:pPr>
          <w:hyperlink w:anchor="_Toc145671220" w:history="1">
            <w:r w:rsidRPr="00352566">
              <w:rPr>
                <w:rStyle w:val="a7"/>
                <w:rFonts w:ascii="Times New Roman" w:hAnsi="Times New Roman" w:cs="Times New Roman"/>
                <w:noProof/>
                <w:sz w:val="24"/>
              </w:rPr>
              <w:t>4.3.1 Motivation for Improvements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_Toc145671220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26</w:t>
            </w:r>
            <w:r w:rsidRPr="00352566">
              <w:rPr>
                <w:rFonts w:ascii="Times New Roman" w:hAnsi="Times New Roman" w:cs="Times New Roman"/>
                <w:noProof/>
                <w:sz w:val="24"/>
              </w:rPr>
              <w:fldChar w:fldCharType="end"/>
            </w:r>
          </w:hyperlink>
        </w:p>
        <w:p w14:paraId="38CC3032" w14:textId="0CCBD16A" w:rsidR="00352566" w:rsidRPr="00352566" w:rsidRDefault="00352566">
          <w:pPr>
            <w:pStyle w:val="TOC3"/>
            <w:tabs>
              <w:tab w:val="right" w:leader="dot" w:pos="8296"/>
            </w:tabs>
            <w:rPr>
              <w:rFonts w:ascii="Times New Roman" w:hAnsi="Times New Roman" w:cs="Times New Roman"/>
              <w:noProof/>
              <w:sz w:val="24"/>
            </w:rPr>
          </w:pPr>
          <w:hyperlink w:anchor="_Toc145671221" w:history="1">
            <w:r w:rsidRPr="00352566">
              <w:rPr>
                <w:rStyle w:val="a7"/>
                <w:rFonts w:ascii="Times New Roman" w:hAnsi="Times New Roman" w:cs="Times New Roman"/>
                <w:noProof/>
                <w:sz w:val="24"/>
              </w:rPr>
              <w:t>4.3.2 Multi-scale detection head design and Implement</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_Toc145671221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27</w:t>
            </w:r>
            <w:r w:rsidRPr="00352566">
              <w:rPr>
                <w:rFonts w:ascii="Times New Roman" w:hAnsi="Times New Roman" w:cs="Times New Roman"/>
                <w:noProof/>
                <w:sz w:val="24"/>
              </w:rPr>
              <w:fldChar w:fldCharType="end"/>
            </w:r>
          </w:hyperlink>
        </w:p>
        <w:p w14:paraId="0C61BFC4" w14:textId="20DD2E6E" w:rsidR="00352566" w:rsidRPr="00352566" w:rsidRDefault="00352566">
          <w:pPr>
            <w:pStyle w:val="TOC2"/>
            <w:tabs>
              <w:tab w:val="right" w:leader="dot" w:pos="8296"/>
            </w:tabs>
            <w:rPr>
              <w:rFonts w:ascii="Times New Roman" w:hAnsi="Times New Roman" w:cs="Times New Roman"/>
              <w:noProof/>
              <w:sz w:val="24"/>
            </w:rPr>
          </w:pPr>
          <w:hyperlink w:anchor="_Toc145671222" w:history="1">
            <w:r w:rsidRPr="00352566">
              <w:rPr>
                <w:rStyle w:val="a7"/>
                <w:rFonts w:ascii="Times New Roman" w:hAnsi="Times New Roman" w:cs="Times New Roman"/>
                <w:noProof/>
                <w:sz w:val="24"/>
              </w:rPr>
              <w:t>4.4 Object detection based on attention mechanism</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_Toc145671222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31</w:t>
            </w:r>
            <w:r w:rsidRPr="00352566">
              <w:rPr>
                <w:rFonts w:ascii="Times New Roman" w:hAnsi="Times New Roman" w:cs="Times New Roman"/>
                <w:noProof/>
                <w:sz w:val="24"/>
              </w:rPr>
              <w:fldChar w:fldCharType="end"/>
            </w:r>
          </w:hyperlink>
        </w:p>
        <w:p w14:paraId="1D066E43" w14:textId="362B2607" w:rsidR="00352566" w:rsidRPr="00352566" w:rsidRDefault="00352566">
          <w:pPr>
            <w:pStyle w:val="TOC3"/>
            <w:tabs>
              <w:tab w:val="right" w:leader="dot" w:pos="8296"/>
            </w:tabs>
            <w:rPr>
              <w:rFonts w:ascii="Times New Roman" w:hAnsi="Times New Roman" w:cs="Times New Roman"/>
              <w:noProof/>
              <w:sz w:val="24"/>
            </w:rPr>
          </w:pPr>
          <w:hyperlink w:anchor="_Toc145671223" w:history="1">
            <w:r w:rsidRPr="00352566">
              <w:rPr>
                <w:rStyle w:val="a7"/>
                <w:rFonts w:ascii="Times New Roman" w:hAnsi="Times New Roman" w:cs="Times New Roman"/>
                <w:noProof/>
                <w:sz w:val="24"/>
              </w:rPr>
              <w:t>4.4.1 Attention mechanism</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_Toc145671223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31</w:t>
            </w:r>
            <w:r w:rsidRPr="00352566">
              <w:rPr>
                <w:rFonts w:ascii="Times New Roman" w:hAnsi="Times New Roman" w:cs="Times New Roman"/>
                <w:noProof/>
                <w:sz w:val="24"/>
              </w:rPr>
              <w:fldChar w:fldCharType="end"/>
            </w:r>
          </w:hyperlink>
        </w:p>
        <w:p w14:paraId="1AC0D2B0" w14:textId="14D4EBC7" w:rsidR="00352566" w:rsidRPr="00352566" w:rsidRDefault="00352566">
          <w:pPr>
            <w:pStyle w:val="TOC3"/>
            <w:tabs>
              <w:tab w:val="right" w:leader="dot" w:pos="8296"/>
            </w:tabs>
            <w:rPr>
              <w:rFonts w:ascii="Times New Roman" w:hAnsi="Times New Roman" w:cs="Times New Roman"/>
              <w:noProof/>
              <w:sz w:val="24"/>
            </w:rPr>
          </w:pPr>
          <w:hyperlink w:anchor="_Toc145671224" w:history="1">
            <w:r w:rsidRPr="00352566">
              <w:rPr>
                <w:rStyle w:val="a7"/>
                <w:rFonts w:ascii="Times New Roman" w:hAnsi="Times New Roman" w:cs="Times New Roman"/>
                <w:noProof/>
                <w:sz w:val="24"/>
              </w:rPr>
              <w:t>4.4.2 Implement</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_Toc145671224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33</w:t>
            </w:r>
            <w:r w:rsidRPr="00352566">
              <w:rPr>
                <w:rFonts w:ascii="Times New Roman" w:hAnsi="Times New Roman" w:cs="Times New Roman"/>
                <w:noProof/>
                <w:sz w:val="24"/>
              </w:rPr>
              <w:fldChar w:fldCharType="end"/>
            </w:r>
          </w:hyperlink>
        </w:p>
        <w:p w14:paraId="725F7550" w14:textId="656031E3" w:rsidR="00352566" w:rsidRPr="00352566" w:rsidRDefault="00352566">
          <w:pPr>
            <w:pStyle w:val="TOC2"/>
            <w:tabs>
              <w:tab w:val="right" w:leader="dot" w:pos="8296"/>
            </w:tabs>
            <w:rPr>
              <w:rFonts w:ascii="Times New Roman" w:hAnsi="Times New Roman" w:cs="Times New Roman"/>
              <w:noProof/>
              <w:sz w:val="24"/>
            </w:rPr>
          </w:pPr>
          <w:hyperlink w:anchor="_Toc145671225" w:history="1">
            <w:r w:rsidRPr="00352566">
              <w:rPr>
                <w:rStyle w:val="a7"/>
                <w:rFonts w:ascii="Times New Roman" w:hAnsi="Times New Roman" w:cs="Times New Roman"/>
                <w:noProof/>
                <w:sz w:val="24"/>
              </w:rPr>
              <w:t>4.5 Improvement based on IoU</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_Toc145671225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36</w:t>
            </w:r>
            <w:r w:rsidRPr="00352566">
              <w:rPr>
                <w:rFonts w:ascii="Times New Roman" w:hAnsi="Times New Roman" w:cs="Times New Roman"/>
                <w:noProof/>
                <w:sz w:val="24"/>
              </w:rPr>
              <w:fldChar w:fldCharType="end"/>
            </w:r>
          </w:hyperlink>
        </w:p>
        <w:p w14:paraId="532473ED" w14:textId="4A76A04F" w:rsidR="00352566" w:rsidRPr="00352566" w:rsidRDefault="00352566">
          <w:pPr>
            <w:pStyle w:val="TOC3"/>
            <w:tabs>
              <w:tab w:val="right" w:leader="dot" w:pos="8296"/>
            </w:tabs>
            <w:rPr>
              <w:rFonts w:ascii="Times New Roman" w:hAnsi="Times New Roman" w:cs="Times New Roman"/>
              <w:noProof/>
              <w:sz w:val="24"/>
            </w:rPr>
          </w:pPr>
          <w:hyperlink w:anchor="_Toc145671226" w:history="1">
            <w:r w:rsidRPr="00352566">
              <w:rPr>
                <w:rStyle w:val="a7"/>
                <w:rFonts w:ascii="Times New Roman" w:hAnsi="Times New Roman" w:cs="Times New Roman"/>
                <w:noProof/>
                <w:sz w:val="24"/>
              </w:rPr>
              <w:t>4.5.1 Improvement on IoU</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_Toc145671226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36</w:t>
            </w:r>
            <w:r w:rsidRPr="00352566">
              <w:rPr>
                <w:rFonts w:ascii="Times New Roman" w:hAnsi="Times New Roman" w:cs="Times New Roman"/>
                <w:noProof/>
                <w:sz w:val="24"/>
              </w:rPr>
              <w:fldChar w:fldCharType="end"/>
            </w:r>
          </w:hyperlink>
        </w:p>
        <w:p w14:paraId="38801A4C" w14:textId="669CB066" w:rsidR="00352566" w:rsidRPr="00352566" w:rsidRDefault="00352566">
          <w:pPr>
            <w:pStyle w:val="TOC3"/>
            <w:tabs>
              <w:tab w:val="right" w:leader="dot" w:pos="8296"/>
            </w:tabs>
            <w:rPr>
              <w:rFonts w:ascii="Times New Roman" w:hAnsi="Times New Roman" w:cs="Times New Roman"/>
              <w:noProof/>
              <w:sz w:val="24"/>
            </w:rPr>
          </w:pPr>
          <w:hyperlink w:anchor="_Toc145671227" w:history="1">
            <w:r w:rsidRPr="00352566">
              <w:rPr>
                <w:rStyle w:val="a7"/>
                <w:rFonts w:ascii="Times New Roman" w:hAnsi="Times New Roman" w:cs="Times New Roman"/>
                <w:noProof/>
                <w:sz w:val="24"/>
              </w:rPr>
              <w:t>4.5.2 Implement</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_Toc145671227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37</w:t>
            </w:r>
            <w:r w:rsidRPr="00352566">
              <w:rPr>
                <w:rFonts w:ascii="Times New Roman" w:hAnsi="Times New Roman" w:cs="Times New Roman"/>
                <w:noProof/>
                <w:sz w:val="24"/>
              </w:rPr>
              <w:fldChar w:fldCharType="end"/>
            </w:r>
          </w:hyperlink>
        </w:p>
        <w:p w14:paraId="257DAF3A" w14:textId="5753E420" w:rsidR="00352566" w:rsidRPr="00352566" w:rsidRDefault="00352566">
          <w:pPr>
            <w:pStyle w:val="TOC1"/>
            <w:tabs>
              <w:tab w:val="right" w:leader="dot" w:pos="8296"/>
            </w:tabs>
            <w:rPr>
              <w:rFonts w:ascii="Times New Roman" w:hAnsi="Times New Roman" w:cs="Times New Roman"/>
              <w:noProof/>
              <w:sz w:val="24"/>
            </w:rPr>
          </w:pPr>
          <w:hyperlink w:anchor="_Toc145671228" w:history="1">
            <w:r w:rsidRPr="00352566">
              <w:rPr>
                <w:rStyle w:val="a7"/>
                <w:rFonts w:ascii="Times New Roman" w:hAnsi="Times New Roman" w:cs="Times New Roman"/>
                <w:noProof/>
                <w:sz w:val="24"/>
              </w:rPr>
              <w:t>5. Result</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_Toc145671228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38</w:t>
            </w:r>
            <w:r w:rsidRPr="00352566">
              <w:rPr>
                <w:rFonts w:ascii="Times New Roman" w:hAnsi="Times New Roman" w:cs="Times New Roman"/>
                <w:noProof/>
                <w:sz w:val="24"/>
              </w:rPr>
              <w:fldChar w:fldCharType="end"/>
            </w:r>
          </w:hyperlink>
        </w:p>
        <w:p w14:paraId="61B800D6" w14:textId="62BA452A" w:rsidR="00352566" w:rsidRPr="00352566" w:rsidRDefault="00352566">
          <w:pPr>
            <w:pStyle w:val="TOC2"/>
            <w:tabs>
              <w:tab w:val="right" w:leader="dot" w:pos="8296"/>
            </w:tabs>
            <w:rPr>
              <w:rFonts w:ascii="Times New Roman" w:hAnsi="Times New Roman" w:cs="Times New Roman"/>
              <w:noProof/>
              <w:sz w:val="24"/>
            </w:rPr>
          </w:pPr>
          <w:hyperlink w:anchor="_Toc145671229" w:history="1">
            <w:r w:rsidRPr="00352566">
              <w:rPr>
                <w:rStyle w:val="a7"/>
                <w:rFonts w:ascii="Times New Roman" w:hAnsi="Times New Roman" w:cs="Times New Roman"/>
                <w:noProof/>
                <w:sz w:val="24"/>
              </w:rPr>
              <w:t>5.1 Convergence Analysis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_Toc145671229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39</w:t>
            </w:r>
            <w:r w:rsidRPr="00352566">
              <w:rPr>
                <w:rFonts w:ascii="Times New Roman" w:hAnsi="Times New Roman" w:cs="Times New Roman"/>
                <w:noProof/>
                <w:sz w:val="24"/>
              </w:rPr>
              <w:fldChar w:fldCharType="end"/>
            </w:r>
          </w:hyperlink>
        </w:p>
        <w:p w14:paraId="6B04F77E" w14:textId="43180E76" w:rsidR="00352566" w:rsidRPr="00352566" w:rsidRDefault="00352566">
          <w:pPr>
            <w:pStyle w:val="TOC2"/>
            <w:tabs>
              <w:tab w:val="right" w:leader="dot" w:pos="8296"/>
            </w:tabs>
            <w:rPr>
              <w:rFonts w:ascii="Times New Roman" w:hAnsi="Times New Roman" w:cs="Times New Roman"/>
              <w:noProof/>
              <w:sz w:val="24"/>
            </w:rPr>
          </w:pPr>
          <w:hyperlink w:anchor="_Toc145671230" w:history="1">
            <w:r w:rsidRPr="00352566">
              <w:rPr>
                <w:rStyle w:val="a7"/>
                <w:rFonts w:ascii="Times New Roman" w:hAnsi="Times New Roman" w:cs="Times New Roman"/>
                <w:noProof/>
                <w:sz w:val="24"/>
              </w:rPr>
              <w:t>5.2 Evaluation of Classification Accuracy</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_Toc145671230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41</w:t>
            </w:r>
            <w:r w:rsidRPr="00352566">
              <w:rPr>
                <w:rFonts w:ascii="Times New Roman" w:hAnsi="Times New Roman" w:cs="Times New Roman"/>
                <w:noProof/>
                <w:sz w:val="24"/>
              </w:rPr>
              <w:fldChar w:fldCharType="end"/>
            </w:r>
          </w:hyperlink>
        </w:p>
        <w:p w14:paraId="3897903D" w14:textId="44E14E43" w:rsidR="00352566" w:rsidRPr="00352566" w:rsidRDefault="00352566">
          <w:pPr>
            <w:pStyle w:val="TOC2"/>
            <w:tabs>
              <w:tab w:val="right" w:leader="dot" w:pos="8296"/>
            </w:tabs>
            <w:rPr>
              <w:rFonts w:ascii="Times New Roman" w:hAnsi="Times New Roman" w:cs="Times New Roman"/>
              <w:noProof/>
              <w:sz w:val="24"/>
            </w:rPr>
          </w:pPr>
          <w:hyperlink w:anchor="_Toc145671231" w:history="1">
            <w:r w:rsidRPr="00352566">
              <w:rPr>
                <w:rStyle w:val="a7"/>
                <w:rFonts w:ascii="Times New Roman" w:hAnsi="Times New Roman" w:cs="Times New Roman"/>
                <w:noProof/>
                <w:sz w:val="24"/>
              </w:rPr>
              <w:t>5.3 Ablation Study</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_Toc145671231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43</w:t>
            </w:r>
            <w:r w:rsidRPr="00352566">
              <w:rPr>
                <w:rFonts w:ascii="Times New Roman" w:hAnsi="Times New Roman" w:cs="Times New Roman"/>
                <w:noProof/>
                <w:sz w:val="24"/>
              </w:rPr>
              <w:fldChar w:fldCharType="end"/>
            </w:r>
          </w:hyperlink>
        </w:p>
        <w:p w14:paraId="29854A8E" w14:textId="022CA50B" w:rsidR="00352566" w:rsidRPr="00352566" w:rsidRDefault="00352566">
          <w:pPr>
            <w:pStyle w:val="TOC1"/>
            <w:tabs>
              <w:tab w:val="right" w:leader="dot" w:pos="8296"/>
            </w:tabs>
            <w:rPr>
              <w:rFonts w:ascii="Times New Roman" w:hAnsi="Times New Roman" w:cs="Times New Roman"/>
              <w:noProof/>
              <w:sz w:val="24"/>
            </w:rPr>
          </w:pPr>
          <w:hyperlink w:anchor="_Toc145671232" w:history="1">
            <w:r w:rsidRPr="00352566">
              <w:rPr>
                <w:rStyle w:val="a7"/>
                <w:rFonts w:ascii="Times New Roman" w:hAnsi="Times New Roman" w:cs="Times New Roman"/>
                <w:noProof/>
                <w:sz w:val="24"/>
              </w:rPr>
              <w:t>6. Conclusion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_Toc145671232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50</w:t>
            </w:r>
            <w:r w:rsidRPr="00352566">
              <w:rPr>
                <w:rFonts w:ascii="Times New Roman" w:hAnsi="Times New Roman" w:cs="Times New Roman"/>
                <w:noProof/>
                <w:sz w:val="24"/>
              </w:rPr>
              <w:fldChar w:fldCharType="end"/>
            </w:r>
          </w:hyperlink>
        </w:p>
        <w:p w14:paraId="7989ED9E" w14:textId="38CF686A" w:rsidR="00352566" w:rsidRPr="00352566" w:rsidRDefault="00352566">
          <w:pPr>
            <w:pStyle w:val="TOC1"/>
            <w:tabs>
              <w:tab w:val="right" w:leader="dot" w:pos="8296"/>
            </w:tabs>
            <w:rPr>
              <w:rFonts w:ascii="Times New Roman" w:hAnsi="Times New Roman" w:cs="Times New Roman"/>
              <w:noProof/>
              <w:sz w:val="24"/>
            </w:rPr>
          </w:pPr>
          <w:hyperlink w:anchor="_Toc145671233" w:history="1">
            <w:r w:rsidRPr="00352566">
              <w:rPr>
                <w:rStyle w:val="a7"/>
                <w:rFonts w:ascii="Times New Roman" w:hAnsi="Times New Roman" w:cs="Times New Roman"/>
                <w:noProof/>
                <w:sz w:val="24"/>
              </w:rPr>
              <w:t>7. Reflection</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_Toc145671233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52</w:t>
            </w:r>
            <w:r w:rsidRPr="00352566">
              <w:rPr>
                <w:rFonts w:ascii="Times New Roman" w:hAnsi="Times New Roman" w:cs="Times New Roman"/>
                <w:noProof/>
                <w:sz w:val="24"/>
              </w:rPr>
              <w:fldChar w:fldCharType="end"/>
            </w:r>
          </w:hyperlink>
        </w:p>
        <w:p w14:paraId="3B6DC3E7" w14:textId="29DCA4D2" w:rsidR="00352566" w:rsidRPr="00352566" w:rsidRDefault="00352566">
          <w:pPr>
            <w:pStyle w:val="TOC1"/>
            <w:tabs>
              <w:tab w:val="right" w:leader="dot" w:pos="8296"/>
            </w:tabs>
            <w:rPr>
              <w:rFonts w:ascii="Times New Roman" w:hAnsi="Times New Roman" w:cs="Times New Roman"/>
              <w:noProof/>
              <w:sz w:val="24"/>
            </w:rPr>
          </w:pPr>
          <w:hyperlink w:anchor="_Toc145671234" w:history="1">
            <w:r w:rsidRPr="00352566">
              <w:rPr>
                <w:rStyle w:val="a7"/>
                <w:rFonts w:ascii="Times New Roman" w:hAnsi="Times New Roman" w:cs="Times New Roman"/>
                <w:noProof/>
                <w:sz w:val="24"/>
              </w:rPr>
              <w:t>References</w:t>
            </w:r>
            <w:r w:rsidRPr="00352566">
              <w:rPr>
                <w:rFonts w:ascii="Times New Roman" w:hAnsi="Times New Roman" w:cs="Times New Roman"/>
                <w:noProof/>
                <w:sz w:val="24"/>
              </w:rPr>
              <w:tab/>
            </w:r>
            <w:r w:rsidRPr="00352566">
              <w:rPr>
                <w:rFonts w:ascii="Times New Roman" w:hAnsi="Times New Roman" w:cs="Times New Roman"/>
                <w:noProof/>
                <w:sz w:val="24"/>
              </w:rPr>
              <w:fldChar w:fldCharType="begin"/>
            </w:r>
            <w:r w:rsidRPr="00352566">
              <w:rPr>
                <w:rFonts w:ascii="Times New Roman" w:hAnsi="Times New Roman" w:cs="Times New Roman"/>
                <w:noProof/>
                <w:sz w:val="24"/>
              </w:rPr>
              <w:instrText xml:space="preserve"> PAGEREF _Toc145671234 \h </w:instrText>
            </w:r>
            <w:r w:rsidRPr="00352566">
              <w:rPr>
                <w:rFonts w:ascii="Times New Roman" w:hAnsi="Times New Roman" w:cs="Times New Roman"/>
                <w:noProof/>
                <w:sz w:val="24"/>
              </w:rPr>
            </w:r>
            <w:r w:rsidRPr="00352566">
              <w:rPr>
                <w:rFonts w:ascii="Times New Roman" w:hAnsi="Times New Roman" w:cs="Times New Roman"/>
                <w:noProof/>
                <w:sz w:val="24"/>
              </w:rPr>
              <w:fldChar w:fldCharType="separate"/>
            </w:r>
            <w:r w:rsidRPr="00352566">
              <w:rPr>
                <w:rFonts w:ascii="Times New Roman" w:hAnsi="Times New Roman" w:cs="Times New Roman"/>
                <w:noProof/>
                <w:sz w:val="24"/>
              </w:rPr>
              <w:t>54</w:t>
            </w:r>
            <w:r w:rsidRPr="00352566">
              <w:rPr>
                <w:rFonts w:ascii="Times New Roman" w:hAnsi="Times New Roman" w:cs="Times New Roman"/>
                <w:noProof/>
                <w:sz w:val="24"/>
              </w:rPr>
              <w:fldChar w:fldCharType="end"/>
            </w:r>
          </w:hyperlink>
        </w:p>
        <w:p w14:paraId="0503118E" w14:textId="7D015858" w:rsidR="00044658" w:rsidRPr="00352566" w:rsidRDefault="00660545">
          <w:pPr>
            <w:rPr>
              <w:rFonts w:ascii="Times New Roman" w:hAnsi="Times New Roman" w:cs="Times New Roman"/>
              <w:sz w:val="24"/>
            </w:rPr>
          </w:pPr>
          <w:r w:rsidRPr="00352566">
            <w:rPr>
              <w:rFonts w:ascii="Times New Roman" w:hAnsi="Times New Roman" w:cs="Times New Roman"/>
              <w:sz w:val="24"/>
            </w:rPr>
            <w:fldChar w:fldCharType="end"/>
          </w:r>
        </w:p>
      </w:sdtContent>
    </w:sdt>
    <w:p w14:paraId="61C5358C" w14:textId="77777777" w:rsidR="00044658" w:rsidRDefault="00044658">
      <w:pPr>
        <w:pStyle w:val="1"/>
        <w:numPr>
          <w:ilvl w:val="0"/>
          <w:numId w:val="3"/>
        </w:numPr>
        <w:jc w:val="left"/>
        <w:rPr>
          <w:rFonts w:ascii="Times New Roman" w:hAnsi="Times New Roman" w:cs="Times New Roman"/>
          <w:sz w:val="32"/>
          <w:szCs w:val="32"/>
        </w:rPr>
        <w:sectPr w:rsidR="00044658">
          <w:footerReference w:type="default" r:id="rId11"/>
          <w:pgSz w:w="11906" w:h="16838"/>
          <w:pgMar w:top="1440" w:right="1800" w:bottom="1440" w:left="1800" w:header="851" w:footer="992" w:gutter="0"/>
          <w:pgNumType w:fmt="upperRoman"/>
          <w:cols w:space="425"/>
          <w:docGrid w:type="lines" w:linePitch="312"/>
        </w:sectPr>
      </w:pPr>
    </w:p>
    <w:p w14:paraId="65A42834" w14:textId="77777777" w:rsidR="00044658" w:rsidRDefault="00660545">
      <w:pPr>
        <w:pStyle w:val="1"/>
        <w:numPr>
          <w:ilvl w:val="0"/>
          <w:numId w:val="3"/>
        </w:numPr>
        <w:jc w:val="left"/>
        <w:rPr>
          <w:rFonts w:ascii="Times New Roman" w:hAnsi="Times New Roman" w:cs="Times New Roman"/>
          <w:sz w:val="32"/>
          <w:szCs w:val="32"/>
        </w:rPr>
      </w:pPr>
      <w:bookmarkStart w:id="0" w:name="_Toc145671199"/>
      <w:r>
        <w:rPr>
          <w:rFonts w:ascii="Times New Roman" w:hAnsi="Times New Roman" w:cs="Times New Roman"/>
          <w:sz w:val="32"/>
          <w:szCs w:val="32"/>
        </w:rPr>
        <w:lastRenderedPageBreak/>
        <w:t>Introduction</w:t>
      </w:r>
      <w:bookmarkEnd w:id="0"/>
    </w:p>
    <w:p w14:paraId="65A745C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This Chapter</w:t>
      </w:r>
      <w:r>
        <w:rPr>
          <w:rFonts w:ascii="Times New Roman" w:hAnsi="Times New Roman" w:cs="Times New Roman"/>
          <w:sz w:val="24"/>
        </w:rPr>
        <w:t xml:space="preserve"> delve into the contextual backdrop of small object detection, underscoring its pivotal role in contemporary research. The</w:t>
      </w:r>
      <w:r>
        <w:rPr>
          <w:rFonts w:ascii="Times New Roman" w:hAnsi="Times New Roman" w:cs="Times New Roman" w:hint="eastAsia"/>
          <w:sz w:val="24"/>
        </w:rPr>
        <w:t>n, the</w:t>
      </w:r>
      <w:r>
        <w:rPr>
          <w:rFonts w:ascii="Times New Roman" w:hAnsi="Times New Roman" w:cs="Times New Roman"/>
          <w:sz w:val="24"/>
        </w:rPr>
        <w:t xml:space="preserve"> objectives and aims of this project are elucidated, offering a clear roadmap for the reader. </w:t>
      </w:r>
    </w:p>
    <w:p w14:paraId="5D2BE869" w14:textId="77777777" w:rsidR="00044658" w:rsidRDefault="00660545">
      <w:pPr>
        <w:pStyle w:val="2"/>
        <w:jc w:val="left"/>
        <w:rPr>
          <w:rFonts w:ascii="Times New Roman" w:hAnsi="Times New Roman" w:cs="Times New Roman"/>
          <w:sz w:val="28"/>
          <w:szCs w:val="28"/>
        </w:rPr>
      </w:pPr>
      <w:bookmarkStart w:id="1" w:name="_Toc145671200"/>
      <w:r>
        <w:rPr>
          <w:rFonts w:ascii="Times New Roman" w:hAnsi="Times New Roman" w:cs="Times New Roman" w:hint="eastAsia"/>
          <w:sz w:val="28"/>
          <w:szCs w:val="28"/>
        </w:rPr>
        <w:t xml:space="preserve">1.1 </w:t>
      </w:r>
      <w:r>
        <w:rPr>
          <w:rFonts w:ascii="Times New Roman" w:hAnsi="Times New Roman" w:cs="Times New Roman"/>
          <w:sz w:val="28"/>
          <w:szCs w:val="28"/>
        </w:rPr>
        <w:t>Background</w:t>
      </w:r>
      <w:bookmarkEnd w:id="1"/>
    </w:p>
    <w:p w14:paraId="787FE22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Objective detectio</w:t>
      </w:r>
      <w:r>
        <w:rPr>
          <w:rFonts w:ascii="Times New Roman" w:hAnsi="Times New Roman" w:cs="Times New Roman"/>
          <w:sz w:val="24"/>
        </w:rPr>
        <w:t>n stands as the core of computer vision applications. Its primary role is to capture images or videos using visual cameras, pinpointing, localizing, and framing all objects therein. This offers a foundational technology for various visual objective detecti</w:t>
      </w:r>
      <w:r>
        <w:rPr>
          <w:rFonts w:ascii="Times New Roman" w:hAnsi="Times New Roman" w:cs="Times New Roman"/>
          <w:sz w:val="24"/>
        </w:rPr>
        <w:t>on applications and can even substitute other sensing or detection technologies. In the past decade, the emergence of convolutional neural networks, the proliferation of vast visual datasets, and significant advances in image processing capabilities have l</w:t>
      </w:r>
      <w:r>
        <w:rPr>
          <w:rFonts w:ascii="Times New Roman" w:hAnsi="Times New Roman" w:cs="Times New Roman"/>
          <w:sz w:val="24"/>
        </w:rPr>
        <w:t>ed to unprecedented breakthroughs in deep learning-based objective detection. In certain specific applications, it can replace manual or other sensory detection, and in some cases, even surpass the precision of human vision. This has found extensive applic</w:t>
      </w:r>
      <w:r>
        <w:rPr>
          <w:rFonts w:ascii="Times New Roman" w:hAnsi="Times New Roman" w:cs="Times New Roman"/>
          <w:sz w:val="24"/>
        </w:rPr>
        <w:t>ations in areas like defect detection in industrial manufacturing</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&lt;EndNote&gt;&lt;Cite&gt;&lt;Author&gt;Zeng&lt;/Author&gt;&lt;Year&gt;2022&lt;/Year&gt;&lt;RecNum&gt;141&lt;/RecNum&gt;&lt;DisplayText&gt;[1, 2]&lt;/DisplayText&gt;&lt;record&gt;&lt;rec-number&gt;141&lt;/rec-number&gt;&lt;foreign-keys&gt;&lt;key app="EN" db-id=</w:instrText>
      </w:r>
      <w:r>
        <w:rPr>
          <w:rFonts w:ascii="Times New Roman" w:hAnsi="Times New Roman" w:cs="Times New Roman" w:hint="eastAsia"/>
          <w:sz w:val="24"/>
        </w:rPr>
        <w:instrText>"v0et02s26w0rr7eaa0fptafsastpf9wwdfdz" timestamp="1694683029"&gt;141&lt;/key&gt;&lt;/foreign-keys&gt;&lt;ref-type name="Journal Article"&gt;17&lt;/ref-type&gt;&lt;contributors&gt;&lt;authors&gt;&lt;author&gt;Zeng, Nianyin&lt;/author&gt;&lt;author&gt;Wu, Peishu&lt;/author&gt;&lt;author&gt;Wang, Zidong&lt;/author&gt;&lt;author&gt;Li, Han</w:instrText>
      </w:r>
      <w:r>
        <w:rPr>
          <w:rFonts w:ascii="Times New Roman" w:hAnsi="Times New Roman" w:cs="Times New Roman" w:hint="eastAsia"/>
          <w:sz w:val="24"/>
        </w:rPr>
        <w:instrText>&lt;/author&gt;&lt;author&gt;Liu, Weibo&lt;/author&gt;&lt;author&gt;Liu, Xiaohui&lt;/author&gt;&lt;/authors&gt;&lt;/contributors&gt;&lt;titles&gt;&lt;title&gt;A small-sized object detection oriented multi-scale feature fusion approach with application to defect detection&lt;/title&gt;&lt;secondary-title&gt;IEEE Transacti</w:instrText>
      </w:r>
      <w:r>
        <w:rPr>
          <w:rFonts w:ascii="Times New Roman" w:hAnsi="Times New Roman" w:cs="Times New Roman" w:hint="eastAsia"/>
          <w:sz w:val="24"/>
        </w:rPr>
        <w:instrText>ons on Instrumentation and Measurement&lt;/secondary-title&gt;&lt;/titles&gt;&lt;periodical&gt;&lt;full-title&gt;IEEE Transactions on Instrumentation and Measurement&lt;/full-title&gt;&lt;/periodical&gt;&lt;pages&gt;1-14&lt;/pages&gt;&lt;volume&gt;71&lt;/volume&gt;&lt;dates&gt;&lt;year&gt;2022&lt;/year&gt;&lt;/dates&gt;&lt;isbn&gt;0018-9456&lt;/is</w:instrText>
      </w:r>
      <w:r>
        <w:rPr>
          <w:rFonts w:ascii="Times New Roman" w:hAnsi="Times New Roman" w:cs="Times New Roman" w:hint="eastAsia"/>
          <w:sz w:val="24"/>
        </w:rPr>
        <w:instrText>bn&gt;&lt;urls&gt;&lt;/urls&gt;&lt;/record&gt;&lt;/Cite&gt;&lt;Cite&gt;&lt;Author&gt;Huang&lt;/Author&gt;&lt;Year&gt;2022&lt;/Year&gt;&lt;RecNum&gt;142&lt;/RecNum&gt;&lt;record&gt;&lt;rec-number&gt;142&lt;/rec-number&gt;&lt;foreign-keys&gt;&lt;key app="EN" db-id="v0et02s26w0rr7eaa0fptafsastpf9wwdfdz" timestamp="1694683067"&gt;142&lt;/key&gt;&lt;/foreign-keys&gt;&lt;re</w:instrText>
      </w:r>
      <w:r>
        <w:rPr>
          <w:rFonts w:ascii="Times New Roman" w:hAnsi="Times New Roman" w:cs="Times New Roman" w:hint="eastAsia"/>
          <w:sz w:val="24"/>
        </w:rPr>
        <w:instrText>f-type name="Journal Article"&gt;17&lt;/ref-type&gt;&lt;contributors&gt;&lt;authors&gt;&lt;author&gt;Huang, Haixin&lt;/author&gt;&lt;author&gt;Tang, Xueduo&lt;/author&gt;&lt;author&gt;Wen, Feng&lt;/author&gt;&lt;author&gt;Jin, Xin&lt;/author&gt;&lt;/authors&gt;&lt;/contributors&gt;&lt;titles&gt;&lt;title&gt;Small object detection method with shall</w:instrText>
      </w:r>
      <w:r>
        <w:rPr>
          <w:rFonts w:ascii="Times New Roman" w:hAnsi="Times New Roman" w:cs="Times New Roman" w:hint="eastAsia"/>
          <w:sz w:val="24"/>
        </w:rPr>
        <w:instrText>ow feature fusion network for chip surface defect detection&lt;/title&gt;&lt;secondary-title&gt;Scientific reports&lt;/secondary-title&gt;&lt;/titles&gt;&lt;periodical&gt;&lt;full-title&gt;Scientific reports&lt;/full-title&gt;&lt;/periodical&gt;&lt;pages&gt;3914&lt;/pages&gt;&lt;volume&gt;12&lt;/volume&gt;&lt;number&gt;1&lt;/number&gt;&lt;da</w:instrText>
      </w:r>
      <w:r>
        <w:rPr>
          <w:rFonts w:ascii="Times New Roman" w:hAnsi="Times New Roman" w:cs="Times New Roman" w:hint="eastAsia"/>
          <w:sz w:val="24"/>
        </w:rPr>
        <w:instrText>tes&gt;&lt;year&gt;2022&lt;/year&gt;&lt;/dates&gt;&lt;isbn&gt;2045-2322&lt;/isbn&gt;&lt;urls&gt;&lt;/urls&gt;&lt;/record&gt;&lt;/Cite&gt;&lt;/EndNote&gt;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 2]</w:t>
      </w:r>
      <w:r>
        <w:rPr>
          <w:rFonts w:ascii="Times New Roman" w:hAnsi="Times New Roman" w:cs="Times New Roman"/>
          <w:sz w:val="24"/>
        </w:rPr>
        <w:fldChar w:fldCharType="end"/>
      </w:r>
      <w:r>
        <w:rPr>
          <w:rFonts w:ascii="Times New Roman" w:hAnsi="Times New Roman" w:cs="Times New Roman"/>
          <w:sz w:val="24"/>
        </w:rPr>
        <w:t>, obstacle detection in autonomous driving</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&lt;EndNote&gt;&lt;Cite&gt;&lt;Author&gt;Shikishima&lt;/Author&gt;&lt;Year&gt;2023&lt;/Year&gt;&lt;RecNum&gt;143&lt;/RecNum&gt;&lt;DisplayText&gt;[3]&lt;/Dis</w:instrText>
      </w:r>
      <w:r>
        <w:rPr>
          <w:rFonts w:ascii="Times New Roman" w:hAnsi="Times New Roman" w:cs="Times New Roman" w:hint="eastAsia"/>
          <w:sz w:val="24"/>
        </w:rPr>
        <w:instrText>playText&gt;&lt;record&gt;&lt;rec-number&gt;143&lt;/rec-number&gt;&lt;foreign-keys&gt;&lt;key app="EN" db-id="v0et02s26w0rr7eaa0fptafsastpf9wwdfdz" timestamp="1694683089"&gt;143&lt;/key&gt;&lt;/foreign-keys&gt;&lt;ref-type name="Journal Article"&gt;17&lt;/ref-type&gt;&lt;contributors&gt;&lt;authors&gt;&lt;author&gt;Shikishima, Ju</w:instrText>
      </w:r>
      <w:r>
        <w:rPr>
          <w:rFonts w:ascii="Times New Roman" w:hAnsi="Times New Roman" w:cs="Times New Roman" w:hint="eastAsia"/>
          <w:sz w:val="24"/>
        </w:rPr>
        <w:instrText>nya&lt;/author&gt;&lt;author&gt;Urasaki, Keisuke&lt;/author&gt;&lt;author&gt;Tasaki, Tsuyoshi&lt;/author&gt;&lt;/authors&gt;&lt;/contributors&gt;&lt;titles&gt;&lt;title&gt;PMOD-Net: point-cloud-map-based metric scale obstacle detection by using a monocular camera&lt;/title&gt;&lt;secondary-title&gt;Advanced Robotics&lt;/sec</w:instrText>
      </w:r>
      <w:r>
        <w:rPr>
          <w:rFonts w:ascii="Times New Roman" w:hAnsi="Times New Roman" w:cs="Times New Roman" w:hint="eastAsia"/>
          <w:sz w:val="24"/>
        </w:rPr>
        <w:instrText>ondary-title&gt;&lt;/titles&gt;&lt;periodical&gt;&lt;full-title&gt;Advanced Robotics&lt;/full-title&gt;&lt;/periodical&gt;&lt;pages&gt;458-466&lt;/pages&gt;&lt;volume&gt;37&lt;/volume&gt;&lt;number&gt;7&lt;/number&gt;&lt;dates&gt;&lt;year&gt;2023&lt;/year&gt;&lt;/dates&gt;&lt;isbn&gt;0169-1864&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w:t>
      </w:r>
      <w:r>
        <w:rPr>
          <w:rFonts w:ascii="Times New Roman" w:hAnsi="Times New Roman" w:cs="Times New Roman"/>
          <w:sz w:val="24"/>
        </w:rPr>
        <w:fldChar w:fldCharType="end"/>
      </w:r>
      <w:r>
        <w:rPr>
          <w:rFonts w:ascii="Times New Roman" w:hAnsi="Times New Roman" w:cs="Times New Roman"/>
          <w:sz w:val="24"/>
        </w:rPr>
        <w:t>, and ima</w:t>
      </w:r>
      <w:r>
        <w:rPr>
          <w:rFonts w:ascii="Times New Roman" w:hAnsi="Times New Roman" w:cs="Times New Roman"/>
          <w:sz w:val="24"/>
        </w:rPr>
        <w:t>ging symptom detection in medical diagnoses</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&lt;EndNote&gt;&lt;Cite&gt;&lt;Author&gt;Hardalaç&lt;/Author&gt;&lt;Year&gt;2022&lt;/Year&gt;&lt;RecNum&gt;144&lt;/RecNum&gt;&lt;DisplayText&gt;[4]&lt;/DisplayText&gt;&lt;record&gt;&lt;rec-number&gt;144&lt;/rec-number&gt;&lt;foreign-keys&gt;&lt;key app="EN" db-id="v0et02s26w0rr7eaa0fptafsastpf9wwdfdz" timestamp="1694683101"&gt;14</w:instrText>
      </w:r>
      <w:r>
        <w:rPr>
          <w:rFonts w:ascii="Times New Roman" w:hAnsi="Times New Roman" w:cs="Times New Roman" w:hint="eastAsia"/>
          <w:sz w:val="24"/>
        </w:rPr>
        <w:instrText>4&lt;/key&gt;&lt;/foreign-keys&gt;&lt;ref-type name="Journal Article"&gt;17&lt;/ref-type&gt;&lt;contributors&gt;&lt;authors&gt;&lt;author&gt;Hardalaç, F</w:instrText>
      </w:r>
      <w:r>
        <w:rPr>
          <w:rFonts w:ascii="Times New Roman" w:hAnsi="Times New Roman" w:cs="Times New Roman" w:hint="eastAsia"/>
          <w:sz w:val="24"/>
        </w:rPr>
        <w:instrText>ı</w:instrText>
      </w:r>
      <w:r>
        <w:rPr>
          <w:rFonts w:ascii="Times New Roman" w:hAnsi="Times New Roman" w:cs="Times New Roman" w:hint="eastAsia"/>
          <w:sz w:val="24"/>
        </w:rPr>
        <w:instrText>rat&lt;/author&gt;&lt;author&gt;Uysal, Fatih&lt;/author&gt;&lt;author&gt;Peker, Ozan&lt;/author&gt;&lt;author&gt;Çiçeklida</w:instrText>
      </w:r>
      <w:r>
        <w:rPr>
          <w:rFonts w:ascii="Times New Roman" w:hAnsi="Times New Roman" w:cs="Times New Roman" w:hint="eastAsia"/>
          <w:sz w:val="24"/>
        </w:rPr>
        <w:instrText>ğ</w:instrText>
      </w:r>
      <w:r>
        <w:rPr>
          <w:rFonts w:ascii="Times New Roman" w:hAnsi="Times New Roman" w:cs="Times New Roman" w:hint="eastAsia"/>
          <w:sz w:val="24"/>
        </w:rPr>
        <w:instrText>, Murat&lt;/author&gt;&lt;author&gt;Tolunay, Tolga&lt;/author&gt;&lt;author&gt;Tok</w:instrText>
      </w:r>
      <w:r>
        <w:rPr>
          <w:rFonts w:ascii="Times New Roman" w:hAnsi="Times New Roman" w:cs="Times New Roman" w:hint="eastAsia"/>
          <w:sz w:val="24"/>
        </w:rPr>
        <w:instrText>göz, Nil&lt;/author&gt;&lt;author&gt;Kutbay, U</w:instrText>
      </w:r>
      <w:r>
        <w:rPr>
          <w:rFonts w:ascii="Times New Roman" w:hAnsi="Times New Roman" w:cs="Times New Roman" w:hint="eastAsia"/>
          <w:sz w:val="24"/>
        </w:rPr>
        <w:instrText>ğ</w:instrText>
      </w:r>
      <w:r>
        <w:rPr>
          <w:rFonts w:ascii="Times New Roman" w:hAnsi="Times New Roman" w:cs="Times New Roman" w:hint="eastAsia"/>
          <w:sz w:val="24"/>
        </w:rPr>
        <w:instrText>urhan&lt;/author&gt;&lt;author&gt;Demirciler, Boran&lt;/author&gt;&lt;author&gt;Mert, Fatih&lt;/author&gt;&lt;/authors&gt;&lt;/contributors&gt;&lt;titles&gt;&lt;title&gt;Fracture detection in wrist X-ray images using deep learning-based object detection models&lt;/title&gt;&lt;second</w:instrText>
      </w:r>
      <w:r>
        <w:rPr>
          <w:rFonts w:ascii="Times New Roman" w:hAnsi="Times New Roman" w:cs="Times New Roman" w:hint="eastAsia"/>
          <w:sz w:val="24"/>
        </w:rPr>
        <w:instrText>ary-title&gt;Sensors&lt;/secondary-title&gt;&lt;/titles&gt;&lt;periodical&gt;&lt;full-title&gt;Sensors&lt;/full-title&gt;&lt;/periodical&gt;&lt;pages&gt;1285&lt;/pages&gt;&lt;volume&gt;22&lt;/volume&gt;&lt;number&gt;3&lt;/number&gt;&lt;dates&gt;&lt;year&gt;2022&lt;/year&gt;&lt;/dates&gt;&lt;isbn&gt;1424-8220&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[4]</w:t>
      </w:r>
      <w:r>
        <w:rPr>
          <w:rFonts w:ascii="Times New Roman" w:hAnsi="Times New Roman" w:cs="Times New Roman"/>
          <w:sz w:val="24"/>
        </w:rPr>
        <w:fldChar w:fldCharType="end"/>
      </w:r>
      <w:r>
        <w:rPr>
          <w:rFonts w:ascii="Times New Roman" w:hAnsi="Times New Roman" w:cs="Times New Roman"/>
          <w:sz w:val="24"/>
        </w:rPr>
        <w:t>. However, visual imagery often presents objects of varied scales: large, medium, and small. While the deep learning detection technology excels in detecting large and medium-scaled objects, its performance in detecting small-scaled ones is hampered due to</w:t>
      </w:r>
      <w:r>
        <w:rPr>
          <w:rFonts w:ascii="Times New Roman" w:hAnsi="Times New Roman" w:cs="Times New Roman"/>
          <w:sz w:val="24"/>
        </w:rPr>
        <w:t xml:space="preserve"> feature loss. This does not yet meet the needs of numerous practical engineering applications, posing a significant hurdle for the deeper application of this technology. Given the unique attributes of small targets, such as diverse sizes, high densities, </w:t>
      </w:r>
      <w:r>
        <w:rPr>
          <w:rFonts w:ascii="Times New Roman" w:hAnsi="Times New Roman" w:cs="Times New Roman"/>
          <w:sz w:val="24"/>
        </w:rPr>
        <w:t>weak features, and complex backgrounds, detecting them remains an immensely challenging task in the objective detection domain and is a focal point of recent research in the field.</w:t>
      </w:r>
    </w:p>
    <w:p w14:paraId="5D14D6FA" w14:textId="77777777" w:rsidR="00044658" w:rsidRDefault="00044658">
      <w:pPr>
        <w:spacing w:beforeLines="60" w:before="187" w:line="360" w:lineRule="auto"/>
        <w:rPr>
          <w:rFonts w:ascii="Times New Roman" w:hAnsi="Times New Roman" w:cs="Times New Roman"/>
          <w:sz w:val="24"/>
        </w:rPr>
      </w:pPr>
    </w:p>
    <w:p w14:paraId="03880DC4" w14:textId="77777777" w:rsidR="00044658" w:rsidRDefault="00044658">
      <w:pPr>
        <w:spacing w:beforeLines="60" w:before="187" w:line="360" w:lineRule="auto"/>
        <w:jc w:val="center"/>
        <w:rPr>
          <w:rStyle w:val="20"/>
          <w:rFonts w:ascii="Times New Roman" w:hAnsi="Times New Roman" w:cs="Times New Roman"/>
          <w:sz w:val="28"/>
          <w:szCs w:val="28"/>
        </w:rPr>
        <w:sectPr w:rsidR="00044658">
          <w:footerReference w:type="default" r:id="rId12"/>
          <w:pgSz w:w="11906" w:h="16838"/>
          <w:pgMar w:top="1440" w:right="1800" w:bottom="1440" w:left="1800" w:header="851" w:footer="992" w:gutter="0"/>
          <w:pgNumType w:start="1"/>
          <w:cols w:space="425"/>
          <w:docGrid w:type="lines" w:linePitch="312"/>
        </w:sectPr>
      </w:pPr>
    </w:p>
    <w:p w14:paraId="1584BC9F" w14:textId="77777777" w:rsidR="00044658" w:rsidRDefault="00660545">
      <w:pPr>
        <w:spacing w:beforeLines="60" w:before="187" w:line="360" w:lineRule="auto"/>
        <w:jc w:val="left"/>
        <w:rPr>
          <w:rStyle w:val="20"/>
          <w:rFonts w:ascii="Times New Roman" w:hAnsi="Times New Roman" w:cs="Times New Roman"/>
          <w:sz w:val="28"/>
          <w:szCs w:val="28"/>
        </w:rPr>
      </w:pPr>
      <w:bookmarkStart w:id="2" w:name="_Toc145671201"/>
      <w:r>
        <w:rPr>
          <w:rStyle w:val="20"/>
          <w:rFonts w:ascii="Times New Roman" w:hAnsi="Times New Roman" w:cs="Times New Roman"/>
          <w:sz w:val="28"/>
          <w:szCs w:val="28"/>
        </w:rPr>
        <w:lastRenderedPageBreak/>
        <w:t>1.2</w:t>
      </w:r>
      <w:r>
        <w:rPr>
          <w:rStyle w:val="20"/>
          <w:rFonts w:ascii="Times New Roman" w:hAnsi="Times New Roman" w:cs="Times New Roman" w:hint="eastAsia"/>
          <w:sz w:val="28"/>
          <w:szCs w:val="28"/>
        </w:rPr>
        <w:t xml:space="preserve"> </w:t>
      </w:r>
      <w:r>
        <w:rPr>
          <w:rStyle w:val="20"/>
          <w:rFonts w:ascii="Times New Roman" w:hAnsi="Times New Roman" w:cs="Times New Roman"/>
          <w:sz w:val="28"/>
          <w:szCs w:val="28"/>
        </w:rPr>
        <w:t>Significance and Motivation</w:t>
      </w:r>
      <w:bookmarkEnd w:id="2"/>
    </w:p>
    <w:p w14:paraId="2044DDE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Researching small object detection algorithm aids in elevating the technical expertise of image recognition and object detection within the computer vision discipline, propelling the advancement of pertinent technologies. Additi</w:t>
      </w:r>
      <w:r>
        <w:rPr>
          <w:rFonts w:ascii="Times New Roman" w:hAnsi="Times New Roman" w:cs="Times New Roman"/>
          <w:sz w:val="24"/>
        </w:rPr>
        <w:t>onally, the academic value of small object detection research is underscored by its crucial relevance to practical applications. With the ceaseless progression of technology, research in small object detection will continually evolve, exerting a broad infl</w:t>
      </w:r>
      <w:r>
        <w:rPr>
          <w:rFonts w:ascii="Times New Roman" w:hAnsi="Times New Roman" w:cs="Times New Roman"/>
          <w:sz w:val="24"/>
        </w:rPr>
        <w:t xml:space="preserve">uence across various sectors. In the security domain, scenarios like border surveillance, airport screening, and traffic management benefit from this: small-object detection allows security personnel to </w:t>
      </w:r>
      <w:proofErr w:type="gramStart"/>
      <w:r>
        <w:rPr>
          <w:rFonts w:ascii="Times New Roman" w:hAnsi="Times New Roman" w:cs="Times New Roman"/>
          <w:sz w:val="24"/>
        </w:rPr>
        <w:t>swiftly and effectively spot suspicious items and beh</w:t>
      </w:r>
      <w:r>
        <w:rPr>
          <w:rFonts w:ascii="Times New Roman" w:hAnsi="Times New Roman" w:cs="Times New Roman"/>
          <w:sz w:val="24"/>
        </w:rPr>
        <w:t>aviors</w:t>
      </w:r>
      <w:proofErr w:type="gramEnd"/>
      <w:r>
        <w:rPr>
          <w:rFonts w:ascii="Times New Roman" w:hAnsi="Times New Roman" w:cs="Times New Roman"/>
          <w:sz w:val="24"/>
        </w:rPr>
        <w:t xml:space="preserve">, thereby heightening security standards. In agricultural production, it assists in identifying viruses, pests, and other threats in fields, enabling rapid assessment of crop </w:t>
      </w:r>
      <w:proofErr w:type="gramStart"/>
      <w:r>
        <w:rPr>
          <w:rFonts w:ascii="Times New Roman" w:hAnsi="Times New Roman" w:cs="Times New Roman"/>
          <w:sz w:val="24"/>
        </w:rPr>
        <w:t>health</w:t>
      </w:r>
      <w:proofErr w:type="gramEnd"/>
      <w:r>
        <w:rPr>
          <w:rFonts w:ascii="Times New Roman" w:hAnsi="Times New Roman" w:cs="Times New Roman"/>
          <w:sz w:val="24"/>
        </w:rPr>
        <w:t xml:space="preserve"> and enhancing agricultural productivity. Within the transportation s</w:t>
      </w:r>
      <w:r>
        <w:rPr>
          <w:rFonts w:ascii="Times New Roman" w:hAnsi="Times New Roman" w:cs="Times New Roman"/>
          <w:sz w:val="24"/>
        </w:rPr>
        <w:t>ector, it finds applications in road safety evaluation and monitoring, such as identifying road obstacles and assessing road conditions, thus improving roadway safety. In the industrial manufacturing sphere, small-object detection can be employed to inspec</w:t>
      </w:r>
      <w:r>
        <w:rPr>
          <w:rFonts w:ascii="Times New Roman" w:hAnsi="Times New Roman" w:cs="Times New Roman"/>
          <w:sz w:val="24"/>
        </w:rPr>
        <w:t xml:space="preserve">t minute components and detect defects during the production process, leading to enhanced production efficiency. </w:t>
      </w:r>
    </w:p>
    <w:p w14:paraId="0D00CA7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Therefore, delving into small-object detection technology and enhancing its algorithmic performance will facilitate the practical implementati</w:t>
      </w:r>
      <w:r>
        <w:rPr>
          <w:rFonts w:ascii="Times New Roman" w:hAnsi="Times New Roman" w:cs="Times New Roman"/>
          <w:sz w:val="24"/>
        </w:rPr>
        <w:t>on of objective detection algorithms in a variety of scenarios, further advancing the evolution of objective detection technology. Existing object detection algorithms have achieved commendable results in detecting large objects, yet there remains room for</w:t>
      </w:r>
      <w:r>
        <w:rPr>
          <w:rFonts w:ascii="Times New Roman" w:hAnsi="Times New Roman" w:cs="Times New Roman"/>
          <w:sz w:val="24"/>
        </w:rPr>
        <w:t xml:space="preserve"> optimization when it comes to smaller objects. Recognizing the profound research value and vast application potential of small object detection technology, coupled with the pressing challenges that need addressing, this project has chosen to focus on the </w:t>
      </w:r>
      <w:r>
        <w:rPr>
          <w:rFonts w:ascii="Times New Roman" w:hAnsi="Times New Roman" w:cs="Times New Roman"/>
          <w:sz w:val="24"/>
        </w:rPr>
        <w:t>optimization of small-object detection algorithms as its primary research subject.</w:t>
      </w:r>
    </w:p>
    <w:p w14:paraId="72642D3D" w14:textId="77777777" w:rsidR="00044658" w:rsidRDefault="00660545">
      <w:pPr>
        <w:pStyle w:val="2"/>
        <w:jc w:val="left"/>
        <w:rPr>
          <w:rFonts w:ascii="Times New Roman" w:hAnsi="Times New Roman" w:cs="Times New Roman"/>
          <w:sz w:val="28"/>
          <w:szCs w:val="28"/>
        </w:rPr>
      </w:pPr>
      <w:bookmarkStart w:id="3" w:name="_Toc145671202"/>
      <w:r>
        <w:rPr>
          <w:rFonts w:ascii="Times New Roman" w:hAnsi="Times New Roman" w:cs="Times New Roman"/>
          <w:sz w:val="28"/>
          <w:szCs w:val="28"/>
        </w:rPr>
        <w:lastRenderedPageBreak/>
        <w:t>1.3 Project Aim and Objectives</w:t>
      </w:r>
      <w:bookmarkEnd w:id="3"/>
    </w:p>
    <w:p w14:paraId="0828809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Given the widespread application and the challenging nature of small object detection, this </w:t>
      </w:r>
      <w:r>
        <w:rPr>
          <w:rFonts w:ascii="Times New Roman" w:hAnsi="Times New Roman" w:cs="Times New Roman" w:hint="eastAsia"/>
          <w:sz w:val="24"/>
        </w:rPr>
        <w:t>paper</w:t>
      </w:r>
      <w:r>
        <w:rPr>
          <w:rFonts w:ascii="Times New Roman" w:hAnsi="Times New Roman" w:cs="Times New Roman"/>
          <w:sz w:val="24"/>
        </w:rPr>
        <w:t xml:space="preserve"> embarked on research in this direction, hoping to further optimize algorithms to address the challenges of small object detection. Within images of small objects, the arrangement of objects is dense, their forms vary greatly, and they come with a signific</w:t>
      </w:r>
      <w:r>
        <w:rPr>
          <w:rFonts w:ascii="Times New Roman" w:hAnsi="Times New Roman" w:cs="Times New Roman"/>
          <w:sz w:val="24"/>
        </w:rPr>
        <w:t xml:space="preserve">ant amount of noise, causing many algorithms to perform </w:t>
      </w:r>
      <w:proofErr w:type="spellStart"/>
      <w:r>
        <w:rPr>
          <w:rFonts w:ascii="Times New Roman" w:hAnsi="Times New Roman" w:cs="Times New Roman"/>
          <w:sz w:val="24"/>
        </w:rPr>
        <w:t>suboptimally</w:t>
      </w:r>
      <w:proofErr w:type="spellEnd"/>
      <w:r>
        <w:rPr>
          <w:rFonts w:ascii="Times New Roman" w:hAnsi="Times New Roman" w:cs="Times New Roman"/>
          <w:sz w:val="24"/>
        </w:rPr>
        <w:t xml:space="preserve"> in their detection. </w:t>
      </w:r>
      <w:proofErr w:type="gramStart"/>
      <w:r>
        <w:rPr>
          <w:rFonts w:ascii="Times New Roman" w:hAnsi="Times New Roman" w:cs="Times New Roman"/>
          <w:sz w:val="24"/>
        </w:rPr>
        <w:t>In light of</w:t>
      </w:r>
      <w:proofErr w:type="gramEnd"/>
      <w:r>
        <w:rPr>
          <w:rFonts w:ascii="Times New Roman" w:hAnsi="Times New Roman" w:cs="Times New Roman"/>
          <w:sz w:val="24"/>
        </w:rPr>
        <w:t xml:space="preserve"> this, after comparing the performance of many classic object detection algorithms, this paper selected the lightweight version of the latest YOLO series mo</w:t>
      </w:r>
      <w:r>
        <w:rPr>
          <w:rFonts w:ascii="Times New Roman" w:hAnsi="Times New Roman" w:cs="Times New Roman"/>
          <w:sz w:val="24"/>
        </w:rPr>
        <w:t>del, YOLOv8s, as the baseline model from YOLOv8. By refining its structural design, we aim to enhance its capability to detect smaller objects.</w:t>
      </w:r>
    </w:p>
    <w:p w14:paraId="14D9C50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A literature review serves as the first step in </w:t>
      </w:r>
      <w:r>
        <w:rPr>
          <w:rFonts w:ascii="Times New Roman" w:hAnsi="Times New Roman" w:cs="Times New Roman" w:hint="eastAsia"/>
          <w:sz w:val="24"/>
        </w:rPr>
        <w:t>this</w:t>
      </w:r>
      <w:r>
        <w:rPr>
          <w:rFonts w:ascii="Times New Roman" w:hAnsi="Times New Roman" w:cs="Times New Roman"/>
          <w:sz w:val="24"/>
        </w:rPr>
        <w:t xml:space="preserve"> research, assisting in gaining a deep understanding of the </w:t>
      </w:r>
      <w:r>
        <w:rPr>
          <w:rFonts w:ascii="Times New Roman" w:hAnsi="Times New Roman" w:cs="Times New Roman"/>
          <w:sz w:val="24"/>
        </w:rPr>
        <w:t xml:space="preserve">current state of small object detection research, the challenges it faces, and potential solutions. </w:t>
      </w:r>
      <w:r>
        <w:rPr>
          <w:rFonts w:ascii="Times New Roman" w:hAnsi="Times New Roman" w:cs="Times New Roman" w:hint="eastAsia"/>
          <w:sz w:val="24"/>
        </w:rPr>
        <w:t>The</w:t>
      </w:r>
      <w:r>
        <w:rPr>
          <w:rFonts w:ascii="Times New Roman" w:hAnsi="Times New Roman" w:cs="Times New Roman"/>
          <w:sz w:val="24"/>
        </w:rPr>
        <w:t xml:space="preserve"> aim</w:t>
      </w:r>
      <w:r>
        <w:rPr>
          <w:rFonts w:ascii="Times New Roman" w:hAnsi="Times New Roman" w:cs="Times New Roman" w:hint="eastAsia"/>
          <w:sz w:val="24"/>
        </w:rPr>
        <w:t xml:space="preserve"> is</w:t>
      </w:r>
      <w:r>
        <w:rPr>
          <w:rFonts w:ascii="Times New Roman" w:hAnsi="Times New Roman" w:cs="Times New Roman"/>
          <w:sz w:val="24"/>
        </w:rPr>
        <w:t xml:space="preserve"> to recapitulate key publications from recent years, especially those concerning the YOLO series and other deep learning methodologies related to </w:t>
      </w:r>
      <w:r>
        <w:rPr>
          <w:rFonts w:ascii="Times New Roman" w:hAnsi="Times New Roman" w:cs="Times New Roman"/>
          <w:sz w:val="24"/>
        </w:rPr>
        <w:t>small object detection. In doing so, we seek to grasp the ongoing advancements in the field of small object detection, encompassing the latest techniques, methods, and achievements. Through this literature survey, we can assimilate advanced theories and in</w:t>
      </w:r>
      <w:r>
        <w:rPr>
          <w:rFonts w:ascii="Times New Roman" w:hAnsi="Times New Roman" w:cs="Times New Roman"/>
          <w:sz w:val="24"/>
        </w:rPr>
        <w:t>novative concepts from fellow researchers, which fuels inspiration for our theoretical design. It also helps eliminate topics that have already been explored, offering a novel and feasible direction for our research. Experimental validation is crucial to v</w:t>
      </w:r>
      <w:r>
        <w:rPr>
          <w:rFonts w:ascii="Times New Roman" w:hAnsi="Times New Roman" w:cs="Times New Roman"/>
          <w:sz w:val="24"/>
        </w:rPr>
        <w:t>erify the efficacy of algorithmic performance and optimization strategies. Hence, this paper plans to evaluate and validate the performance of the enhanced YOLOv8s model on the VisDrone2019 dataset, comparing it with its pre-improvement version and other t</w:t>
      </w:r>
      <w:r>
        <w:rPr>
          <w:rFonts w:ascii="Times New Roman" w:hAnsi="Times New Roman" w:cs="Times New Roman"/>
          <w:sz w:val="24"/>
        </w:rPr>
        <w:t>op-performing models, to affirm the superiority of the improved algorithm.</w:t>
      </w:r>
    </w:p>
    <w:p w14:paraId="01692CF0" w14:textId="77777777" w:rsidR="00044658" w:rsidRDefault="00044658">
      <w:pPr>
        <w:spacing w:line="360" w:lineRule="auto"/>
        <w:rPr>
          <w:sz w:val="24"/>
        </w:rPr>
      </w:pPr>
    </w:p>
    <w:p w14:paraId="3AEDA2E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br w:type="page"/>
      </w:r>
    </w:p>
    <w:p w14:paraId="498FDFE6" w14:textId="77777777" w:rsidR="00044658" w:rsidRDefault="00660545">
      <w:pPr>
        <w:pStyle w:val="1"/>
        <w:numPr>
          <w:ilvl w:val="0"/>
          <w:numId w:val="3"/>
        </w:numPr>
        <w:spacing w:beforeLines="60" w:before="187" w:line="360" w:lineRule="auto"/>
        <w:jc w:val="left"/>
        <w:rPr>
          <w:rFonts w:ascii="Times New Roman" w:hAnsi="Times New Roman" w:cs="Times New Roman"/>
          <w:sz w:val="32"/>
          <w:szCs w:val="32"/>
        </w:rPr>
      </w:pPr>
      <w:bookmarkStart w:id="4" w:name="_Toc145671203"/>
      <w:r>
        <w:rPr>
          <w:rFonts w:ascii="Times New Roman" w:hAnsi="Times New Roman" w:cs="Times New Roman"/>
          <w:sz w:val="32"/>
          <w:szCs w:val="32"/>
        </w:rPr>
        <w:lastRenderedPageBreak/>
        <w:t>Literature Review</w:t>
      </w:r>
      <w:bookmarkEnd w:id="4"/>
    </w:p>
    <w:p w14:paraId="2F8D474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the realm of object detection, detecting small objects has always posed a significant challenge, prompting an increasing number of researchers to delve into </w:t>
      </w:r>
      <w:r>
        <w:rPr>
          <w:rFonts w:ascii="Times New Roman" w:hAnsi="Times New Roman" w:cs="Times New Roman"/>
          <w:sz w:val="24"/>
        </w:rPr>
        <w:t>the task of small object detection</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&lt;EndNote&gt;&lt;Cite&gt;&lt;Author&gt;Akyon&lt;/Author&gt;&lt;Year&gt;2022&lt;/Year&gt;&lt;RecNum&gt;145&lt;/RecNum&gt;&lt;DisplayText&gt;[5]&lt;/DisplayText&gt;&lt;record&gt;&lt;rec-number&gt;145&lt;/rec-number&gt;&lt;foreign-keys&gt;&lt;key app="EN" db-id="v0et02s26w0rr7eaa0fptafsastpf9ww</w:instrText>
      </w:r>
      <w:r>
        <w:rPr>
          <w:rFonts w:ascii="Times New Roman" w:hAnsi="Times New Roman" w:cs="Times New Roman" w:hint="eastAsia"/>
          <w:sz w:val="24"/>
        </w:rPr>
        <w:instrText>dfdz" timestamp="1694683769"&gt;145&lt;/key&gt;&lt;/foreign-keys&gt;&lt;ref-type name="Conference Proceedings"&gt;10&lt;/ref-type&gt;&lt;contributors&gt;&lt;authors&gt;&lt;author&gt;Akyon, Fatih Cagatay&lt;/author&gt;&lt;author&gt;Altinuc, Sinan Onur&lt;/author&gt;&lt;author&gt;Temizel, Alptekin&lt;/author&gt;&lt;/authors&gt;&lt;/contribu</w:instrText>
      </w:r>
      <w:r>
        <w:rPr>
          <w:rFonts w:ascii="Times New Roman" w:hAnsi="Times New Roman" w:cs="Times New Roman" w:hint="eastAsia"/>
          <w:sz w:val="24"/>
        </w:rPr>
        <w:instrText>tors&gt;&lt;titles&gt;&lt;title&gt;Slicing aided hyper inference and fine-tuning for small object detection&lt;/title&gt;&lt;secondary-title&gt;2022 IEEE International Conference on Image Processing (ICIP)&lt;/secondary-title&gt;&lt;/titles&gt;&lt;pages&gt;966-970&lt;/pages&gt;&lt;dates&gt;&lt;year&gt;2022&lt;/year&gt;&lt;/dat</w:instrText>
      </w:r>
      <w:r>
        <w:rPr>
          <w:rFonts w:ascii="Times New Roman" w:hAnsi="Times New Roman" w:cs="Times New Roman" w:hint="eastAsia"/>
          <w:sz w:val="24"/>
        </w:rPr>
        <w:instrText>es&gt;&lt;publisher&gt;IEEE&lt;/publisher&gt;&lt;isbn&gt;1665496207&lt;/isbn&gt;&lt;urls&gt;&lt;/urls&gt;&lt;/record&gt;&lt;/Cite&gt;&lt;/EndNote&gt;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[5]</w:t>
      </w:r>
      <w:r>
        <w:rPr>
          <w:rFonts w:ascii="Times New Roman" w:hAnsi="Times New Roman" w:cs="Times New Roman"/>
          <w:sz w:val="24"/>
        </w:rPr>
        <w:fldChar w:fldCharType="end"/>
      </w:r>
      <w:r>
        <w:rPr>
          <w:rFonts w:ascii="Times New Roman" w:hAnsi="Times New Roman" w:cs="Times New Roman"/>
          <w:sz w:val="24"/>
        </w:rPr>
        <w:t>. However, earlier endeavors in object detection primarily targeted the detection of objects of conventional sizes. Attention to small object detection has on</w:t>
      </w:r>
      <w:r>
        <w:rPr>
          <w:rFonts w:ascii="Times New Roman" w:hAnsi="Times New Roman" w:cs="Times New Roman"/>
          <w:sz w:val="24"/>
        </w:rPr>
        <w:t>ly gained traction among researchers in recent years, resulting in many current small object detection algorithms being framed upon their conventional-sized counterparts. Before the ascendance of deep learning techniques, conventional-sized object detectio</w:t>
      </w:r>
      <w:r>
        <w:rPr>
          <w:rFonts w:ascii="Times New Roman" w:hAnsi="Times New Roman" w:cs="Times New Roman"/>
          <w:sz w:val="24"/>
        </w:rPr>
        <w:t xml:space="preserve">n algorithms primarily depended on handcrafted operators for feature extraction. However, with </w:t>
      </w:r>
      <w:proofErr w:type="spellStart"/>
      <w:r>
        <w:rPr>
          <w:rFonts w:ascii="Times New Roman" w:hAnsi="Times New Roman" w:cs="Times New Roman"/>
          <w:sz w:val="24"/>
        </w:rPr>
        <w:t>AlexNet</w:t>
      </w:r>
      <w:proofErr w:type="spellEnd"/>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&lt;EndNote&gt;&lt;Cite&gt;&lt;Author&gt;Krizhevsky&lt;/Author&gt;&lt;Year&gt;2012&lt;/Year&gt;&lt;RecNum&gt;146&lt;/RecNum&gt;&lt;DisplayText&gt;[6]&lt;/DisplayText&gt;&lt;record&gt;&lt;rec-number&gt;146&lt;/rec-n</w:instrText>
      </w:r>
      <w:r>
        <w:rPr>
          <w:rFonts w:ascii="Times New Roman" w:hAnsi="Times New Roman" w:cs="Times New Roman" w:hint="eastAsia"/>
          <w:sz w:val="24"/>
        </w:rPr>
        <w:instrText>umber&gt;&lt;foreign-keys&gt;&lt;key app="EN" db-id="v0et02s26w0rr7eaa0fptafsastpf9wwdfdz" timestamp="1694683822"&gt;146&lt;/key&gt;&lt;/foreign-keys&gt;&lt;ref-type name="Journal Article"&gt;17&lt;/ref-type&gt;&lt;contributors&gt;&lt;authors&gt;&lt;author&gt;Krizhevsky, Alex&lt;/author&gt;&lt;author&gt;Sutskever, Ilya&lt;/aut</w:instrText>
      </w:r>
      <w:r>
        <w:rPr>
          <w:rFonts w:ascii="Times New Roman" w:hAnsi="Times New Roman" w:cs="Times New Roman" w:hint="eastAsia"/>
          <w:sz w:val="24"/>
        </w:rPr>
        <w:instrText>hor&gt;&lt;author&gt;Hinton, Geoffrey E&lt;/author&gt;&lt;/authors&gt;&lt;/contributors&gt;&lt;titles&gt;&lt;title&gt;Imagenet classification with deep convolutional neural networks&lt;/title&gt;&lt;secondary-title&gt;Advances in neural information processing systems&lt;/secondary-title&gt;&lt;/titles&gt;&lt;periodical&gt;&lt;</w:instrText>
      </w:r>
      <w:r>
        <w:rPr>
          <w:rFonts w:ascii="Times New Roman" w:hAnsi="Times New Roman" w:cs="Times New Roman" w:hint="eastAsia"/>
          <w:sz w:val="24"/>
        </w:rPr>
        <w:instrText>full-title&gt;Advances in neural information processing systems&lt;/full-title&gt;&lt;/periodical&gt;&lt;volume&gt;25&lt;/volume&gt;&lt;dates&gt;&lt;year&gt;2012&lt;/year&gt;&lt;/dates&gt;&lt;urls&gt;&lt;/urls&gt;&lt;/record&gt;&lt;/Cite&gt;&lt;/EndNote&gt;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[6]</w:t>
      </w:r>
      <w:r>
        <w:rPr>
          <w:rFonts w:ascii="Times New Roman" w:hAnsi="Times New Roman" w:cs="Times New Roman"/>
          <w:sz w:val="24"/>
        </w:rPr>
        <w:fldChar w:fldCharType="end"/>
      </w:r>
      <w:r>
        <w:rPr>
          <w:rFonts w:ascii="Times New Roman" w:hAnsi="Times New Roman" w:cs="Times New Roman"/>
          <w:sz w:val="24"/>
        </w:rPr>
        <w:t xml:space="preserve"> clinching victory in the 2012 ImageNet competition, outperforming the run</w:t>
      </w:r>
      <w:r>
        <w:rPr>
          <w:rFonts w:ascii="Times New Roman" w:hAnsi="Times New Roman" w:cs="Times New Roman"/>
          <w:sz w:val="24"/>
        </w:rPr>
        <w:t>ner-up by a margin of 10.9 percentage points, deep learning began to make its mark in the computer vision domain. As one of the sub-tasks in computer vision, object detection has also seen rapid development powered by the potent learning capabilities of de</w:t>
      </w:r>
      <w:r>
        <w:rPr>
          <w:rFonts w:ascii="Times New Roman" w:hAnsi="Times New Roman" w:cs="Times New Roman"/>
          <w:sz w:val="24"/>
        </w:rPr>
        <w:t>ep learning techniques. Therefore, before delving into small object detection algorithms, it's im</w:t>
      </w:r>
      <w:r>
        <w:rPr>
          <w:rFonts w:ascii="Times New Roman" w:hAnsi="Times New Roman" w:cs="Times New Roman" w:hint="eastAsia"/>
          <w:sz w:val="24"/>
        </w:rPr>
        <w:t>portant</w:t>
      </w:r>
      <w:r>
        <w:rPr>
          <w:rFonts w:ascii="Times New Roman" w:hAnsi="Times New Roman" w:cs="Times New Roman"/>
          <w:sz w:val="24"/>
        </w:rPr>
        <w:t xml:space="preserve"> to grasp the fundamentals of conventional-sized object detection algorithms.</w:t>
      </w:r>
    </w:p>
    <w:p w14:paraId="59F46EFE" w14:textId="77777777" w:rsidR="00044658" w:rsidRDefault="00660545">
      <w:pPr>
        <w:pStyle w:val="2"/>
        <w:spacing w:line="360" w:lineRule="auto"/>
        <w:jc w:val="left"/>
        <w:rPr>
          <w:rFonts w:ascii="Times New Roman" w:hAnsi="Times New Roman" w:cs="Times New Roman"/>
          <w:sz w:val="28"/>
          <w:szCs w:val="28"/>
        </w:rPr>
      </w:pPr>
      <w:bookmarkStart w:id="5" w:name="_Toc145671204"/>
      <w:r>
        <w:rPr>
          <w:rFonts w:ascii="Times New Roman" w:hAnsi="Times New Roman" w:cs="Times New Roman" w:hint="eastAsia"/>
          <w:sz w:val="28"/>
          <w:szCs w:val="28"/>
        </w:rPr>
        <w:t xml:space="preserve">2.1 </w:t>
      </w:r>
      <w:r>
        <w:rPr>
          <w:rFonts w:ascii="Times New Roman" w:hAnsi="Times New Roman" w:cs="Times New Roman"/>
          <w:sz w:val="28"/>
          <w:szCs w:val="28"/>
        </w:rPr>
        <w:t>Traditional Object Detection Algorithms</w:t>
      </w:r>
      <w:bookmarkEnd w:id="5"/>
    </w:p>
    <w:p w14:paraId="1152FE5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67456" behindDoc="0" locked="0" layoutInCell="1" allowOverlap="1" wp14:anchorId="0360ADC7" wp14:editId="338D0842">
            <wp:simplePos x="0" y="0"/>
            <wp:positionH relativeFrom="column">
              <wp:posOffset>208280</wp:posOffset>
            </wp:positionH>
            <wp:positionV relativeFrom="page">
              <wp:posOffset>8210261</wp:posOffset>
            </wp:positionV>
            <wp:extent cx="4842510" cy="1085850"/>
            <wp:effectExtent l="0" t="0" r="15240" b="0"/>
            <wp:wrapTopAndBottom/>
            <wp:docPr id="43" name="图片 43" descr="传统目标检测算法流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传统目标检测算法流程"/>
                    <pic:cNvPicPr>
                      <a:picLocks noChangeAspect="1"/>
                    </pic:cNvPicPr>
                  </pic:nvPicPr>
                  <pic:blipFill>
                    <a:blip r:embed="rId13"/>
                    <a:stretch>
                      <a:fillRect/>
                    </a:stretch>
                  </pic:blipFill>
                  <pic:spPr>
                    <a:xfrm>
                      <a:off x="0" y="0"/>
                      <a:ext cx="4842510" cy="1085850"/>
                    </a:xfrm>
                    <a:prstGeom prst="rect">
                      <a:avLst/>
                    </a:prstGeom>
                  </pic:spPr>
                </pic:pic>
              </a:graphicData>
            </a:graphic>
          </wp:anchor>
        </w:drawing>
      </w:r>
      <w:r>
        <w:rPr>
          <w:rFonts w:ascii="Times New Roman" w:hAnsi="Times New Roman" w:cs="Times New Roman"/>
          <w:sz w:val="24"/>
        </w:rPr>
        <w:t>Figure 1</w:t>
      </w:r>
      <w:r>
        <w:rPr>
          <w:rFonts w:ascii="Times New Roman" w:hAnsi="Times New Roman" w:cs="Times New Roman" w:hint="eastAsia"/>
          <w:sz w:val="24"/>
        </w:rPr>
        <w:t xml:space="preserve"> </w:t>
      </w:r>
      <w:r>
        <w:rPr>
          <w:rFonts w:ascii="Times New Roman" w:hAnsi="Times New Roman" w:cs="Times New Roman"/>
          <w:sz w:val="24"/>
        </w:rPr>
        <w:t xml:space="preserve">depicts the workflow of traditional object detection algorithms, which chiefly encompasses three stages. For an input image, it initially undergoes a selection of regions at varying scales and widths, followed by feature extraction, culminating in region </w:t>
      </w:r>
      <w:proofErr w:type="gramStart"/>
      <w:r>
        <w:rPr>
          <w:rFonts w:ascii="Times New Roman" w:hAnsi="Times New Roman" w:cs="Times New Roman"/>
          <w:sz w:val="24"/>
        </w:rPr>
        <w:t>c</w:t>
      </w:r>
      <w:r>
        <w:rPr>
          <w:rFonts w:ascii="Times New Roman" w:hAnsi="Times New Roman" w:cs="Times New Roman"/>
          <w:sz w:val="24"/>
        </w:rPr>
        <w:t>lassification</w:t>
      </w:r>
      <w:proofErr w:type="gramEnd"/>
      <w:r>
        <w:rPr>
          <w:rFonts w:ascii="Times New Roman" w:hAnsi="Times New Roman" w:cs="Times New Roman"/>
          <w:sz w:val="24"/>
        </w:rPr>
        <w:t xml:space="preserve"> and bounding box regression to produce the final result. </w:t>
      </w:r>
    </w:p>
    <w:p w14:paraId="37F2F617" w14:textId="77777777" w:rsidR="00044658" w:rsidRDefault="00660545">
      <w:pPr>
        <w:pStyle w:val="figurecaption"/>
        <w:spacing w:line="360" w:lineRule="auto"/>
        <w:jc w:val="center"/>
        <w:rPr>
          <w:sz w:val="24"/>
          <w:szCs w:val="24"/>
          <w:lang w:eastAsia="zh-CN"/>
        </w:rPr>
      </w:pPr>
      <w:r>
        <w:rPr>
          <w:rFonts w:hint="eastAsia"/>
          <w:b/>
          <w:bCs/>
          <w:sz w:val="22"/>
          <w:szCs w:val="22"/>
          <w:lang w:eastAsia="zh-CN"/>
        </w:rPr>
        <w:t>Traditional object detection algorithm workflow</w:t>
      </w:r>
    </w:p>
    <w:p w14:paraId="7ED79E9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lastRenderedPageBreak/>
        <w:t xml:space="preserve">The first stage deploys sliding windows of assorted fixed sizes to traverse the image, producing a multitude of candidate regions. This </w:t>
      </w:r>
      <w:r>
        <w:rPr>
          <w:rFonts w:ascii="Times New Roman" w:hAnsi="Times New Roman" w:cs="Times New Roman"/>
          <w:sz w:val="24"/>
        </w:rPr>
        <w:t xml:space="preserve">method leads to superfluous computational overhead and often yields regions poorly aligned with the actual objects. The second stage, feature extraction, generally relies on a manual selection approach, converting regions of interest within the image into </w:t>
      </w:r>
      <w:r>
        <w:rPr>
          <w:rFonts w:ascii="Times New Roman" w:hAnsi="Times New Roman" w:cs="Times New Roman"/>
          <w:sz w:val="24"/>
        </w:rPr>
        <w:t>feature vectors. A glaring limitation of this approach is its ability to capture only low-level features with inadequate expressiveness, coupled with subpar algorithm generalizability. The third stage employs these feature vectors for region classification</w:t>
      </w:r>
      <w:r>
        <w:rPr>
          <w:rFonts w:ascii="Times New Roman" w:hAnsi="Times New Roman" w:cs="Times New Roman"/>
          <w:sz w:val="24"/>
        </w:rPr>
        <w:t xml:space="preserve"> or bounding box regression to produce the results. Classifiers often used include Support Vector Machines (SVM)</w:t>
      </w:r>
      <w:r>
        <w:rPr>
          <w:rFonts w:ascii="Times New Roman" w:hAnsi="Times New Roman" w:cs="Times New Roman" w:hint="eastAsia"/>
          <w:sz w:val="24"/>
        </w:rPr>
        <w:fldChar w:fldCharType="begin"/>
      </w:r>
      <w:r>
        <w:rPr>
          <w:rFonts w:ascii="Times New Roman" w:hAnsi="Times New Roman" w:cs="Times New Roman" w:hint="eastAsia"/>
          <w:sz w:val="24"/>
        </w:rPr>
        <w:instrText xml:space="preserve"> ADDIN EN.CITE &lt;EndNote&gt;&lt;Cite&gt;&lt;Author&gt;Cortes&lt;/Author&gt;&lt;Year&gt;1995&lt;/Year&gt;&lt;RecNum&gt;147&lt;/RecNum&gt;&lt;DisplayText&gt;[7]&lt;/DisplayText&gt;&lt;record&gt;&lt;rec-number&gt;147&lt;</w:instrText>
      </w:r>
      <w:r>
        <w:rPr>
          <w:rFonts w:ascii="Times New Roman" w:hAnsi="Times New Roman" w:cs="Times New Roman" w:hint="eastAsia"/>
          <w:sz w:val="24"/>
        </w:rPr>
        <w:instrText>/rec-number&gt;&lt;foreign-keys&gt;&lt;key app="EN" db-id="v0et02s26w0rr7eaa0fptafsastpf9wwdfdz" timestamp="1694684756"&gt;147&lt;/key&gt;&lt;/foreign-keys&gt;&lt;ref-type name="Journal Article"&gt;17&lt;/ref-type&gt;&lt;contributors&gt;&lt;authors&gt;&lt;author&gt;Cortes, Corinna&lt;/author&gt;&lt;author&gt;Vapnik, Vladimi</w:instrText>
      </w:r>
      <w:r>
        <w:rPr>
          <w:rFonts w:ascii="Times New Roman" w:hAnsi="Times New Roman" w:cs="Times New Roman" w:hint="eastAsia"/>
          <w:sz w:val="24"/>
        </w:rPr>
        <w:instrText>r&lt;/author&gt;&lt;/authors&gt;&lt;/contributors&gt;&lt;titles&gt;&lt;title&gt;Support-vector networks&lt;/title&gt;&lt;secondary-title&gt;Machine learning&lt;/secondary-title&gt;&lt;/titles&gt;&lt;periodical&gt;&lt;full-title&gt;Machine learning&lt;/full-title&gt;&lt;/periodical&gt;&lt;pages&gt;273-297&lt;/pages&gt;&lt;volume&gt;20&lt;/volume&gt;&lt;dates&gt;&lt;</w:instrText>
      </w:r>
      <w:r>
        <w:rPr>
          <w:rFonts w:ascii="Times New Roman" w:hAnsi="Times New Roman" w:cs="Times New Roman" w:hint="eastAsia"/>
          <w:sz w:val="24"/>
        </w:rPr>
        <w:instrText>year&gt;1995&lt;/year&gt;&lt;/dates&gt;&lt;isbn&gt;0885-6125&lt;/isbn&gt;&lt;urls&gt;&lt;/urls&gt;&lt;/record&gt;&lt;/Cite&gt;&lt;/EndNote&gt;</w:instrText>
      </w:r>
      <w:r>
        <w:rPr>
          <w:rFonts w:ascii="Times New Roman" w:hAnsi="Times New Roman" w:cs="Times New Roman" w:hint="eastAsia"/>
          <w:sz w:val="24"/>
        </w:rPr>
        <w:fldChar w:fldCharType="separate"/>
      </w:r>
      <w:r>
        <w:rPr>
          <w:rFonts w:ascii="Times New Roman" w:hAnsi="Times New Roman" w:cs="Times New Roman" w:hint="eastAsia"/>
          <w:sz w:val="24"/>
        </w:rPr>
        <w:t>[7]</w:t>
      </w:r>
      <w:r>
        <w:rPr>
          <w:rFonts w:ascii="Times New Roman" w:hAnsi="Times New Roman" w:cs="Times New Roman" w:hint="eastAsia"/>
          <w:sz w:val="24"/>
        </w:rPr>
        <w:fldChar w:fldCharType="end"/>
      </w:r>
      <w:r>
        <w:rPr>
          <w:rFonts w:ascii="Times New Roman" w:hAnsi="Times New Roman" w:cs="Times New Roman"/>
          <w:sz w:val="24"/>
        </w:rPr>
        <w:t xml:space="preserve"> and AdaBoost</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&lt;EndNote&gt;&lt;Cite&gt;&lt;Author&gt;Freund&lt;/Author&gt;&lt;Year&gt;1997&lt;/Year&gt;&lt;RecNum&gt;148&lt;/RecNum&gt;&lt;DisplayText&gt;[8]&lt;/DisplayText&gt;&lt;record&gt;&lt;rec-number&gt;148&lt;/rec-num</w:instrText>
      </w:r>
      <w:r>
        <w:rPr>
          <w:rFonts w:ascii="Times New Roman" w:hAnsi="Times New Roman" w:cs="Times New Roman" w:hint="eastAsia"/>
          <w:sz w:val="24"/>
        </w:rPr>
        <w:instrText>ber&gt;&lt;foreign-keys&gt;&lt;key app="EN" db-id="v0et02s26w0rr7eaa0fptafsastpf9wwdfdz" timestamp="1694684792"&gt;148&lt;/key&gt;&lt;/foreign-keys&gt;&lt;ref-type name="Journal Article"&gt;17&lt;/ref-type&gt;&lt;contributors&gt;&lt;authors&gt;&lt;author&gt;Freund, Yoav&lt;/author&gt;&lt;author&gt;Schapire, Robert E&lt;/author</w:instrText>
      </w:r>
      <w:r>
        <w:rPr>
          <w:rFonts w:ascii="Times New Roman" w:hAnsi="Times New Roman" w:cs="Times New Roman" w:hint="eastAsia"/>
          <w:sz w:val="24"/>
        </w:rPr>
        <w:instrText>&gt;&lt;/authors&gt;&lt;/contributors&gt;&lt;titles&gt;&lt;title&gt;A decision-theoretic generalization of on-line learning and an application to boosting&lt;/title&gt;&lt;secondary-title&gt;Journal of computer and system sciences&lt;/secondary-title&gt;&lt;/titles&gt;&lt;periodical&gt;&lt;full-title&gt;Journal of com</w:instrText>
      </w:r>
      <w:r>
        <w:rPr>
          <w:rFonts w:ascii="Times New Roman" w:hAnsi="Times New Roman" w:cs="Times New Roman" w:hint="eastAsia"/>
          <w:sz w:val="24"/>
        </w:rPr>
        <w:instrText>puter and system sciences&lt;/full-title&gt;&lt;/periodical&gt;&lt;pages&gt;119-139&lt;/pages&gt;&lt;volume&gt;55&lt;/volume&gt;&lt;number&gt;1&lt;/number&gt;&lt;dates&gt;&lt;year&gt;1997&lt;/year&gt;&lt;/dates&gt;&lt;isbn&gt;0022-0000&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[8]</w:t>
      </w:r>
      <w:r>
        <w:rPr>
          <w:rFonts w:ascii="Times New Roman" w:hAnsi="Times New Roman" w:cs="Times New Roman"/>
          <w:sz w:val="24"/>
        </w:rPr>
        <w:fldChar w:fldCharType="end"/>
      </w:r>
      <w:r>
        <w:rPr>
          <w:rFonts w:ascii="Times New Roman" w:hAnsi="Times New Roman" w:cs="Times New Roman"/>
          <w:sz w:val="24"/>
        </w:rPr>
        <w:t>. Traditional object detection algorithms suffe</w:t>
      </w:r>
      <w:r>
        <w:rPr>
          <w:rFonts w:ascii="Times New Roman" w:hAnsi="Times New Roman" w:cs="Times New Roman"/>
          <w:sz w:val="24"/>
        </w:rPr>
        <w:t>r from high time complexity, low robustness, lackluster accuracy, and real-time performance. Moreover, the design of these algorithms heavily hinges on the designer's prior knowledge.</w:t>
      </w:r>
    </w:p>
    <w:p w14:paraId="30EB85E2" w14:textId="77777777" w:rsidR="00044658" w:rsidRDefault="00660545">
      <w:pPr>
        <w:pStyle w:val="2"/>
        <w:jc w:val="left"/>
        <w:rPr>
          <w:rFonts w:ascii="Times New Roman" w:hAnsi="Times New Roman" w:cs="Times New Roman"/>
          <w:sz w:val="28"/>
          <w:szCs w:val="28"/>
        </w:rPr>
      </w:pPr>
      <w:bookmarkStart w:id="6" w:name="_Toc145671205"/>
      <w:r>
        <w:rPr>
          <w:rFonts w:ascii="Times New Roman" w:hAnsi="Times New Roman" w:cs="Times New Roman" w:hint="eastAsia"/>
          <w:sz w:val="28"/>
          <w:szCs w:val="28"/>
        </w:rPr>
        <w:t xml:space="preserve">2.2 </w:t>
      </w:r>
      <w:r>
        <w:rPr>
          <w:rFonts w:ascii="Times New Roman" w:hAnsi="Times New Roman" w:cs="Times New Roman"/>
          <w:sz w:val="28"/>
          <w:szCs w:val="28"/>
        </w:rPr>
        <w:t xml:space="preserve">Object detection algorithm based on </w:t>
      </w:r>
      <w:r>
        <w:rPr>
          <w:rFonts w:ascii="Times New Roman" w:hAnsi="Times New Roman" w:cs="Times New Roman" w:hint="eastAsia"/>
          <w:sz w:val="28"/>
          <w:szCs w:val="28"/>
        </w:rPr>
        <w:t>D</w:t>
      </w:r>
      <w:r>
        <w:rPr>
          <w:rFonts w:ascii="Times New Roman" w:hAnsi="Times New Roman" w:cs="Times New Roman"/>
          <w:sz w:val="28"/>
          <w:szCs w:val="28"/>
        </w:rPr>
        <w:t xml:space="preserve">eep </w:t>
      </w:r>
      <w:r>
        <w:rPr>
          <w:rFonts w:ascii="Times New Roman" w:hAnsi="Times New Roman" w:cs="Times New Roman" w:hint="eastAsia"/>
          <w:sz w:val="28"/>
          <w:szCs w:val="28"/>
        </w:rPr>
        <w:t>L</w:t>
      </w:r>
      <w:r>
        <w:rPr>
          <w:rFonts w:ascii="Times New Roman" w:hAnsi="Times New Roman" w:cs="Times New Roman"/>
          <w:sz w:val="28"/>
          <w:szCs w:val="28"/>
        </w:rPr>
        <w:t>earning</w:t>
      </w:r>
      <w:bookmarkEnd w:id="6"/>
    </w:p>
    <w:p w14:paraId="567BFB2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Object </w:t>
      </w:r>
      <w:r>
        <w:rPr>
          <w:rFonts w:ascii="Times New Roman" w:hAnsi="Times New Roman" w:cs="Times New Roman"/>
          <w:sz w:val="24"/>
        </w:rPr>
        <w:t xml:space="preserve">detection algorithms based on deep learning use Convolutional Neural Networks (CNN) to automatically extract features hidden within the detection images. This allows for more accurate localization of target objects and conducts classification and bounding </w:t>
      </w:r>
      <w:r>
        <w:rPr>
          <w:rFonts w:ascii="Times New Roman" w:hAnsi="Times New Roman" w:cs="Times New Roman"/>
          <w:sz w:val="24"/>
        </w:rPr>
        <w:t>box regression, achieving higher precision in object detection performance. Depending on whether they generate proposal boxes, deep learning-based object detection algorithms can be broadly categorized into two-stage and one-stage detection algorithms.</w:t>
      </w:r>
    </w:p>
    <w:p w14:paraId="6D5EEF0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Two</w:t>
      </w:r>
      <w:r>
        <w:rPr>
          <w:rFonts w:ascii="Times New Roman" w:hAnsi="Times New Roman" w:cs="Times New Roman"/>
          <w:sz w:val="24"/>
        </w:rPr>
        <w:t xml:space="preserve">-stage methods break the detection task into two distinct steps. Initially, they generate region proposals, which are then classified (typically with further refinement of the location). The flowchart of a two-stage algorithm is depicted in Figure </w:t>
      </w:r>
      <w:r>
        <w:rPr>
          <w:rFonts w:ascii="Times New Roman" w:hAnsi="Times New Roman" w:cs="Times New Roman" w:hint="eastAsia"/>
          <w:sz w:val="24"/>
        </w:rPr>
        <w:t>2</w:t>
      </w:r>
      <w:r>
        <w:rPr>
          <w:rFonts w:ascii="Times New Roman" w:hAnsi="Times New Roman" w:cs="Times New Roman"/>
          <w:sz w:val="24"/>
        </w:rPr>
        <w:t>. Start</w:t>
      </w:r>
      <w:r>
        <w:rPr>
          <w:rFonts w:ascii="Times New Roman" w:hAnsi="Times New Roman" w:cs="Times New Roman"/>
          <w:sz w:val="24"/>
        </w:rPr>
        <w:t>ing from 2014, with R-CNN as a precursor, the continuous research in deep learning and computer vision has led to the emergence of numerous two-stage algorithms such as Fast R-CNN</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&lt;EndNote&gt;&lt;Cite&gt;&lt;Author&gt;Girshick&lt;/Author&gt;&lt;Year&gt;2015&lt;/Year&gt;&lt;RecNum&gt;149&lt;/RecNum&gt;&lt;DisplayText&gt;[9]&lt;/DisplayText&gt;&lt;record&gt;&lt;rec-number&gt;149&lt;/rec-number&gt;&lt;foreign-keys&gt;&lt;key app="EN" db-id="v0et02s26w0rr7eaa0fptafsastpf9wwdfdz" timestamp="1694685339"&gt;14</w:instrText>
      </w:r>
      <w:r>
        <w:rPr>
          <w:rFonts w:ascii="Times New Roman" w:hAnsi="Times New Roman" w:cs="Times New Roman" w:hint="eastAsia"/>
          <w:sz w:val="24"/>
        </w:rPr>
        <w:instrText xml:space="preserve">9&lt;/key&gt;&lt;/foreign-keys&gt;&lt;ref-type name="Conference Proceedings"&gt;10&lt;/ref-type&gt;&lt;contributors&gt;&lt;authors&gt;&lt;author&gt;Girshick, Ross&lt;/author&gt;&lt;/authors&gt;&lt;/contributors&gt;&lt;titles&gt;&lt;title&gt;Fast r-cnn&lt;/title&gt;&lt;secondary-title&gt;Proceedings of the IEEE international conference on </w:instrText>
      </w:r>
      <w:r>
        <w:rPr>
          <w:rFonts w:ascii="Times New Roman" w:hAnsi="Times New Roman" w:cs="Times New Roman" w:hint="eastAsia"/>
          <w:sz w:val="24"/>
        </w:rPr>
        <w:instrText>computer vision&lt;/secondary-title&gt;&lt;/titles&gt;&lt;pages&gt;1440-1448&lt;/pages&gt;&lt;dates&gt;&lt;year&gt;2015&lt;/year&gt;&lt;/dates&gt;&lt;urls&gt;&lt;/urls&gt;&lt;/record&gt;&lt;/Cite&gt;&lt;/EndNote&gt;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[9]</w:t>
      </w:r>
      <w:r>
        <w:rPr>
          <w:rFonts w:ascii="Times New Roman" w:hAnsi="Times New Roman" w:cs="Times New Roman"/>
          <w:sz w:val="24"/>
        </w:rPr>
        <w:fldChar w:fldCharType="end"/>
      </w:r>
      <w:r>
        <w:rPr>
          <w:rFonts w:ascii="Times New Roman" w:hAnsi="Times New Roman" w:cs="Times New Roman"/>
          <w:sz w:val="24"/>
        </w:rPr>
        <w:t>, Faster R-CNN</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&lt;EndNote&gt;&lt;Cite&gt;&lt;Author&gt;Ren&lt;/Author&gt;&lt;Year&gt;2015&lt;/Year&gt;&lt;RecNum&gt;153&lt;/RecNum&gt;&lt;DisplayText</w:instrText>
      </w:r>
      <w:r>
        <w:rPr>
          <w:rFonts w:ascii="Times New Roman" w:hAnsi="Times New Roman" w:cs="Times New Roman" w:hint="eastAsia"/>
          <w:sz w:val="24"/>
        </w:rPr>
        <w:instrText>&gt;[10]&lt;/DisplayText&gt;&lt;record&gt;&lt;rec-number&gt;153&lt;/rec-number&gt;&lt;foreign-keys&gt;&lt;key app="EN" db-id="v0et02s26w0rr7eaa0fptafsastpf9wwdfdz" timestamp="1694685427"&gt;153&lt;/key&gt;&lt;/foreign-keys&gt;&lt;ref-type name="Journal Article"&gt;17&lt;/ref-type&gt;&lt;contributors&gt;&lt;authors&gt;&lt;author&gt;Ren,</w:instrText>
      </w:r>
      <w:r>
        <w:rPr>
          <w:rFonts w:ascii="Times New Roman" w:hAnsi="Times New Roman" w:cs="Times New Roman" w:hint="eastAsia"/>
          <w:sz w:val="24"/>
        </w:rPr>
        <w:instrText xml:space="preserve"> Shaoqing&lt;/author&gt;&lt;author&gt;He, Kaiming&lt;/author&gt;&lt;author&gt;Girshick, Ross&lt;/author&gt;&lt;author&gt;Sun, Jian&lt;/author&gt;&lt;/authors&gt;&lt;/contributors&gt;&lt;titles&gt;&lt;title&gt;Faster r-cnn: Towards real-time object detection with region proposal networks&lt;/title&gt;&lt;secondary-title&gt;Advances i</w:instrText>
      </w:r>
      <w:r>
        <w:rPr>
          <w:rFonts w:ascii="Times New Roman" w:hAnsi="Times New Roman" w:cs="Times New Roman" w:hint="eastAsia"/>
          <w:sz w:val="24"/>
        </w:rPr>
        <w:instrText>n neural information processing systems&lt;/secondary-title&gt;&lt;/titles&gt;&lt;periodical&gt;&lt;full-title&gt;Advances in neural information processing systems&lt;/full-title&gt;&lt;/periodical&gt;&lt;volume&gt;28&lt;/volume&gt;&lt;dates&gt;&lt;year&gt;2015&lt;/year&gt;&lt;/dates&gt;&lt;urls&gt;&lt;/urls&gt;&lt;/record&gt;&lt;/Cite&gt;&lt;/EndNote&gt;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w:t>
      </w:r>
      <w:r>
        <w:rPr>
          <w:rFonts w:ascii="Times New Roman" w:hAnsi="Times New Roman" w:cs="Times New Roman" w:hint="eastAsia"/>
          <w:sz w:val="24"/>
        </w:rPr>
        <w:t>10]</w:t>
      </w:r>
      <w:r>
        <w:rPr>
          <w:rFonts w:ascii="Times New Roman" w:hAnsi="Times New Roman" w:cs="Times New Roman"/>
          <w:sz w:val="24"/>
        </w:rPr>
        <w:fldChar w:fldCharType="end"/>
      </w:r>
      <w:r>
        <w:rPr>
          <w:rFonts w:ascii="Times New Roman" w:hAnsi="Times New Roman" w:cs="Times New Roman"/>
          <w:sz w:val="24"/>
        </w:rPr>
        <w:t xml:space="preserve">, </w:t>
      </w:r>
      <w:proofErr w:type="spellStart"/>
      <w:r>
        <w:rPr>
          <w:rFonts w:ascii="Times New Roman" w:hAnsi="Times New Roman" w:cs="Times New Roman"/>
          <w:sz w:val="24"/>
        </w:rPr>
        <w:t>SPPNet</w:t>
      </w:r>
      <w:proofErr w:type="spellEnd"/>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&lt;EndNote&gt;&lt;Cite&gt;&lt;Author&gt;He&lt;/Author&gt;&lt;Year&gt;2015&lt;/Year&gt;&lt;RecNum&gt;154&lt;/RecNum&gt;&lt;DisplayText&gt;[11]&lt;/DisplayText&gt;&lt;record&gt;&lt;rec-number&gt;154&lt;/rec-number&gt;&lt;foreign-keys&gt;&lt;key app="EN" db-id="v0et02s26w0rr7eaa0fptafsastpf9wwdfdz" timestamp="16946</w:instrText>
      </w:r>
      <w:r>
        <w:rPr>
          <w:rFonts w:ascii="Times New Roman" w:hAnsi="Times New Roman" w:cs="Times New Roman" w:hint="eastAsia"/>
          <w:sz w:val="24"/>
        </w:rPr>
        <w:instrText>85440"&gt;154&lt;/key&gt;&lt;/foreign-keys&gt;&lt;ref-type name="Journal Article"&gt;17&lt;/ref-type&gt;&lt;contributors&gt;&lt;authors&gt;&lt;author&gt;He, Kaiming&lt;/author&gt;&lt;author&gt;Zhang, Xiangyu&lt;/author&gt;&lt;author&gt;Ren, Shaoqing&lt;/author&gt;&lt;author&gt;Sun, Jian&lt;/author&gt;&lt;/authors&gt;&lt;/contributors&gt;&lt;titles&gt;&lt;title&gt;S</w:instrText>
      </w:r>
      <w:r>
        <w:rPr>
          <w:rFonts w:ascii="Times New Roman" w:hAnsi="Times New Roman" w:cs="Times New Roman" w:hint="eastAsia"/>
          <w:sz w:val="24"/>
        </w:rPr>
        <w:instrText xml:space="preserve">patial pyramid pooling in deep convolutional networks for visual recognition&lt;/title&gt;&lt;secondary-title&gt;IEEE transactions on pattern analysis and machine intelligence&lt;/secondary-title&gt;&lt;/titles&gt;&lt;periodical&gt;&lt;full-title&gt;IEEE Transactions on pattern analysis and </w:instrText>
      </w:r>
      <w:r>
        <w:rPr>
          <w:rFonts w:ascii="Times New Roman" w:hAnsi="Times New Roman" w:cs="Times New Roman" w:hint="eastAsia"/>
          <w:sz w:val="24"/>
        </w:rPr>
        <w:instrText>machine intelligence&lt;/full-title&gt;&lt;/periodical&gt;&lt;pages&gt;1904-1916&lt;/pages&gt;&lt;volume&gt;37&lt;/volume&gt;&lt;number&gt;9&lt;/number&gt;&lt;dates&gt;&lt;year&gt;2015&lt;/year&gt;&lt;/dates&gt;&lt;isbn&gt;0162-8828&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[11]</w:t>
      </w:r>
      <w:r>
        <w:rPr>
          <w:rFonts w:ascii="Times New Roman" w:hAnsi="Times New Roman" w:cs="Times New Roman"/>
          <w:sz w:val="24"/>
        </w:rPr>
        <w:fldChar w:fldCharType="end"/>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others. These two-stage algorithms were ini</w:t>
      </w:r>
      <w:r>
        <w:rPr>
          <w:rFonts w:ascii="Times New Roman" w:hAnsi="Times New Roman" w:cs="Times New Roman"/>
          <w:sz w:val="24"/>
        </w:rPr>
        <w:t xml:space="preserve">tially directly applied to small object detection. </w:t>
      </w:r>
      <w:r>
        <w:rPr>
          <w:rFonts w:ascii="Times New Roman" w:hAnsi="Times New Roman" w:cs="Times New Roman"/>
          <w:sz w:val="24"/>
        </w:rPr>
        <w:lastRenderedPageBreak/>
        <w:t xml:space="preserve">However, because two-stage methods first need to filter out some potential candidate regions and then extract target features for each candidate region, their efficiency is relatively low, and they cannot </w:t>
      </w:r>
      <w:r>
        <w:rPr>
          <w:rFonts w:ascii="Times New Roman" w:hAnsi="Times New Roman" w:cs="Times New Roman"/>
          <w:sz w:val="24"/>
        </w:rPr>
        <w:t>meet real-time requirements.</w:t>
      </w:r>
    </w:p>
    <w:p w14:paraId="6E046336" w14:textId="77777777" w:rsidR="00044658" w:rsidRDefault="00660545">
      <w:pPr>
        <w:pStyle w:val="figurecaption"/>
        <w:spacing w:line="360" w:lineRule="auto"/>
        <w:jc w:val="center"/>
        <w:rPr>
          <w:sz w:val="24"/>
          <w:szCs w:val="24"/>
          <w:lang w:eastAsia="zh-CN"/>
        </w:rPr>
      </w:pPr>
      <w:r>
        <w:rPr>
          <w:b/>
          <w:bCs/>
          <w:sz w:val="22"/>
          <w:szCs w:val="22"/>
          <w:lang w:eastAsia="zh-CN"/>
        </w:rPr>
        <w:t>Two-stage algorithm process</w:t>
      </w:r>
      <w:r>
        <w:rPr>
          <w:rFonts w:eastAsiaTheme="minorEastAsia" w:hint="eastAsia"/>
          <w:noProof/>
          <w:sz w:val="24"/>
          <w:szCs w:val="24"/>
          <w:lang w:eastAsia="zh-CN"/>
        </w:rPr>
        <w:drawing>
          <wp:anchor distT="0" distB="0" distL="114300" distR="114300" simplePos="0" relativeHeight="251652096" behindDoc="0" locked="0" layoutInCell="1" allowOverlap="1" wp14:anchorId="63E172E4" wp14:editId="5B017DCD">
            <wp:simplePos x="0" y="0"/>
            <wp:positionH relativeFrom="column">
              <wp:posOffset>319405</wp:posOffset>
            </wp:positionH>
            <wp:positionV relativeFrom="paragraph">
              <wp:posOffset>151765</wp:posOffset>
            </wp:positionV>
            <wp:extent cx="4593590" cy="1937385"/>
            <wp:effectExtent l="0" t="0" r="16510" b="5715"/>
            <wp:wrapTopAndBottom/>
            <wp:docPr id="26" name="图片 26" descr="双阶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双阶段"/>
                    <pic:cNvPicPr>
                      <a:picLocks noChangeAspect="1"/>
                    </pic:cNvPicPr>
                  </pic:nvPicPr>
                  <pic:blipFill>
                    <a:blip r:embed="rId14"/>
                    <a:stretch>
                      <a:fillRect/>
                    </a:stretch>
                  </pic:blipFill>
                  <pic:spPr>
                    <a:xfrm>
                      <a:off x="0" y="0"/>
                      <a:ext cx="4593590" cy="1937385"/>
                    </a:xfrm>
                    <a:prstGeom prst="rect">
                      <a:avLst/>
                    </a:prstGeom>
                  </pic:spPr>
                </pic:pic>
              </a:graphicData>
            </a:graphic>
          </wp:anchor>
        </w:drawing>
      </w:r>
    </w:p>
    <w:p w14:paraId="395F0B1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contrast to the two-stage algorithms, the flow of single-stage object detection methods differs, as depicted in Figure </w:t>
      </w:r>
      <w:r>
        <w:rPr>
          <w:rFonts w:ascii="Times New Roman" w:hAnsi="Times New Roman" w:cs="Times New Roman" w:hint="eastAsia"/>
          <w:sz w:val="24"/>
        </w:rPr>
        <w:t>3</w:t>
      </w:r>
      <w:r>
        <w:rPr>
          <w:rFonts w:ascii="Times New Roman" w:hAnsi="Times New Roman" w:cs="Times New Roman"/>
          <w:sz w:val="24"/>
        </w:rPr>
        <w:t>. They allow for end-to-end detection without the need for classifying regi</w:t>
      </w:r>
      <w:r>
        <w:rPr>
          <w:rFonts w:ascii="Times New Roman" w:hAnsi="Times New Roman" w:cs="Times New Roman"/>
          <w:sz w:val="24"/>
        </w:rPr>
        <w:t xml:space="preserve">on proposals, resulting in faster execution speeds, albeit with slightly reduced accuracy. Common single-stage object detection algorithms include the YOLO (you only look once) series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&lt;EndNote&gt;&lt;Cite&gt;&lt;Author&gt;Redmon&lt;/Author&gt;&lt;Year&gt;2016&lt;/Year&gt;&lt;R</w:instrText>
      </w:r>
      <w:r>
        <w:rPr>
          <w:rFonts w:ascii="Times New Roman" w:hAnsi="Times New Roman" w:cs="Times New Roman" w:hint="eastAsia"/>
          <w:sz w:val="24"/>
        </w:rPr>
        <w:instrText>ecNum&gt;155&lt;/RecNum&gt;&lt;DisplayText&gt;[12, 13]&lt;/DisplayText&gt;&lt;record&gt;&lt;rec-number&gt;155&lt;/rec-number&gt;&lt;foreign-keys&gt;&lt;key app="EN" db-id="v0et02s26w0rr7eaa0fptafsastpf9wwdfdz" timestamp="1694685567"&gt;155&lt;/key&gt;&lt;/foreign-keys&gt;&lt;ref-type name="Conference Proceedings"&gt;10&lt;/ref</w:instrText>
      </w:r>
      <w:r>
        <w:rPr>
          <w:rFonts w:ascii="Times New Roman" w:hAnsi="Times New Roman" w:cs="Times New Roman" w:hint="eastAsia"/>
          <w:sz w:val="24"/>
        </w:rPr>
        <w:instrText>-type&gt;&lt;contributors&gt;&lt;authors&gt;&lt;author&gt;Redmon, Joseph&lt;/author&gt;&lt;author&gt;Divvala, Santosh&lt;/author&gt;&lt;author&gt;Girshick, Ross&lt;/author&gt;&lt;author&gt;Farhadi, Ali&lt;/author&gt;&lt;/authors&gt;&lt;/contributors&gt;&lt;titles&gt;&lt;title&gt;You only look once: Unified, real-time object detection&lt;/title&gt;</w:instrText>
      </w:r>
      <w:r>
        <w:rPr>
          <w:rFonts w:ascii="Times New Roman" w:hAnsi="Times New Roman" w:cs="Times New Roman" w:hint="eastAsia"/>
          <w:sz w:val="24"/>
        </w:rPr>
        <w:instrText>&lt;secondary-title&gt;Proceedings of the IEEE conference on computer vision and pattern recognition&lt;/secondary-title&gt;&lt;/titles&gt;&lt;pages&gt;779-788&lt;/pages&gt;&lt;dates&gt;&lt;year&gt;2016&lt;/year&gt;&lt;/dates&gt;&lt;urls&gt;&lt;/urls&gt;&lt;/record&gt;&lt;/Cite&gt;&lt;Cite&gt;&lt;Author&gt;Redmon&lt;/Author&gt;&lt;Year&gt;2018&lt;/Year&gt;&lt;RecNu</w:instrText>
      </w:r>
      <w:r>
        <w:rPr>
          <w:rFonts w:ascii="Times New Roman" w:hAnsi="Times New Roman" w:cs="Times New Roman" w:hint="eastAsia"/>
          <w:sz w:val="24"/>
        </w:rPr>
        <w:instrText>m&gt;156&lt;/RecNum&gt;&lt;record&gt;&lt;rec-number&gt;156&lt;/rec-number&gt;&lt;foreign-keys&gt;&lt;key app="EN" db-id="v0et02s26w0rr7eaa0fptafsastpf9wwdfdz" timestamp="1694685606"&gt;156&lt;/key&gt;&lt;/foreign-keys&gt;&lt;ref-type name="Journal Article"&gt;17&lt;/ref-type&gt;&lt;contributors&gt;&lt;authors&gt;&lt;author&gt;Redmon, J</w:instrText>
      </w:r>
      <w:r>
        <w:rPr>
          <w:rFonts w:ascii="Times New Roman" w:hAnsi="Times New Roman" w:cs="Times New Roman" w:hint="eastAsia"/>
          <w:sz w:val="24"/>
        </w:rPr>
        <w:instrText>oseph&lt;/author&gt;&lt;author&gt;Farhadi, Ali&lt;/author&gt;&lt;/authors&gt;&lt;/contributors&gt;&lt;titles&gt;&lt;title&gt;Yolov3: An incremental improvement&lt;/title&gt;&lt;secondary-title&gt;arXiv preprint arXiv:1804.02767&lt;/secondary-title&gt;&lt;/titles&gt;&lt;periodical&gt;&lt;full-title&gt;arXiv preprint arXiv:1804.02767&lt;</w:instrText>
      </w:r>
      <w:r>
        <w:rPr>
          <w:rFonts w:ascii="Times New Roman" w:hAnsi="Times New Roman" w:cs="Times New Roman" w:hint="eastAsia"/>
          <w:sz w:val="24"/>
        </w:rPr>
        <w:instrText>/full-title&gt;&lt;/periodical&gt;&lt;dates&gt;&lt;year&gt;2018&lt;/year&gt;&lt;/dates&gt;&lt;urls&gt;&lt;/urls&gt;&lt;/record&gt;&lt;/Cite&gt;&lt;/EndNote&gt;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[12, 13]</w:t>
      </w:r>
      <w:r>
        <w:rPr>
          <w:rFonts w:ascii="Times New Roman" w:hAnsi="Times New Roman" w:cs="Times New Roman"/>
          <w:sz w:val="24"/>
        </w:rPr>
        <w:fldChar w:fldCharType="end"/>
      </w:r>
      <w:r>
        <w:rPr>
          <w:rFonts w:ascii="Times New Roman" w:hAnsi="Times New Roman" w:cs="Times New Roman"/>
          <w:sz w:val="24"/>
        </w:rPr>
        <w:t xml:space="preserve"> and the SSD (single shot multi-box detector) series</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&lt;EndNote&gt;&lt;Cite&gt;&lt;Author&gt;Liu&lt;/Author&gt;&lt;Year&gt;2016&lt;/Year&gt;&lt;RecNum&gt;157&lt;/RecNum&gt;&lt;DisplayTe</w:instrText>
      </w:r>
      <w:r>
        <w:rPr>
          <w:rFonts w:ascii="Times New Roman" w:hAnsi="Times New Roman" w:cs="Times New Roman" w:hint="eastAsia"/>
          <w:sz w:val="24"/>
        </w:rPr>
        <w:instrText>xt&gt;[14]&lt;/DisplayText&gt;&lt;record&gt;&lt;rec-number&gt;157&lt;/rec-number&gt;&lt;foreign-keys&gt;&lt;key app="EN" db-id="v0et02s26w0rr7eaa0fptafsastpf9wwdfdz" timestamp="1694685637"&gt;157&lt;/key&gt;&lt;/foreign-keys&gt;&lt;ref-type name="Conference Proceedings"&gt;10&lt;/ref-type&gt;&lt;contributors&gt;&lt;authors&gt;&lt;au</w:instrText>
      </w:r>
      <w:r>
        <w:rPr>
          <w:rFonts w:ascii="Times New Roman" w:hAnsi="Times New Roman" w:cs="Times New Roman" w:hint="eastAsia"/>
          <w:sz w:val="24"/>
        </w:rPr>
        <w:instrText>thor&gt;Liu, Wei&lt;/author&gt;&lt;author&gt;Anguelov, Dragomir&lt;/author&gt;&lt;author&gt;Erhan, Dumitru&lt;/author&gt;&lt;author&gt;Szegedy, Christian&lt;/author&gt;&lt;author&gt;Reed, Scott&lt;/author&gt;&lt;author&gt;Fu, Cheng-Yang&lt;/author&gt;&lt;author&gt;Berg, Alexander C&lt;/author&gt;&lt;/authors&gt;&lt;/contributors&gt;&lt;titles&gt;&lt;title&gt;</w:instrText>
      </w:r>
      <w:r>
        <w:rPr>
          <w:rFonts w:ascii="Times New Roman" w:hAnsi="Times New Roman" w:cs="Times New Roman" w:hint="eastAsia"/>
          <w:sz w:val="24"/>
        </w:rPr>
        <w:instrText>Ssd: Single shot multibox detector&lt;/title&gt;&lt;secondary-title&gt;Computer Vision</w:instrText>
      </w:r>
      <w:r>
        <w:rPr>
          <w:rFonts w:ascii="Times New Roman" w:hAnsi="Times New Roman" w:cs="Times New Roman" w:hint="eastAsia"/>
          <w:sz w:val="24"/>
        </w:rPr>
        <w:instrText>–</w:instrText>
      </w:r>
      <w:r>
        <w:rPr>
          <w:rFonts w:ascii="Times New Roman" w:hAnsi="Times New Roman" w:cs="Times New Roman" w:hint="eastAsia"/>
          <w:sz w:val="24"/>
        </w:rPr>
        <w:instrText>ECCV 2016: 14th European Conference, Amsterdam, The Netherlands, October 11</w:instrText>
      </w:r>
      <w:r>
        <w:rPr>
          <w:rFonts w:ascii="Times New Roman" w:hAnsi="Times New Roman" w:cs="Times New Roman" w:hint="eastAsia"/>
          <w:sz w:val="24"/>
        </w:rPr>
        <w:instrText>–</w:instrText>
      </w:r>
      <w:r>
        <w:rPr>
          <w:rFonts w:ascii="Times New Roman" w:hAnsi="Times New Roman" w:cs="Times New Roman" w:hint="eastAsia"/>
          <w:sz w:val="24"/>
        </w:rPr>
        <w:instrText>14, 2016, Proceedings, Part I 14&lt;/secondary-title&gt;&lt;/titles&gt;&lt;pages&gt;21-37&lt;/pages&gt;&lt;dates&gt;&lt;year&gt;2016&lt;/year&gt;&lt;/</w:instrText>
      </w:r>
      <w:r>
        <w:rPr>
          <w:rFonts w:ascii="Times New Roman" w:hAnsi="Times New Roman" w:cs="Times New Roman" w:hint="eastAsia"/>
          <w:sz w:val="24"/>
        </w:rPr>
        <w:instrText>dates&gt;&lt;publisher&gt;Springer&lt;/publisher&gt;&lt;isbn&gt;3319464477&lt;/isbn&gt;&lt;urls&gt;&lt;/urls&gt;&lt;/record&gt;&lt;/Cite&gt;&lt;/EndNote&gt;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[14]</w:t>
      </w:r>
      <w:r>
        <w:rPr>
          <w:rFonts w:ascii="Times New Roman" w:hAnsi="Times New Roman" w:cs="Times New Roman"/>
          <w:sz w:val="24"/>
        </w:rPr>
        <w:fldChar w:fldCharType="end"/>
      </w:r>
      <w:r>
        <w:rPr>
          <w:rFonts w:ascii="Times New Roman" w:hAnsi="Times New Roman" w:cs="Times New Roman"/>
          <w:sz w:val="24"/>
        </w:rPr>
        <w:t xml:space="preserve"> .</w:t>
      </w:r>
    </w:p>
    <w:p w14:paraId="0E38A681" w14:textId="77777777" w:rsidR="00044658" w:rsidRDefault="00660545">
      <w:pPr>
        <w:pStyle w:val="figurecaption"/>
        <w:jc w:val="center"/>
        <w:rPr>
          <w:b/>
          <w:bCs/>
          <w:sz w:val="22"/>
          <w:szCs w:val="22"/>
          <w:lang w:eastAsia="zh-CN"/>
        </w:rPr>
      </w:pPr>
      <w:r>
        <w:rPr>
          <w:rFonts w:hint="eastAsia"/>
          <w:b/>
          <w:bCs/>
          <w:noProof/>
          <w:sz w:val="22"/>
          <w:szCs w:val="22"/>
          <w:lang w:eastAsia="zh-CN"/>
        </w:rPr>
        <w:drawing>
          <wp:anchor distT="0" distB="0" distL="114300" distR="114300" simplePos="0" relativeHeight="251655168" behindDoc="0" locked="0" layoutInCell="1" allowOverlap="1" wp14:anchorId="63440DAB" wp14:editId="44CD3E0D">
            <wp:simplePos x="0" y="0"/>
            <wp:positionH relativeFrom="column">
              <wp:posOffset>476250</wp:posOffset>
            </wp:positionH>
            <wp:positionV relativeFrom="paragraph">
              <wp:posOffset>66675</wp:posOffset>
            </wp:positionV>
            <wp:extent cx="3952875" cy="1533525"/>
            <wp:effectExtent l="0" t="0" r="9525" b="9525"/>
            <wp:wrapTopAndBottom/>
            <wp:docPr id="30" name="图片 30" descr="单阶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单阶段"/>
                    <pic:cNvPicPr>
                      <a:picLocks noChangeAspect="1"/>
                    </pic:cNvPicPr>
                  </pic:nvPicPr>
                  <pic:blipFill>
                    <a:blip r:embed="rId15"/>
                    <a:stretch>
                      <a:fillRect/>
                    </a:stretch>
                  </pic:blipFill>
                  <pic:spPr>
                    <a:xfrm>
                      <a:off x="0" y="0"/>
                      <a:ext cx="3952875" cy="1533525"/>
                    </a:xfrm>
                    <a:prstGeom prst="rect">
                      <a:avLst/>
                    </a:prstGeom>
                  </pic:spPr>
                </pic:pic>
              </a:graphicData>
            </a:graphic>
          </wp:anchor>
        </w:drawing>
      </w:r>
      <w:r>
        <w:rPr>
          <w:rFonts w:hint="eastAsia"/>
          <w:b/>
          <w:bCs/>
          <w:sz w:val="22"/>
          <w:szCs w:val="22"/>
          <w:lang w:eastAsia="zh-CN"/>
        </w:rPr>
        <w:t>One stage algorithm process</w:t>
      </w:r>
    </w:p>
    <w:p w14:paraId="2E586B1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Consequently, many improvements have been made based on the advantages and disadvantages of the two-stage and </w:t>
      </w:r>
      <w:r>
        <w:rPr>
          <w:rFonts w:ascii="Times New Roman" w:hAnsi="Times New Roman" w:cs="Times New Roman"/>
          <w:sz w:val="24"/>
        </w:rPr>
        <w:t>single-stage algorithms, aiming to enhance the detection performance for small objects. For instance:</w:t>
      </w:r>
      <w:r>
        <w:rPr>
          <w:rFonts w:ascii="Times New Roman" w:hAnsi="Times New Roman" w:cs="Times New Roman" w:hint="eastAsia"/>
          <w:sz w:val="24"/>
        </w:rPr>
        <w:t xml:space="preserve"> </w:t>
      </w:r>
      <w:r>
        <w:rPr>
          <w:rFonts w:ascii="Times New Roman" w:hAnsi="Times New Roman" w:cs="Times New Roman"/>
          <w:sz w:val="24"/>
        </w:rPr>
        <w:t>Qi et al. utilized scene reduction techniques and constructed a hierarchical narrowed-down network by combining object region localization with the Faster</w:t>
      </w:r>
      <w:r>
        <w:rPr>
          <w:rFonts w:ascii="Times New Roman" w:hAnsi="Times New Roman" w:cs="Times New Roman"/>
          <w:sz w:val="24"/>
        </w:rPr>
        <w:t xml:space="preserve"> R-CNN architecture to decrease </w:t>
      </w:r>
      <w:r>
        <w:rPr>
          <w:rFonts w:ascii="Times New Roman" w:hAnsi="Times New Roman" w:cs="Times New Roman"/>
          <w:sz w:val="24"/>
        </w:rPr>
        <w:lastRenderedPageBreak/>
        <w:t>the search time during detection</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&lt;EndNote&gt;&lt;Cite&gt;&lt;Author&gt;Qi&lt;/Author&gt;&lt;Year&gt;2019&lt;/Year&gt;&lt;RecNum&gt;158&lt;/RecNum&gt;&lt;DisplayText&gt;[15]&lt;/DisplayText&gt;&lt;record&gt;&lt;rec-number&gt;158&lt;/rec-number&gt;&lt;foreign-keys&gt;&lt;key app="EN" db-id="v0et</w:instrText>
      </w:r>
      <w:r>
        <w:rPr>
          <w:rFonts w:ascii="Times New Roman" w:hAnsi="Times New Roman" w:cs="Times New Roman" w:hint="eastAsia"/>
          <w:sz w:val="24"/>
        </w:rPr>
        <w:instrText>02s26w0rr7eaa0fptafsastpf9wwdfdz" timestamp="1694686266"&gt;158&lt;/key&gt;&lt;/foreign-keys&gt;&lt;ref-type name="Journal Article"&gt;17&lt;/ref-type&gt;&lt;contributors&gt;&lt;authors&gt;&lt;author&gt;Qi, Liang&lt;/author&gt;&lt;author&gt;Li, Bangyu&lt;/author&gt;&lt;author&gt;Chen, Liankai&lt;/author&gt;&lt;author&gt;Wang, Wei&lt;/auth</w:instrText>
      </w:r>
      <w:r>
        <w:rPr>
          <w:rFonts w:ascii="Times New Roman" w:hAnsi="Times New Roman" w:cs="Times New Roman" w:hint="eastAsia"/>
          <w:sz w:val="24"/>
        </w:rPr>
        <w:instrText>or&gt;&lt;author&gt;Dong, Liang&lt;/author&gt;&lt;author&gt;Jia, Xuan&lt;/author&gt;&lt;author&gt;Huang, Jing&lt;/author&gt;&lt;author&gt;Ge, Chengwei&lt;/author&gt;&lt;author&gt;Xue, Ganmin&lt;/author&gt;&lt;author&gt;Wang, Dong&lt;/author&gt;&lt;/authors&gt;&lt;/contributors&gt;&lt;titles&gt;&lt;title&gt;Ship target detection algorithm based on improv</w:instrText>
      </w:r>
      <w:r>
        <w:rPr>
          <w:rFonts w:ascii="Times New Roman" w:hAnsi="Times New Roman" w:cs="Times New Roman" w:hint="eastAsia"/>
          <w:sz w:val="24"/>
        </w:rPr>
        <w:instrText>ed faster R-CNN&lt;/title&gt;&lt;secondary-title&gt;Electronics&lt;/secondary-title&gt;&lt;/titles&gt;&lt;periodical&gt;&lt;full-title&gt;Electronics&lt;/full-title&gt;&lt;/periodical&gt;&lt;pages&gt;959&lt;/pages&gt;&lt;volume&gt;8&lt;/volume&gt;&lt;number&gt;9&lt;/number&gt;&lt;dates&gt;&lt;year&gt;2019&lt;/year&gt;&lt;/dates&gt;&lt;isbn&gt;2079-9292&lt;/isbn&gt;&lt;urls&gt;&lt;/u</w:instrText>
      </w:r>
      <w:r>
        <w:rPr>
          <w:rFonts w:ascii="Times New Roman" w:hAnsi="Times New Roman" w:cs="Times New Roman" w:hint="eastAsia"/>
          <w:sz w:val="24"/>
        </w:rPr>
        <w:instrText>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[15]</w:t>
      </w:r>
      <w:r>
        <w:rPr>
          <w:rFonts w:ascii="Times New Roman" w:hAnsi="Times New Roman" w:cs="Times New Roman"/>
          <w:sz w:val="24"/>
        </w:rPr>
        <w:fldChar w:fldCharType="end"/>
      </w:r>
      <w:r>
        <w:rPr>
          <w:rFonts w:ascii="Times New Roman" w:hAnsi="Times New Roman" w:cs="Times New Roman"/>
          <w:sz w:val="24"/>
        </w:rPr>
        <w:t>.Yin et al. addressed the domain shift problem caused by discrepancies in the distribution between training samples and actual samples by adding image-level and instance-level domain classifiers and a consistency loss c</w:t>
      </w:r>
      <w:r>
        <w:rPr>
          <w:rFonts w:ascii="Times New Roman" w:hAnsi="Times New Roman" w:cs="Times New Roman"/>
          <w:sz w:val="24"/>
        </w:rPr>
        <w:t>omponent. They also adopted a multi-scale training method in the RPN network to enhance the model's performance</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&lt;EndNote&gt;&lt;Cite&gt;&lt;Author&gt;Yin&lt;/Author&gt;&lt;Year&gt;2022&lt;/Year&gt;&lt;RecNum&gt;159&lt;/RecNum&gt;&lt;DisplayText&gt;[16]&lt;/DisplayText&gt;&lt;record&gt;&lt;rec-number&gt;159&lt;/re</w:instrText>
      </w:r>
      <w:r>
        <w:rPr>
          <w:rFonts w:ascii="Times New Roman" w:hAnsi="Times New Roman" w:cs="Times New Roman" w:hint="eastAsia"/>
          <w:sz w:val="24"/>
        </w:rPr>
        <w:instrText>c-number&gt;&lt;foreign-keys&gt;&lt;key app="EN" db-id="v0et02s26w0rr7eaa0fptafsastpf9wwdfdz" timestamp="1694686313"&gt;159&lt;/key&gt;&lt;/foreign-keys&gt;&lt;ref-type name="Journal Article"&gt;17&lt;/ref-type&gt;&lt;contributors&gt;&lt;authors&gt;&lt;author&gt;Yin, Guanxiang&lt;/author&gt;&lt;author&gt;Yu, Meng&lt;/author&gt;&lt;a</w:instrText>
      </w:r>
      <w:r>
        <w:rPr>
          <w:rFonts w:ascii="Times New Roman" w:hAnsi="Times New Roman" w:cs="Times New Roman" w:hint="eastAsia"/>
          <w:sz w:val="24"/>
        </w:rPr>
        <w:instrText>uthor&gt;Wang, Meng&lt;/author&gt;&lt;author&gt;Hu, Yong&lt;/author&gt;&lt;author&gt;Zhang, Yuejin&lt;/author&gt;&lt;/authors&gt;&lt;/contributors&gt;&lt;titles&gt;&lt;title&gt;Research on highway vehicle detection based on faster R-CNN and domain adaptation&lt;/title&gt;&lt;secondary-title&gt;Applied Intelligence&lt;/secondar</w:instrText>
      </w:r>
      <w:r>
        <w:rPr>
          <w:rFonts w:ascii="Times New Roman" w:hAnsi="Times New Roman" w:cs="Times New Roman" w:hint="eastAsia"/>
          <w:sz w:val="24"/>
        </w:rPr>
        <w:instrText>y-title&gt;&lt;/titles&gt;&lt;periodical&gt;&lt;full-title&gt;Applied Intelligence&lt;/full-title&gt;&lt;/periodical&gt;&lt;pages&gt;3483-3498&lt;/pages&gt;&lt;volume&gt;52&lt;/volume&gt;&lt;number&gt;4&lt;/number&gt;&lt;dates&gt;&lt;year&gt;2022&lt;/year&gt;&lt;/dates&gt;&lt;isbn&gt;0924-669X&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[16]</w:t>
      </w:r>
      <w:r>
        <w:rPr>
          <w:rFonts w:ascii="Times New Roman" w:hAnsi="Times New Roman" w:cs="Times New Roman"/>
          <w:sz w:val="24"/>
        </w:rPr>
        <w:fldChar w:fldCharType="end"/>
      </w:r>
      <w:r>
        <w:rPr>
          <w:rFonts w:ascii="Times New Roman" w:hAnsi="Times New Roman" w:cs="Times New Roman"/>
          <w:sz w:val="24"/>
        </w:rPr>
        <w:t>.Wu et a</w:t>
      </w:r>
      <w:r>
        <w:rPr>
          <w:rFonts w:ascii="Times New Roman" w:hAnsi="Times New Roman" w:cs="Times New Roman"/>
          <w:sz w:val="24"/>
        </w:rPr>
        <w:t xml:space="preserve">l. proposed the </w:t>
      </w:r>
      <w:proofErr w:type="spellStart"/>
      <w:r>
        <w:rPr>
          <w:rFonts w:ascii="Times New Roman" w:hAnsi="Times New Roman" w:cs="Times New Roman"/>
          <w:sz w:val="24"/>
        </w:rPr>
        <w:t>SCMask</w:t>
      </w:r>
      <w:proofErr w:type="spellEnd"/>
      <w:r>
        <w:rPr>
          <w:rFonts w:ascii="Times New Roman" w:hAnsi="Times New Roman" w:cs="Times New Roman"/>
          <w:sz w:val="24"/>
        </w:rPr>
        <w:t xml:space="preserve"> R-CNN model based on the ResNet101 backbone with modified SC convolution. This model can capture more discriminative feature information and includes a set of dilation convolutions of specific sizes to improve instance segmentation r</w:t>
      </w:r>
      <w:r>
        <w:rPr>
          <w:rFonts w:ascii="Times New Roman" w:hAnsi="Times New Roman" w:cs="Times New Roman"/>
          <w:sz w:val="24"/>
        </w:rPr>
        <w:t>esults</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&lt;EndNote&gt;&lt;Cite&gt;&lt;Author&gt;Wu&lt;/Author&gt;&lt;Year&gt;2021&lt;/Year&gt;&lt;RecNum&gt;160&lt;/RecNum&gt;&lt;DisplayText&gt;[17]&lt;/DisplayText&gt;&lt;record&gt;&lt;rec-number&gt;160&lt;/rec-number&gt;&lt;foreign-keys&gt;&lt;key app="EN" db-id="v0et02s26w0rr7eaa0fptafsastpf9wwdfdz" timestamp="1694686662"&gt;1</w:instrText>
      </w:r>
      <w:r>
        <w:rPr>
          <w:rFonts w:ascii="Times New Roman" w:hAnsi="Times New Roman" w:cs="Times New Roman" w:hint="eastAsia"/>
          <w:sz w:val="24"/>
        </w:rPr>
        <w:instrText>60&lt;/key&gt;&lt;/foreign-keys&gt;&lt;ref-type name="Journal Article"&gt;17&lt;/ref-type&gt;&lt;contributors&gt;&lt;authors&gt;&lt;author&gt;Wu, Qifan&lt;/author&gt;&lt;author&gt;Feng, Daqiang&lt;/author&gt;&lt;author&gt;Cao, Changqing&lt;/author&gt;&lt;author&gt;Zeng, Xiaodong&lt;/author&gt;&lt;author&gt;Feng, Zhejun&lt;/author&gt;&lt;author&gt;Wu, Jin&lt;/</w:instrText>
      </w:r>
      <w:r>
        <w:rPr>
          <w:rFonts w:ascii="Times New Roman" w:hAnsi="Times New Roman" w:cs="Times New Roman" w:hint="eastAsia"/>
          <w:sz w:val="24"/>
        </w:rPr>
        <w:instrText>author&gt;&lt;author&gt;Huang, Ziqiang&lt;/author&gt;&lt;/authors&gt;&lt;/contributors&gt;&lt;titles&gt;&lt;title&gt;Improved mask R-CNN for aircraft detection in remote sensing images&lt;/title&gt;&lt;secondary-title&gt;Sensors&lt;/secondary-title&gt;&lt;/titles&gt;&lt;periodical&gt;&lt;full-title&gt;Sensors&lt;/full-title&gt;&lt;/period</w:instrText>
      </w:r>
      <w:r>
        <w:rPr>
          <w:rFonts w:ascii="Times New Roman" w:hAnsi="Times New Roman" w:cs="Times New Roman" w:hint="eastAsia"/>
          <w:sz w:val="24"/>
        </w:rPr>
        <w:instrText>ical&gt;&lt;pages&gt;2618&lt;/pages&gt;&lt;volume&gt;21&lt;/volume&gt;&lt;number&gt;8&lt;/number&gt;&lt;dates&gt;&lt;year&gt;2021&lt;/year&gt;&lt;/dates&gt;&lt;isbn&gt;1424-8220&lt;/isbn&gt;&lt;urls&gt;&lt;/urls&gt;&lt;/record&gt;&lt;/Cite&gt;&lt;/EndNote&gt;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[17]</w:t>
      </w:r>
      <w:r>
        <w:rPr>
          <w:rFonts w:ascii="Times New Roman" w:hAnsi="Times New Roman" w:cs="Times New Roman"/>
          <w:sz w:val="24"/>
        </w:rPr>
        <w:fldChar w:fldCharType="end"/>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Hu et al. integrated saliency mapping into YOLOv3, achieving larger IOU values</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w:instrText>
      </w:r>
      <w:r>
        <w:rPr>
          <w:rFonts w:ascii="Times New Roman" w:hAnsi="Times New Roman" w:cs="Times New Roman" w:hint="eastAsia"/>
          <w:sz w:val="24"/>
        </w:rPr>
        <w:instrText>&lt;EndNote&gt;&lt;Cite&gt;&lt;Author&gt;Hu&lt;/Author&gt;&lt;Year&gt;2021&lt;/Year&gt;&lt;RecNum&gt;161&lt;/RecNum&gt;&lt;DisplayText&gt;[18]&lt;/DisplayText&gt;&lt;record&gt;&lt;rec-number&gt;161&lt;/rec-number&gt;&lt;foreign-keys&gt;&lt;key app="EN" db-id="v0et02s26w0rr7eaa0fptafsastpf9wwdfdz" timestamp="1694686697"&gt;161&lt;/key&gt;&lt;/foreign-key</w:instrText>
      </w:r>
      <w:r>
        <w:rPr>
          <w:rFonts w:ascii="Times New Roman" w:hAnsi="Times New Roman" w:cs="Times New Roman" w:hint="eastAsia"/>
          <w:sz w:val="24"/>
        </w:rPr>
        <w:instrText>s&gt;&lt;ref-type name="Journal Article"&gt;17&lt;/ref-type&gt;&lt;contributors&gt;&lt;authors&gt;&lt;author&gt;Hu, Jun-ying&lt;/author&gt;&lt;author&gt;Shi, C-J Richard&lt;/author&gt;&lt;author&gt;Zhang, Jiang-she&lt;/author&gt;&lt;/authors&gt;&lt;/contributors&gt;&lt;titles&gt;&lt;title&gt;Saliency-based YOLO for single target detection&lt;/t</w:instrText>
      </w:r>
      <w:r>
        <w:rPr>
          <w:rFonts w:ascii="Times New Roman" w:hAnsi="Times New Roman" w:cs="Times New Roman" w:hint="eastAsia"/>
          <w:sz w:val="24"/>
        </w:rPr>
        <w:instrText>itle&gt;&lt;secondary-title&gt;Knowledge and Information Systems&lt;/secondary-title&gt;&lt;/titles&gt;&lt;periodical&gt;&lt;full-title&gt;Knowledge and Information Systems&lt;/full-title&gt;&lt;/periodical&gt;&lt;pages&gt;717-732&lt;/pages&gt;&lt;volume&gt;63&lt;/volume&gt;&lt;dates&gt;&lt;year&gt;2021&lt;/year&gt;&lt;/dates&gt;&lt;isbn&gt;0219-1377&lt;/i</w:instrText>
      </w:r>
      <w:r>
        <w:rPr>
          <w:rFonts w:ascii="Times New Roman" w:hAnsi="Times New Roman" w:cs="Times New Roman" w:hint="eastAsia"/>
          <w:sz w:val="24"/>
        </w:rPr>
        <w:instrText>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[18]</w:t>
      </w:r>
      <w:r>
        <w:rPr>
          <w:rFonts w:ascii="Times New Roman" w:hAnsi="Times New Roman" w:cs="Times New Roman"/>
          <w:sz w:val="24"/>
        </w:rPr>
        <w:fldChar w:fldCharType="end"/>
      </w:r>
      <w:r>
        <w:rPr>
          <w:rFonts w:ascii="Times New Roman" w:hAnsi="Times New Roman" w:cs="Times New Roman"/>
          <w:sz w:val="24"/>
        </w:rPr>
        <w:t>.Wang et al. trimmed YOLOv4 and introduced an extended convolution layer</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&lt;EndNote&gt;&lt;Cite&gt;&lt;Author&gt;Wang&lt;/Author&gt;&lt;Year&gt;2022&lt;/Year&gt;&lt;RecNum&gt;163&lt;/RecNum&gt;&lt;DisplayText&gt;[19]&lt;/DisplayText&gt;&lt;record&gt;&lt;rec-nu</w:instrText>
      </w:r>
      <w:r>
        <w:rPr>
          <w:rFonts w:ascii="Times New Roman" w:hAnsi="Times New Roman" w:cs="Times New Roman" w:hint="eastAsia"/>
          <w:sz w:val="24"/>
        </w:rPr>
        <w:instrText>mber&gt;163&lt;/rec-number&gt;&lt;foreign-keys&gt;&lt;key app="EN" db-id="v0et02s26w0rr7eaa0fptafsastpf9wwdfdz" timestamp="1694686758"&gt;163&lt;/key&gt;&lt;/foreign-keys&gt;&lt;ref-type name="Journal Article"&gt;17&lt;/ref-type&gt;&lt;contributors&gt;&lt;authors&gt;&lt;author&gt;Wang, Guanbo&lt;/author&gt;&lt;author&gt;Ding, Hon</w:instrText>
      </w:r>
      <w:r>
        <w:rPr>
          <w:rFonts w:ascii="Times New Roman" w:hAnsi="Times New Roman" w:cs="Times New Roman" w:hint="eastAsia"/>
          <w:sz w:val="24"/>
        </w:rPr>
        <w:instrText>gwei&lt;/author&gt;&lt;author&gt;Yang, Zhijun&lt;/author&gt;&lt;author&gt;Li, Bo&lt;/author&gt;&lt;author&gt;Wang, Yihao&lt;/author&gt;&lt;author&gt;Bao, Liyong&lt;/author&gt;&lt;/authors&gt;&lt;/contributors&gt;&lt;titles&gt;&lt;title&gt;TRC</w:instrText>
      </w:r>
      <w:r>
        <w:rPr>
          <w:rFonts w:ascii="Times New Roman" w:hAnsi="Times New Roman" w:cs="Times New Roman" w:hint="eastAsia"/>
          <w:sz w:val="24"/>
        </w:rPr>
        <w:instrText>‐</w:instrText>
      </w:r>
      <w:r>
        <w:rPr>
          <w:rFonts w:ascii="Times New Roman" w:hAnsi="Times New Roman" w:cs="Times New Roman" w:hint="eastAsia"/>
          <w:sz w:val="24"/>
        </w:rPr>
        <w:instrText>YOLO: A real</w:instrText>
      </w:r>
      <w:r>
        <w:rPr>
          <w:rFonts w:ascii="Times New Roman" w:hAnsi="Times New Roman" w:cs="Times New Roman" w:hint="eastAsia"/>
          <w:sz w:val="24"/>
        </w:rPr>
        <w:instrText>‐</w:instrText>
      </w:r>
      <w:r>
        <w:rPr>
          <w:rFonts w:ascii="Times New Roman" w:hAnsi="Times New Roman" w:cs="Times New Roman" w:hint="eastAsia"/>
          <w:sz w:val="24"/>
        </w:rPr>
        <w:instrText>time detection method for lightweight targets based on mobile devices&lt;/title&gt;&lt;</w:instrText>
      </w:r>
      <w:r>
        <w:rPr>
          <w:rFonts w:ascii="Times New Roman" w:hAnsi="Times New Roman" w:cs="Times New Roman" w:hint="eastAsia"/>
          <w:sz w:val="24"/>
        </w:rPr>
        <w:instrText>secondary-title&gt;IET Computer Vision&lt;/secondary-title&gt;&lt;/titles&gt;&lt;periodical&gt;&lt;full-title&gt;IET Computer Vision&lt;/full-title&gt;&lt;/periodical&gt;&lt;pages&gt;126-142&lt;/pages&gt;&lt;volume&gt;16&lt;/volume&gt;&lt;number&gt;2&lt;/number&gt;&lt;dates&gt;&lt;year&gt;2022&lt;/year&gt;&lt;/dates&gt;&lt;isbn&gt;1751-9632&lt;/isbn&gt;&lt;urls&gt;&lt;/urls</w:instrText>
      </w:r>
      <w:r>
        <w:rPr>
          <w:rFonts w:ascii="Times New Roman" w:hAnsi="Times New Roman" w:cs="Times New Roman" w:hint="eastAsia"/>
          <w:sz w:val="24"/>
        </w:rPr>
        <w:instrText>&gt;&lt;/record&gt;&lt;/Cite&gt;&lt;/EndNote&gt;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[19]</w:t>
      </w:r>
      <w:r>
        <w:rPr>
          <w:rFonts w:ascii="Times New Roman" w:hAnsi="Times New Roman" w:cs="Times New Roman"/>
          <w:sz w:val="24"/>
        </w:rPr>
        <w:fldChar w:fldCharType="end"/>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 xml:space="preserve">Gai et al.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&lt;EndNote&gt;&lt;Cite&gt;&lt;Author&gt;Gai&lt;/Author&gt;&lt;Year&gt;2023&lt;/Year&gt;&lt;RecNum&gt;164&lt;/RecNum&gt;&lt;DisplayText&gt;[20]&lt;/DisplayText&gt;&lt;record&gt;&lt;rec-number&gt;164&lt;/rec-number&gt;&lt;foreign-keys&gt;&lt;key app="EN" db-id="v0et02s26w0rr7eaa0fp</w:instrText>
      </w:r>
      <w:r>
        <w:rPr>
          <w:rFonts w:ascii="Times New Roman" w:hAnsi="Times New Roman" w:cs="Times New Roman" w:hint="eastAsia"/>
          <w:sz w:val="24"/>
        </w:rPr>
        <w:instrText>tafsastpf9wwdfdz" timestamp="1694686799"&gt;164&lt;/key&gt;&lt;/foreign-keys&gt;&lt;ref-type name="Journal Article"&gt;17&lt;/ref-type&gt;&lt;contributors&gt;&lt;authors&gt;&lt;author&gt;Gai, Rongli&lt;/author&gt;&lt;author&gt;Chen, Na&lt;/author&gt;&lt;author&gt;Yuan, Hai&lt;/author&gt;&lt;/authors&gt;&lt;/contributors&gt;&lt;titles&gt;&lt;title&gt;A d</w:instrText>
      </w:r>
      <w:r>
        <w:rPr>
          <w:rFonts w:ascii="Times New Roman" w:hAnsi="Times New Roman" w:cs="Times New Roman" w:hint="eastAsia"/>
          <w:sz w:val="24"/>
        </w:rPr>
        <w:instrText>etection algorithm for cherry fruits based on the improved YOLO-v4 model&lt;/title&gt;&lt;secondary-title&gt;Neural Computing and Applications&lt;/secondary-title&gt;&lt;/titles&gt;&lt;periodical&gt;&lt;full-title&gt;Neural Computing and Applications&lt;/full-title&gt;&lt;/periodical&gt;&lt;pages&gt;13895-139</w:instrText>
      </w:r>
      <w:r>
        <w:rPr>
          <w:rFonts w:ascii="Times New Roman" w:hAnsi="Times New Roman" w:cs="Times New Roman" w:hint="eastAsia"/>
          <w:sz w:val="24"/>
        </w:rPr>
        <w:instrText>06&lt;/pages&gt;&lt;volume&gt;35&lt;/volume&gt;&lt;number&gt;19&lt;/number&gt;&lt;dates&gt;&lt;year&gt;2023&lt;/year&gt;&lt;/dates&gt;&lt;isbn&gt;0941-0643&lt;/isbn&gt;&lt;urls&gt;&lt;/urls&gt;&lt;/record&gt;&lt;/Cite&gt;&lt;/EndNote&gt;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[20]</w:t>
      </w:r>
      <w:r>
        <w:rPr>
          <w:rFonts w:ascii="Times New Roman" w:hAnsi="Times New Roman" w:cs="Times New Roman"/>
          <w:sz w:val="24"/>
        </w:rPr>
        <w:fldChar w:fldCharType="end"/>
      </w:r>
      <w:r>
        <w:rPr>
          <w:rFonts w:ascii="Times New Roman" w:hAnsi="Times New Roman" w:cs="Times New Roman"/>
          <w:sz w:val="24"/>
        </w:rPr>
        <w:t xml:space="preserve"> expanded the YOLOv4 backbone network CSPDarknet53 and, combining it with </w:t>
      </w:r>
      <w:proofErr w:type="spellStart"/>
      <w:r>
        <w:rPr>
          <w:rFonts w:ascii="Times New Roman" w:hAnsi="Times New Roman" w:cs="Times New Roman"/>
          <w:sz w:val="24"/>
        </w:rPr>
        <w:t>DenseNet</w:t>
      </w:r>
      <w:proofErr w:type="spellEnd"/>
      <w:r>
        <w:rPr>
          <w:rFonts w:ascii="Times New Roman" w:hAnsi="Times New Roman" w:cs="Times New Roman"/>
          <w:sz w:val="24"/>
        </w:rPr>
        <w:t xml:space="preserve"> inter-layer density, modi</w:t>
      </w:r>
      <w:r>
        <w:rPr>
          <w:rFonts w:ascii="Times New Roman" w:hAnsi="Times New Roman" w:cs="Times New Roman"/>
          <w:sz w:val="24"/>
        </w:rPr>
        <w:t xml:space="preserve">fied the prior boxes to better suit small object fruit </w:t>
      </w:r>
      <w:proofErr w:type="spellStart"/>
      <w:r>
        <w:rPr>
          <w:rFonts w:ascii="Times New Roman" w:hAnsi="Times New Roman" w:cs="Times New Roman"/>
          <w:sz w:val="24"/>
        </w:rPr>
        <w:t>cherries.Wang</w:t>
      </w:r>
      <w:proofErr w:type="spellEnd"/>
      <w:r>
        <w:rPr>
          <w:rFonts w:ascii="Times New Roman" w:hAnsi="Times New Roman" w:cs="Times New Roman"/>
          <w:sz w:val="24"/>
        </w:rPr>
        <w:t xml:space="preserve"> et al.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&lt;EndNote&gt;&lt;Cite&gt;&lt;Author&gt;Wang&lt;/Author&gt;&lt;Year&gt;2018&lt;/Year&gt;&lt;RecNum&gt;165&lt;/RecNum&gt;&lt;DisplayText&gt;[21]&lt;/DisplayText&gt;&lt;record&gt;&lt;rec-number&gt;165&lt;/rec-number&gt;&lt;foreign-keys&gt;&lt;key app="E</w:instrText>
      </w:r>
      <w:r>
        <w:rPr>
          <w:rFonts w:ascii="Times New Roman" w:hAnsi="Times New Roman" w:cs="Times New Roman" w:hint="eastAsia"/>
          <w:sz w:val="24"/>
        </w:rPr>
        <w:instrText>N" db-id="v0et02s26w0rr7eaa0fptafsastpf9wwdfdz" timestamp="1694686829"&gt;165&lt;/key&gt;&lt;/foreign-keys&gt;&lt;ref-type name="Journal Article"&gt;17&lt;/ref-type&gt;&lt;contributors&gt;&lt;authors&gt;&lt;author&gt;Wang, Xinqing&lt;/author&gt;&lt;author&gt;Hua, Xia&lt;/author&gt;&lt;author&gt;Xiao, Feng&lt;/author&gt;&lt;author&gt;Li</w:instrText>
      </w:r>
      <w:r>
        <w:rPr>
          <w:rFonts w:ascii="Times New Roman" w:hAnsi="Times New Roman" w:cs="Times New Roman" w:hint="eastAsia"/>
          <w:sz w:val="24"/>
        </w:rPr>
        <w:instrText>, Yuyang&lt;/author&gt;&lt;author&gt;Hu, Xiaodong&lt;/author&gt;&lt;author&gt;Sun, Pengyu&lt;/author&gt;&lt;/authors&gt;&lt;/contributors&gt;&lt;titles&gt;&lt;title&gt;Multi-object detection in traffic scenes based on improved SSD&lt;/title&gt;&lt;secondary-title&gt;Electronics&lt;/secondary-title&gt;&lt;/titles&gt;&lt;periodical&gt;&lt;full</w:instrText>
      </w:r>
      <w:r>
        <w:rPr>
          <w:rFonts w:ascii="Times New Roman" w:hAnsi="Times New Roman" w:cs="Times New Roman" w:hint="eastAsia"/>
          <w:sz w:val="24"/>
        </w:rPr>
        <w:instrText>-title&gt;Electronics&lt;/full-title&gt;&lt;/periodical&gt;&lt;pages&gt;302&lt;/pages&gt;&lt;volume&gt;7&lt;/volume&gt;&lt;number&gt;11&lt;/number&gt;&lt;dates&gt;&lt;year&gt;2018&lt;/year&gt;&lt;/dates&gt;&lt;isbn&gt;2079-9292&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[21]</w:t>
      </w:r>
      <w:r>
        <w:rPr>
          <w:rFonts w:ascii="Times New Roman" w:hAnsi="Times New Roman" w:cs="Times New Roman"/>
          <w:sz w:val="24"/>
        </w:rPr>
        <w:fldChar w:fldCharType="end"/>
      </w:r>
      <w:r>
        <w:rPr>
          <w:rFonts w:ascii="Times New Roman" w:hAnsi="Times New Roman" w:cs="Times New Roman"/>
          <w:sz w:val="24"/>
        </w:rPr>
        <w:t xml:space="preserve"> designed a dynamic region magnification network framewor</w:t>
      </w:r>
      <w:r>
        <w:rPr>
          <w:rFonts w:ascii="Times New Roman" w:hAnsi="Times New Roman" w:cs="Times New Roman"/>
          <w:sz w:val="24"/>
        </w:rPr>
        <w:t>k based on the SSD architecture.</w:t>
      </w:r>
    </w:p>
    <w:p w14:paraId="1111557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All these methods, whether they refine the foundation of two-stage or single-stage algorithms, were compared with relatively popular methods of their time, achieving notable results in terms of detection accuracy and speed.</w:t>
      </w:r>
    </w:p>
    <w:p w14:paraId="610825E5" w14:textId="77777777" w:rsidR="00044658" w:rsidRDefault="00660545">
      <w:pPr>
        <w:pStyle w:val="2"/>
        <w:jc w:val="left"/>
        <w:rPr>
          <w:rFonts w:ascii="Times New Roman" w:hAnsi="Times New Roman" w:cs="Times New Roman"/>
          <w:sz w:val="28"/>
          <w:szCs w:val="28"/>
        </w:rPr>
      </w:pPr>
      <w:bookmarkStart w:id="7" w:name="_Toc145671206"/>
      <w:r>
        <w:rPr>
          <w:rFonts w:ascii="Times New Roman" w:hAnsi="Times New Roman" w:cs="Times New Roman"/>
          <w:sz w:val="28"/>
          <w:szCs w:val="28"/>
        </w:rPr>
        <w:t>2.3 Small Object Detection Research and Challenges</w:t>
      </w:r>
      <w:bookmarkEnd w:id="7"/>
    </w:p>
    <w:p w14:paraId="10A2AB7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definition of small object varies across different scenarios. Currently, there are two prevailing definitions for small objects:</w:t>
      </w:r>
    </w:p>
    <w:p w14:paraId="4B98D5F0" w14:textId="77777777" w:rsidR="00044658" w:rsidRDefault="00660545">
      <w:pPr>
        <w:numPr>
          <w:ilvl w:val="0"/>
          <w:numId w:val="4"/>
        </w:numPr>
        <w:spacing w:beforeLines="60" w:before="187" w:line="360" w:lineRule="auto"/>
        <w:rPr>
          <w:rFonts w:ascii="Times New Roman" w:hAnsi="Times New Roman" w:cs="Times New Roman"/>
          <w:sz w:val="24"/>
        </w:rPr>
      </w:pPr>
      <w:r>
        <w:rPr>
          <w:rFonts w:ascii="Times New Roman" w:hAnsi="Times New Roman" w:cs="Times New Roman"/>
          <w:b/>
          <w:bCs/>
          <w:sz w:val="24"/>
        </w:rPr>
        <w:t>Absolute Size Definition.</w:t>
      </w:r>
      <w:r>
        <w:rPr>
          <w:rFonts w:ascii="Times New Roman" w:hAnsi="Times New Roman" w:cs="Times New Roman"/>
          <w:sz w:val="24"/>
        </w:rPr>
        <w:t xml:space="preserve"> This refers to defining small objects based on their absolute pixel size. For instance, in the context of the commonly-used COCO object detection dataset, any object smaller than 32×32 pixels </w:t>
      </w:r>
      <w:proofErr w:type="gramStart"/>
      <w:r>
        <w:rPr>
          <w:rFonts w:ascii="Times New Roman" w:hAnsi="Times New Roman" w:cs="Times New Roman"/>
          <w:sz w:val="24"/>
        </w:rPr>
        <w:t>is</w:t>
      </w:r>
      <w:proofErr w:type="gramEnd"/>
      <w:r>
        <w:rPr>
          <w:rFonts w:ascii="Times New Roman" w:hAnsi="Times New Roman" w:cs="Times New Roman"/>
          <w:sz w:val="24"/>
        </w:rPr>
        <w:t xml:space="preserve"> considered an absolute small object.</w:t>
      </w:r>
    </w:p>
    <w:p w14:paraId="41542CA2" w14:textId="77777777" w:rsidR="00044658" w:rsidRDefault="00660545">
      <w:pPr>
        <w:numPr>
          <w:ilvl w:val="0"/>
          <w:numId w:val="4"/>
        </w:numPr>
        <w:spacing w:beforeLines="60" w:before="187" w:line="360" w:lineRule="auto"/>
        <w:rPr>
          <w:rFonts w:ascii="Times New Roman" w:hAnsi="Times New Roman" w:cs="Times New Roman"/>
          <w:sz w:val="24"/>
        </w:rPr>
      </w:pPr>
      <w:r>
        <w:rPr>
          <w:rFonts w:ascii="Times New Roman" w:hAnsi="Times New Roman" w:cs="Times New Roman"/>
          <w:b/>
          <w:bCs/>
          <w:sz w:val="24"/>
        </w:rPr>
        <w:t>Relative Size Definitio</w:t>
      </w:r>
      <w:r>
        <w:rPr>
          <w:rFonts w:ascii="Times New Roman" w:hAnsi="Times New Roman" w:cs="Times New Roman"/>
          <w:b/>
          <w:bCs/>
          <w:sz w:val="24"/>
        </w:rPr>
        <w:t>n.</w:t>
      </w:r>
      <w:r>
        <w:rPr>
          <w:rFonts w:ascii="Times New Roman" w:hAnsi="Times New Roman" w:cs="Times New Roman"/>
          <w:sz w:val="24"/>
        </w:rPr>
        <w:t xml:space="preserve"> This method defines small objects based on their size relative to the entire image. An object that takes up less than 10% or even smaller </w:t>
      </w:r>
      <w:r>
        <w:rPr>
          <w:rFonts w:ascii="Times New Roman" w:hAnsi="Times New Roman" w:cs="Times New Roman"/>
          <w:sz w:val="24"/>
        </w:rPr>
        <w:lastRenderedPageBreak/>
        <w:t>of the image size is considered a small object in relative terms.</w:t>
      </w:r>
    </w:p>
    <w:p w14:paraId="5541118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Figure </w:t>
      </w:r>
      <w:r>
        <w:rPr>
          <w:rFonts w:ascii="Times New Roman" w:hAnsi="Times New Roman" w:cs="Times New Roman" w:hint="eastAsia"/>
          <w:sz w:val="24"/>
        </w:rPr>
        <w:t>4</w:t>
      </w:r>
      <w:r>
        <w:rPr>
          <w:rFonts w:ascii="Times New Roman" w:hAnsi="Times New Roman" w:cs="Times New Roman"/>
          <w:sz w:val="24"/>
        </w:rPr>
        <w:t>(a) provides examples of small objects ba</w:t>
      </w:r>
      <w:r>
        <w:rPr>
          <w:rFonts w:ascii="Times New Roman" w:hAnsi="Times New Roman" w:cs="Times New Roman"/>
          <w:sz w:val="24"/>
        </w:rPr>
        <w:t xml:space="preserve">sed on the absolute size definition, while Figure </w:t>
      </w:r>
      <w:r>
        <w:rPr>
          <w:rFonts w:ascii="Times New Roman" w:hAnsi="Times New Roman" w:cs="Times New Roman" w:hint="eastAsia"/>
          <w:sz w:val="24"/>
        </w:rPr>
        <w:t>4</w:t>
      </w:r>
      <w:r>
        <w:rPr>
          <w:rFonts w:ascii="Times New Roman" w:hAnsi="Times New Roman" w:cs="Times New Roman"/>
          <w:sz w:val="24"/>
        </w:rPr>
        <w:t xml:space="preserve">(b) showcases examples using the relative size </w:t>
      </w:r>
      <w:proofErr w:type="spellStart"/>
      <w:proofErr w:type="gramStart"/>
      <w:r>
        <w:rPr>
          <w:rFonts w:ascii="Times New Roman" w:hAnsi="Times New Roman" w:cs="Times New Roman"/>
          <w:sz w:val="24"/>
        </w:rPr>
        <w:t>definition.l</w:t>
      </w:r>
      <w:proofErr w:type="spellEnd"/>
      <w:proofErr w:type="gramEnd"/>
      <w:r>
        <w:rPr>
          <w:rFonts w:ascii="Times New Roman" w:hAnsi="Times New Roman" w:cs="Times New Roman"/>
          <w:sz w:val="24"/>
        </w:rPr>
        <w:t xml:space="preserve"> Object Detection</w:t>
      </w:r>
      <w:r>
        <w:rPr>
          <w:rFonts w:ascii="Times New Roman" w:hAnsi="Times New Roman" w:cs="Times New Roman" w:hint="eastAsia"/>
          <w:sz w:val="24"/>
        </w:rPr>
        <w:t>.</w:t>
      </w:r>
    </w:p>
    <w:p w14:paraId="3C4A373E" w14:textId="77777777" w:rsidR="00044658" w:rsidRDefault="00660545">
      <w:pPr>
        <w:pStyle w:val="figurecaption"/>
        <w:numPr>
          <w:ilvl w:val="0"/>
          <w:numId w:val="0"/>
        </w:numPr>
        <w:rPr>
          <w:sz w:val="20"/>
          <w:szCs w:val="20"/>
          <w:lang w:eastAsia="zh-CN"/>
        </w:rPr>
      </w:pPr>
      <w:r>
        <w:rPr>
          <w:noProof/>
          <w:sz w:val="20"/>
          <w:szCs w:val="20"/>
        </w:rPr>
        <w:drawing>
          <wp:anchor distT="0" distB="0" distL="114300" distR="114300" simplePos="0" relativeHeight="251658240" behindDoc="0" locked="0" layoutInCell="1" allowOverlap="1" wp14:anchorId="10D245E7" wp14:editId="6DD065D7">
            <wp:simplePos x="0" y="0"/>
            <wp:positionH relativeFrom="column">
              <wp:posOffset>422275</wp:posOffset>
            </wp:positionH>
            <wp:positionV relativeFrom="paragraph">
              <wp:posOffset>25400</wp:posOffset>
            </wp:positionV>
            <wp:extent cx="4123055" cy="2614930"/>
            <wp:effectExtent l="0" t="0" r="10795" b="13970"/>
            <wp:wrapTopAndBottom/>
            <wp:docPr id="3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2"/>
                    <pic:cNvPicPr>
                      <a:picLocks noChangeAspect="1"/>
                    </pic:cNvPicPr>
                  </pic:nvPicPr>
                  <pic:blipFill>
                    <a:blip r:embed="rId16"/>
                    <a:stretch>
                      <a:fillRect/>
                    </a:stretch>
                  </pic:blipFill>
                  <pic:spPr>
                    <a:xfrm>
                      <a:off x="0" y="0"/>
                      <a:ext cx="4123055" cy="2614930"/>
                    </a:xfrm>
                    <a:prstGeom prst="rect">
                      <a:avLst/>
                    </a:prstGeom>
                    <a:noFill/>
                    <a:ln>
                      <a:noFill/>
                    </a:ln>
                  </pic:spPr>
                </pic:pic>
              </a:graphicData>
            </a:graphic>
          </wp:anchor>
        </w:drawing>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b/>
          <w:bCs/>
          <w:sz w:val="22"/>
          <w:szCs w:val="22"/>
          <w:lang w:eastAsia="zh-CN"/>
        </w:rPr>
        <w:t>(a)absolute</w:t>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sz w:val="20"/>
          <w:szCs w:val="20"/>
          <w:lang w:eastAsia="zh-CN"/>
        </w:rPr>
        <w:tab/>
      </w:r>
      <w:r>
        <w:rPr>
          <w:rFonts w:hint="eastAsia"/>
          <w:b/>
          <w:bCs/>
          <w:sz w:val="22"/>
          <w:szCs w:val="22"/>
          <w:lang w:eastAsia="zh-CN"/>
        </w:rPr>
        <w:t>(b)relative</w:t>
      </w:r>
    </w:p>
    <w:p w14:paraId="06361F24" w14:textId="77777777" w:rsidR="00044658" w:rsidRDefault="00660545">
      <w:pPr>
        <w:pStyle w:val="figurecaption"/>
        <w:jc w:val="center"/>
        <w:rPr>
          <w:b/>
          <w:bCs/>
          <w:sz w:val="22"/>
          <w:szCs w:val="22"/>
          <w:lang w:eastAsia="zh-CN"/>
        </w:rPr>
      </w:pPr>
      <w:r>
        <w:rPr>
          <w:rFonts w:hint="eastAsia"/>
          <w:b/>
          <w:bCs/>
          <w:sz w:val="22"/>
          <w:szCs w:val="22"/>
          <w:lang w:eastAsia="zh-CN"/>
        </w:rPr>
        <w:t>Small target example</w:t>
      </w:r>
    </w:p>
    <w:p w14:paraId="655564D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Globally, numerous scholars have researched and reviewed the future and </w:t>
      </w:r>
      <w:r>
        <w:rPr>
          <w:rFonts w:ascii="Times New Roman" w:hAnsi="Times New Roman" w:cs="Times New Roman"/>
          <w:sz w:val="24"/>
        </w:rPr>
        <w:t>development of small object detection algorithms. For instance, Tong et al.</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&lt;EndNote&gt;&lt;Cite&gt;&lt;Author&gt;Tong&lt;/Author&gt;&lt;Year&gt;2020&lt;/Year&gt;&lt;RecNum&gt;167&lt;/RecNum&gt;&lt;DisplayText&gt;[22]&lt;/DisplayText&gt;&lt;record&gt;&lt;rec-number&gt;167&lt;/rec-number&gt;&lt;foreign-keys&gt;&lt;key app="EN</w:instrText>
      </w:r>
      <w:r>
        <w:rPr>
          <w:rFonts w:ascii="Times New Roman" w:hAnsi="Times New Roman" w:cs="Times New Roman" w:hint="eastAsia"/>
          <w:sz w:val="24"/>
        </w:rPr>
        <w:instrText>" db-id="v0et02s26w0rr7eaa0fptafsastpf9wwdfdz" timestamp="1694689762"&gt;167&lt;/key&gt;&lt;/foreign-keys&gt;&lt;ref-type name="Journal Article"&gt;17&lt;/ref-type&gt;&lt;contributors&gt;&lt;authors&gt;&lt;author&gt;Tong, Kang&lt;/author&gt;&lt;author&gt;Wu, Yiquan&lt;/author&gt;&lt;author&gt;Zhou, Fei&lt;/author&gt;&lt;/authors&gt;&lt;/c</w:instrText>
      </w:r>
      <w:r>
        <w:rPr>
          <w:rFonts w:ascii="Times New Roman" w:hAnsi="Times New Roman" w:cs="Times New Roman" w:hint="eastAsia"/>
          <w:sz w:val="24"/>
        </w:rPr>
        <w:instrText>ontributors&gt;&lt;titles&gt;&lt;title&gt;Recent advances in small object detection based on deep learning: A review&lt;/title&gt;&lt;secondary-title&gt;Image and Vision Computing&lt;/secondary-title&gt;&lt;/titles&gt;&lt;periodical&gt;&lt;full-title&gt;Image and Vision Computing&lt;/full-title&gt;&lt;/periodical&gt;&lt;</w:instrText>
      </w:r>
      <w:r>
        <w:rPr>
          <w:rFonts w:ascii="Times New Roman" w:hAnsi="Times New Roman" w:cs="Times New Roman" w:hint="eastAsia"/>
          <w:sz w:val="24"/>
        </w:rPr>
        <w:instrText>pages&gt;103910&lt;/pages&gt;&lt;volume&gt;97&lt;/volume&gt;&lt;dates&gt;&lt;year&gt;2020&lt;/year&gt;&lt;/dates&gt;&lt;isbn&gt;0262-8856&lt;/isbn&gt;&lt;urls&gt;&lt;/urls&gt;&lt;/record&gt;&lt;/Cite&gt;&lt;/EndNote&gt;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[22]</w:t>
      </w:r>
      <w:r>
        <w:rPr>
          <w:rFonts w:ascii="Times New Roman" w:hAnsi="Times New Roman" w:cs="Times New Roman"/>
          <w:sz w:val="24"/>
        </w:rPr>
        <w:fldChar w:fldCharType="end"/>
      </w:r>
      <w:r>
        <w:rPr>
          <w:rFonts w:ascii="Times New Roman" w:hAnsi="Times New Roman" w:cs="Times New Roman"/>
          <w:sz w:val="24"/>
        </w:rPr>
        <w:t xml:space="preserve"> discussed small object detection from five perspectives, conducting experiments on popular datasets with current cla</w:t>
      </w:r>
      <w:r>
        <w:rPr>
          <w:rFonts w:ascii="Times New Roman" w:hAnsi="Times New Roman" w:cs="Times New Roman"/>
          <w:sz w:val="24"/>
        </w:rPr>
        <w:t>ssical detection methods and analyzing the strengths and weaknesses of these algorithms. Both Chen et al.</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&lt;EndNote&gt;&lt;Cite&gt;&lt;Author&gt;Chen&lt;/Author&gt;&lt;Year&gt;2020&lt;/Year&gt;&lt;RecNum&gt;168&lt;/RecNum&gt;&lt;DisplayText&gt;[23]&lt;/DisplayText&gt;&lt;record&gt;&lt;rec-number&gt;168&lt;/rec-num</w:instrText>
      </w:r>
      <w:r>
        <w:rPr>
          <w:rFonts w:ascii="Times New Roman" w:hAnsi="Times New Roman" w:cs="Times New Roman" w:hint="eastAsia"/>
          <w:sz w:val="24"/>
        </w:rPr>
        <w:instrText>ber&gt;&lt;foreign-keys&gt;&lt;key app="EN" db-id="v0et02s26w0rr7eaa0fptafsastpf9wwdfdz" timestamp="1694689795"&gt;168&lt;/key&gt;&lt;/foreign-keys&gt;&lt;ref-type name="Journal Article"&gt;17&lt;/ref-type&gt;&lt;contributors&gt;&lt;authors&gt;&lt;author&gt;Chen, Guang&lt;/author&gt;&lt;author&gt;Wang, Haitao&lt;/author&gt;&lt;autho</w:instrText>
      </w:r>
      <w:r>
        <w:rPr>
          <w:rFonts w:ascii="Times New Roman" w:hAnsi="Times New Roman" w:cs="Times New Roman" w:hint="eastAsia"/>
          <w:sz w:val="24"/>
        </w:rPr>
        <w:instrText>r&gt;Chen, Kai&lt;/author&gt;&lt;author&gt;Li, Zhijun&lt;/author&gt;&lt;author&gt;Song, Zida&lt;/author&gt;&lt;author&gt;Liu, Yinlong&lt;/author&gt;&lt;author&gt;Chen, Wenkai&lt;/author&gt;&lt;author&gt;Knoll, Alois&lt;/author&gt;&lt;/authors&gt;&lt;/contributors&gt;&lt;titles&gt;&lt;title&gt;A survey of the four pillars for small object detection</w:instrText>
      </w:r>
      <w:r>
        <w:rPr>
          <w:rFonts w:ascii="Times New Roman" w:hAnsi="Times New Roman" w:cs="Times New Roman" w:hint="eastAsia"/>
          <w:sz w:val="24"/>
        </w:rPr>
        <w:instrText>: Multiscale representation, contextual information, super-resolution, and region proposal&lt;/title&gt;&lt;secondary-title&gt;IEEE Transactions on systems, man, and cybernetics: systems&lt;/secondary-title&gt;&lt;/titles&gt;&lt;periodical&gt;&lt;full-title&gt;IEEE Transactions on systems, m</w:instrText>
      </w:r>
      <w:r>
        <w:rPr>
          <w:rFonts w:ascii="Times New Roman" w:hAnsi="Times New Roman" w:cs="Times New Roman" w:hint="eastAsia"/>
          <w:sz w:val="24"/>
        </w:rPr>
        <w:instrText>an, and cybernetics: systems&lt;/full-title&gt;&lt;/periodical&gt;&lt;pages&gt;936-953&lt;/pages&gt;&lt;volume&gt;52&lt;/volume&gt;&lt;number&gt;2&lt;/number&gt;&lt;dates&gt;&lt;year&gt;2020&lt;/year&gt;&lt;/dates&gt;&lt;isbn&gt;2168-2216&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[23]</w:t>
      </w:r>
      <w:r>
        <w:rPr>
          <w:rFonts w:ascii="Times New Roman" w:hAnsi="Times New Roman" w:cs="Times New Roman"/>
          <w:sz w:val="24"/>
        </w:rPr>
        <w:fldChar w:fldCharType="end"/>
      </w:r>
      <w:r>
        <w:rPr>
          <w:rFonts w:ascii="Times New Roman" w:hAnsi="Times New Roman" w:cs="Times New Roman"/>
          <w:sz w:val="24"/>
        </w:rPr>
        <w:t xml:space="preserve"> and Liu et al.</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w:instrText>
      </w:r>
      <w:r>
        <w:rPr>
          <w:rFonts w:ascii="Times New Roman" w:hAnsi="Times New Roman" w:cs="Times New Roman" w:hint="eastAsia"/>
          <w:sz w:val="24"/>
        </w:rPr>
        <w:instrText xml:space="preserve">e&gt;&lt;Author&gt;Liu&lt;/Author&gt;&lt;Year&gt;2021&lt;/Year&gt;&lt;RecNum&gt;169&lt;/RecNum&gt;&lt;DisplayText&gt;[24]&lt;/DisplayText&gt;&lt;record&gt;&lt;rec-number&gt;169&lt;/rec-number&gt;&lt;foreign-keys&gt;&lt;key app="EN" db-id="v0et02s26w0rr7eaa0fptafsastpf9wwdfdz" timestamp="1694689839"&gt;169&lt;/key&gt;&lt;/foreign-keys&gt;&lt;ref-type </w:instrText>
      </w:r>
      <w:r>
        <w:rPr>
          <w:rFonts w:ascii="Times New Roman" w:hAnsi="Times New Roman" w:cs="Times New Roman" w:hint="eastAsia"/>
          <w:sz w:val="24"/>
        </w:rPr>
        <w:instrText xml:space="preserve">name="Journal Article"&gt;17&lt;/ref-type&gt;&lt;contributors&gt;&lt;authors&gt;&lt;author&gt;Liu, Yang&lt;/author&gt;&lt;author&gt;Sun, Peng&lt;/author&gt;&lt;author&gt;Wergeles, Nickolas&lt;/author&gt;&lt;author&gt;Shang, Yi&lt;/author&gt;&lt;/authors&gt;&lt;/contributors&gt;&lt;titles&gt;&lt;title&gt;A survey and performance evaluation of deep </w:instrText>
      </w:r>
      <w:r>
        <w:rPr>
          <w:rFonts w:ascii="Times New Roman" w:hAnsi="Times New Roman" w:cs="Times New Roman" w:hint="eastAsia"/>
          <w:sz w:val="24"/>
        </w:rPr>
        <w:instrText>learning methods for small object detection&lt;/title&gt;&lt;secondary-title&gt;Expert Systems with Applications&lt;/secondary-title&gt;&lt;/titles&gt;&lt;periodical&gt;&lt;full-title&gt;Expert Systems with Applications&lt;/full-title&gt;&lt;/periodical&gt;&lt;pages&gt;114602&lt;/pages&gt;&lt;volume&gt;172&lt;/volume&gt;&lt;dates</w:instrText>
      </w:r>
      <w:r>
        <w:rPr>
          <w:rFonts w:ascii="Times New Roman" w:hAnsi="Times New Roman" w:cs="Times New Roman" w:hint="eastAsia"/>
          <w:sz w:val="24"/>
        </w:rPr>
        <w:instrText>&gt;&lt;year&gt;2021&lt;/year&gt;&lt;/dates&gt;&lt;isbn&gt;0957-4174&lt;/isbn&gt;&lt;urls&gt;&lt;/urls&gt;&lt;/record&gt;&lt;/Cite&gt;&lt;/EndNote&gt;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[24]</w:t>
      </w:r>
      <w:r>
        <w:rPr>
          <w:rFonts w:ascii="Times New Roman" w:hAnsi="Times New Roman" w:cs="Times New Roman"/>
          <w:sz w:val="24"/>
        </w:rPr>
        <w:fldChar w:fldCharType="end"/>
      </w:r>
      <w:r>
        <w:rPr>
          <w:rFonts w:ascii="Times New Roman" w:hAnsi="Times New Roman" w:cs="Times New Roman"/>
          <w:sz w:val="24"/>
        </w:rPr>
        <w:t xml:space="preserve"> summarized small object detection algorithms from four research fields, testing their performance on datasets and also introduced deep learning-based techniques </w:t>
      </w:r>
      <w:r>
        <w:rPr>
          <w:rFonts w:ascii="Times New Roman" w:hAnsi="Times New Roman" w:cs="Times New Roman"/>
          <w:sz w:val="24"/>
        </w:rPr>
        <w:t>for small object detection. Although papers [</w:t>
      </w:r>
      <w:r>
        <w:rPr>
          <w:rFonts w:ascii="Times New Roman" w:hAnsi="Times New Roman" w:cs="Times New Roman" w:hint="eastAsia"/>
          <w:sz w:val="24"/>
        </w:rPr>
        <w:t>22</w:t>
      </w:r>
      <w:r>
        <w:rPr>
          <w:rFonts w:ascii="Times New Roman" w:hAnsi="Times New Roman" w:cs="Times New Roman"/>
          <w:sz w:val="24"/>
        </w:rPr>
        <w:t>-</w:t>
      </w:r>
      <w:r>
        <w:rPr>
          <w:rFonts w:ascii="Times New Roman" w:hAnsi="Times New Roman" w:cs="Times New Roman" w:hint="eastAsia"/>
          <w:sz w:val="24"/>
        </w:rPr>
        <w:t>2</w:t>
      </w:r>
      <w:r>
        <w:rPr>
          <w:rFonts w:ascii="Times New Roman" w:hAnsi="Times New Roman" w:cs="Times New Roman"/>
          <w:sz w:val="24"/>
        </w:rPr>
        <w:t xml:space="preserve">4] discussed the methods of small object detection from various aspects and suggested future developments, they didn't focus on defining small objects, analyzing challenges, or evaluating </w:t>
      </w:r>
      <w:r>
        <w:rPr>
          <w:rFonts w:ascii="Times New Roman" w:hAnsi="Times New Roman" w:cs="Times New Roman"/>
          <w:sz w:val="24"/>
        </w:rPr>
        <w:t>performance.</w:t>
      </w:r>
    </w:p>
    <w:p w14:paraId="180A983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Considering the above research, this </w:t>
      </w:r>
      <w:r>
        <w:rPr>
          <w:rFonts w:ascii="Times New Roman" w:hAnsi="Times New Roman" w:cs="Times New Roman" w:hint="eastAsia"/>
          <w:sz w:val="24"/>
        </w:rPr>
        <w:t xml:space="preserve">paper </w:t>
      </w:r>
      <w:r>
        <w:rPr>
          <w:rFonts w:ascii="Times New Roman" w:hAnsi="Times New Roman" w:cs="Times New Roman"/>
          <w:sz w:val="24"/>
        </w:rPr>
        <w:t>attempts to summarize the reasons and challenges leading to these issues. The problems and challenges faced by small object detection are as follows:</w:t>
      </w:r>
    </w:p>
    <w:p w14:paraId="697E8FC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lastRenderedPageBreak/>
        <w:t>Insufficient Feature Information</w:t>
      </w:r>
      <w:r>
        <w:rPr>
          <w:rFonts w:ascii="Times New Roman" w:hAnsi="Times New Roman" w:cs="Times New Roman"/>
          <w:sz w:val="24"/>
        </w:rPr>
        <w:t>: Small objects in</w:t>
      </w:r>
      <w:r>
        <w:rPr>
          <w:rFonts w:ascii="Times New Roman" w:hAnsi="Times New Roman" w:cs="Times New Roman"/>
          <w:sz w:val="24"/>
        </w:rPr>
        <w:t xml:space="preserve"> images, compared to larger ones, suffer from low resolution and blurriness. Deep learning-based algorithms, constructed with dozens or even hundreds of layers, perform extensive </w:t>
      </w:r>
      <w:proofErr w:type="spellStart"/>
      <w:r>
        <w:rPr>
          <w:rFonts w:ascii="Times New Roman" w:hAnsi="Times New Roman" w:cs="Times New Roman"/>
          <w:sz w:val="24"/>
        </w:rPr>
        <w:t>downsampling</w:t>
      </w:r>
      <w:proofErr w:type="spellEnd"/>
      <w:r>
        <w:rPr>
          <w:rFonts w:ascii="Times New Roman" w:hAnsi="Times New Roman" w:cs="Times New Roman"/>
          <w:sz w:val="24"/>
        </w:rPr>
        <w:t xml:space="preserve"> and pooling. This process compresses the original pixels, leadin</w:t>
      </w:r>
      <w:r>
        <w:rPr>
          <w:rFonts w:ascii="Times New Roman" w:hAnsi="Times New Roman" w:cs="Times New Roman"/>
          <w:sz w:val="24"/>
        </w:rPr>
        <w:t>g to decreased extracted features. Alternatively, direct regression prediction using shallow networks results in inadequate feature extraction and poor regression. Both approaches fail to maximize the extraction of small object features, making detection d</w:t>
      </w:r>
      <w:r>
        <w:rPr>
          <w:rFonts w:ascii="Times New Roman" w:hAnsi="Times New Roman" w:cs="Times New Roman"/>
          <w:sz w:val="24"/>
        </w:rPr>
        <w:t>ifficult.</w:t>
      </w:r>
    </w:p>
    <w:p w14:paraId="375FCE8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Lack of Specific Datasets</w:t>
      </w:r>
      <w:r>
        <w:rPr>
          <w:rFonts w:ascii="Times New Roman" w:hAnsi="Times New Roman" w:cs="Times New Roman"/>
          <w:sz w:val="24"/>
        </w:rPr>
        <w:t>: The COCO dataset, commonly used for small object detection, contains 52.3% of images with small objects, while large and medium objects account for 83.0% and 70.7%, respectively. When detecting larger objects, more anch</w:t>
      </w:r>
      <w:r>
        <w:rPr>
          <w:rFonts w:ascii="Times New Roman" w:hAnsi="Times New Roman" w:cs="Times New Roman"/>
          <w:sz w:val="24"/>
        </w:rPr>
        <w:t>or boxes are considered. With an Intersection over Union (</w:t>
      </w:r>
      <w:proofErr w:type="spellStart"/>
      <w:r>
        <w:rPr>
          <w:rFonts w:ascii="Times New Roman" w:hAnsi="Times New Roman" w:cs="Times New Roman"/>
          <w:sz w:val="24"/>
        </w:rPr>
        <w:t>IoU</w:t>
      </w:r>
      <w:proofErr w:type="spellEnd"/>
      <w:r>
        <w:rPr>
          <w:rFonts w:ascii="Times New Roman" w:hAnsi="Times New Roman" w:cs="Times New Roman"/>
          <w:sz w:val="24"/>
        </w:rPr>
        <w:t>) threshold greater than 0.5, the training process loses more small objects. Moreover, the considerable size difference and quantity between large/medium and small objects challenge neural networ</w:t>
      </w:r>
      <w:r>
        <w:rPr>
          <w:rFonts w:ascii="Times New Roman" w:hAnsi="Times New Roman" w:cs="Times New Roman"/>
          <w:sz w:val="24"/>
        </w:rPr>
        <w:t>ks in adapting to different object sizes, resulting in subpar accuracy for small object detection.</w:t>
      </w:r>
    </w:p>
    <w:p w14:paraId="7182816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Aggregation of Small Objects</w:t>
      </w:r>
      <w:r>
        <w:rPr>
          <w:rFonts w:ascii="Times New Roman" w:hAnsi="Times New Roman" w:cs="Times New Roman"/>
          <w:sz w:val="24"/>
        </w:rPr>
        <w:t>: When multiple small objects appear in a field of view, there's a tendency for clustering. If objects of the same category clust</w:t>
      </w:r>
      <w:r>
        <w:rPr>
          <w:rFonts w:ascii="Times New Roman" w:hAnsi="Times New Roman" w:cs="Times New Roman"/>
          <w:sz w:val="24"/>
        </w:rPr>
        <w:t xml:space="preserve">er, multiple overlapping bounding boxes might be predicted and subsequently filtered out, leading to duplicate or missed detections. If objects of various categories cluster, repeated </w:t>
      </w:r>
      <w:proofErr w:type="spellStart"/>
      <w:r>
        <w:rPr>
          <w:rFonts w:ascii="Times New Roman" w:hAnsi="Times New Roman" w:cs="Times New Roman"/>
          <w:sz w:val="24"/>
        </w:rPr>
        <w:t>downsampling</w:t>
      </w:r>
      <w:proofErr w:type="spellEnd"/>
      <w:r>
        <w:rPr>
          <w:rFonts w:ascii="Times New Roman" w:hAnsi="Times New Roman" w:cs="Times New Roman"/>
          <w:sz w:val="24"/>
        </w:rPr>
        <w:t xml:space="preserve"> and convolutions by neural networks can cause these distinc</w:t>
      </w:r>
      <w:r>
        <w:rPr>
          <w:rFonts w:ascii="Times New Roman" w:hAnsi="Times New Roman" w:cs="Times New Roman"/>
          <w:sz w:val="24"/>
        </w:rPr>
        <w:t>t objects to appear as a single point, making them indistinguishable and severely reducing detection accuracy. Additionally, the model struggles to converge due to overlapping bounding boxes.</w:t>
      </w:r>
    </w:p>
    <w:p w14:paraId="36AA67D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Loss Function Imbalance:</w:t>
      </w:r>
      <w:r>
        <w:rPr>
          <w:rFonts w:ascii="Times New Roman" w:hAnsi="Times New Roman" w:cs="Times New Roman"/>
          <w:sz w:val="24"/>
        </w:rPr>
        <w:t xml:space="preserve"> For deep learning-based object detectio</w:t>
      </w:r>
      <w:r>
        <w:rPr>
          <w:rFonts w:ascii="Times New Roman" w:hAnsi="Times New Roman" w:cs="Times New Roman"/>
          <w:sz w:val="24"/>
        </w:rPr>
        <w:t xml:space="preserve">n, gradient regression through loss functions optimizes parameters. Most current loss functions, however, are designed primarily for larger objects, incorporating positional and classification errors with some adding </w:t>
      </w:r>
      <w:proofErr w:type="spellStart"/>
      <w:r>
        <w:rPr>
          <w:rFonts w:ascii="Times New Roman" w:hAnsi="Times New Roman" w:cs="Times New Roman"/>
          <w:sz w:val="24"/>
        </w:rPr>
        <w:t>IoU</w:t>
      </w:r>
      <w:proofErr w:type="spellEnd"/>
      <w:r>
        <w:rPr>
          <w:rFonts w:ascii="Times New Roman" w:hAnsi="Times New Roman" w:cs="Times New Roman"/>
          <w:sz w:val="24"/>
        </w:rPr>
        <w:t xml:space="preserve"> errors. These loss functions, when </w:t>
      </w:r>
      <w:r>
        <w:rPr>
          <w:rFonts w:ascii="Times New Roman" w:hAnsi="Times New Roman" w:cs="Times New Roman"/>
          <w:sz w:val="24"/>
        </w:rPr>
        <w:t xml:space="preserve">regressing during training, fail to consider small object samples, leading to detection </w:t>
      </w:r>
      <w:r>
        <w:rPr>
          <w:rFonts w:ascii="Times New Roman" w:hAnsi="Times New Roman" w:cs="Times New Roman"/>
          <w:sz w:val="24"/>
        </w:rPr>
        <w:lastRenderedPageBreak/>
        <w:t>difficulties in many scenarios.</w:t>
      </w:r>
    </w:p>
    <w:p w14:paraId="425F6C6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Network Structure Limitations</w:t>
      </w:r>
      <w:r>
        <w:rPr>
          <w:rFonts w:ascii="Times New Roman" w:hAnsi="Times New Roman" w:cs="Times New Roman"/>
          <w:sz w:val="24"/>
        </w:rPr>
        <w:t>: Existing object detection frameworks are predominantly designed for larger objects. There are few structu</w:t>
      </w:r>
      <w:r>
        <w:rPr>
          <w:rFonts w:ascii="Times New Roman" w:hAnsi="Times New Roman" w:cs="Times New Roman"/>
          <w:sz w:val="24"/>
        </w:rPr>
        <w:t>res tailored for small objects. Given the inherent characteristics of small objects, current algorithms often underperform in detecting them. Detectors primarily rely on anchor boxes to determine the presence of objects in preset sub-windows or anchor fram</w:t>
      </w:r>
      <w:r>
        <w:rPr>
          <w:rFonts w:ascii="Times New Roman" w:hAnsi="Times New Roman" w:cs="Times New Roman"/>
          <w:sz w:val="24"/>
        </w:rPr>
        <w:t xml:space="preserve">es. However, these methods invariably demand the design or optimization of hyperparameters like sliding windows or anchor frames for specific datasets, complicating the </w:t>
      </w:r>
      <w:proofErr w:type="gramStart"/>
      <w:r>
        <w:rPr>
          <w:rFonts w:ascii="Times New Roman" w:hAnsi="Times New Roman" w:cs="Times New Roman"/>
          <w:sz w:val="24"/>
        </w:rPr>
        <w:t>training</w:t>
      </w:r>
      <w:proofErr w:type="gramEnd"/>
      <w:r>
        <w:rPr>
          <w:rFonts w:ascii="Times New Roman" w:hAnsi="Times New Roman" w:cs="Times New Roman"/>
          <w:sz w:val="24"/>
        </w:rPr>
        <w:t xml:space="preserve"> and compromising the detector's versatility.</w:t>
      </w:r>
    </w:p>
    <w:p w14:paraId="61CF0442" w14:textId="77777777" w:rsidR="00044658" w:rsidRDefault="00660545">
      <w:pPr>
        <w:pStyle w:val="2"/>
        <w:jc w:val="left"/>
        <w:rPr>
          <w:rFonts w:ascii="Times New Roman" w:hAnsi="Times New Roman" w:cs="Times New Roman"/>
          <w:sz w:val="28"/>
          <w:szCs w:val="28"/>
        </w:rPr>
      </w:pPr>
      <w:bookmarkStart w:id="8" w:name="_Toc145671207"/>
      <w:r>
        <w:rPr>
          <w:rFonts w:ascii="Times New Roman" w:hAnsi="Times New Roman" w:cs="Times New Roman"/>
          <w:sz w:val="28"/>
          <w:szCs w:val="28"/>
        </w:rPr>
        <w:t>2.4 Improvement technology relate</w:t>
      </w:r>
      <w:r>
        <w:rPr>
          <w:rFonts w:ascii="Times New Roman" w:hAnsi="Times New Roman" w:cs="Times New Roman"/>
          <w:sz w:val="28"/>
          <w:szCs w:val="28"/>
        </w:rPr>
        <w:t xml:space="preserve">d to small </w:t>
      </w:r>
      <w:r>
        <w:rPr>
          <w:rFonts w:ascii="Times New Roman" w:hAnsi="Times New Roman" w:cs="Times New Roman" w:hint="eastAsia"/>
          <w:sz w:val="28"/>
          <w:szCs w:val="28"/>
        </w:rPr>
        <w:t xml:space="preserve">object </w:t>
      </w:r>
      <w:r>
        <w:rPr>
          <w:rFonts w:ascii="Times New Roman" w:hAnsi="Times New Roman" w:cs="Times New Roman"/>
          <w:sz w:val="28"/>
          <w:szCs w:val="28"/>
        </w:rPr>
        <w:t>detection</w:t>
      </w:r>
      <w:bookmarkEnd w:id="8"/>
    </w:p>
    <w:p w14:paraId="5DE34B7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response to these difficulties and challenges, scholars have proposed a plethora of improvement methods and strategies from various angles. These include data augmentation, multi-scale feature fusion, anchor box design, integ</w:t>
      </w:r>
      <w:r>
        <w:rPr>
          <w:rFonts w:ascii="Times New Roman" w:hAnsi="Times New Roman" w:cs="Times New Roman"/>
          <w:sz w:val="24"/>
        </w:rPr>
        <w:t>ration of contextual information, and loss function enhancements. Given that the aim of this article is to improve in the areas of multi-scale fusion, contextual integration, and the loss function, relevant literature in these domains was studied and resea</w:t>
      </w:r>
      <w:r>
        <w:rPr>
          <w:rFonts w:ascii="Times New Roman" w:hAnsi="Times New Roman" w:cs="Times New Roman"/>
          <w:sz w:val="24"/>
        </w:rPr>
        <w:t>rched</w:t>
      </w:r>
      <w:r>
        <w:rPr>
          <w:rFonts w:ascii="Times New Roman" w:hAnsi="Times New Roman" w:cs="Times New Roman" w:hint="eastAsia"/>
          <w:sz w:val="24"/>
        </w:rPr>
        <w:t>.</w:t>
      </w:r>
    </w:p>
    <w:p w14:paraId="73D2045E" w14:textId="77777777" w:rsidR="00044658" w:rsidRDefault="00660545">
      <w:pPr>
        <w:pStyle w:val="3"/>
        <w:jc w:val="left"/>
        <w:rPr>
          <w:rFonts w:ascii="Times New Roman" w:hAnsi="Times New Roman" w:cs="Times New Roman"/>
          <w:sz w:val="24"/>
        </w:rPr>
      </w:pPr>
      <w:bookmarkStart w:id="9" w:name="_Toc145671208"/>
      <w:r>
        <w:rPr>
          <w:rFonts w:ascii="Times New Roman" w:hAnsi="Times New Roman" w:cs="Times New Roman"/>
          <w:sz w:val="24"/>
        </w:rPr>
        <w:t xml:space="preserve">2.4.1 </w:t>
      </w:r>
      <w:proofErr w:type="gramStart"/>
      <w:r>
        <w:rPr>
          <w:rFonts w:ascii="Times New Roman" w:hAnsi="Times New Roman" w:cs="Times New Roman"/>
          <w:sz w:val="24"/>
        </w:rPr>
        <w:t>Multi-scale</w:t>
      </w:r>
      <w:proofErr w:type="gramEnd"/>
      <w:r>
        <w:rPr>
          <w:rFonts w:ascii="Times New Roman" w:hAnsi="Times New Roman" w:cs="Times New Roman"/>
          <w:sz w:val="24"/>
        </w:rPr>
        <w:t xml:space="preserve"> fusion</w:t>
      </w:r>
      <w:bookmarkEnd w:id="9"/>
      <w:r>
        <w:rPr>
          <w:rFonts w:ascii="Times New Roman" w:hAnsi="Times New Roman" w:cs="Times New Roman"/>
          <w:sz w:val="24"/>
        </w:rPr>
        <w:t xml:space="preserve"> </w:t>
      </w:r>
    </w:p>
    <w:p w14:paraId="5AFE6D9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Compared to regular objects, small objects have fewer available pixels and their features are less pronounced, making them challenging to extract. As the number of layers in a </w:t>
      </w:r>
      <w:proofErr w:type="gramStart"/>
      <w:r>
        <w:rPr>
          <w:rFonts w:ascii="Times New Roman" w:hAnsi="Times New Roman" w:cs="Times New Roman"/>
          <w:sz w:val="24"/>
        </w:rPr>
        <w:t>network changes</w:t>
      </w:r>
      <w:proofErr w:type="gramEnd"/>
      <w:r>
        <w:rPr>
          <w:rFonts w:ascii="Times New Roman" w:hAnsi="Times New Roman" w:cs="Times New Roman"/>
          <w:sz w:val="24"/>
        </w:rPr>
        <w:t xml:space="preserve">, the feature and </w:t>
      </w:r>
      <w:r>
        <w:rPr>
          <w:rFonts w:ascii="Times New Roman" w:hAnsi="Times New Roman" w:cs="Times New Roman"/>
          <w:sz w:val="24"/>
        </w:rPr>
        <w:t>positional information of small objects are progressively lost at each layer, making detection difficult. Feature fusion involves integrating the detailed information from image features like low-level stripes, external contours, and pixel distribution wit</w:t>
      </w:r>
      <w:r>
        <w:rPr>
          <w:rFonts w:ascii="Times New Roman" w:hAnsi="Times New Roman" w:cs="Times New Roman"/>
          <w:sz w:val="24"/>
        </w:rPr>
        <w:t>h the abstract semantic information extracted from higher layers. Multi-scale feature fusion refers to combining these through multiple up-sampling stages from top to bottom, ultimately forming a feature map that encompasses both fine-grained details and a</w:t>
      </w:r>
      <w:r>
        <w:rPr>
          <w:rFonts w:ascii="Times New Roman" w:hAnsi="Times New Roman" w:cs="Times New Roman"/>
          <w:sz w:val="24"/>
        </w:rPr>
        <w:t xml:space="preserve">bstract semantic representations, </w:t>
      </w:r>
      <w:r>
        <w:rPr>
          <w:rFonts w:ascii="Times New Roman" w:hAnsi="Times New Roman" w:cs="Times New Roman"/>
          <w:sz w:val="24"/>
        </w:rPr>
        <w:lastRenderedPageBreak/>
        <w:t>thereby enhancing the detection of small objects.</w:t>
      </w:r>
    </w:p>
    <w:p w14:paraId="6DBEA21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To mitigate the negative impacts caused by the inherent characteristics of small objects and achieve better feature fusion results, many researchers have made optimizations</w:t>
      </w:r>
      <w:r>
        <w:rPr>
          <w:rFonts w:ascii="Times New Roman" w:hAnsi="Times New Roman" w:cs="Times New Roman"/>
          <w:sz w:val="24"/>
        </w:rPr>
        <w:t xml:space="preserve"> in the detector architecture. A common approach is to use feature pyramids to detect objects of different sizes. Among these, the Feature Pyramid Network (FPN) stands out as a representative structural component</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&lt;EndNote&gt;&lt;Cite&gt;&lt;Author&gt;Lin&lt;/A</w:instrText>
      </w:r>
      <w:r>
        <w:rPr>
          <w:rFonts w:ascii="Times New Roman" w:hAnsi="Times New Roman" w:cs="Times New Roman" w:hint="eastAsia"/>
          <w:sz w:val="24"/>
        </w:rPr>
        <w:instrText>uthor&gt;&lt;Year&gt;2017&lt;/Year&gt;&lt;RecNum&gt;170&lt;/RecNum&gt;&lt;DisplayText&gt;[25]&lt;/DisplayText&gt;&lt;record&gt;&lt;rec-number&gt;170&lt;/rec-number&gt;&lt;foreign-keys&gt;&lt;key app="EN" db-id="v0et02s26w0rr7eaa0fptafsastpf9wwdfdz" timestamp="1694690450"&gt;170&lt;/key&gt;&lt;/foreign-keys&gt;&lt;ref-type name="Conference</w:instrText>
      </w:r>
      <w:r>
        <w:rPr>
          <w:rFonts w:ascii="Times New Roman" w:hAnsi="Times New Roman" w:cs="Times New Roman" w:hint="eastAsia"/>
          <w:sz w:val="24"/>
        </w:rPr>
        <w:instrText xml:space="preserve"> Proceedings"&gt;10&lt;/ref-type&gt;&lt;contributors&gt;&lt;authors&gt;&lt;author&gt;Lin, Tsung-Yi&lt;/author&gt;&lt;author&gt;Doll</w:instrText>
      </w:r>
      <w:r>
        <w:rPr>
          <w:rFonts w:ascii="Times New Roman" w:hAnsi="Times New Roman" w:cs="Times New Roman" w:hint="eastAsia"/>
          <w:sz w:val="24"/>
        </w:rPr>
        <w:instrText>á</w:instrText>
      </w:r>
      <w:r>
        <w:rPr>
          <w:rFonts w:ascii="Times New Roman" w:hAnsi="Times New Roman" w:cs="Times New Roman" w:hint="eastAsia"/>
          <w:sz w:val="24"/>
        </w:rPr>
        <w:instrText>r, Piotr&lt;/author&gt;&lt;author&gt;Girshick, Ross&lt;/author&gt;&lt;author&gt;He, Kaiming&lt;/author&gt;&lt;author&gt;Hariharan, Bharath&lt;/author&gt;&lt;author&gt;Belongie, Serge&lt;/author&gt;&lt;/authors&gt;&lt;/contribu</w:instrText>
      </w:r>
      <w:r>
        <w:rPr>
          <w:rFonts w:ascii="Times New Roman" w:hAnsi="Times New Roman" w:cs="Times New Roman" w:hint="eastAsia"/>
          <w:sz w:val="24"/>
        </w:rPr>
        <w:instrText>tors&gt;&lt;titles&gt;&lt;title&gt;Feature pyramid networks for object detection&lt;/title&gt;&lt;secondary-title&gt;Proceedings of the IEEE conference on computer vision and pattern recognition&lt;/secondary-title&gt;&lt;/titles&gt;&lt;pages&gt;2117-2125&lt;/pages&gt;&lt;dates&gt;&lt;year&gt;2017&lt;/year&gt;&lt;/dates&gt;&lt;urls&gt;</w:instrText>
      </w:r>
      <w:r>
        <w:rPr>
          <w:rFonts w:ascii="Times New Roman" w:hAnsi="Times New Roman" w:cs="Times New Roman" w:hint="eastAsia"/>
          <w:sz w:val="24"/>
        </w:rPr>
        <w:instrTex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[25]</w:t>
      </w:r>
      <w:r>
        <w:rPr>
          <w:rFonts w:ascii="Times New Roman" w:hAnsi="Times New Roman" w:cs="Times New Roman"/>
          <w:sz w:val="24"/>
        </w:rPr>
        <w:fldChar w:fldCharType="end"/>
      </w:r>
      <w:r>
        <w:rPr>
          <w:rFonts w:ascii="Times New Roman" w:hAnsi="Times New Roman" w:cs="Times New Roman"/>
          <w:sz w:val="24"/>
        </w:rPr>
        <w:t>. This involves merging features from various scales to serve as input to the prediction network. Figure 7 provides a schematic of the FPN structure: after undergoing a bottom-up feature extraction process, there's a</w:t>
      </w:r>
      <w:r>
        <w:rPr>
          <w:rFonts w:ascii="Times New Roman" w:hAnsi="Times New Roman" w:cs="Times New Roman"/>
          <w:sz w:val="24"/>
        </w:rPr>
        <w:t xml:space="preserve"> top-down feature fusion structure, followed by feeding it into the prediction module to produce results. Many scholars have enhanced the FPN network for improved results. Guo et al., noting that FPN's design inadequacies lead to suboptimal multi-scale fea</w:t>
      </w:r>
      <w:r>
        <w:rPr>
          <w:rFonts w:ascii="Times New Roman" w:hAnsi="Times New Roman" w:cs="Times New Roman"/>
          <w:sz w:val="24"/>
        </w:rPr>
        <w:t xml:space="preserve">ture utilization, introduced a novel feature pyramid structure called </w:t>
      </w:r>
      <w:proofErr w:type="spellStart"/>
      <w:r>
        <w:rPr>
          <w:rFonts w:ascii="Times New Roman" w:hAnsi="Times New Roman" w:cs="Times New Roman"/>
          <w:sz w:val="24"/>
        </w:rPr>
        <w:t>AugFPN</w:t>
      </w:r>
      <w:proofErr w:type="spellEnd"/>
      <w:r>
        <w:rPr>
          <w:rFonts w:ascii="Times New Roman" w:hAnsi="Times New Roman" w:cs="Times New Roman"/>
          <w:sz w:val="24"/>
        </w:rPr>
        <w:t xml:space="preserve"> and applied it within RCNN, showing an increase in average precision</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&lt;EndNote&gt;&lt;Cite&gt;&lt;Author&gt;Guo&lt;/Author&gt;&lt;Year&gt;2020&lt;/Year&gt;&lt;RecNum&gt;171&lt;/RecNum&gt;&lt;DisplayText&gt;[26]&lt;/Displ</w:instrText>
      </w:r>
      <w:r>
        <w:rPr>
          <w:rFonts w:ascii="Times New Roman" w:hAnsi="Times New Roman" w:cs="Times New Roman" w:hint="eastAsia"/>
          <w:sz w:val="24"/>
        </w:rPr>
        <w:instrText>ayText&gt;&lt;record&gt;&lt;rec-number&gt;171&lt;/rec-number&gt;&lt;foreign-keys&gt;&lt;key app="EN" db-id="v0et02s26w0rr7eaa0fptafsastpf9wwdfdz" timestamp="1694690486"&gt;171&lt;/key&gt;&lt;/foreign-keys&gt;&lt;ref-type name="Conference Proceedings"&gt;10&lt;/ref-type&gt;&lt;contributors&gt;&lt;authors&gt;&lt;author&gt;Guo, Chao</w:instrText>
      </w:r>
      <w:r>
        <w:rPr>
          <w:rFonts w:ascii="Times New Roman" w:hAnsi="Times New Roman" w:cs="Times New Roman" w:hint="eastAsia"/>
          <w:sz w:val="24"/>
        </w:rPr>
        <w:instrText>xu&lt;/author&gt;&lt;author&gt;Fan, Bin&lt;/author&gt;&lt;author&gt;Zhang, Qian&lt;/author&gt;&lt;author&gt;Xiang, Shiming&lt;/author&gt;&lt;author&gt;Pan, Chunhong&lt;/author&gt;&lt;/authors&gt;&lt;/contributors&gt;&lt;titles&gt;&lt;title&gt;Augfpn: Improving multi-scale feature learning for object detection&lt;/title&gt;&lt;secondary-title</w:instrText>
      </w:r>
      <w:r>
        <w:rPr>
          <w:rFonts w:ascii="Times New Roman" w:hAnsi="Times New Roman" w:cs="Times New Roman" w:hint="eastAsia"/>
          <w:sz w:val="24"/>
        </w:rPr>
        <w:instrText>&gt;Proceedings of the IEEE/CVF conference on computer vision and pattern recognition&lt;/secondary-title&gt;&lt;/titles&gt;&lt;pages&gt;12595-12604&lt;/pages&gt;&lt;dates&gt;&lt;year&gt;2020&lt;/year&gt;&lt;/dates&gt;&lt;urls&gt;&lt;/urls&gt;&lt;/record&gt;&lt;/Cite&gt;&lt;/EndNote&gt;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[26]</w:t>
      </w:r>
      <w:r>
        <w:rPr>
          <w:rFonts w:ascii="Times New Roman" w:hAnsi="Times New Roman" w:cs="Times New Roman"/>
          <w:sz w:val="24"/>
        </w:rPr>
        <w:fldChar w:fldCharType="end"/>
      </w:r>
      <w:r>
        <w:rPr>
          <w:rFonts w:ascii="Times New Roman" w:hAnsi="Times New Roman" w:cs="Times New Roman"/>
          <w:sz w:val="24"/>
        </w:rPr>
        <w:t xml:space="preserve">. </w:t>
      </w:r>
      <w:proofErr w:type="spellStart"/>
      <w:r>
        <w:rPr>
          <w:rFonts w:ascii="Times New Roman" w:hAnsi="Times New Roman" w:cs="Times New Roman"/>
          <w:sz w:val="24"/>
        </w:rPr>
        <w:t>Ghiasi</w:t>
      </w:r>
      <w:proofErr w:type="spellEnd"/>
      <w:r>
        <w:rPr>
          <w:rFonts w:ascii="Times New Roman" w:hAnsi="Times New Roman" w:cs="Times New Roman"/>
          <w:sz w:val="24"/>
        </w:rPr>
        <w:t xml:space="preserve"> and colleagues, through neural arc</w:t>
      </w:r>
      <w:r>
        <w:rPr>
          <w:rFonts w:ascii="Times New Roman" w:hAnsi="Times New Roman" w:cs="Times New Roman"/>
          <w:sz w:val="24"/>
        </w:rPr>
        <w:t>hitecture search within an expandable search space that covered any cross-scale connection, identified a unique feature pyramid structure, NAS-FPN, which combines both top-down and bottom-up connections to facilitate cross-range feature fusion, achieving p</w:t>
      </w:r>
      <w:r>
        <w:rPr>
          <w:rFonts w:ascii="Times New Roman" w:hAnsi="Times New Roman" w:cs="Times New Roman"/>
          <w:sz w:val="24"/>
        </w:rPr>
        <w:t>romising results on the COCO dataset</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&lt;EndNote&gt;&lt;Cite&gt;&lt;Author&gt;Ghaisi&lt;/Author&gt;&lt;RecNum&gt;176&lt;/RecNum&gt;&lt;DisplayText&gt;[27]&lt;/DisplayText&gt;&lt;record&gt;&lt;rec-number&gt;176&lt;/rec-number&gt;&lt;foreign-keys&gt;&lt;key app="EN" db-id="v0et02s26w0rr7eaa0fptafsastpf9wwdfdz" timesta</w:instrText>
      </w:r>
      <w:r>
        <w:rPr>
          <w:rFonts w:ascii="Times New Roman" w:hAnsi="Times New Roman" w:cs="Times New Roman" w:hint="eastAsia"/>
          <w:sz w:val="24"/>
        </w:rPr>
        <w:instrText>mp="1694690670"&gt;176&lt;/key&gt;&lt;/foreign-keys&gt;&lt;ref-type name="Conference Proceedings"&gt;10&lt;/ref-type&gt;&lt;contributors&gt;&lt;authors&gt;&lt;author&gt;Ghaisi, Golnaz&lt;/author&gt;&lt;author&gt;Lin, Tsung-Yi&lt;/author&gt;&lt;author&gt;Pang, Ruoming&lt;/author&gt;&lt;author&gt;NAS-FPN, Quoc V Le&lt;/author&gt;&lt;/authors&gt;&lt;/co</w:instrText>
      </w:r>
      <w:r>
        <w:rPr>
          <w:rFonts w:ascii="Times New Roman" w:hAnsi="Times New Roman" w:cs="Times New Roman" w:hint="eastAsia"/>
          <w:sz w:val="24"/>
        </w:rPr>
        <w:instrText>ntributors&gt;&lt;titles&gt;&lt;title&gt;Learning scalable feature pyramid architecture for object detection&lt;/title&gt;&lt;secondary-title&gt;Proceedings of the IEEE computer vision and pattern recognition&lt;/secondary-title&gt;&lt;/titles&gt;&lt;pages&gt;7029-7038&lt;/pages&gt;&lt;dates&gt;&lt;/dates&gt;&lt;urls&gt;&lt;/u</w:instrText>
      </w:r>
      <w:r>
        <w:rPr>
          <w:rFonts w:ascii="Times New Roman" w:hAnsi="Times New Roman" w:cs="Times New Roman" w:hint="eastAsia"/>
          <w:sz w:val="24"/>
        </w:rPr>
        <w:instrText>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[27]</w:t>
      </w:r>
      <w:r>
        <w:rPr>
          <w:rFonts w:ascii="Times New Roman" w:hAnsi="Times New Roman" w:cs="Times New Roman"/>
          <w:sz w:val="24"/>
        </w:rPr>
        <w:fldChar w:fldCharType="end"/>
      </w:r>
      <w:r>
        <w:rPr>
          <w:rFonts w:ascii="Times New Roman" w:hAnsi="Times New Roman" w:cs="Times New Roman"/>
          <w:sz w:val="24"/>
        </w:rPr>
        <w:t xml:space="preserve">. Inspired by sub-pixel resolutions, Luo et al. leveraged raw channel information for cross-scale output, introducing the CE-FPN structure, which outperformed FPS on the MS COCO dataset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&lt;EndNote&gt;&lt;Cite&gt;&lt;Author&gt;Luo&lt;/Author&gt;&lt;Year&gt;2022&lt;/Year&gt;&lt;Re</w:instrText>
      </w:r>
      <w:r>
        <w:rPr>
          <w:rFonts w:ascii="Times New Roman" w:hAnsi="Times New Roman" w:cs="Times New Roman" w:hint="eastAsia"/>
          <w:sz w:val="24"/>
        </w:rPr>
        <w:instrText>cNum&gt;177&lt;/RecNum&gt;&lt;DisplayText&gt;[28]&lt;/DisplayText&gt;&lt;record&gt;&lt;rec-number&gt;177&lt;/rec-number&gt;&lt;foreign-keys&gt;&lt;key app="EN" db-id="v0et02s26w0rr7eaa0fptafsastpf9wwdfdz" timestamp="1694690694"&gt;177&lt;/key&gt;&lt;/foreign-keys&gt;&lt;ref-type name="Journal Article"&gt;17&lt;/ref-type&gt;&lt;contr</w:instrText>
      </w:r>
      <w:r>
        <w:rPr>
          <w:rFonts w:ascii="Times New Roman" w:hAnsi="Times New Roman" w:cs="Times New Roman" w:hint="eastAsia"/>
          <w:sz w:val="24"/>
        </w:rPr>
        <w:instrText>ibutors&gt;&lt;authors&gt;&lt;author&gt;Luo, Yihao&lt;/author&gt;&lt;author&gt;Cao, Xiang&lt;/author&gt;&lt;author&gt;Zhang, Juntao&lt;/author&gt;&lt;author&gt;Guo, Jingjuan&lt;/author&gt;&lt;author&gt;Shen, Haibo&lt;/author&gt;&lt;author&gt;Wang, Tianjiang&lt;/author&gt;&lt;author&gt;Feng, Qi&lt;/author&gt;&lt;/authors&gt;&lt;/contributors&gt;&lt;titles&gt;&lt;title&gt;</w:instrText>
      </w:r>
      <w:r>
        <w:rPr>
          <w:rFonts w:ascii="Times New Roman" w:hAnsi="Times New Roman" w:cs="Times New Roman" w:hint="eastAsia"/>
          <w:sz w:val="24"/>
        </w:rPr>
        <w:instrText>CE-FPN: Enhancing channel information for object detection&lt;/title&gt;&lt;secondary-title&gt;Multimedia Tools and Applications&lt;/secondary-title&gt;&lt;/titles&gt;&lt;periodical&gt;&lt;full-title&gt;Multimedia Tools and Applications&lt;/full-title&gt;&lt;/periodical&gt;&lt;pages&gt;30685-30704&lt;/pages&gt;&lt;vol</w:instrText>
      </w:r>
      <w:r>
        <w:rPr>
          <w:rFonts w:ascii="Times New Roman" w:hAnsi="Times New Roman" w:cs="Times New Roman" w:hint="eastAsia"/>
          <w:sz w:val="24"/>
        </w:rPr>
        <w:instrText>ume&gt;81&lt;/volume&gt;&lt;number&gt;21&lt;/number&gt;&lt;dates&gt;&lt;year&gt;2022&lt;/year&gt;&lt;/dates&gt;&lt;isbn&gt;1380-7501&lt;/isbn&gt;&lt;urls&gt;&lt;/urls&gt;&lt;/record&gt;&lt;/Cite&gt;&lt;/EndNote&gt;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[28]</w:t>
      </w:r>
      <w:r>
        <w:rPr>
          <w:rFonts w:ascii="Times New Roman" w:hAnsi="Times New Roman" w:cs="Times New Roman"/>
          <w:sz w:val="24"/>
        </w:rPr>
        <w:fldChar w:fldCharType="end"/>
      </w:r>
      <w:r>
        <w:rPr>
          <w:rFonts w:ascii="Times New Roman" w:hAnsi="Times New Roman" w:cs="Times New Roman"/>
          <w:sz w:val="24"/>
        </w:rPr>
        <w:t xml:space="preserve">. Kim and his team proposed the Parallel FPN network, which expanded network width to enhance small object detection </w:t>
      </w:r>
      <w:r>
        <w:rPr>
          <w:rFonts w:ascii="Times New Roman" w:hAnsi="Times New Roman" w:cs="Times New Roman"/>
          <w:sz w:val="24"/>
        </w:rPr>
        <w:fldChar w:fldCharType="begin"/>
      </w:r>
      <w:r>
        <w:rPr>
          <w:rFonts w:ascii="Times New Roman" w:hAnsi="Times New Roman" w:cs="Times New Roman" w:hint="eastAsia"/>
          <w:sz w:val="24"/>
        </w:rPr>
        <w:instrText xml:space="preserve"> ADDI</w:instrText>
      </w:r>
      <w:r>
        <w:rPr>
          <w:rFonts w:ascii="Times New Roman" w:hAnsi="Times New Roman" w:cs="Times New Roman" w:hint="eastAsia"/>
          <w:sz w:val="24"/>
        </w:rPr>
        <w:instrText>N EN.CITE &lt;EndNote&gt;&lt;Cite&gt;&lt;Author&gt;Kim&lt;/Author&gt;&lt;Year&gt;2018&lt;/Year&gt;&lt;RecNum&gt;178&lt;/RecNum&gt;&lt;DisplayText&gt;[29]&lt;/DisplayText&gt;&lt;record&gt;&lt;rec-number&gt;178&lt;/rec-number&gt;&lt;foreign-keys&gt;&lt;key app="EN" db-id="v0et02s26w0rr7eaa0fptafsastpf9wwdfdz" timestamp="1694690733"&gt;178&lt;/key&gt;&lt;/</w:instrText>
      </w:r>
      <w:r>
        <w:rPr>
          <w:rFonts w:ascii="Times New Roman" w:hAnsi="Times New Roman" w:cs="Times New Roman" w:hint="eastAsia"/>
          <w:sz w:val="24"/>
        </w:rPr>
        <w:instrText>foreign-keys&gt;&lt;ref-type name="Conference Proceedings"&gt;10&lt;/ref-type&gt;&lt;contributors&gt;&lt;authors&gt;&lt;author&gt;Kim, Seung-Wook&lt;/author&gt;&lt;author&gt;Kook, Hyong-Keun&lt;/author&gt;&lt;author&gt;Sun, Jee-Young&lt;/author&gt;&lt;author&gt;Kang, Mun-Cheon&lt;/author&gt;&lt;author&gt;Ko, Sung-Jea&lt;/author&gt;&lt;/authors&gt;</w:instrText>
      </w:r>
      <w:r>
        <w:rPr>
          <w:rFonts w:ascii="Times New Roman" w:hAnsi="Times New Roman" w:cs="Times New Roman" w:hint="eastAsia"/>
          <w:sz w:val="24"/>
        </w:rPr>
        <w:instrText>&lt;/contributors&gt;&lt;titles&gt;&lt;title&gt;Parallel feature pyramid network for object detection&lt;/title&gt;&lt;secondary-title&gt;Proceedings of the European conference on computer vision (ECCV)&lt;/secondary-title&gt;&lt;/titles&gt;&lt;pages&gt;234-250&lt;/pages&gt;&lt;dates&gt;&lt;year&gt;2018&lt;/year&gt;&lt;/dates&gt;&lt;ur</w:instrText>
      </w:r>
      <w:r>
        <w:rPr>
          <w:rFonts w:ascii="Times New Roman" w:hAnsi="Times New Roman" w:cs="Times New Roman" w:hint="eastAsia"/>
          <w:sz w:val="24"/>
        </w:rPr>
        <w:instrText>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[29]</w:t>
      </w:r>
      <w:r>
        <w:rPr>
          <w:rFonts w:ascii="Times New Roman" w:hAnsi="Times New Roman" w:cs="Times New Roman"/>
          <w:sz w:val="24"/>
        </w:rPr>
        <w:fldChar w:fldCharType="end"/>
      </w:r>
      <w:r>
        <w:rPr>
          <w:rFonts w:ascii="Times New Roman" w:hAnsi="Times New Roman" w:cs="Times New Roman"/>
          <w:sz w:val="24"/>
        </w:rPr>
        <w:t xml:space="preserve">. Zhao and associates introduced the top-down and bottom-up feature pyramid network (TDBU-FPN), a network that combined multi-scale features and multi-aspect ratio anchor generation, demonstrating improvements in </w:t>
      </w:r>
      <w:r>
        <w:rPr>
          <w:rFonts w:ascii="Times New Roman" w:hAnsi="Times New Roman" w:cs="Times New Roman"/>
          <w:sz w:val="24"/>
        </w:rPr>
        <w:t>both precision and speed on their dataset</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&lt;EndNote&gt;&lt;Cite&gt;&lt;Author&gt;Baojun&lt;/Author&gt;&lt;Year&gt;2019&lt;/Year&gt;&lt;RecNum&gt;179&lt;/RecNum&gt;&lt;DisplayText&gt;[30]&lt;/DisplayText&gt;&lt;record&gt;&lt;rec-number&gt;179&lt;/rec-number&gt;&lt;foreign-keys&gt;&lt;key app="EN" db-id="v0et02s26w0rr7eaa0fptaf</w:instrText>
      </w:r>
      <w:r>
        <w:rPr>
          <w:rFonts w:ascii="Times New Roman" w:hAnsi="Times New Roman" w:cs="Times New Roman" w:hint="eastAsia"/>
          <w:sz w:val="24"/>
        </w:rPr>
        <w:instrText>sastpf9wwdfdz" timestamp="1694690758"&gt;179&lt;/key&gt;&lt;/foreign-keys&gt;&lt;ref-type name="Journal Article"&gt;17&lt;/ref-type&gt;&lt;contributors&gt;&lt;authors&gt;&lt;author&gt;Baojun, Zhao&lt;/author&gt;&lt;author&gt;Boya, Zhao&lt;/author&gt;&lt;author&gt;Linbo, Tang&lt;/author&gt;&lt;author&gt;Wenzheng, Wang&lt;/author&gt;&lt;author&gt;Ch</w:instrText>
      </w:r>
      <w:r>
        <w:rPr>
          <w:rFonts w:ascii="Times New Roman" w:hAnsi="Times New Roman" w:cs="Times New Roman" w:hint="eastAsia"/>
          <w:sz w:val="24"/>
        </w:rPr>
        <w:instrText>en, Wu&lt;/author&gt;&lt;/authors&gt;&lt;/contributors&gt;&lt;titles&gt;&lt;title&gt;Multi-scale object detection by top-down and bottom-up feature pyramid network&lt;/title&gt;&lt;secondary-title&gt;Journal of Systems Engineering and Electronics&lt;/secondary-title&gt;&lt;/titles&gt;&lt;periodical&gt;&lt;full-title&gt;J</w:instrText>
      </w:r>
      <w:r>
        <w:rPr>
          <w:rFonts w:ascii="Times New Roman" w:hAnsi="Times New Roman" w:cs="Times New Roman" w:hint="eastAsia"/>
          <w:sz w:val="24"/>
        </w:rPr>
        <w:instrText>ournal of Systems Engineering and Electronics&lt;/full-title&gt;&lt;/periodical&gt;&lt;pages&gt;1-12&lt;/pages&gt;&lt;volume&gt;30&lt;/volume&gt;&lt;number&gt;1&lt;/number&gt;&lt;dates&gt;&lt;year&gt;2019&lt;/year&gt;&lt;/dates&gt;&lt;isbn&gt;1004-4132&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[30]</w:t>
      </w:r>
      <w:r>
        <w:rPr>
          <w:rFonts w:ascii="Times New Roman" w:hAnsi="Times New Roman" w:cs="Times New Roman"/>
          <w:sz w:val="24"/>
        </w:rPr>
        <w:fldChar w:fldCharType="end"/>
      </w:r>
      <w:r>
        <w:rPr>
          <w:rFonts w:ascii="Times New Roman" w:hAnsi="Times New Roman" w:cs="Times New Roman"/>
          <w:sz w:val="24"/>
        </w:rPr>
        <w:t>.</w:t>
      </w:r>
    </w:p>
    <w:p w14:paraId="455DA965" w14:textId="77777777" w:rsidR="00044658" w:rsidRDefault="00660545">
      <w:pPr>
        <w:pStyle w:val="3"/>
        <w:rPr>
          <w:rFonts w:ascii="Times New Roman" w:hAnsi="Times New Roman" w:cs="Times New Roman"/>
          <w:sz w:val="24"/>
        </w:rPr>
      </w:pPr>
      <w:bookmarkStart w:id="10" w:name="_Toc145671209"/>
      <w:r>
        <w:rPr>
          <w:rFonts w:ascii="Times New Roman" w:hAnsi="Times New Roman" w:cs="Times New Roman"/>
          <w:sz w:val="24"/>
        </w:rPr>
        <w:t>2.4.2 Incorporating Context</w:t>
      </w:r>
      <w:r>
        <w:rPr>
          <w:rFonts w:ascii="Times New Roman" w:hAnsi="Times New Roman" w:cs="Times New Roman"/>
          <w:sz w:val="24"/>
        </w:rPr>
        <w:t>ual Information</w:t>
      </w:r>
      <w:bookmarkEnd w:id="10"/>
    </w:p>
    <w:p w14:paraId="35385B8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relationship between a target object and its surrounding entities and environment is intricate. Applying object detection algorithms in various environments has its </w:t>
      </w:r>
      <w:r>
        <w:rPr>
          <w:rFonts w:ascii="Times New Roman" w:hAnsi="Times New Roman" w:cs="Times New Roman"/>
          <w:sz w:val="24"/>
        </w:rPr>
        <w:lastRenderedPageBreak/>
        <w:t>challenges, especially when detecting small objects due to their low re</w:t>
      </w:r>
      <w:r>
        <w:rPr>
          <w:rFonts w:ascii="Times New Roman" w:hAnsi="Times New Roman" w:cs="Times New Roman"/>
          <w:sz w:val="24"/>
        </w:rPr>
        <w:t>solution and limited information. Thus, the idea of incorporating contextual information as supplementary data to aid small object detection has gained traction.</w:t>
      </w:r>
    </w:p>
    <w:p w14:paraId="4E1C7A6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To enhance detection precision through exploring contextual information, Zhu et al. </w:t>
      </w:r>
      <w:r>
        <w:rPr>
          <w:rFonts w:ascii="Times New Roman" w:hAnsi="Times New Roman" w:cs="Times New Roman"/>
          <w:sz w:val="24"/>
        </w:rPr>
        <w:fldChar w:fldCharType="begin"/>
      </w:r>
      <w:r>
        <w:rPr>
          <w:rFonts w:ascii="Times New Roman" w:hAnsi="Times New Roman" w:cs="Times New Roman" w:hint="eastAsia"/>
          <w:sz w:val="24"/>
        </w:rPr>
        <w:instrText xml:space="preserve"> ADDIN EN.</w:instrText>
      </w:r>
      <w:r>
        <w:rPr>
          <w:rFonts w:ascii="Times New Roman" w:hAnsi="Times New Roman" w:cs="Times New Roman" w:hint="eastAsia"/>
          <w:sz w:val="24"/>
        </w:rPr>
        <w:instrText>CITE &lt;EndNote&gt;&lt;Cite&gt;&lt;Author&gt;Zhu&lt;/Author&gt;&lt;Year&gt;2017&lt;/Year&gt;&lt;RecNum&gt;180&lt;/RecNum&gt;&lt;DisplayText&gt;[31]&lt;/DisplayText&gt;&lt;record&gt;&lt;rec-number&gt;180&lt;/rec-number&gt;&lt;foreign-keys&gt;&lt;key app="EN" db-id="v0et02s26w0rr7eaa0fptafsastpf9wwdfdz" timestamp="1694690858"&gt;180&lt;/key&gt;&lt;/forei</w:instrText>
      </w:r>
      <w:r>
        <w:rPr>
          <w:rFonts w:ascii="Times New Roman" w:hAnsi="Times New Roman" w:cs="Times New Roman" w:hint="eastAsia"/>
          <w:sz w:val="24"/>
        </w:rPr>
        <w:instrText>gn-keys&gt;&lt;ref-type name="Conference Proceedings"&gt;10&lt;/ref-type&gt;&lt;contributors&gt;&lt;authors&gt;&lt;author&gt;Zhu, Yousong&lt;/author&gt;&lt;author&gt;Zhao, Chaoyang&lt;/author&gt;&lt;author&gt;Wang, Jinqiao&lt;/author&gt;&lt;author&gt;Zhao, Xu&lt;/author&gt;&lt;author&gt;Wu, Yi&lt;/author&gt;&lt;author&gt;Lu, Hanqing&lt;/author&gt;&lt;/auth</w:instrText>
      </w:r>
      <w:r>
        <w:rPr>
          <w:rFonts w:ascii="Times New Roman" w:hAnsi="Times New Roman" w:cs="Times New Roman" w:hint="eastAsia"/>
          <w:sz w:val="24"/>
        </w:rPr>
        <w:instrText>ors&gt;&lt;/contributors&gt;&lt;titles&gt;&lt;title&gt;Couplenet: Coupling global structure with local parts for object detection&lt;/title&gt;&lt;secondary-title&gt;Proceedings of the IEEE international conference on computer vision&lt;/secondary-title&gt;&lt;/titles&gt;&lt;pages&gt;4126-4134&lt;/pages&gt;&lt;date</w:instrText>
      </w:r>
      <w:r>
        <w:rPr>
          <w:rFonts w:ascii="Times New Roman" w:hAnsi="Times New Roman" w:cs="Times New Roman" w:hint="eastAsia"/>
          <w:sz w:val="24"/>
        </w:rPr>
        <w:instrText>s&gt;&lt;year&gt;2017&lt;/year&gt;&lt;/dates&gt;&lt;urls&gt;&lt;/urls&gt;&lt;/record&gt;&lt;/Cite&gt;&lt;/EndNote&gt;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[31]</w:t>
      </w:r>
      <w:r>
        <w:rPr>
          <w:rFonts w:ascii="Times New Roman" w:hAnsi="Times New Roman" w:cs="Times New Roman"/>
          <w:sz w:val="24"/>
        </w:rPr>
        <w:fldChar w:fldCharType="end"/>
      </w:r>
      <w:r>
        <w:rPr>
          <w:rFonts w:ascii="Times New Roman" w:hAnsi="Times New Roman" w:cs="Times New Roman"/>
          <w:sz w:val="24"/>
        </w:rPr>
        <w:t xml:space="preserve"> proposed </w:t>
      </w:r>
      <w:proofErr w:type="spellStart"/>
      <w:r>
        <w:rPr>
          <w:rFonts w:ascii="Times New Roman" w:hAnsi="Times New Roman" w:cs="Times New Roman"/>
          <w:sz w:val="24"/>
        </w:rPr>
        <w:t>CoupleNet</w:t>
      </w:r>
      <w:proofErr w:type="spellEnd"/>
      <w:r>
        <w:rPr>
          <w:rFonts w:ascii="Times New Roman" w:hAnsi="Times New Roman" w:cs="Times New Roman"/>
          <w:sz w:val="24"/>
        </w:rPr>
        <w:t>. As illustrated in Figure 13, the network is divided into two parts: one employs a fully convolutional approach to integrate local details, while the other harness</w:t>
      </w:r>
      <w:r>
        <w:rPr>
          <w:rFonts w:ascii="Times New Roman" w:hAnsi="Times New Roman" w:cs="Times New Roman"/>
          <w:sz w:val="24"/>
        </w:rPr>
        <w:t xml:space="preserve">es global convolution to capture overarching information. These are then concatenated channel-wise to successfully introduce contextual data. Furthermore, building on </w:t>
      </w:r>
      <w:proofErr w:type="spellStart"/>
      <w:r>
        <w:rPr>
          <w:rFonts w:ascii="Times New Roman" w:hAnsi="Times New Roman" w:cs="Times New Roman"/>
          <w:sz w:val="24"/>
        </w:rPr>
        <w:t>CoupleNet</w:t>
      </w:r>
      <w:proofErr w:type="spellEnd"/>
      <w:r>
        <w:rPr>
          <w:rFonts w:ascii="Times New Roman" w:hAnsi="Times New Roman" w:cs="Times New Roman"/>
          <w:sz w:val="24"/>
        </w:rPr>
        <w:t>, they integrated attention mechanisms, melding attention-related, global, and l</w:t>
      </w:r>
      <w:r>
        <w:rPr>
          <w:rFonts w:ascii="Times New Roman" w:hAnsi="Times New Roman" w:cs="Times New Roman"/>
          <w:sz w:val="24"/>
        </w:rPr>
        <w:t>ocal object data to enhance detection capabilities. An innovative cascading attention structure was first crafted to perceive the overall image scenario, subsequently generating class-related attention maps. This attention representation was then encoded i</w:t>
      </w:r>
      <w:r>
        <w:rPr>
          <w:rFonts w:ascii="Times New Roman" w:hAnsi="Times New Roman" w:cs="Times New Roman"/>
          <w:sz w:val="24"/>
        </w:rPr>
        <w:t>nto the network, facilitating the acquisition of object-aware features. In addition, a unique fully convolutional coupling design was introduced, merging the global and local aspects of objects to develop a more discerning feature representation. Diverse c</w:t>
      </w:r>
      <w:r>
        <w:rPr>
          <w:rFonts w:ascii="Times New Roman" w:hAnsi="Times New Roman" w:cs="Times New Roman"/>
          <w:sz w:val="24"/>
        </w:rPr>
        <w:t>oupling strategies and normalization methods were also devised to fully exploit the complementary strengths of both global and local attributes, with experiments validating the efficacy of the approach</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&lt;EndNote&gt;&lt;Cite&gt;&lt;Author&gt;Zhu&lt;/Author&gt;&lt;Year</w:instrText>
      </w:r>
      <w:r>
        <w:rPr>
          <w:rFonts w:ascii="Times New Roman" w:hAnsi="Times New Roman" w:cs="Times New Roman" w:hint="eastAsia"/>
          <w:sz w:val="24"/>
        </w:rPr>
        <w:instrText>&gt;2018&lt;/Year&gt;&lt;RecNum&gt;181&lt;/RecNum&gt;&lt;DisplayText&gt;[32]&lt;/DisplayText&gt;&lt;record&gt;&lt;rec-number&gt;181&lt;/rec-number&gt;&lt;foreign-keys&gt;&lt;key app="EN" db-id="v0et02s26w0rr7eaa0fptafsastpf9wwdfdz" timestamp="1694690905"&gt;181&lt;/key&gt;&lt;/foreign-keys&gt;&lt;ref-type name="Journal Article"&gt;17&lt;/</w:instrText>
      </w:r>
      <w:r>
        <w:rPr>
          <w:rFonts w:ascii="Times New Roman" w:hAnsi="Times New Roman" w:cs="Times New Roman" w:hint="eastAsia"/>
          <w:sz w:val="24"/>
        </w:rPr>
        <w:instrText>ref-type&gt;&lt;contributors&gt;&lt;authors&gt;&lt;author&gt;Zhu, Yousong&lt;/author&gt;&lt;author&gt;Zhao, Chaoyang&lt;/author&gt;&lt;author&gt;Guo, Haiyun&lt;/author&gt;&lt;author&gt;Wang, Jinqiao&lt;/author&gt;&lt;author&gt;Zhao, Xu&lt;/author&gt;&lt;author&gt;Lu, Hanqing&lt;/author&gt;&lt;/authors&gt;&lt;/contributors&gt;&lt;titles&gt;&lt;title&gt;Attention Cou</w:instrText>
      </w:r>
      <w:r>
        <w:rPr>
          <w:rFonts w:ascii="Times New Roman" w:hAnsi="Times New Roman" w:cs="Times New Roman" w:hint="eastAsia"/>
          <w:sz w:val="24"/>
        </w:rPr>
        <w:instrText>pleNet: Fully convolutional attention coupling network for object detection&lt;/title&gt;&lt;secondary-title&gt;IEEE Transactions on Image Processing&lt;/secondary-title&gt;&lt;/titles&gt;&lt;periodical&gt;&lt;full-title&gt;IEEE Transactions on Image Processing&lt;/full-title&gt;&lt;/periodical&gt;&lt;page</w:instrText>
      </w:r>
      <w:r>
        <w:rPr>
          <w:rFonts w:ascii="Times New Roman" w:hAnsi="Times New Roman" w:cs="Times New Roman" w:hint="eastAsia"/>
          <w:sz w:val="24"/>
        </w:rPr>
        <w:instrText>s&gt;113-126&lt;/pages&gt;&lt;volume&gt;28&lt;/volume&gt;&lt;number&gt;1&lt;/number&gt;&lt;dates&gt;&lt;year&gt;2018&lt;/year&gt;&lt;/dates&gt;&lt;isbn&gt;1057-7149&lt;/isbn&gt;&lt;urls&gt;&lt;/urls&gt;&lt;/record&gt;&lt;/Cite&gt;&lt;/EndNote&gt;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[32]</w:t>
      </w:r>
      <w:r>
        <w:rPr>
          <w:rFonts w:ascii="Times New Roman" w:hAnsi="Times New Roman" w:cs="Times New Roman"/>
          <w:sz w:val="24"/>
        </w:rPr>
        <w:fldChar w:fldCharType="end"/>
      </w:r>
      <w:r>
        <w:rPr>
          <w:rFonts w:ascii="Times New Roman" w:hAnsi="Times New Roman" w:cs="Times New Roman"/>
          <w:sz w:val="24"/>
        </w:rPr>
        <w:t>.</w:t>
      </w:r>
    </w:p>
    <w:p w14:paraId="3591716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Google's team, led by </w:t>
      </w:r>
      <w:proofErr w:type="spellStart"/>
      <w:r>
        <w:rPr>
          <w:rFonts w:ascii="Times New Roman" w:hAnsi="Times New Roman" w:cs="Times New Roman"/>
          <w:sz w:val="24"/>
        </w:rPr>
        <w:t>Qiao</w:t>
      </w:r>
      <w:proofErr w:type="spellEnd"/>
      <w:r>
        <w:rPr>
          <w:rFonts w:ascii="Times New Roman" w:hAnsi="Times New Roman" w:cs="Times New Roman"/>
          <w:sz w:val="24"/>
        </w:rPr>
        <w:t xml:space="preserve"> et al.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&lt;EndNote&gt;&lt;Cite&gt;&lt;Author&gt;Qiao&lt;/Author&gt;&lt;Year&gt;2021&lt;/Yea</w:instrText>
      </w:r>
      <w:r>
        <w:rPr>
          <w:rFonts w:ascii="Times New Roman" w:hAnsi="Times New Roman" w:cs="Times New Roman" w:hint="eastAsia"/>
          <w:sz w:val="24"/>
        </w:rPr>
        <w:instrText>r&gt;&lt;RecNum&gt;182&lt;/RecNum&gt;&lt;DisplayText&gt;[33]&lt;/DisplayText&gt;&lt;record&gt;&lt;rec-number&gt;182&lt;/rec-number&gt;&lt;foreign-keys&gt;&lt;key app="EN" db-id="v0et02s26w0rr7eaa0fptafsastpf9wwdfdz" timestamp="1694690966"&gt;182&lt;/key&gt;&lt;/foreign-keys&gt;&lt;ref-type name="Conference Proceedings"&gt;10&lt;/ref</w:instrText>
      </w:r>
      <w:r>
        <w:rPr>
          <w:rFonts w:ascii="Times New Roman" w:hAnsi="Times New Roman" w:cs="Times New Roman" w:hint="eastAsia"/>
          <w:sz w:val="24"/>
        </w:rPr>
        <w:instrText>-type&gt;&lt;contributors&gt;&lt;authors&gt;&lt;author&gt;Qiao, Siyuan&lt;/author&gt;&lt;author&gt;Chen, Liang-Chieh&lt;/author&gt;&lt;author&gt;Yuille, Alan&lt;/author&gt;&lt;/authors&gt;&lt;/contributors&gt;&lt;titles&gt;&lt;title&gt;Detectors: Detecting objects with recursive feature pyramid and switchable atrous convolution&lt;/</w:instrText>
      </w:r>
      <w:r>
        <w:rPr>
          <w:rFonts w:ascii="Times New Roman" w:hAnsi="Times New Roman" w:cs="Times New Roman" w:hint="eastAsia"/>
          <w:sz w:val="24"/>
        </w:rPr>
        <w:instrText>title&gt;&lt;secondary-title&gt;Proceedings of the IEEE/CVF conference on computer vision and pattern recognition&lt;/secondary-title&gt;&lt;/titles&gt;&lt;pages&gt;10213-10224&lt;/pages&gt;&lt;dates&gt;&lt;year&gt;2021&lt;/year&gt;&lt;/dates&gt;&lt;urls&gt;&lt;/urls&gt;&lt;/record&gt;&lt;/Cite&gt;&lt;/EndNote&gt;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[33]</w:t>
      </w:r>
      <w:r>
        <w:rPr>
          <w:rFonts w:ascii="Times New Roman" w:hAnsi="Times New Roman" w:cs="Times New Roman"/>
          <w:sz w:val="24"/>
        </w:rPr>
        <w:fldChar w:fldCharType="end"/>
      </w:r>
      <w:r>
        <w:rPr>
          <w:rFonts w:ascii="Times New Roman" w:hAnsi="Times New Roman" w:cs="Times New Roman"/>
          <w:sz w:val="24"/>
        </w:rPr>
        <w:t xml:space="preserve">, introduced the </w:t>
      </w:r>
      <w:proofErr w:type="spellStart"/>
      <w:r>
        <w:rPr>
          <w:rFonts w:ascii="Times New Roman" w:hAnsi="Times New Roman" w:cs="Times New Roman"/>
          <w:sz w:val="24"/>
        </w:rPr>
        <w:t>Dete</w:t>
      </w:r>
      <w:r>
        <w:rPr>
          <w:rFonts w:ascii="Times New Roman" w:hAnsi="Times New Roman" w:cs="Times New Roman"/>
          <w:sz w:val="24"/>
        </w:rPr>
        <w:t>ctoRS</w:t>
      </w:r>
      <w:proofErr w:type="spellEnd"/>
      <w:r>
        <w:rPr>
          <w:rFonts w:ascii="Times New Roman" w:hAnsi="Times New Roman" w:cs="Times New Roman"/>
          <w:sz w:val="24"/>
        </w:rPr>
        <w:t xml:space="preserve"> network, which also infuses contextual information to augment detection performance. A switchable </w:t>
      </w:r>
      <w:proofErr w:type="spellStart"/>
      <w:r>
        <w:rPr>
          <w:rFonts w:ascii="Times New Roman" w:hAnsi="Times New Roman" w:cs="Times New Roman"/>
          <w:sz w:val="24"/>
        </w:rPr>
        <w:t>atrous</w:t>
      </w:r>
      <w:proofErr w:type="spellEnd"/>
      <w:r>
        <w:rPr>
          <w:rFonts w:ascii="Times New Roman" w:hAnsi="Times New Roman" w:cs="Times New Roman"/>
          <w:sz w:val="24"/>
        </w:rPr>
        <w:t xml:space="preserve"> convolution (SAC) was first designed, followed by the integration of two global context modules before and after the main SAC component. At a mac</w:t>
      </w:r>
      <w:r>
        <w:rPr>
          <w:rFonts w:ascii="Times New Roman" w:hAnsi="Times New Roman" w:cs="Times New Roman"/>
          <w:sz w:val="24"/>
        </w:rPr>
        <w:t>ro level, a recursive feature pyramid (RFP) was presented, complemented by additional feedback connections from the feature pyramid network to the bottom-up backbone. The final design achieved an accuracy rate of 54.7% on the COCO dataset. Subsequent schol</w:t>
      </w:r>
      <w:r>
        <w:rPr>
          <w:rFonts w:ascii="Times New Roman" w:hAnsi="Times New Roman" w:cs="Times New Roman"/>
          <w:sz w:val="24"/>
        </w:rPr>
        <w:t>ars have also incorporated contextual information into various networks to improve detection capabilities.</w:t>
      </w:r>
    </w:p>
    <w:p w14:paraId="27B8530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Incorporating context has become a prevalent practice in the detection domain, </w:t>
      </w:r>
      <w:r>
        <w:rPr>
          <w:rFonts w:ascii="Times New Roman" w:hAnsi="Times New Roman" w:cs="Times New Roman"/>
          <w:sz w:val="24"/>
        </w:rPr>
        <w:lastRenderedPageBreak/>
        <w:t xml:space="preserve">typically merged with other network architectures. Its application is </w:t>
      </w:r>
      <w:r>
        <w:rPr>
          <w:rFonts w:ascii="Times New Roman" w:hAnsi="Times New Roman" w:cs="Times New Roman"/>
          <w:sz w:val="24"/>
        </w:rPr>
        <w:t>expected to expand into small object detection, leveraging its strengths to the fullest to boost the performance of neural network models in this realm. Lim and others</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&lt;EndNote&gt;&lt;Cite&gt;&lt;Author&gt;Lim&lt;/Author&gt;&lt;Year&gt;2021&lt;/Year&gt;&lt;RecNum&gt;183&lt;/RecNum&gt;&lt;D</w:instrText>
      </w:r>
      <w:r>
        <w:rPr>
          <w:rFonts w:ascii="Times New Roman" w:hAnsi="Times New Roman" w:cs="Times New Roman" w:hint="eastAsia"/>
          <w:sz w:val="24"/>
        </w:rPr>
        <w:instrText>isplayText&gt;[34]&lt;/DisplayText&gt;&lt;record&gt;&lt;rec-number&gt;183&lt;/rec-number&gt;&lt;foreign-keys&gt;&lt;key app="EN" db-id="v0et02s26w0rr7eaa0fptafsastpf9wwdfdz" timestamp="1694691014"&gt;183&lt;/key&gt;&lt;/foreign-keys&gt;&lt;ref-type name="Conference Proceedings"&gt;10&lt;/ref-type&gt;&lt;contributors&gt;&lt;aut</w:instrText>
      </w:r>
      <w:r>
        <w:rPr>
          <w:rFonts w:ascii="Times New Roman" w:hAnsi="Times New Roman" w:cs="Times New Roman" w:hint="eastAsia"/>
          <w:sz w:val="24"/>
        </w:rPr>
        <w:instrText>hors&gt;&lt;author&gt;Lim, Jeong-Seon&lt;/author&gt;&lt;author&gt;Astrid, Marcella&lt;/author&gt;&lt;author&gt;Yoon, Hyun-Jin&lt;/author&gt;&lt;author&gt;Lee, Seung-Ik&lt;/author&gt;&lt;/authors&gt;&lt;/contributors&gt;&lt;titles&gt;&lt;title&gt;Small object detection using context and attention&lt;/title&gt;&lt;secondary-title&gt;2021 inter</w:instrText>
      </w:r>
      <w:r>
        <w:rPr>
          <w:rFonts w:ascii="Times New Roman" w:hAnsi="Times New Roman" w:cs="Times New Roman" w:hint="eastAsia"/>
          <w:sz w:val="24"/>
        </w:rPr>
        <w:instrText>national Conference on Artificial intelligence in information and Communication (ICAIIC)&lt;/secondary-title&gt;&lt;/titles&gt;&lt;pages&gt;181-186&lt;/pages&gt;&lt;dates&gt;&lt;year&gt;2021&lt;/year&gt;&lt;/dates&gt;&lt;publisher&gt;IEEE&lt;/publisher&gt;&lt;isbn&gt;1728176387&lt;/isbn&gt;&lt;urls&gt;&lt;/urls&gt;&lt;/record&gt;&lt;/Cite&gt;&lt;/EndNot</w:instrText>
      </w:r>
      <w:r>
        <w:rPr>
          <w:rFonts w:ascii="Times New Roman" w:hAnsi="Times New Roman" w:cs="Times New Roman" w:hint="eastAsia"/>
          <w:sz w:val="24"/>
        </w:rPr>
        <w:instrText>e&gt;</w:instrText>
      </w:r>
      <w:r>
        <w:rPr>
          <w:rFonts w:ascii="Times New Roman" w:hAnsi="Times New Roman" w:cs="Times New Roman"/>
          <w:sz w:val="24"/>
        </w:rPr>
        <w:fldChar w:fldCharType="separate"/>
      </w:r>
      <w:r>
        <w:rPr>
          <w:rFonts w:ascii="Times New Roman" w:hAnsi="Times New Roman" w:cs="Times New Roman" w:hint="eastAsia"/>
          <w:sz w:val="24"/>
        </w:rPr>
        <w:t>[34]</w:t>
      </w:r>
      <w:r>
        <w:rPr>
          <w:rFonts w:ascii="Times New Roman" w:hAnsi="Times New Roman" w:cs="Times New Roman"/>
          <w:sz w:val="24"/>
        </w:rPr>
        <w:fldChar w:fldCharType="end"/>
      </w:r>
      <w:r>
        <w:rPr>
          <w:rFonts w:ascii="Times New Roman" w:hAnsi="Times New Roman" w:cs="Times New Roman" w:hint="eastAsia"/>
          <w:sz w:val="24"/>
        </w:rPr>
        <w:t xml:space="preserve"> </w:t>
      </w:r>
      <w:r>
        <w:rPr>
          <w:rFonts w:ascii="Times New Roman" w:hAnsi="Times New Roman" w:cs="Times New Roman"/>
          <w:sz w:val="24"/>
        </w:rPr>
        <w:t>advanced detection by merging multi-scale features, utilizing supplementary attributes from various layers as contextual information. An attention-based detection methodology was also deployed, concentrating on smaller targets in images while inc</w:t>
      </w:r>
      <w:r>
        <w:rPr>
          <w:rFonts w:ascii="Times New Roman" w:hAnsi="Times New Roman" w:cs="Times New Roman"/>
          <w:sz w:val="24"/>
        </w:rPr>
        <w:t>orporating context from the target layer, enhancing the precision of small object detection.</w:t>
      </w:r>
    </w:p>
    <w:p w14:paraId="6556593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Methods based on contextual incorporation exploit the relationships between objects in an image and their associations with surrounding pixels, thereby improving t</w:t>
      </w:r>
      <w:r>
        <w:rPr>
          <w:rFonts w:ascii="Times New Roman" w:hAnsi="Times New Roman" w:cs="Times New Roman"/>
          <w:sz w:val="24"/>
        </w:rPr>
        <w:t>he performance of small object detection algorithms. However, challenges arise when the association between small objects, or between small objects and their environment, is minimal. This lack of associative entities can pose difficulties for contextual le</w:t>
      </w:r>
      <w:r>
        <w:rPr>
          <w:rFonts w:ascii="Times New Roman" w:hAnsi="Times New Roman" w:cs="Times New Roman"/>
          <w:sz w:val="24"/>
        </w:rPr>
        <w:t>arning. Moreover, as the intertwining of contextual information grows, the computational demands of the detection model increase, compromising its scalability. Yet, the primary objective of introducing contextual data is to emulate human cognitive systems.</w:t>
      </w:r>
      <w:r>
        <w:rPr>
          <w:rFonts w:ascii="Times New Roman" w:hAnsi="Times New Roman" w:cs="Times New Roman"/>
          <w:sz w:val="24"/>
        </w:rPr>
        <w:t xml:space="preserve"> Such techniques can also be applied to voice recognition and various other human perceptual information mimicry, furthering the accuracy in cognition and detection, thus propelling advancements in the small object detection field.</w:t>
      </w:r>
    </w:p>
    <w:p w14:paraId="3CA93765" w14:textId="77777777" w:rsidR="00044658" w:rsidRDefault="00660545">
      <w:pPr>
        <w:pStyle w:val="3"/>
        <w:rPr>
          <w:rFonts w:ascii="Times New Roman" w:hAnsi="Times New Roman" w:cs="Times New Roman"/>
          <w:sz w:val="24"/>
        </w:rPr>
      </w:pPr>
      <w:bookmarkStart w:id="11" w:name="_Toc145671210"/>
      <w:r>
        <w:rPr>
          <w:rFonts w:ascii="Times New Roman" w:hAnsi="Times New Roman" w:cs="Times New Roman"/>
          <w:sz w:val="24"/>
        </w:rPr>
        <w:t>2.4.3 Loss Function</w:t>
      </w:r>
      <w:bookmarkEnd w:id="11"/>
    </w:p>
    <w:p w14:paraId="42BF022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Opti</w:t>
      </w:r>
      <w:r>
        <w:rPr>
          <w:rFonts w:ascii="Times New Roman" w:hAnsi="Times New Roman" w:cs="Times New Roman"/>
          <w:sz w:val="24"/>
        </w:rPr>
        <w:t>mizing the loss function is an indispensable aspect of deep learning in object detection, and it has yielded certain successes, especially in small object detection. Depending on the model, researchers either employ alternative loss functions or refine the</w:t>
      </w:r>
      <w:r>
        <w:rPr>
          <w:rFonts w:ascii="Times New Roman" w:hAnsi="Times New Roman" w:cs="Times New Roman"/>
          <w:sz w:val="24"/>
        </w:rPr>
        <w:t xml:space="preserve"> original ones. </w:t>
      </w:r>
      <w:proofErr w:type="spellStart"/>
      <w:r>
        <w:rPr>
          <w:rFonts w:ascii="Times New Roman" w:hAnsi="Times New Roman" w:cs="Times New Roman"/>
          <w:sz w:val="24"/>
        </w:rPr>
        <w:t>Zhora</w:t>
      </w:r>
      <w:proofErr w:type="spellEnd"/>
      <w:r>
        <w:rPr>
          <w:rFonts w:ascii="Times New Roman" w:hAnsi="Times New Roman" w:cs="Times New Roman"/>
          <w:sz w:val="24"/>
        </w:rPr>
        <w:t xml:space="preserve"> </w:t>
      </w:r>
      <w:proofErr w:type="spellStart"/>
      <w:r>
        <w:rPr>
          <w:rFonts w:ascii="Times New Roman" w:hAnsi="Times New Roman" w:cs="Times New Roman"/>
          <w:sz w:val="24"/>
        </w:rPr>
        <w:t>Gevorgyan</w:t>
      </w:r>
      <w:proofErr w:type="spellEnd"/>
      <w:r>
        <w:rPr>
          <w:rFonts w:ascii="Times New Roman" w:hAnsi="Times New Roman" w:cs="Times New Roman"/>
          <w:sz w:val="24"/>
        </w:rPr>
        <w:t xml:space="preserve"> and colleagues introduced a novel loss function called </w:t>
      </w:r>
      <w:proofErr w:type="spellStart"/>
      <w:r>
        <w:rPr>
          <w:rFonts w:ascii="Times New Roman" w:hAnsi="Times New Roman" w:cs="Times New Roman"/>
          <w:sz w:val="24"/>
        </w:rPr>
        <w:t>SIoU</w:t>
      </w:r>
      <w:proofErr w:type="spellEnd"/>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&lt;EndNote&gt;&lt;Cite&gt;&lt;Author&gt;Gevorgyan&lt;/Author&gt;&lt;Year&gt;2022&lt;/Year&gt;&lt;RecNum&gt;184&lt;/RecNum&gt;&lt;DisplayText&gt;[35]&lt;/DisplayText&gt;&lt;record&gt;&lt;rec-number&gt;184&lt;/rec-number&gt;&lt;fore</w:instrText>
      </w:r>
      <w:r>
        <w:rPr>
          <w:rFonts w:ascii="Times New Roman" w:hAnsi="Times New Roman" w:cs="Times New Roman" w:hint="eastAsia"/>
          <w:sz w:val="24"/>
        </w:rPr>
        <w:instrText>ign-keys&gt;&lt;key app="EN" db-id="v0et02s26w0rr7eaa0fptafsastpf9wwdfdz" timestamp="1694691113"&gt;184&lt;/key&gt;&lt;/foreign-keys&gt;&lt;ref-type name="Journal Article"&gt;17&lt;/ref-type&gt;&lt;contributors&gt;&lt;authors&gt;&lt;author&gt;Gevorgyan, Zhora&lt;/author&gt;&lt;/authors&gt;&lt;/contributors&gt;&lt;titles&gt;&lt;title</w:instrText>
      </w:r>
      <w:r>
        <w:rPr>
          <w:rFonts w:ascii="Times New Roman" w:hAnsi="Times New Roman" w:cs="Times New Roman" w:hint="eastAsia"/>
          <w:sz w:val="24"/>
        </w:rPr>
        <w:instrText>&gt;SIoU loss: More powerful learning for bounding box regression&lt;/title&gt;&lt;secondary-title&gt;arXiv preprint arXiv:2205.12740&lt;/secondary-title&gt;&lt;/titles&gt;&lt;periodical&gt;&lt;full-title&gt;arXiv preprint arXiv:2205.12740&lt;/full-title&gt;&lt;/periodical&gt;&lt;dates&gt;&lt;year&gt;2022&lt;/year&gt;&lt;/date</w:instrText>
      </w:r>
      <w:r>
        <w:rPr>
          <w:rFonts w:ascii="Times New Roman" w:hAnsi="Times New Roman" w:cs="Times New Roman" w:hint="eastAsia"/>
          <w:sz w:val="24"/>
        </w:rPr>
        <w:instrText>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[35]</w:t>
      </w:r>
      <w:r>
        <w:rPr>
          <w:rFonts w:ascii="Times New Roman" w:hAnsi="Times New Roman" w:cs="Times New Roman"/>
          <w:sz w:val="24"/>
        </w:rPr>
        <w:fldChar w:fldCharType="end"/>
      </w:r>
      <w:r>
        <w:rPr>
          <w:rFonts w:ascii="Times New Roman" w:hAnsi="Times New Roman" w:cs="Times New Roman"/>
          <w:sz w:val="24"/>
        </w:rPr>
        <w:t xml:space="preserve">. This function </w:t>
      </w:r>
      <w:proofErr w:type="gramStart"/>
      <w:r>
        <w:rPr>
          <w:rFonts w:ascii="Times New Roman" w:hAnsi="Times New Roman" w:cs="Times New Roman"/>
          <w:sz w:val="24"/>
        </w:rPr>
        <w:t>takes into account</w:t>
      </w:r>
      <w:proofErr w:type="gramEnd"/>
      <w:r>
        <w:rPr>
          <w:rFonts w:ascii="Times New Roman" w:hAnsi="Times New Roman" w:cs="Times New Roman"/>
          <w:sz w:val="24"/>
        </w:rPr>
        <w:t xml:space="preserve"> the angles between the vectors required for regression and redefines the penalty metrics. Application to conventional neural networks and datasets showed that </w:t>
      </w:r>
      <w:proofErr w:type="spellStart"/>
      <w:r>
        <w:rPr>
          <w:rFonts w:ascii="Times New Roman" w:hAnsi="Times New Roman" w:cs="Times New Roman"/>
          <w:sz w:val="24"/>
        </w:rPr>
        <w:t>SIoU</w:t>
      </w:r>
      <w:proofErr w:type="spellEnd"/>
      <w:r>
        <w:rPr>
          <w:rFonts w:ascii="Times New Roman" w:hAnsi="Times New Roman" w:cs="Times New Roman"/>
          <w:sz w:val="24"/>
        </w:rPr>
        <w:t xml:space="preserve"> enhances </w:t>
      </w:r>
      <w:r>
        <w:rPr>
          <w:rFonts w:ascii="Times New Roman" w:hAnsi="Times New Roman" w:cs="Times New Roman"/>
          <w:sz w:val="24"/>
        </w:rPr>
        <w:t>training speed and inference accuracy. A plethora of simulations and tests underscored the efficacy of the proposed loss function.</w:t>
      </w:r>
    </w:p>
    <w:p w14:paraId="34C31BB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lastRenderedPageBreak/>
        <w:t xml:space="preserve">Tong and Chen introduced a loss based on </w:t>
      </w:r>
      <w:proofErr w:type="spellStart"/>
      <w:r>
        <w:rPr>
          <w:rFonts w:ascii="Times New Roman" w:hAnsi="Times New Roman" w:cs="Times New Roman"/>
          <w:sz w:val="24"/>
        </w:rPr>
        <w:t>IoU</w:t>
      </w:r>
      <w:proofErr w:type="spellEnd"/>
      <w:r>
        <w:rPr>
          <w:rFonts w:ascii="Times New Roman" w:hAnsi="Times New Roman" w:cs="Times New Roman"/>
          <w:sz w:val="24"/>
        </w:rPr>
        <w:t>, combined with a dynamic non-monotonic FM, termed Wise-</w:t>
      </w:r>
      <w:proofErr w:type="spellStart"/>
      <w:r>
        <w:rPr>
          <w:rFonts w:ascii="Times New Roman" w:hAnsi="Times New Roman" w:cs="Times New Roman"/>
          <w:sz w:val="24"/>
        </w:rPr>
        <w:t>IoU</w:t>
      </w:r>
      <w:proofErr w:type="spellEnd"/>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w:instrText>
      </w:r>
      <w:r>
        <w:rPr>
          <w:rFonts w:ascii="Times New Roman" w:hAnsi="Times New Roman" w:cs="Times New Roman" w:hint="eastAsia"/>
          <w:sz w:val="24"/>
        </w:rPr>
        <w:instrText>e&gt;&lt;Cite&gt;&lt;Author&gt;Tong&lt;/Author&gt;&lt;Year&gt;2023&lt;/Year&gt;&lt;RecNum&gt;185&lt;/RecNum&gt;&lt;DisplayText&gt;[36]&lt;/DisplayText&gt;&lt;record&gt;&lt;rec-number&gt;185&lt;/rec-number&gt;&lt;foreign-keys&gt;&lt;key app="EN" db-id="v0et02s26w0rr7eaa0fptafsastpf9wwdfdz" timestamp="1694691157"&gt;185&lt;/key&gt;&lt;/foreign-keys&gt;&lt;re</w:instrText>
      </w:r>
      <w:r>
        <w:rPr>
          <w:rFonts w:ascii="Times New Roman" w:hAnsi="Times New Roman" w:cs="Times New Roman" w:hint="eastAsia"/>
          <w:sz w:val="24"/>
        </w:rPr>
        <w:instrText>f-type name="Journal Article"&gt;17&lt;/ref-type&gt;&lt;contributors&gt;&lt;authors&gt;&lt;author&gt;Tong, Zanjia&lt;/author&gt;&lt;author&gt;Chen, Yuhang&lt;/author&gt;&lt;author&gt;Xu, Zewei&lt;/author&gt;&lt;author&gt;Yu, Rong&lt;/author&gt;&lt;/authors&gt;&lt;/contributors&gt;&lt;titles&gt;&lt;title&gt;Wise-IoU: Bounding Box Regression Loss wi</w:instrText>
      </w:r>
      <w:r>
        <w:rPr>
          <w:rFonts w:ascii="Times New Roman" w:hAnsi="Times New Roman" w:cs="Times New Roman" w:hint="eastAsia"/>
          <w:sz w:val="24"/>
        </w:rPr>
        <w:instrText>th Dynamic Focusing Mechanism&lt;/title&gt;&lt;secondary-title&gt;arXiv preprint arXiv:2301.10051&lt;/secondary-title&gt;&lt;/titles&gt;&lt;periodical&gt;&lt;full-title&gt;arXiv preprint arXiv:2301.10051&lt;/full-title&gt;&lt;/periodical&gt;&lt;dates&gt;&lt;year&gt;2023&lt;/year&gt;&lt;/dates&gt;&lt;urls&gt;&lt;/urls&gt;&lt;/record&gt;&lt;/Cite&gt;&lt;/</w:instrText>
      </w:r>
      <w:r>
        <w:rPr>
          <w:rFonts w:ascii="Times New Roman" w:hAnsi="Times New Roman" w:cs="Times New Roman" w:hint="eastAsia"/>
          <w:sz w:val="24"/>
        </w:rPr>
        <w:instrText>EndNote&gt;</w:instrText>
      </w:r>
      <w:r>
        <w:rPr>
          <w:rFonts w:ascii="Times New Roman" w:hAnsi="Times New Roman" w:cs="Times New Roman"/>
          <w:sz w:val="24"/>
        </w:rPr>
        <w:fldChar w:fldCharType="separate"/>
      </w:r>
      <w:r>
        <w:rPr>
          <w:rFonts w:ascii="Times New Roman" w:hAnsi="Times New Roman" w:cs="Times New Roman" w:hint="eastAsia"/>
          <w:sz w:val="24"/>
        </w:rPr>
        <w:t>[36]</w:t>
      </w:r>
      <w:r>
        <w:rPr>
          <w:rFonts w:ascii="Times New Roman" w:hAnsi="Times New Roman" w:cs="Times New Roman"/>
          <w:sz w:val="24"/>
        </w:rPr>
        <w:fldChar w:fldCharType="end"/>
      </w:r>
      <w:r>
        <w:rPr>
          <w:rFonts w:ascii="Times New Roman" w:hAnsi="Times New Roman" w:cs="Times New Roman"/>
          <w:sz w:val="24"/>
        </w:rPr>
        <w:t xml:space="preserve"> (</w:t>
      </w:r>
      <w:proofErr w:type="spellStart"/>
      <w:r>
        <w:rPr>
          <w:rFonts w:ascii="Times New Roman" w:hAnsi="Times New Roman" w:cs="Times New Roman"/>
          <w:sz w:val="24"/>
        </w:rPr>
        <w:t>WIoU</w:t>
      </w:r>
      <w:proofErr w:type="spellEnd"/>
      <w:r>
        <w:rPr>
          <w:rFonts w:ascii="Times New Roman" w:hAnsi="Times New Roman" w:cs="Times New Roman"/>
          <w:sz w:val="24"/>
        </w:rPr>
        <w:t xml:space="preserve">). Instead of relying on </w:t>
      </w:r>
      <w:proofErr w:type="spellStart"/>
      <w:r>
        <w:rPr>
          <w:rFonts w:ascii="Times New Roman" w:hAnsi="Times New Roman" w:cs="Times New Roman"/>
          <w:sz w:val="24"/>
        </w:rPr>
        <w:t>IoU</w:t>
      </w:r>
      <w:proofErr w:type="spellEnd"/>
      <w:r>
        <w:rPr>
          <w:rFonts w:ascii="Times New Roman" w:hAnsi="Times New Roman" w:cs="Times New Roman"/>
          <w:sz w:val="24"/>
        </w:rPr>
        <w:t>, the dynamic non-monotonic FM evaluates the quality of anchor boxes using their outlier degree and implements a judicious gradient gain allocation strategy. This approach curtails the competitiveness of hig</w:t>
      </w:r>
      <w:r>
        <w:rPr>
          <w:rFonts w:ascii="Times New Roman" w:hAnsi="Times New Roman" w:cs="Times New Roman"/>
          <w:sz w:val="24"/>
        </w:rPr>
        <w:t xml:space="preserve">h-quality anchor boxes while also diminishing the deleterious gradients produced by low-quality samples. As a result, </w:t>
      </w:r>
      <w:proofErr w:type="spellStart"/>
      <w:r>
        <w:rPr>
          <w:rFonts w:ascii="Times New Roman" w:hAnsi="Times New Roman" w:cs="Times New Roman"/>
          <w:sz w:val="24"/>
        </w:rPr>
        <w:t>WIoU</w:t>
      </w:r>
      <w:proofErr w:type="spellEnd"/>
      <w:r>
        <w:rPr>
          <w:rFonts w:ascii="Times New Roman" w:hAnsi="Times New Roman" w:cs="Times New Roman"/>
          <w:sz w:val="24"/>
        </w:rPr>
        <w:t xml:space="preserve"> </w:t>
      </w:r>
      <w:proofErr w:type="gramStart"/>
      <w:r>
        <w:rPr>
          <w:rFonts w:ascii="Times New Roman" w:hAnsi="Times New Roman" w:cs="Times New Roman"/>
          <w:sz w:val="24"/>
        </w:rPr>
        <w:t>is capable of concentrating</w:t>
      </w:r>
      <w:proofErr w:type="gramEnd"/>
      <w:r>
        <w:rPr>
          <w:rFonts w:ascii="Times New Roman" w:hAnsi="Times New Roman" w:cs="Times New Roman"/>
          <w:sz w:val="24"/>
        </w:rPr>
        <w:t xml:space="preserve"> on average quality anchor boxes, thus enhancing the overall performance of the detector. When </w:t>
      </w:r>
      <w:proofErr w:type="spellStart"/>
      <w:r>
        <w:rPr>
          <w:rFonts w:ascii="Times New Roman" w:hAnsi="Times New Roman" w:cs="Times New Roman"/>
          <w:sz w:val="24"/>
        </w:rPr>
        <w:t>WIoU</w:t>
      </w:r>
      <w:proofErr w:type="spellEnd"/>
      <w:r>
        <w:rPr>
          <w:rFonts w:ascii="Times New Roman" w:hAnsi="Times New Roman" w:cs="Times New Roman"/>
          <w:sz w:val="24"/>
        </w:rPr>
        <w:t xml:space="preserve"> was in</w:t>
      </w:r>
      <w:r>
        <w:rPr>
          <w:rFonts w:ascii="Times New Roman" w:hAnsi="Times New Roman" w:cs="Times New Roman"/>
          <w:sz w:val="24"/>
        </w:rPr>
        <w:t>corporated into the advanced YOLOv7 detector, a notable improvement was observed in AP-75 on the MS-COCO dataset. Lu et al.</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&lt;EndNote&gt;&lt;Cite&gt;&lt;Author&gt;Lu&lt;/Author&gt;&lt;Year&gt;2016&lt;/Year&gt;&lt;RecNum&gt;186&lt;/RecNum&gt;&lt;DisplayText&gt;[37]&lt;/DisplayText&gt;&lt;record&gt;&lt;rec-num</w:instrText>
      </w:r>
      <w:r>
        <w:rPr>
          <w:rFonts w:ascii="Times New Roman" w:hAnsi="Times New Roman" w:cs="Times New Roman" w:hint="eastAsia"/>
          <w:sz w:val="24"/>
        </w:rPr>
        <w:instrText>ber&gt;186&lt;/rec-number&gt;&lt;foreign-keys&gt;&lt;key app="EN" db-id="v0et02s26w0rr7eaa0fptafsastpf9wwdfdz" timestamp="1694691186"&gt;186&lt;/key&gt;&lt;/foreign-keys&gt;&lt;ref-type name="Conference Proceedings"&gt;10&lt;/ref-type&gt;&lt;contributors&gt;&lt;authors&gt;&lt;author&gt;Lu, Yongxi&lt;/author&gt;&lt;author&gt;Javid</w:instrText>
      </w:r>
      <w:r>
        <w:rPr>
          <w:rFonts w:ascii="Times New Roman" w:hAnsi="Times New Roman" w:cs="Times New Roman" w:hint="eastAsia"/>
          <w:sz w:val="24"/>
        </w:rPr>
        <w:instrText>i, Tara&lt;/author&gt;&lt;author&gt;Lazebnik, Svetlana&lt;/author&gt;&lt;/authors&gt;&lt;/contributors&gt;&lt;titles&gt;&lt;title&gt;Adaptive object detection using adjacency and zoom prediction&lt;/title&gt;&lt;secondary-title&gt;Proceedings of the IEEE conference on computer vision and pattern recognition&lt;/</w:instrText>
      </w:r>
      <w:r>
        <w:rPr>
          <w:rFonts w:ascii="Times New Roman" w:hAnsi="Times New Roman" w:cs="Times New Roman" w:hint="eastAsia"/>
          <w:sz w:val="24"/>
        </w:rPr>
        <w:instrText>secondary-title&gt;&lt;/titles&gt;&lt;pages&gt;2351-2359&lt;/pages&gt;&lt;dates&gt;&lt;year&gt;2016&lt;/year&gt;&lt;/dates&gt;&lt;urls&gt;&lt;/urls&gt;&lt;/record&gt;&lt;/Cite&gt;&lt;/EndNote&gt;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[37]</w:t>
      </w:r>
      <w:r>
        <w:rPr>
          <w:rFonts w:ascii="Times New Roman" w:hAnsi="Times New Roman" w:cs="Times New Roman"/>
          <w:sz w:val="24"/>
        </w:rPr>
        <w:fldChar w:fldCharType="end"/>
      </w:r>
      <w:r>
        <w:rPr>
          <w:rFonts w:ascii="Times New Roman" w:hAnsi="Times New Roman" w:cs="Times New Roman"/>
          <w:sz w:val="24"/>
        </w:rPr>
        <w:t xml:space="preserve"> employed an adaptive recursive search method and incorporated weighting coefficients in the loss function. Many scholars are cur</w:t>
      </w:r>
      <w:r>
        <w:rPr>
          <w:rFonts w:ascii="Times New Roman" w:hAnsi="Times New Roman" w:cs="Times New Roman"/>
          <w:sz w:val="24"/>
        </w:rPr>
        <w:t>rently diving deeper into this realm, striving to attain the optimal outcome for small object detection.</w:t>
      </w:r>
    </w:p>
    <w:p w14:paraId="3C0B0B21" w14:textId="77777777" w:rsidR="00044658" w:rsidRDefault="00660545">
      <w:pPr>
        <w:pStyle w:val="1"/>
        <w:numPr>
          <w:ilvl w:val="0"/>
          <w:numId w:val="3"/>
        </w:numPr>
        <w:jc w:val="left"/>
        <w:rPr>
          <w:rFonts w:ascii="Times New Roman" w:hAnsi="Times New Roman" w:cs="Times New Roman"/>
          <w:sz w:val="32"/>
          <w:szCs w:val="32"/>
        </w:rPr>
      </w:pPr>
      <w:bookmarkStart w:id="12" w:name="_Toc145671211"/>
      <w:r>
        <w:rPr>
          <w:rFonts w:ascii="Times New Roman" w:hAnsi="Times New Roman" w:cs="Times New Roman"/>
          <w:sz w:val="32"/>
          <w:szCs w:val="32"/>
        </w:rPr>
        <w:t>Research Methodology</w:t>
      </w:r>
      <w:bookmarkEnd w:id="12"/>
    </w:p>
    <w:p w14:paraId="0EB6CE0D" w14:textId="77777777" w:rsidR="00044658" w:rsidRDefault="00660545">
      <w:pPr>
        <w:spacing w:beforeLines="60" w:before="187" w:line="360" w:lineRule="auto"/>
        <w:ind w:firstLineChars="200" w:firstLine="480"/>
        <w:rPr>
          <w:rFonts w:ascii="Times New Roman" w:hAnsi="Times New Roman" w:cs="Times New Roman"/>
          <w:sz w:val="24"/>
        </w:rPr>
      </w:pPr>
      <w:r>
        <w:rPr>
          <w:rFonts w:ascii="Times New Roman" w:hAnsi="Times New Roman" w:cs="Times New Roman"/>
          <w:sz w:val="24"/>
        </w:rPr>
        <w:t xml:space="preserve">Research methodology plays a pivotal role in scientific investigations by providing an organized and methodical way to </w:t>
      </w:r>
      <w:r>
        <w:rPr>
          <w:rFonts w:ascii="Times New Roman" w:hAnsi="Times New Roman" w:cs="Times New Roman"/>
          <w:sz w:val="24"/>
        </w:rPr>
        <w:t xml:space="preserve">recognize issues, gather data, process findings, and deduce outcomes. The methodological decisions and techniques implemented directly influence the research's validity, dependability, and repeatability. Proper research techniques guarantee data precision </w:t>
      </w:r>
      <w:r>
        <w:rPr>
          <w:rFonts w:ascii="Times New Roman" w:hAnsi="Times New Roman" w:cs="Times New Roman"/>
          <w:sz w:val="24"/>
        </w:rPr>
        <w:t xml:space="preserve">and quality, preventing biases and misconceptions, and amplifying the trustworthiness and consistency of outcomes. Hence, the integrity and results of any investigation heavily rely on the research approaches utilized. Only by adhering to precise research </w:t>
      </w:r>
      <w:r>
        <w:rPr>
          <w:rFonts w:ascii="Times New Roman" w:hAnsi="Times New Roman" w:cs="Times New Roman"/>
          <w:sz w:val="24"/>
        </w:rPr>
        <w:t>techniques can scholars garner adequate data and evidence to validate their research assumptions and make definitive conclusions.</w:t>
      </w:r>
    </w:p>
    <w:p w14:paraId="160B9321" w14:textId="77777777" w:rsidR="00044658" w:rsidRDefault="00660545">
      <w:pPr>
        <w:pStyle w:val="2"/>
        <w:jc w:val="left"/>
        <w:rPr>
          <w:rFonts w:ascii="Times New Roman" w:hAnsi="Times New Roman" w:cs="Times New Roman"/>
          <w:sz w:val="28"/>
          <w:szCs w:val="28"/>
        </w:rPr>
      </w:pPr>
      <w:bookmarkStart w:id="13" w:name="_Toc145671212"/>
      <w:r>
        <w:rPr>
          <w:rFonts w:ascii="Times New Roman" w:hAnsi="Times New Roman" w:cs="Times New Roman" w:hint="eastAsia"/>
          <w:sz w:val="28"/>
          <w:szCs w:val="28"/>
        </w:rPr>
        <w:t xml:space="preserve">3.1 </w:t>
      </w:r>
      <w:r>
        <w:rPr>
          <w:rFonts w:ascii="Times New Roman" w:hAnsi="Times New Roman" w:cs="Times New Roman"/>
          <w:sz w:val="28"/>
          <w:szCs w:val="28"/>
        </w:rPr>
        <w:t>Methodology</w:t>
      </w:r>
      <w:bookmarkEnd w:id="13"/>
    </w:p>
    <w:p w14:paraId="55181AA0" w14:textId="77777777" w:rsidR="00044658" w:rsidRDefault="00660545">
      <w:pPr>
        <w:spacing w:beforeLines="60" w:before="187" w:line="360" w:lineRule="auto"/>
        <w:ind w:firstLineChars="200" w:firstLine="480"/>
        <w:rPr>
          <w:rFonts w:ascii="Times New Roman" w:hAnsi="Times New Roman" w:cs="Times New Roman"/>
          <w:sz w:val="24"/>
        </w:rPr>
      </w:pPr>
      <w:r>
        <w:rPr>
          <w:rFonts w:ascii="Times New Roman" w:hAnsi="Times New Roman" w:cs="Times New Roman"/>
          <w:sz w:val="24"/>
        </w:rPr>
        <w:t>In this study, an experimental approach was chosen to conduct the research. We aimed to validate the improveme</w:t>
      </w:r>
      <w:r>
        <w:rPr>
          <w:rFonts w:ascii="Times New Roman" w:hAnsi="Times New Roman" w:cs="Times New Roman"/>
          <w:sz w:val="24"/>
        </w:rPr>
        <w:t xml:space="preserve">nts to the YOLOV8 algorithm in a controlled </w:t>
      </w:r>
      <w:r>
        <w:rPr>
          <w:rFonts w:ascii="Times New Roman" w:hAnsi="Times New Roman" w:cs="Times New Roman"/>
          <w:sz w:val="24"/>
        </w:rPr>
        <w:lastRenderedPageBreak/>
        <w:t>environment. By setting experimental conditions, controlling variables, and observing outcomes, we can directly evaluate the efficacy of the algorithmic improvements and compare it against the original version or</w:t>
      </w:r>
      <w:r>
        <w:rPr>
          <w:rFonts w:ascii="Times New Roman" w:hAnsi="Times New Roman" w:cs="Times New Roman"/>
          <w:sz w:val="24"/>
        </w:rPr>
        <w:t xml:space="preserve"> other mainstream detectors. During the research process, we initially posited a hypothesis: the improved algorithm can detect small objects with greater accuracy. This hypothesis will be validated through our experimental methods.</w:t>
      </w:r>
    </w:p>
    <w:p w14:paraId="18C24A76" w14:textId="77777777" w:rsidR="00044658" w:rsidRDefault="00660545">
      <w:pPr>
        <w:pStyle w:val="2"/>
        <w:jc w:val="left"/>
        <w:rPr>
          <w:rFonts w:ascii="Times New Roman" w:hAnsi="Times New Roman" w:cs="Times New Roman"/>
          <w:sz w:val="28"/>
          <w:szCs w:val="28"/>
        </w:rPr>
      </w:pPr>
      <w:bookmarkStart w:id="14" w:name="_Toc145671213"/>
      <w:r>
        <w:rPr>
          <w:rFonts w:ascii="Times New Roman" w:hAnsi="Times New Roman" w:cs="Times New Roman"/>
          <w:sz w:val="28"/>
          <w:szCs w:val="28"/>
        </w:rPr>
        <w:t>3.2 Data Collection</w:t>
      </w:r>
      <w:bookmarkEnd w:id="14"/>
    </w:p>
    <w:p w14:paraId="70AF5EA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t</w:t>
      </w:r>
      <w:r>
        <w:rPr>
          <w:rFonts w:ascii="Times New Roman" w:hAnsi="Times New Roman" w:cs="Times New Roman"/>
          <w:sz w:val="24"/>
        </w:rPr>
        <w:t xml:space="preserve">his study, </w:t>
      </w:r>
      <w:r>
        <w:rPr>
          <w:rFonts w:ascii="Times New Roman" w:hAnsi="Times New Roman" w:cs="Times New Roman" w:hint="eastAsia"/>
          <w:sz w:val="24"/>
        </w:rPr>
        <w:t>a</w:t>
      </w:r>
      <w:r>
        <w:rPr>
          <w:rFonts w:ascii="Times New Roman" w:hAnsi="Times New Roman" w:cs="Times New Roman"/>
          <w:sz w:val="24"/>
        </w:rPr>
        <w:t xml:space="preserve"> </w:t>
      </w:r>
      <w:proofErr w:type="gramStart"/>
      <w:r>
        <w:rPr>
          <w:rFonts w:ascii="Times New Roman" w:hAnsi="Times New Roman" w:cs="Times New Roman"/>
          <w:sz w:val="24"/>
        </w:rPr>
        <w:t>public datasets</w:t>
      </w:r>
      <w:proofErr w:type="gramEnd"/>
      <w:r>
        <w:rPr>
          <w:rFonts w:ascii="Times New Roman" w:hAnsi="Times New Roman" w:cs="Times New Roman" w:hint="eastAsia"/>
          <w:sz w:val="24"/>
        </w:rPr>
        <w:t xml:space="preserve"> named VisDrone2019 is used</w:t>
      </w:r>
      <w:r>
        <w:rPr>
          <w:rFonts w:ascii="Times New Roman" w:hAnsi="Times New Roman" w:cs="Times New Roman"/>
          <w:sz w:val="24"/>
        </w:rPr>
        <w:t>. A public dataset is one that</w:t>
      </w:r>
      <w:r>
        <w:rPr>
          <w:rFonts w:ascii="Times New Roman" w:hAnsi="Times New Roman" w:cs="Times New Roman" w:hint="eastAsia"/>
          <w:sz w:val="24"/>
        </w:rPr>
        <w:t xml:space="preserve"> is</w:t>
      </w:r>
      <w:r>
        <w:rPr>
          <w:rFonts w:ascii="Times New Roman" w:hAnsi="Times New Roman" w:cs="Times New Roman"/>
          <w:sz w:val="24"/>
        </w:rPr>
        <w:t xml:space="preserve"> accessible to a broad audience, often provided by entities like governments, academia, non-profits, and other groups or individuals. They can include various data form</w:t>
      </w:r>
      <w:r>
        <w:rPr>
          <w:rFonts w:ascii="Times New Roman" w:hAnsi="Times New Roman" w:cs="Times New Roman"/>
          <w:sz w:val="24"/>
        </w:rPr>
        <w:t>s such as text, images, sound, video, and geospatial information. For our purpose, we intend to utilize a dataset tailored for small object detection. Given its collection and refinement by expert teams, this dataset is of high caliber and reliability, ide</w:t>
      </w:r>
      <w:r>
        <w:rPr>
          <w:rFonts w:ascii="Times New Roman" w:hAnsi="Times New Roman" w:cs="Times New Roman"/>
          <w:sz w:val="24"/>
        </w:rPr>
        <w:t>al for testing the enhanced algorithm's performance.</w:t>
      </w:r>
    </w:p>
    <w:p w14:paraId="12CEA84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dataset utilized in this study is VisDrone2019-DET. This public dataset was collected by the Machine Learning and Data Mining Laboratory of Tianjin University and is annotated with bounding boxes or </w:t>
      </w:r>
      <w:r>
        <w:rPr>
          <w:rFonts w:ascii="Times New Roman" w:hAnsi="Times New Roman" w:cs="Times New Roman"/>
          <w:sz w:val="24"/>
        </w:rPr>
        <w:t>target points for over 2.6 million common objects. This dataset consists of images captured by cameras mounted on various drone models. The captured scenes are diverse, encompassing various weather conditions like clear and overcast skies, and lighting con</w:t>
      </w:r>
      <w:r>
        <w:rPr>
          <w:rFonts w:ascii="Times New Roman" w:hAnsi="Times New Roman" w:cs="Times New Roman"/>
          <w:sz w:val="24"/>
        </w:rPr>
        <w:t>ditions ranging from bright daylight to dim nighttime. The locations are sourced from 14 different cities in China, including urban and rural scenarios. The object presentation in these images can either be sparse or dense. Some sample images from this dat</w:t>
      </w:r>
      <w:r>
        <w:rPr>
          <w:rFonts w:ascii="Times New Roman" w:hAnsi="Times New Roman" w:cs="Times New Roman"/>
          <w:sz w:val="24"/>
        </w:rPr>
        <w:t xml:space="preserve">aset are illustrated in Figure </w:t>
      </w:r>
      <w:r>
        <w:rPr>
          <w:rFonts w:ascii="Times New Roman" w:hAnsi="Times New Roman" w:cs="Times New Roman" w:hint="eastAsia"/>
          <w:sz w:val="24"/>
        </w:rPr>
        <w:t>5</w:t>
      </w:r>
      <w:r>
        <w:rPr>
          <w:rFonts w:ascii="Times New Roman" w:hAnsi="Times New Roman" w:cs="Times New Roman"/>
          <w:sz w:val="24"/>
        </w:rPr>
        <w:t>.</w:t>
      </w:r>
    </w:p>
    <w:p w14:paraId="1D195DAB" w14:textId="77777777" w:rsidR="00044658" w:rsidRDefault="00660545">
      <w:pPr>
        <w:rPr>
          <w:sz w:val="20"/>
          <w:szCs w:val="20"/>
        </w:rPr>
      </w:pPr>
      <w:r>
        <w:rPr>
          <w:noProof/>
        </w:rPr>
        <w:lastRenderedPageBreak/>
        <w:drawing>
          <wp:anchor distT="0" distB="0" distL="114300" distR="114300" simplePos="0" relativeHeight="251661312" behindDoc="0" locked="0" layoutInCell="1" allowOverlap="1" wp14:anchorId="6EDFC869" wp14:editId="1A186626">
            <wp:simplePos x="0" y="0"/>
            <wp:positionH relativeFrom="column">
              <wp:align>center</wp:align>
            </wp:positionH>
            <wp:positionV relativeFrom="page">
              <wp:posOffset>964565</wp:posOffset>
            </wp:positionV>
            <wp:extent cx="4356735" cy="3307080"/>
            <wp:effectExtent l="0" t="0" r="5715" b="7620"/>
            <wp:wrapTopAndBottom/>
            <wp:docPr id="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1"/>
                    <pic:cNvPicPr>
                      <a:picLocks noChangeAspect="1"/>
                    </pic:cNvPicPr>
                  </pic:nvPicPr>
                  <pic:blipFill>
                    <a:blip r:embed="rId17"/>
                    <a:stretch>
                      <a:fillRect/>
                    </a:stretch>
                  </pic:blipFill>
                  <pic:spPr>
                    <a:xfrm>
                      <a:off x="0" y="0"/>
                      <a:ext cx="4356735" cy="3307080"/>
                    </a:xfrm>
                    <a:prstGeom prst="rect">
                      <a:avLst/>
                    </a:prstGeom>
                    <a:noFill/>
                    <a:ln>
                      <a:noFill/>
                    </a:ln>
                  </pic:spPr>
                </pic:pic>
              </a:graphicData>
            </a:graphic>
          </wp:anchor>
        </w:drawing>
      </w:r>
    </w:p>
    <w:p w14:paraId="712B285C" w14:textId="77777777" w:rsidR="00044658" w:rsidRDefault="00660545">
      <w:pPr>
        <w:pStyle w:val="figurecaption"/>
        <w:jc w:val="center"/>
        <w:rPr>
          <w:b/>
          <w:bCs/>
          <w:sz w:val="22"/>
          <w:szCs w:val="22"/>
          <w:lang w:eastAsia="zh-CN"/>
        </w:rPr>
      </w:pPr>
      <w:r>
        <w:rPr>
          <w:rFonts w:hint="eastAsia"/>
          <w:b/>
          <w:bCs/>
          <w:sz w:val="22"/>
          <w:szCs w:val="22"/>
          <w:lang w:eastAsia="zh-CN"/>
        </w:rPr>
        <w:t>Examples of VisDrone2019</w:t>
      </w:r>
    </w:p>
    <w:p w14:paraId="1FB836F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the VisDrone2019-DET object detection task dataset, there are a total of 10 object categories, namely: Pedestrian, People, Bicycle, Car, Van, Truck, Tricycle, Awning-tricycle, Bus, and Motor. </w:t>
      </w:r>
      <w:r>
        <w:rPr>
          <w:rFonts w:ascii="Times New Roman" w:hAnsi="Times New Roman" w:cs="Times New Roman"/>
          <w:sz w:val="24"/>
        </w:rPr>
        <w:t xml:space="preserve">The official partitioning of the VisDrone2019-DET dataset is as shown in Table </w:t>
      </w:r>
      <w:r>
        <w:rPr>
          <w:rFonts w:ascii="Times New Roman" w:hAnsi="Times New Roman" w:cs="Times New Roman" w:hint="eastAsia"/>
          <w:sz w:val="24"/>
        </w:rPr>
        <w:t>1</w:t>
      </w:r>
      <w:r>
        <w:rPr>
          <w:rFonts w:ascii="Times New Roman" w:hAnsi="Times New Roman" w:cs="Times New Roman"/>
          <w:sz w:val="24"/>
        </w:rPr>
        <w:t xml:space="preserve">. Since the </w:t>
      </w:r>
      <w:proofErr w:type="spellStart"/>
      <w:r>
        <w:rPr>
          <w:rFonts w:ascii="Times New Roman" w:hAnsi="Times New Roman" w:cs="Times New Roman"/>
          <w:sz w:val="24"/>
        </w:rPr>
        <w:t>testChallenge</w:t>
      </w:r>
      <w:proofErr w:type="spellEnd"/>
      <w:r>
        <w:rPr>
          <w:rFonts w:ascii="Times New Roman" w:hAnsi="Times New Roman" w:cs="Times New Roman"/>
          <w:sz w:val="24"/>
        </w:rPr>
        <w:t xml:space="preserve"> subset does not have labels, this study only uses the training, validation, and test-dev subsets for experimentation.</w:t>
      </w:r>
    </w:p>
    <w:p w14:paraId="7920E6E9"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b/>
          <w:bCs/>
          <w:sz w:val="22"/>
          <w:szCs w:val="22"/>
        </w:rPr>
        <w:t xml:space="preserve">Table </w:t>
      </w:r>
      <w:r>
        <w:rPr>
          <w:rFonts w:ascii="Times New Roman" w:hAnsi="Times New Roman" w:cs="Times New Roman" w:hint="eastAsia"/>
          <w:b/>
          <w:bCs/>
          <w:sz w:val="22"/>
          <w:szCs w:val="22"/>
        </w:rPr>
        <w:t>1 Dataset split</w:t>
      </w:r>
    </w:p>
    <w:tbl>
      <w:tblPr>
        <w:tblStyle w:val="a6"/>
        <w:tblW w:w="0" w:type="auto"/>
        <w:tblLook w:val="04A0" w:firstRow="1" w:lastRow="0" w:firstColumn="1" w:lastColumn="0" w:noHBand="0" w:noVBand="1"/>
      </w:tblPr>
      <w:tblGrid>
        <w:gridCol w:w="1703"/>
        <w:gridCol w:w="1704"/>
        <w:gridCol w:w="1704"/>
        <w:gridCol w:w="1704"/>
        <w:gridCol w:w="1704"/>
      </w:tblGrid>
      <w:tr w:rsidR="00044658" w14:paraId="6F1B45BD" w14:textId="77777777" w:rsidTr="00F70393">
        <w:tc>
          <w:tcPr>
            <w:tcW w:w="1703" w:type="dxa"/>
            <w:tcBorders>
              <w:top w:val="single" w:sz="12" w:space="0" w:color="000000"/>
              <w:left w:val="nil"/>
              <w:bottom w:val="single" w:sz="4" w:space="0" w:color="000000"/>
              <w:right w:val="nil"/>
              <w:tl2br w:val="nil"/>
            </w:tcBorders>
            <w:shd w:val="clear" w:color="auto" w:fill="FFFFFF"/>
          </w:tcPr>
          <w:p w14:paraId="7E47624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Dataset</w:t>
            </w:r>
          </w:p>
        </w:tc>
        <w:tc>
          <w:tcPr>
            <w:tcW w:w="1704" w:type="dxa"/>
            <w:tcBorders>
              <w:top w:val="single" w:sz="12" w:space="0" w:color="000000"/>
              <w:left w:val="nil"/>
              <w:bottom w:val="single" w:sz="4" w:space="0" w:color="000000"/>
              <w:right w:val="nil"/>
            </w:tcBorders>
            <w:shd w:val="clear" w:color="auto" w:fill="FFFFFF"/>
          </w:tcPr>
          <w:p w14:paraId="1392B59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training</w:t>
            </w:r>
          </w:p>
        </w:tc>
        <w:tc>
          <w:tcPr>
            <w:tcW w:w="1704" w:type="dxa"/>
            <w:tcBorders>
              <w:top w:val="single" w:sz="12" w:space="0" w:color="000000"/>
              <w:left w:val="nil"/>
              <w:bottom w:val="single" w:sz="4" w:space="0" w:color="000000"/>
              <w:right w:val="nil"/>
            </w:tcBorders>
            <w:shd w:val="clear" w:color="auto" w:fill="FFFFFF"/>
          </w:tcPr>
          <w:p w14:paraId="7E4CE2F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validation</w:t>
            </w:r>
          </w:p>
        </w:tc>
        <w:tc>
          <w:tcPr>
            <w:tcW w:w="1704" w:type="dxa"/>
            <w:tcBorders>
              <w:top w:val="single" w:sz="12" w:space="0" w:color="000000"/>
              <w:left w:val="nil"/>
              <w:bottom w:val="single" w:sz="4" w:space="0" w:color="000000"/>
              <w:right w:val="nil"/>
            </w:tcBorders>
            <w:shd w:val="clear" w:color="auto" w:fill="FFFFFF"/>
          </w:tcPr>
          <w:p w14:paraId="66AC867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test-dev</w:t>
            </w:r>
          </w:p>
        </w:tc>
        <w:tc>
          <w:tcPr>
            <w:tcW w:w="1704" w:type="dxa"/>
            <w:tcBorders>
              <w:top w:val="single" w:sz="12" w:space="0" w:color="000000"/>
              <w:left w:val="nil"/>
              <w:bottom w:val="single" w:sz="4" w:space="0" w:color="000000"/>
              <w:right w:val="nil"/>
            </w:tcBorders>
            <w:shd w:val="clear" w:color="auto" w:fill="FFFFFF"/>
          </w:tcPr>
          <w:p w14:paraId="03AF173E"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challenge</w:t>
            </w:r>
          </w:p>
        </w:tc>
      </w:tr>
      <w:tr w:rsidR="00044658" w14:paraId="719AA8EB" w14:textId="77777777" w:rsidTr="00F70393">
        <w:tc>
          <w:tcPr>
            <w:tcW w:w="1703" w:type="dxa"/>
            <w:tcBorders>
              <w:top w:val="single" w:sz="4" w:space="0" w:color="000000"/>
              <w:left w:val="nil"/>
              <w:right w:val="nil"/>
            </w:tcBorders>
            <w:shd w:val="clear" w:color="auto" w:fill="FFFFFF"/>
          </w:tcPr>
          <w:p w14:paraId="044F67E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Images</w:t>
            </w:r>
          </w:p>
        </w:tc>
        <w:tc>
          <w:tcPr>
            <w:tcW w:w="1704" w:type="dxa"/>
            <w:tcBorders>
              <w:top w:val="single" w:sz="4" w:space="0" w:color="000000"/>
              <w:left w:val="nil"/>
              <w:bottom w:val="single" w:sz="4" w:space="0" w:color="auto"/>
              <w:right w:val="nil"/>
            </w:tcBorders>
            <w:shd w:val="clear" w:color="auto" w:fill="FFFFFF"/>
          </w:tcPr>
          <w:p w14:paraId="7552200C"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6471</w:t>
            </w:r>
          </w:p>
        </w:tc>
        <w:tc>
          <w:tcPr>
            <w:tcW w:w="1704" w:type="dxa"/>
            <w:tcBorders>
              <w:top w:val="single" w:sz="4" w:space="0" w:color="000000"/>
              <w:left w:val="nil"/>
              <w:bottom w:val="single" w:sz="4" w:space="0" w:color="auto"/>
              <w:right w:val="nil"/>
            </w:tcBorders>
            <w:shd w:val="clear" w:color="auto" w:fill="FFFFFF"/>
          </w:tcPr>
          <w:p w14:paraId="6AA4545C"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584</w:t>
            </w:r>
          </w:p>
        </w:tc>
        <w:tc>
          <w:tcPr>
            <w:tcW w:w="1704" w:type="dxa"/>
            <w:tcBorders>
              <w:top w:val="single" w:sz="4" w:space="0" w:color="000000"/>
              <w:left w:val="nil"/>
              <w:bottom w:val="single" w:sz="4" w:space="0" w:color="auto"/>
              <w:right w:val="nil"/>
            </w:tcBorders>
            <w:shd w:val="clear" w:color="auto" w:fill="FFFFFF"/>
          </w:tcPr>
          <w:p w14:paraId="3D452BC2"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1610</w:t>
            </w:r>
          </w:p>
        </w:tc>
        <w:tc>
          <w:tcPr>
            <w:tcW w:w="1704" w:type="dxa"/>
            <w:tcBorders>
              <w:top w:val="single" w:sz="4" w:space="0" w:color="000000"/>
              <w:left w:val="nil"/>
              <w:bottom w:val="single" w:sz="4" w:space="0" w:color="auto"/>
              <w:right w:val="nil"/>
            </w:tcBorders>
            <w:shd w:val="clear" w:color="auto" w:fill="FFFFFF"/>
          </w:tcPr>
          <w:p w14:paraId="21AC7F41"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1580</w:t>
            </w:r>
          </w:p>
        </w:tc>
      </w:tr>
    </w:tbl>
    <w:p w14:paraId="554F241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While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contains a substantial number of small objects, it still suffers from the issue of class imbalance. Moreover, there is a certain degree of occlusion between objects. The distribution of labels for each category in the dataset is </w:t>
      </w:r>
      <w:r>
        <w:rPr>
          <w:rFonts w:ascii="Times New Roman" w:hAnsi="Times New Roman" w:cs="Times New Roman"/>
          <w:sz w:val="24"/>
        </w:rPr>
        <w:t xml:space="preserve">shown in Figure </w:t>
      </w:r>
      <w:r>
        <w:rPr>
          <w:rFonts w:ascii="Times New Roman" w:hAnsi="Times New Roman" w:cs="Times New Roman" w:hint="eastAsia"/>
          <w:sz w:val="24"/>
        </w:rPr>
        <w:t>6</w:t>
      </w:r>
      <w:r>
        <w:rPr>
          <w:rFonts w:ascii="Times New Roman" w:hAnsi="Times New Roman" w:cs="Times New Roman"/>
          <w:sz w:val="24"/>
        </w:rPr>
        <w:t xml:space="preserve">(a). The size of the bounding boxes is depicted in Figure </w:t>
      </w:r>
      <w:r>
        <w:rPr>
          <w:rFonts w:ascii="Times New Roman" w:hAnsi="Times New Roman" w:cs="Times New Roman" w:hint="eastAsia"/>
          <w:sz w:val="24"/>
        </w:rPr>
        <w:t>6</w:t>
      </w:r>
      <w:r>
        <w:rPr>
          <w:rFonts w:ascii="Times New Roman" w:hAnsi="Times New Roman" w:cs="Times New Roman"/>
          <w:sz w:val="24"/>
        </w:rPr>
        <w:t xml:space="preserve">(b). The distribution of the center positions of the bounding boxes is demonstrated in Figure </w:t>
      </w:r>
      <w:r>
        <w:rPr>
          <w:rFonts w:ascii="Times New Roman" w:hAnsi="Times New Roman" w:cs="Times New Roman" w:hint="eastAsia"/>
          <w:sz w:val="24"/>
        </w:rPr>
        <w:t>6</w:t>
      </w:r>
      <w:r>
        <w:rPr>
          <w:rFonts w:ascii="Times New Roman" w:hAnsi="Times New Roman" w:cs="Times New Roman"/>
          <w:sz w:val="24"/>
        </w:rPr>
        <w:t>(c), and the width and height distribution of the bounding boxes is presented in Figu</w:t>
      </w:r>
      <w:r>
        <w:rPr>
          <w:rFonts w:ascii="Times New Roman" w:hAnsi="Times New Roman" w:cs="Times New Roman"/>
          <w:sz w:val="24"/>
        </w:rPr>
        <w:t xml:space="preserve">re </w:t>
      </w:r>
      <w:r>
        <w:rPr>
          <w:rFonts w:ascii="Times New Roman" w:hAnsi="Times New Roman" w:cs="Times New Roman" w:hint="eastAsia"/>
          <w:sz w:val="24"/>
        </w:rPr>
        <w:t>6</w:t>
      </w:r>
      <w:r>
        <w:rPr>
          <w:rFonts w:ascii="Times New Roman" w:hAnsi="Times New Roman" w:cs="Times New Roman"/>
          <w:sz w:val="24"/>
        </w:rPr>
        <w:t>(d).</w:t>
      </w:r>
    </w:p>
    <w:p w14:paraId="5827CB89" w14:textId="77777777" w:rsidR="00044658" w:rsidRDefault="00660545">
      <w:pPr>
        <w:numPr>
          <w:ilvl w:val="0"/>
          <w:numId w:val="5"/>
        </w:numPr>
        <w:spacing w:beforeLines="60" w:before="187" w:line="360" w:lineRule="auto"/>
        <w:ind w:firstLineChars="500" w:firstLine="1004"/>
        <w:rPr>
          <w:rFonts w:ascii="Times New Roman" w:hAnsi="Times New Roman" w:cs="Times New Roman"/>
          <w:sz w:val="20"/>
          <w:szCs w:val="20"/>
        </w:rPr>
      </w:pPr>
      <w:r>
        <w:rPr>
          <w:rFonts w:ascii="Times New Roman" w:hAnsi="Times New Roman" w:cs="Times New Roman"/>
          <w:b/>
          <w:bCs/>
          <w:noProof/>
          <w:sz w:val="20"/>
          <w:szCs w:val="20"/>
        </w:rPr>
        <w:lastRenderedPageBreak/>
        <w:drawing>
          <wp:anchor distT="0" distB="0" distL="114300" distR="114300" simplePos="0" relativeHeight="251664384" behindDoc="0" locked="0" layoutInCell="1" allowOverlap="1" wp14:anchorId="351378FA" wp14:editId="4714D900">
            <wp:simplePos x="0" y="0"/>
            <wp:positionH relativeFrom="column">
              <wp:posOffset>271780</wp:posOffset>
            </wp:positionH>
            <wp:positionV relativeFrom="page">
              <wp:posOffset>1011555</wp:posOffset>
            </wp:positionV>
            <wp:extent cx="4740910" cy="2378710"/>
            <wp:effectExtent l="0" t="0" r="2540" b="2540"/>
            <wp:wrapTopAndBottom/>
            <wp:docPr id="3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
                    <pic:cNvPicPr>
                      <a:picLocks noChangeAspect="1"/>
                    </pic:cNvPicPr>
                  </pic:nvPicPr>
                  <pic:blipFill>
                    <a:blip r:embed="rId18"/>
                    <a:stretch>
                      <a:fillRect/>
                    </a:stretch>
                  </pic:blipFill>
                  <pic:spPr>
                    <a:xfrm>
                      <a:off x="0" y="0"/>
                      <a:ext cx="4740910" cy="2378710"/>
                    </a:xfrm>
                    <a:prstGeom prst="rect">
                      <a:avLst/>
                    </a:prstGeom>
                    <a:noFill/>
                    <a:ln>
                      <a:noFill/>
                    </a:ln>
                  </pic:spPr>
                </pic:pic>
              </a:graphicData>
            </a:graphic>
          </wp:anchor>
        </w:drawing>
      </w:r>
      <w:r>
        <w:rPr>
          <w:rFonts w:ascii="Times New Roman" w:hAnsi="Times New Roman" w:cs="Times New Roman" w:hint="eastAsia"/>
          <w:b/>
          <w:bCs/>
          <w:sz w:val="20"/>
          <w:szCs w:val="20"/>
        </w:rPr>
        <w:t>Distribution of labels</w:t>
      </w:r>
      <w:r>
        <w:rPr>
          <w:rFonts w:ascii="Times New Roman" w:hAnsi="Times New Roman" w:cs="Times New Roman"/>
          <w:b/>
          <w:bCs/>
          <w:sz w:val="20"/>
          <w:szCs w:val="20"/>
        </w:rPr>
        <w:t xml:space="preserve"> </w:t>
      </w:r>
      <w:r>
        <w:rPr>
          <w:rFonts w:ascii="Times New Roman" w:hAnsi="Times New Roman" w:cs="Times New Roman"/>
          <w:sz w:val="20"/>
          <w:szCs w:val="20"/>
        </w:rPr>
        <w:t xml:space="preserve">            </w:t>
      </w:r>
      <w:r>
        <w:rPr>
          <w:rFonts w:ascii="Times New Roman" w:hAnsi="Times New Roman" w:cs="Times New Roman" w:hint="eastAsia"/>
          <w:sz w:val="20"/>
          <w:szCs w:val="20"/>
        </w:rPr>
        <w:tab/>
      </w:r>
      <w:r>
        <w:rPr>
          <w:rFonts w:ascii="Times New Roman" w:hAnsi="Times New Roman" w:cs="Times New Roman"/>
          <w:sz w:val="20"/>
          <w:szCs w:val="20"/>
        </w:rPr>
        <w:t xml:space="preserve"> </w:t>
      </w:r>
      <w:r>
        <w:rPr>
          <w:rFonts w:ascii="Times New Roman" w:hAnsi="Times New Roman" w:cs="Times New Roman" w:hint="eastAsia"/>
          <w:sz w:val="20"/>
          <w:szCs w:val="20"/>
        </w:rPr>
        <w:tab/>
      </w:r>
      <w:r>
        <w:rPr>
          <w:rFonts w:ascii="Times New Roman" w:hAnsi="Times New Roman" w:cs="Times New Roman"/>
          <w:b/>
          <w:bCs/>
          <w:sz w:val="22"/>
          <w:szCs w:val="22"/>
        </w:rPr>
        <w:t>(b)size of the bounding boxes</w:t>
      </w:r>
    </w:p>
    <w:p w14:paraId="09B8306C" w14:textId="77777777" w:rsidR="00044658" w:rsidRDefault="00660545">
      <w:pPr>
        <w:spacing w:beforeLines="60" w:before="187" w:line="360" w:lineRule="auto"/>
      </w:pPr>
      <w:r>
        <w:rPr>
          <w:noProof/>
        </w:rPr>
        <w:drawing>
          <wp:inline distT="0" distB="0" distL="114300" distR="114300" wp14:anchorId="05D5A819" wp14:editId="709E8B6A">
            <wp:extent cx="5274310" cy="2461895"/>
            <wp:effectExtent l="0" t="0" r="2540" b="14605"/>
            <wp:docPr id="3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4"/>
                    <pic:cNvPicPr>
                      <a:picLocks noChangeAspect="1"/>
                    </pic:cNvPicPr>
                  </pic:nvPicPr>
                  <pic:blipFill>
                    <a:blip r:embed="rId19"/>
                    <a:stretch>
                      <a:fillRect/>
                    </a:stretch>
                  </pic:blipFill>
                  <pic:spPr>
                    <a:xfrm>
                      <a:off x="0" y="0"/>
                      <a:ext cx="5274310" cy="2461895"/>
                    </a:xfrm>
                    <a:prstGeom prst="rect">
                      <a:avLst/>
                    </a:prstGeom>
                    <a:noFill/>
                    <a:ln>
                      <a:noFill/>
                    </a:ln>
                  </pic:spPr>
                </pic:pic>
              </a:graphicData>
            </a:graphic>
          </wp:inline>
        </w:drawing>
      </w:r>
    </w:p>
    <w:p w14:paraId="7A26570D" w14:textId="77777777" w:rsidR="00044658" w:rsidRDefault="00660545">
      <w:pPr>
        <w:spacing w:beforeLines="60" w:before="187" w:line="360" w:lineRule="auto"/>
        <w:ind w:firstLineChars="400" w:firstLine="883"/>
        <w:rPr>
          <w:rFonts w:ascii="Times New Roman" w:hAnsi="Times New Roman" w:cs="Times New Roman"/>
          <w:sz w:val="20"/>
          <w:szCs w:val="22"/>
        </w:rPr>
      </w:pPr>
      <w:r>
        <w:rPr>
          <w:rFonts w:ascii="Times New Roman" w:hAnsi="Times New Roman" w:cs="Times New Roman" w:hint="eastAsia"/>
          <w:b/>
          <w:bCs/>
          <w:sz w:val="22"/>
          <w:szCs w:val="28"/>
        </w:rPr>
        <w:t>(c)</w:t>
      </w:r>
      <w:r>
        <w:rPr>
          <w:rFonts w:ascii="Times New Roman" w:hAnsi="Times New Roman" w:cs="Times New Roman"/>
          <w:b/>
          <w:bCs/>
          <w:sz w:val="22"/>
          <w:szCs w:val="28"/>
        </w:rPr>
        <w:t>distribution of the center positions</w:t>
      </w:r>
      <w:proofErr w:type="gramStart"/>
      <w:r>
        <w:rPr>
          <w:rFonts w:ascii="Times New Roman" w:hAnsi="Times New Roman" w:cs="Times New Roman" w:hint="eastAsia"/>
          <w:sz w:val="20"/>
          <w:szCs w:val="22"/>
        </w:rPr>
        <w:tab/>
        <w:t xml:space="preserve">  </w:t>
      </w:r>
      <w:r>
        <w:rPr>
          <w:rFonts w:ascii="Times New Roman" w:hAnsi="Times New Roman" w:cs="Times New Roman" w:hint="eastAsia"/>
          <w:b/>
          <w:bCs/>
          <w:sz w:val="22"/>
          <w:szCs w:val="28"/>
        </w:rPr>
        <w:t>(</w:t>
      </w:r>
      <w:proofErr w:type="gramEnd"/>
      <w:r>
        <w:rPr>
          <w:rFonts w:ascii="Times New Roman" w:hAnsi="Times New Roman" w:cs="Times New Roman" w:hint="eastAsia"/>
          <w:b/>
          <w:bCs/>
          <w:sz w:val="22"/>
          <w:szCs w:val="28"/>
        </w:rPr>
        <w:t>d)</w:t>
      </w:r>
      <w:r>
        <w:rPr>
          <w:rFonts w:ascii="Times New Roman" w:hAnsi="Times New Roman" w:cs="Times New Roman"/>
          <w:b/>
          <w:bCs/>
          <w:sz w:val="22"/>
          <w:szCs w:val="28"/>
        </w:rPr>
        <w:t>the width and height distribution</w:t>
      </w:r>
      <w:r>
        <w:rPr>
          <w:rFonts w:ascii="Times New Roman" w:hAnsi="Times New Roman" w:cs="Times New Roman" w:hint="eastAsia"/>
          <w:sz w:val="22"/>
          <w:szCs w:val="28"/>
        </w:rPr>
        <w:t xml:space="preserve"> </w:t>
      </w:r>
    </w:p>
    <w:p w14:paraId="2BE69A4A" w14:textId="77777777" w:rsidR="00044658" w:rsidRDefault="00660545">
      <w:pPr>
        <w:pStyle w:val="figurecaption"/>
        <w:jc w:val="center"/>
        <w:rPr>
          <w:b/>
          <w:bCs/>
          <w:sz w:val="22"/>
          <w:szCs w:val="28"/>
          <w:lang w:eastAsia="zh-CN"/>
        </w:rPr>
      </w:pPr>
      <w:r>
        <w:rPr>
          <w:rFonts w:hint="eastAsia"/>
          <w:b/>
          <w:bCs/>
          <w:sz w:val="22"/>
          <w:szCs w:val="22"/>
          <w:lang w:eastAsia="zh-CN"/>
        </w:rPr>
        <w:t>D</w:t>
      </w:r>
      <w:r>
        <w:rPr>
          <w:rFonts w:hint="eastAsia"/>
          <w:b/>
          <w:bCs/>
          <w:sz w:val="22"/>
          <w:szCs w:val="22"/>
          <w:lang w:eastAsia="zh-CN"/>
        </w:rPr>
        <w:t>istribution of labels</w:t>
      </w:r>
    </w:p>
    <w:p w14:paraId="48B9D96E" w14:textId="77777777" w:rsidR="00044658" w:rsidRDefault="00660545">
      <w:pPr>
        <w:pStyle w:val="2"/>
        <w:jc w:val="left"/>
        <w:rPr>
          <w:rFonts w:ascii="Times New Roman" w:hAnsi="Times New Roman" w:cs="Times New Roman"/>
          <w:sz w:val="28"/>
          <w:szCs w:val="28"/>
        </w:rPr>
      </w:pPr>
      <w:bookmarkStart w:id="15" w:name="_Toc145671214"/>
      <w:r>
        <w:rPr>
          <w:rFonts w:ascii="Times New Roman" w:hAnsi="Times New Roman" w:cs="Times New Roman"/>
          <w:sz w:val="28"/>
          <w:szCs w:val="28"/>
        </w:rPr>
        <w:t>3.3 Data Analysis</w:t>
      </w:r>
      <w:bookmarkEnd w:id="15"/>
    </w:p>
    <w:p w14:paraId="1CD734E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Quantitative analysis provides scholars with a </w:t>
      </w:r>
      <w:r>
        <w:rPr>
          <w:rFonts w:ascii="Times New Roman" w:hAnsi="Times New Roman" w:cs="Times New Roman"/>
          <w:sz w:val="24"/>
        </w:rPr>
        <w:t>method that is objective, quantifiable, and reproducible to assess and elucidate research subjects. This ensures the study's precision, uniformity, and trustworthiness. Such transparency aids both the investigators and the audience in comprehending the fin</w:t>
      </w:r>
      <w:r>
        <w:rPr>
          <w:rFonts w:ascii="Times New Roman" w:hAnsi="Times New Roman" w:cs="Times New Roman"/>
          <w:sz w:val="24"/>
        </w:rPr>
        <w:t>dings comprehensively.</w:t>
      </w:r>
    </w:p>
    <w:p w14:paraId="0715DAB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the realm of object detection, the benchmarks for assessing algorithm performance are categorization and bounding box regression. The correctness of a category is </w:t>
      </w:r>
      <w:r>
        <w:rPr>
          <w:rFonts w:ascii="Times New Roman" w:hAnsi="Times New Roman" w:cs="Times New Roman"/>
          <w:sz w:val="24"/>
        </w:rPr>
        <w:lastRenderedPageBreak/>
        <w:t>determined based on its confidence score, while the accuracy of pos</w:t>
      </w:r>
      <w:r>
        <w:rPr>
          <w:rFonts w:ascii="Times New Roman" w:hAnsi="Times New Roman" w:cs="Times New Roman"/>
          <w:sz w:val="24"/>
        </w:rPr>
        <w:t xml:space="preserve">itioning is evaluated by checking if the </w:t>
      </w:r>
      <w:proofErr w:type="spellStart"/>
      <w:r>
        <w:rPr>
          <w:rFonts w:ascii="Times New Roman" w:hAnsi="Times New Roman" w:cs="Times New Roman"/>
          <w:sz w:val="24"/>
        </w:rPr>
        <w:t>IoU</w:t>
      </w:r>
      <w:proofErr w:type="spellEnd"/>
      <w:r>
        <w:rPr>
          <w:rFonts w:ascii="Times New Roman" w:hAnsi="Times New Roman" w:cs="Times New Roman"/>
          <w:sz w:val="24"/>
        </w:rPr>
        <w:t xml:space="preserve"> value between the predicted box and the actual box exceeds a specified threshold. </w:t>
      </w:r>
      <w:proofErr w:type="spellStart"/>
      <w:r>
        <w:rPr>
          <w:rFonts w:ascii="Times New Roman" w:hAnsi="Times New Roman" w:cs="Times New Roman"/>
          <w:sz w:val="24"/>
        </w:rPr>
        <w:t>IoU</w:t>
      </w:r>
      <w:proofErr w:type="spellEnd"/>
      <w:r>
        <w:rPr>
          <w:rFonts w:ascii="Times New Roman" w:hAnsi="Times New Roman" w:cs="Times New Roman"/>
          <w:sz w:val="24"/>
        </w:rPr>
        <w:t xml:space="preserve">, representing the overlap between the predicted and annotated boxes, is computed as shown in </w:t>
      </w:r>
      <w:r>
        <w:rPr>
          <w:rFonts w:ascii="Times New Roman" w:hAnsi="Times New Roman" w:cs="Times New Roman" w:hint="eastAsia"/>
          <w:sz w:val="24"/>
        </w:rPr>
        <w:t>Eq.1</w:t>
      </w:r>
      <w:r>
        <w:rPr>
          <w:rFonts w:ascii="Times New Roman" w:hAnsi="Times New Roman" w:cs="Times New Roman"/>
          <w:sz w:val="24"/>
        </w:rPr>
        <w:t xml:space="preserve">. Here, </w:t>
      </w:r>
      <m:oMath>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D</m:t>
        </m:r>
        <m:r>
          <w:rPr>
            <w:rFonts w:ascii="Cambria Math" w:hAnsi="Cambria Math" w:cs="Times New Roman"/>
            <w:sz w:val="24"/>
          </w:rPr>
          <m:t>)</m:t>
        </m:r>
      </m:oMath>
      <w:r>
        <w:rPr>
          <w:rFonts w:ascii="Times New Roman" w:hAnsi="Times New Roman" w:cs="Times New Roman"/>
          <w:sz w:val="24"/>
        </w:rPr>
        <w:t xml:space="preserve"> </w:t>
      </w:r>
      <w:r>
        <w:rPr>
          <w:rFonts w:ascii="Times New Roman" w:hAnsi="Times New Roman" w:cs="Times New Roman"/>
          <w:sz w:val="24"/>
        </w:rPr>
        <w:t xml:space="preserve">stands </w:t>
      </w:r>
      <w:r>
        <w:rPr>
          <w:rFonts w:ascii="Times New Roman" w:hAnsi="Times New Roman" w:cs="Times New Roman"/>
          <w:sz w:val="24"/>
        </w:rPr>
        <w:t xml:space="preserve">for the area of the predicted box, while </w:t>
      </w:r>
      <m:oMath>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G</m:t>
        </m:r>
        <m:r>
          <w:rPr>
            <w:rFonts w:ascii="Cambria Math" w:hAnsi="Cambria Math" w:cs="Times New Roman"/>
            <w:sz w:val="24"/>
          </w:rPr>
          <m:t>)</m:t>
        </m:r>
      </m:oMath>
      <w:r>
        <w:rPr>
          <w:rFonts w:ascii="Times New Roman" w:hAnsi="Times New Roman" w:cs="Times New Roman"/>
          <w:sz w:val="24"/>
        </w:rPr>
        <w:t xml:space="preserve"> denotes the area of the annotated box.</w:t>
      </w:r>
    </w:p>
    <w:p w14:paraId="6C735811" w14:textId="77777777" w:rsidR="00044658" w:rsidRDefault="00660545">
      <w:pPr>
        <w:tabs>
          <w:tab w:val="center" w:pos="4200"/>
          <w:tab w:val="right" w:pos="8200"/>
        </w:tabs>
        <w:spacing w:beforeLines="60" w:before="187" w:line="360" w:lineRule="auto"/>
        <w:textAlignment w:val="center"/>
        <w:rPr>
          <w:rFonts w:hAnsi="Cambria Math" w:cs="Times New Roman"/>
          <w:sz w:val="24"/>
        </w:rPr>
      </w:pPr>
      <w:r>
        <w:rPr>
          <w:rFonts w:hAnsi="Cambria Math" w:cs="Times New Roman" w:hint="eastAsia"/>
          <w:sz w:val="24"/>
        </w:rPr>
        <w:tab/>
      </w:r>
      <m:oMath>
        <m:r>
          <w:rPr>
            <w:rFonts w:ascii="Cambria Math" w:hAnsi="Cambria Math" w:cs="Times New Roman"/>
            <w:sz w:val="24"/>
          </w:rPr>
          <m:t>IoU</m:t>
        </m:r>
        <m:r>
          <w:rPr>
            <w:rFonts w:ascii="Cambria Math" w:hAnsi="Cambria Math" w:cs="Times New Roman"/>
            <w:sz w:val="24"/>
          </w:rPr>
          <m:t xml:space="preserve"> = </m:t>
        </m:r>
        <m:f>
          <m:fPr>
            <m:ctrlPr>
              <w:rPr>
                <w:rFonts w:ascii="Cambria Math" w:hAnsi="Cambria Math" w:cs="Times New Roman"/>
                <w:i/>
                <w:sz w:val="24"/>
              </w:rPr>
            </m:ctrlPr>
          </m:fPr>
          <m:num>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D</m:t>
            </m:r>
            <m:r>
              <w:rPr>
                <w:rFonts w:ascii="Cambria Math" w:hAnsi="Cambria Math" w:cs="Times New Roman"/>
                <w:sz w:val="24"/>
              </w:rPr>
              <m:t xml:space="preserve">) </m:t>
            </m:r>
            <m:r>
              <w:rPr>
                <w:rFonts w:ascii="Cambria Math" w:hAnsi="Cambria Math" w:cs="Times New Roman"/>
                <w:sz w:val="24"/>
              </w:rPr>
              <m:t>∩</m:t>
            </m:r>
            <m:r>
              <w:rPr>
                <w:rFonts w:ascii="Cambria Math" w:hAnsi="Cambria Math" w:cs="Times New Roman"/>
                <w:sz w:val="24"/>
              </w:rPr>
              <m:t xml:space="preserve"> </m:t>
            </m:r>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G</m:t>
            </m:r>
            <m:r>
              <w:rPr>
                <w:rFonts w:ascii="Cambria Math" w:hAnsi="Cambria Math" w:cs="Times New Roman"/>
                <w:sz w:val="24"/>
              </w:rPr>
              <m:t>)</m:t>
            </m:r>
          </m:num>
          <m:den>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D</m:t>
            </m:r>
            <m:r>
              <w:rPr>
                <w:rFonts w:ascii="Cambria Math" w:hAnsi="Cambria Math" w:cs="Times New Roman"/>
                <w:sz w:val="24"/>
              </w:rPr>
              <m:t xml:space="preserve">) </m:t>
            </m:r>
            <m:r>
              <w:rPr>
                <w:rFonts w:ascii="Cambria Math" w:hAnsi="Cambria Math" w:cs="Times New Roman"/>
                <w:sz w:val="24"/>
              </w:rPr>
              <m:t>∪</m:t>
            </m:r>
            <m:r>
              <w:rPr>
                <w:rFonts w:ascii="Cambria Math" w:hAnsi="Cambria Math" w:cs="Times New Roman"/>
                <w:sz w:val="24"/>
              </w:rPr>
              <m:t xml:space="preserve"> </m:t>
            </m:r>
            <m:r>
              <w:rPr>
                <w:rFonts w:ascii="Cambria Math" w:hAnsi="Cambria Math" w:cs="Times New Roman"/>
                <w:sz w:val="24"/>
              </w:rPr>
              <m:t>area</m:t>
            </m:r>
            <m:r>
              <w:rPr>
                <w:rFonts w:ascii="Cambria Math" w:hAnsi="Cambria Math" w:cs="Times New Roman"/>
                <w:sz w:val="24"/>
              </w:rPr>
              <m:t>(</m:t>
            </m:r>
            <m:r>
              <w:rPr>
                <w:rFonts w:ascii="Cambria Math" w:hAnsi="Cambria Math" w:cs="Times New Roman"/>
                <w:sz w:val="24"/>
              </w:rPr>
              <m:t>G</m:t>
            </m:r>
            <m:r>
              <w:rPr>
                <w:rFonts w:ascii="Cambria Math" w:hAnsi="Cambria Math" w:cs="Times New Roman"/>
                <w:sz w:val="24"/>
              </w:rPr>
              <m:t>)</m:t>
            </m:r>
          </m:den>
        </m:f>
      </m:oMath>
      <w:r>
        <w:rPr>
          <w:rFonts w:hAnsi="Cambria Math" w:cs="Times New Roman" w:hint="eastAsia"/>
          <w:sz w:val="24"/>
        </w:rPr>
        <w:tab/>
      </w:r>
      <w:r>
        <w:rPr>
          <w:rFonts w:ascii="Times New Roman" w:hAnsi="Times New Roman" w:cs="Times New Roman"/>
          <w:sz w:val="24"/>
        </w:rPr>
        <w:t>（</w:t>
      </w:r>
      <w:r>
        <w:rPr>
          <w:rFonts w:ascii="Times New Roman" w:hAnsi="Times New Roman" w:cs="Times New Roman"/>
          <w:sz w:val="24"/>
        </w:rPr>
        <w:t>1</w:t>
      </w:r>
      <w:r>
        <w:rPr>
          <w:rFonts w:ascii="Times New Roman" w:hAnsi="Times New Roman" w:cs="Times New Roman"/>
          <w:sz w:val="24"/>
        </w:rPr>
        <w:t>）</w:t>
      </w:r>
    </w:p>
    <w:p w14:paraId="200684FB" w14:textId="77777777" w:rsidR="00044658" w:rsidRDefault="00660545">
      <w:pPr>
        <w:tabs>
          <w:tab w:val="center" w:pos="4200"/>
          <w:tab w:val="right" w:pos="8190"/>
        </w:tabs>
        <w:spacing w:beforeLines="60" w:before="187" w:line="360" w:lineRule="auto"/>
        <w:rPr>
          <w:rFonts w:ascii="Times New Roman" w:hAnsi="Times New Roman" w:cs="Times New Roman"/>
          <w:sz w:val="24"/>
        </w:rPr>
      </w:pPr>
      <w:r>
        <w:rPr>
          <w:rFonts w:ascii="Times New Roman" w:hAnsi="Times New Roman" w:cs="Times New Roman"/>
          <w:sz w:val="24"/>
        </w:rPr>
        <w:t xml:space="preserve">The Confusion Matrix (CM) serves as a tool to analyze a model's classification </w:t>
      </w:r>
      <w:r>
        <w:rPr>
          <w:rFonts w:ascii="Times New Roman" w:hAnsi="Times New Roman" w:cs="Times New Roman"/>
          <w:sz w:val="24"/>
        </w:rPr>
        <w:t>performance. Through it, one can intuitively discern the confusion level and proportion of samples across different categories. Each row of the matrix signifies the true category of a sample, while each column represents its predicted category. Larger valu</w:t>
      </w:r>
      <w:r>
        <w:rPr>
          <w:rFonts w:ascii="Times New Roman" w:hAnsi="Times New Roman" w:cs="Times New Roman"/>
          <w:sz w:val="24"/>
        </w:rPr>
        <w:t>es on the diagonal indicate a higher probability of accurate classification, suggesting superior model classification performance.</w:t>
      </w:r>
    </w:p>
    <w:p w14:paraId="35284DF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Using a binary confusion matrix as an example, as presented in Table</w:t>
      </w:r>
      <w:r>
        <w:rPr>
          <w:rFonts w:ascii="Times New Roman" w:hAnsi="Times New Roman" w:cs="Times New Roman" w:hint="eastAsia"/>
          <w:sz w:val="24"/>
        </w:rPr>
        <w:t xml:space="preserve"> 2</w:t>
      </w:r>
      <w:r>
        <w:rPr>
          <w:rFonts w:ascii="Times New Roman" w:hAnsi="Times New Roman" w:cs="Times New Roman"/>
          <w:sz w:val="24"/>
        </w:rPr>
        <w:t>, Positive and "Negative" denote sample labels, where t</w:t>
      </w:r>
      <w:r>
        <w:rPr>
          <w:rFonts w:ascii="Times New Roman" w:hAnsi="Times New Roman" w:cs="Times New Roman"/>
          <w:sz w:val="24"/>
        </w:rPr>
        <w:t>he target to be detected carries the "Positive" label, and the background is labeled as "Negative". "True" and "False" symbolize the prediction outcomes; "True" stands for a correct prediction, while "False" indicates an incorrect one. Consequently, TP (Tr</w:t>
      </w:r>
      <w:r>
        <w:rPr>
          <w:rFonts w:ascii="Times New Roman" w:hAnsi="Times New Roman" w:cs="Times New Roman"/>
          <w:sz w:val="24"/>
        </w:rPr>
        <w:t>ue Positives) indicates correct classification; FP (False Positives) means that negative samples are erroneously predicted as positive; FN (False Negatives) signifies that positive samples are mistakenly predicted as negative, leading to missed targets; an</w:t>
      </w:r>
      <w:r>
        <w:rPr>
          <w:rFonts w:ascii="Times New Roman" w:hAnsi="Times New Roman" w:cs="Times New Roman"/>
          <w:sz w:val="24"/>
        </w:rPr>
        <w:t>d TN (True Negatives) denotes accurate prediction of negative samples. However, this last scenario (TN) is typically disregarded in object detection tasks.</w:t>
      </w:r>
    </w:p>
    <w:p w14:paraId="66434907"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hint="eastAsia"/>
          <w:b/>
          <w:bCs/>
          <w:sz w:val="22"/>
          <w:szCs w:val="22"/>
        </w:rPr>
        <w:t>Table 2 Binary Confusion Matrix</w:t>
      </w:r>
    </w:p>
    <w:tbl>
      <w:tblPr>
        <w:tblStyle w:val="a6"/>
        <w:tblW w:w="0" w:type="auto"/>
        <w:tblLook w:val="04A0" w:firstRow="1" w:lastRow="0" w:firstColumn="1" w:lastColumn="0" w:noHBand="0" w:noVBand="1"/>
      </w:tblPr>
      <w:tblGrid>
        <w:gridCol w:w="2705"/>
        <w:gridCol w:w="2707"/>
        <w:gridCol w:w="2707"/>
      </w:tblGrid>
      <w:tr w:rsidR="00044658" w14:paraId="0A67FFC7" w14:textId="77777777" w:rsidTr="00352566">
        <w:trPr>
          <w:trHeight w:val="877"/>
        </w:trPr>
        <w:tc>
          <w:tcPr>
            <w:tcW w:w="2705" w:type="dxa"/>
            <w:tcBorders>
              <w:top w:val="single" w:sz="12" w:space="0" w:color="000000"/>
              <w:left w:val="nil"/>
              <w:bottom w:val="single" w:sz="12" w:space="0" w:color="000000"/>
              <w:right w:val="single" w:sz="12" w:space="0" w:color="auto"/>
              <w:tl2br w:val="single" w:sz="12" w:space="0" w:color="auto"/>
            </w:tcBorders>
            <w:shd w:val="clear" w:color="auto" w:fill="FFFFFF"/>
          </w:tcPr>
          <w:p w14:paraId="685A2AAF" w14:textId="416693B2" w:rsidR="00352566" w:rsidRDefault="00352566" w:rsidP="00352566">
            <w:pPr>
              <w:snapToGrid w:val="0"/>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Predict</w:t>
            </w:r>
          </w:p>
          <w:p w14:paraId="71DC740B" w14:textId="11061A4A" w:rsidR="00044658" w:rsidRDefault="00352566">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Actual</w:t>
            </w:r>
          </w:p>
        </w:tc>
        <w:tc>
          <w:tcPr>
            <w:tcW w:w="2707" w:type="dxa"/>
            <w:tcBorders>
              <w:top w:val="single" w:sz="12" w:space="0" w:color="000000"/>
              <w:left w:val="single" w:sz="12" w:space="0" w:color="auto"/>
              <w:bottom w:val="single" w:sz="12" w:space="0" w:color="000000"/>
              <w:right w:val="single" w:sz="12" w:space="0" w:color="auto"/>
            </w:tcBorders>
            <w:shd w:val="clear" w:color="auto" w:fill="FFFFFF"/>
          </w:tcPr>
          <w:p w14:paraId="315CAD6D"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Positive</w:t>
            </w:r>
          </w:p>
        </w:tc>
        <w:tc>
          <w:tcPr>
            <w:tcW w:w="2707" w:type="dxa"/>
            <w:tcBorders>
              <w:top w:val="single" w:sz="12" w:space="0" w:color="000000"/>
              <w:left w:val="single" w:sz="12" w:space="0" w:color="auto"/>
              <w:bottom w:val="single" w:sz="4" w:space="0" w:color="000000"/>
              <w:right w:val="nil"/>
            </w:tcBorders>
            <w:shd w:val="clear" w:color="auto" w:fill="FFFFFF"/>
          </w:tcPr>
          <w:p w14:paraId="4B7609EF"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hint="eastAsia"/>
                <w:color w:val="000000"/>
                <w:sz w:val="24"/>
              </w:rPr>
              <w:t>Negative</w:t>
            </w:r>
          </w:p>
        </w:tc>
      </w:tr>
      <w:tr w:rsidR="00044658" w14:paraId="3BF13EE5" w14:textId="77777777" w:rsidTr="00EF74A9">
        <w:trPr>
          <w:trHeight w:val="717"/>
        </w:trPr>
        <w:tc>
          <w:tcPr>
            <w:tcW w:w="2705" w:type="dxa"/>
            <w:tcBorders>
              <w:top w:val="single" w:sz="12" w:space="0" w:color="000000"/>
              <w:left w:val="nil"/>
              <w:bottom w:val="single" w:sz="4" w:space="0" w:color="000000"/>
              <w:right w:val="single" w:sz="12" w:space="0" w:color="auto"/>
              <w:tl2br w:val="nil"/>
            </w:tcBorders>
            <w:shd w:val="clear" w:color="auto" w:fill="FFFFFF"/>
          </w:tcPr>
          <w:p w14:paraId="52CC22A0"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Positive</w:t>
            </w:r>
          </w:p>
        </w:tc>
        <w:tc>
          <w:tcPr>
            <w:tcW w:w="2707" w:type="dxa"/>
            <w:tcBorders>
              <w:top w:val="single" w:sz="12" w:space="0" w:color="000000"/>
              <w:left w:val="single" w:sz="12" w:space="0" w:color="auto"/>
              <w:bottom w:val="single" w:sz="4" w:space="0" w:color="000000"/>
              <w:right w:val="single" w:sz="12" w:space="0" w:color="auto"/>
            </w:tcBorders>
            <w:shd w:val="clear" w:color="auto" w:fill="FFFFFF"/>
          </w:tcPr>
          <w:p w14:paraId="7C5929D7"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 xml:space="preserve">True </w:t>
            </w:r>
            <w:proofErr w:type="gramStart"/>
            <w:r>
              <w:rPr>
                <w:rFonts w:ascii="Times New Roman" w:hAnsi="Times New Roman" w:cs="Times New Roman"/>
                <w:sz w:val="24"/>
              </w:rPr>
              <w:t>Positive(</w:t>
            </w:r>
            <w:proofErr w:type="gramEnd"/>
            <w:r>
              <w:rPr>
                <w:rFonts w:ascii="Times New Roman" w:hAnsi="Times New Roman" w:cs="Times New Roman"/>
                <w:sz w:val="24"/>
              </w:rPr>
              <w:t>TP)</w:t>
            </w:r>
          </w:p>
        </w:tc>
        <w:tc>
          <w:tcPr>
            <w:tcW w:w="2707" w:type="dxa"/>
            <w:tcBorders>
              <w:top w:val="single" w:sz="12" w:space="0" w:color="000000"/>
              <w:left w:val="single" w:sz="12" w:space="0" w:color="auto"/>
              <w:bottom w:val="single" w:sz="4" w:space="0" w:color="000000"/>
              <w:right w:val="nil"/>
            </w:tcBorders>
            <w:shd w:val="clear" w:color="auto" w:fill="FFFFFF"/>
          </w:tcPr>
          <w:p w14:paraId="03A7158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 xml:space="preserve">False </w:t>
            </w:r>
            <w:proofErr w:type="gramStart"/>
            <w:r>
              <w:rPr>
                <w:rFonts w:ascii="Times New Roman" w:hAnsi="Times New Roman" w:cs="Times New Roman"/>
                <w:sz w:val="24"/>
              </w:rPr>
              <w:t>Negative(</w:t>
            </w:r>
            <w:proofErr w:type="gramEnd"/>
            <w:r>
              <w:rPr>
                <w:rFonts w:ascii="Times New Roman" w:hAnsi="Times New Roman" w:cs="Times New Roman"/>
                <w:sz w:val="24"/>
              </w:rPr>
              <w:t>FN)</w:t>
            </w:r>
          </w:p>
        </w:tc>
      </w:tr>
      <w:tr w:rsidR="00044658" w14:paraId="105FC43E" w14:textId="77777777" w:rsidTr="00EF74A9">
        <w:trPr>
          <w:trHeight w:val="696"/>
        </w:trPr>
        <w:tc>
          <w:tcPr>
            <w:tcW w:w="2705" w:type="dxa"/>
            <w:tcBorders>
              <w:top w:val="single" w:sz="4" w:space="0" w:color="000000"/>
              <w:left w:val="nil"/>
              <w:bottom w:val="single" w:sz="4" w:space="0" w:color="000000"/>
              <w:right w:val="single" w:sz="12" w:space="0" w:color="auto"/>
            </w:tcBorders>
            <w:shd w:val="clear" w:color="auto" w:fill="FFFFFF"/>
          </w:tcPr>
          <w:p w14:paraId="3106BE2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lastRenderedPageBreak/>
              <w:t>Negative</w:t>
            </w:r>
          </w:p>
        </w:tc>
        <w:tc>
          <w:tcPr>
            <w:tcW w:w="2707" w:type="dxa"/>
            <w:tcBorders>
              <w:top w:val="single" w:sz="4" w:space="0" w:color="000000"/>
              <w:left w:val="single" w:sz="12" w:space="0" w:color="auto"/>
              <w:bottom w:val="single" w:sz="4" w:space="0" w:color="000000"/>
              <w:right w:val="single" w:sz="12" w:space="0" w:color="auto"/>
            </w:tcBorders>
            <w:shd w:val="clear" w:color="auto" w:fill="FFFFFF"/>
          </w:tcPr>
          <w:p w14:paraId="6AB95AF2"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 xml:space="preserve">False </w:t>
            </w:r>
            <w:proofErr w:type="gramStart"/>
            <w:r>
              <w:rPr>
                <w:rFonts w:ascii="Times New Roman" w:hAnsi="Times New Roman" w:cs="Times New Roman"/>
                <w:sz w:val="24"/>
              </w:rPr>
              <w:t>Positive(</w:t>
            </w:r>
            <w:proofErr w:type="gramEnd"/>
            <w:r>
              <w:rPr>
                <w:rFonts w:ascii="Times New Roman" w:hAnsi="Times New Roman" w:cs="Times New Roman"/>
                <w:sz w:val="24"/>
              </w:rPr>
              <w:t>FP)</w:t>
            </w:r>
          </w:p>
        </w:tc>
        <w:tc>
          <w:tcPr>
            <w:tcW w:w="2707" w:type="dxa"/>
            <w:tcBorders>
              <w:top w:val="single" w:sz="4" w:space="0" w:color="000000"/>
              <w:left w:val="single" w:sz="12" w:space="0" w:color="auto"/>
              <w:bottom w:val="single" w:sz="4" w:space="0" w:color="000000"/>
              <w:right w:val="nil"/>
            </w:tcBorders>
            <w:shd w:val="clear" w:color="auto" w:fill="FFFFFF"/>
          </w:tcPr>
          <w:p w14:paraId="63E2D70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 xml:space="preserve">True </w:t>
            </w:r>
            <w:proofErr w:type="gramStart"/>
            <w:r>
              <w:rPr>
                <w:rFonts w:ascii="Times New Roman" w:hAnsi="Times New Roman" w:cs="Times New Roman"/>
                <w:sz w:val="24"/>
              </w:rPr>
              <w:t>Negative(</w:t>
            </w:r>
            <w:proofErr w:type="gramEnd"/>
            <w:r>
              <w:rPr>
                <w:rFonts w:ascii="Times New Roman" w:hAnsi="Times New Roman" w:cs="Times New Roman"/>
                <w:sz w:val="24"/>
              </w:rPr>
              <w:t>TN)</w:t>
            </w:r>
          </w:p>
        </w:tc>
      </w:tr>
    </w:tbl>
    <w:p w14:paraId="44F847CE" w14:textId="77777777" w:rsidR="00044658" w:rsidRDefault="00660545">
      <w:pPr>
        <w:rPr>
          <w:rFonts w:ascii="Times New Roman" w:hAnsi="Times New Roman" w:cs="Times New Roman"/>
          <w:sz w:val="24"/>
        </w:rPr>
      </w:pPr>
      <w:r>
        <w:rPr>
          <w:rFonts w:ascii="Times New Roman" w:hAnsi="Times New Roman" w:cs="Times New Roman"/>
          <w:sz w:val="24"/>
        </w:rPr>
        <w:t>In object detection, common metrics used to gauge algorithm performance include Accuracy, Precision, Recall, Average Precision (AP), and mean Average Precision (</w:t>
      </w:r>
      <w:proofErr w:type="spellStart"/>
      <w:r>
        <w:rPr>
          <w:rFonts w:ascii="Times New Roman" w:hAnsi="Times New Roman" w:cs="Times New Roman"/>
          <w:sz w:val="24"/>
        </w:rPr>
        <w:t>mAP</w:t>
      </w:r>
      <w:proofErr w:type="spellEnd"/>
      <w:r>
        <w:rPr>
          <w:rFonts w:ascii="Times New Roman" w:hAnsi="Times New Roman" w:cs="Times New Roman"/>
          <w:sz w:val="24"/>
        </w:rPr>
        <w:t xml:space="preserve">), </w:t>
      </w:r>
      <w:r>
        <w:rPr>
          <w:rFonts w:ascii="Times New Roman" w:hAnsi="Times New Roman" w:cs="Times New Roman"/>
          <w:sz w:val="24"/>
        </w:rPr>
        <w:t>among others. The specific definitions of these metrics are as follows:</w:t>
      </w:r>
    </w:p>
    <w:p w14:paraId="03E7760B" w14:textId="77777777" w:rsidR="00044658" w:rsidRDefault="00660545">
      <w:pPr>
        <w:numPr>
          <w:ilvl w:val="0"/>
          <w:numId w:val="6"/>
        </w:numPr>
        <w:tabs>
          <w:tab w:val="center" w:pos="3780"/>
          <w:tab w:val="right" w:pos="8190"/>
        </w:tabs>
        <w:spacing w:beforeLines="60" w:before="187" w:line="360" w:lineRule="auto"/>
        <w:rPr>
          <w:rFonts w:ascii="Times New Roman" w:hAnsi="Times New Roman" w:cs="Times New Roman"/>
          <w:sz w:val="24"/>
        </w:rPr>
      </w:pPr>
      <w:r>
        <w:rPr>
          <w:rFonts w:ascii="Times New Roman" w:hAnsi="Times New Roman" w:cs="Times New Roman"/>
          <w:b/>
          <w:bCs/>
          <w:sz w:val="24"/>
        </w:rPr>
        <w:t>Accuracy</w:t>
      </w:r>
      <w:r>
        <w:rPr>
          <w:rFonts w:ascii="Times New Roman" w:hAnsi="Times New Roman" w:cs="Times New Roman"/>
          <w:sz w:val="24"/>
        </w:rPr>
        <w:t xml:space="preserve">: Accuracy is the proportion of correctly predicted objects relative to the total number of samples, as depicted in </w:t>
      </w:r>
      <w:r>
        <w:rPr>
          <w:rFonts w:ascii="Times New Roman" w:hAnsi="Times New Roman" w:cs="Times New Roman" w:hint="eastAsia"/>
          <w:sz w:val="24"/>
        </w:rPr>
        <w:t>Eq.2</w:t>
      </w:r>
      <w:r>
        <w:rPr>
          <w:rFonts w:ascii="Times New Roman" w:hAnsi="Times New Roman" w:cs="Times New Roman"/>
          <w:sz w:val="24"/>
        </w:rPr>
        <w:t>.</w:t>
      </w:r>
    </w:p>
    <w:p w14:paraId="61A82D0E" w14:textId="77777777" w:rsidR="00044658" w:rsidRDefault="00660545">
      <w:pPr>
        <w:tabs>
          <w:tab w:val="center" w:pos="3780"/>
          <w:tab w:val="right" w:pos="8190"/>
        </w:tabs>
        <w:spacing w:beforeLines="60" w:before="187" w:line="360" w:lineRule="auto"/>
        <w:rPr>
          <w:rFonts w:ascii="Times New Roman" w:hAnsi="Times New Roman" w:cs="Times New Roman"/>
          <w:sz w:val="24"/>
        </w:rPr>
      </w:pPr>
      <w:r>
        <w:rPr>
          <w:rFonts w:hAnsi="Cambria Math" w:cs="Times New Roman" w:hint="eastAsia"/>
          <w:sz w:val="24"/>
        </w:rPr>
        <w:tab/>
      </w:r>
      <m:oMath>
        <m:r>
          <w:rPr>
            <w:rFonts w:ascii="Cambria Math" w:hAnsi="Cambria Math" w:cs="Times New Roman"/>
            <w:sz w:val="24"/>
          </w:rPr>
          <m:t>A</m:t>
        </m:r>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TP</m:t>
            </m:r>
            <m:r>
              <w:rPr>
                <w:rFonts w:ascii="Cambria Math" w:hAnsi="Cambria Math" w:cs="Times New Roman"/>
                <w:sz w:val="24"/>
              </w:rPr>
              <m:t>+</m:t>
            </m:r>
            <m:r>
              <w:rPr>
                <w:rFonts w:ascii="Cambria Math" w:hAnsi="Cambria Math" w:cs="Times New Roman"/>
                <w:sz w:val="24"/>
              </w:rPr>
              <m:t>TN</m:t>
            </m:r>
          </m:num>
          <m:den>
            <m:r>
              <w:rPr>
                <w:rFonts w:ascii="Cambria Math" w:hAnsi="Cambria Math" w:cs="Times New Roman"/>
                <w:sz w:val="24"/>
              </w:rPr>
              <m:t>TP</m:t>
            </m:r>
            <m:r>
              <w:rPr>
                <w:rFonts w:ascii="Cambria Math" w:hAnsi="Cambria Math" w:cs="Times New Roman"/>
                <w:sz w:val="24"/>
              </w:rPr>
              <m:t>+</m:t>
            </m:r>
            <m:r>
              <w:rPr>
                <w:rFonts w:ascii="Cambria Math" w:hAnsi="Cambria Math" w:cs="Times New Roman"/>
                <w:sz w:val="24"/>
              </w:rPr>
              <m:t>FP</m:t>
            </m:r>
            <m:r>
              <w:rPr>
                <w:rFonts w:ascii="Cambria Math" w:hAnsi="Cambria Math" w:cs="Times New Roman"/>
                <w:sz w:val="24"/>
              </w:rPr>
              <m:t>+</m:t>
            </m:r>
            <m:r>
              <w:rPr>
                <w:rFonts w:ascii="Cambria Math" w:hAnsi="Cambria Math" w:cs="Times New Roman"/>
                <w:sz w:val="24"/>
              </w:rPr>
              <m:t>TN</m:t>
            </m:r>
            <m:r>
              <w:rPr>
                <w:rFonts w:ascii="Cambria Math" w:hAnsi="Cambria Math" w:cs="Times New Roman"/>
                <w:sz w:val="24"/>
              </w:rPr>
              <m:t>+</m:t>
            </m:r>
            <m:r>
              <w:rPr>
                <w:rFonts w:ascii="Cambria Math" w:hAnsi="Cambria Math" w:cs="Times New Roman"/>
                <w:sz w:val="24"/>
              </w:rPr>
              <m:t>FN</m:t>
            </m:r>
          </m:den>
        </m:f>
      </m:oMath>
      <w:r>
        <w:rPr>
          <w:rFonts w:hAnsi="Cambria Math" w:cs="Times New Roman" w:hint="eastAsia"/>
          <w:sz w:val="24"/>
        </w:rPr>
        <w:tab/>
      </w:r>
      <w:r>
        <w:rPr>
          <w:rFonts w:ascii="Times New Roman" w:hAnsi="Times New Roman" w:cs="Times New Roman"/>
          <w:sz w:val="24"/>
        </w:rPr>
        <w:t>(2)</w:t>
      </w:r>
    </w:p>
    <w:p w14:paraId="0BD5609C" w14:textId="77777777" w:rsidR="00044658" w:rsidRDefault="00660545">
      <w:pPr>
        <w:numPr>
          <w:ilvl w:val="0"/>
          <w:numId w:val="6"/>
        </w:numPr>
        <w:spacing w:beforeLines="60" w:before="187" w:line="360" w:lineRule="auto"/>
        <w:rPr>
          <w:rFonts w:ascii="Times New Roman" w:hAnsi="Times New Roman" w:cs="Times New Roman"/>
          <w:sz w:val="24"/>
        </w:rPr>
      </w:pPr>
      <w:r>
        <w:rPr>
          <w:rFonts w:ascii="Times New Roman" w:hAnsi="Times New Roman" w:cs="Times New Roman"/>
          <w:b/>
          <w:bCs/>
          <w:sz w:val="24"/>
        </w:rPr>
        <w:t>Precision</w:t>
      </w:r>
      <w:r>
        <w:rPr>
          <w:rFonts w:ascii="Times New Roman" w:hAnsi="Times New Roman" w:cs="Times New Roman"/>
          <w:sz w:val="24"/>
        </w:rPr>
        <w:t>: Also referred to as the positive predictive value, precision indicates the proportion</w:t>
      </w:r>
      <w:r>
        <w:rPr>
          <w:rFonts w:ascii="Times New Roman" w:hAnsi="Times New Roman" w:cs="Times New Roman"/>
          <w:sz w:val="24"/>
        </w:rPr>
        <w:t xml:space="preserve"> of true positives among all predicted positive instances. It measures the likelihood that a positive prediction is indeed correct. The computation is given by</w:t>
      </w:r>
      <w:r>
        <w:rPr>
          <w:rFonts w:ascii="Times New Roman" w:hAnsi="Times New Roman" w:cs="Times New Roman" w:hint="eastAsia"/>
          <w:sz w:val="24"/>
        </w:rPr>
        <w:t xml:space="preserve"> Eq.3.</w:t>
      </w:r>
    </w:p>
    <w:p w14:paraId="13E7F114" w14:textId="77777777" w:rsidR="00044658" w:rsidRDefault="00660545">
      <w:pPr>
        <w:tabs>
          <w:tab w:val="center" w:pos="3780"/>
          <w:tab w:val="right" w:pos="8190"/>
        </w:tabs>
        <w:spacing w:beforeLines="60" w:before="187" w:line="360" w:lineRule="auto"/>
        <w:rPr>
          <w:rFonts w:ascii="Times New Roman" w:hAnsi="Times New Roman" w:cs="Times New Roman"/>
          <w:sz w:val="24"/>
        </w:rPr>
      </w:pPr>
      <w:r>
        <w:rPr>
          <w:rFonts w:hAnsi="Cambria Math" w:cs="Times New Roman" w:hint="eastAsia"/>
          <w:sz w:val="24"/>
        </w:rPr>
        <w:tab/>
      </w:r>
      <m:oMath>
        <m:r>
          <w:rPr>
            <w:rFonts w:ascii="Cambria Math" w:hAnsi="Cambria Math" w:cs="Times New Roman"/>
            <w:sz w:val="24"/>
          </w:rPr>
          <m:t>P</m:t>
        </m:r>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TP</m:t>
            </m:r>
          </m:num>
          <m:den>
            <m:r>
              <w:rPr>
                <w:rFonts w:ascii="Cambria Math" w:hAnsi="Cambria Math" w:cs="Times New Roman"/>
                <w:sz w:val="24"/>
              </w:rPr>
              <m:t>TP</m:t>
            </m:r>
            <m:r>
              <w:rPr>
                <w:rFonts w:ascii="Cambria Math" w:hAnsi="Cambria Math" w:cs="Times New Roman"/>
                <w:sz w:val="24"/>
              </w:rPr>
              <m:t>+</m:t>
            </m:r>
            <m:r>
              <w:rPr>
                <w:rFonts w:ascii="Cambria Math" w:hAnsi="Cambria Math" w:cs="Times New Roman"/>
                <w:sz w:val="24"/>
              </w:rPr>
              <m:t>FP</m:t>
            </m:r>
          </m:den>
        </m:f>
      </m:oMath>
      <w:r>
        <w:rPr>
          <w:rFonts w:hAnsi="Cambria Math" w:cs="Times New Roman" w:hint="eastAsia"/>
          <w:sz w:val="24"/>
        </w:rPr>
        <w:tab/>
      </w:r>
      <w:r>
        <w:rPr>
          <w:rFonts w:ascii="Times New Roman" w:hAnsi="Times New Roman" w:cs="Times New Roman"/>
          <w:sz w:val="24"/>
        </w:rPr>
        <w:t>(</w:t>
      </w:r>
      <w:r>
        <w:rPr>
          <w:rFonts w:ascii="Times New Roman" w:hAnsi="Times New Roman" w:cs="Times New Roman" w:hint="eastAsia"/>
          <w:sz w:val="24"/>
        </w:rPr>
        <w:t>3</w:t>
      </w:r>
      <w:r>
        <w:rPr>
          <w:rFonts w:ascii="Times New Roman" w:hAnsi="Times New Roman" w:cs="Times New Roman"/>
          <w:sz w:val="24"/>
        </w:rPr>
        <w:t>)</w:t>
      </w:r>
    </w:p>
    <w:p w14:paraId="44184CC7" w14:textId="77777777" w:rsidR="00044658" w:rsidRDefault="00660545">
      <w:pPr>
        <w:numPr>
          <w:ilvl w:val="0"/>
          <w:numId w:val="6"/>
        </w:numPr>
        <w:spacing w:beforeLines="60" w:before="187" w:line="360" w:lineRule="auto"/>
        <w:rPr>
          <w:rFonts w:ascii="Times New Roman" w:hAnsi="Times New Roman" w:cs="Times New Roman"/>
          <w:sz w:val="24"/>
        </w:rPr>
      </w:pPr>
      <w:r>
        <w:rPr>
          <w:rFonts w:ascii="Times New Roman" w:hAnsi="Times New Roman" w:cs="Times New Roman"/>
          <w:b/>
          <w:bCs/>
          <w:sz w:val="24"/>
        </w:rPr>
        <w:t>Recall</w:t>
      </w:r>
      <w:r>
        <w:rPr>
          <w:rFonts w:ascii="Times New Roman" w:hAnsi="Times New Roman" w:cs="Times New Roman"/>
          <w:sz w:val="24"/>
        </w:rPr>
        <w:t xml:space="preserve">: Recall, also known as the true positive rate or </w:t>
      </w:r>
      <w:r>
        <w:rPr>
          <w:rFonts w:ascii="Times New Roman" w:hAnsi="Times New Roman" w:cs="Times New Roman"/>
          <w:sz w:val="24"/>
        </w:rPr>
        <w:t>sensitivity, represents the fraction of actual positive instances that were predicted as positive, reflecting the potential for missed detections. The computation is</w:t>
      </w:r>
      <w:r>
        <w:rPr>
          <w:rFonts w:ascii="Times New Roman" w:hAnsi="Times New Roman" w:cs="Times New Roman" w:hint="eastAsia"/>
          <w:sz w:val="24"/>
        </w:rPr>
        <w:t xml:space="preserve"> as Eq.4.</w:t>
      </w:r>
    </w:p>
    <w:p w14:paraId="73465731" w14:textId="77777777" w:rsidR="00044658" w:rsidRDefault="00660545">
      <w:pPr>
        <w:tabs>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r>
          <w:rPr>
            <w:rFonts w:ascii="Cambria Math" w:hAnsi="Cambria Math" w:cs="Times New Roman"/>
            <w:sz w:val="24"/>
          </w:rPr>
          <m:t>R</m:t>
        </m:r>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TP</m:t>
            </m:r>
          </m:num>
          <m:den>
            <m:r>
              <w:rPr>
                <w:rFonts w:ascii="Cambria Math" w:hAnsi="Cambria Math" w:cs="Times New Roman"/>
                <w:sz w:val="24"/>
              </w:rPr>
              <m:t>TP</m:t>
            </m:r>
            <m:r>
              <w:rPr>
                <w:rFonts w:ascii="Cambria Math" w:hAnsi="Cambria Math" w:cs="Times New Roman"/>
                <w:sz w:val="24"/>
              </w:rPr>
              <m:t>+</m:t>
            </m:r>
            <m:r>
              <w:rPr>
                <w:rFonts w:ascii="Cambria Math" w:hAnsi="Cambria Math" w:cs="Times New Roman"/>
                <w:sz w:val="24"/>
              </w:rPr>
              <m:t>FN</m:t>
            </m:r>
          </m:den>
        </m:f>
      </m:oMath>
      <w:r>
        <w:rPr>
          <w:rFonts w:hAnsi="Cambria Math" w:cs="Times New Roman" w:hint="eastAsia"/>
          <w:sz w:val="24"/>
        </w:rPr>
        <w:tab/>
      </w:r>
      <w:r>
        <w:rPr>
          <w:rFonts w:ascii="Times New Roman" w:hAnsi="Times New Roman" w:cs="Times New Roman"/>
          <w:sz w:val="24"/>
        </w:rPr>
        <w:t>(4)</w:t>
      </w:r>
      <w:r>
        <w:rPr>
          <w:rFonts w:hAnsi="Cambria Math" w:cs="Times New Roman" w:hint="eastAsia"/>
          <w:sz w:val="24"/>
        </w:rPr>
        <w:t xml:space="preserve">  </w:t>
      </w:r>
    </w:p>
    <w:p w14:paraId="6C8BD80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 xml:space="preserve"> </w:t>
      </w:r>
      <w:r>
        <w:rPr>
          <w:rFonts w:ascii="Times New Roman" w:hAnsi="Times New Roman" w:cs="Times New Roman"/>
          <w:b/>
          <w:bCs/>
          <w:sz w:val="24"/>
        </w:rPr>
        <w:t>mean Average Precision</w:t>
      </w:r>
      <w:r>
        <w:rPr>
          <w:rFonts w:ascii="Times New Roman" w:hAnsi="Times New Roman" w:cs="Times New Roman"/>
          <w:sz w:val="24"/>
        </w:rPr>
        <w:t xml:space="preserve"> (</w:t>
      </w:r>
      <w:proofErr w:type="spellStart"/>
      <w:r>
        <w:rPr>
          <w:rFonts w:ascii="Times New Roman" w:hAnsi="Times New Roman" w:cs="Times New Roman"/>
          <w:sz w:val="24"/>
        </w:rPr>
        <w:t>mAP</w:t>
      </w:r>
      <w:proofErr w:type="spellEnd"/>
      <w:r>
        <w:rPr>
          <w:rFonts w:ascii="Times New Roman" w:hAnsi="Times New Roman" w:cs="Times New Roman"/>
          <w:sz w:val="24"/>
        </w:rPr>
        <w:t>): Precision and Recall ar</w:t>
      </w:r>
      <w:r>
        <w:rPr>
          <w:rFonts w:ascii="Times New Roman" w:hAnsi="Times New Roman" w:cs="Times New Roman"/>
          <w:sz w:val="24"/>
        </w:rPr>
        <w:t xml:space="preserve">e two interdependent performance metrics. Due to the single-point nature of these metrics, they cannot fully evaluate model performance. As a result, </w:t>
      </w:r>
      <w:proofErr w:type="spellStart"/>
      <w:r>
        <w:rPr>
          <w:rFonts w:ascii="Times New Roman" w:hAnsi="Times New Roman" w:cs="Times New Roman"/>
          <w:sz w:val="24"/>
        </w:rPr>
        <w:t>mAP</w:t>
      </w:r>
      <w:proofErr w:type="spellEnd"/>
      <w:r>
        <w:rPr>
          <w:rFonts w:ascii="Times New Roman" w:hAnsi="Times New Roman" w:cs="Times New Roman"/>
          <w:sz w:val="24"/>
        </w:rPr>
        <w:t xml:space="preserve"> was introduced to balance the computation results of both. With Precision on the vertical axis and Rec</w:t>
      </w:r>
      <w:r>
        <w:rPr>
          <w:rFonts w:ascii="Times New Roman" w:hAnsi="Times New Roman" w:cs="Times New Roman"/>
          <w:sz w:val="24"/>
        </w:rPr>
        <w:t xml:space="preserve">all on the horizontal axis, one can derive the Precision-Recall (P-R) curve. The area enclosed by the P-R curve and the axes represents the AP value. </w:t>
      </w:r>
      <w:proofErr w:type="spellStart"/>
      <w:r>
        <w:rPr>
          <w:rFonts w:ascii="Times New Roman" w:hAnsi="Times New Roman" w:cs="Times New Roman"/>
          <w:sz w:val="24"/>
        </w:rPr>
        <w:t>mAP</w:t>
      </w:r>
      <w:proofErr w:type="spellEnd"/>
      <w:r>
        <w:rPr>
          <w:rFonts w:ascii="Times New Roman" w:hAnsi="Times New Roman" w:cs="Times New Roman"/>
          <w:sz w:val="24"/>
        </w:rPr>
        <w:t xml:space="preserve"> then symbolizes the mean AP across all categories in the dataset. Typically, a threshold of 0.5 is set</w:t>
      </w:r>
      <w:r>
        <w:rPr>
          <w:rFonts w:ascii="Times New Roman" w:hAnsi="Times New Roman" w:cs="Times New Roman"/>
          <w:sz w:val="24"/>
        </w:rPr>
        <w:t>, meaning that predicted boxes with an Intersection over Union (</w:t>
      </w:r>
      <w:proofErr w:type="spellStart"/>
      <w:r>
        <w:rPr>
          <w:rFonts w:ascii="Times New Roman" w:hAnsi="Times New Roman" w:cs="Times New Roman"/>
          <w:sz w:val="24"/>
        </w:rPr>
        <w:t>IoU</w:t>
      </w:r>
      <w:proofErr w:type="spellEnd"/>
      <w:r>
        <w:rPr>
          <w:rFonts w:ascii="Times New Roman" w:hAnsi="Times New Roman" w:cs="Times New Roman"/>
          <w:sz w:val="24"/>
        </w:rPr>
        <w:t xml:space="preserve">) greater than 0.5 are considered valid, denoted as mAP@.5. mAP@.5:.95 refers to the </w:t>
      </w:r>
      <w:proofErr w:type="spellStart"/>
      <w:r>
        <w:rPr>
          <w:rFonts w:ascii="Times New Roman" w:hAnsi="Times New Roman" w:cs="Times New Roman"/>
          <w:sz w:val="24"/>
        </w:rPr>
        <w:t>IoU</w:t>
      </w:r>
      <w:proofErr w:type="spellEnd"/>
      <w:r>
        <w:rPr>
          <w:rFonts w:ascii="Times New Roman" w:hAnsi="Times New Roman" w:cs="Times New Roman"/>
          <w:sz w:val="24"/>
        </w:rPr>
        <w:t xml:space="preserve"> ranging from 0.5 to 0.95, with </w:t>
      </w:r>
      <w:proofErr w:type="spellStart"/>
      <w:r>
        <w:rPr>
          <w:rFonts w:ascii="Times New Roman" w:hAnsi="Times New Roman" w:cs="Times New Roman"/>
          <w:sz w:val="24"/>
        </w:rPr>
        <w:t>mAP</w:t>
      </w:r>
      <w:proofErr w:type="spellEnd"/>
      <w:r>
        <w:rPr>
          <w:rFonts w:ascii="Times New Roman" w:hAnsi="Times New Roman" w:cs="Times New Roman"/>
          <w:sz w:val="24"/>
        </w:rPr>
        <w:t xml:space="preserve"> calculated at intervals of 0.05 and then averaging all </w:t>
      </w:r>
      <w:proofErr w:type="spellStart"/>
      <w:r>
        <w:rPr>
          <w:rFonts w:ascii="Times New Roman" w:hAnsi="Times New Roman" w:cs="Times New Roman"/>
          <w:sz w:val="24"/>
        </w:rPr>
        <w:t>mAP</w:t>
      </w:r>
      <w:proofErr w:type="spellEnd"/>
      <w:r>
        <w:rPr>
          <w:rFonts w:ascii="Times New Roman" w:hAnsi="Times New Roman" w:cs="Times New Roman"/>
          <w:sz w:val="24"/>
        </w:rPr>
        <w:t xml:space="preserve"> </w:t>
      </w:r>
      <w:r>
        <w:rPr>
          <w:rFonts w:ascii="Times New Roman" w:hAnsi="Times New Roman" w:cs="Times New Roman"/>
          <w:sz w:val="24"/>
        </w:rPr>
        <w:lastRenderedPageBreak/>
        <w:t>values</w:t>
      </w:r>
      <w:r>
        <w:rPr>
          <w:rFonts w:ascii="Times New Roman" w:hAnsi="Times New Roman" w:cs="Times New Roman"/>
          <w:sz w:val="24"/>
        </w:rPr>
        <w:t>.</w:t>
      </w:r>
    </w:p>
    <w:p w14:paraId="4BEB6DAB" w14:textId="77777777" w:rsidR="00044658" w:rsidRDefault="00660545">
      <w:pPr>
        <w:tabs>
          <w:tab w:val="center" w:pos="3780"/>
          <w:tab w:val="right" w:pos="8190"/>
        </w:tabs>
        <w:spacing w:beforeLines="60" w:before="187" w:line="360" w:lineRule="auto"/>
        <w:rPr>
          <w:rFonts w:ascii="Times New Roman" w:hAnsi="Times New Roman" w:cs="Times New Roman"/>
          <w:sz w:val="24"/>
        </w:rPr>
      </w:pPr>
      <w:r>
        <w:rPr>
          <w:rFonts w:hAnsi="Cambria Math" w:cs="Times New Roman" w:hint="eastAsia"/>
          <w:sz w:val="24"/>
        </w:rPr>
        <w:tab/>
      </w:r>
      <m:oMath>
        <m:r>
          <w:rPr>
            <w:rFonts w:ascii="Cambria Math" w:hAnsi="Cambria Math" w:cs="Times New Roman"/>
            <w:sz w:val="24"/>
          </w:rPr>
          <m:t>mAP</m:t>
        </m:r>
        <m:r>
          <w:rPr>
            <w:rFonts w:ascii="Cambria Math" w:hAnsi="Cambria Math" w:cs="Times New Roman"/>
            <w:sz w:val="24"/>
          </w:rPr>
          <m:t xml:space="preserve">= </m:t>
        </m:r>
        <m:f>
          <m:fPr>
            <m:ctrlPr>
              <w:rPr>
                <w:rFonts w:ascii="Cambria Math" w:hAnsi="Cambria Math" w:cs="Times New Roman"/>
                <w:i/>
                <w:sz w:val="24"/>
              </w:rPr>
            </m:ctrlPr>
          </m:fPr>
          <m:num>
            <m:r>
              <w:rPr>
                <w:rFonts w:ascii="Cambria Math" w:hAnsi="Cambria Math" w:cs="Times New Roman"/>
                <w:sz w:val="24"/>
              </w:rPr>
              <m:t>1</m:t>
            </m:r>
          </m:num>
          <m:den>
            <m:r>
              <w:rPr>
                <w:rFonts w:ascii="Cambria Math" w:hAnsi="Cambria Math" w:cs="Times New Roman"/>
                <w:sz w:val="24"/>
              </w:rPr>
              <m:t>N</m:t>
            </m:r>
          </m:den>
        </m:f>
        <m:nary>
          <m:naryPr>
            <m:chr m:val="∑"/>
            <m:limLoc m:val="undOvr"/>
            <m:ctrlPr>
              <w:rPr>
                <w:rFonts w:ascii="Cambria Math" w:hAnsi="Cambria Math" w:cs="Times New Roman"/>
                <w:i/>
                <w:sz w:val="24"/>
              </w:rPr>
            </m:ctrlPr>
          </m:naryPr>
          <m:sub>
            <m:r>
              <w:rPr>
                <w:rFonts w:ascii="Cambria Math" w:hAnsi="Cambria Math" w:cs="Times New Roman"/>
                <w:sz w:val="24"/>
              </w:rPr>
              <m:t>i</m:t>
            </m:r>
            <m:r>
              <w:rPr>
                <w:rFonts w:ascii="Cambria Math" w:hAnsi="Cambria Math" w:cs="Times New Roman"/>
                <w:sz w:val="24"/>
              </w:rPr>
              <m:t>=1</m:t>
            </m:r>
          </m:sub>
          <m:sup>
            <m:r>
              <w:rPr>
                <w:rFonts w:ascii="Cambria Math" w:hAnsi="Cambria Math" w:cs="Times New Roman"/>
                <w:sz w:val="24"/>
              </w:rPr>
              <m:t>N</m:t>
            </m:r>
          </m:sup>
          <m:e>
            <m:r>
              <w:rPr>
                <w:rFonts w:ascii="Cambria Math" w:hAnsi="Cambria Math" w:cs="Times New Roman"/>
                <w:sz w:val="24"/>
              </w:rPr>
              <m:t>A</m:t>
            </m:r>
            <m:sSub>
              <m:sSubPr>
                <m:ctrlPr>
                  <w:rPr>
                    <w:rFonts w:ascii="Cambria Math" w:hAnsi="Cambria Math" w:cs="Times New Roman"/>
                    <w:i/>
                    <w:sz w:val="24"/>
                  </w:rPr>
                </m:ctrlPr>
              </m:sSubPr>
              <m:e>
                <m:r>
                  <w:rPr>
                    <w:rFonts w:ascii="Cambria Math" w:hAnsi="Cambria Math" w:cs="Times New Roman"/>
                    <w:sz w:val="24"/>
                  </w:rPr>
                  <m:t>P</m:t>
                </m:r>
              </m:e>
              <m:sub>
                <m:r>
                  <w:rPr>
                    <w:rFonts w:ascii="Cambria Math" w:hAnsi="Cambria Math" w:cs="Times New Roman"/>
                    <w:sz w:val="24"/>
                  </w:rPr>
                  <m:t>i</m:t>
                </m:r>
              </m:sub>
            </m:sSub>
          </m:e>
        </m:nary>
      </m:oMath>
      <w:r>
        <w:rPr>
          <w:rFonts w:hAnsi="Cambria Math" w:cs="Times New Roman" w:hint="eastAsia"/>
          <w:sz w:val="24"/>
        </w:rPr>
        <w:tab/>
      </w:r>
      <w:r>
        <w:rPr>
          <w:rFonts w:ascii="Times New Roman" w:hAnsi="Times New Roman" w:cs="Times New Roman"/>
          <w:sz w:val="24"/>
        </w:rPr>
        <w:t>(5)</w:t>
      </w:r>
      <w:r>
        <w:rPr>
          <w:rFonts w:hAnsi="Cambria Math" w:cs="Times New Roman" w:hint="eastAsia"/>
          <w:sz w:val="24"/>
        </w:rPr>
        <w:t xml:space="preserve"> </w:t>
      </w:r>
    </w:p>
    <w:p w14:paraId="21DB0CF8" w14:textId="77777777" w:rsidR="00044658" w:rsidRDefault="00660545">
      <w:pPr>
        <w:pStyle w:val="2"/>
        <w:rPr>
          <w:rFonts w:ascii="Times New Roman" w:hAnsi="Times New Roman" w:cs="Times New Roman"/>
          <w:sz w:val="28"/>
          <w:szCs w:val="22"/>
        </w:rPr>
      </w:pPr>
      <w:bookmarkStart w:id="16" w:name="_Toc145671215"/>
      <w:r>
        <w:rPr>
          <w:rFonts w:ascii="Times New Roman" w:hAnsi="Times New Roman" w:cs="Times New Roman"/>
          <w:sz w:val="28"/>
          <w:szCs w:val="22"/>
        </w:rPr>
        <w:t>3.4 Experimental Design</w:t>
      </w:r>
      <w:bookmarkEnd w:id="16"/>
    </w:p>
    <w:p w14:paraId="6B8D436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this study, we hypothesize that an enhanced algorithm based on YOLOV8s can improve the accuracy of detecting small objects and simultaneously reduce the false detection rate. The experimental environment </w:t>
      </w:r>
      <w:r>
        <w:rPr>
          <w:rFonts w:ascii="Times New Roman" w:hAnsi="Times New Roman" w:cs="Times New Roman" w:hint="eastAsia"/>
          <w:sz w:val="24"/>
        </w:rPr>
        <w:t>is showed in table 3.</w:t>
      </w:r>
    </w:p>
    <w:p w14:paraId="255EF6C5"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hint="eastAsia"/>
          <w:b/>
          <w:bCs/>
          <w:sz w:val="22"/>
          <w:szCs w:val="22"/>
        </w:rPr>
        <w:t xml:space="preserve">Table 3 </w:t>
      </w:r>
      <w:r>
        <w:rPr>
          <w:rFonts w:ascii="Times New Roman" w:hAnsi="Times New Roman" w:cs="Times New Roman"/>
          <w:b/>
          <w:bCs/>
          <w:sz w:val="22"/>
          <w:szCs w:val="22"/>
        </w:rPr>
        <w:t>experimental enviro</w:t>
      </w:r>
      <w:r>
        <w:rPr>
          <w:rFonts w:ascii="Times New Roman" w:hAnsi="Times New Roman" w:cs="Times New Roman"/>
          <w:b/>
          <w:bCs/>
          <w:sz w:val="22"/>
          <w:szCs w:val="22"/>
        </w:rPr>
        <w:t>nment</w:t>
      </w:r>
    </w:p>
    <w:tbl>
      <w:tblPr>
        <w:tblStyle w:val="a6"/>
        <w:tblW w:w="0" w:type="auto"/>
        <w:tblLook w:val="04A0" w:firstRow="1" w:lastRow="0" w:firstColumn="1" w:lastColumn="0" w:noHBand="0" w:noVBand="1"/>
      </w:tblPr>
      <w:tblGrid>
        <w:gridCol w:w="2840"/>
        <w:gridCol w:w="2841"/>
        <w:gridCol w:w="2841"/>
      </w:tblGrid>
      <w:tr w:rsidR="00044658" w14:paraId="683E061D" w14:textId="77777777">
        <w:tc>
          <w:tcPr>
            <w:tcW w:w="2840" w:type="dxa"/>
            <w:tcBorders>
              <w:top w:val="single" w:sz="12" w:space="0" w:color="000000"/>
              <w:left w:val="nil"/>
              <w:bottom w:val="single" w:sz="4" w:space="0" w:color="000000"/>
              <w:right w:val="nil"/>
              <w:tl2br w:val="nil"/>
            </w:tcBorders>
            <w:shd w:val="clear" w:color="auto" w:fill="FFFFFF"/>
          </w:tcPr>
          <w:p w14:paraId="472DBA42"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Lab Environment</w:t>
            </w:r>
          </w:p>
        </w:tc>
        <w:tc>
          <w:tcPr>
            <w:tcW w:w="2841" w:type="dxa"/>
            <w:tcBorders>
              <w:top w:val="single" w:sz="12" w:space="0" w:color="000000"/>
              <w:left w:val="nil"/>
              <w:bottom w:val="single" w:sz="4" w:space="0" w:color="000000"/>
              <w:right w:val="nil"/>
            </w:tcBorders>
            <w:shd w:val="clear" w:color="auto" w:fill="FFFFFF"/>
          </w:tcPr>
          <w:p w14:paraId="404F55E3"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Name</w:t>
            </w:r>
          </w:p>
        </w:tc>
        <w:tc>
          <w:tcPr>
            <w:tcW w:w="2841" w:type="dxa"/>
            <w:tcBorders>
              <w:top w:val="single" w:sz="12" w:space="0" w:color="000000"/>
              <w:left w:val="nil"/>
              <w:bottom w:val="single" w:sz="4" w:space="0" w:color="000000"/>
              <w:right w:val="nil"/>
            </w:tcBorders>
            <w:shd w:val="clear" w:color="auto" w:fill="FFFFFF"/>
          </w:tcPr>
          <w:p w14:paraId="3E9EAC1F"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Parameter</w:t>
            </w:r>
          </w:p>
        </w:tc>
      </w:tr>
      <w:tr w:rsidR="00044658" w14:paraId="0F52047E" w14:textId="77777777">
        <w:tc>
          <w:tcPr>
            <w:tcW w:w="2840" w:type="dxa"/>
            <w:vMerge w:val="restart"/>
            <w:tcBorders>
              <w:top w:val="single" w:sz="4" w:space="0" w:color="000000"/>
              <w:left w:val="nil"/>
              <w:right w:val="nil"/>
            </w:tcBorders>
            <w:shd w:val="clear" w:color="auto" w:fill="FFFFFF"/>
          </w:tcPr>
          <w:p w14:paraId="2E7D731C" w14:textId="77777777" w:rsidR="00044658" w:rsidRDefault="00044658">
            <w:pPr>
              <w:spacing w:beforeLines="60" w:before="187" w:line="360" w:lineRule="auto"/>
              <w:jc w:val="center"/>
              <w:rPr>
                <w:rFonts w:ascii="Times New Roman" w:hAnsi="Times New Roman" w:cs="Times New Roman"/>
                <w:color w:val="000000"/>
                <w:sz w:val="24"/>
              </w:rPr>
            </w:pPr>
          </w:p>
          <w:p w14:paraId="1DB5B438" w14:textId="77777777" w:rsidR="00044658" w:rsidRDefault="00044658">
            <w:pPr>
              <w:spacing w:beforeLines="60" w:before="187" w:line="360" w:lineRule="auto"/>
              <w:jc w:val="center"/>
              <w:rPr>
                <w:rFonts w:ascii="Times New Roman" w:hAnsi="Times New Roman" w:cs="Times New Roman"/>
                <w:color w:val="000000"/>
                <w:sz w:val="24"/>
              </w:rPr>
            </w:pPr>
          </w:p>
          <w:p w14:paraId="5ECF80E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Hardware Configuration</w:t>
            </w:r>
          </w:p>
        </w:tc>
        <w:tc>
          <w:tcPr>
            <w:tcW w:w="2841" w:type="dxa"/>
            <w:tcBorders>
              <w:top w:val="single" w:sz="4" w:space="0" w:color="000000"/>
              <w:left w:val="nil"/>
              <w:bottom w:val="nil"/>
              <w:right w:val="nil"/>
            </w:tcBorders>
            <w:shd w:val="clear" w:color="auto" w:fill="FFFFFF"/>
          </w:tcPr>
          <w:p w14:paraId="5991702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GPU</w:t>
            </w:r>
          </w:p>
        </w:tc>
        <w:tc>
          <w:tcPr>
            <w:tcW w:w="2841" w:type="dxa"/>
            <w:tcBorders>
              <w:top w:val="single" w:sz="4" w:space="0" w:color="000000"/>
              <w:left w:val="nil"/>
              <w:bottom w:val="nil"/>
              <w:right w:val="nil"/>
            </w:tcBorders>
            <w:shd w:val="clear" w:color="auto" w:fill="FFFFFF"/>
          </w:tcPr>
          <w:p w14:paraId="3B88EF53"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NVIDIA GeForce RTX 3090</w:t>
            </w:r>
          </w:p>
        </w:tc>
      </w:tr>
      <w:tr w:rsidR="00044658" w14:paraId="23551268" w14:textId="77777777">
        <w:tc>
          <w:tcPr>
            <w:tcW w:w="2840" w:type="dxa"/>
            <w:vMerge/>
            <w:tcBorders>
              <w:left w:val="nil"/>
              <w:right w:val="nil"/>
            </w:tcBorders>
            <w:shd w:val="clear" w:color="auto" w:fill="FFFFFF"/>
          </w:tcPr>
          <w:p w14:paraId="5883183C" w14:textId="77777777" w:rsidR="00044658" w:rsidRDefault="00044658">
            <w:pPr>
              <w:spacing w:beforeLines="60" w:before="187" w:line="360" w:lineRule="auto"/>
              <w:rPr>
                <w:rFonts w:ascii="Times New Roman" w:hAnsi="Times New Roman" w:cs="Times New Roman"/>
                <w:color w:val="000000"/>
                <w:sz w:val="24"/>
              </w:rPr>
            </w:pPr>
          </w:p>
        </w:tc>
        <w:tc>
          <w:tcPr>
            <w:tcW w:w="2841" w:type="dxa"/>
            <w:tcBorders>
              <w:top w:val="nil"/>
              <w:left w:val="nil"/>
              <w:bottom w:val="nil"/>
              <w:right w:val="nil"/>
            </w:tcBorders>
            <w:shd w:val="clear" w:color="auto" w:fill="FFFFFF"/>
          </w:tcPr>
          <w:p w14:paraId="3845940F"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CPU</w:t>
            </w:r>
          </w:p>
        </w:tc>
        <w:tc>
          <w:tcPr>
            <w:tcW w:w="2841" w:type="dxa"/>
            <w:tcBorders>
              <w:top w:val="nil"/>
              <w:left w:val="nil"/>
              <w:bottom w:val="nil"/>
              <w:right w:val="nil"/>
            </w:tcBorders>
            <w:shd w:val="clear" w:color="auto" w:fill="FFFFFF"/>
          </w:tcPr>
          <w:p w14:paraId="604DCA41"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14 vCPU Intel(R) Xeon(R) Gold 6330 CPU @ 2.00GHz</w:t>
            </w:r>
          </w:p>
        </w:tc>
      </w:tr>
      <w:tr w:rsidR="00044658" w14:paraId="10C9C848" w14:textId="77777777">
        <w:trPr>
          <w:trHeight w:val="333"/>
        </w:trPr>
        <w:tc>
          <w:tcPr>
            <w:tcW w:w="2840" w:type="dxa"/>
            <w:vMerge/>
            <w:tcBorders>
              <w:left w:val="nil"/>
              <w:right w:val="nil"/>
            </w:tcBorders>
            <w:shd w:val="clear" w:color="auto" w:fill="FFFFFF"/>
          </w:tcPr>
          <w:p w14:paraId="11AFDDC0" w14:textId="77777777" w:rsidR="00044658" w:rsidRDefault="00044658">
            <w:pPr>
              <w:spacing w:beforeLines="60" w:before="187" w:line="360" w:lineRule="auto"/>
              <w:rPr>
                <w:rFonts w:ascii="Times New Roman" w:hAnsi="Times New Roman" w:cs="Times New Roman"/>
                <w:color w:val="000000"/>
                <w:sz w:val="24"/>
              </w:rPr>
            </w:pPr>
          </w:p>
        </w:tc>
        <w:tc>
          <w:tcPr>
            <w:tcW w:w="2841" w:type="dxa"/>
            <w:tcBorders>
              <w:top w:val="nil"/>
              <w:left w:val="nil"/>
              <w:bottom w:val="nil"/>
              <w:right w:val="nil"/>
            </w:tcBorders>
            <w:shd w:val="clear" w:color="auto" w:fill="FFFFFF"/>
          </w:tcPr>
          <w:p w14:paraId="22DACA8B"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RAM</w:t>
            </w:r>
          </w:p>
        </w:tc>
        <w:tc>
          <w:tcPr>
            <w:tcW w:w="2841" w:type="dxa"/>
            <w:tcBorders>
              <w:top w:val="nil"/>
              <w:left w:val="nil"/>
              <w:bottom w:val="nil"/>
              <w:right w:val="nil"/>
            </w:tcBorders>
            <w:shd w:val="clear" w:color="auto" w:fill="FFFFFF"/>
          </w:tcPr>
          <w:p w14:paraId="3E990E63"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80G</w:t>
            </w:r>
          </w:p>
        </w:tc>
      </w:tr>
      <w:tr w:rsidR="00044658" w14:paraId="4F20710E" w14:textId="77777777">
        <w:tc>
          <w:tcPr>
            <w:tcW w:w="2840" w:type="dxa"/>
            <w:vMerge/>
            <w:tcBorders>
              <w:left w:val="nil"/>
              <w:bottom w:val="single" w:sz="12" w:space="0" w:color="000000"/>
              <w:right w:val="nil"/>
            </w:tcBorders>
            <w:shd w:val="clear" w:color="auto" w:fill="FFFFFF"/>
          </w:tcPr>
          <w:p w14:paraId="28151D3E" w14:textId="77777777" w:rsidR="00044658" w:rsidRDefault="00044658">
            <w:pPr>
              <w:spacing w:beforeLines="60" w:before="187" w:line="360" w:lineRule="auto"/>
              <w:rPr>
                <w:rFonts w:ascii="Times New Roman" w:hAnsi="Times New Roman" w:cs="Times New Roman"/>
                <w:color w:val="000000"/>
                <w:sz w:val="24"/>
              </w:rPr>
            </w:pPr>
          </w:p>
        </w:tc>
        <w:tc>
          <w:tcPr>
            <w:tcW w:w="2841" w:type="dxa"/>
            <w:tcBorders>
              <w:top w:val="nil"/>
              <w:left w:val="nil"/>
              <w:bottom w:val="single" w:sz="12" w:space="0" w:color="000000"/>
              <w:right w:val="nil"/>
            </w:tcBorders>
            <w:shd w:val="clear" w:color="auto" w:fill="FFFFFF"/>
          </w:tcPr>
          <w:p w14:paraId="4D0F9802"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VRAM</w:t>
            </w:r>
          </w:p>
        </w:tc>
        <w:tc>
          <w:tcPr>
            <w:tcW w:w="2841" w:type="dxa"/>
            <w:tcBorders>
              <w:top w:val="nil"/>
              <w:left w:val="nil"/>
              <w:bottom w:val="single" w:sz="12" w:space="0" w:color="000000"/>
              <w:right w:val="nil"/>
            </w:tcBorders>
            <w:shd w:val="clear" w:color="auto" w:fill="FFFFFF"/>
          </w:tcPr>
          <w:p w14:paraId="6A475F50"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24G</w:t>
            </w:r>
          </w:p>
        </w:tc>
      </w:tr>
    </w:tbl>
    <w:p w14:paraId="62C2B038" w14:textId="77777777" w:rsidR="00114504" w:rsidRDefault="00114504">
      <w:pPr>
        <w:spacing w:beforeLines="60" w:before="187" w:line="360" w:lineRule="auto"/>
        <w:rPr>
          <w:rFonts w:ascii="Times New Roman" w:hAnsi="Times New Roman" w:cs="Times New Roman"/>
          <w:sz w:val="24"/>
        </w:rPr>
      </w:pPr>
    </w:p>
    <w:p w14:paraId="318BFE93" w14:textId="77777777" w:rsidR="00114504" w:rsidRDefault="00114504">
      <w:pPr>
        <w:widowControl/>
        <w:jc w:val="left"/>
        <w:rPr>
          <w:rFonts w:ascii="Times New Roman" w:hAnsi="Times New Roman" w:cs="Times New Roman"/>
          <w:sz w:val="24"/>
        </w:rPr>
      </w:pPr>
      <w:r>
        <w:rPr>
          <w:rFonts w:ascii="Times New Roman" w:hAnsi="Times New Roman" w:cs="Times New Roman"/>
          <w:sz w:val="24"/>
        </w:rPr>
        <w:br w:type="page"/>
      </w:r>
    </w:p>
    <w:p w14:paraId="2A9DFCA1" w14:textId="61EF39DF"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lastRenderedPageBreak/>
        <w:t xml:space="preserve">The hyperparameter settings are detailed in the </w:t>
      </w:r>
      <w:r>
        <w:rPr>
          <w:rFonts w:ascii="Times New Roman" w:hAnsi="Times New Roman" w:cs="Times New Roman" w:hint="eastAsia"/>
          <w:sz w:val="24"/>
        </w:rPr>
        <w:t>table4</w:t>
      </w:r>
      <w:r>
        <w:rPr>
          <w:rFonts w:ascii="Times New Roman" w:hAnsi="Times New Roman" w:cs="Times New Roman"/>
          <w:sz w:val="24"/>
        </w:rPr>
        <w:t>:</w:t>
      </w:r>
    </w:p>
    <w:p w14:paraId="09F17E77"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hint="eastAsia"/>
          <w:b/>
          <w:bCs/>
          <w:sz w:val="22"/>
          <w:szCs w:val="22"/>
        </w:rPr>
        <w:t>Table 4 H</w:t>
      </w:r>
      <w:r>
        <w:rPr>
          <w:rFonts w:ascii="Times New Roman" w:hAnsi="Times New Roman" w:cs="Times New Roman"/>
          <w:b/>
          <w:bCs/>
          <w:sz w:val="22"/>
          <w:szCs w:val="22"/>
        </w:rPr>
        <w:t>yperparameter settings</w:t>
      </w:r>
    </w:p>
    <w:tbl>
      <w:tblPr>
        <w:tblStyle w:val="a6"/>
        <w:tblW w:w="8539" w:type="dxa"/>
        <w:tblLook w:val="04A0" w:firstRow="1" w:lastRow="0" w:firstColumn="1" w:lastColumn="0" w:noHBand="0" w:noVBand="1"/>
      </w:tblPr>
      <w:tblGrid>
        <w:gridCol w:w="4269"/>
        <w:gridCol w:w="4270"/>
      </w:tblGrid>
      <w:tr w:rsidR="00044658" w14:paraId="05C595F4" w14:textId="77777777">
        <w:trPr>
          <w:trHeight w:val="341"/>
        </w:trPr>
        <w:tc>
          <w:tcPr>
            <w:tcW w:w="4269" w:type="dxa"/>
            <w:tcBorders>
              <w:top w:val="single" w:sz="12" w:space="0" w:color="000000"/>
              <w:left w:val="nil"/>
              <w:bottom w:val="single" w:sz="4" w:space="0" w:color="000000"/>
              <w:right w:val="nil"/>
              <w:tl2br w:val="nil"/>
            </w:tcBorders>
            <w:shd w:val="clear" w:color="auto" w:fill="FFFFFF"/>
          </w:tcPr>
          <w:p w14:paraId="108D43C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Hyperparameter</w:t>
            </w:r>
          </w:p>
        </w:tc>
        <w:tc>
          <w:tcPr>
            <w:tcW w:w="4270" w:type="dxa"/>
            <w:tcBorders>
              <w:top w:val="single" w:sz="12" w:space="0" w:color="000000"/>
              <w:left w:val="nil"/>
              <w:bottom w:val="single" w:sz="4" w:space="0" w:color="000000"/>
              <w:right w:val="nil"/>
            </w:tcBorders>
            <w:shd w:val="clear" w:color="auto" w:fill="FFFFFF"/>
          </w:tcPr>
          <w:p w14:paraId="166D9A4F"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color w:val="000000"/>
                <w:sz w:val="24"/>
              </w:rPr>
              <w:t>Parameter</w:t>
            </w:r>
          </w:p>
        </w:tc>
      </w:tr>
      <w:tr w:rsidR="00044658" w14:paraId="1FAE963C" w14:textId="77777777" w:rsidTr="00F70393">
        <w:trPr>
          <w:trHeight w:val="321"/>
        </w:trPr>
        <w:tc>
          <w:tcPr>
            <w:tcW w:w="4269" w:type="dxa"/>
            <w:tcBorders>
              <w:top w:val="single" w:sz="4" w:space="0" w:color="000000"/>
              <w:left w:val="nil"/>
              <w:bottom w:val="nil"/>
              <w:right w:val="nil"/>
            </w:tcBorders>
            <w:shd w:val="clear" w:color="auto" w:fill="FFFFFF"/>
          </w:tcPr>
          <w:p w14:paraId="08166F89" w14:textId="77777777" w:rsidR="00044658" w:rsidRDefault="00660545">
            <w:pPr>
              <w:spacing w:beforeLines="60" w:before="187" w:line="360" w:lineRule="auto"/>
              <w:jc w:val="center"/>
              <w:rPr>
                <w:rFonts w:ascii="Times New Roman" w:hAnsi="Times New Roman" w:cs="Times New Roman"/>
                <w:color w:val="000000"/>
                <w:sz w:val="24"/>
              </w:rPr>
            </w:pPr>
            <w:proofErr w:type="spellStart"/>
            <w:r>
              <w:rPr>
                <w:rFonts w:ascii="Times New Roman" w:hAnsi="Times New Roman" w:cs="Times New Roman"/>
                <w:sz w:val="24"/>
              </w:rPr>
              <w:t>Image_size</w:t>
            </w:r>
            <w:proofErr w:type="spellEnd"/>
          </w:p>
        </w:tc>
        <w:tc>
          <w:tcPr>
            <w:tcW w:w="4270" w:type="dxa"/>
            <w:tcBorders>
              <w:top w:val="single" w:sz="4" w:space="0" w:color="000000"/>
              <w:left w:val="nil"/>
              <w:bottom w:val="nil"/>
              <w:right w:val="nil"/>
            </w:tcBorders>
            <w:shd w:val="clear" w:color="auto" w:fill="FFFFFF"/>
          </w:tcPr>
          <w:p w14:paraId="5FC18F98"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640*640*3</w:t>
            </w:r>
          </w:p>
        </w:tc>
      </w:tr>
      <w:tr w:rsidR="00044658" w14:paraId="7443EDC5" w14:textId="77777777" w:rsidTr="00F70393">
        <w:trPr>
          <w:trHeight w:val="321"/>
        </w:trPr>
        <w:tc>
          <w:tcPr>
            <w:tcW w:w="4269" w:type="dxa"/>
            <w:tcBorders>
              <w:top w:val="nil"/>
              <w:left w:val="nil"/>
              <w:bottom w:val="nil"/>
              <w:right w:val="nil"/>
            </w:tcBorders>
            <w:shd w:val="clear" w:color="auto" w:fill="FFFFFF"/>
          </w:tcPr>
          <w:p w14:paraId="07C63160" w14:textId="77777777" w:rsidR="00044658" w:rsidRDefault="00660545">
            <w:pPr>
              <w:spacing w:beforeLines="60" w:before="187" w:line="360" w:lineRule="auto"/>
              <w:jc w:val="center"/>
              <w:rPr>
                <w:rFonts w:ascii="Times New Roman" w:hAnsi="Times New Roman" w:cs="Times New Roman"/>
                <w:sz w:val="24"/>
              </w:rPr>
            </w:pPr>
            <w:r>
              <w:rPr>
                <w:rFonts w:ascii="Times New Roman" w:hAnsi="Times New Roman" w:cs="Times New Roman"/>
                <w:sz w:val="24"/>
              </w:rPr>
              <w:t>Epochs</w:t>
            </w:r>
          </w:p>
        </w:tc>
        <w:tc>
          <w:tcPr>
            <w:tcW w:w="4270" w:type="dxa"/>
            <w:tcBorders>
              <w:top w:val="nil"/>
              <w:left w:val="nil"/>
              <w:bottom w:val="nil"/>
              <w:right w:val="nil"/>
            </w:tcBorders>
            <w:shd w:val="clear" w:color="auto" w:fill="FFFFFF"/>
          </w:tcPr>
          <w:p w14:paraId="5960DE7B" w14:textId="77777777" w:rsidR="00044658" w:rsidRDefault="00660545">
            <w:pPr>
              <w:spacing w:beforeLines="60" w:before="187" w:line="360" w:lineRule="auto"/>
              <w:jc w:val="center"/>
              <w:rPr>
                <w:rFonts w:ascii="Times New Roman" w:hAnsi="Times New Roman" w:cs="Times New Roman"/>
                <w:sz w:val="24"/>
              </w:rPr>
            </w:pPr>
            <w:r>
              <w:rPr>
                <w:rFonts w:ascii="Times New Roman" w:hAnsi="Times New Roman" w:cs="Times New Roman"/>
                <w:sz w:val="24"/>
              </w:rPr>
              <w:t>300</w:t>
            </w:r>
          </w:p>
        </w:tc>
      </w:tr>
      <w:tr w:rsidR="00044658" w14:paraId="6D507243" w14:textId="77777777" w:rsidTr="00F70393">
        <w:trPr>
          <w:trHeight w:val="342"/>
        </w:trPr>
        <w:tc>
          <w:tcPr>
            <w:tcW w:w="4269" w:type="dxa"/>
            <w:tcBorders>
              <w:top w:val="nil"/>
              <w:left w:val="nil"/>
              <w:bottom w:val="nil"/>
              <w:right w:val="nil"/>
            </w:tcBorders>
            <w:shd w:val="clear" w:color="auto" w:fill="FFFFFF"/>
          </w:tcPr>
          <w:p w14:paraId="6D059DA4" w14:textId="77777777" w:rsidR="00044658" w:rsidRDefault="00660545">
            <w:pPr>
              <w:spacing w:beforeLines="60" w:before="187" w:line="360" w:lineRule="auto"/>
              <w:jc w:val="center"/>
              <w:rPr>
                <w:rFonts w:ascii="Times New Roman" w:hAnsi="Times New Roman" w:cs="Times New Roman"/>
                <w:color w:val="000000"/>
                <w:sz w:val="24"/>
              </w:rPr>
            </w:pPr>
            <w:proofErr w:type="spellStart"/>
            <w:r>
              <w:rPr>
                <w:rFonts w:ascii="Times New Roman" w:hAnsi="Times New Roman" w:cs="Times New Roman"/>
                <w:sz w:val="24"/>
              </w:rPr>
              <w:t>Batch_size</w:t>
            </w:r>
            <w:proofErr w:type="spellEnd"/>
          </w:p>
        </w:tc>
        <w:tc>
          <w:tcPr>
            <w:tcW w:w="4270" w:type="dxa"/>
            <w:tcBorders>
              <w:top w:val="nil"/>
              <w:left w:val="nil"/>
              <w:bottom w:val="nil"/>
              <w:right w:val="nil"/>
            </w:tcBorders>
            <w:shd w:val="clear" w:color="auto" w:fill="FFFFFF"/>
          </w:tcPr>
          <w:p w14:paraId="0B7D9F2F"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4</w:t>
            </w:r>
          </w:p>
        </w:tc>
      </w:tr>
      <w:tr w:rsidR="00044658" w14:paraId="2062C1BC" w14:textId="77777777" w:rsidTr="00F70393">
        <w:trPr>
          <w:trHeight w:val="351"/>
        </w:trPr>
        <w:tc>
          <w:tcPr>
            <w:tcW w:w="4269" w:type="dxa"/>
            <w:tcBorders>
              <w:top w:val="nil"/>
              <w:left w:val="nil"/>
              <w:bottom w:val="nil"/>
              <w:right w:val="nil"/>
            </w:tcBorders>
            <w:shd w:val="clear" w:color="auto" w:fill="FFFFFF"/>
          </w:tcPr>
          <w:p w14:paraId="423C6A47"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Optimizer</w:t>
            </w:r>
          </w:p>
        </w:tc>
        <w:tc>
          <w:tcPr>
            <w:tcW w:w="4270" w:type="dxa"/>
            <w:tcBorders>
              <w:top w:val="nil"/>
              <w:left w:val="nil"/>
              <w:bottom w:val="nil"/>
              <w:right w:val="nil"/>
            </w:tcBorders>
            <w:shd w:val="clear" w:color="auto" w:fill="FFFFFF"/>
          </w:tcPr>
          <w:p w14:paraId="22C5FC0A"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SGD</w:t>
            </w:r>
          </w:p>
        </w:tc>
      </w:tr>
      <w:tr w:rsidR="00044658" w14:paraId="64EBCE3E" w14:textId="77777777" w:rsidTr="00F70393">
        <w:trPr>
          <w:trHeight w:val="351"/>
        </w:trPr>
        <w:tc>
          <w:tcPr>
            <w:tcW w:w="4269" w:type="dxa"/>
            <w:tcBorders>
              <w:top w:val="nil"/>
              <w:left w:val="nil"/>
              <w:bottom w:val="nil"/>
              <w:right w:val="nil"/>
            </w:tcBorders>
            <w:shd w:val="clear" w:color="auto" w:fill="FFFFFF"/>
          </w:tcPr>
          <w:p w14:paraId="07AF0252"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Lr0</w:t>
            </w:r>
          </w:p>
        </w:tc>
        <w:tc>
          <w:tcPr>
            <w:tcW w:w="4270" w:type="dxa"/>
            <w:tcBorders>
              <w:top w:val="nil"/>
              <w:left w:val="nil"/>
              <w:bottom w:val="nil"/>
              <w:right w:val="nil"/>
            </w:tcBorders>
            <w:shd w:val="clear" w:color="auto" w:fill="FFFFFF"/>
          </w:tcPr>
          <w:p w14:paraId="5FF8C008"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0.01</w:t>
            </w:r>
          </w:p>
        </w:tc>
      </w:tr>
      <w:tr w:rsidR="00044658" w14:paraId="7E20B762" w14:textId="77777777" w:rsidTr="00F70393">
        <w:trPr>
          <w:trHeight w:val="351"/>
        </w:trPr>
        <w:tc>
          <w:tcPr>
            <w:tcW w:w="4269" w:type="dxa"/>
            <w:tcBorders>
              <w:top w:val="nil"/>
              <w:left w:val="nil"/>
              <w:bottom w:val="nil"/>
              <w:right w:val="nil"/>
            </w:tcBorders>
            <w:shd w:val="clear" w:color="auto" w:fill="FFFFFF"/>
          </w:tcPr>
          <w:p w14:paraId="45540A79" w14:textId="77777777" w:rsidR="00044658" w:rsidRDefault="00660545">
            <w:pPr>
              <w:spacing w:beforeLines="60" w:before="187" w:line="360" w:lineRule="auto"/>
              <w:jc w:val="center"/>
              <w:rPr>
                <w:rFonts w:ascii="Times New Roman" w:hAnsi="Times New Roman" w:cs="Times New Roman"/>
                <w:color w:val="000000"/>
                <w:sz w:val="24"/>
              </w:rPr>
            </w:pPr>
            <w:proofErr w:type="spellStart"/>
            <w:r>
              <w:rPr>
                <w:rFonts w:ascii="Times New Roman" w:hAnsi="Times New Roman" w:cs="Times New Roman"/>
                <w:sz w:val="24"/>
              </w:rPr>
              <w:t>Lrf</w:t>
            </w:r>
            <w:proofErr w:type="spellEnd"/>
          </w:p>
        </w:tc>
        <w:tc>
          <w:tcPr>
            <w:tcW w:w="4270" w:type="dxa"/>
            <w:tcBorders>
              <w:top w:val="nil"/>
              <w:left w:val="nil"/>
              <w:bottom w:val="nil"/>
              <w:right w:val="nil"/>
            </w:tcBorders>
            <w:shd w:val="clear" w:color="auto" w:fill="FFFFFF"/>
          </w:tcPr>
          <w:p w14:paraId="442297A7"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0.01</w:t>
            </w:r>
          </w:p>
        </w:tc>
      </w:tr>
      <w:tr w:rsidR="00044658" w14:paraId="4E1219DB" w14:textId="77777777" w:rsidTr="00F70393">
        <w:trPr>
          <w:trHeight w:val="351"/>
        </w:trPr>
        <w:tc>
          <w:tcPr>
            <w:tcW w:w="4269" w:type="dxa"/>
            <w:tcBorders>
              <w:top w:val="nil"/>
              <w:left w:val="nil"/>
              <w:bottom w:val="nil"/>
              <w:right w:val="nil"/>
            </w:tcBorders>
            <w:shd w:val="clear" w:color="auto" w:fill="FFFFFF"/>
          </w:tcPr>
          <w:p w14:paraId="48282303"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Momentum</w:t>
            </w:r>
          </w:p>
        </w:tc>
        <w:tc>
          <w:tcPr>
            <w:tcW w:w="4270" w:type="dxa"/>
            <w:tcBorders>
              <w:top w:val="nil"/>
              <w:left w:val="nil"/>
              <w:bottom w:val="nil"/>
              <w:right w:val="nil"/>
            </w:tcBorders>
            <w:shd w:val="clear" w:color="auto" w:fill="FFFFFF"/>
          </w:tcPr>
          <w:p w14:paraId="46D40008"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0.937</w:t>
            </w:r>
          </w:p>
        </w:tc>
      </w:tr>
      <w:tr w:rsidR="00044658" w14:paraId="2D1486D1" w14:textId="77777777" w:rsidTr="00F70393">
        <w:trPr>
          <w:trHeight w:val="351"/>
        </w:trPr>
        <w:tc>
          <w:tcPr>
            <w:tcW w:w="4269" w:type="dxa"/>
            <w:tcBorders>
              <w:top w:val="nil"/>
              <w:left w:val="nil"/>
              <w:bottom w:val="nil"/>
              <w:right w:val="nil"/>
            </w:tcBorders>
            <w:shd w:val="clear" w:color="auto" w:fill="FFFFFF"/>
          </w:tcPr>
          <w:p w14:paraId="2776D66E" w14:textId="77777777" w:rsidR="00044658" w:rsidRDefault="00660545">
            <w:pPr>
              <w:spacing w:beforeLines="60" w:before="187" w:line="360" w:lineRule="auto"/>
              <w:jc w:val="center"/>
              <w:rPr>
                <w:rFonts w:ascii="Times New Roman" w:hAnsi="Times New Roman" w:cs="Times New Roman"/>
                <w:color w:val="000000"/>
                <w:sz w:val="24"/>
              </w:rPr>
            </w:pPr>
            <w:proofErr w:type="spellStart"/>
            <w:r>
              <w:rPr>
                <w:rFonts w:ascii="Times New Roman" w:hAnsi="Times New Roman" w:cs="Times New Roman"/>
                <w:sz w:val="24"/>
              </w:rPr>
              <w:t>Weight_decay</w:t>
            </w:r>
            <w:proofErr w:type="spellEnd"/>
          </w:p>
        </w:tc>
        <w:tc>
          <w:tcPr>
            <w:tcW w:w="4270" w:type="dxa"/>
            <w:tcBorders>
              <w:top w:val="nil"/>
              <w:left w:val="nil"/>
              <w:bottom w:val="nil"/>
              <w:right w:val="nil"/>
            </w:tcBorders>
            <w:shd w:val="clear" w:color="auto" w:fill="FFFFFF"/>
          </w:tcPr>
          <w:p w14:paraId="150CF4B5"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0.0005</w:t>
            </w:r>
          </w:p>
        </w:tc>
      </w:tr>
      <w:tr w:rsidR="00044658" w14:paraId="6C5BD1ED" w14:textId="77777777" w:rsidTr="00F70393">
        <w:trPr>
          <w:trHeight w:val="351"/>
        </w:trPr>
        <w:tc>
          <w:tcPr>
            <w:tcW w:w="4269" w:type="dxa"/>
            <w:tcBorders>
              <w:top w:val="nil"/>
              <w:left w:val="nil"/>
              <w:bottom w:val="single" w:sz="12" w:space="0" w:color="000000"/>
              <w:right w:val="nil"/>
            </w:tcBorders>
            <w:shd w:val="clear" w:color="auto" w:fill="FFFFFF"/>
          </w:tcPr>
          <w:p w14:paraId="0784C936" w14:textId="77777777" w:rsidR="00044658" w:rsidRDefault="00660545">
            <w:pPr>
              <w:spacing w:beforeLines="60" w:before="187" w:line="360" w:lineRule="auto"/>
              <w:jc w:val="center"/>
              <w:rPr>
                <w:rFonts w:ascii="Times New Roman" w:hAnsi="Times New Roman" w:cs="Times New Roman"/>
                <w:color w:val="000000"/>
                <w:sz w:val="24"/>
              </w:rPr>
            </w:pPr>
            <w:proofErr w:type="spellStart"/>
            <w:r>
              <w:rPr>
                <w:rFonts w:ascii="Times New Roman" w:hAnsi="Times New Roman" w:cs="Times New Roman"/>
                <w:sz w:val="24"/>
              </w:rPr>
              <w:t>Image_size</w:t>
            </w:r>
            <w:proofErr w:type="spellEnd"/>
          </w:p>
        </w:tc>
        <w:tc>
          <w:tcPr>
            <w:tcW w:w="4270" w:type="dxa"/>
            <w:tcBorders>
              <w:top w:val="nil"/>
              <w:left w:val="nil"/>
              <w:bottom w:val="single" w:sz="4" w:space="0" w:color="auto"/>
              <w:right w:val="nil"/>
            </w:tcBorders>
            <w:shd w:val="clear" w:color="auto" w:fill="FFFFFF"/>
          </w:tcPr>
          <w:p w14:paraId="0C27C276" w14:textId="77777777" w:rsidR="00044658" w:rsidRDefault="00660545">
            <w:pPr>
              <w:spacing w:beforeLines="60" w:before="187" w:line="360" w:lineRule="auto"/>
              <w:jc w:val="center"/>
              <w:rPr>
                <w:rFonts w:ascii="Times New Roman" w:hAnsi="Times New Roman" w:cs="Times New Roman"/>
                <w:color w:val="000000"/>
                <w:sz w:val="24"/>
              </w:rPr>
            </w:pPr>
            <w:r>
              <w:rPr>
                <w:rFonts w:ascii="Times New Roman" w:hAnsi="Times New Roman" w:cs="Times New Roman"/>
                <w:sz w:val="24"/>
              </w:rPr>
              <w:t>640*640*3</w:t>
            </w:r>
          </w:p>
        </w:tc>
      </w:tr>
    </w:tbl>
    <w:p w14:paraId="19915F9F" w14:textId="77777777" w:rsidR="00044658" w:rsidRDefault="00660545">
      <w:pPr>
        <w:pStyle w:val="1"/>
        <w:numPr>
          <w:ilvl w:val="0"/>
          <w:numId w:val="6"/>
        </w:numPr>
        <w:spacing w:beforeLines="60" w:before="187" w:line="360" w:lineRule="auto"/>
        <w:jc w:val="left"/>
        <w:rPr>
          <w:rFonts w:ascii="Times New Roman" w:hAnsi="Times New Roman" w:cs="Times New Roman"/>
          <w:sz w:val="32"/>
          <w:szCs w:val="32"/>
        </w:rPr>
      </w:pPr>
      <w:bookmarkStart w:id="17" w:name="_Toc145671216"/>
      <w:r>
        <w:rPr>
          <w:rFonts w:ascii="Times New Roman" w:hAnsi="Times New Roman" w:cs="Times New Roman"/>
          <w:sz w:val="32"/>
          <w:szCs w:val="32"/>
        </w:rPr>
        <w:t>Design</w:t>
      </w:r>
      <w:bookmarkEnd w:id="17"/>
    </w:p>
    <w:p w14:paraId="790E073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This chapter begins by analyzing the need for improvements in small object detection algorithms and </w:t>
      </w:r>
      <w:r>
        <w:rPr>
          <w:rFonts w:ascii="Times New Roman" w:hAnsi="Times New Roman" w:cs="Times New Roman" w:hint="eastAsia"/>
          <w:sz w:val="24"/>
        </w:rPr>
        <w:t xml:space="preserve">explain </w:t>
      </w:r>
      <w:r>
        <w:rPr>
          <w:rFonts w:ascii="Times New Roman" w:hAnsi="Times New Roman" w:cs="Times New Roman"/>
          <w:sz w:val="24"/>
        </w:rPr>
        <w:t xml:space="preserve">why YOLOv8s was chosen as the baseline network. It then delves into the principles of YOLOv8, examining structurally where YOLOv8s can be enhanced. Subsequently, the </w:t>
      </w:r>
      <w:r>
        <w:rPr>
          <w:rFonts w:ascii="Times New Roman" w:hAnsi="Times New Roman" w:cs="Times New Roman" w:hint="eastAsia"/>
          <w:sz w:val="24"/>
        </w:rPr>
        <w:t xml:space="preserve">motivation </w:t>
      </w:r>
      <w:r>
        <w:rPr>
          <w:rFonts w:ascii="Times New Roman" w:hAnsi="Times New Roman" w:cs="Times New Roman"/>
          <w:sz w:val="24"/>
        </w:rPr>
        <w:t xml:space="preserve">and their specific implementations are </w:t>
      </w:r>
      <w:r>
        <w:rPr>
          <w:rFonts w:ascii="Times New Roman" w:hAnsi="Times New Roman" w:cs="Times New Roman" w:hint="eastAsia"/>
          <w:sz w:val="24"/>
        </w:rPr>
        <w:t>showed</w:t>
      </w:r>
      <w:r>
        <w:rPr>
          <w:rFonts w:ascii="Times New Roman" w:hAnsi="Times New Roman" w:cs="Times New Roman"/>
          <w:sz w:val="24"/>
        </w:rPr>
        <w:t xml:space="preserve">, focusing on multi-scale fusion, </w:t>
      </w:r>
      <w:r>
        <w:rPr>
          <w:rFonts w:ascii="Times New Roman" w:hAnsi="Times New Roman" w:cs="Times New Roman"/>
          <w:sz w:val="24"/>
        </w:rPr>
        <w:t>the incorporation of attention mechanisms, and refinement of the loss function.</w:t>
      </w:r>
    </w:p>
    <w:p w14:paraId="2A389D02" w14:textId="77777777" w:rsidR="00044658" w:rsidRDefault="00660545">
      <w:pPr>
        <w:pStyle w:val="2"/>
        <w:spacing w:beforeLines="60" w:before="187" w:line="360" w:lineRule="auto"/>
        <w:jc w:val="left"/>
        <w:rPr>
          <w:rFonts w:ascii="Times New Roman" w:hAnsi="Times New Roman" w:cs="Times New Roman"/>
          <w:sz w:val="28"/>
          <w:szCs w:val="28"/>
        </w:rPr>
      </w:pPr>
      <w:bookmarkStart w:id="18" w:name="_Toc145671217"/>
      <w:r>
        <w:rPr>
          <w:rFonts w:ascii="Times New Roman" w:hAnsi="Times New Roman" w:cs="Times New Roman" w:hint="eastAsia"/>
          <w:sz w:val="28"/>
          <w:szCs w:val="28"/>
        </w:rPr>
        <w:t xml:space="preserve">4.1 </w:t>
      </w:r>
      <w:r>
        <w:rPr>
          <w:rFonts w:ascii="Times New Roman" w:hAnsi="Times New Roman" w:cs="Times New Roman"/>
          <w:sz w:val="28"/>
          <w:szCs w:val="28"/>
        </w:rPr>
        <w:t>Requirement analysis</w:t>
      </w:r>
      <w:bookmarkEnd w:id="18"/>
    </w:p>
    <w:p w14:paraId="58EC144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 (You Only Look Once) stands as one of the most popular real-time object detection algorithms globally, thanks to its impressive inference speed, h</w:t>
      </w:r>
      <w:r>
        <w:rPr>
          <w:rFonts w:ascii="Times New Roman" w:hAnsi="Times New Roman" w:cs="Times New Roman"/>
          <w:sz w:val="24"/>
        </w:rPr>
        <w:t xml:space="preserve">igh accuracy, </w:t>
      </w:r>
      <w:r>
        <w:rPr>
          <w:rFonts w:ascii="Times New Roman" w:hAnsi="Times New Roman" w:cs="Times New Roman"/>
          <w:sz w:val="24"/>
        </w:rPr>
        <w:lastRenderedPageBreak/>
        <w:t>and quality open-source code. This widespread adoption in both academia and the industry speaks volumes about its efficacy. Therefore, using the YOLO algorithm as a baseline and refining it specifically for small object detection is of signif</w:t>
      </w:r>
      <w:r>
        <w:rPr>
          <w:rFonts w:ascii="Times New Roman" w:hAnsi="Times New Roman" w:cs="Times New Roman"/>
          <w:sz w:val="24"/>
        </w:rPr>
        <w:t>icant practical value.</w:t>
      </w:r>
    </w:p>
    <w:p w14:paraId="73D34E6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YOLO series is renowned for its speed. With a compact model size and clean structure, it's widely integrated into industrial processes and everyday life. Particularly, starting from YOLOv3 onwards, the algorithms have managed to </w:t>
      </w:r>
      <w:r>
        <w:rPr>
          <w:rFonts w:ascii="Times New Roman" w:hAnsi="Times New Roman" w:cs="Times New Roman"/>
          <w:sz w:val="24"/>
        </w:rPr>
        <w:t>substantially improve detection accuracy without sacrificing speed. Though YOLOv4 might lag behind YOLOv3 in terms of accuracy, its speed witnessed a considerable boost, making it ideal for real-time object detection. YOLOv5 amalgamates some characteristic</w:t>
      </w:r>
      <w:r>
        <w:rPr>
          <w:rFonts w:ascii="Times New Roman" w:hAnsi="Times New Roman" w:cs="Times New Roman"/>
          <w:sz w:val="24"/>
        </w:rPr>
        <w:t>s from YOLOv3-SPP and YOLOv4, pushing the speed even further. YOLOv6, tailored for industrial applications, zeroes in on detection accuracy, speed, and maximizing hardware capability. It introduces eight scaled models to cater to different industrial scena</w:t>
      </w:r>
      <w:r>
        <w:rPr>
          <w:rFonts w:ascii="Times New Roman" w:hAnsi="Times New Roman" w:cs="Times New Roman"/>
          <w:sz w:val="24"/>
        </w:rPr>
        <w:t>rios, emphasizing detecting various image scales, thus optimizing the detection outcome. Its deployment is straightforward with relatively low computation needs, fitting real-time detection seamlessly. YOLOv7 enhances feature extraction capabilities, enric</w:t>
      </w:r>
      <w:r>
        <w:rPr>
          <w:rFonts w:ascii="Times New Roman" w:hAnsi="Times New Roman" w:cs="Times New Roman"/>
          <w:sz w:val="24"/>
        </w:rPr>
        <w:t>hes feature information, boosts the network's learning potential, and by extending training time, it elevates the model's overall performance. YOLOv8 is a state-of-the-art (SOTA) model that builds on the successes of prior YOLO versions, integrating new fe</w:t>
      </w:r>
      <w:r>
        <w:rPr>
          <w:rFonts w:ascii="Times New Roman" w:hAnsi="Times New Roman" w:cs="Times New Roman"/>
          <w:sz w:val="24"/>
        </w:rPr>
        <w:t>atures and enhancements to further uplift performance and flexibility. Specific innovations comprise a new backbone network, a fresh Anchor-Free detection head, and a novel loss function, making it runnable across diverse hardware platforms from CPUs to GP</w:t>
      </w:r>
      <w:r>
        <w:rPr>
          <w:rFonts w:ascii="Times New Roman" w:hAnsi="Times New Roman" w:cs="Times New Roman"/>
          <w:sz w:val="24"/>
        </w:rPr>
        <w:t xml:space="preserve">Us. However, </w:t>
      </w:r>
      <w:proofErr w:type="spellStart"/>
      <w:r>
        <w:rPr>
          <w:rFonts w:ascii="Times New Roman" w:hAnsi="Times New Roman" w:cs="Times New Roman"/>
          <w:sz w:val="24"/>
        </w:rPr>
        <w:t>Ultralytics</w:t>
      </w:r>
      <w:proofErr w:type="spellEnd"/>
      <w:r>
        <w:rPr>
          <w:rFonts w:ascii="Times New Roman" w:hAnsi="Times New Roman" w:cs="Times New Roman"/>
          <w:sz w:val="24"/>
        </w:rPr>
        <w:t xml:space="preserve"> didn't label the open-source library directly as YOLOv8 but instead opted for the name "</w:t>
      </w:r>
      <w:proofErr w:type="spellStart"/>
      <w:r>
        <w:rPr>
          <w:rFonts w:ascii="Times New Roman" w:hAnsi="Times New Roman" w:cs="Times New Roman"/>
          <w:sz w:val="24"/>
        </w:rPr>
        <w:t>Ultralytics</w:t>
      </w:r>
      <w:proofErr w:type="spellEnd"/>
      <w:r>
        <w:rPr>
          <w:rFonts w:ascii="Times New Roman" w:hAnsi="Times New Roman" w:cs="Times New Roman"/>
          <w:sz w:val="24"/>
        </w:rPr>
        <w:t>," positioning it more as an algorithmic framework than a specific algorithm. A prominent feature is its scalability. The ambition f</w:t>
      </w:r>
      <w:r>
        <w:rPr>
          <w:rFonts w:ascii="Times New Roman" w:hAnsi="Times New Roman" w:cs="Times New Roman"/>
          <w:sz w:val="24"/>
        </w:rPr>
        <w:t>or this library extends beyond merely supporting YOLO series models. It's envisioned to back non-YOLO models and tasks ranging from classification and segmentation to pose estimation.</w:t>
      </w:r>
    </w:p>
    <w:p w14:paraId="0C74628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the swiftly evolving realm of artificial intelligence, the continuous</w:t>
      </w:r>
      <w:r>
        <w:rPr>
          <w:rFonts w:ascii="Times New Roman" w:hAnsi="Times New Roman" w:cs="Times New Roman"/>
          <w:sz w:val="24"/>
        </w:rPr>
        <w:t xml:space="preserve"> introduction and </w:t>
      </w:r>
      <w:r>
        <w:rPr>
          <w:rFonts w:ascii="Times New Roman" w:hAnsi="Times New Roman" w:cs="Times New Roman"/>
          <w:sz w:val="24"/>
        </w:rPr>
        <w:lastRenderedPageBreak/>
        <w:t>assessment of new techniques stand as paramount. The approach, aptly termed "innovation upon innovation," seeks to merge cutting-edge detectors with pioneering algorithms. This strategy ensures the system consistently maintains its positi</w:t>
      </w:r>
      <w:r>
        <w:rPr>
          <w:rFonts w:ascii="Times New Roman" w:hAnsi="Times New Roman" w:cs="Times New Roman"/>
          <w:sz w:val="24"/>
        </w:rPr>
        <w:t>on at the technological vanguard. Through this method, not only can existing strengths be leveraged, but resilience and adaptability against future challenges can also be ensured. This pursuit isn't solely driven by the excitement of embracing technologica</w:t>
      </w:r>
      <w:r>
        <w:rPr>
          <w:rFonts w:ascii="Times New Roman" w:hAnsi="Times New Roman" w:cs="Times New Roman"/>
          <w:sz w:val="24"/>
        </w:rPr>
        <w:t>l novelty, but to commit to providing optimal solutions for real-world applications, whether concerning accuracy, speed, or efficiency. There is a strong belief that this approach will yield distinctive and robust solutions to address both current and impe</w:t>
      </w:r>
      <w:r>
        <w:rPr>
          <w:rFonts w:ascii="Times New Roman" w:hAnsi="Times New Roman" w:cs="Times New Roman"/>
          <w:sz w:val="24"/>
        </w:rPr>
        <w:t>nding challenges.</w:t>
      </w:r>
    </w:p>
    <w:p w14:paraId="67F467B3" w14:textId="77777777" w:rsidR="00044658" w:rsidRDefault="00660545">
      <w:pPr>
        <w:pStyle w:val="2"/>
        <w:jc w:val="left"/>
        <w:rPr>
          <w:rFonts w:ascii="Times New Roman" w:hAnsi="Times New Roman" w:cs="Times New Roman"/>
          <w:sz w:val="28"/>
          <w:szCs w:val="28"/>
        </w:rPr>
      </w:pPr>
      <w:bookmarkStart w:id="19" w:name="_Toc145671218"/>
      <w:r>
        <w:rPr>
          <w:rFonts w:ascii="Times New Roman" w:hAnsi="Times New Roman" w:cs="Times New Roman"/>
          <w:sz w:val="28"/>
          <w:szCs w:val="28"/>
        </w:rPr>
        <w:t>4.2 The principle of YOLOv8</w:t>
      </w:r>
      <w:bookmarkEnd w:id="19"/>
    </w:p>
    <w:p w14:paraId="263B20A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YOLOv8 algorithm, presented by Glenn-</w:t>
      </w:r>
      <w:proofErr w:type="spellStart"/>
      <w:r>
        <w:rPr>
          <w:rFonts w:ascii="Times New Roman" w:hAnsi="Times New Roman" w:cs="Times New Roman"/>
          <w:sz w:val="24"/>
        </w:rPr>
        <w:t>Jocher</w:t>
      </w:r>
      <w:proofErr w:type="spellEnd"/>
      <w:r>
        <w:rPr>
          <w:rFonts w:ascii="Times New Roman" w:hAnsi="Times New Roman" w:cs="Times New Roman"/>
          <w:sz w:val="24"/>
        </w:rPr>
        <w:t>, builds upon the lineage of YOLOv3 and YOLOv5. The major enhancements include:</w:t>
      </w:r>
    </w:p>
    <w:p w14:paraId="455FC23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Data Pre-processing</w:t>
      </w:r>
      <w:r>
        <w:rPr>
          <w:rFonts w:ascii="Times New Roman" w:hAnsi="Times New Roman" w:cs="Times New Roman" w:hint="eastAsia"/>
          <w:sz w:val="24"/>
        </w:rPr>
        <w:t>:</w:t>
      </w:r>
      <w:r>
        <w:rPr>
          <w:rFonts w:ascii="Times New Roman" w:hAnsi="Times New Roman" w:cs="Times New Roman"/>
          <w:sz w:val="24"/>
        </w:rPr>
        <w:t xml:space="preserve"> YOLOv8 retains YOLOv5's approach to data pre-processing. During training, it primarily uses four augmentation techniques, namely Mosaic Augmentation, </w:t>
      </w:r>
      <w:proofErr w:type="spellStart"/>
      <w:r>
        <w:rPr>
          <w:rFonts w:ascii="Times New Roman" w:hAnsi="Times New Roman" w:cs="Times New Roman"/>
          <w:sz w:val="24"/>
        </w:rPr>
        <w:t>Mixup</w:t>
      </w:r>
      <w:proofErr w:type="spellEnd"/>
      <w:r>
        <w:rPr>
          <w:rFonts w:ascii="Times New Roman" w:hAnsi="Times New Roman" w:cs="Times New Roman"/>
          <w:sz w:val="24"/>
        </w:rPr>
        <w:t xml:space="preserve"> Augmentation, Random Perspective, and HSV Augmentation.</w:t>
      </w:r>
    </w:p>
    <w:p w14:paraId="05A99564" w14:textId="632BBA26"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Backbone Network Structure</w:t>
      </w:r>
      <w:r>
        <w:rPr>
          <w:rFonts w:ascii="Times New Roman" w:hAnsi="Times New Roman" w:cs="Times New Roman"/>
          <w:sz w:val="24"/>
        </w:rPr>
        <w:t>: Elements of YOL</w:t>
      </w:r>
      <w:r>
        <w:rPr>
          <w:rFonts w:ascii="Times New Roman" w:hAnsi="Times New Roman" w:cs="Times New Roman"/>
          <w:sz w:val="24"/>
        </w:rPr>
        <w:t>Ov8's backbone can be traced back to YOLOv5. YOLOv5's main network structure has a distinct pattern, using a 3x3 convolution layer with a stride of 2 to down-sample the feature map, followed by a C3 module to enhance its features. The C3's fundamental dept</w:t>
      </w:r>
      <w:r>
        <w:rPr>
          <w:rFonts w:ascii="Times New Roman" w:hAnsi="Times New Roman" w:cs="Times New Roman"/>
          <w:sz w:val="24"/>
        </w:rPr>
        <w:t>h parameters are "3/6/9/3", adjusted based on different model sizes. In YOLOv8, this characteristic remains largely unchanged, but the former C3 modules are replaced with the new C2f modules. The C2f modules introduce additional branches, enhancing the gra</w:t>
      </w:r>
      <w:r>
        <w:rPr>
          <w:rFonts w:ascii="Times New Roman" w:hAnsi="Times New Roman" w:cs="Times New Roman"/>
          <w:sz w:val="24"/>
        </w:rPr>
        <w:t xml:space="preserve">dient backpropagation paths. The structures of YOLOv8's C2f and YOLOv5's C3 modules are depicted in Network Diagram </w:t>
      </w:r>
      <w:r w:rsidR="00114504">
        <w:rPr>
          <w:rFonts w:ascii="Times New Roman" w:hAnsi="Times New Roman" w:cs="Times New Roman"/>
          <w:sz w:val="24"/>
        </w:rPr>
        <w:t>7</w:t>
      </w:r>
      <w:r>
        <w:rPr>
          <w:rFonts w:ascii="Times New Roman" w:hAnsi="Times New Roman" w:cs="Times New Roman"/>
          <w:sz w:val="24"/>
        </w:rPr>
        <w:t>.</w:t>
      </w:r>
    </w:p>
    <w:p w14:paraId="55D4CAA9" w14:textId="77777777" w:rsidR="00044658" w:rsidRDefault="00044658">
      <w:pPr>
        <w:spacing w:beforeLines="60" w:before="187" w:line="360" w:lineRule="auto"/>
        <w:rPr>
          <w:rFonts w:ascii="Times New Roman" w:hAnsi="Times New Roman" w:cs="Times New Roman"/>
          <w:sz w:val="24"/>
        </w:rPr>
      </w:pPr>
    </w:p>
    <w:p w14:paraId="5F6F8B1C" w14:textId="77777777" w:rsidR="00044658" w:rsidRDefault="00660545">
      <w:pPr>
        <w:spacing w:beforeLines="60" w:before="187" w:line="360" w:lineRule="auto"/>
        <w:ind w:firstLineChars="500" w:firstLine="1050"/>
      </w:pPr>
      <w:r>
        <w:object w:dxaOrig="6495" w:dyaOrig="6130" w14:anchorId="0D5754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24.75pt;height:306.5pt" o:ole="">
            <v:imagedata r:id="rId20" o:title=""/>
          </v:shape>
          <o:OLEObject Type="Embed" ProgID="Visio.Drawing.15" ShapeID="_x0000_i1025" DrawAspect="Content" ObjectID="_1756284262" r:id="rId21"/>
        </w:object>
      </w:r>
    </w:p>
    <w:p w14:paraId="5538A995" w14:textId="77777777" w:rsidR="00044658" w:rsidRDefault="00660545">
      <w:pPr>
        <w:pStyle w:val="figurecaption"/>
        <w:rPr>
          <w:b/>
          <w:bCs/>
          <w:sz w:val="22"/>
          <w:szCs w:val="22"/>
          <w:lang w:eastAsia="zh-CN"/>
        </w:rPr>
      </w:pPr>
      <w:r>
        <w:rPr>
          <w:rFonts w:hint="eastAsia"/>
          <w:b/>
          <w:bCs/>
          <w:sz w:val="22"/>
          <w:szCs w:val="22"/>
          <w:lang w:eastAsia="zh-CN"/>
        </w:rPr>
        <w:t>The structure of C3 and C2f</w:t>
      </w:r>
    </w:p>
    <w:p w14:paraId="79CE8EF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FPN-PAN Structure</w:t>
      </w:r>
      <w:r>
        <w:rPr>
          <w:rFonts w:ascii="Times New Roman" w:hAnsi="Times New Roman" w:cs="Times New Roman"/>
          <w:sz w:val="24"/>
        </w:rPr>
        <w:t xml:space="preserve">: YOLOv8 continues to employ the FPN+PAN </w:t>
      </w:r>
      <w:r>
        <w:rPr>
          <w:rFonts w:ascii="Times New Roman" w:hAnsi="Times New Roman" w:cs="Times New Roman"/>
          <w:sz w:val="24"/>
        </w:rPr>
        <w:t>configuration to form YOLO's feature pyramid, facilitating a comprehensive integration of multi-scale information. Apart from the C3 modules in the FPN-PAN being replaced by C2f modules, the structure remains largely in line with YOLOv5's FPN-PAN.</w:t>
      </w:r>
    </w:p>
    <w:p w14:paraId="0450ACA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Detectio</w:t>
      </w:r>
      <w:r>
        <w:rPr>
          <w:rFonts w:ascii="Times New Roman" w:hAnsi="Times New Roman" w:cs="Times New Roman"/>
          <w:b/>
          <w:bCs/>
          <w:sz w:val="24"/>
        </w:rPr>
        <w:t>n Head Structure</w:t>
      </w:r>
      <w:r>
        <w:rPr>
          <w:rFonts w:ascii="Times New Roman" w:hAnsi="Times New Roman" w:cs="Times New Roman"/>
          <w:sz w:val="24"/>
        </w:rPr>
        <w:t xml:space="preserve">: From YOLOv3 to YOLOv5, the detection heads have always been "coupled," with a single convolution layer handling both classification and localization. However, with the advent of YOLOX, the YOLO series adopted the "decoupled head" for the </w:t>
      </w:r>
      <w:r>
        <w:rPr>
          <w:rFonts w:ascii="Times New Roman" w:hAnsi="Times New Roman" w:cs="Times New Roman"/>
          <w:sz w:val="24"/>
        </w:rPr>
        <w:t>first time. YOLOv8 follows suit with this decoupled structure, having two parallel branches that extract features for classification and localization, respectively. Each then uses a 1x1 convolution to finalize the classification and localization tasks. The</w:t>
      </w:r>
      <w:r>
        <w:rPr>
          <w:rFonts w:ascii="Times New Roman" w:hAnsi="Times New Roman" w:cs="Times New Roman"/>
          <w:sz w:val="24"/>
        </w:rPr>
        <w:t xml:space="preserve"> overall architecture of YOLOv8 is displayed in Figure </w:t>
      </w:r>
      <w:r>
        <w:rPr>
          <w:rFonts w:ascii="Times New Roman" w:hAnsi="Times New Roman" w:cs="Times New Roman" w:hint="eastAsia"/>
          <w:sz w:val="24"/>
        </w:rPr>
        <w:t>8</w:t>
      </w:r>
      <w:r>
        <w:rPr>
          <w:rFonts w:ascii="Times New Roman" w:hAnsi="Times New Roman" w:cs="Times New Roman"/>
          <w:sz w:val="24"/>
        </w:rPr>
        <w:t>.</w:t>
      </w:r>
    </w:p>
    <w:p w14:paraId="25FB1D77" w14:textId="77777777" w:rsidR="00044658" w:rsidRDefault="00044658">
      <w:pPr>
        <w:spacing w:beforeLines="60" w:before="187" w:line="360" w:lineRule="auto"/>
        <w:rPr>
          <w:rFonts w:ascii="Times New Roman" w:hAnsi="Times New Roman" w:cs="Times New Roman"/>
          <w:sz w:val="24"/>
        </w:rPr>
      </w:pPr>
    </w:p>
    <w:p w14:paraId="2DA61F92" w14:textId="77777777" w:rsidR="00044658" w:rsidRDefault="00044658">
      <w:pPr>
        <w:spacing w:beforeLines="60" w:before="187" w:line="360" w:lineRule="auto"/>
        <w:rPr>
          <w:rFonts w:ascii="Times New Roman" w:hAnsi="Times New Roman" w:cs="Times New Roman"/>
          <w:sz w:val="24"/>
        </w:rPr>
      </w:pPr>
    </w:p>
    <w:p w14:paraId="5915E680" w14:textId="77777777" w:rsidR="00044658" w:rsidRDefault="00660545">
      <w:pPr>
        <w:spacing w:beforeLines="60" w:before="187" w:line="360" w:lineRule="auto"/>
      </w:pPr>
      <w:r>
        <w:object w:dxaOrig="8303" w:dyaOrig="6901" w14:anchorId="6A526BA0">
          <v:shape id="_x0000_i1026" type="#_x0000_t75" style="width:415.15pt;height:345.05pt" o:ole="">
            <v:imagedata r:id="rId22" o:title=""/>
          </v:shape>
          <o:OLEObject Type="Embed" ProgID="Visio.Drawing.15" ShapeID="_x0000_i1026" DrawAspect="Content" ObjectID="_1756284263" r:id="rId23"/>
        </w:object>
      </w:r>
    </w:p>
    <w:p w14:paraId="38389AC3" w14:textId="77777777" w:rsidR="00044658" w:rsidRDefault="00660545">
      <w:pPr>
        <w:pStyle w:val="figurecaption"/>
        <w:rPr>
          <w:b/>
          <w:bCs/>
          <w:sz w:val="22"/>
          <w:szCs w:val="22"/>
          <w:lang w:eastAsia="zh-CN"/>
        </w:rPr>
      </w:pPr>
      <w:r>
        <w:rPr>
          <w:rFonts w:hint="eastAsia"/>
          <w:b/>
          <w:bCs/>
          <w:sz w:val="22"/>
          <w:szCs w:val="22"/>
          <w:lang w:eastAsia="zh-CN"/>
        </w:rPr>
        <w:t>The structure of yolov8 network</w:t>
      </w:r>
    </w:p>
    <w:p w14:paraId="6E95F1A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Label Assignment Strategy</w:t>
      </w:r>
      <w:r>
        <w:rPr>
          <w:rFonts w:ascii="Times New Roman" w:hAnsi="Times New Roman" w:cs="Times New Roman"/>
          <w:sz w:val="24"/>
        </w:rPr>
        <w:t xml:space="preserve">: Though YOLOv5 offers functionalities for automatically clustering candidate boxes, such boxes are still </w:t>
      </w:r>
      <w:r>
        <w:rPr>
          <w:rFonts w:ascii="Times New Roman" w:hAnsi="Times New Roman" w:cs="Times New Roman"/>
          <w:sz w:val="24"/>
        </w:rPr>
        <w:t>dependent on the dataset. If the dataset isn't comprehensive, failing to capture the inherent data distribution accurately, the resulting clustered boxes might differ significantly from actual object sizes. YOLOv8 discards the candidate box strategy, focus</w:t>
      </w:r>
      <w:r>
        <w:rPr>
          <w:rFonts w:ascii="Times New Roman" w:hAnsi="Times New Roman" w:cs="Times New Roman"/>
          <w:sz w:val="24"/>
        </w:rPr>
        <w:t xml:space="preserve">ing on multi-scale assignment for positive and negative samples. Unlike the </w:t>
      </w:r>
      <w:proofErr w:type="spellStart"/>
      <w:r>
        <w:rPr>
          <w:rFonts w:ascii="Times New Roman" w:hAnsi="Times New Roman" w:cs="Times New Roman"/>
          <w:sz w:val="24"/>
        </w:rPr>
        <w:t>SimOTA</w:t>
      </w:r>
      <w:proofErr w:type="spellEnd"/>
      <w:r>
        <w:rPr>
          <w:rFonts w:ascii="Times New Roman" w:hAnsi="Times New Roman" w:cs="Times New Roman"/>
          <w:sz w:val="24"/>
        </w:rPr>
        <w:t xml:space="preserve"> used in YOLOX, YOLOv8 uses the TOOD strategy (</w:t>
      </w:r>
      <w:proofErr w:type="gramStart"/>
      <w:r>
        <w:rPr>
          <w:rFonts w:ascii="Times New Roman" w:hAnsi="Times New Roman" w:cs="Times New Roman"/>
          <w:sz w:val="24"/>
        </w:rPr>
        <w:t>similar to</w:t>
      </w:r>
      <w:proofErr w:type="gramEnd"/>
      <w:r>
        <w:rPr>
          <w:rFonts w:ascii="Times New Roman" w:hAnsi="Times New Roman" w:cs="Times New Roman"/>
          <w:sz w:val="24"/>
        </w:rPr>
        <w:t xml:space="preserve"> YOLOv6) for label assignment, a dynamic approach. YOLOv8 only incorporates target boxes and target scores, excluding</w:t>
      </w:r>
      <w:r>
        <w:rPr>
          <w:rFonts w:ascii="Times New Roman" w:hAnsi="Times New Roman" w:cs="Times New Roman"/>
          <w:sz w:val="24"/>
        </w:rPr>
        <w:t xml:space="preserve"> object presence predictions. Thus, YOLOv8's losses predominantly consist of two elements: classification loss and localization loss. For YOLOv8, the classification loss is termed Varifocal Loss (</w:t>
      </w:r>
      <w:proofErr w:type="spellStart"/>
      <w:r>
        <w:rPr>
          <w:rFonts w:ascii="Times New Roman" w:hAnsi="Times New Roman" w:cs="Times New Roman"/>
          <w:sz w:val="24"/>
        </w:rPr>
        <w:t>VFLLoss</w:t>
      </w:r>
      <w:proofErr w:type="spellEnd"/>
      <w:r>
        <w:rPr>
          <w:rFonts w:ascii="Times New Roman" w:hAnsi="Times New Roman" w:cs="Times New Roman"/>
          <w:sz w:val="24"/>
        </w:rPr>
        <w:t xml:space="preserve">), and the regression loss combines </w:t>
      </w:r>
      <w:proofErr w:type="spellStart"/>
      <w:r>
        <w:rPr>
          <w:rFonts w:ascii="Times New Roman" w:hAnsi="Times New Roman" w:cs="Times New Roman"/>
          <w:sz w:val="24"/>
        </w:rPr>
        <w:t>CIoU</w:t>
      </w:r>
      <w:proofErr w:type="spellEnd"/>
      <w:r>
        <w:rPr>
          <w:rFonts w:ascii="Times New Roman" w:hAnsi="Times New Roman" w:cs="Times New Roman"/>
          <w:sz w:val="24"/>
        </w:rPr>
        <w:t xml:space="preserve"> Loss and DFL</w:t>
      </w:r>
      <w:r>
        <w:rPr>
          <w:rFonts w:ascii="Times New Roman" w:hAnsi="Times New Roman" w:cs="Times New Roman"/>
          <w:sz w:val="24"/>
        </w:rPr>
        <w:t xml:space="preserve"> Loss.</w:t>
      </w:r>
    </w:p>
    <w:p w14:paraId="096439BC" w14:textId="77777777" w:rsidR="00044658" w:rsidRDefault="00660545">
      <w:pPr>
        <w:pStyle w:val="2"/>
        <w:spacing w:beforeLines="60" w:before="187" w:line="360" w:lineRule="auto"/>
        <w:jc w:val="left"/>
        <w:rPr>
          <w:rFonts w:ascii="Times New Roman" w:hAnsi="Times New Roman" w:cs="Times New Roman"/>
          <w:sz w:val="28"/>
          <w:szCs w:val="28"/>
        </w:rPr>
      </w:pPr>
      <w:bookmarkStart w:id="20" w:name="_Toc145671219"/>
      <w:r>
        <w:rPr>
          <w:rFonts w:ascii="Times New Roman" w:hAnsi="Times New Roman" w:cs="Times New Roman" w:hint="eastAsia"/>
          <w:sz w:val="28"/>
          <w:szCs w:val="28"/>
        </w:rPr>
        <w:lastRenderedPageBreak/>
        <w:t xml:space="preserve">4.3 </w:t>
      </w:r>
      <w:r>
        <w:rPr>
          <w:rFonts w:ascii="Times New Roman" w:hAnsi="Times New Roman" w:cs="Times New Roman"/>
          <w:sz w:val="28"/>
          <w:szCs w:val="28"/>
        </w:rPr>
        <w:t>Multi-Scale Object Detection</w:t>
      </w:r>
      <w:bookmarkEnd w:id="20"/>
    </w:p>
    <w:p w14:paraId="65079F43" w14:textId="77777777" w:rsidR="00044658" w:rsidRDefault="00660545">
      <w:pPr>
        <w:pStyle w:val="3"/>
        <w:spacing w:beforeLines="60" w:before="187" w:line="360" w:lineRule="auto"/>
        <w:jc w:val="left"/>
        <w:rPr>
          <w:rFonts w:ascii="Times New Roman" w:hAnsi="Times New Roman" w:cs="Times New Roman"/>
          <w:sz w:val="24"/>
        </w:rPr>
      </w:pPr>
      <w:bookmarkStart w:id="21" w:name="_Toc145671220"/>
      <w:r>
        <w:rPr>
          <w:rFonts w:ascii="Times New Roman" w:hAnsi="Times New Roman" w:cs="Times New Roman" w:hint="eastAsia"/>
          <w:sz w:val="24"/>
        </w:rPr>
        <w:t xml:space="preserve">4.3.1 </w:t>
      </w:r>
      <w:r>
        <w:rPr>
          <w:rFonts w:ascii="Times New Roman" w:hAnsi="Times New Roman" w:cs="Times New Roman"/>
          <w:sz w:val="24"/>
        </w:rPr>
        <w:t>Motivation for Improvements</w:t>
      </w:r>
      <w:bookmarkEnd w:id="21"/>
    </w:p>
    <w:p w14:paraId="7075AF7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When utilizing convolutional neural networks to extract features from images, as the convolutional layers deepen, the resolution of the feature maps gradually decreases. Consequently</w:t>
      </w:r>
      <w:r>
        <w:rPr>
          <w:rFonts w:ascii="Times New Roman" w:hAnsi="Times New Roman" w:cs="Times New Roman"/>
          <w:sz w:val="24"/>
        </w:rPr>
        <w:t>, the local receptive field's scope that perceives the original image continuously expands. Features from deeper layers of the network tend to focus more on global information within the image. This means that deep features extracted by these deep neural n</w:t>
      </w:r>
      <w:r>
        <w:rPr>
          <w:rFonts w:ascii="Times New Roman" w:hAnsi="Times New Roman" w:cs="Times New Roman"/>
          <w:sz w:val="24"/>
        </w:rPr>
        <w:t xml:space="preserve">etworks can be detrimental for detecting small objects. While shallow feature maps have a smaller local receptive field and capture more positional and detailed information, compensating for the inadequacies of the deeper features, relying solely on these </w:t>
      </w:r>
      <w:r>
        <w:rPr>
          <w:rFonts w:ascii="Times New Roman" w:hAnsi="Times New Roman" w:cs="Times New Roman"/>
          <w:sz w:val="24"/>
        </w:rPr>
        <w:t>shallow features for detection may lead to significant false positives or false negatives due to the absence of guiding higher-level semantic information. This led some researchers to propose the fusion of shallow and deep features, with predictions of obj</w:t>
      </w:r>
      <w:r>
        <w:rPr>
          <w:rFonts w:ascii="Times New Roman" w:hAnsi="Times New Roman" w:cs="Times New Roman"/>
          <w:sz w:val="24"/>
        </w:rPr>
        <w:t>ect locations made on the merged feature maps of varying scales. Studies have shown that such multi-scale detection methods effectively enhance algorithmic performance.</w:t>
      </w:r>
    </w:p>
    <w:p w14:paraId="6DDA730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YOLOv3 employs multi-scale object detection techniques to predict objects of different </w:t>
      </w:r>
      <w:r>
        <w:rPr>
          <w:rFonts w:ascii="Times New Roman" w:hAnsi="Times New Roman" w:cs="Times New Roman"/>
          <w:sz w:val="24"/>
        </w:rPr>
        <w:t>sizes. This concept was carried forward in YOLOv4 and YOLOv5 with a series of improvements made to their network structures. In YOLOv8, for an input image size of 640×640×3, the image undergoes down-sampling by factors of 8, 16, and 32, resulting in featur</w:t>
      </w:r>
      <w:r>
        <w:rPr>
          <w:rFonts w:ascii="Times New Roman" w:hAnsi="Times New Roman" w:cs="Times New Roman"/>
          <w:sz w:val="24"/>
        </w:rPr>
        <w:t xml:space="preserve">e maps of dimensions 80×80×255, 40×40×255, and 20×20×255 respectively. Object detection is then performed on these three different scale feature maps. Among these scales, the feature map with the smallest local receptive field is the one down-sampled by a </w:t>
      </w:r>
      <w:r>
        <w:rPr>
          <w:rFonts w:ascii="Times New Roman" w:hAnsi="Times New Roman" w:cs="Times New Roman"/>
          <w:sz w:val="24"/>
        </w:rPr>
        <w:t>factor of 8. If this map is projected back to the original input image, each grid corresponds to an 8×8 region of the original image. For objects with a relatively smaller resolution, the receptive field from the 8-fold down-sampled feature map might still</w:t>
      </w:r>
      <w:r>
        <w:rPr>
          <w:rFonts w:ascii="Times New Roman" w:hAnsi="Times New Roman" w:cs="Times New Roman"/>
          <w:sz w:val="24"/>
        </w:rPr>
        <w:t xml:space="preserve"> be too large, leading to potential loss in positional and detailed information for some small objects.</w:t>
      </w:r>
    </w:p>
    <w:p w14:paraId="707BAFE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lastRenderedPageBreak/>
        <w:t>From the analysis above, it's evident that YOLOv8 struggles to learn the feature information of small objects with low resolution. Due to the omission o</w:t>
      </w:r>
      <w:r>
        <w:rPr>
          <w:rFonts w:ascii="Times New Roman" w:hAnsi="Times New Roman" w:cs="Times New Roman"/>
          <w:sz w:val="24"/>
        </w:rPr>
        <w:t>f a significant number of small objects with resolutions below 64 pixels, YOLOv8's performance on datasets comprising small objects is suboptimal. To address this detection shortfall, we optimized the head structure of YOLOv8s. On top of the existing three</w:t>
      </w:r>
      <w:r>
        <w:rPr>
          <w:rFonts w:ascii="Times New Roman" w:hAnsi="Times New Roman" w:cs="Times New Roman"/>
          <w:sz w:val="24"/>
        </w:rPr>
        <w:t>-scale detection head, we introduced an additional detection head specifically designed for minute object detection. By adding this smaller scale detection head, the network can now detect objects with resolutions not less than 16 pixels, significantly inc</w:t>
      </w:r>
      <w:r>
        <w:rPr>
          <w:rFonts w:ascii="Times New Roman" w:hAnsi="Times New Roman" w:cs="Times New Roman"/>
          <w:sz w:val="24"/>
        </w:rPr>
        <w:t>reasing the number of small objects it can detect.</w:t>
      </w:r>
    </w:p>
    <w:p w14:paraId="541915F3" w14:textId="0FB22D94" w:rsidR="00044658" w:rsidRDefault="00660545">
      <w:pPr>
        <w:pStyle w:val="3"/>
        <w:spacing w:beforeLines="60" w:before="187" w:line="360" w:lineRule="auto"/>
        <w:jc w:val="left"/>
        <w:rPr>
          <w:rFonts w:ascii="Times New Roman" w:hAnsi="Times New Roman" w:cs="Times New Roman"/>
          <w:sz w:val="24"/>
        </w:rPr>
      </w:pPr>
      <w:bookmarkStart w:id="22" w:name="_Toc145671221"/>
      <w:r>
        <w:rPr>
          <w:rFonts w:ascii="Times New Roman" w:hAnsi="Times New Roman" w:cs="Times New Roman" w:hint="eastAsia"/>
          <w:sz w:val="24"/>
        </w:rPr>
        <w:t xml:space="preserve">4.3.2 </w:t>
      </w:r>
      <w:proofErr w:type="gramStart"/>
      <w:r>
        <w:rPr>
          <w:rFonts w:ascii="Times New Roman" w:hAnsi="Times New Roman" w:cs="Times New Roman"/>
          <w:sz w:val="24"/>
        </w:rPr>
        <w:t>Multi-scale</w:t>
      </w:r>
      <w:proofErr w:type="gramEnd"/>
      <w:r>
        <w:rPr>
          <w:rFonts w:ascii="Times New Roman" w:hAnsi="Times New Roman" w:cs="Times New Roman"/>
          <w:sz w:val="24"/>
        </w:rPr>
        <w:t xml:space="preserve"> detection head design</w:t>
      </w:r>
      <w:r w:rsidR="00F70393">
        <w:rPr>
          <w:rFonts w:ascii="Times New Roman" w:hAnsi="Times New Roman" w:cs="Times New Roman"/>
          <w:sz w:val="24"/>
        </w:rPr>
        <w:t xml:space="preserve"> and Implement</w:t>
      </w:r>
      <w:bookmarkEnd w:id="22"/>
    </w:p>
    <w:p w14:paraId="616BF90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original YOLOv</w:t>
      </w:r>
      <w:r>
        <w:rPr>
          <w:rFonts w:ascii="Times New Roman" w:hAnsi="Times New Roman" w:cs="Times New Roman" w:hint="eastAsia"/>
          <w:sz w:val="24"/>
        </w:rPr>
        <w:t>8</w:t>
      </w:r>
      <w:r>
        <w:rPr>
          <w:rFonts w:ascii="Times New Roman" w:hAnsi="Times New Roman" w:cs="Times New Roman"/>
          <w:sz w:val="24"/>
        </w:rPr>
        <w:t xml:space="preserve"> model conducts detections on three different scale feature maps and assigns three different-sized anchor boxes for each scale of the feature map,</w:t>
      </w:r>
      <w:r>
        <w:rPr>
          <w:rFonts w:ascii="Times New Roman" w:hAnsi="Times New Roman" w:cs="Times New Roman"/>
          <w:sz w:val="24"/>
        </w:rPr>
        <w:t xml:space="preserve"> designated to detect large, medium, and small objects respectively. The model calculates the nine optimal anchor box dimensions adaptively based on different datasets.</w:t>
      </w:r>
    </w:p>
    <w:p w14:paraId="063E1F2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YOLOv</w:t>
      </w:r>
      <w:r>
        <w:rPr>
          <w:rFonts w:ascii="Times New Roman" w:hAnsi="Times New Roman" w:cs="Times New Roman" w:hint="eastAsia"/>
          <w:sz w:val="24"/>
        </w:rPr>
        <w:t>8</w:t>
      </w:r>
      <w:r>
        <w:rPr>
          <w:rFonts w:ascii="Times New Roman" w:hAnsi="Times New Roman" w:cs="Times New Roman"/>
          <w:sz w:val="24"/>
        </w:rPr>
        <w:t>, the smallest area of the original image that the feature map used for object</w:t>
      </w:r>
      <w:r>
        <w:rPr>
          <w:rFonts w:ascii="Times New Roman" w:hAnsi="Times New Roman" w:cs="Times New Roman"/>
          <w:sz w:val="24"/>
        </w:rPr>
        <w:t xml:space="preserve"> detection can perceive is an 8x8 region. This makes the model prone to missing small objects with dimensions less than 8 pixels in width or height. To address this, a 4-fold down-sampled detection head was added to the foundation of the YOLOv8s model, and</w:t>
      </w:r>
      <w:r>
        <w:rPr>
          <w:rFonts w:ascii="Times New Roman" w:hAnsi="Times New Roman" w:cs="Times New Roman"/>
          <w:sz w:val="24"/>
        </w:rPr>
        <w:t xml:space="preserve"> it was named YOLOv8s-P2. The YOLOv</w:t>
      </w:r>
      <w:r>
        <w:rPr>
          <w:rFonts w:ascii="Times New Roman" w:hAnsi="Times New Roman" w:cs="Times New Roman" w:hint="eastAsia"/>
          <w:sz w:val="24"/>
        </w:rPr>
        <w:t>8</w:t>
      </w:r>
      <w:r>
        <w:rPr>
          <w:rFonts w:ascii="Times New Roman" w:hAnsi="Times New Roman" w:cs="Times New Roman"/>
          <w:sz w:val="24"/>
        </w:rPr>
        <w:t>s-P2 model can detect objects with a minimum resolution of 4x4. This refined network is more robust, clustering to produce 12 differently scaled anchor boxes. It predicts objects of various scales on feature maps that ar</w:t>
      </w:r>
      <w:r>
        <w:rPr>
          <w:rFonts w:ascii="Times New Roman" w:hAnsi="Times New Roman" w:cs="Times New Roman"/>
          <w:sz w:val="24"/>
        </w:rPr>
        <w:t>e 4-fold, 8-fold, 16-fold, and 32-fold down-sampled, substantially enhancing the multi-scale object detection performance of the algorithm.</w:t>
      </w:r>
    </w:p>
    <w:p w14:paraId="183E9E5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With the introduction of an additional small-scale detection head, the feature fusion approach in the Neck end also </w:t>
      </w:r>
      <w:r>
        <w:rPr>
          <w:rFonts w:ascii="Times New Roman" w:hAnsi="Times New Roman" w:cs="Times New Roman"/>
          <w:sz w:val="24"/>
        </w:rPr>
        <w:t xml:space="preserve">underwent corresponding changes, but overall, it still adheres to the FPN+PAN architecture. As illustrated in Figure </w:t>
      </w:r>
      <w:r>
        <w:rPr>
          <w:rFonts w:ascii="Times New Roman" w:hAnsi="Times New Roman" w:cs="Times New Roman" w:hint="eastAsia"/>
          <w:sz w:val="24"/>
        </w:rPr>
        <w:t>9</w:t>
      </w:r>
      <w:r>
        <w:rPr>
          <w:rFonts w:ascii="Times New Roman" w:hAnsi="Times New Roman" w:cs="Times New Roman"/>
          <w:sz w:val="24"/>
        </w:rPr>
        <w:t xml:space="preserve">, it depicts the feature fusion structure of the YOLOv8s-P2 model. Within the diagram, C2, C3, C4, and C5 </w:t>
      </w:r>
      <w:r>
        <w:rPr>
          <w:rFonts w:ascii="Times New Roman" w:hAnsi="Times New Roman" w:cs="Times New Roman"/>
          <w:sz w:val="24"/>
        </w:rPr>
        <w:lastRenderedPageBreak/>
        <w:t>correspond to the 4-fold, 8-fold</w:t>
      </w:r>
      <w:r>
        <w:rPr>
          <w:rFonts w:ascii="Times New Roman" w:hAnsi="Times New Roman" w:cs="Times New Roman"/>
          <w:sz w:val="24"/>
        </w:rPr>
        <w:t>, 16-fold, and 32-fold down-sampled feature maps extracted from the main network respectively. F3 and F4 represent the feature fusion layers, while P2, P3, P4, and P5 denote the detection layers.</w:t>
      </w:r>
    </w:p>
    <w:p w14:paraId="354D7B1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14:anchorId="76F7B5E2" wp14:editId="18099A5D">
            <wp:extent cx="5265420" cy="2548255"/>
            <wp:effectExtent l="0" t="0" r="11430" b="4445"/>
            <wp:docPr id="45" name="图片 45" descr="采样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采样图1"/>
                    <pic:cNvPicPr>
                      <a:picLocks noChangeAspect="1"/>
                    </pic:cNvPicPr>
                  </pic:nvPicPr>
                  <pic:blipFill>
                    <a:blip r:embed="rId24"/>
                    <a:stretch>
                      <a:fillRect/>
                    </a:stretch>
                  </pic:blipFill>
                  <pic:spPr>
                    <a:xfrm>
                      <a:off x="0" y="0"/>
                      <a:ext cx="5265420" cy="2548255"/>
                    </a:xfrm>
                    <a:prstGeom prst="rect">
                      <a:avLst/>
                    </a:prstGeom>
                  </pic:spPr>
                </pic:pic>
              </a:graphicData>
            </a:graphic>
          </wp:inline>
        </w:drawing>
      </w:r>
    </w:p>
    <w:p w14:paraId="78793657" w14:textId="77777777" w:rsidR="00044658" w:rsidRDefault="00660545">
      <w:pPr>
        <w:pStyle w:val="figurecaption"/>
        <w:rPr>
          <w:b/>
          <w:bCs/>
          <w:sz w:val="22"/>
          <w:szCs w:val="22"/>
          <w:lang w:eastAsia="zh-CN"/>
        </w:rPr>
      </w:pPr>
      <w:r>
        <w:rPr>
          <w:rFonts w:hint="eastAsia"/>
          <w:b/>
          <w:bCs/>
          <w:sz w:val="22"/>
          <w:szCs w:val="22"/>
          <w:lang w:eastAsia="zh-CN"/>
        </w:rPr>
        <w:t>YOLOv8s-P2 Feature Fusion Architecture</w:t>
      </w:r>
    </w:p>
    <w:p w14:paraId="5D269EE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As evident from </w:t>
      </w:r>
      <w:r>
        <w:rPr>
          <w:rFonts w:ascii="Times New Roman" w:hAnsi="Times New Roman" w:cs="Times New Roman"/>
          <w:sz w:val="24"/>
        </w:rPr>
        <w:t>Figure 3.6, the Neck network first performs up-sampling fusion on the input feature maps, followed by down-sampling fusion, and subsequently makes predictions on the post-fusion feature maps. The specific flow is as follows:</w:t>
      </w:r>
    </w:p>
    <w:p w14:paraId="2DAA714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Up-sampling fusion: To achieve </w:t>
      </w:r>
      <w:r>
        <w:rPr>
          <w:rFonts w:ascii="Times New Roman" w:hAnsi="Times New Roman" w:cs="Times New Roman"/>
          <w:sz w:val="24"/>
        </w:rPr>
        <w:t>fine-grained feature detection, the C5 feature map inputted from the main network is first up-sampled and then merged with the C4 feature map, resulting in the F4 feature map. After undergoing convolution operations and further up-sampling, it's combined w</w:t>
      </w:r>
      <w:r>
        <w:rPr>
          <w:rFonts w:ascii="Times New Roman" w:hAnsi="Times New Roman" w:cs="Times New Roman"/>
          <w:sz w:val="24"/>
        </w:rPr>
        <w:t>ith C3, yielding the finer-grained F3 feature map. F3 is continued to be up-sampled to achieve a larger scale feature map which is then fused with the C2 feature map. Small object detection is performed on this merged large-scale feature map, with the dete</w:t>
      </w:r>
      <w:r>
        <w:rPr>
          <w:rFonts w:ascii="Times New Roman" w:hAnsi="Times New Roman" w:cs="Times New Roman"/>
          <w:sz w:val="24"/>
        </w:rPr>
        <w:t>ction results outputted by the P2 detection layer.</w:t>
      </w:r>
    </w:p>
    <w:p w14:paraId="7EC7E86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Down-sampling fusion: The feature map from the P2 detection layer is first down-sampled and then fused with the F3 feature map at the same scale. Subsequently, the P3 detection layer outputs the detection </w:t>
      </w:r>
      <w:r>
        <w:rPr>
          <w:rFonts w:ascii="Times New Roman" w:hAnsi="Times New Roman" w:cs="Times New Roman"/>
          <w:sz w:val="24"/>
        </w:rPr>
        <w:t xml:space="preserve">results for small objects. The network continues to down-sample, subsequently merging with F4 and C5 respectively. </w:t>
      </w:r>
      <w:r>
        <w:rPr>
          <w:rFonts w:ascii="Times New Roman" w:hAnsi="Times New Roman" w:cs="Times New Roman"/>
          <w:sz w:val="24"/>
        </w:rPr>
        <w:lastRenderedPageBreak/>
        <w:t>Detections for medium and large objects are then performed on the 16-fold and 32-fold down-sampled feature maps, with the final predictions b</w:t>
      </w:r>
      <w:r>
        <w:rPr>
          <w:rFonts w:ascii="Times New Roman" w:hAnsi="Times New Roman" w:cs="Times New Roman"/>
          <w:sz w:val="24"/>
        </w:rPr>
        <w:t>eing outputted by the P4 and P5 detection layers.</w:t>
      </w:r>
    </w:p>
    <w:p w14:paraId="562BF28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original YOLOv8 model has three output layers, P3, P4, and P5, designated for detecting small, medium, and large objects respectively. With the addition of the P2 detection layer, the network can conduc</w:t>
      </w:r>
      <w:r>
        <w:rPr>
          <w:rFonts w:ascii="Times New Roman" w:hAnsi="Times New Roman" w:cs="Times New Roman"/>
          <w:sz w:val="24"/>
        </w:rPr>
        <w:t xml:space="preserve">t detections on four different scale feature maps. This structure is depicted in Figure </w:t>
      </w:r>
      <w:r>
        <w:rPr>
          <w:rFonts w:ascii="Times New Roman" w:hAnsi="Times New Roman" w:cs="Times New Roman" w:hint="eastAsia"/>
          <w:sz w:val="24"/>
        </w:rPr>
        <w:t>10</w:t>
      </w:r>
      <w:r>
        <w:rPr>
          <w:rFonts w:ascii="Times New Roman" w:hAnsi="Times New Roman" w:cs="Times New Roman"/>
          <w:sz w:val="24"/>
        </w:rPr>
        <w:t>. The improved network has turned the P3 detection layer into the F3 feature fusion layer. Following F3, the feature map continues to be up-sampled and is then merged</w:t>
      </w:r>
      <w:r>
        <w:rPr>
          <w:rFonts w:ascii="Times New Roman" w:hAnsi="Times New Roman" w:cs="Times New Roman"/>
          <w:sz w:val="24"/>
        </w:rPr>
        <w:t xml:space="preserve"> with the 4-fold down-sampled feature map extracted from the main network. Subsequently, the network performs detections for very small objects on this merged feature map, with the final detection results outputted by the P2 layer. As shown by the red dash</w:t>
      </w:r>
      <w:r>
        <w:rPr>
          <w:rFonts w:ascii="Times New Roman" w:hAnsi="Times New Roman" w:cs="Times New Roman"/>
          <w:sz w:val="24"/>
        </w:rPr>
        <w:t>ed line in the figure, a feature is added after the first C3 module of the main network.</w:t>
      </w:r>
    </w:p>
    <w:p w14:paraId="6F037AD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From the network structure presented in Figure </w:t>
      </w:r>
      <w:r>
        <w:rPr>
          <w:rFonts w:ascii="Times New Roman" w:hAnsi="Times New Roman" w:cs="Times New Roman" w:hint="eastAsia"/>
          <w:sz w:val="24"/>
        </w:rPr>
        <w:t>10</w:t>
      </w:r>
      <w:r>
        <w:rPr>
          <w:rFonts w:ascii="Times New Roman" w:hAnsi="Times New Roman" w:cs="Times New Roman"/>
          <w:sz w:val="24"/>
        </w:rPr>
        <w:t>, the detection procedure of the YOLOv8s-P2 model can be summarized in the following steps:</w:t>
      </w:r>
    </w:p>
    <w:p w14:paraId="738D19A5" w14:textId="77777777" w:rsidR="00044658" w:rsidRDefault="00660545">
      <w:pPr>
        <w:spacing w:beforeLines="60" w:before="187" w:line="360" w:lineRule="auto"/>
      </w:pPr>
      <w:r>
        <w:object w:dxaOrig="8303" w:dyaOrig="6901" w14:anchorId="43738D9E">
          <v:shape id="_x0000_i1027" type="#_x0000_t75" style="width:415.15pt;height:345.05pt" o:ole="">
            <v:imagedata r:id="rId22" o:title=""/>
          </v:shape>
          <o:OLEObject Type="Embed" ProgID="Visio.Drawing.15" ShapeID="_x0000_i1027" DrawAspect="Content" ObjectID="_1756284264" r:id="rId25"/>
        </w:object>
      </w:r>
    </w:p>
    <w:p w14:paraId="071DB2F9" w14:textId="77777777" w:rsidR="00044658" w:rsidRDefault="00660545">
      <w:pPr>
        <w:pStyle w:val="figurecaption"/>
        <w:rPr>
          <w:b/>
          <w:bCs/>
          <w:sz w:val="22"/>
          <w:szCs w:val="22"/>
          <w:lang w:eastAsia="zh-CN"/>
        </w:rPr>
      </w:pPr>
      <w:r>
        <w:rPr>
          <w:rFonts w:hint="eastAsia"/>
          <w:b/>
          <w:bCs/>
          <w:sz w:val="22"/>
          <w:szCs w:val="22"/>
          <w:lang w:eastAsia="zh-CN"/>
        </w:rPr>
        <w:t>YOLOv8s-P2 Network Architecture</w:t>
      </w:r>
    </w:p>
    <w:p w14:paraId="1967C0D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Feature Extraction in the Main Network: The initial convolution layer down-samples the input image by a factor of two. Moreover, the convolution layers before the four C3 modules also perform 3x3 convolutions with a </w:t>
      </w:r>
      <w:r>
        <w:rPr>
          <w:rFonts w:ascii="Times New Roman" w:hAnsi="Times New Roman" w:cs="Times New Roman"/>
          <w:sz w:val="24"/>
        </w:rPr>
        <w:t>stride of 2. Therefore, there are five down-sampling operations in total within the main network, ultimately feeding the Neck end with a 32-fold down-sampled feature map.</w:t>
      </w:r>
    </w:p>
    <w:p w14:paraId="3C5CDAE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Feature Fusion in the Neck Network: The Neck end includes both up-sampling fusion and</w:t>
      </w:r>
      <w:r>
        <w:rPr>
          <w:rFonts w:ascii="Times New Roman" w:hAnsi="Times New Roman" w:cs="Times New Roman"/>
          <w:sz w:val="24"/>
        </w:rPr>
        <w:t xml:space="preserve"> down-sampling fusion pathways. The Neck network initially up-samples the input features, merging them with the shallower features extracted by the main network, thereby forwarding the deeper features to the shallow feature maps. Once the up-sampling opera</w:t>
      </w:r>
      <w:r>
        <w:rPr>
          <w:rFonts w:ascii="Times New Roman" w:hAnsi="Times New Roman" w:cs="Times New Roman"/>
          <w:sz w:val="24"/>
        </w:rPr>
        <w:t>tions are completed, down-sampling is executed to transfer the shallow features to deeper feature maps.</w:t>
      </w:r>
    </w:p>
    <w:p w14:paraId="5146CCF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Detection Heads Output Prediction Results: The P2, P3, P4, and P5 detection layers, </w:t>
      </w:r>
      <w:r>
        <w:rPr>
          <w:rFonts w:ascii="Times New Roman" w:hAnsi="Times New Roman" w:cs="Times New Roman"/>
          <w:sz w:val="24"/>
        </w:rPr>
        <w:lastRenderedPageBreak/>
        <w:t>working on the post-fusion feature maps, output classification and l</w:t>
      </w:r>
      <w:r>
        <w:rPr>
          <w:rFonts w:ascii="Times New Roman" w:hAnsi="Times New Roman" w:cs="Times New Roman"/>
          <w:sz w:val="24"/>
        </w:rPr>
        <w:t>ocalization results for objects of varying scales.</w:t>
      </w:r>
    </w:p>
    <w:p w14:paraId="24324C5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Based on the above descriptions, adding a 4-fold down-sampled detection head has dual benefits. On one hand, it increases the depth of the network, enabling better learning of hierarchical feature informat</w:t>
      </w:r>
      <w:r>
        <w:rPr>
          <w:rFonts w:ascii="Times New Roman" w:hAnsi="Times New Roman" w:cs="Times New Roman"/>
          <w:sz w:val="24"/>
        </w:rPr>
        <w:t>ion of objects, enhancing the network's detection capability for multi-scale objects in complex environments. On the other hand, it facilitates the transfer of more shallow features to deeper layers, allowing the network to capture more information about s</w:t>
      </w:r>
      <w:r>
        <w:rPr>
          <w:rFonts w:ascii="Times New Roman" w:hAnsi="Times New Roman" w:cs="Times New Roman"/>
          <w:sz w:val="24"/>
        </w:rPr>
        <w:t>mall objects, thus improving the model's capability in detecting small objects.</w:t>
      </w:r>
    </w:p>
    <w:p w14:paraId="38A878CE" w14:textId="77777777" w:rsidR="00044658" w:rsidRDefault="00660545">
      <w:pPr>
        <w:pStyle w:val="2"/>
        <w:jc w:val="left"/>
        <w:rPr>
          <w:rFonts w:ascii="Times New Roman" w:hAnsi="Times New Roman" w:cs="Times New Roman"/>
          <w:sz w:val="28"/>
          <w:szCs w:val="28"/>
        </w:rPr>
      </w:pPr>
      <w:bookmarkStart w:id="23" w:name="_Toc145671222"/>
      <w:r>
        <w:rPr>
          <w:rFonts w:ascii="Times New Roman" w:hAnsi="Times New Roman" w:cs="Times New Roman" w:hint="eastAsia"/>
          <w:sz w:val="28"/>
          <w:szCs w:val="28"/>
        </w:rPr>
        <w:t xml:space="preserve">4.4 </w:t>
      </w:r>
      <w:r>
        <w:rPr>
          <w:rFonts w:ascii="Times New Roman" w:hAnsi="Times New Roman" w:cs="Times New Roman"/>
          <w:sz w:val="28"/>
          <w:szCs w:val="28"/>
        </w:rPr>
        <w:t>Object detection based on attention mechanism</w:t>
      </w:r>
      <w:bookmarkEnd w:id="23"/>
    </w:p>
    <w:p w14:paraId="322F5BB1" w14:textId="77777777" w:rsidR="00044658" w:rsidRDefault="00660545">
      <w:pPr>
        <w:jc w:val="left"/>
      </w:pPr>
      <w:bookmarkStart w:id="24" w:name="_Toc145671223"/>
      <w:r>
        <w:rPr>
          <w:rStyle w:val="30"/>
          <w:rFonts w:ascii="Times New Roman" w:hAnsi="Times New Roman" w:cs="Times New Roman"/>
          <w:sz w:val="24"/>
        </w:rPr>
        <w:t>4.4.1 Attention mechanism</w:t>
      </w:r>
      <w:bookmarkEnd w:id="24"/>
    </w:p>
    <w:p w14:paraId="5DDD5B8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Human visual attention is a unique signal processing method inherent to the brain, evolved as a surv</w:t>
      </w:r>
      <w:r>
        <w:rPr>
          <w:rFonts w:ascii="Times New Roman" w:hAnsi="Times New Roman" w:cs="Times New Roman"/>
          <w:sz w:val="24"/>
        </w:rPr>
        <w:t>ival mechanism over eons of human evolution. Through studies on the human visual system, scientists have discovered that when processing vast amounts of information, humans instinctively disregard less relevant details, concentrating more on pivotal elemen</w:t>
      </w:r>
      <w:r>
        <w:rPr>
          <w:rFonts w:ascii="Times New Roman" w:hAnsi="Times New Roman" w:cs="Times New Roman"/>
          <w:sz w:val="24"/>
        </w:rPr>
        <w:t>ts. This allows for the rapid filtering of high-value information within a limited timeframe. In recent years, researchers have emulated human visual cognition by applying attention mechanisms to neural network models, enabling the network to automatically</w:t>
      </w:r>
      <w:r>
        <w:rPr>
          <w:rFonts w:ascii="Times New Roman" w:hAnsi="Times New Roman" w:cs="Times New Roman"/>
          <w:sz w:val="24"/>
        </w:rPr>
        <w:t xml:space="preserve"> focus on and learn crucial image features. Studies have shown that introducing an attention mechanism effectively enhances the network's capacity to extract key information, thereby improving model performance.</w:t>
      </w:r>
    </w:p>
    <w:p w14:paraId="100C6BA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attention mechanism primarily </w:t>
      </w:r>
      <w:r>
        <w:rPr>
          <w:rFonts w:ascii="Times New Roman" w:hAnsi="Times New Roman" w:cs="Times New Roman"/>
          <w:sz w:val="24"/>
        </w:rPr>
        <w:t>comprises three types: spatial domain, channel domain, and hybrid domain. Representing the spatial domain is spatial attention, where models reduce dimensionality along the channel dimension of feature maps, assigning varying weights to different regions o</w:t>
      </w:r>
      <w:r>
        <w:rPr>
          <w:rFonts w:ascii="Times New Roman" w:hAnsi="Times New Roman" w:cs="Times New Roman"/>
          <w:sz w:val="24"/>
        </w:rPr>
        <w:t xml:space="preserve">f the feature map. This accentuates features of key areas while suppressing those in non-essential regions, like the </w:t>
      </w:r>
      <w:r>
        <w:rPr>
          <w:rFonts w:ascii="Times New Roman" w:hAnsi="Times New Roman" w:cs="Times New Roman"/>
          <w:sz w:val="24"/>
        </w:rPr>
        <w:lastRenderedPageBreak/>
        <w:t xml:space="preserve">background. The channel domain is exemplified by </w:t>
      </w:r>
      <w:proofErr w:type="spellStart"/>
      <w:r>
        <w:rPr>
          <w:rFonts w:ascii="Times New Roman" w:hAnsi="Times New Roman" w:cs="Times New Roman"/>
          <w:sz w:val="24"/>
        </w:rPr>
        <w:t>SENet</w:t>
      </w:r>
      <w:proofErr w:type="spellEnd"/>
      <w:r>
        <w:rPr>
          <w:rFonts w:ascii="Times New Roman" w:hAnsi="Times New Roman" w:cs="Times New Roman"/>
          <w:sz w:val="24"/>
        </w:rPr>
        <w:t>, wherein the model compresses the feature map along its spatial dimension. It then g</w:t>
      </w:r>
      <w:r>
        <w:rPr>
          <w:rFonts w:ascii="Times New Roman" w:hAnsi="Times New Roman" w:cs="Times New Roman"/>
          <w:sz w:val="24"/>
        </w:rPr>
        <w:t xml:space="preserve">enerates unique weights for each feature channel, representing each channel's significance. </w:t>
      </w:r>
      <w:proofErr w:type="gramStart"/>
      <w:r>
        <w:rPr>
          <w:rFonts w:ascii="Times New Roman" w:hAnsi="Times New Roman" w:cs="Times New Roman"/>
          <w:sz w:val="24"/>
        </w:rPr>
        <w:t>Subsequent to</w:t>
      </w:r>
      <w:proofErr w:type="gramEnd"/>
      <w:r>
        <w:rPr>
          <w:rFonts w:ascii="Times New Roman" w:hAnsi="Times New Roman" w:cs="Times New Roman"/>
          <w:sz w:val="24"/>
        </w:rPr>
        <w:t xml:space="preserve"> this, the model recalibrates the original feature map based on these feature weights, focusing more on pivotal channels and suppressing non-crucial on</w:t>
      </w:r>
      <w:r>
        <w:rPr>
          <w:rFonts w:ascii="Times New Roman" w:hAnsi="Times New Roman" w:cs="Times New Roman"/>
          <w:sz w:val="24"/>
        </w:rPr>
        <w:t>es. Representing the hybrid domain are models like BAM (Bottleneck Attention Module) and CBAM (Convolutional Block Attention Module), which attend to both channel and spatial features, resulting in superior algorithmic performance.</w:t>
      </w:r>
    </w:p>
    <w:p w14:paraId="478A04C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the newly introduced </w:t>
      </w:r>
      <w:proofErr w:type="spellStart"/>
      <w:r>
        <w:rPr>
          <w:rFonts w:ascii="Times New Roman" w:hAnsi="Times New Roman" w:cs="Times New Roman"/>
          <w:sz w:val="24"/>
        </w:rPr>
        <w:t>CloFormer</w:t>
      </w:r>
      <w:proofErr w:type="spellEnd"/>
      <w:r>
        <w:rPr>
          <w:rFonts w:ascii="Times New Roman" w:hAnsi="Times New Roman" w:cs="Times New Roman"/>
          <w:sz w:val="24"/>
        </w:rPr>
        <w:t xml:space="preserve">, a mechanism similar to attention called </w:t>
      </w:r>
      <w:proofErr w:type="spellStart"/>
      <w:r>
        <w:rPr>
          <w:rFonts w:ascii="Times New Roman" w:hAnsi="Times New Roman" w:cs="Times New Roman"/>
          <w:sz w:val="24"/>
        </w:rPr>
        <w:t>AttnConv</w:t>
      </w:r>
      <w:proofErr w:type="spellEnd"/>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&lt;EndNote&gt;&lt;Cite&gt;&lt;Author&gt;Fan&lt;/Author&gt;&lt;Year&gt;2023&lt;/Year&gt;&lt;RecNum&gt;187&lt;/RecNum&gt;&lt;DisplayText&gt;[38]&lt;/DisplayText&gt;&lt;record&gt;&lt;rec-number&gt;187&lt;/rec-number&gt;&lt;foreign-keys&gt;&lt;key app="EN" db-id="v0et02s2</w:instrText>
      </w:r>
      <w:r>
        <w:rPr>
          <w:rFonts w:ascii="Times New Roman" w:hAnsi="Times New Roman" w:cs="Times New Roman" w:hint="eastAsia"/>
          <w:sz w:val="24"/>
        </w:rPr>
        <w:instrText>6w0rr7eaa0fptafsastpf9wwdfdz" timestamp="1694694253"&gt;187&lt;/key&gt;&lt;/foreign-keys&gt;&lt;ref-type name="Journal Article"&gt;17&lt;/ref-type&gt;&lt;contributors&gt;&lt;authors&gt;&lt;author&gt;Fan, Qihang&lt;/author&gt;&lt;author&gt;Huang, Huaibo&lt;/author&gt;&lt;author&gt;Guan, Jiyang&lt;/author&gt;&lt;author&gt;He, Ran&lt;/author</w:instrText>
      </w:r>
      <w:r>
        <w:rPr>
          <w:rFonts w:ascii="Times New Roman" w:hAnsi="Times New Roman" w:cs="Times New Roman" w:hint="eastAsia"/>
          <w:sz w:val="24"/>
        </w:rPr>
        <w:instrText>&gt;&lt;/authors&gt;&lt;/contributors&gt;&lt;titles&gt;&lt;title&gt;Rethinking Local Perception in Lightweight Vision Transformer&lt;/title&gt;&lt;secondary-title&gt;arXiv preprint arXiv:2303.17803&lt;/secondary-title&gt;&lt;/titles&gt;&lt;periodical&gt;&lt;full-title&gt;arXiv preprint arXiv:2303.17803&lt;/full-title&gt;&lt;/p</w:instrText>
      </w:r>
      <w:r>
        <w:rPr>
          <w:rFonts w:ascii="Times New Roman" w:hAnsi="Times New Roman" w:cs="Times New Roman" w:hint="eastAsia"/>
          <w:sz w:val="24"/>
        </w:rPr>
        <w:instrText>eriodical&gt;&lt;dates&gt;&lt;year&gt;2023&lt;/year&gt;&lt;/dates&gt;&lt;urls&gt;&lt;/urls&gt;&lt;/record&gt;&lt;/Cite&gt;&lt;/EndNote&gt;</w:instrText>
      </w:r>
      <w:r>
        <w:rPr>
          <w:rFonts w:ascii="Times New Roman" w:hAnsi="Times New Roman" w:cs="Times New Roman"/>
          <w:sz w:val="24"/>
        </w:rPr>
        <w:fldChar w:fldCharType="separate"/>
      </w:r>
      <w:r>
        <w:rPr>
          <w:rFonts w:ascii="Times New Roman" w:hAnsi="Times New Roman" w:cs="Times New Roman" w:hint="eastAsia"/>
          <w:sz w:val="24"/>
        </w:rPr>
        <w:t>[38]</w:t>
      </w:r>
      <w:r>
        <w:rPr>
          <w:rFonts w:ascii="Times New Roman" w:hAnsi="Times New Roman" w:cs="Times New Roman"/>
          <w:sz w:val="24"/>
        </w:rPr>
        <w:fldChar w:fldCharType="end"/>
      </w:r>
      <w:r>
        <w:rPr>
          <w:rFonts w:ascii="Times New Roman" w:hAnsi="Times New Roman" w:cs="Times New Roman"/>
          <w:sz w:val="24"/>
        </w:rPr>
        <w:t xml:space="preserve"> has been proposed, which assists convolutional models in achieving high performance. It encompasses some standard attention operations. Q, K, and V can be obtained thr</w:t>
      </w:r>
      <w:r>
        <w:rPr>
          <w:rFonts w:ascii="Times New Roman" w:hAnsi="Times New Roman" w:cs="Times New Roman"/>
          <w:sz w:val="24"/>
        </w:rPr>
        <w:t>ough linear transformation operations, consistent with the standard attention mechanism.</w:t>
      </w:r>
    </w:p>
    <w:p w14:paraId="14E6722E" w14:textId="77777777" w:rsidR="00044658" w:rsidRDefault="00660545">
      <w:pPr>
        <w:tabs>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r>
          <w:rPr>
            <w:rFonts w:ascii="Cambria Math" w:hAnsi="Cambria Math" w:cs="Times New Roman"/>
            <w:sz w:val="24"/>
          </w:rPr>
          <m:t>Q</m:t>
        </m:r>
        <m:r>
          <w:rPr>
            <w:rFonts w:ascii="Cambria Math" w:hAnsi="Cambria Math" w:cs="Times New Roman"/>
            <w:sz w:val="24"/>
          </w:rPr>
          <m:t>,</m:t>
        </m:r>
        <m:r>
          <w:rPr>
            <w:rFonts w:ascii="Cambria Math" w:hAnsi="Cambria Math" w:cs="Times New Roman"/>
            <w:sz w:val="24"/>
          </w:rPr>
          <m:t>K</m:t>
        </m:r>
        <m:r>
          <w:rPr>
            <w:rFonts w:ascii="Cambria Math" w:hAnsi="Cambria Math" w:cs="Times New Roman"/>
            <w:sz w:val="24"/>
          </w:rPr>
          <m:t>,</m:t>
        </m:r>
        <m:r>
          <w:rPr>
            <w:rFonts w:ascii="Cambria Math" w:hAnsi="Cambria Math" w:cs="Times New Roman"/>
            <w:sz w:val="24"/>
          </w:rPr>
          <m:t>V</m:t>
        </m:r>
        <m:r>
          <w:rPr>
            <w:rFonts w:ascii="Cambria Math" w:hAnsi="Cambria Math" w:cs="Times New Roman"/>
            <w:sz w:val="24"/>
          </w:rPr>
          <m:t xml:space="preserve"> = </m:t>
        </m:r>
        <m:r>
          <w:rPr>
            <w:rFonts w:ascii="Cambria Math" w:hAnsi="Cambria Math" w:cs="Times New Roman"/>
            <w:sz w:val="24"/>
          </w:rPr>
          <m:t>FC</m:t>
        </m:r>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in</m:t>
            </m:r>
          </m:sub>
        </m:sSub>
        <m:r>
          <w:rPr>
            <w:rFonts w:ascii="Cambria Math" w:hAnsi="Cambria Math" w:cs="Times New Roman"/>
            <w:sz w:val="24"/>
          </w:rPr>
          <m:t>)</m:t>
        </m:r>
      </m:oMath>
      <w:r>
        <w:rPr>
          <w:rFonts w:hAnsi="Cambria Math" w:cs="Times New Roman" w:hint="eastAsia"/>
          <w:sz w:val="24"/>
        </w:rPr>
        <w:tab/>
      </w:r>
      <w:r>
        <w:rPr>
          <w:rFonts w:ascii="Times New Roman" w:hAnsi="Times New Roman" w:cs="Times New Roman"/>
          <w:sz w:val="24"/>
        </w:rPr>
        <w:t>(6)</w:t>
      </w:r>
    </w:p>
    <w:p w14:paraId="67B71C6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Eq. </w:t>
      </w:r>
      <w:r>
        <w:rPr>
          <w:rFonts w:ascii="Times New Roman" w:hAnsi="Times New Roman" w:cs="Times New Roman" w:hint="eastAsia"/>
          <w:sz w:val="24"/>
        </w:rPr>
        <w:t>6</w:t>
      </w:r>
      <w:r>
        <w:rPr>
          <w:rFonts w:ascii="Times New Roman" w:hAnsi="Times New Roman" w:cs="Times New Roman"/>
          <w:sz w:val="24"/>
        </w:rPr>
        <w:t>,</w:t>
      </w:r>
      <m:oMath>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in</m:t>
            </m:r>
          </m:sub>
        </m:sSub>
      </m:oMath>
      <w:r>
        <w:rPr>
          <w:rFonts w:ascii="Times New Roman" w:hAnsi="Times New Roman" w:cs="Times New Roman"/>
          <w:sz w:val="24"/>
        </w:rPr>
        <w:t>represents the input to the AttnConv. FC refers to the fully-connected layer. After the linear transformation, an initial e</w:t>
      </w:r>
      <w:proofErr w:type="spellStart"/>
      <w:r>
        <w:rPr>
          <w:rFonts w:ascii="Times New Roman" w:hAnsi="Times New Roman" w:cs="Times New Roman"/>
          <w:sz w:val="24"/>
        </w:rPr>
        <w:t>xecution</w:t>
      </w:r>
      <w:proofErr w:type="spellEnd"/>
      <w:r>
        <w:rPr>
          <w:rFonts w:ascii="Times New Roman" w:hAnsi="Times New Roman" w:cs="Times New Roman"/>
          <w:sz w:val="24"/>
        </w:rPr>
        <w:t xml:space="preserve"> of the local feature aggregation process with shared weights on V</w:t>
      </w:r>
      <w:r>
        <w:rPr>
          <w:rFonts w:ascii="Times New Roman" w:hAnsi="Times New Roman" w:cs="Times New Roman" w:hint="eastAsia"/>
          <w:sz w:val="24"/>
        </w:rPr>
        <w:t xml:space="preserve"> takes place</w:t>
      </w:r>
      <w:r>
        <w:rPr>
          <w:rFonts w:ascii="Times New Roman" w:hAnsi="Times New Roman" w:cs="Times New Roman"/>
          <w:sz w:val="24"/>
        </w:rPr>
        <w:t xml:space="preserve">. Subsequently, utilizing the processed </w:t>
      </w:r>
      <m:oMath>
        <m:r>
          <w:rPr>
            <w:rFonts w:ascii="Cambria Math" w:hAnsi="Cambria Math" w:cs="Times New Roman"/>
            <w:sz w:val="24"/>
          </w:rPr>
          <m:t>V</m:t>
        </m:r>
      </m:oMath>
      <w:r>
        <w:rPr>
          <w:rFonts w:ascii="Times New Roman" w:hAnsi="Times New Roman" w:cs="Times New Roman"/>
          <w:sz w:val="24"/>
        </w:rPr>
        <w:t xml:space="preserve"> and </w:t>
      </w:r>
      <m:oMath>
        <m:r>
          <w:rPr>
            <w:rFonts w:ascii="Cambria Math" w:hAnsi="Cambria Math" w:cs="Times New Roman"/>
            <w:sz w:val="24"/>
          </w:rPr>
          <m:t>Q</m:t>
        </m:r>
      </m:oMath>
      <w:r>
        <w:rPr>
          <w:rFonts w:ascii="Times New Roman" w:hAnsi="Times New Roman" w:cs="Times New Roman"/>
          <w:sz w:val="24"/>
        </w:rPr>
        <w:t>,</w:t>
      </w:r>
      <m:oMath>
        <m:r>
          <w:rPr>
            <w:rFonts w:ascii="Cambria Math" w:hAnsi="Cambria Math" w:cs="Times New Roman"/>
            <w:sz w:val="24"/>
          </w:rPr>
          <m:t>K</m:t>
        </m:r>
      </m:oMath>
      <w:r>
        <w:rPr>
          <w:rFonts w:hAnsi="Cambria Math" w:cs="Times New Roman" w:hint="eastAsia"/>
          <w:sz w:val="24"/>
        </w:rPr>
        <w:t xml:space="preserve"> </w:t>
      </w:r>
      <w:r>
        <w:rPr>
          <w:rFonts w:ascii="Times New Roman" w:hAnsi="Times New Roman" w:cs="Times New Roman"/>
          <w:sz w:val="24"/>
        </w:rPr>
        <w:t>to implement the context-aware local enhancement.</w:t>
      </w:r>
    </w:p>
    <w:p w14:paraId="76C9CFD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sz w:val="24"/>
        </w:rPr>
        <w:t>Local Feature Aggregation.</w:t>
      </w:r>
      <w:r>
        <w:rPr>
          <w:rFonts w:ascii="Times New Roman" w:hAnsi="Times New Roman" w:cs="Times New Roman"/>
          <w:sz w:val="24"/>
        </w:rPr>
        <w:t xml:space="preserve"> </w:t>
      </w:r>
      <w:r>
        <w:rPr>
          <w:rFonts w:ascii="Times New Roman" w:hAnsi="Times New Roman" w:cs="Times New Roman" w:hint="eastAsia"/>
          <w:sz w:val="24"/>
        </w:rPr>
        <w:t>F</w:t>
      </w:r>
      <w:r>
        <w:rPr>
          <w:rFonts w:ascii="Times New Roman" w:hAnsi="Times New Roman" w:cs="Times New Roman"/>
          <w:sz w:val="24"/>
        </w:rPr>
        <w:t xml:space="preserve">or V, </w:t>
      </w:r>
      <w:r>
        <w:rPr>
          <w:rFonts w:ascii="Times New Roman" w:hAnsi="Times New Roman" w:cs="Times New Roman" w:hint="eastAsia"/>
          <w:sz w:val="24"/>
        </w:rPr>
        <w:t>it</w:t>
      </w:r>
      <w:r>
        <w:rPr>
          <w:rFonts w:ascii="Times New Roman" w:hAnsi="Times New Roman" w:cs="Times New Roman"/>
          <w:sz w:val="24"/>
        </w:rPr>
        <w:t xml:space="preserve"> use</w:t>
      </w:r>
      <w:r>
        <w:rPr>
          <w:rFonts w:ascii="Times New Roman" w:hAnsi="Times New Roman" w:cs="Times New Roman" w:hint="eastAsia"/>
          <w:sz w:val="24"/>
        </w:rPr>
        <w:t>s</w:t>
      </w:r>
      <w:r>
        <w:rPr>
          <w:rFonts w:ascii="Times New Roman" w:hAnsi="Times New Roman" w:cs="Times New Roman"/>
          <w:sz w:val="24"/>
        </w:rPr>
        <w:t xml:space="preserve"> a simple depth-wise convolution (</w:t>
      </w:r>
      <w:proofErr w:type="spellStart"/>
      <w:r>
        <w:rPr>
          <w:rFonts w:ascii="Times New Roman" w:hAnsi="Times New Roman" w:cs="Times New Roman"/>
          <w:sz w:val="24"/>
        </w:rPr>
        <w:t>DWconv</w:t>
      </w:r>
      <w:proofErr w:type="spellEnd"/>
      <w:r>
        <w:rPr>
          <w:rFonts w:ascii="Times New Roman" w:hAnsi="Times New Roman" w:cs="Times New Roman"/>
          <w:sz w:val="24"/>
        </w:rPr>
        <w:t xml:space="preserve">) to aggregate local information. The weights of </w:t>
      </w:r>
      <w:proofErr w:type="spellStart"/>
      <w:r>
        <w:rPr>
          <w:rFonts w:ascii="Times New Roman" w:hAnsi="Times New Roman" w:cs="Times New Roman"/>
          <w:sz w:val="24"/>
        </w:rPr>
        <w:t>DWconv</w:t>
      </w:r>
      <w:proofErr w:type="spellEnd"/>
      <w:r>
        <w:rPr>
          <w:rFonts w:ascii="Times New Roman" w:hAnsi="Times New Roman" w:cs="Times New Roman"/>
          <w:sz w:val="24"/>
        </w:rPr>
        <w:t xml:space="preserve"> are globally shared:</w:t>
      </w:r>
    </w:p>
    <w:p w14:paraId="37377A4B" w14:textId="77777777" w:rsidR="00044658" w:rsidRDefault="00660545">
      <w:pPr>
        <w:tabs>
          <w:tab w:val="center" w:pos="3780"/>
          <w:tab w:val="right" w:pos="8190"/>
        </w:tabs>
        <w:spacing w:beforeLines="60" w:before="187" w:line="360" w:lineRule="auto"/>
        <w:rPr>
          <w:rFonts w:ascii="Times New Roman" w:hAnsi="Times New Roman" w:cs="Times New Roman"/>
          <w:sz w:val="24"/>
        </w:rPr>
      </w:pPr>
      <w:r>
        <w:rPr>
          <w:rFonts w:hAnsi="Cambria Math" w:cs="Times New Roman" w:hint="eastAsia"/>
          <w:sz w:val="24"/>
        </w:rPr>
        <w:tab/>
      </w:r>
      <m:oMath>
        <m:sSub>
          <m:sSubPr>
            <m:ctrlPr>
              <w:rPr>
                <w:rFonts w:ascii="Cambria Math" w:hAnsi="Cambria Math" w:cs="Times New Roman" w:hint="eastAsia"/>
                <w:i/>
                <w:sz w:val="24"/>
              </w:rPr>
            </m:ctrlPr>
          </m:sSubPr>
          <m:e>
            <m:r>
              <w:rPr>
                <w:rFonts w:ascii="Cambria Math" w:hAnsi="Cambria Math" w:cs="Times New Roman"/>
                <w:sz w:val="24"/>
              </w:rPr>
              <m:t>V</m:t>
            </m:r>
          </m:e>
          <m:sub>
            <m:r>
              <w:rPr>
                <w:rFonts w:ascii="Cambria Math" w:hAnsi="Cambria Math" w:cs="Times New Roman"/>
                <w:sz w:val="24"/>
              </w:rPr>
              <m:t>B</m:t>
            </m:r>
          </m:sub>
        </m:sSub>
        <m:r>
          <w:rPr>
            <w:rFonts w:ascii="Cambria Math" w:hAnsi="Cambria Math" w:cs="Times New Roman" w:hint="eastAsia"/>
            <w:sz w:val="24"/>
          </w:rPr>
          <m:t>=</m:t>
        </m:r>
        <m:r>
          <w:rPr>
            <w:rFonts w:ascii="Cambria Math" w:hAnsi="Cambria Math" w:cs="Times New Roman"/>
            <w:sz w:val="24"/>
          </w:rPr>
          <m:t xml:space="preserve"> </m:t>
        </m:r>
        <m:r>
          <w:rPr>
            <w:rFonts w:ascii="Cambria Math" w:hAnsi="Cambria Math" w:cs="Times New Roman"/>
            <w:sz w:val="24"/>
          </w:rPr>
          <m:t>DWconv</m:t>
        </m:r>
        <m:r>
          <w:rPr>
            <w:rFonts w:ascii="Cambria Math" w:hAnsi="Cambria Math" w:cs="Times New Roman"/>
            <w:sz w:val="24"/>
          </w:rPr>
          <m:t>(</m:t>
        </m:r>
        <m:r>
          <w:rPr>
            <w:rFonts w:ascii="Cambria Math" w:hAnsi="Cambria Math" w:cs="Times New Roman"/>
            <w:sz w:val="24"/>
          </w:rPr>
          <m:t>V</m:t>
        </m:r>
        <m:r>
          <w:rPr>
            <w:rFonts w:ascii="Cambria Math" w:hAnsi="Cambria Math" w:cs="Times New Roman"/>
            <w:sz w:val="24"/>
          </w:rPr>
          <m:t xml:space="preserve">) </m:t>
        </m:r>
      </m:oMath>
      <w:r>
        <w:rPr>
          <w:rFonts w:hAnsi="Cambria Math" w:cs="Times New Roman" w:hint="eastAsia"/>
          <w:sz w:val="24"/>
        </w:rPr>
        <w:tab/>
      </w:r>
      <w:r>
        <w:rPr>
          <w:rFonts w:ascii="Times New Roman" w:hAnsi="Times New Roman" w:cs="Times New Roman"/>
          <w:sz w:val="24"/>
        </w:rPr>
        <w:t>(7)</w:t>
      </w:r>
    </w:p>
    <w:p w14:paraId="665B6D9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After processing V's information with shared weights, context-aware weights are formulated by combining Q and </w:t>
      </w:r>
      <w:r>
        <w:rPr>
          <w:rFonts w:ascii="Times New Roman" w:hAnsi="Times New Roman" w:cs="Times New Roman"/>
          <w:sz w:val="24"/>
        </w:rPr>
        <w:t>K. This approach employs a meticulous strategy: initially, two DW-conv operations are used to aggregate the data from Q and K. Subsequently, the Hadamard product is applied to Q and K, followed by a series of transformations to obtain weights between -1 an</w:t>
      </w:r>
      <w:r>
        <w:rPr>
          <w:rFonts w:ascii="Times New Roman" w:hAnsi="Times New Roman" w:cs="Times New Roman"/>
          <w:sz w:val="24"/>
        </w:rPr>
        <w:t xml:space="preserve">d 1. These weights are then used to </w:t>
      </w:r>
      <w:r>
        <w:rPr>
          <w:rFonts w:ascii="Times New Roman" w:hAnsi="Times New Roman" w:cs="Times New Roman"/>
          <w:sz w:val="24"/>
        </w:rPr>
        <w:lastRenderedPageBreak/>
        <w:t>enhance local features.</w:t>
      </w:r>
    </w:p>
    <w:p w14:paraId="5C87BAE7" w14:textId="77777777" w:rsidR="00044658" w:rsidRDefault="00660545">
      <w:pPr>
        <w:spacing w:beforeLines="60" w:before="187" w:line="360" w:lineRule="auto"/>
        <w:rPr>
          <w:rFonts w:hAnsi="Cambria Math" w:cs="Times New Roman"/>
          <w:sz w:val="24"/>
        </w:rPr>
      </w:pPr>
      <m:oMathPara>
        <m:oMath>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t</m:t>
              </m:r>
            </m:sub>
          </m:sSub>
          <m:r>
            <w:rPr>
              <w:rFonts w:ascii="Cambria Math" w:hAnsi="Cambria Math" w:cs="Times New Roman"/>
              <w:sz w:val="24"/>
            </w:rPr>
            <m:t xml:space="preserve"> = </m:t>
          </m:r>
          <m:r>
            <w:rPr>
              <w:rFonts w:ascii="Cambria Math" w:hAnsi="Cambria Math" w:cs="Times New Roman"/>
              <w:sz w:val="24"/>
            </w:rPr>
            <m:t>DWconv</m:t>
          </m:r>
          <m:r>
            <w:rPr>
              <w:rFonts w:ascii="Cambria Math" w:hAnsi="Cambria Math" w:cs="Times New Roman"/>
              <w:sz w:val="24"/>
            </w:rPr>
            <m:t>(</m:t>
          </m:r>
          <m:r>
            <w:rPr>
              <w:rFonts w:ascii="Cambria Math" w:hAnsi="Cambria Math" w:cs="Times New Roman"/>
              <w:sz w:val="24"/>
            </w:rPr>
            <m:t>Q</m:t>
          </m:r>
          <m:r>
            <w:rPr>
              <w:rFonts w:ascii="Cambria Math" w:hAnsi="Cambria Math" w:cs="Times New Roman"/>
              <w:sz w:val="24"/>
            </w:rPr>
            <m:t>)</m:t>
          </m:r>
        </m:oMath>
      </m:oMathPara>
    </w:p>
    <w:p w14:paraId="5E1A1E96" w14:textId="77777777" w:rsidR="00044658" w:rsidRDefault="00660545">
      <w:pPr>
        <w:spacing w:beforeLines="60" w:before="187" w:line="360" w:lineRule="auto"/>
        <w:rPr>
          <w:rFonts w:hAnsi="Cambria Math" w:cs="Times New Roman"/>
          <w:sz w:val="24"/>
        </w:rPr>
      </w:pPr>
      <m:oMathPara>
        <m:oMath>
          <m:sSub>
            <m:sSubPr>
              <m:ctrlPr>
                <w:rPr>
                  <w:rFonts w:ascii="Cambria Math" w:hAnsi="Cambria Math" w:cs="Times New Roman"/>
                  <w:i/>
                  <w:sz w:val="24"/>
                </w:rPr>
              </m:ctrlPr>
            </m:sSubPr>
            <m:e>
              <m:r>
                <w:rPr>
                  <w:rFonts w:ascii="Cambria Math" w:hAnsi="Cambria Math" w:cs="Times New Roman"/>
                  <w:sz w:val="24"/>
                </w:rPr>
                <m:t>K</m:t>
              </m:r>
            </m:e>
            <m:sub>
              <m:r>
                <w:rPr>
                  <w:rFonts w:ascii="Cambria Math" w:hAnsi="Cambria Math" w:cs="Times New Roman"/>
                  <w:sz w:val="24"/>
                </w:rPr>
                <m:t>t</m:t>
              </m:r>
            </m:sub>
          </m:sSub>
          <m:r>
            <w:rPr>
              <w:rFonts w:ascii="Cambria Math" w:hAnsi="Cambria Math" w:cs="Times New Roman"/>
              <w:sz w:val="24"/>
            </w:rPr>
            <m:t xml:space="preserve"> = </m:t>
          </m:r>
          <m:r>
            <w:rPr>
              <w:rFonts w:ascii="Cambria Math" w:hAnsi="Cambria Math" w:cs="Times New Roman"/>
              <w:sz w:val="24"/>
            </w:rPr>
            <m:t>DWconv</m:t>
          </m:r>
          <m:r>
            <w:rPr>
              <w:rFonts w:ascii="Cambria Math" w:hAnsi="Cambria Math" w:cs="Times New Roman"/>
              <w:sz w:val="24"/>
            </w:rPr>
            <m:t>(</m:t>
          </m:r>
          <m:r>
            <w:rPr>
              <w:rFonts w:ascii="Cambria Math" w:hAnsi="Cambria Math" w:cs="Times New Roman"/>
              <w:sz w:val="24"/>
            </w:rPr>
            <m:t>K</m:t>
          </m:r>
          <m:r>
            <w:rPr>
              <w:rFonts w:ascii="Cambria Math" w:hAnsi="Cambria Math" w:cs="Times New Roman"/>
              <w:sz w:val="24"/>
            </w:rPr>
            <m:t>)</m:t>
          </m:r>
        </m:oMath>
      </m:oMathPara>
    </w:p>
    <w:p w14:paraId="2B144533" w14:textId="77777777" w:rsidR="00044658" w:rsidRDefault="00660545">
      <w:pPr>
        <w:tabs>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r>
          <w:rPr>
            <w:rFonts w:ascii="Cambria Math" w:hAnsi="Cambria Math" w:cs="Times New Roman"/>
            <w:sz w:val="24"/>
          </w:rPr>
          <m:t>Att</m:t>
        </m:r>
        <m:sSub>
          <m:sSubPr>
            <m:ctrlPr>
              <w:rPr>
                <w:rFonts w:ascii="Cambria Math" w:hAnsi="Cambria Math" w:cs="Times New Roman"/>
                <w:i/>
                <w:sz w:val="24"/>
              </w:rPr>
            </m:ctrlPr>
          </m:sSubPr>
          <m:e>
            <m:r>
              <w:rPr>
                <w:rFonts w:ascii="Cambria Math" w:hAnsi="Cambria Math" w:cs="Times New Roman"/>
                <w:sz w:val="24"/>
              </w:rPr>
              <m:t>n</m:t>
            </m:r>
          </m:e>
          <m:sub>
            <m:r>
              <w:rPr>
                <w:rFonts w:ascii="Cambria Math" w:hAnsi="Cambria Math" w:cs="Times New Roman"/>
                <w:sz w:val="24"/>
              </w:rPr>
              <m:t>t</m:t>
            </m:r>
          </m:sub>
        </m:sSub>
        <m:r>
          <w:rPr>
            <w:rFonts w:ascii="Cambria Math" w:hAnsi="Cambria Math" w:cs="Times New Roman"/>
            <w:sz w:val="24"/>
          </w:rPr>
          <m:t xml:space="preserve"> = </m:t>
        </m:r>
        <m:r>
          <w:rPr>
            <w:rFonts w:ascii="Cambria Math" w:hAnsi="Cambria Math" w:cs="Times New Roman"/>
            <w:sz w:val="24"/>
          </w:rPr>
          <m:t>FC</m:t>
        </m:r>
        <m:r>
          <w:rPr>
            <w:rFonts w:ascii="Cambria Math" w:hAnsi="Cambria Math" w:cs="Times New Roman"/>
            <w:sz w:val="24"/>
          </w:rPr>
          <m:t>(</m:t>
        </m:r>
        <m:r>
          <w:rPr>
            <w:rFonts w:ascii="Cambria Math" w:hAnsi="Cambria Math" w:cs="Times New Roman"/>
            <w:sz w:val="24"/>
          </w:rPr>
          <m:t>Swis</m:t>
        </m:r>
        <m:r>
          <w:rPr>
            <w:rFonts w:ascii="Cambria Math" w:hAnsi="Cambria Math" w:cs="Times New Roman"/>
            <w:sz w:val="24"/>
          </w:rPr>
          <m:t>h</m:t>
        </m:r>
        <m:r>
          <w:rPr>
            <w:rFonts w:ascii="Cambria Math" w:hAnsi="Cambria Math" w:cs="Times New Roman"/>
            <w:sz w:val="24"/>
          </w:rPr>
          <m:t>(</m:t>
        </m:r>
        <m:r>
          <w:rPr>
            <w:rFonts w:ascii="Cambria Math" w:hAnsi="Cambria Math" w:cs="Times New Roman"/>
            <w:sz w:val="24"/>
          </w:rPr>
          <m:t>FC</m:t>
        </m:r>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Q</m:t>
            </m:r>
          </m:e>
          <m:sub>
            <m:r>
              <w:rPr>
                <w:rFonts w:ascii="Cambria Math" w:hAnsi="Cambria Math" w:cs="Times New Roman"/>
                <w:sz w:val="24"/>
              </w:rPr>
              <m:t>t</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K</m:t>
            </m:r>
          </m:e>
          <m:sub>
            <m:r>
              <w:rPr>
                <w:rFonts w:ascii="Cambria Math" w:hAnsi="Cambria Math" w:cs="Times New Roman"/>
                <w:sz w:val="24"/>
              </w:rPr>
              <m:t>t</m:t>
            </m:r>
          </m:sub>
        </m:sSub>
        <m:r>
          <w:rPr>
            <w:rFonts w:ascii="Cambria Math" w:hAnsi="Cambria Math" w:cs="Times New Roman"/>
            <w:sz w:val="24"/>
          </w:rPr>
          <m:t>)))</m:t>
        </m:r>
      </m:oMath>
      <w:r>
        <w:rPr>
          <w:rFonts w:hAnsi="Cambria Math" w:cs="Times New Roman" w:hint="eastAsia"/>
          <w:sz w:val="24"/>
        </w:rPr>
        <w:tab/>
      </w:r>
      <w:r>
        <w:rPr>
          <w:rFonts w:ascii="Times New Roman" w:hAnsi="Times New Roman" w:cs="Times New Roman"/>
          <w:sz w:val="24"/>
        </w:rPr>
        <w:t>(8)</w:t>
      </w:r>
    </w:p>
    <w:p w14:paraId="43AF6DCC" w14:textId="77777777" w:rsidR="00044658" w:rsidRDefault="00660545">
      <w:pPr>
        <w:spacing w:beforeLines="60" w:before="187" w:line="360" w:lineRule="auto"/>
        <w:rPr>
          <w:rFonts w:hAnsi="Cambria Math" w:cs="Times New Roman"/>
          <w:sz w:val="24"/>
        </w:rPr>
      </w:pPr>
      <m:oMathPara>
        <m:oMath>
          <m:r>
            <w:rPr>
              <w:rFonts w:ascii="Cambria Math" w:hAnsi="Cambria Math" w:cs="Times New Roman"/>
              <w:sz w:val="24"/>
            </w:rPr>
            <m:t>Attn</m:t>
          </m:r>
          <m:r>
            <w:rPr>
              <w:rFonts w:ascii="Cambria Math" w:hAnsi="Cambria Math" w:cs="Times New Roman"/>
              <w:sz w:val="24"/>
            </w:rPr>
            <m:t>=</m:t>
          </m:r>
          <m:r>
            <w:rPr>
              <w:rFonts w:ascii="Cambria Math" w:hAnsi="Cambria Math" w:cs="Times New Roman"/>
              <w:sz w:val="24"/>
            </w:rPr>
            <m:t>Tan</m:t>
          </m:r>
          <m:r>
            <w:rPr>
              <w:rFonts w:ascii="Cambria Math" w:hAnsi="Cambria Math" w:cs="Times New Roman"/>
              <w:sz w:val="24"/>
            </w:rPr>
            <m:t>h</m:t>
          </m:r>
          <m:r>
            <w:rPr>
              <w:rFonts w:ascii="Cambria Math" w:hAnsi="Cambria Math" w:cs="Times New Roman"/>
              <w:sz w:val="24"/>
            </w:rPr>
            <m:t>(</m:t>
          </m:r>
          <m:f>
            <m:fPr>
              <m:ctrlPr>
                <w:rPr>
                  <w:rFonts w:ascii="Cambria Math" w:hAnsi="Cambria Math" w:cs="Times New Roman"/>
                  <w:i/>
                  <w:sz w:val="24"/>
                </w:rPr>
              </m:ctrlPr>
            </m:fPr>
            <m:num>
              <m:r>
                <w:rPr>
                  <w:rFonts w:ascii="Cambria Math" w:hAnsi="Cambria Math" w:cs="Times New Roman"/>
                  <w:sz w:val="24"/>
                </w:rPr>
                <m:t>Att</m:t>
              </m:r>
              <m:sSub>
                <m:sSubPr>
                  <m:ctrlPr>
                    <w:rPr>
                      <w:rFonts w:ascii="Cambria Math" w:hAnsi="Cambria Math" w:cs="Times New Roman"/>
                      <w:i/>
                      <w:sz w:val="24"/>
                    </w:rPr>
                  </m:ctrlPr>
                </m:sSubPr>
                <m:e>
                  <m:r>
                    <w:rPr>
                      <w:rFonts w:ascii="Cambria Math" w:hAnsi="Cambria Math" w:cs="Times New Roman"/>
                      <w:sz w:val="24"/>
                    </w:rPr>
                    <m:t>n</m:t>
                  </m:r>
                </m:e>
                <m:sub>
                  <m:r>
                    <w:rPr>
                      <w:rFonts w:ascii="Cambria Math" w:hAnsi="Cambria Math" w:cs="Times New Roman"/>
                      <w:sz w:val="24"/>
                    </w:rPr>
                    <m:t>t</m:t>
                  </m:r>
                </m:sub>
              </m:sSub>
            </m:num>
            <m:den>
              <m:rad>
                <m:radPr>
                  <m:degHide m:val="1"/>
                  <m:ctrlPr>
                    <w:rPr>
                      <w:rFonts w:ascii="Cambria Math" w:hAnsi="Cambria Math" w:cs="Times New Roman"/>
                      <w:i/>
                      <w:sz w:val="24"/>
                    </w:rPr>
                  </m:ctrlPr>
                </m:radPr>
                <m:deg/>
                <m:e>
                  <m:r>
                    <w:rPr>
                      <w:rFonts w:ascii="Cambria Math" w:hAnsi="Cambria Math" w:cs="Times New Roman"/>
                      <w:sz w:val="24"/>
                    </w:rPr>
                    <m:t>d</m:t>
                  </m:r>
                </m:e>
              </m:rad>
            </m:den>
          </m:f>
          <m:r>
            <w:rPr>
              <w:rFonts w:ascii="Cambria Math" w:hAnsi="Cambria Math" w:cs="Times New Roman"/>
              <w:sz w:val="24"/>
            </w:rPr>
            <m:t>)</m:t>
          </m:r>
        </m:oMath>
      </m:oMathPara>
    </w:p>
    <w:p w14:paraId="3C1414C2" w14:textId="77777777" w:rsidR="00044658" w:rsidRDefault="00660545">
      <w:pPr>
        <w:spacing w:beforeLines="60" w:before="187" w:line="360" w:lineRule="auto"/>
        <w:rPr>
          <w:rFonts w:hAnsi="Cambria Math" w:cs="Times New Roman"/>
          <w:sz w:val="24"/>
        </w:rPr>
      </w:pPr>
      <m:oMathPara>
        <m:oMath>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local</m:t>
              </m:r>
              <m:r>
                <w:rPr>
                  <w:rFonts w:ascii="Cambria Math" w:hAnsi="Cambria Math" w:cs="Times New Roman"/>
                  <w:sz w:val="24"/>
                </w:rPr>
                <m:t xml:space="preserve">  </m:t>
              </m:r>
            </m:sub>
          </m:sSub>
          <m:r>
            <w:rPr>
              <w:rFonts w:ascii="Cambria Math" w:hAnsi="Cambria Math" w:cs="Times New Roman"/>
              <w:sz w:val="24"/>
            </w:rPr>
            <m:t xml:space="preserve">= </m:t>
          </m:r>
          <m:r>
            <w:rPr>
              <w:rFonts w:ascii="Cambria Math" w:hAnsi="Cambria Math" w:cs="Times New Roman"/>
              <w:sz w:val="24"/>
            </w:rPr>
            <m:t>Attn</m:t>
          </m:r>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V</m:t>
              </m:r>
            </m:e>
            <m:sub>
              <m:r>
                <w:rPr>
                  <w:rFonts w:ascii="Cambria Math" w:hAnsi="Cambria Math" w:cs="Times New Roman"/>
                  <w:sz w:val="24"/>
                </w:rPr>
                <m:t>s</m:t>
              </m:r>
            </m:sub>
          </m:sSub>
          <m:r>
            <w:rPr>
              <w:rFonts w:ascii="Cambria Math" w:hAnsi="Cambria Math" w:cs="Times New Roman"/>
              <w:sz w:val="24"/>
            </w:rPr>
            <m:t xml:space="preserve"> </m:t>
          </m:r>
        </m:oMath>
      </m:oMathPara>
    </w:p>
    <w:p w14:paraId="696D34A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the given formula, </w:t>
      </w:r>
      <m:oMath>
        <m:r>
          <w:rPr>
            <w:rFonts w:ascii="Cambria Math" w:hAnsi="Cambria Math" w:cs="Times New Roman"/>
            <w:sz w:val="24"/>
          </w:rPr>
          <m:t>d</m:t>
        </m:r>
      </m:oMath>
      <w:r>
        <w:rPr>
          <w:rFonts w:ascii="Times New Roman" w:hAnsi="Times New Roman" w:cs="Times New Roman"/>
          <w:sz w:val="24"/>
        </w:rPr>
        <w:t xml:space="preserve"> represents</w:t>
      </w:r>
      <w:r>
        <w:rPr>
          <w:rFonts w:ascii="Times New Roman" w:hAnsi="Times New Roman" w:cs="Times New Roman"/>
          <w:sz w:val="24"/>
        </w:rPr>
        <w:t xml:space="preserve"> the number of channels for a token, and </w:t>
      </w:r>
      <m:oMath>
        <m:r>
          <w:rPr>
            <w:rFonts w:ascii="Cambria Math" w:hAnsi="Cambria Math" w:cs="Times New Roman"/>
            <w:sz w:val="24"/>
          </w:rPr>
          <m:t>⊙</m:t>
        </m:r>
      </m:oMath>
      <w:r>
        <w:rPr>
          <w:rFonts w:ascii="Times New Roman" w:hAnsi="Times New Roman" w:cs="Times New Roman"/>
          <w:sz w:val="24"/>
        </w:rPr>
        <w:t xml:space="preserve"> symbolizes the Hadamard product. Compared to conventional attention mechanisms, this strategy incorporates enhanced non-linearity. Within local self-attention, the sole non-linear operation used to generate contex</w:t>
      </w:r>
      <w:r>
        <w:rPr>
          <w:rFonts w:ascii="Times New Roman" w:hAnsi="Times New Roman" w:cs="Times New Roman"/>
          <w:sz w:val="24"/>
        </w:rPr>
        <w:t xml:space="preserve">t-aware weights is Softmax. However, in the </w:t>
      </w:r>
      <w:proofErr w:type="spellStart"/>
      <w:r>
        <w:rPr>
          <w:rFonts w:ascii="Times New Roman" w:hAnsi="Times New Roman" w:cs="Times New Roman"/>
          <w:sz w:val="24"/>
        </w:rPr>
        <w:t>AttnConv</w:t>
      </w:r>
      <w:proofErr w:type="spellEnd"/>
      <w:r>
        <w:rPr>
          <w:rFonts w:ascii="Times New Roman" w:hAnsi="Times New Roman" w:cs="Times New Roman"/>
          <w:sz w:val="24"/>
        </w:rPr>
        <w:t xml:space="preserve"> approach, both Tanh and Swish operations are employed. This enhanced non-linearity aids in obtaining high-quality context-aware weights.</w:t>
      </w:r>
    </w:p>
    <w:p w14:paraId="1D8A1D9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b/>
          <w:bCs/>
          <w:sz w:val="24"/>
        </w:rPr>
        <w:t>Fusion with Global Branch</w:t>
      </w:r>
      <w:r>
        <w:rPr>
          <w:rFonts w:ascii="Times New Roman" w:hAnsi="Times New Roman" w:cs="Times New Roman" w:hint="eastAsia"/>
          <w:sz w:val="24"/>
        </w:rPr>
        <w:t xml:space="preserve">. </w:t>
      </w:r>
      <w:r>
        <w:rPr>
          <w:rFonts w:ascii="Times New Roman" w:hAnsi="Times New Roman" w:cs="Times New Roman"/>
          <w:sz w:val="24"/>
        </w:rPr>
        <w:t xml:space="preserve">When considering the fusion with the </w:t>
      </w:r>
      <w:r>
        <w:rPr>
          <w:rFonts w:ascii="Times New Roman" w:hAnsi="Times New Roman" w:cs="Times New Roman"/>
          <w:sz w:val="24"/>
        </w:rPr>
        <w:t>global branch, a straightforward method is used to combine both local and global outputs. Specifically, the two outputs are concatenated along the channel dimension, and subsequently, a fully connected layer is applied to this channel dimension.</w:t>
      </w:r>
    </w:p>
    <w:p w14:paraId="569E4721" w14:textId="77777777" w:rsidR="00044658" w:rsidRDefault="00660545">
      <w:pPr>
        <w:spacing w:beforeLines="60" w:before="187" w:line="360" w:lineRule="auto"/>
        <w:rPr>
          <w:rFonts w:hAnsi="Cambria Math" w:cs="Times New Roman"/>
          <w:sz w:val="24"/>
        </w:rPr>
      </w:pPr>
      <m:oMathPara>
        <m:oMath>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t</m:t>
              </m:r>
            </m:sub>
          </m:sSub>
          <m:r>
            <w:rPr>
              <w:rFonts w:ascii="Cambria Math" w:hAnsi="Cambria Math" w:cs="Times New Roman"/>
              <w:sz w:val="24"/>
            </w:rPr>
            <m:t xml:space="preserve"> = </m:t>
          </m:r>
          <m:r>
            <w:rPr>
              <w:rFonts w:ascii="Cambria Math" w:hAnsi="Cambria Math" w:cs="Times New Roman"/>
              <w:sz w:val="24"/>
            </w:rPr>
            <m:t>C</m:t>
          </m:r>
          <m:r>
            <w:rPr>
              <w:rFonts w:ascii="Cambria Math" w:hAnsi="Cambria Math" w:cs="Times New Roman"/>
              <w:sz w:val="24"/>
            </w:rPr>
            <m:t>o</m:t>
          </m:r>
          <m:r>
            <w:rPr>
              <w:rFonts w:ascii="Cambria Math" w:hAnsi="Cambria Math" w:cs="Times New Roman"/>
              <w:sz w:val="24"/>
            </w:rPr>
            <m:t>ncat</m:t>
          </m:r>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local</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global</m:t>
              </m:r>
            </m:sub>
          </m:sSub>
          <m:r>
            <w:rPr>
              <w:rFonts w:ascii="Cambria Math" w:hAnsi="Cambria Math" w:cs="Times New Roman"/>
              <w:sz w:val="24"/>
            </w:rPr>
            <m:t>)</m:t>
          </m:r>
        </m:oMath>
      </m:oMathPara>
    </w:p>
    <w:p w14:paraId="111BA0F2" w14:textId="77777777" w:rsidR="00044658" w:rsidRDefault="00660545">
      <w:pPr>
        <w:tabs>
          <w:tab w:val="left" w:pos="0"/>
          <w:tab w:val="left" w:pos="3360"/>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out</m:t>
            </m:r>
          </m:sub>
        </m:sSub>
        <m:r>
          <w:rPr>
            <w:rFonts w:ascii="Cambria Math" w:hAnsi="Cambria Math" w:cs="Times New Roman"/>
            <w:sz w:val="24"/>
          </w:rPr>
          <m:t xml:space="preserve"> = </m:t>
        </m:r>
        <m:r>
          <w:rPr>
            <w:rFonts w:ascii="Cambria Math" w:hAnsi="Cambria Math" w:cs="Times New Roman"/>
            <w:sz w:val="24"/>
          </w:rPr>
          <m:t>FC</m:t>
        </m:r>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t</m:t>
            </m:r>
          </m:sub>
        </m:sSub>
        <m:r>
          <w:rPr>
            <w:rFonts w:ascii="Cambria Math" w:hAnsi="Cambria Math" w:cs="Times New Roman"/>
            <w:sz w:val="24"/>
          </w:rPr>
          <m:t>)</m:t>
        </m:r>
      </m:oMath>
      <w:r>
        <w:rPr>
          <w:rFonts w:hAnsi="Cambria Math" w:cs="Times New Roman" w:hint="eastAsia"/>
          <w:sz w:val="24"/>
        </w:rPr>
        <w:tab/>
      </w:r>
      <w:r>
        <w:rPr>
          <w:rFonts w:ascii="Times New Roman" w:hAnsi="Times New Roman" w:cs="Times New Roman"/>
          <w:sz w:val="24"/>
        </w:rPr>
        <w:t>(9)</w:t>
      </w:r>
    </w:p>
    <w:p w14:paraId="6BFA233A" w14:textId="77777777" w:rsidR="00044658" w:rsidRDefault="00660545">
      <w:pPr>
        <w:pStyle w:val="3"/>
        <w:spacing w:beforeLines="60" w:before="187" w:line="360" w:lineRule="auto"/>
        <w:jc w:val="left"/>
        <w:rPr>
          <w:rFonts w:ascii="Times New Roman" w:hAnsi="Times New Roman" w:cs="Times New Roman"/>
          <w:sz w:val="24"/>
        </w:rPr>
      </w:pPr>
      <w:bookmarkStart w:id="25" w:name="_Toc145671224"/>
      <w:r>
        <w:rPr>
          <w:rFonts w:ascii="Times New Roman" w:hAnsi="Times New Roman" w:cs="Times New Roman" w:hint="eastAsia"/>
          <w:sz w:val="24"/>
        </w:rPr>
        <w:t xml:space="preserve">4.4.2 </w:t>
      </w:r>
      <w:r>
        <w:rPr>
          <w:rFonts w:ascii="Times New Roman" w:hAnsi="Times New Roman" w:cs="Times New Roman"/>
          <w:sz w:val="24"/>
        </w:rPr>
        <w:t>Implement</w:t>
      </w:r>
      <w:bookmarkEnd w:id="25"/>
    </w:p>
    <w:p w14:paraId="7626549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attention mechanism operation</w:t>
      </w:r>
      <w:r>
        <w:rPr>
          <w:rFonts w:ascii="Times New Roman" w:hAnsi="Times New Roman" w:cs="Times New Roman" w:hint="eastAsia"/>
          <w:sz w:val="24"/>
        </w:rPr>
        <w:t xml:space="preserve"> in </w:t>
      </w:r>
      <w:proofErr w:type="spellStart"/>
      <w:r>
        <w:rPr>
          <w:rFonts w:ascii="Times New Roman" w:hAnsi="Times New Roman" w:cs="Times New Roman" w:hint="eastAsia"/>
          <w:sz w:val="24"/>
        </w:rPr>
        <w:t>AttnConv</w:t>
      </w:r>
      <w:proofErr w:type="spellEnd"/>
      <w:r>
        <w:rPr>
          <w:rFonts w:ascii="Times New Roman" w:hAnsi="Times New Roman" w:cs="Times New Roman" w:hint="eastAsia"/>
          <w:sz w:val="24"/>
        </w:rPr>
        <w:t xml:space="preserve">, called </w:t>
      </w:r>
      <w:r>
        <w:rPr>
          <w:rFonts w:ascii="Times New Roman" w:hAnsi="Times New Roman" w:cs="Times New Roman"/>
          <w:sz w:val="24"/>
        </w:rPr>
        <w:t>"</w:t>
      </w:r>
      <w:proofErr w:type="spellStart"/>
      <w:r>
        <w:rPr>
          <w:rFonts w:ascii="Times New Roman" w:hAnsi="Times New Roman" w:cs="Times New Roman"/>
          <w:sz w:val="24"/>
        </w:rPr>
        <w:t>EfficientAttention</w:t>
      </w:r>
      <w:proofErr w:type="spellEnd"/>
      <w:r>
        <w:rPr>
          <w:rFonts w:ascii="Times New Roman" w:hAnsi="Times New Roman" w:cs="Times New Roman"/>
          <w:sz w:val="24"/>
        </w:rPr>
        <w:t>"</w:t>
      </w:r>
      <w:r>
        <w:rPr>
          <w:rFonts w:ascii="Times New Roman" w:hAnsi="Times New Roman" w:cs="Times New Roman" w:hint="eastAsia"/>
          <w:sz w:val="24"/>
        </w:rPr>
        <w:t>,</w:t>
      </w:r>
      <w:r>
        <w:rPr>
          <w:rFonts w:ascii="Times New Roman" w:hAnsi="Times New Roman" w:cs="Times New Roman"/>
          <w:sz w:val="24"/>
        </w:rPr>
        <w:t xml:space="preserve"> from </w:t>
      </w:r>
      <w:proofErr w:type="spellStart"/>
      <w:r>
        <w:rPr>
          <w:rFonts w:ascii="Times New Roman" w:hAnsi="Times New Roman" w:cs="Times New Roman"/>
          <w:sz w:val="24"/>
        </w:rPr>
        <w:t>CloFormer</w:t>
      </w:r>
      <w:proofErr w:type="spellEnd"/>
      <w:r>
        <w:rPr>
          <w:rFonts w:ascii="Times New Roman" w:hAnsi="Times New Roman" w:cs="Times New Roman"/>
          <w:sz w:val="24"/>
        </w:rPr>
        <w:t xml:space="preserve"> has been introduced into the C2f module of YOLOv8s, forming a C2f-Clo module. The main reasons for doing so are as follows:</w:t>
      </w:r>
    </w:p>
    <w:p w14:paraId="3787191D" w14:textId="77777777" w:rsidR="00044658" w:rsidRDefault="00660545">
      <w:pPr>
        <w:numPr>
          <w:ilvl w:val="0"/>
          <w:numId w:val="7"/>
        </w:numPr>
        <w:spacing w:beforeLines="60" w:before="187" w:line="360" w:lineRule="auto"/>
        <w:rPr>
          <w:rFonts w:ascii="Times New Roman" w:hAnsi="Times New Roman" w:cs="Times New Roman"/>
          <w:sz w:val="24"/>
        </w:rPr>
      </w:pPr>
      <w:r>
        <w:rPr>
          <w:rFonts w:ascii="Times New Roman" w:hAnsi="Times New Roman" w:cs="Times New Roman"/>
          <w:sz w:val="24"/>
        </w:rPr>
        <w:t>Small object datasets commonly exhibit phenomena such as small object scales, densely packed objects, significant no</w:t>
      </w:r>
      <w:r>
        <w:rPr>
          <w:rFonts w:ascii="Times New Roman" w:hAnsi="Times New Roman" w:cs="Times New Roman"/>
          <w:sz w:val="24"/>
        </w:rPr>
        <w:t xml:space="preserve">ise, and background interference. Incorporating </w:t>
      </w:r>
      <w:r>
        <w:rPr>
          <w:rFonts w:ascii="Times New Roman" w:hAnsi="Times New Roman" w:cs="Times New Roman"/>
          <w:sz w:val="24"/>
        </w:rPr>
        <w:lastRenderedPageBreak/>
        <w:t>an attention mechanism can suppress irrelevant information interference, retain more key features of the objects to be detected, draw the network's attention to more small objects, and enhance detection accur</w:t>
      </w:r>
      <w:r>
        <w:rPr>
          <w:rFonts w:ascii="Times New Roman" w:hAnsi="Times New Roman" w:cs="Times New Roman"/>
          <w:sz w:val="24"/>
        </w:rPr>
        <w:t>acy.</w:t>
      </w:r>
    </w:p>
    <w:p w14:paraId="54DB50AA" w14:textId="77777777" w:rsidR="00044658" w:rsidRDefault="00660545">
      <w:pPr>
        <w:numPr>
          <w:ilvl w:val="0"/>
          <w:numId w:val="7"/>
        </w:numPr>
        <w:spacing w:beforeLines="60" w:before="187" w:line="360" w:lineRule="auto"/>
        <w:rPr>
          <w:rFonts w:ascii="Times New Roman" w:hAnsi="Times New Roman" w:cs="Times New Roman"/>
          <w:sz w:val="24"/>
        </w:rPr>
      </w:pPr>
      <w:proofErr w:type="spellStart"/>
      <w:r>
        <w:rPr>
          <w:rFonts w:ascii="Times New Roman" w:hAnsi="Times New Roman" w:cs="Times New Roman"/>
          <w:sz w:val="24"/>
        </w:rPr>
        <w:t>EfficientAttention</w:t>
      </w:r>
      <w:proofErr w:type="spellEnd"/>
      <w:r>
        <w:rPr>
          <w:rFonts w:ascii="Times New Roman" w:hAnsi="Times New Roman" w:cs="Times New Roman"/>
          <w:sz w:val="24"/>
        </w:rPr>
        <w:t xml:space="preserve"> is a simple, efficient, plug-and-play lightweight attention module. It can be integrated into any CNN and trained end-to-end with the base model, with negligible computational overhead.</w:t>
      </w:r>
    </w:p>
    <w:p w14:paraId="7CB26F82" w14:textId="77777777" w:rsidR="00044658" w:rsidRDefault="00660545">
      <w:pPr>
        <w:numPr>
          <w:ilvl w:val="0"/>
          <w:numId w:val="7"/>
        </w:numPr>
        <w:spacing w:beforeLines="60" w:before="187" w:line="360" w:lineRule="auto"/>
        <w:rPr>
          <w:rFonts w:ascii="Times New Roman" w:hAnsi="Times New Roman" w:cs="Times New Roman"/>
          <w:sz w:val="24"/>
        </w:rPr>
      </w:pPr>
      <w:r>
        <w:rPr>
          <w:rFonts w:ascii="Times New Roman" w:hAnsi="Times New Roman" w:cs="Times New Roman"/>
          <w:sz w:val="24"/>
        </w:rPr>
        <w:t>The primary benefit of using an attention mech</w:t>
      </w:r>
      <w:r>
        <w:rPr>
          <w:rFonts w:ascii="Times New Roman" w:hAnsi="Times New Roman" w:cs="Times New Roman"/>
          <w:sz w:val="24"/>
        </w:rPr>
        <w:t xml:space="preserve">anism is that it allows the model to selectively ignore irrelevant information and focus intensively on features useful for the target task. By introducing the attention mechanism, the network's feature processing capability can be enhanced. </w:t>
      </w:r>
      <w:proofErr w:type="spellStart"/>
      <w:r>
        <w:rPr>
          <w:rFonts w:ascii="Times New Roman" w:hAnsi="Times New Roman" w:cs="Times New Roman"/>
          <w:sz w:val="24"/>
        </w:rPr>
        <w:t>EfficientAtten</w:t>
      </w:r>
      <w:r>
        <w:rPr>
          <w:rFonts w:ascii="Times New Roman" w:hAnsi="Times New Roman" w:cs="Times New Roman"/>
          <w:sz w:val="24"/>
        </w:rPr>
        <w:t>tion</w:t>
      </w:r>
      <w:proofErr w:type="spellEnd"/>
      <w:r>
        <w:rPr>
          <w:rFonts w:ascii="Times New Roman" w:hAnsi="Times New Roman" w:cs="Times New Roman"/>
          <w:sz w:val="24"/>
        </w:rPr>
        <w:t xml:space="preserve"> can utilize shared weights and context-aware weights, better leveraging the positional information of images. For small object detection, this approach is particularly meaningful.</w:t>
      </w:r>
    </w:p>
    <w:p w14:paraId="646CC1B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When constructing the C2f-Clo module, we essentially introduced the </w:t>
      </w:r>
      <w:proofErr w:type="spellStart"/>
      <w:r>
        <w:rPr>
          <w:rFonts w:ascii="Times New Roman" w:hAnsi="Times New Roman" w:cs="Times New Roman"/>
          <w:sz w:val="24"/>
        </w:rPr>
        <w:t>Eff</w:t>
      </w:r>
      <w:r>
        <w:rPr>
          <w:rFonts w:ascii="Times New Roman" w:hAnsi="Times New Roman" w:cs="Times New Roman"/>
          <w:sz w:val="24"/>
        </w:rPr>
        <w:t>icientAttention</w:t>
      </w:r>
      <w:proofErr w:type="spellEnd"/>
      <w:r>
        <w:rPr>
          <w:rFonts w:ascii="Times New Roman" w:hAnsi="Times New Roman" w:cs="Times New Roman"/>
          <w:sz w:val="24"/>
        </w:rPr>
        <w:t xml:space="preserve"> attention mechanism into the output layer of the </w:t>
      </w:r>
      <w:proofErr w:type="spellStart"/>
      <w:r>
        <w:rPr>
          <w:rFonts w:ascii="Times New Roman" w:hAnsi="Times New Roman" w:cs="Times New Roman"/>
          <w:sz w:val="24"/>
        </w:rPr>
        <w:t>BottleNeck</w:t>
      </w:r>
      <w:proofErr w:type="spellEnd"/>
      <w:r>
        <w:rPr>
          <w:rFonts w:ascii="Times New Roman" w:hAnsi="Times New Roman" w:cs="Times New Roman"/>
          <w:sz w:val="24"/>
        </w:rPr>
        <w:t xml:space="preserve">. The improved </w:t>
      </w:r>
      <w:proofErr w:type="spellStart"/>
      <w:r>
        <w:rPr>
          <w:rFonts w:ascii="Times New Roman" w:hAnsi="Times New Roman" w:cs="Times New Roman"/>
          <w:sz w:val="24"/>
        </w:rPr>
        <w:t>BottleNeck-Clo</w:t>
      </w:r>
      <w:proofErr w:type="spellEnd"/>
      <w:r>
        <w:rPr>
          <w:rFonts w:ascii="Times New Roman" w:hAnsi="Times New Roman" w:cs="Times New Roman"/>
          <w:sz w:val="24"/>
        </w:rPr>
        <w:t xml:space="preserve"> schematic is presented below. </w:t>
      </w:r>
    </w:p>
    <w:p w14:paraId="3B4F79B2" w14:textId="77777777" w:rsidR="00044658" w:rsidRDefault="00660545">
      <w:pPr>
        <w:pStyle w:val="figurecaption"/>
        <w:rPr>
          <w:b/>
          <w:bCs/>
          <w:sz w:val="22"/>
          <w:szCs w:val="22"/>
          <w:lang w:eastAsia="zh-CN"/>
        </w:rPr>
      </w:pPr>
      <w:r>
        <w:rPr>
          <w:rFonts w:hint="eastAsia"/>
          <w:b/>
          <w:bCs/>
          <w:sz w:val="22"/>
          <w:szCs w:val="22"/>
          <w:lang w:eastAsia="zh-CN"/>
        </w:rPr>
        <w:t xml:space="preserve">Architecture of </w:t>
      </w:r>
      <w:proofErr w:type="spellStart"/>
      <w:r>
        <w:rPr>
          <w:rFonts w:hint="eastAsia"/>
          <w:b/>
          <w:bCs/>
          <w:sz w:val="22"/>
          <w:szCs w:val="22"/>
          <w:lang w:eastAsia="zh-CN"/>
        </w:rPr>
        <w:t>BottelNeck-Clo</w:t>
      </w:r>
      <w:proofErr w:type="spellEnd"/>
    </w:p>
    <w:p w14:paraId="72FC65B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b/>
          <w:bCs/>
          <w:noProof/>
          <w:sz w:val="22"/>
          <w:szCs w:val="22"/>
        </w:rPr>
        <w:drawing>
          <wp:anchor distT="0" distB="0" distL="114300" distR="114300" simplePos="0" relativeHeight="251673600" behindDoc="0" locked="0" layoutInCell="1" allowOverlap="1" wp14:anchorId="430CCA34" wp14:editId="5CB604A1">
            <wp:simplePos x="0" y="0"/>
            <wp:positionH relativeFrom="column">
              <wp:posOffset>1433195</wp:posOffset>
            </wp:positionH>
            <wp:positionV relativeFrom="page">
              <wp:posOffset>5878195</wp:posOffset>
            </wp:positionV>
            <wp:extent cx="2372995" cy="2928620"/>
            <wp:effectExtent l="0" t="0" r="8255" b="5080"/>
            <wp:wrapTopAndBottom/>
            <wp:docPr id="47" name="图片 47" descr="bottleneck-C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bottleneck-Clo"/>
                    <pic:cNvPicPr>
                      <a:picLocks noChangeAspect="1"/>
                    </pic:cNvPicPr>
                  </pic:nvPicPr>
                  <pic:blipFill>
                    <a:blip r:embed="rId26"/>
                    <a:stretch>
                      <a:fillRect/>
                    </a:stretch>
                  </pic:blipFill>
                  <pic:spPr>
                    <a:xfrm>
                      <a:off x="0" y="0"/>
                      <a:ext cx="2372995" cy="2928620"/>
                    </a:xfrm>
                    <a:prstGeom prst="rect">
                      <a:avLst/>
                    </a:prstGeom>
                  </pic:spPr>
                </pic:pic>
              </a:graphicData>
            </a:graphic>
          </wp:anchor>
        </w:drawing>
      </w:r>
      <w:r>
        <w:rPr>
          <w:rFonts w:ascii="Times New Roman" w:hAnsi="Times New Roman" w:cs="Times New Roman"/>
          <w:sz w:val="24"/>
        </w:rPr>
        <w:t xml:space="preserve">By leveraging this enhanced </w:t>
      </w:r>
      <w:proofErr w:type="spellStart"/>
      <w:r>
        <w:rPr>
          <w:rFonts w:ascii="Times New Roman" w:hAnsi="Times New Roman" w:cs="Times New Roman"/>
          <w:sz w:val="24"/>
        </w:rPr>
        <w:t>BottleNeck</w:t>
      </w:r>
      <w:proofErr w:type="spellEnd"/>
      <w:r>
        <w:rPr>
          <w:rFonts w:ascii="Times New Roman" w:hAnsi="Times New Roman" w:cs="Times New Roman"/>
          <w:sz w:val="24"/>
        </w:rPr>
        <w:t xml:space="preserve"> module to replace the original </w:t>
      </w:r>
      <w:proofErr w:type="spellStart"/>
      <w:r>
        <w:rPr>
          <w:rFonts w:ascii="Times New Roman" w:hAnsi="Times New Roman" w:cs="Times New Roman"/>
          <w:sz w:val="24"/>
        </w:rPr>
        <w:t>BottleNeck</w:t>
      </w:r>
      <w:proofErr w:type="spellEnd"/>
      <w:r>
        <w:rPr>
          <w:rFonts w:ascii="Times New Roman" w:hAnsi="Times New Roman" w:cs="Times New Roman"/>
          <w:sz w:val="24"/>
        </w:rPr>
        <w:t xml:space="preserve"> module, we established the new C2f-Clo module.</w:t>
      </w:r>
      <w:r>
        <w:rPr>
          <w:rFonts w:ascii="Times New Roman" w:hAnsi="Times New Roman" w:cs="Times New Roman" w:hint="eastAsia"/>
          <w:sz w:val="24"/>
        </w:rPr>
        <w:t xml:space="preserve"> </w:t>
      </w:r>
      <w:r>
        <w:rPr>
          <w:rFonts w:ascii="Times New Roman" w:hAnsi="Times New Roman" w:cs="Times New Roman"/>
          <w:sz w:val="24"/>
        </w:rPr>
        <w:t xml:space="preserve">The YOLOV8s-Clo-C2f network </w:t>
      </w:r>
      <w:r>
        <w:rPr>
          <w:rFonts w:ascii="Times New Roman" w:hAnsi="Times New Roman" w:cs="Times New Roman"/>
          <w:sz w:val="24"/>
        </w:rPr>
        <w:lastRenderedPageBreak/>
        <w:t>structure diagram after adding C2f-Clo is as follows</w:t>
      </w:r>
      <w:r>
        <w:rPr>
          <w:rFonts w:ascii="Times New Roman" w:hAnsi="Times New Roman" w:cs="Times New Roman" w:hint="eastAsia"/>
          <w:sz w:val="24"/>
        </w:rPr>
        <w:t>.</w:t>
      </w:r>
    </w:p>
    <w:p w14:paraId="57D65B2B" w14:textId="77777777" w:rsidR="00044658" w:rsidRDefault="00660545">
      <w:pPr>
        <w:spacing w:beforeLines="60" w:before="187" w:line="360" w:lineRule="auto"/>
        <w:rPr>
          <w:rFonts w:ascii="Times New Roman" w:hAnsi="Times New Roman" w:cs="Times New Roman"/>
          <w:sz w:val="24"/>
        </w:rPr>
      </w:pPr>
      <w:r>
        <w:object w:dxaOrig="8303" w:dyaOrig="6845" w14:anchorId="4DDC893A">
          <v:shape id="_x0000_i1028" type="#_x0000_t75" style="width:415.15pt;height:342.25pt" o:ole="">
            <v:imagedata r:id="rId27" o:title=""/>
          </v:shape>
          <o:OLEObject Type="Embed" ProgID="Visio.Drawing.15" ShapeID="_x0000_i1028" DrawAspect="Content" ObjectID="_1756284265" r:id="rId28"/>
        </w:object>
      </w:r>
    </w:p>
    <w:p w14:paraId="5574640D" w14:textId="77777777" w:rsidR="00044658" w:rsidRDefault="00660545">
      <w:pPr>
        <w:pStyle w:val="figurecaption"/>
        <w:rPr>
          <w:b/>
          <w:bCs/>
          <w:sz w:val="22"/>
          <w:szCs w:val="22"/>
          <w:lang w:eastAsia="zh-CN"/>
        </w:rPr>
      </w:pPr>
      <w:r>
        <w:rPr>
          <w:rFonts w:hint="eastAsia"/>
          <w:b/>
          <w:bCs/>
          <w:sz w:val="22"/>
          <w:szCs w:val="22"/>
          <w:lang w:eastAsia="zh-CN"/>
        </w:rPr>
        <w:t>Architecture of YOLOv8s-Clo-C2f</w:t>
      </w:r>
    </w:p>
    <w:p w14:paraId="6D2F21F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The structure of the C2f-Clo module is depicted in Figu</w:t>
      </w:r>
      <w:r>
        <w:rPr>
          <w:rFonts w:ascii="Times New Roman" w:hAnsi="Times New Roman" w:cs="Times New Roman"/>
          <w:sz w:val="24"/>
        </w:rPr>
        <w:t xml:space="preserve">re </w:t>
      </w:r>
      <w:r>
        <w:rPr>
          <w:rFonts w:ascii="Times New Roman" w:hAnsi="Times New Roman" w:cs="Times New Roman" w:hint="eastAsia"/>
          <w:sz w:val="24"/>
        </w:rPr>
        <w:t>12</w:t>
      </w:r>
      <w:r>
        <w:rPr>
          <w:rFonts w:ascii="Times New Roman" w:hAnsi="Times New Roman" w:cs="Times New Roman"/>
          <w:sz w:val="24"/>
        </w:rPr>
        <w:t xml:space="preserve">. As the </w:t>
      </w:r>
      <w:proofErr w:type="spellStart"/>
      <w:r>
        <w:rPr>
          <w:rFonts w:ascii="Times New Roman" w:hAnsi="Times New Roman" w:cs="Times New Roman"/>
          <w:sz w:val="24"/>
        </w:rPr>
        <w:t>EfficientAttention</w:t>
      </w:r>
      <w:proofErr w:type="spellEnd"/>
      <w:r>
        <w:rPr>
          <w:rFonts w:ascii="Times New Roman" w:hAnsi="Times New Roman" w:cs="Times New Roman"/>
          <w:sz w:val="24"/>
        </w:rPr>
        <w:t xml:space="preserve"> </w:t>
      </w:r>
      <w:proofErr w:type="gramStart"/>
      <w:r>
        <w:rPr>
          <w:rFonts w:ascii="Times New Roman" w:hAnsi="Times New Roman" w:cs="Times New Roman"/>
          <w:sz w:val="24"/>
        </w:rPr>
        <w:t>is capable of achieving</w:t>
      </w:r>
      <w:proofErr w:type="gramEnd"/>
      <w:r>
        <w:rPr>
          <w:rFonts w:ascii="Times New Roman" w:hAnsi="Times New Roman" w:cs="Times New Roman"/>
          <w:sz w:val="24"/>
        </w:rPr>
        <w:t xml:space="preserve"> both local information and global sharing, integrating it into the </w:t>
      </w:r>
      <w:proofErr w:type="spellStart"/>
      <w:r>
        <w:rPr>
          <w:rFonts w:ascii="Times New Roman" w:hAnsi="Times New Roman" w:cs="Times New Roman"/>
          <w:sz w:val="24"/>
        </w:rPr>
        <w:t>BottleNeck</w:t>
      </w:r>
      <w:proofErr w:type="spellEnd"/>
      <w:r>
        <w:rPr>
          <w:rFonts w:ascii="Times New Roman" w:hAnsi="Times New Roman" w:cs="Times New Roman"/>
          <w:sz w:val="24"/>
        </w:rPr>
        <w:t xml:space="preserve"> can assist the model in concentrating its attention on specific channels or local regions of feature maps, thereby captur</w:t>
      </w:r>
      <w:r>
        <w:rPr>
          <w:rFonts w:ascii="Times New Roman" w:hAnsi="Times New Roman" w:cs="Times New Roman"/>
          <w:sz w:val="24"/>
        </w:rPr>
        <w:t>ing local features and object details more effectively. This is vital for small object detection tasks because small objects often appear in different parts of the image and are distributed unevenly. Moreover, the attention mechanism helps the model autono</w:t>
      </w:r>
      <w:r>
        <w:rPr>
          <w:rFonts w:ascii="Times New Roman" w:hAnsi="Times New Roman" w:cs="Times New Roman"/>
          <w:sz w:val="24"/>
        </w:rPr>
        <w:t>mously learn the correlations between channels, leading to a better understanding of the contributions of various channels to specific tasks. This reduces irrelevant or redundant information, enhancing the feature's discriminative capability. Throughout th</w:t>
      </w:r>
      <w:r>
        <w:rPr>
          <w:rFonts w:ascii="Times New Roman" w:hAnsi="Times New Roman" w:cs="Times New Roman"/>
          <w:sz w:val="24"/>
        </w:rPr>
        <w:t xml:space="preserve">e training process, the attention mechanism can adapt to different input data and scenarios. This adaptability boosts the model's robustness, ensuring commendable performance under a variety of </w:t>
      </w:r>
      <w:r>
        <w:rPr>
          <w:rFonts w:ascii="Times New Roman" w:hAnsi="Times New Roman" w:cs="Times New Roman"/>
          <w:sz w:val="24"/>
        </w:rPr>
        <w:lastRenderedPageBreak/>
        <w:t>conditions.</w:t>
      </w:r>
    </w:p>
    <w:p w14:paraId="4437A387" w14:textId="77777777" w:rsidR="00044658" w:rsidRDefault="00660545">
      <w:pPr>
        <w:pStyle w:val="2"/>
        <w:jc w:val="left"/>
        <w:rPr>
          <w:rFonts w:ascii="Times New Roman" w:hAnsi="Times New Roman" w:cs="Times New Roman"/>
          <w:sz w:val="28"/>
          <w:szCs w:val="28"/>
        </w:rPr>
      </w:pPr>
      <w:bookmarkStart w:id="26" w:name="_Toc145671225"/>
      <w:r>
        <w:rPr>
          <w:rFonts w:ascii="Times New Roman" w:hAnsi="Times New Roman" w:cs="Times New Roman"/>
          <w:sz w:val="28"/>
          <w:szCs w:val="28"/>
        </w:rPr>
        <w:t xml:space="preserve">4.5 Improvement based on </w:t>
      </w:r>
      <w:proofErr w:type="spellStart"/>
      <w:r>
        <w:rPr>
          <w:rFonts w:ascii="Times New Roman" w:hAnsi="Times New Roman" w:cs="Times New Roman"/>
          <w:sz w:val="28"/>
          <w:szCs w:val="28"/>
        </w:rPr>
        <w:t>IoU</w:t>
      </w:r>
      <w:bookmarkEnd w:id="26"/>
      <w:proofErr w:type="spellEnd"/>
    </w:p>
    <w:p w14:paraId="258949F0" w14:textId="77777777" w:rsidR="00044658" w:rsidRDefault="00660545">
      <w:pPr>
        <w:pStyle w:val="3"/>
        <w:jc w:val="left"/>
        <w:rPr>
          <w:rFonts w:ascii="Times New Roman" w:hAnsi="Times New Roman" w:cs="Times New Roman"/>
          <w:sz w:val="24"/>
          <w:szCs w:val="21"/>
        </w:rPr>
      </w:pPr>
      <w:bookmarkStart w:id="27" w:name="_Toc145671226"/>
      <w:r>
        <w:rPr>
          <w:rFonts w:ascii="Times New Roman" w:hAnsi="Times New Roman" w:cs="Times New Roman"/>
          <w:sz w:val="24"/>
          <w:szCs w:val="21"/>
        </w:rPr>
        <w:t xml:space="preserve">4.5.1 Improvement on </w:t>
      </w:r>
      <w:proofErr w:type="spellStart"/>
      <w:r>
        <w:rPr>
          <w:rFonts w:ascii="Times New Roman" w:hAnsi="Times New Roman" w:cs="Times New Roman"/>
          <w:sz w:val="24"/>
          <w:szCs w:val="21"/>
        </w:rPr>
        <w:t>IoU</w:t>
      </w:r>
      <w:bookmarkEnd w:id="27"/>
      <w:proofErr w:type="spellEnd"/>
    </w:p>
    <w:p w14:paraId="1EE6322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object detection tasks, the Intersection over Union (</w:t>
      </w:r>
      <w:proofErr w:type="spellStart"/>
      <w:r>
        <w:rPr>
          <w:rFonts w:ascii="Times New Roman" w:hAnsi="Times New Roman" w:cs="Times New Roman"/>
          <w:sz w:val="24"/>
        </w:rPr>
        <w:t>IoU</w:t>
      </w:r>
      <w:proofErr w:type="spellEnd"/>
      <w:r>
        <w:rPr>
          <w:rFonts w:ascii="Times New Roman" w:hAnsi="Times New Roman" w:cs="Times New Roman"/>
          <w:sz w:val="24"/>
        </w:rPr>
        <w:t>) is widely used to gauge the similarity between a model's predictions and the true annotations of objects. It is computed by determining the intersection and union of the model's predicted are</w:t>
      </w:r>
      <w:r>
        <w:rPr>
          <w:rFonts w:ascii="Times New Roman" w:hAnsi="Times New Roman" w:cs="Times New Roman"/>
          <w:sz w:val="24"/>
        </w:rPr>
        <w:t xml:space="preserve">a and the true annotations, and then dividing the intersection by the union to produce a ratio between 0 and 1. A higher </w:t>
      </w:r>
      <w:proofErr w:type="spellStart"/>
      <w:r>
        <w:rPr>
          <w:rFonts w:ascii="Times New Roman" w:hAnsi="Times New Roman" w:cs="Times New Roman"/>
          <w:sz w:val="24"/>
        </w:rPr>
        <w:t>IoU</w:t>
      </w:r>
      <w:proofErr w:type="spellEnd"/>
      <w:r>
        <w:rPr>
          <w:rFonts w:ascii="Times New Roman" w:hAnsi="Times New Roman" w:cs="Times New Roman"/>
          <w:sz w:val="24"/>
        </w:rPr>
        <w:t xml:space="preserve"> value indicates a greater similarity between the model's prediction and the true annotations. If the </w:t>
      </w:r>
      <w:proofErr w:type="spellStart"/>
      <w:r>
        <w:rPr>
          <w:rFonts w:ascii="Times New Roman" w:hAnsi="Times New Roman" w:cs="Times New Roman"/>
          <w:sz w:val="24"/>
        </w:rPr>
        <w:t>IoU</w:t>
      </w:r>
      <w:proofErr w:type="spellEnd"/>
      <w:r>
        <w:rPr>
          <w:rFonts w:ascii="Times New Roman" w:hAnsi="Times New Roman" w:cs="Times New Roman"/>
          <w:sz w:val="24"/>
        </w:rPr>
        <w:t xml:space="preserve"> exceeds a predefined thres</w:t>
      </w:r>
      <w:r>
        <w:rPr>
          <w:rFonts w:ascii="Times New Roman" w:hAnsi="Times New Roman" w:cs="Times New Roman"/>
          <w:sz w:val="24"/>
        </w:rPr>
        <w:t xml:space="preserve">hold, the predicted bounding box is considered a successful match to the true box. During the training process, </w:t>
      </w:r>
      <w:proofErr w:type="spellStart"/>
      <w:r>
        <w:rPr>
          <w:rFonts w:ascii="Times New Roman" w:hAnsi="Times New Roman" w:cs="Times New Roman"/>
          <w:sz w:val="24"/>
        </w:rPr>
        <w:t>IoU</w:t>
      </w:r>
      <w:proofErr w:type="spellEnd"/>
      <w:r>
        <w:rPr>
          <w:rFonts w:ascii="Times New Roman" w:hAnsi="Times New Roman" w:cs="Times New Roman"/>
          <w:sz w:val="24"/>
        </w:rPr>
        <w:t xml:space="preserve"> is often incorporated as part of the loss function to assist the network in better learning object detection and segmentation tasks.</w:t>
      </w:r>
    </w:p>
    <w:p w14:paraId="001E3A2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Let the</w:t>
      </w:r>
      <w:r>
        <w:rPr>
          <w:rFonts w:ascii="Times New Roman" w:hAnsi="Times New Roman" w:cs="Times New Roman"/>
          <w:sz w:val="24"/>
        </w:rPr>
        <w:t xml:space="preserve"> anchor box be denoted as </w:t>
      </w:r>
      <m:oMath>
        <m:r>
          <w:rPr>
            <w:rFonts w:ascii="Cambria Math" w:hAnsi="Cambria Math" w:cs="Times New Roman"/>
            <w:sz w:val="24"/>
          </w:rPr>
          <m:t>B</m:t>
        </m:r>
        <m:r>
          <w:rPr>
            <w:rFonts w:ascii="Cambria Math" w:hAnsi="Cambria Math" w:cs="Times New Roman" w:hint="eastAsia"/>
            <w:sz w:val="24"/>
          </w:rPr>
          <m:t>=</m:t>
        </m:r>
        <m:r>
          <w:rPr>
            <w:rFonts w:ascii="Cambria Math" w:hAnsi="Cambria Math" w:cs="Times New Roman"/>
            <w:sz w:val="24"/>
          </w:rPr>
          <m:t>[</m:t>
        </m:r>
        <m:r>
          <w:rPr>
            <w:rFonts w:ascii="Cambria Math" w:hAnsi="Cambria Math" w:cs="Times New Roman"/>
            <w:sz w:val="24"/>
          </w:rPr>
          <m:t>x</m:t>
        </m:r>
        <m:r>
          <w:rPr>
            <w:rFonts w:ascii="Cambria Math" w:hAnsi="Cambria Math" w:cs="Times New Roman"/>
            <w:sz w:val="24"/>
          </w:rPr>
          <m:t xml:space="preserve"> </m:t>
        </m:r>
        <m:r>
          <w:rPr>
            <w:rFonts w:ascii="Cambria Math" w:hAnsi="Cambria Math" w:cs="Times New Roman"/>
            <w:sz w:val="24"/>
          </w:rPr>
          <m:t>y</m:t>
        </m:r>
        <m:r>
          <w:rPr>
            <w:rFonts w:ascii="Cambria Math" w:hAnsi="Cambria Math" w:cs="Times New Roman"/>
            <w:sz w:val="24"/>
          </w:rPr>
          <m:t xml:space="preserve"> </m:t>
        </m:r>
        <m:r>
          <w:rPr>
            <w:rFonts w:ascii="Cambria Math" w:hAnsi="Cambria Math" w:cs="Times New Roman"/>
            <w:sz w:val="24"/>
          </w:rPr>
          <m:t>w</m:t>
        </m:r>
        <m:r>
          <w:rPr>
            <w:rFonts w:ascii="Cambria Math" w:hAnsi="Cambria Math" w:cs="Times New Roman"/>
            <w:sz w:val="24"/>
          </w:rPr>
          <m:t xml:space="preserve"> h]</m:t>
        </m:r>
      </m:oMath>
      <w:r>
        <w:rPr>
          <w:rFonts w:ascii="Times New Roman" w:hAnsi="Times New Roman" w:cs="Times New Roman"/>
          <w:sz w:val="24"/>
        </w:rPr>
        <w:t>, and the target box as</w:t>
      </w:r>
      <w:r>
        <w:rPr>
          <w:rFonts w:ascii="Times New Roman" w:hAnsi="Times New Roman" w:cs="Times New Roman" w:hint="eastAsia"/>
          <w:sz w:val="24"/>
        </w:rPr>
        <w:t xml:space="preserve"> </w:t>
      </w:r>
      <m:oMath>
        <m:sSub>
          <m:sSubPr>
            <m:ctrlPr>
              <w:rPr>
                <w:rFonts w:ascii="Cambria Math" w:hAnsi="Cambria Math" w:cs="Times New Roman"/>
                <w:i/>
                <w:sz w:val="24"/>
              </w:rPr>
            </m:ctrlPr>
          </m:sSubPr>
          <m:e>
            <m:r>
              <w:rPr>
                <w:rFonts w:ascii="Cambria Math" w:hAnsi="Cambria Math" w:cs="Times New Roman"/>
                <w:sz w:val="24"/>
              </w:rPr>
              <m:t>B</m:t>
            </m:r>
          </m:e>
          <m:sub>
            <m:r>
              <w:rPr>
                <w:rFonts w:ascii="Cambria Math" w:hAnsi="Cambria Math" w:cs="Times New Roman"/>
                <w:sz w:val="24"/>
              </w:rPr>
              <m:t>gt</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x</m:t>
            </m:r>
          </m:e>
          <m:sub>
            <m:r>
              <w:rPr>
                <w:rFonts w:ascii="Cambria Math" w:hAnsi="Cambria Math" w:cs="Times New Roman"/>
                <w:sz w:val="24"/>
              </w:rPr>
              <m:t>gt</m:t>
            </m:r>
          </m:sub>
        </m:sSub>
        <m:r>
          <w:rPr>
            <w:rFonts w:ascii="Cambria Math" w:hAnsi="Cambria Math" w:cs="Times New Roman"/>
            <w:sz w:val="24"/>
          </w:rPr>
          <m:t xml:space="preserve"> </m:t>
        </m:r>
        <m:sSub>
          <m:sSubPr>
            <m:ctrlPr>
              <w:rPr>
                <w:rFonts w:ascii="Cambria Math" w:hAnsi="Cambria Math" w:cs="Times New Roman"/>
                <w:i/>
                <w:sz w:val="24"/>
              </w:rPr>
            </m:ctrlPr>
          </m:sSubPr>
          <m:e>
            <m:r>
              <w:rPr>
                <w:rFonts w:ascii="Cambria Math" w:hAnsi="Cambria Math" w:cs="Times New Roman"/>
                <w:sz w:val="24"/>
              </w:rPr>
              <m:t>y</m:t>
            </m:r>
          </m:e>
          <m:sub>
            <m:r>
              <w:rPr>
                <w:rFonts w:ascii="Cambria Math" w:hAnsi="Cambria Math" w:cs="Times New Roman"/>
                <w:sz w:val="24"/>
              </w:rPr>
              <m:t>gt</m:t>
            </m:r>
          </m:sub>
        </m:sSub>
        <m:r>
          <w:rPr>
            <w:rFonts w:ascii="Cambria Math" w:hAnsi="Cambria Math" w:cs="Times New Roman"/>
            <w:sz w:val="24"/>
          </w:rPr>
          <m:t xml:space="preserve"> </m:t>
        </m:r>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gt</m:t>
            </m:r>
          </m:sub>
        </m:sSub>
        <m:r>
          <w:rPr>
            <w:rFonts w:ascii="Cambria Math" w:hAnsi="Cambria Math" w:cs="Times New Roman"/>
            <w:sz w:val="24"/>
          </w:rPr>
          <m:t xml:space="preserve"> </m:t>
        </m:r>
        <m:sSub>
          <m:sSubPr>
            <m:ctrlPr>
              <w:rPr>
                <w:rFonts w:ascii="Cambria Math" w:hAnsi="Cambria Math" w:cs="Times New Roman"/>
                <w:i/>
                <w:sz w:val="24"/>
              </w:rPr>
            </m:ctrlPr>
          </m:sSubPr>
          <m:e>
            <m:r>
              <w:rPr>
                <w:rFonts w:ascii="Cambria Math" w:hAnsi="Cambria Math" w:cs="Times New Roman"/>
                <w:sz w:val="24"/>
              </w:rPr>
              <m:t>h</m:t>
            </m:r>
          </m:e>
          <m:sub>
            <m:r>
              <w:rPr>
                <w:rFonts w:ascii="Cambria Math" w:hAnsi="Cambria Math" w:cs="Times New Roman"/>
                <w:sz w:val="24"/>
              </w:rPr>
              <m:t>gt</m:t>
            </m:r>
          </m:sub>
        </m:sSub>
        <m:r>
          <w:rPr>
            <w:rFonts w:ascii="Cambria Math" w:hAnsi="Cambria Math" w:cs="Times New Roman"/>
            <w:sz w:val="24"/>
          </w:rPr>
          <m:t>]</m:t>
        </m:r>
      </m:oMath>
      <w:r>
        <w:rPr>
          <w:rFonts w:ascii="Times New Roman" w:hAnsi="Times New Roman" w:cs="Times New Roman"/>
          <w:sz w:val="24"/>
        </w:rPr>
        <w:t xml:space="preserve"> . As shown in the </w:t>
      </w:r>
      <w:r>
        <w:rPr>
          <w:rFonts w:ascii="Times New Roman" w:hAnsi="Times New Roman" w:cs="Times New Roman"/>
          <w:sz w:val="24"/>
        </w:rPr>
        <w:t>figure</w:t>
      </w:r>
      <w:r>
        <w:rPr>
          <w:rFonts w:ascii="Times New Roman" w:hAnsi="Times New Roman" w:cs="Times New Roman" w:hint="eastAsia"/>
          <w:sz w:val="24"/>
        </w:rPr>
        <w:t>12</w:t>
      </w:r>
      <w:r>
        <w:rPr>
          <w:rFonts w:ascii="Times New Roman" w:hAnsi="Times New Roman" w:cs="Times New Roman"/>
          <w:sz w:val="24"/>
        </w:rPr>
        <w:t xml:space="preserve">, the definition of </w:t>
      </w:r>
      <w:proofErr w:type="spellStart"/>
      <w:r>
        <w:rPr>
          <w:rFonts w:ascii="Times New Roman" w:hAnsi="Times New Roman" w:cs="Times New Roman"/>
          <w:sz w:val="24"/>
        </w:rPr>
        <w:t>IoU</w:t>
      </w:r>
      <w:proofErr w:type="spellEnd"/>
      <w:r>
        <w:rPr>
          <w:rFonts w:ascii="Times New Roman" w:hAnsi="Times New Roman" w:cs="Times New Roman"/>
          <w:sz w:val="24"/>
        </w:rPr>
        <w:t xml:space="preserve"> is as follows:</w:t>
      </w:r>
    </w:p>
    <w:p w14:paraId="22AA21BF" w14:textId="77777777" w:rsidR="00044658" w:rsidRDefault="00660545">
      <w:pPr>
        <w:tabs>
          <w:tab w:val="center" w:pos="3780"/>
          <w:tab w:val="right" w:pos="8190"/>
        </w:tabs>
        <w:spacing w:beforeLines="60" w:before="187" w:line="360" w:lineRule="auto"/>
        <w:rPr>
          <w:sz w:val="24"/>
        </w:rPr>
      </w:pPr>
      <w:r>
        <w:rPr>
          <w:b/>
          <w:bCs/>
          <w:noProof/>
          <w:sz w:val="22"/>
          <w:szCs w:val="22"/>
        </w:rPr>
        <w:drawing>
          <wp:anchor distT="0" distB="0" distL="114300" distR="114300" simplePos="0" relativeHeight="251669504" behindDoc="0" locked="0" layoutInCell="1" allowOverlap="1" wp14:anchorId="20894FC3" wp14:editId="4EC5AF93">
            <wp:simplePos x="0" y="0"/>
            <wp:positionH relativeFrom="column">
              <wp:align>center</wp:align>
            </wp:positionH>
            <wp:positionV relativeFrom="page">
              <wp:posOffset>6584315</wp:posOffset>
            </wp:positionV>
            <wp:extent cx="2658110" cy="2322830"/>
            <wp:effectExtent l="0" t="0" r="8890" b="1270"/>
            <wp:wrapTopAndBottom/>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29"/>
                    <a:stretch>
                      <a:fillRect/>
                    </a:stretch>
                  </pic:blipFill>
                  <pic:spPr>
                    <a:xfrm>
                      <a:off x="0" y="0"/>
                      <a:ext cx="2658110" cy="2322830"/>
                    </a:xfrm>
                    <a:prstGeom prst="rect">
                      <a:avLst/>
                    </a:prstGeom>
                    <a:noFill/>
                    <a:ln>
                      <a:noFill/>
                    </a:ln>
                  </pic:spPr>
                </pic:pic>
              </a:graphicData>
            </a:graphic>
          </wp:anchor>
        </w:drawing>
      </w:r>
      <w:r>
        <w:rPr>
          <w:rFonts w:hAnsi="Cambria Math" w:cs="Times New Roman" w:hint="eastAsia"/>
          <w:sz w:val="24"/>
        </w:rPr>
        <w:tab/>
      </w:r>
      <m:oMath>
        <m:sSub>
          <m:sSubPr>
            <m:ctrlPr>
              <w:rPr>
                <w:rFonts w:ascii="Cambria Math" w:hAnsi="Cambria Math" w:cs="Times New Roman"/>
                <w:i/>
                <w:sz w:val="24"/>
              </w:rPr>
            </m:ctrlPr>
          </m:sSubPr>
          <m:e>
            <m:r>
              <m:rPr>
                <m:scr m:val="script"/>
              </m:rPr>
              <w:rPr>
                <w:rFonts w:ascii="Cambria Math" w:hAnsi="Cambria Math" w:cs="Times New Roman"/>
                <w:sz w:val="24"/>
              </w:rPr>
              <m:t>L</m:t>
            </m:r>
          </m:e>
          <m:sub>
            <m:r>
              <w:rPr>
                <w:rFonts w:ascii="Cambria Math" w:hAnsi="Cambria Math" w:cs="Times New Roman"/>
                <w:sz w:val="24"/>
              </w:rPr>
              <m:t>IoU</m:t>
            </m:r>
          </m:sub>
        </m:sSub>
        <m:r>
          <w:rPr>
            <w:rFonts w:ascii="Cambria Math" w:hAnsi="Cambria Math" w:cs="Times New Roman" w:hint="eastAsia"/>
            <w:sz w:val="24"/>
          </w:rPr>
          <m:t>=</m:t>
        </m:r>
        <m:r>
          <w:rPr>
            <w:rFonts w:ascii="Cambria Math" w:hAnsi="Cambria Math" w:cs="Times New Roman"/>
            <w:sz w:val="24"/>
          </w:rPr>
          <m:t>1-</m:t>
        </m:r>
        <m:r>
          <w:rPr>
            <w:rFonts w:ascii="Cambria Math" w:hAnsi="Cambria Math" w:cs="Times New Roman"/>
            <w:sz w:val="24"/>
          </w:rPr>
          <m:t>IoU</m:t>
        </m:r>
        <m:r>
          <w:rPr>
            <w:rFonts w:ascii="Cambria Math" w:hAnsi="Cambria Math" w:cs="Times New Roman"/>
            <w:sz w:val="24"/>
          </w:rPr>
          <m:t>=1-</m:t>
        </m:r>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sSub>
              <m:sSubPr>
                <m:ctrlPr>
                  <w:rPr>
                    <w:rFonts w:ascii="Cambria Math" w:hAnsi="Cambria Math" w:cs="Times New Roman"/>
                    <w:i/>
                    <w:sz w:val="24"/>
                  </w:rPr>
                </m:ctrlPr>
              </m:sSubPr>
              <m:e>
                <m:r>
                  <w:rPr>
                    <w:rFonts w:ascii="Cambria Math" w:hAnsi="Cambria Math" w:cs="Times New Roman"/>
                    <w:sz w:val="24"/>
                  </w:rPr>
                  <m:t>H</m:t>
                </m:r>
              </m:e>
              <m:sub>
                <m:r>
                  <w:rPr>
                    <w:rFonts w:ascii="Cambria Math" w:hAnsi="Cambria Math" w:cs="Times New Roman"/>
                    <w:sz w:val="24"/>
                  </w:rPr>
                  <m:t>i</m:t>
                </m:r>
              </m:sub>
            </m:sSub>
          </m:num>
          <m:den>
            <m:sSub>
              <m:sSubPr>
                <m:ctrlPr>
                  <w:rPr>
                    <w:rFonts w:ascii="Cambria Math" w:hAnsi="Cambria Math" w:cs="Times New Roman"/>
                    <w:i/>
                    <w:sz w:val="24"/>
                  </w:rPr>
                </m:ctrlPr>
              </m:sSubPr>
              <m:e>
                <m:r>
                  <w:rPr>
                    <w:rFonts w:ascii="Cambria Math" w:hAnsi="Cambria Math" w:cs="Times New Roman"/>
                    <w:sz w:val="24"/>
                  </w:rPr>
                  <m:t>S</m:t>
                </m:r>
              </m:e>
              <m:sub>
                <m:r>
                  <w:rPr>
                    <w:rFonts w:ascii="Cambria Math" w:hAnsi="Cambria Math" w:cs="Times New Roman"/>
                    <w:sz w:val="24"/>
                  </w:rPr>
                  <m:t>i</m:t>
                </m:r>
              </m:sub>
            </m:sSub>
          </m:den>
        </m:f>
      </m:oMath>
      <w:r>
        <w:rPr>
          <w:rFonts w:hAnsi="Cambria Math" w:cs="Times New Roman" w:hint="eastAsia"/>
          <w:sz w:val="24"/>
        </w:rPr>
        <w:tab/>
      </w:r>
      <w:r>
        <w:rPr>
          <w:rFonts w:ascii="Times New Roman" w:hAnsi="Times New Roman" w:cs="Times New Roman"/>
          <w:sz w:val="24"/>
        </w:rPr>
        <w:t>(10)</w:t>
      </w:r>
    </w:p>
    <w:p w14:paraId="73DD509C" w14:textId="77777777" w:rsidR="00044658" w:rsidRDefault="00660545">
      <w:pPr>
        <w:pStyle w:val="figurecaption"/>
        <w:jc w:val="center"/>
        <w:rPr>
          <w:rFonts w:ascii="Segoe UI" w:eastAsia="Segoe UI" w:hAnsi="Segoe UI" w:cs="Segoe UI"/>
          <w:b/>
          <w:bCs/>
          <w:color w:val="374151"/>
          <w:sz w:val="22"/>
          <w:szCs w:val="22"/>
          <w:shd w:val="clear" w:color="auto" w:fill="F7F7F8"/>
        </w:rPr>
      </w:pPr>
      <w:proofErr w:type="spellStart"/>
      <w:r>
        <w:rPr>
          <w:rFonts w:hint="eastAsia"/>
          <w:b/>
          <w:bCs/>
          <w:sz w:val="22"/>
          <w:szCs w:val="22"/>
          <w:lang w:eastAsia="zh-CN"/>
        </w:rPr>
        <w:t>IoU</w:t>
      </w:r>
      <w:proofErr w:type="spellEnd"/>
      <w:r>
        <w:rPr>
          <w:rFonts w:hint="eastAsia"/>
          <w:b/>
          <w:bCs/>
          <w:sz w:val="22"/>
          <w:szCs w:val="22"/>
          <w:lang w:eastAsia="zh-CN"/>
        </w:rPr>
        <w:t xml:space="preserve"> Schematic Diagram</w:t>
      </w:r>
    </w:p>
    <w:p w14:paraId="0C6A700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However, </w:t>
      </w:r>
      <w:proofErr w:type="spellStart"/>
      <w:r>
        <w:rPr>
          <w:rFonts w:ascii="Times New Roman" w:hAnsi="Times New Roman" w:cs="Times New Roman"/>
          <w:sz w:val="24"/>
        </w:rPr>
        <w:t>IoU</w:t>
      </w:r>
      <w:proofErr w:type="spellEnd"/>
      <w:r>
        <w:rPr>
          <w:rFonts w:ascii="Times New Roman" w:hAnsi="Times New Roman" w:cs="Times New Roman"/>
          <w:sz w:val="24"/>
        </w:rPr>
        <w:t xml:space="preserve"> has a </w:t>
      </w:r>
      <w:r>
        <w:rPr>
          <w:rFonts w:ascii="Times New Roman" w:hAnsi="Times New Roman" w:cs="Times New Roman"/>
          <w:sz w:val="24"/>
        </w:rPr>
        <w:t>significant flaw</w:t>
      </w:r>
      <w:r>
        <w:rPr>
          <w:rFonts w:ascii="Times New Roman" w:hAnsi="Times New Roman" w:cs="Times New Roman" w:hint="eastAsia"/>
          <w:sz w:val="24"/>
        </w:rPr>
        <w:t xml:space="preserve">: </w:t>
      </w:r>
      <w:r>
        <w:rPr>
          <w:rFonts w:ascii="Times New Roman" w:hAnsi="Times New Roman" w:cs="Times New Roman"/>
          <w:sz w:val="24"/>
        </w:rPr>
        <w:t xml:space="preserve">when there is no overlap between the bounding </w:t>
      </w:r>
      <w:r>
        <w:rPr>
          <w:rFonts w:ascii="Times New Roman" w:hAnsi="Times New Roman" w:cs="Times New Roman"/>
          <w:sz w:val="24"/>
        </w:rPr>
        <w:lastRenderedPageBreak/>
        <w:t>boxes (</w:t>
      </w:r>
      <m:oMath>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oMath>
      <w:r>
        <w:rPr>
          <w:rFonts w:ascii="Times New Roman" w:hAnsi="Times New Roman" w:cs="Times New Roman"/>
          <w:sz w:val="24"/>
        </w:rPr>
        <w:t xml:space="preserve">= 0 or </w:t>
      </w:r>
      <m:oMath>
        <m:sSub>
          <m:sSubPr>
            <m:ctrlPr>
              <w:rPr>
                <w:rFonts w:ascii="Cambria Math" w:hAnsi="Cambria Math" w:cs="Times New Roman"/>
                <w:i/>
                <w:sz w:val="24"/>
              </w:rPr>
            </m:ctrlPr>
          </m:sSubPr>
          <m:e>
            <m:r>
              <w:rPr>
                <w:rFonts w:ascii="Cambria Math" w:hAnsi="Cambria Math" w:cs="Times New Roman"/>
                <w:sz w:val="24"/>
              </w:rPr>
              <m:t>H</m:t>
            </m:r>
          </m:e>
          <m:sub>
            <m:r>
              <w:rPr>
                <w:rFonts w:ascii="Cambria Math" w:hAnsi="Cambria Math" w:cs="Times New Roman"/>
                <w:sz w:val="24"/>
              </w:rPr>
              <m:t>i</m:t>
            </m:r>
          </m:sub>
        </m:sSub>
      </m:oMath>
      <w:r>
        <w:rPr>
          <w:rFonts w:ascii="Times New Roman" w:hAnsi="Times New Roman" w:cs="Times New Roman"/>
          <w:sz w:val="24"/>
        </w:rPr>
        <w:t xml:space="preserve">=0), the gradient during backpropagation vanishes. This means that the width of the overlapping area, </w:t>
      </w:r>
      <m:oMath>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oMath>
      <w:r>
        <w:rPr>
          <w:rFonts w:ascii="Times New Roman" w:hAnsi="Times New Roman" w:cs="Times New Roman"/>
          <w:sz w:val="24"/>
        </w:rPr>
        <w:t>, cannot be updated during training.</w:t>
      </w:r>
    </w:p>
    <w:p w14:paraId="6A597478" w14:textId="77777777" w:rsidR="00044658" w:rsidRDefault="00660545">
      <w:pPr>
        <w:tabs>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f>
          <m:fPr>
            <m:ctrlPr>
              <w:rPr>
                <w:rFonts w:ascii="Cambria Math" w:hAnsi="Cambria Math" w:cs="Times New Roman"/>
                <w:i/>
                <w:sz w:val="24"/>
              </w:rPr>
            </m:ctrlPr>
          </m:fPr>
          <m:num>
            <m:r>
              <w:rPr>
                <w:rFonts w:ascii="Cambria Math" w:hAnsi="Cambria Math" w:cs="Times New Roman"/>
                <w:sz w:val="24"/>
              </w:rPr>
              <m:t>∂</m:t>
            </m:r>
            <m:sSub>
              <m:sSubPr>
                <m:ctrlPr>
                  <w:rPr>
                    <w:rFonts w:ascii="Cambria Math" w:hAnsi="Cambria Math" w:cs="Times New Roman"/>
                    <w:i/>
                    <w:sz w:val="24"/>
                  </w:rPr>
                </m:ctrlPr>
              </m:sSubPr>
              <m:e>
                <m:r>
                  <m:rPr>
                    <m:scr m:val="script"/>
                  </m:rPr>
                  <w:rPr>
                    <w:rFonts w:ascii="Cambria Math" w:hAnsi="Cambria Math" w:cs="Times New Roman"/>
                    <w:sz w:val="24"/>
                  </w:rPr>
                  <m:t>L</m:t>
                </m:r>
              </m:e>
              <m:sub>
                <m:r>
                  <w:rPr>
                    <w:rFonts w:ascii="Cambria Math" w:hAnsi="Cambria Math" w:cs="Times New Roman"/>
                    <w:sz w:val="24"/>
                  </w:rPr>
                  <m:t>IoU</m:t>
                </m:r>
              </m:sub>
            </m:sSub>
          </m:num>
          <m:den>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den>
        </m:f>
        <m:r>
          <w:rPr>
            <w:rFonts w:ascii="Cambria Math" w:hAnsi="Cambria Math" w:cs="Times New Roman"/>
            <w:sz w:val="24"/>
          </w:rPr>
          <m:t>=</m:t>
        </m:r>
        <m:d>
          <m:dPr>
            <m:begChr m:val="{"/>
            <m:endChr m:val=""/>
            <m:ctrlPr>
              <w:rPr>
                <w:rFonts w:ascii="Cambria Math" w:hAnsi="Cambria Math" w:cs="Times New Roman"/>
                <w:i/>
                <w:sz w:val="24"/>
              </w:rPr>
            </m:ctrlPr>
          </m:dPr>
          <m:e>
            <m:eqArr>
              <m:eqArrPr>
                <m:ctrlPr>
                  <w:rPr>
                    <w:rFonts w:ascii="Cambria Math" w:hAnsi="Cambria Math" w:cs="Times New Roman"/>
                    <w:i/>
                    <w:sz w:val="24"/>
                  </w:rPr>
                </m:ctrlPr>
              </m:eqArrPr>
              <m:e>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H</m:t>
                    </m:r>
                  </m:e>
                  <m:sub>
                    <m:r>
                      <w:rPr>
                        <w:rFonts w:ascii="Cambria Math" w:hAnsi="Cambria Math" w:cs="Times New Roman"/>
                        <w:sz w:val="24"/>
                      </w:rPr>
                      <m:t>i</m:t>
                    </m:r>
                  </m:sub>
                </m:sSub>
                <m:f>
                  <m:fPr>
                    <m:ctrlPr>
                      <w:rPr>
                        <w:rFonts w:ascii="Cambria Math" w:hAnsi="Cambria Math" w:cs="Times New Roman"/>
                        <w:i/>
                        <w:sz w:val="24"/>
                      </w:rPr>
                    </m:ctrlPr>
                  </m:fPr>
                  <m:num>
                    <m:r>
                      <w:rPr>
                        <w:rFonts w:ascii="Cambria Math" w:hAnsi="Cambria Math" w:cs="Times New Roman"/>
                        <w:sz w:val="24"/>
                      </w:rPr>
                      <m:t>Io</m:t>
                    </m:r>
                    <m:r>
                      <w:rPr>
                        <w:rFonts w:ascii="Cambria Math" w:hAnsi="Cambria Math" w:cs="Times New Roman"/>
                        <w:sz w:val="24"/>
                      </w:rPr>
                      <m:t>U</m:t>
                    </m:r>
                    <m:r>
                      <w:rPr>
                        <w:rFonts w:ascii="Cambria Math" w:hAnsi="Cambria Math" w:cs="Times New Roman"/>
                        <w:sz w:val="24"/>
                      </w:rPr>
                      <m:t>+1</m:t>
                    </m:r>
                  </m:num>
                  <m:den>
                    <m:sSub>
                      <m:sSubPr>
                        <m:ctrlPr>
                          <w:rPr>
                            <w:rFonts w:ascii="Cambria Math" w:hAnsi="Cambria Math" w:cs="Times New Roman"/>
                            <w:i/>
                            <w:sz w:val="24"/>
                          </w:rPr>
                        </m:ctrlPr>
                      </m:sSubPr>
                      <m:e>
                        <m:r>
                          <w:rPr>
                            <w:rFonts w:ascii="Cambria Math" w:hAnsi="Cambria Math" w:cs="Times New Roman"/>
                            <w:sz w:val="24"/>
                          </w:rPr>
                          <m:t>S</m:t>
                        </m:r>
                      </m:e>
                      <m:sub>
                        <m:r>
                          <w:rPr>
                            <w:rFonts w:ascii="Cambria Math" w:hAnsi="Cambria Math" w:cs="Times New Roman"/>
                            <w:sz w:val="24"/>
                          </w:rPr>
                          <m:t>u</m:t>
                        </m:r>
                      </m:sub>
                    </m:sSub>
                  </m:den>
                </m:f>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r>
                  <w:rPr>
                    <w:rFonts w:ascii="Cambria Math" w:hAnsi="Cambria Math" w:cs="Times New Roman"/>
                    <w:sz w:val="24"/>
                  </w:rPr>
                  <m:t>&gt;0</m:t>
                </m:r>
              </m:e>
              <m:e>
                <m:r>
                  <w:rPr>
                    <w:rFonts w:ascii="Cambria Math" w:hAnsi="Cambria Math" w:cs="Times New Roman"/>
                    <w:sz w:val="24"/>
                  </w:rPr>
                  <m:t>0,</m:t>
                </m:r>
                <m:sSub>
                  <m:sSubPr>
                    <m:ctrlPr>
                      <w:rPr>
                        <w:rFonts w:ascii="Cambria Math" w:hAnsi="Cambria Math" w:cs="Times New Roman"/>
                        <w:i/>
                        <w:sz w:val="24"/>
                      </w:rPr>
                    </m:ctrlPr>
                  </m:sSubPr>
                  <m:e>
                    <m:r>
                      <w:rPr>
                        <w:rFonts w:ascii="Cambria Math" w:hAnsi="Cambria Math" w:cs="Times New Roman"/>
                        <w:sz w:val="24"/>
                      </w:rPr>
                      <m:t>W</m:t>
                    </m:r>
                  </m:e>
                  <m:sub>
                    <m:r>
                      <w:rPr>
                        <w:rFonts w:ascii="Cambria Math" w:hAnsi="Cambria Math" w:cs="Times New Roman"/>
                        <w:sz w:val="24"/>
                      </w:rPr>
                      <m:t>i</m:t>
                    </m:r>
                  </m:sub>
                </m:sSub>
                <m:r>
                  <w:rPr>
                    <w:rFonts w:ascii="Cambria Math" w:hAnsi="Cambria Math" w:cs="Times New Roman"/>
                    <w:sz w:val="24"/>
                  </w:rPr>
                  <m:t>=0</m:t>
                </m:r>
              </m:e>
            </m:eqArr>
          </m:e>
        </m:d>
      </m:oMath>
      <w:r>
        <w:rPr>
          <w:rFonts w:hAnsi="Cambria Math" w:cs="Times New Roman" w:hint="eastAsia"/>
          <w:sz w:val="24"/>
        </w:rPr>
        <w:tab/>
      </w:r>
      <w:r>
        <w:rPr>
          <w:rFonts w:ascii="Times New Roman" w:hAnsi="Times New Roman" w:cs="Times New Roman"/>
          <w:sz w:val="24"/>
        </w:rPr>
        <w:t>(11)</w:t>
      </w:r>
    </w:p>
    <w:p w14:paraId="04D5FFF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 xml:space="preserve">Existing research has </w:t>
      </w:r>
      <w:proofErr w:type="gramStart"/>
      <w:r>
        <w:rPr>
          <w:rFonts w:ascii="Times New Roman" w:hAnsi="Times New Roman" w:cs="Times New Roman" w:hint="eastAsia"/>
          <w:sz w:val="24"/>
        </w:rPr>
        <w:t>taken into account</w:t>
      </w:r>
      <w:proofErr w:type="gramEnd"/>
      <w:r>
        <w:rPr>
          <w:rFonts w:ascii="Times New Roman" w:hAnsi="Times New Roman" w:cs="Times New Roman" w:hint="eastAsia"/>
          <w:sz w:val="24"/>
        </w:rPr>
        <w:t xml:space="preserve"> many geometric factors related to bounding boxes and constructed a penalty term, Ri, to address this issue. Moreover, current bounding box losses are based on additive loss and </w:t>
      </w:r>
      <w:r>
        <w:rPr>
          <w:rFonts w:ascii="Times New Roman" w:hAnsi="Times New Roman" w:cs="Times New Roman" w:hint="eastAsia"/>
          <w:sz w:val="24"/>
        </w:rPr>
        <w:t>follow the formula:</w:t>
      </w:r>
    </w:p>
    <w:p w14:paraId="20C8FDBF" w14:textId="77777777" w:rsidR="00044658" w:rsidRDefault="00660545">
      <w:pPr>
        <w:tabs>
          <w:tab w:val="center" w:pos="3780"/>
          <w:tab w:val="right" w:pos="8190"/>
        </w:tabs>
        <w:spacing w:beforeLines="60" w:before="187" w:line="360" w:lineRule="auto"/>
        <w:rPr>
          <w:rFonts w:hAnsi="Cambria Math" w:cs="Times New Roman"/>
          <w:sz w:val="24"/>
        </w:rPr>
      </w:pPr>
      <w:r>
        <w:rPr>
          <w:rFonts w:hAnsi="Cambria Math" w:cs="Times New Roman" w:hint="eastAsia"/>
          <w:sz w:val="24"/>
        </w:rPr>
        <w:tab/>
      </w:r>
      <m:oMath>
        <m:sSub>
          <m:sSubPr>
            <m:ctrlPr>
              <w:rPr>
                <w:rFonts w:ascii="Cambria Math" w:hAnsi="Cambria Math" w:cs="Times New Roman"/>
                <w:i/>
                <w:sz w:val="24"/>
              </w:rPr>
            </m:ctrlPr>
          </m:sSubPr>
          <m:e>
            <m:r>
              <m:rPr>
                <m:scr m:val="script"/>
              </m:rPr>
              <w:rPr>
                <w:rFonts w:ascii="Cambria Math" w:hAnsi="Cambria Math" w:cs="Times New Roman"/>
                <w:sz w:val="24"/>
              </w:rPr>
              <m:t>L</m:t>
            </m:r>
          </m:e>
          <m:sub>
            <m:r>
              <w:rPr>
                <w:rFonts w:ascii="Cambria Math" w:hAnsi="Cambria Math" w:cs="Times New Roman"/>
                <w:sz w:val="24"/>
              </w:rPr>
              <m:t>i</m:t>
            </m:r>
          </m:sub>
        </m:sSub>
        <m:r>
          <w:rPr>
            <w:rFonts w:ascii="Cambria Math" w:hAnsi="Cambria Math" w:cs="Times New Roman" w:hint="eastAsia"/>
            <w:sz w:val="24"/>
          </w:rPr>
          <m:t>=</m:t>
        </m:r>
        <m:sSub>
          <m:sSubPr>
            <m:ctrlPr>
              <w:rPr>
                <w:rFonts w:ascii="Cambria Math" w:hAnsi="Cambria Math" w:cs="Times New Roman"/>
                <w:i/>
                <w:sz w:val="24"/>
              </w:rPr>
            </m:ctrlPr>
          </m:sSubPr>
          <m:e>
            <m:r>
              <m:rPr>
                <m:scr m:val="script"/>
              </m:rPr>
              <w:rPr>
                <w:rFonts w:ascii="Cambria Math" w:hAnsi="Cambria Math" w:cs="Times New Roman"/>
                <w:sz w:val="24"/>
              </w:rPr>
              <m:t>L</m:t>
            </m:r>
          </m:e>
          <m:sub>
            <m:r>
              <w:rPr>
                <w:rFonts w:ascii="Cambria Math" w:hAnsi="Cambria Math" w:cs="Times New Roman"/>
                <w:sz w:val="24"/>
              </w:rPr>
              <m:t>IoU</m:t>
            </m:r>
          </m:sub>
        </m:sSub>
        <m:r>
          <w:rPr>
            <w:rFonts w:ascii="Cambria Math" w:hAnsi="Cambria Math" w:cs="Times New Roman"/>
            <w:sz w:val="24"/>
          </w:rPr>
          <m:t>-</m:t>
        </m:r>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i</m:t>
            </m:r>
          </m:sub>
        </m:sSub>
      </m:oMath>
      <w:r>
        <w:rPr>
          <w:rFonts w:hAnsi="Cambria Math" w:cs="Times New Roman" w:hint="eastAsia"/>
          <w:sz w:val="24"/>
        </w:rPr>
        <w:tab/>
      </w:r>
      <w:r>
        <w:rPr>
          <w:rFonts w:ascii="Times New Roman" w:hAnsi="Times New Roman" w:cs="Times New Roman"/>
          <w:sz w:val="24"/>
        </w:rPr>
        <w:t>(12)</w:t>
      </w:r>
    </w:p>
    <w:p w14:paraId="59BB5483" w14:textId="117F733E" w:rsidR="00044658" w:rsidRDefault="00660545">
      <w:pPr>
        <w:pStyle w:val="3"/>
        <w:spacing w:beforeLines="60" w:before="187" w:line="360" w:lineRule="auto"/>
        <w:jc w:val="left"/>
        <w:rPr>
          <w:rFonts w:ascii="Times New Roman" w:hAnsi="Times New Roman" w:cs="Times New Roman"/>
          <w:sz w:val="24"/>
        </w:rPr>
      </w:pPr>
      <w:bookmarkStart w:id="28" w:name="_Toc145671227"/>
      <w:r>
        <w:rPr>
          <w:rFonts w:ascii="Times New Roman" w:hAnsi="Times New Roman" w:cs="Times New Roman"/>
          <w:sz w:val="24"/>
        </w:rPr>
        <w:t>4.5.2 Im</w:t>
      </w:r>
      <w:r w:rsidR="00F70393">
        <w:rPr>
          <w:rFonts w:ascii="Times New Roman" w:hAnsi="Times New Roman" w:cs="Times New Roman" w:hint="eastAsia"/>
          <w:sz w:val="24"/>
        </w:rPr>
        <w:t>plement</w:t>
      </w:r>
      <w:bookmarkEnd w:id="28"/>
    </w:p>
    <w:p w14:paraId="02A6146A" w14:textId="77777777" w:rsidR="00044658" w:rsidRDefault="00660545">
      <w:pPr>
        <w:spacing w:beforeLines="60" w:before="187" w:line="360" w:lineRule="auto"/>
        <w:rPr>
          <w:rFonts w:ascii="Times New Roman" w:hAnsi="Times New Roman" w:cs="Times New Roman"/>
          <w:sz w:val="24"/>
        </w:rPr>
      </w:pPr>
      <w:proofErr w:type="spellStart"/>
      <w:r>
        <w:rPr>
          <w:rFonts w:ascii="Times New Roman" w:hAnsi="Times New Roman" w:cs="Times New Roman"/>
          <w:sz w:val="24"/>
        </w:rPr>
        <w:t>MPDIoU</w:t>
      </w:r>
      <w:proofErr w:type="spellEnd"/>
      <w:r>
        <w:rPr>
          <w:rFonts w:ascii="Times New Roman" w:hAnsi="Times New Roman" w:cs="Times New Roman"/>
          <w:sz w:val="24"/>
        </w:rPr>
        <w:t xml:space="preserve"> is introduced to enhance the accuracy and efficiency of bounding box regression. In traditional </w:t>
      </w:r>
      <w:proofErr w:type="spellStart"/>
      <w:r>
        <w:rPr>
          <w:rFonts w:ascii="Times New Roman" w:hAnsi="Times New Roman" w:cs="Times New Roman"/>
          <w:sz w:val="24"/>
        </w:rPr>
        <w:t>IoU</w:t>
      </w:r>
      <w:proofErr w:type="spellEnd"/>
      <w:r>
        <w:rPr>
          <w:rFonts w:ascii="Times New Roman" w:hAnsi="Times New Roman" w:cs="Times New Roman"/>
          <w:sz w:val="24"/>
        </w:rPr>
        <w:t>, a rectangle is typically defined using the coordinates of its top-left and bottom-right</w:t>
      </w:r>
      <w:r>
        <w:rPr>
          <w:rFonts w:ascii="Times New Roman" w:hAnsi="Times New Roman" w:cs="Times New Roman"/>
          <w:sz w:val="24"/>
        </w:rPr>
        <w:t xml:space="preserve"> corners. Inspired by the geometric characteristics of bounding boxes,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was designed to directly minimize the distance between the top-left and bottom-right corners of the predicted and actual boxes. The algorithm for computing the loss function usin</w:t>
      </w:r>
      <w:r>
        <w:rPr>
          <w:rFonts w:ascii="Times New Roman" w:hAnsi="Times New Roman" w:cs="Times New Roman"/>
          <w:sz w:val="24"/>
        </w:rPr>
        <w:t xml:space="preserve">g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is illustrated in the table referenced </w:t>
      </w:r>
      <w:r>
        <w:rPr>
          <w:rFonts w:ascii="Times New Roman" w:hAnsi="Times New Roman" w:cs="Times New Roman"/>
          <w:sz w:val="24"/>
        </w:rPr>
        <w:fldChar w:fldCharType="begin"/>
      </w:r>
      <w:r>
        <w:rPr>
          <w:rFonts w:ascii="Times New Roman" w:hAnsi="Times New Roman" w:cs="Times New Roman" w:hint="eastAsia"/>
          <w:sz w:val="24"/>
        </w:rPr>
        <w:instrText xml:space="preserve"> ADDIN EN.CITE &lt;EndNote&gt;&lt;Cite&gt;&lt;Author&gt;Siliang&lt;/Author&gt;&lt;Year&gt;2023&lt;/Year&gt;&lt;RecNum&gt;188&lt;/RecNum&gt;&lt;DisplayText&gt;[39]&lt;/DisplayText&gt;&lt;record&gt;&lt;rec-number&gt;188&lt;/rec-number&gt;&lt;foreign-keys&gt;&lt;key app="EN" db-id="v0et02s26w0rr7e</w:instrText>
      </w:r>
      <w:r>
        <w:rPr>
          <w:rFonts w:ascii="Times New Roman" w:hAnsi="Times New Roman" w:cs="Times New Roman" w:hint="eastAsia"/>
          <w:sz w:val="24"/>
        </w:rPr>
        <w:instrText>aa0fptafsastpf9wwdfdz" timestamp="1694695500"&gt;188&lt;/key&gt;&lt;/foreign-keys&gt;&lt;ref-type name="Journal Article"&gt;17&lt;/ref-type&gt;&lt;contributors&gt;&lt;authors&gt;&lt;author&gt;Siliang, Ma&lt;/author&gt;&lt;author&gt;Yong, Xu&lt;/author&gt;&lt;/authors&gt;&lt;/contributors&gt;&lt;titles&gt;&lt;title&gt;MPDIoU: A Loss for Effic</w:instrText>
      </w:r>
      <w:r>
        <w:rPr>
          <w:rFonts w:ascii="Times New Roman" w:hAnsi="Times New Roman" w:cs="Times New Roman" w:hint="eastAsia"/>
          <w:sz w:val="24"/>
        </w:rPr>
        <w:instrText>ient and Accurate Bounding Box Regression&lt;/title&gt;&lt;secondary-title&gt;arXiv preprint arXiv:2307.07662&lt;/secondary-title&gt;&lt;/titles&gt;&lt;periodical&gt;&lt;full-title&gt;arXiv preprint arXiv:2307.07662&lt;/full-title&gt;&lt;/periodical&gt;&lt;dates&gt;&lt;year&gt;2023&lt;/year&gt;&lt;/dates&gt;&lt;urls&gt;&lt;/urls&gt;&lt;/reco</w:instrText>
      </w:r>
      <w:r>
        <w:rPr>
          <w:rFonts w:ascii="Times New Roman" w:hAnsi="Times New Roman" w:cs="Times New Roman" w:hint="eastAsia"/>
          <w:sz w:val="24"/>
        </w:rPr>
        <w:instrText>rd&gt;&lt;/Cite&gt;&lt;/EndNote&gt;</w:instrText>
      </w:r>
      <w:r>
        <w:rPr>
          <w:rFonts w:ascii="Times New Roman" w:hAnsi="Times New Roman" w:cs="Times New Roman"/>
          <w:sz w:val="24"/>
        </w:rPr>
        <w:fldChar w:fldCharType="separate"/>
      </w:r>
      <w:r>
        <w:rPr>
          <w:rFonts w:ascii="Times New Roman" w:hAnsi="Times New Roman" w:cs="Times New Roman" w:hint="eastAsia"/>
          <w:sz w:val="24"/>
        </w:rPr>
        <w:t>[39]</w:t>
      </w:r>
      <w:r>
        <w:rPr>
          <w:rFonts w:ascii="Times New Roman" w:hAnsi="Times New Roman" w:cs="Times New Roman"/>
          <w:sz w:val="24"/>
        </w:rPr>
        <w:fldChar w:fldCharType="end"/>
      </w:r>
      <w:r>
        <w:rPr>
          <w:rFonts w:ascii="Times New Roman" w:hAnsi="Times New Roman" w:cs="Times New Roman"/>
          <w:sz w:val="24"/>
        </w:rPr>
        <w:t>.</w:t>
      </w:r>
    </w:p>
    <w:p w14:paraId="3869CC6C" w14:textId="77777777" w:rsidR="00044658" w:rsidRDefault="00660545">
      <w:pPr>
        <w:spacing w:beforeLines="60" w:before="187" w:line="360" w:lineRule="auto"/>
        <w:rPr>
          <w:rFonts w:ascii="Times New Roman" w:hAnsi="Times New Roman" w:cs="Times New Roman"/>
          <w:b/>
          <w:bCs/>
          <w:szCs w:val="21"/>
        </w:rPr>
      </w:pPr>
      <w:r>
        <w:rPr>
          <w:rFonts w:ascii="Times New Roman" w:hAnsi="Times New Roman" w:cs="Times New Roman" w:hint="eastAsia"/>
          <w:b/>
          <w:bCs/>
          <w:szCs w:val="21"/>
        </w:rPr>
        <w:t>Table 5 C</w:t>
      </w:r>
      <w:r>
        <w:rPr>
          <w:rFonts w:ascii="Times New Roman" w:hAnsi="Times New Roman" w:cs="Times New Roman"/>
          <w:b/>
          <w:bCs/>
          <w:szCs w:val="21"/>
        </w:rPr>
        <w:t>omputing the loss function</w:t>
      </w:r>
      <w:r>
        <w:rPr>
          <w:rFonts w:ascii="Times New Roman" w:hAnsi="Times New Roman" w:cs="Times New Roman" w:hint="eastAsia"/>
          <w:b/>
          <w:bCs/>
          <w:szCs w:val="21"/>
        </w:rPr>
        <w:t xml:space="preserve"> using </w:t>
      </w:r>
      <w:proofErr w:type="spellStart"/>
      <w:r>
        <w:rPr>
          <w:rFonts w:ascii="Times New Roman" w:hAnsi="Times New Roman" w:cs="Times New Roman" w:hint="eastAsia"/>
          <w:b/>
          <w:bCs/>
          <w:szCs w:val="21"/>
        </w:rPr>
        <w:t>MPDIoU</w:t>
      </w:r>
      <w:proofErr w:type="spellEnd"/>
      <w:r>
        <w:rPr>
          <w:rFonts w:ascii="Times New Roman" w:hAnsi="Times New Roman" w:cs="Times New Roman" w:hint="eastAsia"/>
          <w:b/>
          <w:bCs/>
          <w:szCs w:val="21"/>
        </w:rPr>
        <w:fldChar w:fldCharType="begin"/>
      </w:r>
      <w:r>
        <w:rPr>
          <w:rFonts w:ascii="Times New Roman" w:hAnsi="Times New Roman" w:cs="Times New Roman" w:hint="eastAsia"/>
          <w:b/>
          <w:bCs/>
          <w:szCs w:val="21"/>
        </w:rPr>
        <w:instrText xml:space="preserve"> ADDIN EN.CITE &lt;EndNote&gt;&lt;Cite&gt;&lt;Author&gt;Siliang&lt;/Author&gt;&lt;Year&gt;2023&lt;/Year&gt;&lt;RecNum&gt;188&lt;/RecNum&gt;&lt;DisplayText&gt;[39]&lt;/DisplayText&gt;&lt;record&gt;&lt;rec-number&gt;188&lt;/rec-number&gt;&lt;foreign-keys&gt;&lt;key app="EN" db-id="v0et02s26w0rr7eaa0fptafsastpf9wwdfdz" timestamp="1694695500"&gt;18</w:instrText>
      </w:r>
      <w:r>
        <w:rPr>
          <w:rFonts w:ascii="Times New Roman" w:hAnsi="Times New Roman" w:cs="Times New Roman" w:hint="eastAsia"/>
          <w:b/>
          <w:bCs/>
          <w:szCs w:val="21"/>
        </w:rPr>
        <w:instrText>8&lt;/key&gt;&lt;/foreign-keys&gt;&lt;ref-type name="Journal Article"&gt;17&lt;/ref-type&gt;&lt;contributors&gt;&lt;authors&gt;&lt;author&gt;Siliang, Ma&lt;/author&gt;&lt;author&gt;Yong, Xu&lt;/author&gt;&lt;/authors&gt;&lt;/contributors&gt;&lt;titles&gt;&lt;title&gt;MPDIoU: A Loss for Efficient and Accurate Bounding Box Regression&lt;/title</w:instrText>
      </w:r>
      <w:r>
        <w:rPr>
          <w:rFonts w:ascii="Times New Roman" w:hAnsi="Times New Roman" w:cs="Times New Roman" w:hint="eastAsia"/>
          <w:b/>
          <w:bCs/>
          <w:szCs w:val="21"/>
        </w:rPr>
        <w:instrText>&gt;&lt;secondary-title&gt;arXiv preprint arXiv:2307.07662&lt;/secondary-title&gt;&lt;/titles&gt;&lt;periodical&gt;&lt;full-title&gt;arXiv preprint arXiv:2307.07662&lt;/full-title&gt;&lt;/periodical&gt;&lt;dates&gt;&lt;year&gt;2023&lt;/year&gt;&lt;/dates&gt;&lt;urls&gt;&lt;/urls&gt;&lt;/record&gt;&lt;/Cite&gt;&lt;/EndNote&gt;</w:instrText>
      </w:r>
      <w:r>
        <w:rPr>
          <w:rFonts w:ascii="Times New Roman" w:hAnsi="Times New Roman" w:cs="Times New Roman" w:hint="eastAsia"/>
          <w:b/>
          <w:bCs/>
          <w:szCs w:val="21"/>
        </w:rPr>
        <w:fldChar w:fldCharType="separate"/>
      </w:r>
      <w:r>
        <w:rPr>
          <w:rFonts w:ascii="Times New Roman" w:hAnsi="Times New Roman" w:cs="Times New Roman" w:hint="eastAsia"/>
          <w:b/>
          <w:bCs/>
          <w:szCs w:val="21"/>
        </w:rPr>
        <w:t>[39]</w:t>
      </w:r>
      <w:r>
        <w:rPr>
          <w:rFonts w:ascii="Times New Roman" w:hAnsi="Times New Roman" w:cs="Times New Roman" w:hint="eastAsia"/>
          <w:b/>
          <w:bCs/>
          <w:szCs w:val="21"/>
        </w:rPr>
        <w:fldChar w:fldCharType="end"/>
      </w:r>
    </w:p>
    <w:p w14:paraId="4DD421A1" w14:textId="77777777" w:rsidR="00044658" w:rsidRDefault="00660545">
      <w:pPr>
        <w:spacing w:beforeLines="60" w:before="187" w:line="360" w:lineRule="auto"/>
        <w:rPr>
          <w:sz w:val="24"/>
        </w:rPr>
      </w:pPr>
      <w:r>
        <w:rPr>
          <w:noProof/>
          <w:sz w:val="24"/>
        </w:rPr>
        <w:drawing>
          <wp:inline distT="0" distB="0" distL="114300" distR="114300" wp14:anchorId="10ED7C09" wp14:editId="01BC32C0">
            <wp:extent cx="5269865" cy="2870835"/>
            <wp:effectExtent l="0" t="0" r="6985" b="5715"/>
            <wp:docPr id="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5"/>
                    <pic:cNvPicPr>
                      <a:picLocks noChangeAspect="1"/>
                    </pic:cNvPicPr>
                  </pic:nvPicPr>
                  <pic:blipFill>
                    <a:blip r:embed="rId30"/>
                    <a:stretch>
                      <a:fillRect/>
                    </a:stretch>
                  </pic:blipFill>
                  <pic:spPr>
                    <a:xfrm>
                      <a:off x="0" y="0"/>
                      <a:ext cx="5269865" cy="2870835"/>
                    </a:xfrm>
                    <a:prstGeom prst="rect">
                      <a:avLst/>
                    </a:prstGeom>
                    <a:noFill/>
                    <a:ln>
                      <a:noFill/>
                    </a:ln>
                  </pic:spPr>
                </pic:pic>
              </a:graphicData>
            </a:graphic>
          </wp:inline>
        </w:drawing>
      </w:r>
    </w:p>
    <w:p w14:paraId="5E1AF886" w14:textId="77777777" w:rsidR="00044658" w:rsidRDefault="00660545">
      <w:pPr>
        <w:spacing w:beforeLines="60" w:before="187" w:line="360" w:lineRule="auto"/>
        <w:rPr>
          <w:rFonts w:ascii="Times New Roman" w:hAnsi="Times New Roman" w:cs="Times New Roman"/>
          <w:sz w:val="24"/>
        </w:rPr>
      </w:pPr>
      <w:proofErr w:type="spellStart"/>
      <w:r>
        <w:rPr>
          <w:rFonts w:ascii="Times New Roman" w:hAnsi="Times New Roman" w:cs="Times New Roman" w:hint="eastAsia"/>
          <w:sz w:val="24"/>
        </w:rPr>
        <w:lastRenderedPageBreak/>
        <w:t>MPDIoU</w:t>
      </w:r>
      <w:proofErr w:type="spellEnd"/>
      <w:r>
        <w:rPr>
          <w:rFonts w:ascii="Times New Roman" w:hAnsi="Times New Roman" w:cs="Times New Roman" w:hint="eastAsia"/>
          <w:sz w:val="24"/>
        </w:rPr>
        <w:t xml:space="preserve"> retains the</w:t>
      </w:r>
      <w:r>
        <w:rPr>
          <w:rFonts w:ascii="Times New Roman" w:hAnsi="Times New Roman" w:cs="Times New Roman" w:hint="eastAsia"/>
          <w:sz w:val="24"/>
        </w:rPr>
        <w:t xml:space="preserve"> benefits of the existing </w:t>
      </w:r>
      <w:proofErr w:type="spellStart"/>
      <w:r>
        <w:rPr>
          <w:rFonts w:ascii="Times New Roman" w:hAnsi="Times New Roman" w:cs="Times New Roman" w:hint="eastAsia"/>
          <w:sz w:val="24"/>
        </w:rPr>
        <w:t>IoU</w:t>
      </w:r>
      <w:proofErr w:type="spellEnd"/>
      <w:r>
        <w:rPr>
          <w:rFonts w:ascii="Times New Roman" w:hAnsi="Times New Roman" w:cs="Times New Roman" w:hint="eastAsia"/>
          <w:sz w:val="24"/>
        </w:rPr>
        <w:t xml:space="preserve"> while simplifying computations, significantly reducing computational load. The creators of </w:t>
      </w:r>
      <w:proofErr w:type="spellStart"/>
      <w:r>
        <w:rPr>
          <w:rFonts w:ascii="Times New Roman" w:hAnsi="Times New Roman" w:cs="Times New Roman" w:hint="eastAsia"/>
          <w:sz w:val="24"/>
        </w:rPr>
        <w:t>MPDIoU</w:t>
      </w:r>
      <w:proofErr w:type="spellEnd"/>
      <w:r>
        <w:rPr>
          <w:rFonts w:ascii="Times New Roman" w:hAnsi="Times New Roman" w:cs="Times New Roman" w:hint="eastAsia"/>
          <w:sz w:val="24"/>
        </w:rPr>
        <w:t xml:space="preserve"> have experimented by replacing the original </w:t>
      </w:r>
      <w:proofErr w:type="spellStart"/>
      <w:r>
        <w:rPr>
          <w:rFonts w:ascii="Times New Roman" w:hAnsi="Times New Roman" w:cs="Times New Roman" w:hint="eastAsia"/>
          <w:sz w:val="24"/>
        </w:rPr>
        <w:t>IoU</w:t>
      </w:r>
      <w:proofErr w:type="spellEnd"/>
      <w:r>
        <w:rPr>
          <w:rFonts w:ascii="Times New Roman" w:hAnsi="Times New Roman" w:cs="Times New Roman" w:hint="eastAsia"/>
          <w:sz w:val="24"/>
        </w:rPr>
        <w:t xml:space="preserve"> in the YOLOV7 algorithm with the new </w:t>
      </w:r>
      <w:proofErr w:type="spellStart"/>
      <w:r>
        <w:rPr>
          <w:rFonts w:ascii="Times New Roman" w:hAnsi="Times New Roman" w:cs="Times New Roman" w:hint="eastAsia"/>
          <w:sz w:val="24"/>
        </w:rPr>
        <w:t>MPDIoU</w:t>
      </w:r>
      <w:proofErr w:type="spellEnd"/>
      <w:r>
        <w:rPr>
          <w:rFonts w:ascii="Times New Roman" w:hAnsi="Times New Roman" w:cs="Times New Roman" w:hint="eastAsia"/>
          <w:sz w:val="24"/>
        </w:rPr>
        <w:t xml:space="preserve"> as a core component, demonstrating i</w:t>
      </w:r>
      <w:r>
        <w:rPr>
          <w:rFonts w:ascii="Times New Roman" w:hAnsi="Times New Roman" w:cs="Times New Roman" w:hint="eastAsia"/>
          <w:sz w:val="24"/>
        </w:rPr>
        <w:t xml:space="preserve">ts promising results. In this design, we attempt to integrate </w:t>
      </w:r>
      <w:proofErr w:type="spellStart"/>
      <w:r>
        <w:rPr>
          <w:rFonts w:ascii="Times New Roman" w:hAnsi="Times New Roman" w:cs="Times New Roman" w:hint="eastAsia"/>
          <w:sz w:val="24"/>
        </w:rPr>
        <w:t>MPDIoU</w:t>
      </w:r>
      <w:proofErr w:type="spellEnd"/>
      <w:r>
        <w:rPr>
          <w:rFonts w:ascii="Times New Roman" w:hAnsi="Times New Roman" w:cs="Times New Roman" w:hint="eastAsia"/>
          <w:sz w:val="24"/>
        </w:rPr>
        <w:t xml:space="preserve"> into the updated and more potent YOLOV8 algorithm, hoping that it synergizes well with YOLO, producing a superior "chemical reaction."</w:t>
      </w:r>
    </w:p>
    <w:p w14:paraId="4BBD211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In the YOLOV8's metrics.py file, we created a new fu</w:t>
      </w:r>
      <w:r>
        <w:rPr>
          <w:rFonts w:ascii="Times New Roman" w:hAnsi="Times New Roman" w:cs="Times New Roman" w:hint="eastAsia"/>
          <w:sz w:val="24"/>
        </w:rPr>
        <w:t xml:space="preserve">nction named </w:t>
      </w:r>
      <w:proofErr w:type="spellStart"/>
      <w:r>
        <w:rPr>
          <w:rFonts w:ascii="Times New Roman" w:hAnsi="Times New Roman" w:cs="Times New Roman" w:hint="eastAsia"/>
          <w:sz w:val="24"/>
        </w:rPr>
        <w:t>bbox_mpdiou</w:t>
      </w:r>
      <w:proofErr w:type="spellEnd"/>
      <w:r>
        <w:rPr>
          <w:rFonts w:ascii="Times New Roman" w:hAnsi="Times New Roman" w:cs="Times New Roman" w:hint="eastAsia"/>
          <w:sz w:val="24"/>
        </w:rPr>
        <w:t xml:space="preserve">, which is designed according to the </w:t>
      </w:r>
      <w:proofErr w:type="spellStart"/>
      <w:r>
        <w:rPr>
          <w:rFonts w:ascii="Times New Roman" w:hAnsi="Times New Roman" w:cs="Times New Roman" w:hint="eastAsia"/>
          <w:sz w:val="24"/>
        </w:rPr>
        <w:t>MPDIoU</w:t>
      </w:r>
      <w:proofErr w:type="spellEnd"/>
      <w:r>
        <w:rPr>
          <w:rFonts w:ascii="Times New Roman" w:hAnsi="Times New Roman" w:cs="Times New Roman" w:hint="eastAsia"/>
          <w:sz w:val="24"/>
        </w:rPr>
        <w:t xml:space="preserve"> loss function computation. We then imported </w:t>
      </w:r>
      <w:proofErr w:type="spellStart"/>
      <w:r>
        <w:rPr>
          <w:rFonts w:ascii="Times New Roman" w:hAnsi="Times New Roman" w:cs="Times New Roman" w:hint="eastAsia"/>
          <w:sz w:val="24"/>
        </w:rPr>
        <w:t>bbox_mpdiou</w:t>
      </w:r>
      <w:proofErr w:type="spellEnd"/>
      <w:r>
        <w:rPr>
          <w:rFonts w:ascii="Times New Roman" w:hAnsi="Times New Roman" w:cs="Times New Roman" w:hint="eastAsia"/>
          <w:sz w:val="24"/>
        </w:rPr>
        <w:t xml:space="preserve"> into the loss.py file of YOLOV8, commenting out the original loss function, and using the new loss function, effectively achieving t</w:t>
      </w:r>
      <w:r>
        <w:rPr>
          <w:rFonts w:ascii="Times New Roman" w:hAnsi="Times New Roman" w:cs="Times New Roman" w:hint="eastAsia"/>
          <w:sz w:val="24"/>
        </w:rPr>
        <w:t>he substitution of the loss function.</w:t>
      </w:r>
    </w:p>
    <w:p w14:paraId="31AC601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Utilizing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aims to address the limitations encountered by traditional </w:t>
      </w:r>
      <w:proofErr w:type="spellStart"/>
      <w:r>
        <w:rPr>
          <w:rFonts w:ascii="Times New Roman" w:hAnsi="Times New Roman" w:cs="Times New Roman"/>
          <w:sz w:val="24"/>
        </w:rPr>
        <w:t>IoU</w:t>
      </w:r>
      <w:proofErr w:type="spellEnd"/>
      <w:r>
        <w:rPr>
          <w:rFonts w:ascii="Times New Roman" w:hAnsi="Times New Roman" w:cs="Times New Roman"/>
          <w:sz w:val="24"/>
        </w:rPr>
        <w:t xml:space="preserve"> when dealing with specific bounding box scenarios. With its exceptional generalization and adaptability, it enhances the regression of sma</w:t>
      </w:r>
      <w:r>
        <w:rPr>
          <w:rFonts w:ascii="Times New Roman" w:hAnsi="Times New Roman" w:cs="Times New Roman"/>
          <w:sz w:val="24"/>
        </w:rPr>
        <w:t>ll objects towards their actual annotations, thereby improving the detection performance for smaller targets.</w:t>
      </w:r>
    </w:p>
    <w:p w14:paraId="3CEEB37C" w14:textId="77777777" w:rsidR="00044658" w:rsidRDefault="00660545">
      <w:pPr>
        <w:pStyle w:val="1"/>
        <w:numPr>
          <w:ilvl w:val="0"/>
          <w:numId w:val="6"/>
        </w:numPr>
        <w:jc w:val="left"/>
        <w:rPr>
          <w:rFonts w:ascii="Times New Roman" w:hAnsi="Times New Roman" w:cs="Times New Roman"/>
          <w:sz w:val="32"/>
          <w:szCs w:val="32"/>
        </w:rPr>
      </w:pPr>
      <w:bookmarkStart w:id="29" w:name="_Toc145671228"/>
      <w:r>
        <w:rPr>
          <w:rFonts w:ascii="Times New Roman" w:hAnsi="Times New Roman" w:cs="Times New Roman"/>
          <w:sz w:val="32"/>
          <w:szCs w:val="32"/>
        </w:rPr>
        <w:t>Result</w:t>
      </w:r>
      <w:bookmarkEnd w:id="29"/>
    </w:p>
    <w:p w14:paraId="2C687C2E" w14:textId="77777777" w:rsidR="00044658" w:rsidRDefault="00660545">
      <w:pPr>
        <w:spacing w:beforeLines="60" w:before="187" w:line="360" w:lineRule="auto"/>
        <w:rPr>
          <w:sz w:val="24"/>
        </w:rPr>
      </w:pPr>
      <w:r>
        <w:rPr>
          <w:rFonts w:ascii="Times New Roman" w:hAnsi="Times New Roman" w:cs="Times New Roman"/>
          <w:sz w:val="24"/>
        </w:rPr>
        <w:t xml:space="preserve">To enhance YOLOv8's performance on small object datasets, we incorporated the P2 detection head and the </w:t>
      </w:r>
      <w:proofErr w:type="spellStart"/>
      <w:r>
        <w:rPr>
          <w:rFonts w:ascii="Times New Roman" w:hAnsi="Times New Roman" w:cs="Times New Roman"/>
          <w:sz w:val="24"/>
        </w:rPr>
        <w:t>CloFormer</w:t>
      </w:r>
      <w:proofErr w:type="spellEnd"/>
      <w:r>
        <w:rPr>
          <w:rFonts w:ascii="Times New Roman" w:hAnsi="Times New Roman" w:cs="Times New Roman"/>
          <w:sz w:val="24"/>
        </w:rPr>
        <w:t xml:space="preserve"> attention </w:t>
      </w:r>
      <w:r>
        <w:rPr>
          <w:rFonts w:ascii="Times New Roman" w:hAnsi="Times New Roman" w:cs="Times New Roman"/>
          <w:sz w:val="24"/>
        </w:rPr>
        <w:t xml:space="preserve">mechanism into the YOLOv8s model. Additionally, we replaced the original loss function in the network with </w:t>
      </w:r>
      <w:proofErr w:type="spellStart"/>
      <w:r>
        <w:rPr>
          <w:rFonts w:ascii="Times New Roman" w:hAnsi="Times New Roman" w:cs="Times New Roman"/>
          <w:sz w:val="24"/>
        </w:rPr>
        <w:t>MDPIoU</w:t>
      </w:r>
      <w:proofErr w:type="spellEnd"/>
      <w:r>
        <w:rPr>
          <w:rFonts w:ascii="Times New Roman" w:hAnsi="Times New Roman" w:cs="Times New Roman"/>
          <w:sz w:val="24"/>
        </w:rPr>
        <w:t>. To validate the improved model's capabilities, we conducted multiple ablation and comparison experiments on the VisDrone2019 dataset and asse</w:t>
      </w:r>
      <w:r>
        <w:rPr>
          <w:rFonts w:ascii="Times New Roman" w:hAnsi="Times New Roman" w:cs="Times New Roman"/>
          <w:sz w:val="24"/>
        </w:rPr>
        <w:t>ssed the model's convergence and classification performance. The following provides a detailed overview of the experiments conducted on this dataset.</w:t>
      </w:r>
    </w:p>
    <w:p w14:paraId="3F70CC46" w14:textId="77777777" w:rsidR="00044658" w:rsidRDefault="00660545">
      <w:pPr>
        <w:pStyle w:val="2"/>
        <w:rPr>
          <w:rFonts w:ascii="Times New Roman" w:hAnsi="Times New Roman" w:cs="Times New Roman"/>
          <w:sz w:val="28"/>
          <w:szCs w:val="28"/>
        </w:rPr>
      </w:pPr>
      <w:bookmarkStart w:id="30" w:name="_Toc145671229"/>
      <w:r>
        <w:rPr>
          <w:rFonts w:ascii="Times New Roman" w:hAnsi="Times New Roman" w:cs="Times New Roman"/>
          <w:sz w:val="28"/>
          <w:szCs w:val="28"/>
        </w:rPr>
        <w:lastRenderedPageBreak/>
        <w:t>5.1 Convergence Analysis</w:t>
      </w:r>
      <w:bookmarkEnd w:id="30"/>
    </w:p>
    <w:p w14:paraId="655971E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To validate the convergence performance of the optimized model on the dataset, th</w:t>
      </w:r>
      <w:r>
        <w:rPr>
          <w:rFonts w:ascii="Times New Roman" w:hAnsi="Times New Roman" w:cs="Times New Roman"/>
          <w:sz w:val="24"/>
        </w:rPr>
        <w:t xml:space="preserve">e following content compares the convergence of the YOLOv8s and YOLOv8s-improved models. The loss curves for bounding box loss, confidence loss, and class loss of both models are depicted in Figures </w:t>
      </w:r>
      <w:r>
        <w:rPr>
          <w:rFonts w:ascii="Times New Roman" w:hAnsi="Times New Roman" w:cs="Times New Roman" w:hint="eastAsia"/>
          <w:sz w:val="24"/>
        </w:rPr>
        <w:t>14</w:t>
      </w:r>
      <w:r>
        <w:rPr>
          <w:rFonts w:ascii="Times New Roman" w:hAnsi="Times New Roman" w:cs="Times New Roman"/>
          <w:sz w:val="24"/>
        </w:rPr>
        <w:t xml:space="preserve"> and </w:t>
      </w:r>
      <w:r>
        <w:rPr>
          <w:rFonts w:ascii="Times New Roman" w:hAnsi="Times New Roman" w:cs="Times New Roman" w:hint="eastAsia"/>
          <w:sz w:val="24"/>
        </w:rPr>
        <w:t>15</w:t>
      </w:r>
      <w:r>
        <w:rPr>
          <w:rFonts w:ascii="Times New Roman" w:hAnsi="Times New Roman" w:cs="Times New Roman"/>
          <w:sz w:val="24"/>
        </w:rPr>
        <w:t xml:space="preserve">. Additionally, this article also contrasts the </w:t>
      </w:r>
      <w:r>
        <w:rPr>
          <w:rFonts w:ascii="Times New Roman" w:hAnsi="Times New Roman" w:cs="Times New Roman"/>
          <w:sz w:val="24"/>
        </w:rPr>
        <w:t xml:space="preserve">convergence curves of four performance metrics: accuracy, recall, mAP@0.5, and </w:t>
      </w:r>
      <w:proofErr w:type="spellStart"/>
      <w:r>
        <w:rPr>
          <w:rFonts w:ascii="Times New Roman" w:hAnsi="Times New Roman" w:cs="Times New Roman"/>
          <w:sz w:val="24"/>
        </w:rPr>
        <w:t>mAP</w:t>
      </w:r>
      <w:proofErr w:type="spellEnd"/>
      <w:proofErr w:type="gramStart"/>
      <w:r>
        <w:rPr>
          <w:rFonts w:ascii="Times New Roman" w:hAnsi="Times New Roman" w:cs="Times New Roman"/>
          <w:sz w:val="24"/>
        </w:rPr>
        <w:t>@[</w:t>
      </w:r>
      <w:proofErr w:type="gramEnd"/>
      <w:r>
        <w:rPr>
          <w:rFonts w:ascii="Times New Roman" w:hAnsi="Times New Roman" w:cs="Times New Roman"/>
          <w:sz w:val="24"/>
        </w:rPr>
        <w:t>0.5:0.95].</w:t>
      </w:r>
    </w:p>
    <w:p w14:paraId="33743211" w14:textId="77777777" w:rsidR="00044658" w:rsidRDefault="00660545">
      <w:pPr>
        <w:pStyle w:val="figurecaption"/>
        <w:rPr>
          <w:rFonts w:ascii="Segoe UI" w:eastAsia="Segoe UI" w:hAnsi="Segoe UI" w:cs="Segoe UI"/>
          <w:b/>
          <w:bCs/>
          <w:color w:val="374151"/>
          <w:sz w:val="22"/>
          <w:szCs w:val="22"/>
          <w:shd w:val="clear" w:color="auto" w:fill="F7F7F8"/>
        </w:rPr>
      </w:pPr>
      <w:r>
        <w:rPr>
          <w:b/>
          <w:bCs/>
          <w:noProof/>
          <w:sz w:val="22"/>
          <w:szCs w:val="22"/>
          <w:lang w:eastAsia="zh-CN"/>
        </w:rPr>
        <w:drawing>
          <wp:anchor distT="0" distB="0" distL="114300" distR="114300" simplePos="0" relativeHeight="251639808" behindDoc="0" locked="0" layoutInCell="1" allowOverlap="1" wp14:anchorId="2BF39C2F" wp14:editId="3BBB85E7">
            <wp:simplePos x="0" y="0"/>
            <wp:positionH relativeFrom="column">
              <wp:posOffset>-67310</wp:posOffset>
            </wp:positionH>
            <wp:positionV relativeFrom="paragraph">
              <wp:posOffset>119380</wp:posOffset>
            </wp:positionV>
            <wp:extent cx="5266690" cy="2633345"/>
            <wp:effectExtent l="0" t="0" r="10160" b="14605"/>
            <wp:wrapTopAndBottom/>
            <wp:docPr id="10" name="图片 10" descr="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results"/>
                    <pic:cNvPicPr>
                      <a:picLocks noChangeAspect="1"/>
                    </pic:cNvPicPr>
                  </pic:nvPicPr>
                  <pic:blipFill>
                    <a:blip r:embed="rId31"/>
                    <a:stretch>
                      <a:fillRect/>
                    </a:stretch>
                  </pic:blipFill>
                  <pic:spPr>
                    <a:xfrm>
                      <a:off x="0" y="0"/>
                      <a:ext cx="5266690" cy="2633345"/>
                    </a:xfrm>
                    <a:prstGeom prst="rect">
                      <a:avLst/>
                    </a:prstGeom>
                  </pic:spPr>
                </pic:pic>
              </a:graphicData>
            </a:graphic>
          </wp:anchor>
        </w:drawing>
      </w:r>
      <w:r>
        <w:rPr>
          <w:rFonts w:hint="eastAsia"/>
          <w:b/>
          <w:bCs/>
          <w:sz w:val="22"/>
          <w:szCs w:val="22"/>
          <w:lang w:eastAsia="zh-CN"/>
        </w:rPr>
        <w:t>Convergence Curve of YOLOv8s on VisDrone2019</w:t>
      </w:r>
    </w:p>
    <w:p w14:paraId="0BB18D05" w14:textId="77777777" w:rsidR="00044658" w:rsidRDefault="00660545">
      <w:pPr>
        <w:pStyle w:val="figurecaption"/>
        <w:rPr>
          <w:b/>
          <w:bCs/>
          <w:sz w:val="22"/>
          <w:szCs w:val="22"/>
          <w:lang w:eastAsia="zh-CN"/>
        </w:rPr>
      </w:pPr>
      <w:r>
        <w:rPr>
          <w:b/>
          <w:bCs/>
          <w:noProof/>
          <w:sz w:val="22"/>
          <w:szCs w:val="22"/>
          <w:lang w:eastAsia="zh-CN"/>
        </w:rPr>
        <w:drawing>
          <wp:anchor distT="0" distB="0" distL="114300" distR="114300" simplePos="0" relativeHeight="251642880" behindDoc="0" locked="0" layoutInCell="1" allowOverlap="1" wp14:anchorId="240CBCB2" wp14:editId="17AFC0F9">
            <wp:simplePos x="0" y="0"/>
            <wp:positionH relativeFrom="column">
              <wp:posOffset>-163195</wp:posOffset>
            </wp:positionH>
            <wp:positionV relativeFrom="paragraph">
              <wp:posOffset>153035</wp:posOffset>
            </wp:positionV>
            <wp:extent cx="5266690" cy="2633345"/>
            <wp:effectExtent l="0" t="0" r="10160" b="14605"/>
            <wp:wrapTopAndBottom/>
            <wp:docPr id="11" name="图片 11" descr="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results"/>
                    <pic:cNvPicPr>
                      <a:picLocks noChangeAspect="1"/>
                    </pic:cNvPicPr>
                  </pic:nvPicPr>
                  <pic:blipFill>
                    <a:blip r:embed="rId32"/>
                    <a:stretch>
                      <a:fillRect/>
                    </a:stretch>
                  </pic:blipFill>
                  <pic:spPr>
                    <a:xfrm>
                      <a:off x="0" y="0"/>
                      <a:ext cx="5266690" cy="2633345"/>
                    </a:xfrm>
                    <a:prstGeom prst="rect">
                      <a:avLst/>
                    </a:prstGeom>
                  </pic:spPr>
                </pic:pic>
              </a:graphicData>
            </a:graphic>
          </wp:anchor>
        </w:drawing>
      </w:r>
      <w:r>
        <w:rPr>
          <w:rFonts w:hint="eastAsia"/>
          <w:b/>
          <w:bCs/>
          <w:sz w:val="22"/>
          <w:szCs w:val="22"/>
          <w:lang w:eastAsia="zh-CN"/>
        </w:rPr>
        <w:t>Convergence Curve of YOLOv8s-improved on VisDrone2019</w:t>
      </w:r>
    </w:p>
    <w:p w14:paraId="357BC04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By examining the training processes of two models on the Vis</w:t>
      </w:r>
      <w:r>
        <w:rPr>
          <w:rFonts w:ascii="Times New Roman" w:hAnsi="Times New Roman" w:cs="Times New Roman"/>
          <w:sz w:val="24"/>
        </w:rPr>
        <w:t xml:space="preserve">Drone2019 dataset's </w:t>
      </w:r>
      <w:r>
        <w:rPr>
          <w:rFonts w:ascii="Times New Roman" w:hAnsi="Times New Roman" w:cs="Times New Roman"/>
          <w:sz w:val="24"/>
        </w:rPr>
        <w:lastRenderedPageBreak/>
        <w:t>training and validation sets, it becomes evident that YOLOV8s-improved has significant improvements over YOLOV8s in terms of recall, mAP50, and mAP50-95, with enhancements of 3.3%, 3.8%, and 1.9% respectively. There is also around a 0.4</w:t>
      </w:r>
      <w:r>
        <w:rPr>
          <w:rFonts w:ascii="Times New Roman" w:hAnsi="Times New Roman" w:cs="Times New Roman"/>
          <w:sz w:val="24"/>
        </w:rPr>
        <w:t>% increase in precision. These results indicate the refined model's enhanced performance in small object detection, successfully detecting more small objects. However, it's essential to note that the improved network seems to exhibit a slightly higher loss</w:t>
      </w:r>
      <w:r>
        <w:rPr>
          <w:rFonts w:ascii="Times New Roman" w:hAnsi="Times New Roman" w:cs="Times New Roman"/>
          <w:sz w:val="24"/>
        </w:rPr>
        <w:t xml:space="preserve"> than the original model. At 300 epochs, the train/</w:t>
      </w:r>
      <w:proofErr w:type="spellStart"/>
      <w:r>
        <w:rPr>
          <w:rFonts w:ascii="Times New Roman" w:hAnsi="Times New Roman" w:cs="Times New Roman"/>
          <w:sz w:val="24"/>
        </w:rPr>
        <w:t>box_loss</w:t>
      </w:r>
      <w:proofErr w:type="spellEnd"/>
      <w:r>
        <w:rPr>
          <w:rFonts w:ascii="Times New Roman" w:hAnsi="Times New Roman" w:cs="Times New Roman"/>
          <w:sz w:val="24"/>
        </w:rPr>
        <w:t>, train/</w:t>
      </w:r>
      <w:proofErr w:type="spellStart"/>
      <w:r>
        <w:rPr>
          <w:rFonts w:ascii="Times New Roman" w:hAnsi="Times New Roman" w:cs="Times New Roman"/>
          <w:sz w:val="24"/>
        </w:rPr>
        <w:t>cls_loss</w:t>
      </w:r>
      <w:proofErr w:type="spellEnd"/>
      <w:r>
        <w:rPr>
          <w:rFonts w:ascii="Times New Roman" w:hAnsi="Times New Roman" w:cs="Times New Roman"/>
          <w:sz w:val="24"/>
        </w:rPr>
        <w:t>, and train/</w:t>
      </w:r>
      <w:proofErr w:type="spellStart"/>
      <w:r>
        <w:rPr>
          <w:rFonts w:ascii="Times New Roman" w:hAnsi="Times New Roman" w:cs="Times New Roman"/>
          <w:sz w:val="24"/>
        </w:rPr>
        <w:t>dfl_loss</w:t>
      </w:r>
      <w:proofErr w:type="spellEnd"/>
      <w:r>
        <w:rPr>
          <w:rFonts w:ascii="Times New Roman" w:hAnsi="Times New Roman" w:cs="Times New Roman"/>
          <w:sz w:val="24"/>
        </w:rPr>
        <w:t xml:space="preserve"> of YOLOV8s-improved are approximately 0.2 higher than those of the original model. Inspecting the training curve reveals that while the original model's trainin</w:t>
      </w:r>
      <w:r>
        <w:rPr>
          <w:rFonts w:ascii="Times New Roman" w:hAnsi="Times New Roman" w:cs="Times New Roman"/>
          <w:sz w:val="24"/>
        </w:rPr>
        <w:t xml:space="preserve">g loss continues to decline significantly towards the end of the training, the refined model's loss reduces more gently. Coupling this with the validation loss curves of both models shows that the original model quickly decreases its validation loss after </w:t>
      </w:r>
      <w:r>
        <w:rPr>
          <w:rFonts w:ascii="Times New Roman" w:hAnsi="Times New Roman" w:cs="Times New Roman"/>
          <w:sz w:val="24"/>
        </w:rPr>
        <w:t>training begins, reaching its lowest point around 130 epochs. Post this, the validation loss starts to rise, indicating overfitting in the latter stages. Conversely, the refined model's validation loss remains relatively stable, with no evident overfitting</w:t>
      </w:r>
      <w:r>
        <w:rPr>
          <w:rFonts w:ascii="Times New Roman" w:hAnsi="Times New Roman" w:cs="Times New Roman"/>
          <w:sz w:val="24"/>
        </w:rPr>
        <w:t>, showcasing its suitability for small object detection and better generalization abilities.</w:t>
      </w:r>
    </w:p>
    <w:p w14:paraId="678D086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However, it's undeniable that the improved model's training and validation losses are higher than the original model. Possible reasons for these observed phenomena</w:t>
      </w:r>
      <w:r>
        <w:rPr>
          <w:rFonts w:ascii="Times New Roman" w:hAnsi="Times New Roman" w:cs="Times New Roman"/>
          <w:sz w:val="24"/>
        </w:rPr>
        <w:t xml:space="preserve"> include:</w:t>
      </w:r>
    </w:p>
    <w:p w14:paraId="2887A392" w14:textId="77777777" w:rsidR="00044658" w:rsidRDefault="00660545">
      <w:pPr>
        <w:numPr>
          <w:ilvl w:val="0"/>
          <w:numId w:val="8"/>
        </w:numPr>
        <w:spacing w:beforeLines="60" w:before="187" w:line="360" w:lineRule="auto"/>
        <w:rPr>
          <w:rFonts w:ascii="Times New Roman" w:hAnsi="Times New Roman" w:cs="Times New Roman"/>
          <w:sz w:val="24"/>
        </w:rPr>
      </w:pPr>
      <w:r>
        <w:rPr>
          <w:rFonts w:ascii="Times New Roman" w:hAnsi="Times New Roman" w:cs="Times New Roman"/>
          <w:sz w:val="24"/>
        </w:rPr>
        <w:t xml:space="preserve">A discrepancy between optimization goals and evaluation metrics. The training loss function serves as the optimization goal, while </w:t>
      </w:r>
      <w:proofErr w:type="spellStart"/>
      <w:r>
        <w:rPr>
          <w:rFonts w:ascii="Times New Roman" w:hAnsi="Times New Roman" w:cs="Times New Roman"/>
          <w:sz w:val="24"/>
        </w:rPr>
        <w:t>mAP</w:t>
      </w:r>
      <w:proofErr w:type="spellEnd"/>
      <w:r>
        <w:rPr>
          <w:rFonts w:ascii="Times New Roman" w:hAnsi="Times New Roman" w:cs="Times New Roman"/>
          <w:sz w:val="24"/>
        </w:rPr>
        <w:t xml:space="preserve"> acts as the evaluation metric. Reducing loss doesn't always correlate with an increase in </w:t>
      </w:r>
      <w:proofErr w:type="spellStart"/>
      <w:r>
        <w:rPr>
          <w:rFonts w:ascii="Times New Roman" w:hAnsi="Times New Roman" w:cs="Times New Roman"/>
          <w:sz w:val="24"/>
        </w:rPr>
        <w:t>mAP</w:t>
      </w:r>
      <w:proofErr w:type="spellEnd"/>
      <w:r>
        <w:rPr>
          <w:rFonts w:ascii="Times New Roman" w:hAnsi="Times New Roman" w:cs="Times New Roman"/>
          <w:sz w:val="24"/>
        </w:rPr>
        <w:t>, perhaps not enti</w:t>
      </w:r>
      <w:r>
        <w:rPr>
          <w:rFonts w:ascii="Times New Roman" w:hAnsi="Times New Roman" w:cs="Times New Roman"/>
          <w:sz w:val="24"/>
        </w:rPr>
        <w:t>rely capturing desired performance measures.</w:t>
      </w:r>
    </w:p>
    <w:p w14:paraId="769AD733" w14:textId="77777777" w:rsidR="00044658" w:rsidRDefault="00660545">
      <w:pPr>
        <w:numPr>
          <w:ilvl w:val="0"/>
          <w:numId w:val="8"/>
        </w:numPr>
        <w:spacing w:beforeLines="60" w:before="187" w:line="360" w:lineRule="auto"/>
        <w:rPr>
          <w:rFonts w:ascii="Times New Roman" w:hAnsi="Times New Roman" w:cs="Times New Roman"/>
          <w:sz w:val="24"/>
        </w:rPr>
      </w:pPr>
      <w:r>
        <w:rPr>
          <w:rFonts w:ascii="Times New Roman" w:hAnsi="Times New Roman" w:cs="Times New Roman"/>
          <w:sz w:val="24"/>
        </w:rPr>
        <w:t xml:space="preserve">Integrating attention mechanisms allows the model to better incorporate contextual information but also increases the number of parameters. This might result in higher loss but potentially enables the model to </w:t>
      </w:r>
      <w:r>
        <w:rPr>
          <w:rFonts w:ascii="Times New Roman" w:hAnsi="Times New Roman" w:cs="Times New Roman"/>
          <w:sz w:val="24"/>
        </w:rPr>
        <w:t>perform more discriminatively in real-world detection tasks.</w:t>
      </w:r>
    </w:p>
    <w:p w14:paraId="2D3EC474" w14:textId="77777777" w:rsidR="00044658" w:rsidRDefault="00660545">
      <w:pPr>
        <w:numPr>
          <w:ilvl w:val="0"/>
          <w:numId w:val="8"/>
        </w:numPr>
        <w:spacing w:beforeLines="60" w:before="187" w:line="360" w:lineRule="auto"/>
        <w:rPr>
          <w:rFonts w:ascii="Times New Roman" w:hAnsi="Times New Roman" w:cs="Times New Roman"/>
          <w:sz w:val="24"/>
        </w:rPr>
      </w:pPr>
      <w:r>
        <w:rPr>
          <w:rFonts w:ascii="Times New Roman" w:hAnsi="Times New Roman" w:cs="Times New Roman"/>
          <w:sz w:val="24"/>
        </w:rPr>
        <w:t xml:space="preserve">Incorporating new detection heads complicates the model. Although it empowers </w:t>
      </w:r>
      <w:r>
        <w:rPr>
          <w:rFonts w:ascii="Times New Roman" w:hAnsi="Times New Roman" w:cs="Times New Roman"/>
          <w:sz w:val="24"/>
        </w:rPr>
        <w:lastRenderedPageBreak/>
        <w:t>the model to detect across varied scales, it escalates the loss.</w:t>
      </w:r>
    </w:p>
    <w:p w14:paraId="5C03529B" w14:textId="77777777" w:rsidR="00044658" w:rsidRDefault="00660545">
      <w:pPr>
        <w:numPr>
          <w:ilvl w:val="0"/>
          <w:numId w:val="8"/>
        </w:numPr>
        <w:spacing w:beforeLines="60" w:before="187" w:line="360" w:lineRule="auto"/>
        <w:rPr>
          <w:rFonts w:ascii="Times New Roman" w:hAnsi="Times New Roman" w:cs="Times New Roman"/>
          <w:sz w:val="24"/>
        </w:rPr>
      </w:pPr>
      <w:r>
        <w:rPr>
          <w:rFonts w:ascii="Times New Roman" w:hAnsi="Times New Roman" w:cs="Times New Roman"/>
          <w:sz w:val="24"/>
        </w:rPr>
        <w:t>The novel structure might alter the training dynamic</w:t>
      </w:r>
      <w:r>
        <w:rPr>
          <w:rFonts w:ascii="Times New Roman" w:hAnsi="Times New Roman" w:cs="Times New Roman"/>
          <w:sz w:val="24"/>
        </w:rPr>
        <w:t>s of the model, potentially necessitating further learning rate adjustments, regularization strategies, or hyperparameter tuning for optimal performance.</w:t>
      </w:r>
    </w:p>
    <w:p w14:paraId="0684F48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summary, compared to the original model, the refined model demonstrates a slight boost in convergen</w:t>
      </w:r>
      <w:r>
        <w:rPr>
          <w:rFonts w:ascii="Times New Roman" w:hAnsi="Times New Roman" w:cs="Times New Roman"/>
          <w:sz w:val="24"/>
        </w:rPr>
        <w:t>ce and a considerable advantage in detecting smaller objects.</w:t>
      </w:r>
    </w:p>
    <w:p w14:paraId="35A6A2CF" w14:textId="77777777" w:rsidR="00044658" w:rsidRDefault="00660545">
      <w:pPr>
        <w:pStyle w:val="2"/>
        <w:rPr>
          <w:rFonts w:ascii="Times New Roman" w:hAnsi="Times New Roman" w:cs="Times New Roman"/>
          <w:sz w:val="28"/>
          <w:szCs w:val="28"/>
        </w:rPr>
      </w:pPr>
      <w:bookmarkStart w:id="31" w:name="_Toc145671230"/>
      <w:r>
        <w:rPr>
          <w:rFonts w:ascii="Times New Roman" w:hAnsi="Times New Roman" w:cs="Times New Roman"/>
          <w:sz w:val="28"/>
          <w:szCs w:val="28"/>
        </w:rPr>
        <w:t>5.2 Evaluation of Classification Accuracy</w:t>
      </w:r>
      <w:bookmarkEnd w:id="31"/>
    </w:p>
    <w:p w14:paraId="54C0B40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Given that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comprises multiple categories, confusion matrices were generated on this dataset for both the original YOLOv8s and the YOLOv8s-improved to better analyze their classification performance. The results are illustrated in Figur</w:t>
      </w:r>
      <w:r>
        <w:rPr>
          <w:rFonts w:ascii="Times New Roman" w:hAnsi="Times New Roman" w:cs="Times New Roman"/>
          <w:sz w:val="24"/>
        </w:rPr>
        <w:t xml:space="preserve">es </w:t>
      </w:r>
      <w:r>
        <w:rPr>
          <w:rFonts w:ascii="Times New Roman" w:hAnsi="Times New Roman" w:cs="Times New Roman" w:hint="eastAsia"/>
          <w:sz w:val="24"/>
        </w:rPr>
        <w:t>16</w:t>
      </w:r>
      <w:r>
        <w:rPr>
          <w:rFonts w:ascii="Times New Roman" w:hAnsi="Times New Roman" w:cs="Times New Roman"/>
          <w:sz w:val="24"/>
        </w:rPr>
        <w:t xml:space="preserve"> and </w:t>
      </w:r>
      <w:r>
        <w:rPr>
          <w:rFonts w:ascii="Times New Roman" w:hAnsi="Times New Roman" w:cs="Times New Roman" w:hint="eastAsia"/>
          <w:sz w:val="24"/>
        </w:rPr>
        <w:t>17</w:t>
      </w:r>
      <w:r>
        <w:rPr>
          <w:rFonts w:ascii="Times New Roman" w:hAnsi="Times New Roman" w:cs="Times New Roman"/>
          <w:sz w:val="24"/>
        </w:rPr>
        <w:t>. Observing these two figures leads to the following three conclusions:</w:t>
      </w:r>
      <w:r>
        <w:rPr>
          <w:rFonts w:ascii="Times New Roman" w:hAnsi="Times New Roman" w:cs="Times New Roman"/>
          <w:sz w:val="24"/>
        </w:rPr>
        <w:br w:type="page"/>
      </w:r>
    </w:p>
    <w:p w14:paraId="0DCA810E" w14:textId="04AE7FDC" w:rsidR="00044658" w:rsidRPr="00114504" w:rsidRDefault="00114504" w:rsidP="00114504">
      <w:pPr>
        <w:pStyle w:val="figurecaption"/>
        <w:rPr>
          <w:rFonts w:ascii="Segoe UI" w:eastAsia="Segoe UI" w:hAnsi="Segoe UI" w:hint="eastAsia"/>
          <w:b/>
          <w:bCs/>
          <w:color w:val="374151"/>
          <w:sz w:val="22"/>
          <w:szCs w:val="22"/>
          <w:shd w:val="clear" w:color="auto" w:fill="F7F7F8"/>
          <w:lang w:eastAsia="zh-CN"/>
        </w:rPr>
      </w:pPr>
      <w:r>
        <w:rPr>
          <w:rFonts w:hint="eastAsia"/>
          <w:noProof/>
          <w:sz w:val="24"/>
        </w:rPr>
        <w:lastRenderedPageBreak/>
        <w:drawing>
          <wp:anchor distT="0" distB="0" distL="114300" distR="114300" simplePos="0" relativeHeight="251677696" behindDoc="0" locked="0" layoutInCell="1" allowOverlap="1" wp14:anchorId="31A2D0AC" wp14:editId="6D571527">
            <wp:simplePos x="0" y="0"/>
            <wp:positionH relativeFrom="column">
              <wp:posOffset>0</wp:posOffset>
            </wp:positionH>
            <wp:positionV relativeFrom="paragraph">
              <wp:posOffset>4422198</wp:posOffset>
            </wp:positionV>
            <wp:extent cx="5266690" cy="3950335"/>
            <wp:effectExtent l="0" t="0" r="0" b="0"/>
            <wp:wrapTopAndBottom/>
            <wp:docPr id="15" name="图片 15" descr="confusion_matrix_normal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confusion_matrix_normaliz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266690" cy="3950335"/>
                    </a:xfrm>
                    <a:prstGeom prst="rect">
                      <a:avLst/>
                    </a:prstGeom>
                  </pic:spPr>
                </pic:pic>
              </a:graphicData>
            </a:graphic>
          </wp:anchor>
        </w:drawing>
      </w:r>
      <w:r>
        <w:rPr>
          <w:b/>
          <w:bCs/>
          <w:noProof/>
          <w:sz w:val="22"/>
          <w:szCs w:val="22"/>
          <w:lang w:eastAsia="zh-CN"/>
        </w:rPr>
        <w:drawing>
          <wp:anchor distT="0" distB="0" distL="114300" distR="114300" simplePos="0" relativeHeight="251649024" behindDoc="0" locked="0" layoutInCell="1" allowOverlap="1" wp14:anchorId="4C8ACECC" wp14:editId="6E82368A">
            <wp:simplePos x="0" y="0"/>
            <wp:positionH relativeFrom="column">
              <wp:posOffset>-19050</wp:posOffset>
            </wp:positionH>
            <wp:positionV relativeFrom="paragraph">
              <wp:posOffset>40698</wp:posOffset>
            </wp:positionV>
            <wp:extent cx="5266690" cy="3950335"/>
            <wp:effectExtent l="0" t="0" r="0" b="0"/>
            <wp:wrapTopAndBottom/>
            <wp:docPr id="13" name="图片 13" descr="confusion_matrix_normal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onfusion_matrix_normalized"/>
                    <pic:cNvPicPr>
                      <a:picLocks noChangeAspect="1"/>
                    </pic:cNvPicPr>
                  </pic:nvPicPr>
                  <pic:blipFill>
                    <a:blip r:embed="rId34"/>
                    <a:stretch>
                      <a:fillRect/>
                    </a:stretch>
                  </pic:blipFill>
                  <pic:spPr>
                    <a:xfrm>
                      <a:off x="0" y="0"/>
                      <a:ext cx="5266690" cy="3950335"/>
                    </a:xfrm>
                    <a:prstGeom prst="rect">
                      <a:avLst/>
                    </a:prstGeom>
                  </pic:spPr>
                </pic:pic>
              </a:graphicData>
            </a:graphic>
          </wp:anchor>
        </w:drawing>
      </w:r>
      <w:r w:rsidR="00660545">
        <w:rPr>
          <w:rFonts w:hint="eastAsia"/>
          <w:b/>
          <w:bCs/>
          <w:sz w:val="22"/>
          <w:szCs w:val="22"/>
          <w:lang w:eastAsia="zh-CN"/>
        </w:rPr>
        <w:t>Confusion Matrix of YOLOv8s on VisDrone2019</w:t>
      </w:r>
    </w:p>
    <w:p w14:paraId="2CC5AB5D" w14:textId="77777777" w:rsidR="00044658" w:rsidRDefault="00660545">
      <w:pPr>
        <w:pStyle w:val="figurecaption"/>
        <w:rPr>
          <w:b/>
          <w:bCs/>
          <w:sz w:val="22"/>
          <w:szCs w:val="22"/>
          <w:lang w:eastAsia="zh-CN"/>
        </w:rPr>
      </w:pPr>
      <w:r>
        <w:rPr>
          <w:rFonts w:hint="eastAsia"/>
          <w:b/>
          <w:bCs/>
          <w:sz w:val="22"/>
          <w:szCs w:val="22"/>
          <w:lang w:eastAsia="zh-CN"/>
        </w:rPr>
        <w:t>C</w:t>
      </w:r>
      <w:r>
        <w:rPr>
          <w:rFonts w:hint="eastAsia"/>
          <w:b/>
          <w:bCs/>
          <w:sz w:val="22"/>
          <w:szCs w:val="22"/>
          <w:lang w:eastAsia="zh-CN"/>
        </w:rPr>
        <w:t>onfusion Matrix of YOLOv8s-improved on VisDrone2019</w:t>
      </w:r>
    </w:p>
    <w:p w14:paraId="364BC7E2" w14:textId="77777777" w:rsidR="00044658" w:rsidRDefault="00660545">
      <w:pPr>
        <w:numPr>
          <w:ilvl w:val="0"/>
          <w:numId w:val="9"/>
        </w:numPr>
        <w:spacing w:beforeLines="60" w:before="187" w:line="360" w:lineRule="auto"/>
        <w:rPr>
          <w:rFonts w:ascii="Times New Roman" w:hAnsi="Times New Roman" w:cs="Times New Roman"/>
          <w:sz w:val="24"/>
        </w:rPr>
      </w:pPr>
      <w:r>
        <w:rPr>
          <w:rFonts w:ascii="Times New Roman" w:hAnsi="Times New Roman" w:cs="Times New Roman"/>
          <w:sz w:val="24"/>
        </w:rPr>
        <w:lastRenderedPageBreak/>
        <w:t>Compared to YOLOv8s, the confusion rate of YOLOv8s-improved has decreas</w:t>
      </w:r>
      <w:r>
        <w:rPr>
          <w:rFonts w:ascii="Times New Roman" w:hAnsi="Times New Roman" w:cs="Times New Roman"/>
          <w:sz w:val="24"/>
        </w:rPr>
        <w:t>ed, with a significant increase in classification accuracy for each category. Notably, the "people" category witnessed the largest increase, improving by 6%. "Pedestrian" and "truck" improved by 5%, while "motor" saw a 4% rise. The "bus" category had the l</w:t>
      </w:r>
      <w:r>
        <w:rPr>
          <w:rFonts w:ascii="Times New Roman" w:hAnsi="Times New Roman" w:cs="Times New Roman"/>
          <w:sz w:val="24"/>
        </w:rPr>
        <w:t>east growth, with only a 1% increase. Other categories experienced an increase ranging between 4% to 6%.</w:t>
      </w:r>
    </w:p>
    <w:p w14:paraId="143FEC5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 xml:space="preserve"> A primary factor impacting the model's performance is the omission of many targets. For YOLOv8s-improved, the likelihood of each category's target b</w:t>
      </w:r>
      <w:r>
        <w:rPr>
          <w:rFonts w:ascii="Times New Roman" w:hAnsi="Times New Roman" w:cs="Times New Roman"/>
          <w:sz w:val="24"/>
        </w:rPr>
        <w:t>eing predicted as the background has decreased. Specifically, the categories "pedestrian," "people," and "car" saw the most significant reductions, dropping by 6%, 6%, and 5%, respectively. The decrease for other categories ranged between 4% to 1%. This in</w:t>
      </w:r>
      <w:r>
        <w:rPr>
          <w:rFonts w:ascii="Times New Roman" w:hAnsi="Times New Roman" w:cs="Times New Roman"/>
          <w:sz w:val="24"/>
        </w:rPr>
        <w:t>dicates a notable improvement in the overall performance of the enhanced model.</w:t>
      </w:r>
    </w:p>
    <w:p w14:paraId="7359904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 xml:space="preserve"> Owing to the imbalanced category distribution in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there's a substantial difference in classification accuracy for each category. In the confusion matrix</w:t>
      </w:r>
      <w:r>
        <w:rPr>
          <w:rFonts w:ascii="Times New Roman" w:hAnsi="Times New Roman" w:cs="Times New Roman"/>
          <w:sz w:val="24"/>
        </w:rPr>
        <w:t xml:space="preserve"> generated by YOLOv8s-improved, the "car" category boasted the highest accuracy at 71%, followed by "bus" at 48%. In contrast, the "bicycle" category had the lowest accuracy, standing at just 8%.</w:t>
      </w:r>
    </w:p>
    <w:p w14:paraId="4E00DE1E" w14:textId="77777777" w:rsidR="00044658" w:rsidRDefault="00660545">
      <w:pPr>
        <w:pStyle w:val="2"/>
        <w:rPr>
          <w:rFonts w:ascii="Times New Roman" w:hAnsi="Times New Roman" w:cs="Times New Roman"/>
          <w:sz w:val="28"/>
          <w:szCs w:val="28"/>
        </w:rPr>
      </w:pPr>
      <w:bookmarkStart w:id="32" w:name="_Toc145671231"/>
      <w:r>
        <w:rPr>
          <w:rFonts w:ascii="Times New Roman" w:hAnsi="Times New Roman" w:cs="Times New Roman"/>
          <w:sz w:val="28"/>
          <w:szCs w:val="28"/>
        </w:rPr>
        <w:t>5.3 Ablation Study</w:t>
      </w:r>
      <w:bookmarkEnd w:id="32"/>
    </w:p>
    <w:p w14:paraId="1255F526" w14:textId="03BE8668" w:rsidR="00352566"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results of the ablation study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test set are presented in Table </w:t>
      </w:r>
      <w:r>
        <w:rPr>
          <w:rFonts w:ascii="Times New Roman" w:hAnsi="Times New Roman" w:cs="Times New Roman" w:hint="eastAsia"/>
          <w:sz w:val="24"/>
        </w:rPr>
        <w:t>6</w:t>
      </w:r>
      <w:r>
        <w:rPr>
          <w:rFonts w:ascii="Times New Roman" w:hAnsi="Times New Roman" w:cs="Times New Roman"/>
          <w:sz w:val="24"/>
        </w:rPr>
        <w:t>.</w:t>
      </w:r>
    </w:p>
    <w:p w14:paraId="0AC6B29A" w14:textId="38B0280F" w:rsidR="00044658" w:rsidRDefault="00352566" w:rsidP="00352566">
      <w:pPr>
        <w:widowControl/>
        <w:jc w:val="left"/>
        <w:rPr>
          <w:rFonts w:ascii="Times New Roman" w:hAnsi="Times New Roman" w:cs="Times New Roman" w:hint="eastAsia"/>
          <w:sz w:val="24"/>
        </w:rPr>
      </w:pPr>
      <w:r>
        <w:rPr>
          <w:rFonts w:ascii="Times New Roman" w:hAnsi="Times New Roman" w:cs="Times New Roman"/>
          <w:sz w:val="24"/>
        </w:rPr>
        <w:br w:type="page"/>
      </w:r>
    </w:p>
    <w:p w14:paraId="06AA7AE4"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b/>
          <w:bCs/>
          <w:sz w:val="22"/>
          <w:szCs w:val="22"/>
        </w:rPr>
        <w:lastRenderedPageBreak/>
        <w:t xml:space="preserve">Table </w:t>
      </w:r>
      <w:r>
        <w:rPr>
          <w:rFonts w:ascii="Times New Roman" w:hAnsi="Times New Roman" w:cs="Times New Roman" w:hint="eastAsia"/>
          <w:b/>
          <w:bCs/>
          <w:sz w:val="22"/>
          <w:szCs w:val="22"/>
        </w:rPr>
        <w:t>6. Results of ablation experiments on the VisDrone2019 test set</w:t>
      </w:r>
    </w:p>
    <w:tbl>
      <w:tblPr>
        <w:tblStyle w:val="a6"/>
        <w:tblpPr w:leftFromText="180" w:rightFromText="180" w:vertAnchor="text" w:horzAnchor="page" w:tblpX="1872" w:tblpY="232"/>
        <w:tblOverlap w:val="never"/>
        <w:tblW w:w="8321" w:type="dxa"/>
        <w:tblLayout w:type="fixed"/>
        <w:tblLook w:val="04A0" w:firstRow="1" w:lastRow="0" w:firstColumn="1" w:lastColumn="0" w:noHBand="0" w:noVBand="1"/>
      </w:tblPr>
      <w:tblGrid>
        <w:gridCol w:w="1179"/>
        <w:gridCol w:w="544"/>
        <w:gridCol w:w="638"/>
        <w:gridCol w:w="1096"/>
        <w:gridCol w:w="830"/>
        <w:gridCol w:w="936"/>
        <w:gridCol w:w="1383"/>
        <w:gridCol w:w="1715"/>
      </w:tblGrid>
      <w:tr w:rsidR="00044658" w14:paraId="0043EFD5" w14:textId="77777777" w:rsidTr="00352566">
        <w:trPr>
          <w:trHeight w:val="329"/>
        </w:trPr>
        <w:tc>
          <w:tcPr>
            <w:tcW w:w="3457" w:type="dxa"/>
            <w:gridSpan w:val="4"/>
            <w:tcBorders>
              <w:top w:val="single" w:sz="12" w:space="0" w:color="auto"/>
              <w:left w:val="nil"/>
              <w:bottom w:val="single" w:sz="12" w:space="0" w:color="auto"/>
              <w:right w:val="single" w:sz="12" w:space="0" w:color="auto"/>
            </w:tcBorders>
            <w:vAlign w:val="center"/>
          </w:tcPr>
          <w:p w14:paraId="55392643"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Method</w:t>
            </w:r>
          </w:p>
        </w:tc>
        <w:tc>
          <w:tcPr>
            <w:tcW w:w="830" w:type="dxa"/>
            <w:vMerge w:val="restart"/>
            <w:tcBorders>
              <w:top w:val="single" w:sz="12" w:space="0" w:color="auto"/>
              <w:left w:val="single" w:sz="12" w:space="0" w:color="auto"/>
              <w:bottom w:val="single" w:sz="12" w:space="0" w:color="auto"/>
              <w:right w:val="nil"/>
            </w:tcBorders>
            <w:vAlign w:val="center"/>
          </w:tcPr>
          <w:p w14:paraId="0C7DC357"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P</w:t>
            </w:r>
          </w:p>
        </w:tc>
        <w:tc>
          <w:tcPr>
            <w:tcW w:w="936" w:type="dxa"/>
            <w:vMerge w:val="restart"/>
            <w:tcBorders>
              <w:top w:val="single" w:sz="12" w:space="0" w:color="auto"/>
              <w:left w:val="nil"/>
              <w:bottom w:val="single" w:sz="12" w:space="0" w:color="auto"/>
              <w:right w:val="nil"/>
            </w:tcBorders>
            <w:vAlign w:val="center"/>
          </w:tcPr>
          <w:p w14:paraId="4FBBA2C4"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R</w:t>
            </w:r>
          </w:p>
        </w:tc>
        <w:tc>
          <w:tcPr>
            <w:tcW w:w="1383" w:type="dxa"/>
            <w:vMerge w:val="restart"/>
            <w:tcBorders>
              <w:top w:val="single" w:sz="12" w:space="0" w:color="auto"/>
              <w:left w:val="nil"/>
              <w:bottom w:val="single" w:sz="12" w:space="0" w:color="auto"/>
              <w:right w:val="nil"/>
            </w:tcBorders>
            <w:vAlign w:val="center"/>
          </w:tcPr>
          <w:p w14:paraId="6C6021F3" w14:textId="77777777" w:rsidR="00044658" w:rsidRDefault="00660545">
            <w:pPr>
              <w:spacing w:beforeLines="60" w:before="187" w:line="360" w:lineRule="auto"/>
              <w:rPr>
                <w:rFonts w:ascii="Times New Roman" w:hAnsi="Times New Roman" w:cs="Times New Roman"/>
                <w:sz w:val="22"/>
                <w:szCs w:val="22"/>
              </w:rPr>
            </w:pPr>
            <w:r>
              <w:rPr>
                <w:rFonts w:ascii="Times New Roman" w:hAnsi="Times New Roman" w:cs="Times New Roman"/>
                <w:sz w:val="22"/>
                <w:szCs w:val="22"/>
              </w:rPr>
              <w:t>mAP@.5(%)</w:t>
            </w:r>
          </w:p>
        </w:tc>
        <w:tc>
          <w:tcPr>
            <w:tcW w:w="1715" w:type="dxa"/>
            <w:vMerge w:val="restart"/>
            <w:tcBorders>
              <w:top w:val="single" w:sz="12" w:space="0" w:color="auto"/>
              <w:left w:val="nil"/>
              <w:bottom w:val="single" w:sz="12" w:space="0" w:color="auto"/>
              <w:right w:val="nil"/>
            </w:tcBorders>
            <w:vAlign w:val="center"/>
          </w:tcPr>
          <w:p w14:paraId="3F0364EF" w14:textId="77777777" w:rsidR="00044658" w:rsidRDefault="00660545">
            <w:pPr>
              <w:spacing w:beforeLines="60" w:before="187" w:line="360" w:lineRule="auto"/>
              <w:rPr>
                <w:rFonts w:ascii="Times New Roman" w:hAnsi="Times New Roman" w:cs="Times New Roman"/>
                <w:sz w:val="22"/>
                <w:szCs w:val="22"/>
              </w:rPr>
            </w:pPr>
            <w:r>
              <w:rPr>
                <w:rFonts w:ascii="Times New Roman" w:hAnsi="Times New Roman" w:cs="Times New Roman"/>
                <w:sz w:val="22"/>
                <w:szCs w:val="22"/>
              </w:rPr>
              <w:t>mAP@</w:t>
            </w:r>
            <w:r>
              <w:rPr>
                <w:rFonts w:ascii="Times New Roman" w:hAnsi="Times New Roman" w:cs="Times New Roman" w:hint="eastAsia"/>
                <w:sz w:val="22"/>
                <w:szCs w:val="22"/>
              </w:rPr>
              <w:t>.5:.95(%)</w:t>
            </w:r>
          </w:p>
        </w:tc>
      </w:tr>
      <w:tr w:rsidR="00044658" w14:paraId="1059ED61" w14:textId="77777777" w:rsidTr="00352566">
        <w:trPr>
          <w:trHeight w:val="638"/>
        </w:trPr>
        <w:tc>
          <w:tcPr>
            <w:tcW w:w="1179" w:type="dxa"/>
            <w:tcBorders>
              <w:top w:val="single" w:sz="12" w:space="0" w:color="auto"/>
              <w:left w:val="nil"/>
              <w:bottom w:val="single" w:sz="12" w:space="0" w:color="auto"/>
              <w:right w:val="nil"/>
            </w:tcBorders>
            <w:vAlign w:val="center"/>
          </w:tcPr>
          <w:p w14:paraId="49546B09" w14:textId="77777777" w:rsidR="00044658" w:rsidRDefault="00660545">
            <w:pPr>
              <w:spacing w:beforeLines="60" w:before="187" w:line="360" w:lineRule="auto"/>
              <w:rPr>
                <w:rFonts w:ascii="Times New Roman" w:hAnsi="Times New Roman" w:cs="Times New Roman"/>
                <w:sz w:val="22"/>
                <w:szCs w:val="22"/>
              </w:rPr>
            </w:pPr>
            <w:r>
              <w:rPr>
                <w:rFonts w:ascii="Times New Roman" w:hAnsi="Times New Roman" w:cs="Times New Roman"/>
                <w:sz w:val="22"/>
                <w:szCs w:val="22"/>
              </w:rPr>
              <w:t>YOLOv8s</w:t>
            </w:r>
          </w:p>
        </w:tc>
        <w:tc>
          <w:tcPr>
            <w:tcW w:w="544" w:type="dxa"/>
            <w:tcBorders>
              <w:top w:val="single" w:sz="12" w:space="0" w:color="auto"/>
              <w:left w:val="nil"/>
              <w:bottom w:val="single" w:sz="12" w:space="0" w:color="auto"/>
              <w:right w:val="nil"/>
            </w:tcBorders>
            <w:vAlign w:val="center"/>
          </w:tcPr>
          <w:p w14:paraId="469B1C00" w14:textId="77777777" w:rsidR="00044658" w:rsidRDefault="00660545">
            <w:pPr>
              <w:spacing w:beforeLines="60" w:before="187" w:line="360" w:lineRule="auto"/>
              <w:rPr>
                <w:rFonts w:ascii="Times New Roman" w:hAnsi="Times New Roman" w:cs="Times New Roman"/>
                <w:sz w:val="22"/>
                <w:szCs w:val="22"/>
              </w:rPr>
            </w:pPr>
            <w:r>
              <w:rPr>
                <w:rFonts w:ascii="Times New Roman" w:hAnsi="Times New Roman" w:cs="Times New Roman"/>
                <w:sz w:val="22"/>
                <w:szCs w:val="22"/>
              </w:rPr>
              <w:t>P2</w:t>
            </w:r>
          </w:p>
        </w:tc>
        <w:tc>
          <w:tcPr>
            <w:tcW w:w="638" w:type="dxa"/>
            <w:tcBorders>
              <w:top w:val="single" w:sz="12" w:space="0" w:color="auto"/>
              <w:left w:val="nil"/>
              <w:bottom w:val="single" w:sz="12" w:space="0" w:color="auto"/>
              <w:right w:val="nil"/>
            </w:tcBorders>
            <w:vAlign w:val="center"/>
          </w:tcPr>
          <w:p w14:paraId="478E0B29" w14:textId="77777777" w:rsidR="00044658" w:rsidRDefault="00660545">
            <w:pPr>
              <w:spacing w:beforeLines="60" w:before="187" w:line="360" w:lineRule="auto"/>
              <w:rPr>
                <w:rFonts w:ascii="Times New Roman" w:hAnsi="Times New Roman" w:cs="Times New Roman"/>
                <w:sz w:val="22"/>
                <w:szCs w:val="22"/>
              </w:rPr>
            </w:pPr>
            <w:proofErr w:type="spellStart"/>
            <w:r>
              <w:rPr>
                <w:rFonts w:ascii="Times New Roman" w:hAnsi="Times New Roman" w:cs="Times New Roman"/>
                <w:sz w:val="22"/>
                <w:szCs w:val="22"/>
              </w:rPr>
              <w:t>Clo</w:t>
            </w:r>
            <w:proofErr w:type="spellEnd"/>
          </w:p>
        </w:tc>
        <w:tc>
          <w:tcPr>
            <w:tcW w:w="1096" w:type="dxa"/>
            <w:tcBorders>
              <w:top w:val="single" w:sz="12" w:space="0" w:color="auto"/>
              <w:left w:val="nil"/>
              <w:bottom w:val="single" w:sz="12" w:space="0" w:color="auto"/>
              <w:right w:val="single" w:sz="12" w:space="0" w:color="auto"/>
            </w:tcBorders>
            <w:vAlign w:val="center"/>
          </w:tcPr>
          <w:p w14:paraId="2F4EF199" w14:textId="77777777" w:rsidR="00044658" w:rsidRDefault="00660545">
            <w:pPr>
              <w:spacing w:beforeLines="60" w:before="187" w:line="360" w:lineRule="auto"/>
              <w:rPr>
                <w:rFonts w:ascii="Times New Roman" w:hAnsi="Times New Roman" w:cs="Times New Roman"/>
                <w:sz w:val="22"/>
                <w:szCs w:val="22"/>
              </w:rPr>
            </w:pPr>
            <w:proofErr w:type="spellStart"/>
            <w:r>
              <w:rPr>
                <w:rFonts w:ascii="Times New Roman" w:hAnsi="Times New Roman" w:cs="Times New Roman"/>
                <w:sz w:val="22"/>
                <w:szCs w:val="22"/>
              </w:rPr>
              <w:t>MPDIoU</w:t>
            </w:r>
            <w:proofErr w:type="spellEnd"/>
          </w:p>
        </w:tc>
        <w:tc>
          <w:tcPr>
            <w:tcW w:w="830" w:type="dxa"/>
            <w:vMerge/>
            <w:tcBorders>
              <w:top w:val="nil"/>
              <w:left w:val="single" w:sz="12" w:space="0" w:color="auto"/>
              <w:bottom w:val="single" w:sz="12" w:space="0" w:color="auto"/>
              <w:right w:val="nil"/>
            </w:tcBorders>
            <w:vAlign w:val="center"/>
          </w:tcPr>
          <w:p w14:paraId="02973BEC" w14:textId="77777777" w:rsidR="00044658" w:rsidRDefault="00044658">
            <w:pPr>
              <w:spacing w:beforeLines="60" w:before="187" w:line="360" w:lineRule="auto"/>
              <w:rPr>
                <w:rFonts w:ascii="Times New Roman" w:hAnsi="Times New Roman" w:cs="Times New Roman"/>
                <w:sz w:val="22"/>
                <w:szCs w:val="22"/>
              </w:rPr>
            </w:pPr>
          </w:p>
        </w:tc>
        <w:tc>
          <w:tcPr>
            <w:tcW w:w="936" w:type="dxa"/>
            <w:vMerge/>
            <w:tcBorders>
              <w:top w:val="nil"/>
              <w:left w:val="nil"/>
              <w:bottom w:val="single" w:sz="12" w:space="0" w:color="auto"/>
              <w:right w:val="nil"/>
            </w:tcBorders>
            <w:vAlign w:val="center"/>
          </w:tcPr>
          <w:p w14:paraId="7EE28F31" w14:textId="77777777" w:rsidR="00044658" w:rsidRDefault="00044658">
            <w:pPr>
              <w:spacing w:beforeLines="60" w:before="187" w:line="360" w:lineRule="auto"/>
              <w:rPr>
                <w:rFonts w:ascii="Times New Roman" w:hAnsi="Times New Roman" w:cs="Times New Roman"/>
                <w:sz w:val="22"/>
                <w:szCs w:val="22"/>
              </w:rPr>
            </w:pPr>
          </w:p>
        </w:tc>
        <w:tc>
          <w:tcPr>
            <w:tcW w:w="1383" w:type="dxa"/>
            <w:vMerge/>
            <w:tcBorders>
              <w:top w:val="nil"/>
              <w:left w:val="nil"/>
              <w:bottom w:val="single" w:sz="12" w:space="0" w:color="auto"/>
              <w:right w:val="nil"/>
            </w:tcBorders>
            <w:vAlign w:val="center"/>
          </w:tcPr>
          <w:p w14:paraId="549C4F6D" w14:textId="77777777" w:rsidR="00044658" w:rsidRDefault="00044658">
            <w:pPr>
              <w:spacing w:beforeLines="60" w:before="187" w:line="360" w:lineRule="auto"/>
              <w:rPr>
                <w:rFonts w:ascii="Times New Roman" w:hAnsi="Times New Roman" w:cs="Times New Roman"/>
                <w:sz w:val="22"/>
                <w:szCs w:val="22"/>
              </w:rPr>
            </w:pPr>
          </w:p>
        </w:tc>
        <w:tc>
          <w:tcPr>
            <w:tcW w:w="1715" w:type="dxa"/>
            <w:vMerge/>
            <w:tcBorders>
              <w:top w:val="nil"/>
              <w:left w:val="nil"/>
              <w:bottom w:val="single" w:sz="12" w:space="0" w:color="auto"/>
              <w:right w:val="nil"/>
            </w:tcBorders>
            <w:vAlign w:val="center"/>
          </w:tcPr>
          <w:p w14:paraId="0B9FE67D" w14:textId="77777777" w:rsidR="00044658" w:rsidRDefault="00044658">
            <w:pPr>
              <w:spacing w:beforeLines="60" w:before="187" w:line="360" w:lineRule="auto"/>
              <w:rPr>
                <w:rFonts w:ascii="Times New Roman" w:hAnsi="Times New Roman" w:cs="Times New Roman"/>
                <w:sz w:val="22"/>
                <w:szCs w:val="22"/>
              </w:rPr>
            </w:pPr>
          </w:p>
        </w:tc>
      </w:tr>
      <w:tr w:rsidR="00044658" w14:paraId="2C7C411B" w14:textId="77777777" w:rsidTr="00352566">
        <w:trPr>
          <w:trHeight w:val="310"/>
        </w:trPr>
        <w:tc>
          <w:tcPr>
            <w:tcW w:w="1179" w:type="dxa"/>
            <w:tcBorders>
              <w:top w:val="single" w:sz="12" w:space="0" w:color="auto"/>
              <w:left w:val="nil"/>
              <w:bottom w:val="nil"/>
              <w:right w:val="nil"/>
            </w:tcBorders>
            <w:vAlign w:val="center"/>
          </w:tcPr>
          <w:p w14:paraId="64F45CE8"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single" w:sz="12" w:space="0" w:color="auto"/>
              <w:left w:val="nil"/>
              <w:bottom w:val="nil"/>
              <w:right w:val="nil"/>
            </w:tcBorders>
            <w:vAlign w:val="center"/>
          </w:tcPr>
          <w:p w14:paraId="0D9D12BE"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638" w:type="dxa"/>
            <w:tcBorders>
              <w:top w:val="single" w:sz="12" w:space="0" w:color="auto"/>
              <w:left w:val="nil"/>
              <w:bottom w:val="nil"/>
              <w:right w:val="nil"/>
            </w:tcBorders>
            <w:vAlign w:val="center"/>
          </w:tcPr>
          <w:p w14:paraId="5DE4AA0F"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1096" w:type="dxa"/>
            <w:tcBorders>
              <w:top w:val="single" w:sz="12" w:space="0" w:color="auto"/>
              <w:left w:val="nil"/>
              <w:bottom w:val="nil"/>
              <w:right w:val="single" w:sz="12" w:space="0" w:color="auto"/>
            </w:tcBorders>
            <w:vAlign w:val="center"/>
          </w:tcPr>
          <w:p w14:paraId="285CF3A4"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830" w:type="dxa"/>
            <w:tcBorders>
              <w:top w:val="single" w:sz="12" w:space="0" w:color="auto"/>
              <w:left w:val="single" w:sz="12" w:space="0" w:color="auto"/>
              <w:bottom w:val="nil"/>
              <w:right w:val="nil"/>
            </w:tcBorders>
            <w:vAlign w:val="center"/>
          </w:tcPr>
          <w:p w14:paraId="10FBAD87"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45.8</w:t>
            </w:r>
          </w:p>
        </w:tc>
        <w:tc>
          <w:tcPr>
            <w:tcW w:w="936" w:type="dxa"/>
            <w:tcBorders>
              <w:top w:val="single" w:sz="12" w:space="0" w:color="auto"/>
              <w:left w:val="nil"/>
              <w:bottom w:val="nil"/>
              <w:right w:val="nil"/>
            </w:tcBorders>
            <w:vAlign w:val="center"/>
          </w:tcPr>
          <w:p w14:paraId="223CCA71"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32.6</w:t>
            </w:r>
          </w:p>
        </w:tc>
        <w:tc>
          <w:tcPr>
            <w:tcW w:w="1383" w:type="dxa"/>
            <w:tcBorders>
              <w:top w:val="single" w:sz="12" w:space="0" w:color="auto"/>
              <w:left w:val="nil"/>
              <w:bottom w:val="nil"/>
              <w:right w:val="nil"/>
            </w:tcBorders>
            <w:vAlign w:val="center"/>
          </w:tcPr>
          <w:p w14:paraId="112F25F3"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30.5</w:t>
            </w:r>
          </w:p>
        </w:tc>
        <w:tc>
          <w:tcPr>
            <w:tcW w:w="1715" w:type="dxa"/>
            <w:tcBorders>
              <w:top w:val="single" w:sz="12" w:space="0" w:color="auto"/>
              <w:left w:val="nil"/>
              <w:bottom w:val="nil"/>
              <w:right w:val="nil"/>
            </w:tcBorders>
            <w:vAlign w:val="center"/>
          </w:tcPr>
          <w:p w14:paraId="58CF8709"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17.8</w:t>
            </w:r>
          </w:p>
        </w:tc>
      </w:tr>
      <w:tr w:rsidR="00044658" w14:paraId="307BA542" w14:textId="77777777" w:rsidTr="00352566">
        <w:trPr>
          <w:trHeight w:val="310"/>
        </w:trPr>
        <w:tc>
          <w:tcPr>
            <w:tcW w:w="1179" w:type="dxa"/>
            <w:tcBorders>
              <w:top w:val="nil"/>
              <w:left w:val="nil"/>
              <w:bottom w:val="nil"/>
              <w:right w:val="nil"/>
            </w:tcBorders>
            <w:vAlign w:val="center"/>
          </w:tcPr>
          <w:p w14:paraId="35DA84AC"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nil"/>
              <w:right w:val="nil"/>
            </w:tcBorders>
            <w:vAlign w:val="center"/>
          </w:tcPr>
          <w:p w14:paraId="1B20887D"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638" w:type="dxa"/>
            <w:tcBorders>
              <w:top w:val="nil"/>
              <w:left w:val="nil"/>
              <w:bottom w:val="nil"/>
              <w:right w:val="nil"/>
            </w:tcBorders>
            <w:vAlign w:val="center"/>
          </w:tcPr>
          <w:p w14:paraId="4A20DA42"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1096" w:type="dxa"/>
            <w:tcBorders>
              <w:top w:val="nil"/>
              <w:left w:val="nil"/>
              <w:bottom w:val="nil"/>
              <w:right w:val="single" w:sz="12" w:space="0" w:color="auto"/>
            </w:tcBorders>
            <w:vAlign w:val="center"/>
          </w:tcPr>
          <w:p w14:paraId="6961EE51"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830" w:type="dxa"/>
            <w:tcBorders>
              <w:top w:val="nil"/>
              <w:left w:val="single" w:sz="12" w:space="0" w:color="auto"/>
              <w:bottom w:val="nil"/>
              <w:right w:val="nil"/>
            </w:tcBorders>
            <w:vAlign w:val="center"/>
          </w:tcPr>
          <w:p w14:paraId="6D00792F"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45.4</w:t>
            </w:r>
          </w:p>
        </w:tc>
        <w:tc>
          <w:tcPr>
            <w:tcW w:w="936" w:type="dxa"/>
            <w:tcBorders>
              <w:top w:val="nil"/>
              <w:left w:val="nil"/>
              <w:bottom w:val="nil"/>
              <w:right w:val="nil"/>
            </w:tcBorders>
            <w:vAlign w:val="center"/>
          </w:tcPr>
          <w:p w14:paraId="4635DF2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33.4</w:t>
            </w:r>
          </w:p>
        </w:tc>
        <w:tc>
          <w:tcPr>
            <w:tcW w:w="1383" w:type="dxa"/>
            <w:tcBorders>
              <w:top w:val="nil"/>
              <w:left w:val="nil"/>
              <w:bottom w:val="nil"/>
              <w:right w:val="nil"/>
            </w:tcBorders>
            <w:vAlign w:val="center"/>
          </w:tcPr>
          <w:p w14:paraId="1BBEEEB4"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31.</w:t>
            </w:r>
            <w:r>
              <w:rPr>
                <w:rFonts w:ascii="Times New Roman" w:hAnsi="Times New Roman" w:cs="Times New Roman" w:hint="eastAsia"/>
                <w:sz w:val="22"/>
                <w:szCs w:val="22"/>
              </w:rPr>
              <w:t>7</w:t>
            </w:r>
          </w:p>
        </w:tc>
        <w:tc>
          <w:tcPr>
            <w:tcW w:w="1715" w:type="dxa"/>
            <w:tcBorders>
              <w:top w:val="nil"/>
              <w:left w:val="nil"/>
              <w:bottom w:val="nil"/>
              <w:right w:val="nil"/>
            </w:tcBorders>
            <w:vAlign w:val="center"/>
          </w:tcPr>
          <w:p w14:paraId="06D83BD2"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18.2</w:t>
            </w:r>
          </w:p>
        </w:tc>
      </w:tr>
      <w:tr w:rsidR="00044658" w14:paraId="37FD18F0" w14:textId="77777777" w:rsidTr="00352566">
        <w:trPr>
          <w:trHeight w:val="310"/>
        </w:trPr>
        <w:tc>
          <w:tcPr>
            <w:tcW w:w="1179" w:type="dxa"/>
            <w:tcBorders>
              <w:top w:val="nil"/>
              <w:left w:val="nil"/>
              <w:bottom w:val="nil"/>
              <w:right w:val="nil"/>
            </w:tcBorders>
            <w:vAlign w:val="center"/>
          </w:tcPr>
          <w:p w14:paraId="127F90C6"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nil"/>
              <w:right w:val="nil"/>
            </w:tcBorders>
            <w:vAlign w:val="center"/>
          </w:tcPr>
          <w:p w14:paraId="42E1AD75"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638" w:type="dxa"/>
            <w:tcBorders>
              <w:top w:val="nil"/>
              <w:left w:val="nil"/>
              <w:bottom w:val="nil"/>
              <w:right w:val="nil"/>
            </w:tcBorders>
            <w:vAlign w:val="center"/>
          </w:tcPr>
          <w:p w14:paraId="66C83DD0"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1096" w:type="dxa"/>
            <w:tcBorders>
              <w:top w:val="nil"/>
              <w:left w:val="nil"/>
              <w:bottom w:val="nil"/>
              <w:right w:val="single" w:sz="12" w:space="0" w:color="auto"/>
            </w:tcBorders>
            <w:vAlign w:val="center"/>
          </w:tcPr>
          <w:p w14:paraId="2AF84C60"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830" w:type="dxa"/>
            <w:tcBorders>
              <w:top w:val="nil"/>
              <w:left w:val="single" w:sz="12" w:space="0" w:color="auto"/>
              <w:bottom w:val="nil"/>
              <w:right w:val="nil"/>
            </w:tcBorders>
            <w:vAlign w:val="center"/>
          </w:tcPr>
          <w:p w14:paraId="1296C35D"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45.9</w:t>
            </w:r>
          </w:p>
        </w:tc>
        <w:tc>
          <w:tcPr>
            <w:tcW w:w="936" w:type="dxa"/>
            <w:tcBorders>
              <w:top w:val="nil"/>
              <w:left w:val="nil"/>
              <w:bottom w:val="nil"/>
              <w:right w:val="nil"/>
            </w:tcBorders>
            <w:vAlign w:val="center"/>
          </w:tcPr>
          <w:p w14:paraId="3CD17B03"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32.5</w:t>
            </w:r>
          </w:p>
        </w:tc>
        <w:tc>
          <w:tcPr>
            <w:tcW w:w="1383" w:type="dxa"/>
            <w:tcBorders>
              <w:top w:val="nil"/>
              <w:left w:val="nil"/>
              <w:bottom w:val="nil"/>
              <w:right w:val="nil"/>
            </w:tcBorders>
            <w:vAlign w:val="center"/>
          </w:tcPr>
          <w:p w14:paraId="4B68ECB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w:t>
            </w:r>
            <w:r>
              <w:rPr>
                <w:rFonts w:ascii="Times New Roman" w:hAnsi="Times New Roman" w:cs="Times New Roman" w:hint="eastAsia"/>
                <w:sz w:val="22"/>
                <w:szCs w:val="22"/>
              </w:rPr>
              <w:t>1.0</w:t>
            </w:r>
          </w:p>
        </w:tc>
        <w:tc>
          <w:tcPr>
            <w:tcW w:w="1715" w:type="dxa"/>
            <w:tcBorders>
              <w:top w:val="nil"/>
              <w:left w:val="nil"/>
              <w:bottom w:val="nil"/>
              <w:right w:val="nil"/>
            </w:tcBorders>
            <w:vAlign w:val="center"/>
          </w:tcPr>
          <w:p w14:paraId="134E2564"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18.0</w:t>
            </w:r>
          </w:p>
        </w:tc>
      </w:tr>
      <w:tr w:rsidR="00044658" w14:paraId="33145803" w14:textId="77777777" w:rsidTr="00352566">
        <w:trPr>
          <w:trHeight w:val="310"/>
        </w:trPr>
        <w:tc>
          <w:tcPr>
            <w:tcW w:w="1179" w:type="dxa"/>
            <w:tcBorders>
              <w:top w:val="nil"/>
              <w:left w:val="nil"/>
              <w:bottom w:val="nil"/>
              <w:right w:val="nil"/>
            </w:tcBorders>
            <w:vAlign w:val="center"/>
          </w:tcPr>
          <w:p w14:paraId="03B27E17"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nil"/>
              <w:right w:val="nil"/>
            </w:tcBorders>
            <w:vAlign w:val="center"/>
          </w:tcPr>
          <w:p w14:paraId="719BF618"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638" w:type="dxa"/>
            <w:tcBorders>
              <w:top w:val="nil"/>
              <w:left w:val="nil"/>
              <w:bottom w:val="nil"/>
              <w:right w:val="nil"/>
            </w:tcBorders>
            <w:vAlign w:val="center"/>
          </w:tcPr>
          <w:p w14:paraId="073CEA56"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1096" w:type="dxa"/>
            <w:tcBorders>
              <w:top w:val="nil"/>
              <w:left w:val="nil"/>
              <w:bottom w:val="nil"/>
              <w:right w:val="single" w:sz="12" w:space="0" w:color="auto"/>
            </w:tcBorders>
            <w:vAlign w:val="center"/>
          </w:tcPr>
          <w:p w14:paraId="46F6A335"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830" w:type="dxa"/>
            <w:tcBorders>
              <w:top w:val="nil"/>
              <w:left w:val="single" w:sz="12" w:space="0" w:color="auto"/>
              <w:bottom w:val="nil"/>
              <w:right w:val="nil"/>
            </w:tcBorders>
            <w:vAlign w:val="center"/>
          </w:tcPr>
          <w:p w14:paraId="7EE00A6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45.8</w:t>
            </w:r>
          </w:p>
        </w:tc>
        <w:tc>
          <w:tcPr>
            <w:tcW w:w="936" w:type="dxa"/>
            <w:tcBorders>
              <w:top w:val="nil"/>
              <w:left w:val="nil"/>
              <w:bottom w:val="nil"/>
              <w:right w:val="nil"/>
            </w:tcBorders>
            <w:vAlign w:val="center"/>
          </w:tcPr>
          <w:p w14:paraId="73FC360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33.3</w:t>
            </w:r>
          </w:p>
        </w:tc>
        <w:tc>
          <w:tcPr>
            <w:tcW w:w="1383" w:type="dxa"/>
            <w:tcBorders>
              <w:top w:val="nil"/>
              <w:left w:val="nil"/>
              <w:bottom w:val="nil"/>
              <w:right w:val="nil"/>
            </w:tcBorders>
            <w:vAlign w:val="center"/>
          </w:tcPr>
          <w:p w14:paraId="2DB1D3A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w:t>
            </w:r>
            <w:r>
              <w:rPr>
                <w:rFonts w:ascii="Times New Roman" w:hAnsi="Times New Roman" w:cs="Times New Roman" w:hint="eastAsia"/>
                <w:sz w:val="22"/>
                <w:szCs w:val="22"/>
              </w:rPr>
              <w:t>2.0</w:t>
            </w:r>
          </w:p>
        </w:tc>
        <w:tc>
          <w:tcPr>
            <w:tcW w:w="1715" w:type="dxa"/>
            <w:tcBorders>
              <w:top w:val="nil"/>
              <w:left w:val="nil"/>
              <w:bottom w:val="nil"/>
              <w:right w:val="nil"/>
            </w:tcBorders>
            <w:vAlign w:val="center"/>
          </w:tcPr>
          <w:p w14:paraId="1A11AC86"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18.3</w:t>
            </w:r>
          </w:p>
        </w:tc>
      </w:tr>
      <w:tr w:rsidR="00044658" w14:paraId="1646DA20" w14:textId="77777777" w:rsidTr="00352566">
        <w:trPr>
          <w:trHeight w:val="310"/>
        </w:trPr>
        <w:tc>
          <w:tcPr>
            <w:tcW w:w="1179" w:type="dxa"/>
            <w:tcBorders>
              <w:top w:val="nil"/>
              <w:left w:val="nil"/>
              <w:bottom w:val="nil"/>
              <w:right w:val="nil"/>
            </w:tcBorders>
            <w:vAlign w:val="center"/>
          </w:tcPr>
          <w:p w14:paraId="2E8141EF"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nil"/>
              <w:right w:val="nil"/>
            </w:tcBorders>
            <w:vAlign w:val="center"/>
          </w:tcPr>
          <w:p w14:paraId="2FCB354F"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638" w:type="dxa"/>
            <w:tcBorders>
              <w:top w:val="nil"/>
              <w:left w:val="nil"/>
              <w:bottom w:val="nil"/>
              <w:right w:val="nil"/>
            </w:tcBorders>
            <w:vAlign w:val="center"/>
          </w:tcPr>
          <w:p w14:paraId="21C8D61E"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1096" w:type="dxa"/>
            <w:tcBorders>
              <w:top w:val="nil"/>
              <w:left w:val="nil"/>
              <w:bottom w:val="nil"/>
              <w:right w:val="single" w:sz="12" w:space="0" w:color="auto"/>
            </w:tcBorders>
            <w:vAlign w:val="center"/>
          </w:tcPr>
          <w:p w14:paraId="30CAFC24"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830" w:type="dxa"/>
            <w:tcBorders>
              <w:top w:val="nil"/>
              <w:left w:val="single" w:sz="12" w:space="0" w:color="auto"/>
              <w:bottom w:val="nil"/>
              <w:right w:val="nil"/>
            </w:tcBorders>
            <w:vAlign w:val="center"/>
          </w:tcPr>
          <w:p w14:paraId="7637B03D"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45.7</w:t>
            </w:r>
          </w:p>
        </w:tc>
        <w:tc>
          <w:tcPr>
            <w:tcW w:w="936" w:type="dxa"/>
            <w:tcBorders>
              <w:top w:val="nil"/>
              <w:left w:val="nil"/>
              <w:bottom w:val="nil"/>
              <w:right w:val="nil"/>
            </w:tcBorders>
            <w:vAlign w:val="center"/>
          </w:tcPr>
          <w:p w14:paraId="51711915"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35.1</w:t>
            </w:r>
          </w:p>
        </w:tc>
        <w:tc>
          <w:tcPr>
            <w:tcW w:w="1383" w:type="dxa"/>
            <w:tcBorders>
              <w:top w:val="nil"/>
              <w:left w:val="nil"/>
              <w:bottom w:val="nil"/>
              <w:right w:val="nil"/>
            </w:tcBorders>
            <w:vAlign w:val="center"/>
          </w:tcPr>
          <w:p w14:paraId="7ADC1D75"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33.</w:t>
            </w:r>
            <w:r>
              <w:rPr>
                <w:rFonts w:ascii="Times New Roman" w:hAnsi="Times New Roman" w:cs="Times New Roman" w:hint="eastAsia"/>
                <w:sz w:val="22"/>
                <w:szCs w:val="22"/>
              </w:rPr>
              <w:t>4</w:t>
            </w:r>
          </w:p>
        </w:tc>
        <w:tc>
          <w:tcPr>
            <w:tcW w:w="1715" w:type="dxa"/>
            <w:tcBorders>
              <w:top w:val="nil"/>
              <w:left w:val="nil"/>
              <w:bottom w:val="nil"/>
              <w:right w:val="nil"/>
            </w:tcBorders>
            <w:vAlign w:val="center"/>
          </w:tcPr>
          <w:p w14:paraId="696301BF"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19.0</w:t>
            </w:r>
          </w:p>
        </w:tc>
      </w:tr>
      <w:tr w:rsidR="00044658" w14:paraId="372947DD" w14:textId="77777777" w:rsidTr="00352566">
        <w:trPr>
          <w:trHeight w:val="310"/>
        </w:trPr>
        <w:tc>
          <w:tcPr>
            <w:tcW w:w="1179" w:type="dxa"/>
            <w:tcBorders>
              <w:top w:val="nil"/>
              <w:left w:val="nil"/>
              <w:bottom w:val="nil"/>
              <w:right w:val="nil"/>
            </w:tcBorders>
            <w:vAlign w:val="center"/>
          </w:tcPr>
          <w:p w14:paraId="372ABA05"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nil"/>
              <w:right w:val="nil"/>
            </w:tcBorders>
            <w:vAlign w:val="center"/>
          </w:tcPr>
          <w:p w14:paraId="7D2F14B9"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638" w:type="dxa"/>
            <w:tcBorders>
              <w:top w:val="nil"/>
              <w:left w:val="nil"/>
              <w:bottom w:val="nil"/>
              <w:right w:val="nil"/>
            </w:tcBorders>
            <w:vAlign w:val="center"/>
          </w:tcPr>
          <w:p w14:paraId="123B0548"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1096" w:type="dxa"/>
            <w:tcBorders>
              <w:top w:val="nil"/>
              <w:left w:val="nil"/>
              <w:bottom w:val="nil"/>
              <w:right w:val="single" w:sz="12" w:space="0" w:color="auto"/>
            </w:tcBorders>
            <w:vAlign w:val="center"/>
          </w:tcPr>
          <w:p w14:paraId="7D46493C" w14:textId="77777777" w:rsidR="00044658" w:rsidRDefault="00044658" w:rsidP="00352566">
            <w:pPr>
              <w:spacing w:beforeLines="60" w:before="187" w:line="360" w:lineRule="auto"/>
              <w:jc w:val="center"/>
              <w:rPr>
                <w:rFonts w:ascii="Times New Roman" w:hAnsi="Times New Roman" w:cs="Times New Roman"/>
                <w:sz w:val="22"/>
                <w:szCs w:val="22"/>
              </w:rPr>
            </w:pPr>
          </w:p>
        </w:tc>
        <w:tc>
          <w:tcPr>
            <w:tcW w:w="830" w:type="dxa"/>
            <w:tcBorders>
              <w:top w:val="nil"/>
              <w:left w:val="single" w:sz="12" w:space="0" w:color="auto"/>
              <w:bottom w:val="nil"/>
              <w:right w:val="nil"/>
            </w:tcBorders>
            <w:vAlign w:val="center"/>
          </w:tcPr>
          <w:p w14:paraId="0C7477D7"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47.2</w:t>
            </w:r>
          </w:p>
        </w:tc>
        <w:tc>
          <w:tcPr>
            <w:tcW w:w="936" w:type="dxa"/>
            <w:tcBorders>
              <w:top w:val="nil"/>
              <w:left w:val="nil"/>
              <w:bottom w:val="nil"/>
              <w:right w:val="nil"/>
            </w:tcBorders>
            <w:vAlign w:val="center"/>
          </w:tcPr>
          <w:p w14:paraId="6B261C17"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34.9</w:t>
            </w:r>
          </w:p>
        </w:tc>
        <w:tc>
          <w:tcPr>
            <w:tcW w:w="1383" w:type="dxa"/>
            <w:tcBorders>
              <w:top w:val="nil"/>
              <w:left w:val="nil"/>
              <w:bottom w:val="nil"/>
              <w:right w:val="nil"/>
            </w:tcBorders>
            <w:vAlign w:val="center"/>
          </w:tcPr>
          <w:p w14:paraId="301085E8"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w:t>
            </w:r>
            <w:r>
              <w:rPr>
                <w:rFonts w:ascii="Times New Roman" w:hAnsi="Times New Roman" w:cs="Times New Roman" w:hint="eastAsia"/>
                <w:sz w:val="22"/>
                <w:szCs w:val="22"/>
              </w:rPr>
              <w:t>4.0</w:t>
            </w:r>
          </w:p>
        </w:tc>
        <w:tc>
          <w:tcPr>
            <w:tcW w:w="1715" w:type="dxa"/>
            <w:tcBorders>
              <w:top w:val="nil"/>
              <w:left w:val="nil"/>
              <w:bottom w:val="nil"/>
              <w:right w:val="nil"/>
            </w:tcBorders>
            <w:vAlign w:val="center"/>
          </w:tcPr>
          <w:p w14:paraId="04EDF053"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19.4</w:t>
            </w:r>
          </w:p>
        </w:tc>
      </w:tr>
      <w:tr w:rsidR="00044658" w14:paraId="52D25BA6" w14:textId="77777777" w:rsidTr="00352566">
        <w:trPr>
          <w:trHeight w:val="310"/>
        </w:trPr>
        <w:tc>
          <w:tcPr>
            <w:tcW w:w="1179" w:type="dxa"/>
            <w:tcBorders>
              <w:top w:val="nil"/>
              <w:left w:val="nil"/>
              <w:bottom w:val="single" w:sz="12" w:space="0" w:color="auto"/>
              <w:right w:val="nil"/>
            </w:tcBorders>
            <w:vAlign w:val="center"/>
          </w:tcPr>
          <w:p w14:paraId="45B6CD77"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544" w:type="dxa"/>
            <w:tcBorders>
              <w:top w:val="nil"/>
              <w:left w:val="nil"/>
              <w:bottom w:val="single" w:sz="12" w:space="0" w:color="auto"/>
              <w:right w:val="nil"/>
            </w:tcBorders>
            <w:vAlign w:val="center"/>
          </w:tcPr>
          <w:p w14:paraId="10F52274"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638" w:type="dxa"/>
            <w:tcBorders>
              <w:top w:val="nil"/>
              <w:left w:val="nil"/>
              <w:bottom w:val="single" w:sz="12" w:space="0" w:color="auto"/>
              <w:right w:val="nil"/>
            </w:tcBorders>
            <w:vAlign w:val="center"/>
          </w:tcPr>
          <w:p w14:paraId="273775EA"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1096" w:type="dxa"/>
            <w:tcBorders>
              <w:top w:val="nil"/>
              <w:left w:val="nil"/>
              <w:bottom w:val="single" w:sz="12" w:space="0" w:color="auto"/>
              <w:right w:val="single" w:sz="12" w:space="0" w:color="auto"/>
            </w:tcBorders>
            <w:vAlign w:val="center"/>
          </w:tcPr>
          <w:p w14:paraId="15B34736" w14:textId="77777777" w:rsidR="00044658" w:rsidRDefault="00660545" w:rsidP="00352566">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w:t>
            </w:r>
          </w:p>
        </w:tc>
        <w:tc>
          <w:tcPr>
            <w:tcW w:w="830" w:type="dxa"/>
            <w:tcBorders>
              <w:top w:val="nil"/>
              <w:left w:val="single" w:sz="12" w:space="0" w:color="auto"/>
              <w:bottom w:val="single" w:sz="12" w:space="0" w:color="auto"/>
              <w:right w:val="nil"/>
            </w:tcBorders>
            <w:vAlign w:val="center"/>
          </w:tcPr>
          <w:p w14:paraId="19BF94BF"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46.2</w:t>
            </w:r>
          </w:p>
        </w:tc>
        <w:tc>
          <w:tcPr>
            <w:tcW w:w="936" w:type="dxa"/>
            <w:tcBorders>
              <w:top w:val="nil"/>
              <w:left w:val="nil"/>
              <w:bottom w:val="single" w:sz="12" w:space="0" w:color="auto"/>
              <w:right w:val="nil"/>
            </w:tcBorders>
            <w:vAlign w:val="center"/>
          </w:tcPr>
          <w:p w14:paraId="65BA2AB7"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35.9</w:t>
            </w:r>
          </w:p>
        </w:tc>
        <w:tc>
          <w:tcPr>
            <w:tcW w:w="1383" w:type="dxa"/>
            <w:tcBorders>
              <w:top w:val="nil"/>
              <w:left w:val="nil"/>
              <w:bottom w:val="single" w:sz="12" w:space="0" w:color="auto"/>
              <w:right w:val="nil"/>
            </w:tcBorders>
            <w:vAlign w:val="center"/>
          </w:tcPr>
          <w:p w14:paraId="3205ABB0"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34.3</w:t>
            </w:r>
          </w:p>
        </w:tc>
        <w:tc>
          <w:tcPr>
            <w:tcW w:w="1715" w:type="dxa"/>
            <w:tcBorders>
              <w:top w:val="nil"/>
              <w:left w:val="nil"/>
              <w:bottom w:val="single" w:sz="12" w:space="0" w:color="auto"/>
              <w:right w:val="nil"/>
            </w:tcBorders>
            <w:vAlign w:val="center"/>
          </w:tcPr>
          <w:p w14:paraId="1E98466C" w14:textId="77777777" w:rsidR="00044658" w:rsidRDefault="00660545">
            <w:pPr>
              <w:spacing w:beforeLines="60" w:before="187" w:line="360" w:lineRule="auto"/>
              <w:jc w:val="center"/>
              <w:rPr>
                <w:rFonts w:ascii="Times New Roman" w:hAnsi="Times New Roman" w:cs="Times New Roman"/>
                <w:sz w:val="22"/>
                <w:szCs w:val="22"/>
              </w:rPr>
            </w:pPr>
            <w:r>
              <w:rPr>
                <w:rFonts w:ascii="Times New Roman" w:hAnsi="Times New Roman" w:cs="Times New Roman"/>
                <w:sz w:val="22"/>
                <w:szCs w:val="22"/>
              </w:rPr>
              <w:t>19.7</w:t>
            </w:r>
          </w:p>
        </w:tc>
      </w:tr>
    </w:tbl>
    <w:p w14:paraId="6B12D4E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From the first three rows of the table, it's evident that by either solely </w:t>
      </w:r>
      <w:r>
        <w:rPr>
          <w:rFonts w:ascii="Times New Roman" w:hAnsi="Times New Roman" w:cs="Times New Roman"/>
          <w:sz w:val="24"/>
        </w:rPr>
        <w:t xml:space="preserve">incorporating the </w:t>
      </w:r>
      <w:proofErr w:type="spellStart"/>
      <w:r>
        <w:rPr>
          <w:rFonts w:ascii="Times New Roman" w:hAnsi="Times New Roman" w:cs="Times New Roman"/>
          <w:sz w:val="24"/>
        </w:rPr>
        <w:t>CloFormer</w:t>
      </w:r>
      <w:proofErr w:type="spellEnd"/>
      <w:r>
        <w:rPr>
          <w:rFonts w:ascii="Times New Roman" w:hAnsi="Times New Roman" w:cs="Times New Roman"/>
          <w:sz w:val="24"/>
        </w:rPr>
        <w:t xml:space="preserve"> attention mechanism or by switching to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w:t>
      </w:r>
      <w:proofErr w:type="gramStart"/>
      <w:r>
        <w:rPr>
          <w:rFonts w:ascii="Times New Roman" w:hAnsi="Times New Roman" w:cs="Times New Roman"/>
          <w:sz w:val="24"/>
        </w:rPr>
        <w:t>on the basis of</w:t>
      </w:r>
      <w:proofErr w:type="gramEnd"/>
      <w:r>
        <w:rPr>
          <w:rFonts w:ascii="Times New Roman" w:hAnsi="Times New Roman" w:cs="Times New Roman"/>
          <w:sz w:val="24"/>
        </w:rPr>
        <w:t xml:space="preserve"> YOLOv</w:t>
      </w:r>
      <w:r>
        <w:rPr>
          <w:rFonts w:ascii="Times New Roman" w:hAnsi="Times New Roman" w:cs="Times New Roman" w:hint="eastAsia"/>
          <w:sz w:val="24"/>
        </w:rPr>
        <w:t>8</w:t>
      </w:r>
      <w:r>
        <w:rPr>
          <w:rFonts w:ascii="Times New Roman" w:hAnsi="Times New Roman" w:cs="Times New Roman"/>
          <w:sz w:val="24"/>
        </w:rPr>
        <w:t xml:space="preserve">s, there is an improvement in the mAP0.5 metric. The addition of </w:t>
      </w:r>
      <w:proofErr w:type="spellStart"/>
      <w:r>
        <w:rPr>
          <w:rFonts w:ascii="Times New Roman" w:hAnsi="Times New Roman" w:cs="Times New Roman"/>
          <w:sz w:val="24"/>
        </w:rPr>
        <w:t>CloFormer</w:t>
      </w:r>
      <w:proofErr w:type="spellEnd"/>
      <w:r>
        <w:rPr>
          <w:rFonts w:ascii="Times New Roman" w:hAnsi="Times New Roman" w:cs="Times New Roman"/>
          <w:sz w:val="24"/>
        </w:rPr>
        <w:t xml:space="preserve"> notably enhances the </w:t>
      </w:r>
      <w:proofErr w:type="spellStart"/>
      <w:r>
        <w:rPr>
          <w:rFonts w:ascii="Times New Roman" w:hAnsi="Times New Roman" w:cs="Times New Roman"/>
          <w:sz w:val="24"/>
        </w:rPr>
        <w:t>mAP</w:t>
      </w:r>
      <w:proofErr w:type="spellEnd"/>
      <w:r>
        <w:rPr>
          <w:rFonts w:ascii="Times New Roman" w:hAnsi="Times New Roman" w:cs="Times New Roman"/>
          <w:sz w:val="24"/>
        </w:rPr>
        <w:t>, though there's a 0.4% decrease in Precision and a 0.8% incr</w:t>
      </w:r>
      <w:r>
        <w:rPr>
          <w:rFonts w:ascii="Times New Roman" w:hAnsi="Times New Roman" w:cs="Times New Roman"/>
          <w:sz w:val="24"/>
        </w:rPr>
        <w:t xml:space="preserve">ease in Recall. Using </w:t>
      </w:r>
      <w:proofErr w:type="spellStart"/>
      <w:r>
        <w:rPr>
          <w:rFonts w:ascii="Times New Roman" w:hAnsi="Times New Roman" w:cs="Times New Roman"/>
          <w:sz w:val="24"/>
        </w:rPr>
        <w:t>MPDIoU</w:t>
      </w:r>
      <w:proofErr w:type="spellEnd"/>
      <w:r>
        <w:rPr>
          <w:rFonts w:ascii="Times New Roman" w:hAnsi="Times New Roman" w:cs="Times New Roman"/>
          <w:sz w:val="24"/>
        </w:rPr>
        <w:t xml:space="preserve"> offers a stable PR metric while also elevating the </w:t>
      </w:r>
      <w:proofErr w:type="spellStart"/>
      <w:r>
        <w:rPr>
          <w:rFonts w:ascii="Times New Roman" w:hAnsi="Times New Roman" w:cs="Times New Roman"/>
          <w:sz w:val="24"/>
        </w:rPr>
        <w:t>mAP</w:t>
      </w:r>
      <w:proofErr w:type="spellEnd"/>
      <w:r>
        <w:rPr>
          <w:rFonts w:ascii="Times New Roman" w:hAnsi="Times New Roman" w:cs="Times New Roman"/>
          <w:sz w:val="24"/>
        </w:rPr>
        <w:t xml:space="preserve">, indicating commendable effectiveness. As seen from the results in the fourth row, employing both mechanisms concurrently not only </w:t>
      </w:r>
      <w:proofErr w:type="gramStart"/>
      <w:r>
        <w:rPr>
          <w:rFonts w:ascii="Times New Roman" w:hAnsi="Times New Roman" w:cs="Times New Roman"/>
          <w:sz w:val="24"/>
        </w:rPr>
        <w:t>maintains</w:t>
      </w:r>
      <w:proofErr w:type="gramEnd"/>
      <w:r>
        <w:rPr>
          <w:rFonts w:ascii="Times New Roman" w:hAnsi="Times New Roman" w:cs="Times New Roman"/>
          <w:sz w:val="24"/>
        </w:rPr>
        <w:t xml:space="preserve"> the PR metric but also provides</w:t>
      </w:r>
      <w:r>
        <w:rPr>
          <w:rFonts w:ascii="Times New Roman" w:hAnsi="Times New Roman" w:cs="Times New Roman"/>
          <w:sz w:val="24"/>
        </w:rPr>
        <w:t xml:space="preserve"> discernible improvements in both mAP@.5 and mAP</w:t>
      </w:r>
      <w:r>
        <w:rPr>
          <w:rFonts w:ascii="Times New Roman" w:hAnsi="Times New Roman" w:cs="Times New Roman" w:hint="eastAsia"/>
          <w:sz w:val="24"/>
        </w:rPr>
        <w:t>@.5:.95</w:t>
      </w:r>
      <w:r>
        <w:rPr>
          <w:rFonts w:ascii="Times New Roman" w:hAnsi="Times New Roman" w:cs="Times New Roman"/>
          <w:sz w:val="24"/>
        </w:rPr>
        <w:t>, proving that their combined use yields superior outcomes.</w:t>
      </w:r>
    </w:p>
    <w:p w14:paraId="4C7EADC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From the 5th row of Table </w:t>
      </w:r>
      <w:r>
        <w:rPr>
          <w:rFonts w:ascii="Times New Roman" w:hAnsi="Times New Roman" w:cs="Times New Roman" w:hint="eastAsia"/>
          <w:sz w:val="24"/>
        </w:rPr>
        <w:t>6</w:t>
      </w:r>
      <w:r>
        <w:rPr>
          <w:rFonts w:ascii="Times New Roman" w:hAnsi="Times New Roman" w:cs="Times New Roman"/>
          <w:sz w:val="24"/>
        </w:rPr>
        <w:t>, it's clear that after introducing the P2 detection head, the model's precision decreased slightly by 0.1 compare</w:t>
      </w:r>
      <w:r>
        <w:rPr>
          <w:rFonts w:ascii="Times New Roman" w:hAnsi="Times New Roman" w:cs="Times New Roman"/>
          <w:sz w:val="24"/>
        </w:rPr>
        <w:t>d to the original YOLOv</w:t>
      </w:r>
      <w:r>
        <w:rPr>
          <w:rFonts w:ascii="Times New Roman" w:hAnsi="Times New Roman" w:cs="Times New Roman" w:hint="eastAsia"/>
          <w:sz w:val="24"/>
        </w:rPr>
        <w:t>8</w:t>
      </w:r>
      <w:r>
        <w:rPr>
          <w:rFonts w:ascii="Times New Roman" w:hAnsi="Times New Roman" w:cs="Times New Roman"/>
          <w:sz w:val="24"/>
        </w:rPr>
        <w:t>s, while the recall rate increased by 2.5</w:t>
      </w:r>
      <w:r>
        <w:rPr>
          <w:rFonts w:ascii="Times New Roman" w:hAnsi="Times New Roman" w:cs="Times New Roman" w:hint="eastAsia"/>
          <w:sz w:val="24"/>
        </w:rPr>
        <w:t>%</w:t>
      </w:r>
      <w:r>
        <w:rPr>
          <w:rFonts w:ascii="Times New Roman" w:hAnsi="Times New Roman" w:cs="Times New Roman"/>
          <w:sz w:val="24"/>
        </w:rPr>
        <w:t>, mAP@.5 increased by 2.</w:t>
      </w:r>
      <w:r>
        <w:rPr>
          <w:rFonts w:ascii="Times New Roman" w:hAnsi="Times New Roman" w:cs="Times New Roman" w:hint="eastAsia"/>
          <w:sz w:val="24"/>
        </w:rPr>
        <w:t>9</w:t>
      </w:r>
      <w:r>
        <w:rPr>
          <w:rFonts w:ascii="Times New Roman" w:hAnsi="Times New Roman" w:cs="Times New Roman"/>
          <w:sz w:val="24"/>
        </w:rPr>
        <w:t xml:space="preserve">%, and mAP@.5:.95 saw an increase of </w:t>
      </w:r>
      <w:r>
        <w:rPr>
          <w:rFonts w:ascii="Times New Roman" w:hAnsi="Times New Roman" w:cs="Times New Roman" w:hint="eastAsia"/>
          <w:sz w:val="24"/>
        </w:rPr>
        <w:t>1.2</w:t>
      </w:r>
      <w:r>
        <w:rPr>
          <w:rFonts w:ascii="Times New Roman" w:hAnsi="Times New Roman" w:cs="Times New Roman"/>
          <w:sz w:val="24"/>
        </w:rPr>
        <w:t>%. This indicates that adding the P2 detection head significantly enhances the model's performance, with evident improvements</w:t>
      </w:r>
      <w:r>
        <w:rPr>
          <w:rFonts w:ascii="Times New Roman" w:hAnsi="Times New Roman" w:cs="Times New Roman"/>
          <w:sz w:val="24"/>
        </w:rPr>
        <w:t xml:space="preserve">. One of the reasons for </w:t>
      </w:r>
      <w:r>
        <w:rPr>
          <w:rFonts w:ascii="Times New Roman" w:hAnsi="Times New Roman" w:cs="Times New Roman"/>
          <w:sz w:val="24"/>
        </w:rPr>
        <w:lastRenderedPageBreak/>
        <w:t xml:space="preserve">this improvement is the presence of many low-resolution, small objects in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The original network missed detecting these due to their low resolution, impacting the overall performance. Introducing a detection hea</w:t>
      </w:r>
      <w:r>
        <w:rPr>
          <w:rFonts w:ascii="Times New Roman" w:hAnsi="Times New Roman" w:cs="Times New Roman"/>
          <w:sz w:val="24"/>
        </w:rPr>
        <w:t>d for smaller objects enhanced detection capability for low-resolution targets, increasing the number of detected objects and thus, improving performance metrics.</w:t>
      </w:r>
    </w:p>
    <w:p w14:paraId="32DEBCD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From the 5th and 6th rows of Table </w:t>
      </w:r>
      <w:r>
        <w:rPr>
          <w:rFonts w:ascii="Times New Roman" w:hAnsi="Times New Roman" w:cs="Times New Roman" w:hint="eastAsia"/>
          <w:sz w:val="24"/>
        </w:rPr>
        <w:t>6</w:t>
      </w:r>
      <w:r>
        <w:rPr>
          <w:rFonts w:ascii="Times New Roman" w:hAnsi="Times New Roman" w:cs="Times New Roman"/>
          <w:sz w:val="24"/>
        </w:rPr>
        <w:t xml:space="preserve">, it's clear that adding the </w:t>
      </w:r>
      <w:proofErr w:type="spellStart"/>
      <w:r>
        <w:rPr>
          <w:rFonts w:ascii="Times New Roman" w:hAnsi="Times New Roman" w:cs="Times New Roman"/>
          <w:sz w:val="24"/>
        </w:rPr>
        <w:t>Clo</w:t>
      </w:r>
      <w:proofErr w:type="spellEnd"/>
      <w:r>
        <w:rPr>
          <w:rFonts w:ascii="Times New Roman" w:hAnsi="Times New Roman" w:cs="Times New Roman"/>
          <w:sz w:val="24"/>
        </w:rPr>
        <w:t xml:space="preserve"> module on top of the P2 </w:t>
      </w:r>
      <w:r>
        <w:rPr>
          <w:rFonts w:ascii="Times New Roman" w:hAnsi="Times New Roman" w:cs="Times New Roman"/>
          <w:sz w:val="24"/>
        </w:rPr>
        <w:t>detection head effectively enhances model precision, with precision rising from 45.8 to 47.2. From the 5th and 7th rows, the mAP@.5 of YOLOv8s-</w:t>
      </w:r>
      <w:proofErr w:type="gramStart"/>
      <w:r>
        <w:rPr>
          <w:rFonts w:ascii="Times New Roman" w:hAnsi="Times New Roman" w:cs="Times New Roman"/>
          <w:sz w:val="24"/>
        </w:rPr>
        <w:t>improved</w:t>
      </w:r>
      <w:r>
        <w:rPr>
          <w:rFonts w:ascii="Times New Roman" w:hAnsi="Times New Roman" w:cs="Times New Roman" w:hint="eastAsia"/>
          <w:sz w:val="24"/>
        </w:rPr>
        <w:t>(</w:t>
      </w:r>
      <w:proofErr w:type="gramEnd"/>
      <w:r>
        <w:rPr>
          <w:rFonts w:ascii="Times New Roman" w:hAnsi="Times New Roman" w:cs="Times New Roman" w:hint="eastAsia"/>
          <w:sz w:val="24"/>
        </w:rPr>
        <w:t>with all three improvements)</w:t>
      </w:r>
      <w:r>
        <w:rPr>
          <w:rFonts w:ascii="Times New Roman" w:hAnsi="Times New Roman" w:cs="Times New Roman"/>
          <w:sz w:val="24"/>
        </w:rPr>
        <w:t xml:space="preserve"> is </w:t>
      </w:r>
      <w:r>
        <w:rPr>
          <w:rFonts w:ascii="Times New Roman" w:hAnsi="Times New Roman" w:cs="Times New Roman" w:hint="eastAsia"/>
          <w:sz w:val="24"/>
        </w:rPr>
        <w:t>0.9</w:t>
      </w:r>
      <w:r>
        <w:rPr>
          <w:rFonts w:ascii="Times New Roman" w:hAnsi="Times New Roman" w:cs="Times New Roman"/>
          <w:sz w:val="24"/>
        </w:rPr>
        <w:t>% higher than that of YOLOv8s-P2, and mAP@.5:.95 is 0.7% higher. This</w:t>
      </w:r>
      <w:r>
        <w:rPr>
          <w:rFonts w:ascii="Times New Roman" w:hAnsi="Times New Roman" w:cs="Times New Roman"/>
          <w:sz w:val="24"/>
        </w:rPr>
        <w:t xml:space="preserve"> demonstrates that the combination of these three modules offers the best results.</w:t>
      </w:r>
    </w:p>
    <w:p w14:paraId="25FF210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ablation results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indicate that, despite the challenges of detecting small objects, the proposed improvements can still achieve the following resu</w:t>
      </w:r>
      <w:r>
        <w:rPr>
          <w:rFonts w:ascii="Times New Roman" w:hAnsi="Times New Roman" w:cs="Times New Roman"/>
          <w:sz w:val="24"/>
        </w:rPr>
        <w:t>lts:</w:t>
      </w:r>
    </w:p>
    <w:p w14:paraId="47A2E7BA" w14:textId="77777777" w:rsidR="00044658" w:rsidRDefault="00660545">
      <w:pPr>
        <w:numPr>
          <w:ilvl w:val="0"/>
          <w:numId w:val="10"/>
        </w:numPr>
        <w:spacing w:beforeLines="60" w:before="187" w:line="360" w:lineRule="auto"/>
        <w:rPr>
          <w:rFonts w:ascii="Times New Roman" w:hAnsi="Times New Roman" w:cs="Times New Roman"/>
          <w:sz w:val="24"/>
        </w:rPr>
      </w:pPr>
      <w:r>
        <w:rPr>
          <w:rFonts w:ascii="Times New Roman" w:hAnsi="Times New Roman" w:cs="Times New Roman"/>
          <w:sz w:val="24"/>
        </w:rPr>
        <w:t>The P2 detection head effectively enhances model performance.</w:t>
      </w:r>
    </w:p>
    <w:p w14:paraId="4FA0B0C6" w14:textId="77777777" w:rsidR="00044658" w:rsidRDefault="00660545">
      <w:pPr>
        <w:numPr>
          <w:ilvl w:val="0"/>
          <w:numId w:val="10"/>
        </w:numPr>
        <w:spacing w:beforeLines="60" w:before="187" w:line="360" w:lineRule="auto"/>
        <w:rPr>
          <w:rFonts w:ascii="Times New Roman" w:hAnsi="Times New Roman" w:cs="Times New Roman"/>
          <w:sz w:val="24"/>
        </w:rPr>
      </w:pPr>
      <w:r>
        <w:rPr>
          <w:rFonts w:ascii="Times New Roman" w:hAnsi="Times New Roman" w:cs="Times New Roman"/>
          <w:sz w:val="24"/>
        </w:rPr>
        <w:t xml:space="preserve">The combination of </w:t>
      </w:r>
      <w:proofErr w:type="spellStart"/>
      <w:r>
        <w:rPr>
          <w:rFonts w:ascii="Times New Roman" w:hAnsi="Times New Roman" w:cs="Times New Roman"/>
          <w:sz w:val="24"/>
        </w:rPr>
        <w:t>MDPIoU</w:t>
      </w:r>
      <w:proofErr w:type="spellEnd"/>
      <w:r>
        <w:rPr>
          <w:rFonts w:ascii="Times New Roman" w:hAnsi="Times New Roman" w:cs="Times New Roman"/>
          <w:sz w:val="24"/>
        </w:rPr>
        <w:t xml:space="preserve"> and </w:t>
      </w:r>
      <w:proofErr w:type="spellStart"/>
      <w:r>
        <w:rPr>
          <w:rFonts w:ascii="Times New Roman" w:hAnsi="Times New Roman" w:cs="Times New Roman"/>
          <w:sz w:val="24"/>
        </w:rPr>
        <w:t>Clo</w:t>
      </w:r>
      <w:proofErr w:type="spellEnd"/>
      <w:r>
        <w:rPr>
          <w:rFonts w:ascii="Times New Roman" w:hAnsi="Times New Roman" w:cs="Times New Roman"/>
          <w:sz w:val="24"/>
        </w:rPr>
        <w:t xml:space="preserve"> produces notably better results.</w:t>
      </w:r>
    </w:p>
    <w:p w14:paraId="62AA6C7A" w14:textId="77777777" w:rsidR="00044658" w:rsidRDefault="00660545">
      <w:pPr>
        <w:numPr>
          <w:ilvl w:val="0"/>
          <w:numId w:val="10"/>
        </w:numPr>
        <w:spacing w:beforeLines="60" w:before="187" w:line="360" w:lineRule="auto"/>
        <w:rPr>
          <w:rFonts w:ascii="Times New Roman" w:hAnsi="Times New Roman" w:cs="Times New Roman"/>
          <w:sz w:val="24"/>
        </w:rPr>
      </w:pPr>
      <w:r>
        <w:rPr>
          <w:rFonts w:ascii="Times New Roman" w:hAnsi="Times New Roman" w:cs="Times New Roman"/>
          <w:sz w:val="24"/>
        </w:rPr>
        <w:t xml:space="preserve">YOLOv8s-improved offers the best performance, with its mAP@.5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test set being 3.8% higher than </w:t>
      </w:r>
      <w:r>
        <w:rPr>
          <w:rFonts w:ascii="Times New Roman" w:hAnsi="Times New Roman" w:cs="Times New Roman"/>
          <w:sz w:val="24"/>
        </w:rPr>
        <w:t>YOLOv8s and mAP@.5:.95 being 1.9% higher than YOLOv5s.</w:t>
      </w:r>
    </w:p>
    <w:p w14:paraId="3F10684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Sample detection results of YOLOv</w:t>
      </w:r>
      <w:r>
        <w:rPr>
          <w:rFonts w:ascii="Times New Roman" w:hAnsi="Times New Roman" w:cs="Times New Roman" w:hint="eastAsia"/>
          <w:sz w:val="24"/>
        </w:rPr>
        <w:t>8</w:t>
      </w:r>
      <w:r>
        <w:rPr>
          <w:rFonts w:ascii="Times New Roman" w:hAnsi="Times New Roman" w:cs="Times New Roman"/>
          <w:sz w:val="24"/>
        </w:rPr>
        <w:t xml:space="preserve">s, YOLOv8s-P2, and YOLOv8s-improved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are shown in Figure </w:t>
      </w:r>
      <w:r>
        <w:rPr>
          <w:rFonts w:ascii="Times New Roman" w:hAnsi="Times New Roman" w:cs="Times New Roman" w:hint="eastAsia"/>
          <w:sz w:val="24"/>
        </w:rPr>
        <w:t>18</w:t>
      </w:r>
      <w:r>
        <w:rPr>
          <w:rFonts w:ascii="Times New Roman" w:hAnsi="Times New Roman" w:cs="Times New Roman"/>
          <w:sz w:val="24"/>
        </w:rPr>
        <w:t>. It's evident that YOLOv8s has difficulty detecting smaller-scale pedestrians and di</w:t>
      </w:r>
      <w:r>
        <w:rPr>
          <w:rFonts w:ascii="Times New Roman" w:hAnsi="Times New Roman" w:cs="Times New Roman"/>
          <w:sz w:val="24"/>
        </w:rPr>
        <w:t>stant cars, missing many small targets. YOLOv8s-P2 improves on this, detecting some previously missed small objects. The most effective model is YOLOv8s-improved. Its bounding box placement is more precise, detecting even more minuscule targets. It can als</w:t>
      </w:r>
      <w:r>
        <w:rPr>
          <w:rFonts w:ascii="Times New Roman" w:hAnsi="Times New Roman" w:cs="Times New Roman"/>
          <w:sz w:val="24"/>
        </w:rPr>
        <w:t>o correctly classify and recognize overlapping and low-contrast targets, showcasing superior detection capability for small objects.</w:t>
      </w:r>
    </w:p>
    <w:p w14:paraId="737D2B1B" w14:textId="77777777" w:rsidR="00044658" w:rsidRDefault="00660545">
      <w:pPr>
        <w:spacing w:beforeLines="60" w:before="187" w:line="360" w:lineRule="auto"/>
        <w:rPr>
          <w:sz w:val="24"/>
        </w:rPr>
      </w:pPr>
      <w:r>
        <w:rPr>
          <w:noProof/>
          <w:sz w:val="24"/>
        </w:rPr>
        <w:lastRenderedPageBreak/>
        <w:drawing>
          <wp:inline distT="0" distB="0" distL="114300" distR="114300" wp14:anchorId="10ED6A54" wp14:editId="7F14C2B2">
            <wp:extent cx="5264150" cy="2928620"/>
            <wp:effectExtent l="0" t="0" r="12700" b="5080"/>
            <wp:docPr id="1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
                    <pic:cNvPicPr>
                      <a:picLocks noChangeAspect="1"/>
                    </pic:cNvPicPr>
                  </pic:nvPicPr>
                  <pic:blipFill>
                    <a:blip r:embed="rId35"/>
                    <a:stretch>
                      <a:fillRect/>
                    </a:stretch>
                  </pic:blipFill>
                  <pic:spPr>
                    <a:xfrm>
                      <a:off x="0" y="0"/>
                      <a:ext cx="5264150" cy="2928620"/>
                    </a:xfrm>
                    <a:prstGeom prst="rect">
                      <a:avLst/>
                    </a:prstGeom>
                    <a:noFill/>
                    <a:ln>
                      <a:noFill/>
                    </a:ln>
                  </pic:spPr>
                </pic:pic>
              </a:graphicData>
            </a:graphic>
          </wp:inline>
        </w:drawing>
      </w:r>
    </w:p>
    <w:p w14:paraId="23EB974F" w14:textId="77777777" w:rsidR="00044658" w:rsidRDefault="00660545">
      <w:pPr>
        <w:jc w:val="center"/>
        <w:rPr>
          <w:rFonts w:ascii="Times New Roman" w:hAnsi="Times New Roman" w:cs="Times New Roman"/>
          <w:b/>
          <w:bCs/>
          <w:sz w:val="22"/>
          <w:szCs w:val="22"/>
        </w:rPr>
      </w:pPr>
      <w:r>
        <w:rPr>
          <w:rFonts w:ascii="Times New Roman" w:hAnsi="Times New Roman" w:cs="Times New Roman"/>
          <w:b/>
          <w:bCs/>
          <w:sz w:val="22"/>
          <w:szCs w:val="22"/>
        </w:rPr>
        <w:t>(a)</w:t>
      </w:r>
      <w:r>
        <w:rPr>
          <w:rFonts w:ascii="Times New Roman" w:hAnsi="Times New Roman" w:cs="Times New Roman" w:hint="eastAsia"/>
          <w:b/>
          <w:bCs/>
          <w:sz w:val="22"/>
          <w:szCs w:val="22"/>
        </w:rPr>
        <w:t>YOLOv8s</w:t>
      </w:r>
    </w:p>
    <w:p w14:paraId="201865C7" w14:textId="77777777" w:rsidR="00044658" w:rsidRDefault="00660545">
      <w:pPr>
        <w:spacing w:beforeLines="60" w:before="187" w:line="360" w:lineRule="auto"/>
        <w:rPr>
          <w:sz w:val="24"/>
        </w:rPr>
      </w:pPr>
      <w:r>
        <w:rPr>
          <w:noProof/>
          <w:sz w:val="24"/>
        </w:rPr>
        <w:drawing>
          <wp:inline distT="0" distB="0" distL="114300" distR="114300" wp14:anchorId="5A7E30FB" wp14:editId="3629F303">
            <wp:extent cx="5272405" cy="2985770"/>
            <wp:effectExtent l="0" t="0" r="4445" b="5080"/>
            <wp:docPr id="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3"/>
                    <pic:cNvPicPr>
                      <a:picLocks noChangeAspect="1"/>
                    </pic:cNvPicPr>
                  </pic:nvPicPr>
                  <pic:blipFill>
                    <a:blip r:embed="rId36"/>
                    <a:stretch>
                      <a:fillRect/>
                    </a:stretch>
                  </pic:blipFill>
                  <pic:spPr>
                    <a:xfrm>
                      <a:off x="0" y="0"/>
                      <a:ext cx="5272405" cy="2985770"/>
                    </a:xfrm>
                    <a:prstGeom prst="rect">
                      <a:avLst/>
                    </a:prstGeom>
                    <a:noFill/>
                    <a:ln>
                      <a:noFill/>
                    </a:ln>
                  </pic:spPr>
                </pic:pic>
              </a:graphicData>
            </a:graphic>
          </wp:inline>
        </w:drawing>
      </w:r>
    </w:p>
    <w:p w14:paraId="63053FFC" w14:textId="77777777" w:rsidR="00044658" w:rsidRDefault="00660545">
      <w:pPr>
        <w:jc w:val="center"/>
        <w:rPr>
          <w:b/>
          <w:bCs/>
          <w:sz w:val="22"/>
          <w:szCs w:val="22"/>
        </w:rPr>
      </w:pPr>
      <w:r>
        <w:rPr>
          <w:rFonts w:ascii="Times New Roman" w:hAnsi="Times New Roman" w:cs="Times New Roman"/>
          <w:b/>
          <w:bCs/>
          <w:sz w:val="22"/>
          <w:szCs w:val="22"/>
        </w:rPr>
        <w:t>(</w:t>
      </w:r>
      <w:r>
        <w:rPr>
          <w:rFonts w:ascii="Times New Roman" w:hAnsi="Times New Roman" w:cs="Times New Roman" w:hint="eastAsia"/>
          <w:b/>
          <w:bCs/>
          <w:sz w:val="22"/>
          <w:szCs w:val="22"/>
        </w:rPr>
        <w:t>b</w:t>
      </w:r>
      <w:r>
        <w:rPr>
          <w:rFonts w:ascii="Times New Roman" w:hAnsi="Times New Roman" w:cs="Times New Roman"/>
          <w:b/>
          <w:bCs/>
          <w:sz w:val="22"/>
          <w:szCs w:val="22"/>
        </w:rPr>
        <w:t>)</w:t>
      </w:r>
      <w:r>
        <w:rPr>
          <w:rFonts w:ascii="Times New Roman" w:hAnsi="Times New Roman" w:cs="Times New Roman" w:hint="eastAsia"/>
          <w:b/>
          <w:bCs/>
          <w:sz w:val="22"/>
          <w:szCs w:val="22"/>
        </w:rPr>
        <w:t>YOLOv8s-P2</w:t>
      </w:r>
    </w:p>
    <w:p w14:paraId="5B748554" w14:textId="77777777" w:rsidR="00044658" w:rsidRDefault="00660545">
      <w:pPr>
        <w:spacing w:beforeLines="60" w:before="187" w:line="360" w:lineRule="auto"/>
        <w:rPr>
          <w:sz w:val="24"/>
        </w:rPr>
      </w:pPr>
      <w:r>
        <w:rPr>
          <w:noProof/>
          <w:sz w:val="24"/>
        </w:rPr>
        <w:lastRenderedPageBreak/>
        <w:drawing>
          <wp:inline distT="0" distB="0" distL="114300" distR="114300" wp14:anchorId="025C8E2A" wp14:editId="33C68D18">
            <wp:extent cx="5271135" cy="2976880"/>
            <wp:effectExtent l="0" t="0" r="5715" b="13970"/>
            <wp:docPr id="1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4"/>
                    <pic:cNvPicPr>
                      <a:picLocks noChangeAspect="1"/>
                    </pic:cNvPicPr>
                  </pic:nvPicPr>
                  <pic:blipFill>
                    <a:blip r:embed="rId37"/>
                    <a:stretch>
                      <a:fillRect/>
                    </a:stretch>
                  </pic:blipFill>
                  <pic:spPr>
                    <a:xfrm>
                      <a:off x="0" y="0"/>
                      <a:ext cx="5271135" cy="2976880"/>
                    </a:xfrm>
                    <a:prstGeom prst="rect">
                      <a:avLst/>
                    </a:prstGeom>
                    <a:noFill/>
                    <a:ln>
                      <a:noFill/>
                    </a:ln>
                  </pic:spPr>
                </pic:pic>
              </a:graphicData>
            </a:graphic>
          </wp:inline>
        </w:drawing>
      </w:r>
    </w:p>
    <w:p w14:paraId="202BDF1A" w14:textId="77777777" w:rsidR="00044658" w:rsidRDefault="00660545">
      <w:pPr>
        <w:jc w:val="center"/>
        <w:rPr>
          <w:rFonts w:ascii="Times New Roman" w:hAnsi="Times New Roman" w:cs="Times New Roman"/>
          <w:b/>
          <w:bCs/>
          <w:sz w:val="22"/>
          <w:szCs w:val="22"/>
        </w:rPr>
      </w:pPr>
      <w:r>
        <w:rPr>
          <w:rFonts w:ascii="Times New Roman" w:hAnsi="Times New Roman" w:cs="Times New Roman" w:hint="eastAsia"/>
          <w:b/>
          <w:bCs/>
          <w:sz w:val="22"/>
          <w:szCs w:val="22"/>
        </w:rPr>
        <w:t>(c)YOLOv8s-improved</w:t>
      </w:r>
    </w:p>
    <w:p w14:paraId="4E1ABE63" w14:textId="77777777" w:rsidR="00044658" w:rsidRDefault="00660545">
      <w:pPr>
        <w:pStyle w:val="figurecaption"/>
        <w:jc w:val="center"/>
        <w:rPr>
          <w:b/>
          <w:bCs/>
          <w:sz w:val="22"/>
          <w:szCs w:val="22"/>
          <w:lang w:eastAsia="zh-CN"/>
        </w:rPr>
      </w:pPr>
      <w:r>
        <w:rPr>
          <w:b/>
          <w:bCs/>
          <w:sz w:val="22"/>
          <w:szCs w:val="22"/>
          <w:lang w:eastAsia="zh-CN"/>
        </w:rPr>
        <w:t xml:space="preserve">Detection Performance of Different Models on </w:t>
      </w:r>
      <w:proofErr w:type="spellStart"/>
      <w:r>
        <w:rPr>
          <w:b/>
          <w:bCs/>
          <w:sz w:val="22"/>
          <w:szCs w:val="22"/>
          <w:lang w:eastAsia="zh-CN"/>
        </w:rPr>
        <w:t>VisDrone</w:t>
      </w:r>
      <w:proofErr w:type="spellEnd"/>
    </w:p>
    <w:p w14:paraId="7306C2E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The lightweight versions of TPH-YOLOv5, YOLOv6, YOLOv7, and YOLOX models were also reproduced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The comparative results of these four models with YOLOv8s-improved on the VisDrone2019 validation set are shown in Table </w:t>
      </w:r>
      <w:r>
        <w:rPr>
          <w:rFonts w:ascii="Times New Roman" w:hAnsi="Times New Roman" w:cs="Times New Roman" w:hint="eastAsia"/>
          <w:sz w:val="24"/>
        </w:rPr>
        <w:t>7</w:t>
      </w:r>
      <w:r>
        <w:rPr>
          <w:rFonts w:ascii="Times New Roman" w:hAnsi="Times New Roman" w:cs="Times New Roman"/>
          <w:sz w:val="24"/>
        </w:rPr>
        <w:t>. As inferred f</w:t>
      </w:r>
      <w:r>
        <w:rPr>
          <w:rFonts w:ascii="Times New Roman" w:hAnsi="Times New Roman" w:cs="Times New Roman"/>
          <w:sz w:val="24"/>
        </w:rPr>
        <w:t>rom the table data, the accuracy of YOLOv8s-improved surpasses other YOLO series algorithms, showcasing a distinct advantage in detecting small objects.</w:t>
      </w:r>
    </w:p>
    <w:p w14:paraId="65707AE0"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hint="eastAsia"/>
          <w:b/>
          <w:bCs/>
          <w:sz w:val="22"/>
          <w:szCs w:val="22"/>
        </w:rPr>
        <w:t xml:space="preserve">Table 7. Performance Comparison of Different Algorithms on the </w:t>
      </w:r>
      <w:proofErr w:type="spellStart"/>
      <w:r>
        <w:rPr>
          <w:rFonts w:ascii="Times New Roman" w:hAnsi="Times New Roman" w:cs="Times New Roman" w:hint="eastAsia"/>
          <w:b/>
          <w:bCs/>
          <w:sz w:val="22"/>
          <w:szCs w:val="22"/>
        </w:rPr>
        <w:t>VisDrone</w:t>
      </w:r>
      <w:proofErr w:type="spellEnd"/>
      <w:r>
        <w:rPr>
          <w:rFonts w:ascii="Times New Roman" w:hAnsi="Times New Roman" w:cs="Times New Roman" w:hint="eastAsia"/>
          <w:b/>
          <w:bCs/>
          <w:sz w:val="22"/>
          <w:szCs w:val="22"/>
        </w:rPr>
        <w:t xml:space="preserve"> Val Set</w:t>
      </w:r>
    </w:p>
    <w:tbl>
      <w:tblPr>
        <w:tblStyle w:val="a6"/>
        <w:tblW w:w="8349" w:type="dxa"/>
        <w:tblLayout w:type="fixed"/>
        <w:tblLook w:val="04A0" w:firstRow="1" w:lastRow="0" w:firstColumn="1" w:lastColumn="0" w:noHBand="0" w:noVBand="1"/>
      </w:tblPr>
      <w:tblGrid>
        <w:gridCol w:w="2499"/>
        <w:gridCol w:w="1135"/>
        <w:gridCol w:w="1640"/>
        <w:gridCol w:w="1532"/>
        <w:gridCol w:w="1543"/>
      </w:tblGrid>
      <w:tr w:rsidR="00044658" w14:paraId="58B521C1" w14:textId="77777777" w:rsidTr="00114504">
        <w:tc>
          <w:tcPr>
            <w:tcW w:w="2499" w:type="dxa"/>
            <w:tcBorders>
              <w:top w:val="single" w:sz="12" w:space="0" w:color="auto"/>
              <w:left w:val="nil"/>
              <w:bottom w:val="single" w:sz="12" w:space="0" w:color="auto"/>
              <w:right w:val="nil"/>
            </w:tcBorders>
            <w:vAlign w:val="center"/>
          </w:tcPr>
          <w:p w14:paraId="2726C48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Method</w:t>
            </w:r>
          </w:p>
        </w:tc>
        <w:tc>
          <w:tcPr>
            <w:tcW w:w="1135" w:type="dxa"/>
            <w:tcBorders>
              <w:top w:val="single" w:sz="12" w:space="0" w:color="auto"/>
              <w:left w:val="nil"/>
              <w:bottom w:val="single" w:sz="12" w:space="0" w:color="auto"/>
              <w:right w:val="nil"/>
            </w:tcBorders>
            <w:vAlign w:val="center"/>
          </w:tcPr>
          <w:p w14:paraId="154F6BF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P</w:t>
            </w:r>
          </w:p>
        </w:tc>
        <w:tc>
          <w:tcPr>
            <w:tcW w:w="1640" w:type="dxa"/>
            <w:tcBorders>
              <w:top w:val="single" w:sz="12" w:space="0" w:color="auto"/>
              <w:left w:val="nil"/>
              <w:bottom w:val="single" w:sz="12" w:space="0" w:color="auto"/>
              <w:right w:val="nil"/>
            </w:tcBorders>
            <w:vAlign w:val="center"/>
          </w:tcPr>
          <w:p w14:paraId="22EE415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R</w:t>
            </w:r>
          </w:p>
        </w:tc>
        <w:tc>
          <w:tcPr>
            <w:tcW w:w="1532" w:type="dxa"/>
            <w:tcBorders>
              <w:top w:val="single" w:sz="12" w:space="0" w:color="auto"/>
              <w:left w:val="nil"/>
              <w:bottom w:val="single" w:sz="12" w:space="0" w:color="auto"/>
              <w:right w:val="nil"/>
            </w:tcBorders>
            <w:vAlign w:val="center"/>
          </w:tcPr>
          <w:p w14:paraId="294D998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mAP@.5</w:t>
            </w:r>
          </w:p>
        </w:tc>
        <w:tc>
          <w:tcPr>
            <w:tcW w:w="1543" w:type="dxa"/>
            <w:tcBorders>
              <w:top w:val="single" w:sz="12" w:space="0" w:color="auto"/>
              <w:left w:val="nil"/>
              <w:bottom w:val="single" w:sz="12" w:space="0" w:color="auto"/>
              <w:right w:val="nil"/>
            </w:tcBorders>
            <w:vAlign w:val="center"/>
          </w:tcPr>
          <w:p w14:paraId="21085BC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mAP@.</w:t>
            </w:r>
            <w:r>
              <w:rPr>
                <w:rFonts w:ascii="Times New Roman" w:hAnsi="Times New Roman" w:cs="Times New Roman"/>
                <w:sz w:val="24"/>
              </w:rPr>
              <w:t>5:95</w:t>
            </w:r>
          </w:p>
        </w:tc>
      </w:tr>
      <w:tr w:rsidR="00044658" w14:paraId="235B8966" w14:textId="77777777" w:rsidTr="00114504">
        <w:trPr>
          <w:trHeight w:val="387"/>
        </w:trPr>
        <w:tc>
          <w:tcPr>
            <w:tcW w:w="2499" w:type="dxa"/>
            <w:tcBorders>
              <w:top w:val="single" w:sz="12" w:space="0" w:color="auto"/>
              <w:left w:val="nil"/>
              <w:bottom w:val="nil"/>
              <w:right w:val="nil"/>
            </w:tcBorders>
            <w:vAlign w:val="center"/>
          </w:tcPr>
          <w:p w14:paraId="37DCC1C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TPH-YOLOv5</w:t>
            </w:r>
          </w:p>
        </w:tc>
        <w:tc>
          <w:tcPr>
            <w:tcW w:w="1135" w:type="dxa"/>
            <w:tcBorders>
              <w:top w:val="single" w:sz="12" w:space="0" w:color="auto"/>
              <w:left w:val="nil"/>
              <w:bottom w:val="nil"/>
              <w:right w:val="nil"/>
            </w:tcBorders>
            <w:vAlign w:val="center"/>
          </w:tcPr>
          <w:p w14:paraId="2B01DE6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46.0</w:t>
            </w:r>
          </w:p>
        </w:tc>
        <w:tc>
          <w:tcPr>
            <w:tcW w:w="1640" w:type="dxa"/>
            <w:tcBorders>
              <w:top w:val="single" w:sz="12" w:space="0" w:color="auto"/>
              <w:left w:val="nil"/>
              <w:bottom w:val="nil"/>
              <w:right w:val="nil"/>
            </w:tcBorders>
            <w:vAlign w:val="center"/>
          </w:tcPr>
          <w:p w14:paraId="01BD243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36.0</w:t>
            </w:r>
          </w:p>
        </w:tc>
        <w:tc>
          <w:tcPr>
            <w:tcW w:w="1532" w:type="dxa"/>
            <w:tcBorders>
              <w:top w:val="single" w:sz="12" w:space="0" w:color="auto"/>
              <w:left w:val="nil"/>
              <w:bottom w:val="nil"/>
              <w:right w:val="nil"/>
            </w:tcBorders>
            <w:vAlign w:val="center"/>
          </w:tcPr>
          <w:p w14:paraId="5022A71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35.7</w:t>
            </w:r>
          </w:p>
        </w:tc>
        <w:tc>
          <w:tcPr>
            <w:tcW w:w="1543" w:type="dxa"/>
            <w:tcBorders>
              <w:top w:val="single" w:sz="12" w:space="0" w:color="auto"/>
              <w:left w:val="nil"/>
              <w:bottom w:val="nil"/>
              <w:right w:val="nil"/>
            </w:tcBorders>
            <w:vAlign w:val="center"/>
          </w:tcPr>
          <w:p w14:paraId="5C722DF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19.1</w:t>
            </w:r>
          </w:p>
        </w:tc>
      </w:tr>
      <w:tr w:rsidR="00044658" w14:paraId="3A5D36F6" w14:textId="77777777">
        <w:tc>
          <w:tcPr>
            <w:tcW w:w="2499" w:type="dxa"/>
            <w:tcBorders>
              <w:top w:val="nil"/>
              <w:left w:val="nil"/>
              <w:bottom w:val="nil"/>
              <w:right w:val="nil"/>
            </w:tcBorders>
            <w:vAlign w:val="center"/>
          </w:tcPr>
          <w:p w14:paraId="09B2C7E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YOLOv6</w:t>
            </w:r>
          </w:p>
        </w:tc>
        <w:tc>
          <w:tcPr>
            <w:tcW w:w="1135" w:type="dxa"/>
            <w:tcBorders>
              <w:top w:val="nil"/>
              <w:left w:val="nil"/>
              <w:bottom w:val="nil"/>
              <w:right w:val="nil"/>
            </w:tcBorders>
            <w:vAlign w:val="center"/>
          </w:tcPr>
          <w:p w14:paraId="2AABA51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47.0</w:t>
            </w:r>
          </w:p>
        </w:tc>
        <w:tc>
          <w:tcPr>
            <w:tcW w:w="1640" w:type="dxa"/>
            <w:tcBorders>
              <w:top w:val="nil"/>
              <w:left w:val="nil"/>
              <w:bottom w:val="nil"/>
              <w:right w:val="nil"/>
            </w:tcBorders>
            <w:vAlign w:val="center"/>
          </w:tcPr>
          <w:p w14:paraId="15E9115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40.1</w:t>
            </w:r>
          </w:p>
        </w:tc>
        <w:tc>
          <w:tcPr>
            <w:tcW w:w="1532" w:type="dxa"/>
            <w:tcBorders>
              <w:top w:val="nil"/>
              <w:left w:val="nil"/>
              <w:bottom w:val="nil"/>
              <w:right w:val="nil"/>
            </w:tcBorders>
            <w:vAlign w:val="center"/>
          </w:tcPr>
          <w:p w14:paraId="294BE47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37.4</w:t>
            </w:r>
          </w:p>
        </w:tc>
        <w:tc>
          <w:tcPr>
            <w:tcW w:w="1543" w:type="dxa"/>
            <w:tcBorders>
              <w:top w:val="nil"/>
              <w:left w:val="nil"/>
              <w:bottom w:val="nil"/>
              <w:right w:val="nil"/>
            </w:tcBorders>
            <w:vAlign w:val="center"/>
          </w:tcPr>
          <w:p w14:paraId="5F89891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21.9</w:t>
            </w:r>
          </w:p>
        </w:tc>
      </w:tr>
      <w:tr w:rsidR="00044658" w14:paraId="14B6A3FA" w14:textId="77777777">
        <w:tc>
          <w:tcPr>
            <w:tcW w:w="2499" w:type="dxa"/>
            <w:tcBorders>
              <w:top w:val="nil"/>
              <w:left w:val="nil"/>
              <w:bottom w:val="nil"/>
              <w:right w:val="nil"/>
            </w:tcBorders>
            <w:vAlign w:val="center"/>
          </w:tcPr>
          <w:p w14:paraId="25123BA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YOLOv7</w:t>
            </w:r>
          </w:p>
        </w:tc>
        <w:tc>
          <w:tcPr>
            <w:tcW w:w="1135" w:type="dxa"/>
            <w:tcBorders>
              <w:top w:val="nil"/>
              <w:left w:val="nil"/>
              <w:bottom w:val="nil"/>
              <w:right w:val="nil"/>
            </w:tcBorders>
            <w:vAlign w:val="center"/>
          </w:tcPr>
          <w:p w14:paraId="4787700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44.1</w:t>
            </w:r>
          </w:p>
        </w:tc>
        <w:tc>
          <w:tcPr>
            <w:tcW w:w="1640" w:type="dxa"/>
            <w:tcBorders>
              <w:top w:val="nil"/>
              <w:left w:val="nil"/>
              <w:bottom w:val="nil"/>
              <w:right w:val="nil"/>
            </w:tcBorders>
            <w:vAlign w:val="center"/>
          </w:tcPr>
          <w:p w14:paraId="31E187C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37.7</w:t>
            </w:r>
          </w:p>
        </w:tc>
        <w:tc>
          <w:tcPr>
            <w:tcW w:w="1532" w:type="dxa"/>
            <w:tcBorders>
              <w:top w:val="nil"/>
              <w:left w:val="nil"/>
              <w:bottom w:val="nil"/>
              <w:right w:val="nil"/>
            </w:tcBorders>
            <w:vAlign w:val="center"/>
          </w:tcPr>
          <w:p w14:paraId="3422787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34.6</w:t>
            </w:r>
          </w:p>
        </w:tc>
        <w:tc>
          <w:tcPr>
            <w:tcW w:w="1543" w:type="dxa"/>
            <w:tcBorders>
              <w:top w:val="nil"/>
              <w:left w:val="nil"/>
              <w:bottom w:val="nil"/>
              <w:right w:val="nil"/>
            </w:tcBorders>
            <w:vAlign w:val="center"/>
          </w:tcPr>
          <w:p w14:paraId="2975512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18.0</w:t>
            </w:r>
          </w:p>
        </w:tc>
      </w:tr>
      <w:tr w:rsidR="00044658" w14:paraId="3BD831D3" w14:textId="77777777" w:rsidTr="00114504">
        <w:tc>
          <w:tcPr>
            <w:tcW w:w="2499" w:type="dxa"/>
            <w:tcBorders>
              <w:top w:val="nil"/>
              <w:left w:val="nil"/>
              <w:bottom w:val="nil"/>
              <w:right w:val="nil"/>
            </w:tcBorders>
            <w:vAlign w:val="center"/>
          </w:tcPr>
          <w:p w14:paraId="3DBD75C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YOLOX</w:t>
            </w:r>
          </w:p>
        </w:tc>
        <w:tc>
          <w:tcPr>
            <w:tcW w:w="1135" w:type="dxa"/>
            <w:tcBorders>
              <w:top w:val="nil"/>
              <w:left w:val="nil"/>
              <w:bottom w:val="nil"/>
              <w:right w:val="nil"/>
            </w:tcBorders>
            <w:vAlign w:val="center"/>
          </w:tcPr>
          <w:p w14:paraId="285B2EF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49.8</w:t>
            </w:r>
          </w:p>
        </w:tc>
        <w:tc>
          <w:tcPr>
            <w:tcW w:w="1640" w:type="dxa"/>
            <w:tcBorders>
              <w:top w:val="nil"/>
              <w:left w:val="nil"/>
              <w:bottom w:val="nil"/>
              <w:right w:val="nil"/>
            </w:tcBorders>
            <w:vAlign w:val="center"/>
          </w:tcPr>
          <w:p w14:paraId="4D25F9B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40.0</w:t>
            </w:r>
          </w:p>
        </w:tc>
        <w:tc>
          <w:tcPr>
            <w:tcW w:w="1532" w:type="dxa"/>
            <w:tcBorders>
              <w:top w:val="nil"/>
              <w:left w:val="nil"/>
              <w:bottom w:val="nil"/>
              <w:right w:val="nil"/>
            </w:tcBorders>
            <w:vAlign w:val="center"/>
          </w:tcPr>
          <w:p w14:paraId="44E9097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39.7</w:t>
            </w:r>
          </w:p>
        </w:tc>
        <w:tc>
          <w:tcPr>
            <w:tcW w:w="1543" w:type="dxa"/>
            <w:tcBorders>
              <w:top w:val="nil"/>
              <w:left w:val="nil"/>
              <w:bottom w:val="nil"/>
              <w:right w:val="nil"/>
            </w:tcBorders>
            <w:vAlign w:val="center"/>
          </w:tcPr>
          <w:p w14:paraId="3B1BFD7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22.1</w:t>
            </w:r>
          </w:p>
        </w:tc>
      </w:tr>
      <w:tr w:rsidR="00044658" w14:paraId="1E6A0F28" w14:textId="77777777" w:rsidTr="00114504">
        <w:tc>
          <w:tcPr>
            <w:tcW w:w="2499" w:type="dxa"/>
            <w:tcBorders>
              <w:top w:val="nil"/>
              <w:left w:val="nil"/>
              <w:bottom w:val="single" w:sz="12" w:space="0" w:color="auto"/>
              <w:right w:val="nil"/>
            </w:tcBorders>
            <w:vAlign w:val="center"/>
          </w:tcPr>
          <w:p w14:paraId="6FFC32D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YOLOv8s-improved</w:t>
            </w:r>
          </w:p>
        </w:tc>
        <w:tc>
          <w:tcPr>
            <w:tcW w:w="1135" w:type="dxa"/>
            <w:tcBorders>
              <w:top w:val="nil"/>
              <w:left w:val="nil"/>
              <w:bottom w:val="single" w:sz="12" w:space="0" w:color="auto"/>
              <w:right w:val="nil"/>
            </w:tcBorders>
            <w:vAlign w:val="center"/>
          </w:tcPr>
          <w:p w14:paraId="393704A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53.5</w:t>
            </w:r>
          </w:p>
        </w:tc>
        <w:tc>
          <w:tcPr>
            <w:tcW w:w="1640" w:type="dxa"/>
            <w:tcBorders>
              <w:top w:val="nil"/>
              <w:left w:val="nil"/>
              <w:bottom w:val="single" w:sz="12" w:space="0" w:color="auto"/>
              <w:right w:val="nil"/>
            </w:tcBorders>
            <w:vAlign w:val="center"/>
          </w:tcPr>
          <w:p w14:paraId="0EBA241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43.9</w:t>
            </w:r>
          </w:p>
        </w:tc>
        <w:tc>
          <w:tcPr>
            <w:tcW w:w="1532" w:type="dxa"/>
            <w:tcBorders>
              <w:top w:val="nil"/>
              <w:left w:val="nil"/>
              <w:bottom w:val="single" w:sz="12" w:space="0" w:color="auto"/>
              <w:right w:val="nil"/>
            </w:tcBorders>
            <w:vAlign w:val="center"/>
          </w:tcPr>
          <w:p w14:paraId="1607E47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44.9</w:t>
            </w:r>
          </w:p>
        </w:tc>
        <w:tc>
          <w:tcPr>
            <w:tcW w:w="1543" w:type="dxa"/>
            <w:tcBorders>
              <w:top w:val="nil"/>
              <w:left w:val="nil"/>
              <w:bottom w:val="single" w:sz="12" w:space="0" w:color="auto"/>
              <w:right w:val="nil"/>
            </w:tcBorders>
            <w:vAlign w:val="center"/>
          </w:tcPr>
          <w:p w14:paraId="47D3AB9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27.0</w:t>
            </w:r>
          </w:p>
        </w:tc>
      </w:tr>
    </w:tbl>
    <w:p w14:paraId="65D42275" w14:textId="77777777" w:rsidR="00044658" w:rsidRDefault="00044658">
      <w:pPr>
        <w:spacing w:beforeLines="60" w:before="187" w:line="360" w:lineRule="auto"/>
        <w:rPr>
          <w:rFonts w:ascii="Times New Roman" w:hAnsi="Times New Roman" w:cs="Times New Roman"/>
          <w:sz w:val="24"/>
        </w:rPr>
      </w:pPr>
    </w:p>
    <w:p w14:paraId="163AD3C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lastRenderedPageBreak/>
        <w:t xml:space="preserve">The performance comparison of the </w:t>
      </w:r>
      <w:proofErr w:type="gramStart"/>
      <w:r>
        <w:rPr>
          <w:rFonts w:ascii="Times New Roman" w:hAnsi="Times New Roman" w:cs="Times New Roman"/>
          <w:sz w:val="24"/>
        </w:rPr>
        <w:t>aforementioned five</w:t>
      </w:r>
      <w:proofErr w:type="gramEnd"/>
      <w:r>
        <w:rPr>
          <w:rFonts w:ascii="Times New Roman" w:hAnsi="Times New Roman" w:cs="Times New Roman"/>
          <w:sz w:val="24"/>
        </w:rPr>
        <w:t xml:space="preserve"> models on the VisDrone2019 test set is presented in Table </w:t>
      </w:r>
      <w:r>
        <w:rPr>
          <w:rFonts w:ascii="Times New Roman" w:hAnsi="Times New Roman" w:cs="Times New Roman" w:hint="eastAsia"/>
          <w:sz w:val="24"/>
        </w:rPr>
        <w:t>8</w:t>
      </w:r>
      <w:r>
        <w:rPr>
          <w:rFonts w:ascii="Times New Roman" w:hAnsi="Times New Roman" w:cs="Times New Roman"/>
          <w:sz w:val="24"/>
        </w:rPr>
        <w:t>. From the table, it's evident that the overall performance of the improved model outperforms the other algorithms. Compared to TPH-YOLOv5, YOL</w:t>
      </w:r>
      <w:r>
        <w:rPr>
          <w:rFonts w:ascii="Times New Roman" w:hAnsi="Times New Roman" w:cs="Times New Roman"/>
          <w:sz w:val="24"/>
        </w:rPr>
        <w:t>Ov6, YOLOv7, and YOLOX, the mAP@.5 of YOLOv8s-improved has increased by 4.3%, 1.7%, 3.8%, and 1.9%, respectively. Furthermore, its mAP@.5:.95 is higher by 3.4%, 0.1%, 3.6%, and 1.6% compared to the other four YOLO series models respectively.</w:t>
      </w:r>
    </w:p>
    <w:p w14:paraId="69DC0529" w14:textId="77777777" w:rsidR="00044658" w:rsidRDefault="00660545">
      <w:pPr>
        <w:spacing w:beforeLines="60" w:before="187" w:line="360" w:lineRule="auto"/>
        <w:rPr>
          <w:rFonts w:ascii="Times New Roman" w:hAnsi="Times New Roman" w:cs="Times New Roman"/>
          <w:b/>
          <w:bCs/>
          <w:sz w:val="22"/>
          <w:szCs w:val="22"/>
        </w:rPr>
      </w:pPr>
      <w:r>
        <w:rPr>
          <w:rFonts w:ascii="Times New Roman" w:hAnsi="Times New Roman" w:cs="Times New Roman" w:hint="eastAsia"/>
          <w:b/>
          <w:bCs/>
          <w:sz w:val="22"/>
          <w:szCs w:val="22"/>
        </w:rPr>
        <w:t xml:space="preserve">Table </w:t>
      </w:r>
      <w:proofErr w:type="gramStart"/>
      <w:r>
        <w:rPr>
          <w:rFonts w:ascii="Times New Roman" w:hAnsi="Times New Roman" w:cs="Times New Roman" w:hint="eastAsia"/>
          <w:b/>
          <w:bCs/>
          <w:sz w:val="22"/>
          <w:szCs w:val="22"/>
        </w:rPr>
        <w:t>8.Perfor</w:t>
      </w:r>
      <w:r>
        <w:rPr>
          <w:rFonts w:ascii="Times New Roman" w:hAnsi="Times New Roman" w:cs="Times New Roman" w:hint="eastAsia"/>
          <w:b/>
          <w:bCs/>
          <w:sz w:val="22"/>
          <w:szCs w:val="22"/>
        </w:rPr>
        <w:t>mance</w:t>
      </w:r>
      <w:proofErr w:type="gramEnd"/>
      <w:r>
        <w:rPr>
          <w:rFonts w:ascii="Times New Roman" w:hAnsi="Times New Roman" w:cs="Times New Roman" w:hint="eastAsia"/>
          <w:b/>
          <w:bCs/>
          <w:sz w:val="22"/>
          <w:szCs w:val="22"/>
        </w:rPr>
        <w:t xml:space="preserve"> Comparison of Different Algorithms on the </w:t>
      </w:r>
      <w:proofErr w:type="spellStart"/>
      <w:r>
        <w:rPr>
          <w:rFonts w:ascii="Times New Roman" w:hAnsi="Times New Roman" w:cs="Times New Roman" w:hint="eastAsia"/>
          <w:b/>
          <w:bCs/>
          <w:sz w:val="22"/>
          <w:szCs w:val="22"/>
        </w:rPr>
        <w:t>VisDrone</w:t>
      </w:r>
      <w:proofErr w:type="spellEnd"/>
      <w:r>
        <w:rPr>
          <w:rFonts w:ascii="Times New Roman" w:hAnsi="Times New Roman" w:cs="Times New Roman" w:hint="eastAsia"/>
          <w:b/>
          <w:bCs/>
          <w:sz w:val="22"/>
          <w:szCs w:val="22"/>
        </w:rPr>
        <w:t xml:space="preserve"> Test Set</w:t>
      </w:r>
    </w:p>
    <w:tbl>
      <w:tblPr>
        <w:tblStyle w:val="a6"/>
        <w:tblW w:w="8349" w:type="dxa"/>
        <w:tblLayout w:type="fixed"/>
        <w:tblLook w:val="04A0" w:firstRow="1" w:lastRow="0" w:firstColumn="1" w:lastColumn="0" w:noHBand="0" w:noVBand="1"/>
      </w:tblPr>
      <w:tblGrid>
        <w:gridCol w:w="2708"/>
        <w:gridCol w:w="1339"/>
        <w:gridCol w:w="1227"/>
        <w:gridCol w:w="1532"/>
        <w:gridCol w:w="1543"/>
      </w:tblGrid>
      <w:tr w:rsidR="00044658" w14:paraId="570E1580" w14:textId="77777777" w:rsidTr="00114504">
        <w:tc>
          <w:tcPr>
            <w:tcW w:w="2708" w:type="dxa"/>
            <w:tcBorders>
              <w:top w:val="single" w:sz="12" w:space="0" w:color="auto"/>
              <w:left w:val="nil"/>
              <w:bottom w:val="single" w:sz="12" w:space="0" w:color="auto"/>
              <w:right w:val="nil"/>
            </w:tcBorders>
            <w:vAlign w:val="center"/>
          </w:tcPr>
          <w:p w14:paraId="38BEDDB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Method</w:t>
            </w:r>
          </w:p>
        </w:tc>
        <w:tc>
          <w:tcPr>
            <w:tcW w:w="1339" w:type="dxa"/>
            <w:tcBorders>
              <w:top w:val="single" w:sz="12" w:space="0" w:color="auto"/>
              <w:left w:val="nil"/>
              <w:bottom w:val="single" w:sz="12" w:space="0" w:color="auto"/>
              <w:right w:val="nil"/>
            </w:tcBorders>
            <w:vAlign w:val="center"/>
          </w:tcPr>
          <w:p w14:paraId="0D4DB8C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P</w:t>
            </w:r>
          </w:p>
        </w:tc>
        <w:tc>
          <w:tcPr>
            <w:tcW w:w="1227" w:type="dxa"/>
            <w:tcBorders>
              <w:top w:val="single" w:sz="12" w:space="0" w:color="auto"/>
              <w:left w:val="nil"/>
              <w:bottom w:val="single" w:sz="12" w:space="0" w:color="auto"/>
              <w:right w:val="nil"/>
            </w:tcBorders>
            <w:vAlign w:val="center"/>
          </w:tcPr>
          <w:p w14:paraId="79B6CD0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R</w:t>
            </w:r>
          </w:p>
        </w:tc>
        <w:tc>
          <w:tcPr>
            <w:tcW w:w="1532" w:type="dxa"/>
            <w:tcBorders>
              <w:top w:val="single" w:sz="12" w:space="0" w:color="auto"/>
              <w:left w:val="nil"/>
              <w:bottom w:val="single" w:sz="12" w:space="0" w:color="auto"/>
              <w:right w:val="nil"/>
            </w:tcBorders>
            <w:vAlign w:val="center"/>
          </w:tcPr>
          <w:p w14:paraId="74E4C03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mAP@.5</w:t>
            </w:r>
          </w:p>
        </w:tc>
        <w:tc>
          <w:tcPr>
            <w:tcW w:w="1543" w:type="dxa"/>
            <w:tcBorders>
              <w:top w:val="single" w:sz="12" w:space="0" w:color="auto"/>
              <w:left w:val="nil"/>
              <w:bottom w:val="single" w:sz="12" w:space="0" w:color="auto"/>
              <w:right w:val="nil"/>
            </w:tcBorders>
            <w:vAlign w:val="center"/>
          </w:tcPr>
          <w:p w14:paraId="06ADDD4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mAP@.5:95</w:t>
            </w:r>
          </w:p>
        </w:tc>
      </w:tr>
      <w:tr w:rsidR="00044658" w14:paraId="643680CC" w14:textId="77777777" w:rsidTr="00114504">
        <w:trPr>
          <w:trHeight w:val="387"/>
        </w:trPr>
        <w:tc>
          <w:tcPr>
            <w:tcW w:w="2708" w:type="dxa"/>
            <w:tcBorders>
              <w:top w:val="single" w:sz="12" w:space="0" w:color="auto"/>
              <w:left w:val="nil"/>
              <w:bottom w:val="nil"/>
              <w:right w:val="nil"/>
            </w:tcBorders>
            <w:vAlign w:val="center"/>
          </w:tcPr>
          <w:p w14:paraId="525BB84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TPH-YOLOv5</w:t>
            </w:r>
          </w:p>
        </w:tc>
        <w:tc>
          <w:tcPr>
            <w:tcW w:w="1339" w:type="dxa"/>
            <w:tcBorders>
              <w:top w:val="single" w:sz="12" w:space="0" w:color="auto"/>
              <w:left w:val="nil"/>
              <w:bottom w:val="nil"/>
              <w:right w:val="nil"/>
            </w:tcBorders>
            <w:vAlign w:val="center"/>
          </w:tcPr>
          <w:p w14:paraId="23B8468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41.9</w:t>
            </w:r>
          </w:p>
        </w:tc>
        <w:tc>
          <w:tcPr>
            <w:tcW w:w="1227" w:type="dxa"/>
            <w:tcBorders>
              <w:top w:val="single" w:sz="12" w:space="0" w:color="auto"/>
              <w:left w:val="nil"/>
              <w:bottom w:val="nil"/>
              <w:right w:val="nil"/>
            </w:tcBorders>
            <w:vAlign w:val="center"/>
          </w:tcPr>
          <w:p w14:paraId="6F770D6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30.6</w:t>
            </w:r>
          </w:p>
        </w:tc>
        <w:tc>
          <w:tcPr>
            <w:tcW w:w="1532" w:type="dxa"/>
            <w:tcBorders>
              <w:top w:val="single" w:sz="12" w:space="0" w:color="auto"/>
              <w:left w:val="nil"/>
              <w:bottom w:val="nil"/>
              <w:right w:val="nil"/>
            </w:tcBorders>
            <w:vAlign w:val="center"/>
          </w:tcPr>
          <w:p w14:paraId="454ADAA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29.1</w:t>
            </w:r>
          </w:p>
        </w:tc>
        <w:tc>
          <w:tcPr>
            <w:tcW w:w="1543" w:type="dxa"/>
            <w:tcBorders>
              <w:top w:val="single" w:sz="12" w:space="0" w:color="auto"/>
              <w:left w:val="nil"/>
              <w:bottom w:val="nil"/>
              <w:right w:val="nil"/>
            </w:tcBorders>
            <w:vAlign w:val="center"/>
          </w:tcPr>
          <w:p w14:paraId="63B2FA3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15.1</w:t>
            </w:r>
          </w:p>
        </w:tc>
      </w:tr>
      <w:tr w:rsidR="00044658" w14:paraId="5D85B4B9" w14:textId="77777777">
        <w:tc>
          <w:tcPr>
            <w:tcW w:w="2708" w:type="dxa"/>
            <w:tcBorders>
              <w:top w:val="nil"/>
              <w:left w:val="nil"/>
              <w:bottom w:val="nil"/>
              <w:right w:val="nil"/>
            </w:tcBorders>
            <w:vAlign w:val="center"/>
          </w:tcPr>
          <w:p w14:paraId="19F80A5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YOLOv6</w:t>
            </w:r>
          </w:p>
        </w:tc>
        <w:tc>
          <w:tcPr>
            <w:tcW w:w="1339" w:type="dxa"/>
            <w:tcBorders>
              <w:top w:val="nil"/>
              <w:left w:val="nil"/>
              <w:bottom w:val="nil"/>
              <w:right w:val="nil"/>
            </w:tcBorders>
            <w:vAlign w:val="center"/>
          </w:tcPr>
          <w:p w14:paraId="5BB2A671"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45.1</w:t>
            </w:r>
          </w:p>
        </w:tc>
        <w:tc>
          <w:tcPr>
            <w:tcW w:w="1227" w:type="dxa"/>
            <w:tcBorders>
              <w:top w:val="nil"/>
              <w:left w:val="nil"/>
              <w:bottom w:val="nil"/>
              <w:right w:val="nil"/>
            </w:tcBorders>
            <w:vAlign w:val="center"/>
          </w:tcPr>
          <w:p w14:paraId="6FA8254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35.1</w:t>
            </w:r>
          </w:p>
        </w:tc>
        <w:tc>
          <w:tcPr>
            <w:tcW w:w="1532" w:type="dxa"/>
            <w:tcBorders>
              <w:top w:val="nil"/>
              <w:left w:val="nil"/>
              <w:bottom w:val="nil"/>
              <w:right w:val="nil"/>
            </w:tcBorders>
            <w:vAlign w:val="center"/>
          </w:tcPr>
          <w:p w14:paraId="20AAE1A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31.7</w:t>
            </w:r>
          </w:p>
        </w:tc>
        <w:tc>
          <w:tcPr>
            <w:tcW w:w="1543" w:type="dxa"/>
            <w:tcBorders>
              <w:top w:val="nil"/>
              <w:left w:val="nil"/>
              <w:bottom w:val="nil"/>
              <w:right w:val="nil"/>
            </w:tcBorders>
            <w:vAlign w:val="center"/>
          </w:tcPr>
          <w:p w14:paraId="56A0450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18.4</w:t>
            </w:r>
          </w:p>
        </w:tc>
      </w:tr>
      <w:tr w:rsidR="00044658" w14:paraId="54D40105" w14:textId="77777777">
        <w:tc>
          <w:tcPr>
            <w:tcW w:w="2708" w:type="dxa"/>
            <w:tcBorders>
              <w:top w:val="nil"/>
              <w:left w:val="nil"/>
              <w:bottom w:val="nil"/>
              <w:right w:val="nil"/>
            </w:tcBorders>
            <w:vAlign w:val="center"/>
          </w:tcPr>
          <w:p w14:paraId="6D731577"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YOLOv7</w:t>
            </w:r>
          </w:p>
        </w:tc>
        <w:tc>
          <w:tcPr>
            <w:tcW w:w="1339" w:type="dxa"/>
            <w:tcBorders>
              <w:top w:val="nil"/>
              <w:left w:val="nil"/>
              <w:bottom w:val="nil"/>
              <w:right w:val="nil"/>
            </w:tcBorders>
            <w:vAlign w:val="center"/>
          </w:tcPr>
          <w:p w14:paraId="730B6486"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41.3</w:t>
            </w:r>
          </w:p>
        </w:tc>
        <w:tc>
          <w:tcPr>
            <w:tcW w:w="1227" w:type="dxa"/>
            <w:tcBorders>
              <w:top w:val="nil"/>
              <w:left w:val="nil"/>
              <w:bottom w:val="nil"/>
              <w:right w:val="nil"/>
            </w:tcBorders>
            <w:vAlign w:val="center"/>
          </w:tcPr>
          <w:p w14:paraId="171C50E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33.6</w:t>
            </w:r>
          </w:p>
        </w:tc>
        <w:tc>
          <w:tcPr>
            <w:tcW w:w="1532" w:type="dxa"/>
            <w:tcBorders>
              <w:top w:val="nil"/>
              <w:left w:val="nil"/>
              <w:bottom w:val="nil"/>
              <w:right w:val="nil"/>
            </w:tcBorders>
            <w:vAlign w:val="center"/>
          </w:tcPr>
          <w:p w14:paraId="3458A13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29.6</w:t>
            </w:r>
          </w:p>
        </w:tc>
        <w:tc>
          <w:tcPr>
            <w:tcW w:w="1543" w:type="dxa"/>
            <w:tcBorders>
              <w:top w:val="nil"/>
              <w:left w:val="nil"/>
              <w:bottom w:val="nil"/>
              <w:right w:val="nil"/>
            </w:tcBorders>
            <w:vAlign w:val="center"/>
          </w:tcPr>
          <w:p w14:paraId="472E432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14.9</w:t>
            </w:r>
          </w:p>
        </w:tc>
      </w:tr>
      <w:tr w:rsidR="00044658" w14:paraId="181708B2" w14:textId="77777777" w:rsidTr="00114504">
        <w:tc>
          <w:tcPr>
            <w:tcW w:w="2708" w:type="dxa"/>
            <w:tcBorders>
              <w:top w:val="nil"/>
              <w:left w:val="nil"/>
              <w:bottom w:val="nil"/>
              <w:right w:val="nil"/>
            </w:tcBorders>
            <w:vAlign w:val="center"/>
          </w:tcPr>
          <w:p w14:paraId="6437F75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YOLOX</w:t>
            </w:r>
          </w:p>
        </w:tc>
        <w:tc>
          <w:tcPr>
            <w:tcW w:w="1339" w:type="dxa"/>
            <w:tcBorders>
              <w:top w:val="nil"/>
              <w:left w:val="nil"/>
              <w:bottom w:val="nil"/>
              <w:right w:val="nil"/>
            </w:tcBorders>
            <w:vAlign w:val="center"/>
          </w:tcPr>
          <w:p w14:paraId="52183B8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44.2</w:t>
            </w:r>
          </w:p>
        </w:tc>
        <w:tc>
          <w:tcPr>
            <w:tcW w:w="1227" w:type="dxa"/>
            <w:tcBorders>
              <w:top w:val="nil"/>
              <w:left w:val="nil"/>
              <w:bottom w:val="nil"/>
              <w:right w:val="nil"/>
            </w:tcBorders>
            <w:vAlign w:val="center"/>
          </w:tcPr>
          <w:p w14:paraId="06B0F7C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34.0</w:t>
            </w:r>
          </w:p>
        </w:tc>
        <w:tc>
          <w:tcPr>
            <w:tcW w:w="1532" w:type="dxa"/>
            <w:tcBorders>
              <w:top w:val="nil"/>
              <w:left w:val="nil"/>
              <w:bottom w:val="nil"/>
              <w:right w:val="nil"/>
            </w:tcBorders>
            <w:vAlign w:val="center"/>
          </w:tcPr>
          <w:p w14:paraId="4E1F1EB5"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31.5</w:t>
            </w:r>
          </w:p>
        </w:tc>
        <w:tc>
          <w:tcPr>
            <w:tcW w:w="1543" w:type="dxa"/>
            <w:tcBorders>
              <w:top w:val="nil"/>
              <w:left w:val="nil"/>
              <w:bottom w:val="nil"/>
              <w:right w:val="nil"/>
            </w:tcBorders>
            <w:vAlign w:val="center"/>
          </w:tcPr>
          <w:p w14:paraId="1AE9D82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16.9</w:t>
            </w:r>
          </w:p>
        </w:tc>
      </w:tr>
      <w:tr w:rsidR="00044658" w14:paraId="580F8D7C" w14:textId="77777777" w:rsidTr="00114504">
        <w:tc>
          <w:tcPr>
            <w:tcW w:w="2708" w:type="dxa"/>
            <w:tcBorders>
              <w:top w:val="nil"/>
              <w:left w:val="nil"/>
              <w:bottom w:val="single" w:sz="12" w:space="0" w:color="auto"/>
              <w:right w:val="nil"/>
            </w:tcBorders>
            <w:vAlign w:val="center"/>
          </w:tcPr>
          <w:p w14:paraId="46B5600B"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YOLOv8s-</w:t>
            </w:r>
            <w:r>
              <w:rPr>
                <w:rFonts w:ascii="Times New Roman" w:hAnsi="Times New Roman" w:cs="Times New Roman" w:hint="eastAsia"/>
                <w:sz w:val="24"/>
              </w:rPr>
              <w:t>improved</w:t>
            </w:r>
          </w:p>
        </w:tc>
        <w:tc>
          <w:tcPr>
            <w:tcW w:w="1339" w:type="dxa"/>
            <w:tcBorders>
              <w:top w:val="nil"/>
              <w:left w:val="nil"/>
              <w:bottom w:val="single" w:sz="12" w:space="0" w:color="auto"/>
              <w:right w:val="nil"/>
            </w:tcBorders>
            <w:vAlign w:val="center"/>
          </w:tcPr>
          <w:p w14:paraId="3732557F"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46.2</w:t>
            </w:r>
          </w:p>
        </w:tc>
        <w:tc>
          <w:tcPr>
            <w:tcW w:w="1227" w:type="dxa"/>
            <w:tcBorders>
              <w:top w:val="nil"/>
              <w:left w:val="nil"/>
              <w:bottom w:val="single" w:sz="12" w:space="0" w:color="auto"/>
              <w:right w:val="nil"/>
            </w:tcBorders>
            <w:vAlign w:val="center"/>
          </w:tcPr>
          <w:p w14:paraId="2106B84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35.9</w:t>
            </w:r>
          </w:p>
        </w:tc>
        <w:tc>
          <w:tcPr>
            <w:tcW w:w="1532" w:type="dxa"/>
            <w:tcBorders>
              <w:top w:val="nil"/>
              <w:left w:val="nil"/>
              <w:bottom w:val="single" w:sz="12" w:space="0" w:color="auto"/>
              <w:right w:val="nil"/>
            </w:tcBorders>
            <w:vAlign w:val="center"/>
          </w:tcPr>
          <w:p w14:paraId="19D7B4F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34.3</w:t>
            </w:r>
          </w:p>
        </w:tc>
        <w:tc>
          <w:tcPr>
            <w:tcW w:w="1543" w:type="dxa"/>
            <w:tcBorders>
              <w:top w:val="nil"/>
              <w:left w:val="nil"/>
              <w:bottom w:val="single" w:sz="12" w:space="0" w:color="auto"/>
              <w:right w:val="nil"/>
            </w:tcBorders>
            <w:vAlign w:val="center"/>
          </w:tcPr>
          <w:p w14:paraId="03470EC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19.7</w:t>
            </w:r>
          </w:p>
        </w:tc>
      </w:tr>
    </w:tbl>
    <w:p w14:paraId="67B3C50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Figure </w:t>
      </w:r>
      <w:r>
        <w:rPr>
          <w:rFonts w:ascii="Times New Roman" w:hAnsi="Times New Roman" w:cs="Times New Roman" w:hint="eastAsia"/>
          <w:sz w:val="24"/>
        </w:rPr>
        <w:t>19</w:t>
      </w:r>
      <w:r>
        <w:rPr>
          <w:rFonts w:ascii="Times New Roman" w:hAnsi="Times New Roman" w:cs="Times New Roman"/>
          <w:sz w:val="24"/>
        </w:rPr>
        <w:t xml:space="preserve"> compares the visualization results of YOLOv8s-improved with other models on the </w:t>
      </w:r>
      <w:proofErr w:type="spellStart"/>
      <w:r>
        <w:rPr>
          <w:rFonts w:ascii="Times New Roman" w:hAnsi="Times New Roman" w:cs="Times New Roman"/>
          <w:sz w:val="24"/>
        </w:rPr>
        <w:t>VisDrone</w:t>
      </w:r>
      <w:proofErr w:type="spellEnd"/>
      <w:r>
        <w:rPr>
          <w:rFonts w:ascii="Times New Roman" w:hAnsi="Times New Roman" w:cs="Times New Roman"/>
          <w:sz w:val="24"/>
        </w:rPr>
        <w:t xml:space="preserve"> dataset. From the images in the left column, it's evident that YOLOv7 and TPH-YOLOv5 can hardly detect the densely arranged vehicles on both sides of the roa</w:t>
      </w:r>
      <w:r>
        <w:rPr>
          <w:rFonts w:ascii="Times New Roman" w:hAnsi="Times New Roman" w:cs="Times New Roman"/>
          <w:sz w:val="24"/>
        </w:rPr>
        <w:t>d. These two models exhibit poor performance when detecting occluded and overlapping small objects. Observing the detection images in the right column, it's clear that the missed detection phenomenon is quite prevalent in other comparative algorithms. Only</w:t>
      </w:r>
      <w:r>
        <w:rPr>
          <w:rFonts w:ascii="Times New Roman" w:hAnsi="Times New Roman" w:cs="Times New Roman"/>
          <w:sz w:val="24"/>
        </w:rPr>
        <w:t xml:space="preserve"> YOLOX manages to detect the pedestrians within the red detection box. However, YOLOX misses out on detecting </w:t>
      </w:r>
      <w:proofErr w:type="gramStart"/>
      <w:r>
        <w:rPr>
          <w:rFonts w:ascii="Times New Roman" w:hAnsi="Times New Roman" w:cs="Times New Roman"/>
          <w:sz w:val="24"/>
        </w:rPr>
        <w:t>a majority of</w:t>
      </w:r>
      <w:proofErr w:type="gramEnd"/>
      <w:r>
        <w:rPr>
          <w:rFonts w:ascii="Times New Roman" w:hAnsi="Times New Roman" w:cs="Times New Roman"/>
          <w:sz w:val="24"/>
        </w:rPr>
        <w:t xml:space="preserve"> the vehicles. In contrast, the improved model can detect more pedestrians of smaller sizes and parked vehicles.</w:t>
      </w:r>
    </w:p>
    <w:p w14:paraId="769AC5D4"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conclusion, in ae</w:t>
      </w:r>
      <w:r>
        <w:rPr>
          <w:rFonts w:ascii="Times New Roman" w:hAnsi="Times New Roman" w:cs="Times New Roman"/>
          <w:sz w:val="24"/>
        </w:rPr>
        <w:t xml:space="preserve">rial images where the field of view is broad and targets are generally smaller, YOLOv8s-improved demonstrates the best detection performance. </w:t>
      </w:r>
      <w:r>
        <w:rPr>
          <w:rFonts w:ascii="Times New Roman" w:hAnsi="Times New Roman" w:cs="Times New Roman"/>
          <w:sz w:val="24"/>
        </w:rPr>
        <w:lastRenderedPageBreak/>
        <w:t xml:space="preserve">This model can detect a higher number of densely packed small objects, and its classification performance is also </w:t>
      </w:r>
      <w:r>
        <w:rPr>
          <w:rFonts w:ascii="Times New Roman" w:hAnsi="Times New Roman" w:cs="Times New Roman"/>
          <w:sz w:val="24"/>
        </w:rPr>
        <w:t>commendable.</w:t>
      </w:r>
    </w:p>
    <w:p w14:paraId="2AA454DF" w14:textId="77777777" w:rsidR="00044658" w:rsidRDefault="00660545">
      <w:pPr>
        <w:jc w:val="center"/>
        <w:rPr>
          <w:rFonts w:ascii="Times New Roman" w:hAnsi="Times New Roman" w:cs="Times New Roman"/>
          <w:sz w:val="20"/>
          <w:szCs w:val="20"/>
        </w:rPr>
      </w:pPr>
      <w:r>
        <w:rPr>
          <w:noProof/>
          <w:sz w:val="24"/>
        </w:rPr>
        <w:drawing>
          <wp:inline distT="0" distB="0" distL="114300" distR="114300" wp14:anchorId="631F8F29" wp14:editId="4CC406A3">
            <wp:extent cx="5264785" cy="1404620"/>
            <wp:effectExtent l="0" t="0" r="12065" b="5080"/>
            <wp:docPr id="2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7"/>
                    <pic:cNvPicPr>
                      <a:picLocks noChangeAspect="1"/>
                    </pic:cNvPicPr>
                  </pic:nvPicPr>
                  <pic:blipFill>
                    <a:blip r:embed="rId38"/>
                    <a:stretch>
                      <a:fillRect/>
                    </a:stretch>
                  </pic:blipFill>
                  <pic:spPr>
                    <a:xfrm>
                      <a:off x="0" y="0"/>
                      <a:ext cx="5264785" cy="1404620"/>
                    </a:xfrm>
                    <a:prstGeom prst="rect">
                      <a:avLst/>
                    </a:prstGeom>
                    <a:noFill/>
                    <a:ln>
                      <a:noFill/>
                    </a:ln>
                  </pic:spPr>
                </pic:pic>
              </a:graphicData>
            </a:graphic>
          </wp:inline>
        </w:drawing>
      </w:r>
      <w:r>
        <w:rPr>
          <w:rFonts w:ascii="Times New Roman" w:hAnsi="Times New Roman" w:cs="Times New Roman"/>
          <w:b/>
          <w:bCs/>
          <w:szCs w:val="21"/>
        </w:rPr>
        <w:t>(a)TPH-YOLOv5</w:t>
      </w:r>
    </w:p>
    <w:p w14:paraId="7D58B66A" w14:textId="77777777" w:rsidR="00044658" w:rsidRDefault="00660545">
      <w:pPr>
        <w:jc w:val="center"/>
        <w:rPr>
          <w:sz w:val="24"/>
        </w:rPr>
      </w:pPr>
      <w:r>
        <w:rPr>
          <w:noProof/>
          <w:sz w:val="24"/>
        </w:rPr>
        <w:drawing>
          <wp:inline distT="0" distB="0" distL="114300" distR="114300" wp14:anchorId="173F86E4" wp14:editId="7B268CFA">
            <wp:extent cx="5272405" cy="1400810"/>
            <wp:effectExtent l="0" t="0" r="4445" b="8890"/>
            <wp:docPr id="1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8"/>
                    <pic:cNvPicPr>
                      <a:picLocks noChangeAspect="1"/>
                    </pic:cNvPicPr>
                  </pic:nvPicPr>
                  <pic:blipFill>
                    <a:blip r:embed="rId39"/>
                    <a:stretch>
                      <a:fillRect/>
                    </a:stretch>
                  </pic:blipFill>
                  <pic:spPr>
                    <a:xfrm>
                      <a:off x="0" y="0"/>
                      <a:ext cx="5272405" cy="1400810"/>
                    </a:xfrm>
                    <a:prstGeom prst="rect">
                      <a:avLst/>
                    </a:prstGeom>
                    <a:noFill/>
                    <a:ln>
                      <a:noFill/>
                    </a:ln>
                  </pic:spPr>
                </pic:pic>
              </a:graphicData>
            </a:graphic>
          </wp:inline>
        </w:drawing>
      </w:r>
      <w:r>
        <w:rPr>
          <w:rFonts w:ascii="Times New Roman" w:hAnsi="Times New Roman" w:cs="Times New Roman"/>
          <w:b/>
          <w:bCs/>
          <w:szCs w:val="21"/>
        </w:rPr>
        <w:t>(</w:t>
      </w:r>
      <w:r>
        <w:rPr>
          <w:rFonts w:ascii="Times New Roman" w:hAnsi="Times New Roman" w:cs="Times New Roman" w:hint="eastAsia"/>
          <w:b/>
          <w:bCs/>
          <w:szCs w:val="21"/>
        </w:rPr>
        <w:t>b)</w:t>
      </w:r>
      <w:r>
        <w:rPr>
          <w:rFonts w:ascii="Times New Roman" w:hAnsi="Times New Roman" w:cs="Times New Roman"/>
          <w:b/>
          <w:bCs/>
          <w:szCs w:val="21"/>
        </w:rPr>
        <w:t>YOLOv</w:t>
      </w:r>
      <w:r>
        <w:rPr>
          <w:rFonts w:ascii="Times New Roman" w:hAnsi="Times New Roman" w:cs="Times New Roman" w:hint="eastAsia"/>
          <w:b/>
          <w:bCs/>
          <w:szCs w:val="21"/>
        </w:rPr>
        <w:t>6</w:t>
      </w:r>
    </w:p>
    <w:p w14:paraId="4F5B04AE" w14:textId="77777777" w:rsidR="00044658" w:rsidRDefault="00660545">
      <w:pPr>
        <w:spacing w:beforeLines="60" w:before="187" w:line="360" w:lineRule="auto"/>
        <w:rPr>
          <w:sz w:val="24"/>
        </w:rPr>
      </w:pPr>
      <w:r>
        <w:rPr>
          <w:noProof/>
          <w:sz w:val="24"/>
        </w:rPr>
        <w:drawing>
          <wp:inline distT="0" distB="0" distL="114300" distR="114300" wp14:anchorId="10FB3CD9" wp14:editId="115A0536">
            <wp:extent cx="5268595" cy="1397000"/>
            <wp:effectExtent l="0" t="0" r="8255" b="12700"/>
            <wp:docPr id="2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9"/>
                    <pic:cNvPicPr>
                      <a:picLocks noChangeAspect="1"/>
                    </pic:cNvPicPr>
                  </pic:nvPicPr>
                  <pic:blipFill>
                    <a:blip r:embed="rId40"/>
                    <a:stretch>
                      <a:fillRect/>
                    </a:stretch>
                  </pic:blipFill>
                  <pic:spPr>
                    <a:xfrm>
                      <a:off x="0" y="0"/>
                      <a:ext cx="5268595" cy="1397000"/>
                    </a:xfrm>
                    <a:prstGeom prst="rect">
                      <a:avLst/>
                    </a:prstGeom>
                    <a:noFill/>
                    <a:ln>
                      <a:noFill/>
                    </a:ln>
                  </pic:spPr>
                </pic:pic>
              </a:graphicData>
            </a:graphic>
          </wp:inline>
        </w:drawing>
      </w:r>
    </w:p>
    <w:p w14:paraId="71CF70EF" w14:textId="77777777" w:rsidR="00044658" w:rsidRDefault="00660545">
      <w:pPr>
        <w:jc w:val="center"/>
        <w:rPr>
          <w:b/>
          <w:bCs/>
          <w:sz w:val="22"/>
          <w:szCs w:val="22"/>
        </w:rPr>
      </w:pPr>
      <w:r>
        <w:rPr>
          <w:rFonts w:ascii="Times New Roman" w:hAnsi="Times New Roman" w:cs="Times New Roman"/>
          <w:b/>
          <w:bCs/>
          <w:sz w:val="22"/>
          <w:szCs w:val="22"/>
        </w:rPr>
        <w:t>(</w:t>
      </w:r>
      <w:r>
        <w:rPr>
          <w:rFonts w:ascii="Times New Roman" w:hAnsi="Times New Roman" w:cs="Times New Roman" w:hint="eastAsia"/>
          <w:b/>
          <w:bCs/>
          <w:sz w:val="22"/>
          <w:szCs w:val="22"/>
        </w:rPr>
        <w:t>c)</w:t>
      </w:r>
      <w:r>
        <w:rPr>
          <w:rFonts w:ascii="Times New Roman" w:hAnsi="Times New Roman" w:cs="Times New Roman"/>
          <w:b/>
          <w:bCs/>
          <w:sz w:val="22"/>
          <w:szCs w:val="22"/>
        </w:rPr>
        <w:t>YOLOv</w:t>
      </w:r>
      <w:r>
        <w:rPr>
          <w:rFonts w:ascii="Times New Roman" w:hAnsi="Times New Roman" w:cs="Times New Roman" w:hint="eastAsia"/>
          <w:b/>
          <w:bCs/>
          <w:sz w:val="22"/>
          <w:szCs w:val="22"/>
        </w:rPr>
        <w:t>7</w:t>
      </w:r>
    </w:p>
    <w:p w14:paraId="3E2C65FA" w14:textId="77777777" w:rsidR="00044658" w:rsidRDefault="00660545">
      <w:pPr>
        <w:spacing w:beforeLines="60" w:before="187" w:line="360" w:lineRule="auto"/>
        <w:rPr>
          <w:sz w:val="24"/>
        </w:rPr>
      </w:pPr>
      <w:r>
        <w:rPr>
          <w:noProof/>
          <w:sz w:val="24"/>
        </w:rPr>
        <w:drawing>
          <wp:inline distT="0" distB="0" distL="114300" distR="114300" wp14:anchorId="45869AD2" wp14:editId="57EE3897">
            <wp:extent cx="5271135" cy="1389380"/>
            <wp:effectExtent l="0" t="0" r="5715" b="1270"/>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41"/>
                    <a:stretch>
                      <a:fillRect/>
                    </a:stretch>
                  </pic:blipFill>
                  <pic:spPr>
                    <a:xfrm>
                      <a:off x="0" y="0"/>
                      <a:ext cx="5271135" cy="1389380"/>
                    </a:xfrm>
                    <a:prstGeom prst="rect">
                      <a:avLst/>
                    </a:prstGeom>
                    <a:noFill/>
                    <a:ln>
                      <a:noFill/>
                    </a:ln>
                  </pic:spPr>
                </pic:pic>
              </a:graphicData>
            </a:graphic>
          </wp:inline>
        </w:drawing>
      </w:r>
    </w:p>
    <w:p w14:paraId="48510A0D" w14:textId="77777777" w:rsidR="00044658" w:rsidRDefault="00660545">
      <w:pPr>
        <w:jc w:val="center"/>
        <w:rPr>
          <w:b/>
          <w:bCs/>
          <w:sz w:val="22"/>
          <w:szCs w:val="22"/>
        </w:rPr>
      </w:pPr>
      <w:r>
        <w:rPr>
          <w:rFonts w:ascii="Times New Roman" w:hAnsi="Times New Roman" w:cs="Times New Roman"/>
          <w:b/>
          <w:bCs/>
          <w:sz w:val="22"/>
          <w:szCs w:val="22"/>
        </w:rPr>
        <w:t>(</w:t>
      </w:r>
      <w:r>
        <w:rPr>
          <w:rFonts w:ascii="Times New Roman" w:hAnsi="Times New Roman" w:cs="Times New Roman" w:hint="eastAsia"/>
          <w:b/>
          <w:bCs/>
          <w:sz w:val="22"/>
          <w:szCs w:val="22"/>
        </w:rPr>
        <w:t>d)</w:t>
      </w:r>
      <w:r>
        <w:rPr>
          <w:rFonts w:ascii="Times New Roman" w:hAnsi="Times New Roman" w:cs="Times New Roman"/>
          <w:b/>
          <w:bCs/>
          <w:sz w:val="22"/>
          <w:szCs w:val="22"/>
        </w:rPr>
        <w:t>YOLO</w:t>
      </w:r>
      <w:r>
        <w:rPr>
          <w:rFonts w:ascii="Times New Roman" w:hAnsi="Times New Roman" w:cs="Times New Roman" w:hint="eastAsia"/>
          <w:b/>
          <w:bCs/>
          <w:sz w:val="22"/>
          <w:szCs w:val="22"/>
        </w:rPr>
        <w:t>X</w:t>
      </w:r>
    </w:p>
    <w:p w14:paraId="67FB7394" w14:textId="77777777" w:rsidR="00044658" w:rsidRDefault="00660545">
      <w:pPr>
        <w:spacing w:beforeLines="60" w:before="187" w:line="360" w:lineRule="auto"/>
        <w:rPr>
          <w:sz w:val="24"/>
        </w:rPr>
      </w:pPr>
      <w:r>
        <w:rPr>
          <w:noProof/>
          <w:sz w:val="24"/>
        </w:rPr>
        <w:lastRenderedPageBreak/>
        <w:drawing>
          <wp:inline distT="0" distB="0" distL="114300" distR="114300" wp14:anchorId="68FDCB93" wp14:editId="6B77B49F">
            <wp:extent cx="5266690" cy="1389380"/>
            <wp:effectExtent l="0" t="0" r="10160" b="1270"/>
            <wp:docPr id="2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1"/>
                    <pic:cNvPicPr>
                      <a:picLocks noChangeAspect="1"/>
                    </pic:cNvPicPr>
                  </pic:nvPicPr>
                  <pic:blipFill>
                    <a:blip r:embed="rId42"/>
                    <a:stretch>
                      <a:fillRect/>
                    </a:stretch>
                  </pic:blipFill>
                  <pic:spPr>
                    <a:xfrm>
                      <a:off x="0" y="0"/>
                      <a:ext cx="5266690" cy="1389380"/>
                    </a:xfrm>
                    <a:prstGeom prst="rect">
                      <a:avLst/>
                    </a:prstGeom>
                    <a:noFill/>
                    <a:ln>
                      <a:noFill/>
                    </a:ln>
                  </pic:spPr>
                </pic:pic>
              </a:graphicData>
            </a:graphic>
          </wp:inline>
        </w:drawing>
      </w:r>
    </w:p>
    <w:p w14:paraId="348DF352" w14:textId="77777777" w:rsidR="00044658" w:rsidRDefault="00660545">
      <w:pPr>
        <w:jc w:val="center"/>
        <w:rPr>
          <w:b/>
          <w:bCs/>
          <w:sz w:val="22"/>
          <w:szCs w:val="22"/>
        </w:rPr>
      </w:pPr>
      <w:r>
        <w:rPr>
          <w:rFonts w:ascii="Times New Roman" w:hAnsi="Times New Roman" w:cs="Times New Roman"/>
          <w:b/>
          <w:bCs/>
          <w:sz w:val="22"/>
          <w:szCs w:val="22"/>
        </w:rPr>
        <w:t>(</w:t>
      </w:r>
      <w:r>
        <w:rPr>
          <w:rFonts w:ascii="Times New Roman" w:hAnsi="Times New Roman" w:cs="Times New Roman" w:hint="eastAsia"/>
          <w:b/>
          <w:bCs/>
          <w:sz w:val="22"/>
          <w:szCs w:val="22"/>
        </w:rPr>
        <w:t>e)</w:t>
      </w:r>
      <w:r>
        <w:rPr>
          <w:rFonts w:ascii="Times New Roman" w:hAnsi="Times New Roman" w:cs="Times New Roman"/>
          <w:b/>
          <w:bCs/>
          <w:sz w:val="22"/>
          <w:szCs w:val="22"/>
        </w:rPr>
        <w:t>YOLO</w:t>
      </w:r>
      <w:r>
        <w:rPr>
          <w:rFonts w:ascii="Times New Roman" w:hAnsi="Times New Roman" w:cs="Times New Roman" w:hint="eastAsia"/>
          <w:b/>
          <w:bCs/>
          <w:sz w:val="22"/>
          <w:szCs w:val="22"/>
        </w:rPr>
        <w:t>v8-improved</w:t>
      </w:r>
    </w:p>
    <w:p w14:paraId="44BC629C" w14:textId="77777777" w:rsidR="00044658" w:rsidRDefault="00660545">
      <w:pPr>
        <w:pStyle w:val="figurecaption"/>
        <w:rPr>
          <w:b/>
          <w:bCs/>
          <w:sz w:val="22"/>
          <w:szCs w:val="22"/>
          <w:lang w:eastAsia="zh-CN"/>
        </w:rPr>
      </w:pPr>
      <w:r>
        <w:rPr>
          <w:rFonts w:hint="eastAsia"/>
          <w:b/>
          <w:bCs/>
          <w:sz w:val="22"/>
          <w:szCs w:val="22"/>
          <w:lang w:eastAsia="zh-CN"/>
        </w:rPr>
        <w:t>Comparison of detection results on the VisDrone2019</w:t>
      </w:r>
    </w:p>
    <w:p w14:paraId="0A1FE200" w14:textId="77777777" w:rsidR="00044658" w:rsidRDefault="00660545">
      <w:pPr>
        <w:pStyle w:val="1"/>
        <w:numPr>
          <w:ilvl w:val="0"/>
          <w:numId w:val="6"/>
        </w:numPr>
        <w:jc w:val="center"/>
        <w:rPr>
          <w:rFonts w:ascii="Times New Roman" w:hAnsi="Times New Roman" w:cs="Times New Roman"/>
          <w:sz w:val="32"/>
          <w:szCs w:val="32"/>
        </w:rPr>
      </w:pPr>
      <w:bookmarkStart w:id="33" w:name="_Toc145671232"/>
      <w:r>
        <w:rPr>
          <w:rFonts w:ascii="Times New Roman" w:hAnsi="Times New Roman" w:cs="Times New Roman"/>
          <w:sz w:val="32"/>
          <w:szCs w:val="32"/>
        </w:rPr>
        <w:t>Conclusion</w:t>
      </w:r>
      <w:bookmarkEnd w:id="33"/>
    </w:p>
    <w:p w14:paraId="042DDFF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 xml:space="preserve">Detecting small objects is a challenging subject due to the high requirements for algorithm </w:t>
      </w:r>
      <w:r>
        <w:rPr>
          <w:rFonts w:ascii="Times New Roman" w:hAnsi="Times New Roman" w:cs="Times New Roman" w:hint="eastAsia"/>
          <w:sz w:val="24"/>
        </w:rPr>
        <w:t>performance. On the one hand, in distant views with large backgrounds, the resolution of objects is typically small. This means that neural networks often extract fewer useful features from the object, resulting in significant detection omissions. On the o</w:t>
      </w:r>
      <w:r>
        <w:rPr>
          <w:rFonts w:ascii="Times New Roman" w:hAnsi="Times New Roman" w:cs="Times New Roman" w:hint="eastAsia"/>
          <w:sz w:val="24"/>
        </w:rPr>
        <w:t>ther hand, many images contain abundant similar features. This similarity, combined with noise and complex backgrounds, exacerbates the frequency of incorrect detections.</w:t>
      </w:r>
    </w:p>
    <w:p w14:paraId="6EF6930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 xml:space="preserve">To enhance the YOLOv8 algorithm's performance on small object datasets, we optimized </w:t>
      </w:r>
      <w:r>
        <w:rPr>
          <w:rFonts w:ascii="Times New Roman" w:hAnsi="Times New Roman" w:cs="Times New Roman" w:hint="eastAsia"/>
          <w:sz w:val="24"/>
        </w:rPr>
        <w:t>the YOLOv8s network structure in three main areas:</w:t>
      </w:r>
    </w:p>
    <w:p w14:paraId="04741EA9"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We changed the three-scale detection to four-scale detection. The original YOLOv8 model has a larger receptive field for small object detection, often overlooking the position information of small targets.</w:t>
      </w:r>
      <w:r>
        <w:rPr>
          <w:rFonts w:ascii="Times New Roman" w:hAnsi="Times New Roman" w:cs="Times New Roman" w:hint="eastAsia"/>
          <w:sz w:val="24"/>
        </w:rPr>
        <w:t xml:space="preserve"> To address this, we added a detection head with a 4x down-sampling rate, reducing the local receptive field for small object detection and allowing the network to identify even smaller objects. The YOLOv8s-P2 model integrates a larger scale feature map an</w:t>
      </w:r>
      <w:r>
        <w:rPr>
          <w:rFonts w:ascii="Times New Roman" w:hAnsi="Times New Roman" w:cs="Times New Roman" w:hint="eastAsia"/>
          <w:sz w:val="24"/>
        </w:rPr>
        <w:t xml:space="preserve">d conveys more low-level geometric information, improving feature representation, and aiding in small object position prediction. With all four detection heads working concurrently, multi-scale detection capabilities are enhanced. On the VisDrone2019 test </w:t>
      </w:r>
      <w:r>
        <w:rPr>
          <w:rFonts w:ascii="Times New Roman" w:hAnsi="Times New Roman" w:cs="Times New Roman" w:hint="eastAsia"/>
          <w:sz w:val="24"/>
        </w:rPr>
        <w:t>set, YOLOv8s-P2 achieved an mAP@0.5 that was 2.6% higher than YOLOv8s.</w:t>
      </w:r>
    </w:p>
    <w:p w14:paraId="75C8F110"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lastRenderedPageBreak/>
        <w:t xml:space="preserve">We incorporated the </w:t>
      </w:r>
      <w:proofErr w:type="spellStart"/>
      <w:r>
        <w:rPr>
          <w:rFonts w:ascii="Times New Roman" w:hAnsi="Times New Roman" w:cs="Times New Roman" w:hint="eastAsia"/>
          <w:sz w:val="24"/>
        </w:rPr>
        <w:t>EfficientAttention</w:t>
      </w:r>
      <w:proofErr w:type="spellEnd"/>
      <w:r>
        <w:rPr>
          <w:rFonts w:ascii="Times New Roman" w:hAnsi="Times New Roman" w:cs="Times New Roman" w:hint="eastAsia"/>
          <w:sz w:val="24"/>
        </w:rPr>
        <w:t xml:space="preserve"> attention mechanism from </w:t>
      </w:r>
      <w:proofErr w:type="spellStart"/>
      <w:r>
        <w:rPr>
          <w:rFonts w:ascii="Times New Roman" w:hAnsi="Times New Roman" w:cs="Times New Roman" w:hint="eastAsia"/>
          <w:sz w:val="24"/>
        </w:rPr>
        <w:t>CloForm</w:t>
      </w:r>
      <w:proofErr w:type="spellEnd"/>
      <w:r>
        <w:rPr>
          <w:rFonts w:ascii="Times New Roman" w:hAnsi="Times New Roman" w:cs="Times New Roman" w:hint="eastAsia"/>
          <w:sz w:val="24"/>
        </w:rPr>
        <w:t xml:space="preserve">. By integrating </w:t>
      </w:r>
      <w:proofErr w:type="spellStart"/>
      <w:r>
        <w:rPr>
          <w:rFonts w:ascii="Times New Roman" w:hAnsi="Times New Roman" w:cs="Times New Roman" w:hint="eastAsia"/>
          <w:sz w:val="24"/>
        </w:rPr>
        <w:t>EfficientAttention</w:t>
      </w:r>
      <w:proofErr w:type="spellEnd"/>
      <w:r>
        <w:rPr>
          <w:rFonts w:ascii="Times New Roman" w:hAnsi="Times New Roman" w:cs="Times New Roman" w:hint="eastAsia"/>
          <w:sz w:val="24"/>
        </w:rPr>
        <w:t xml:space="preserve"> into YOLOv8s's C2f module, the network can suppress irrelevant information, fo</w:t>
      </w:r>
      <w:r>
        <w:rPr>
          <w:rFonts w:ascii="Times New Roman" w:hAnsi="Times New Roman" w:cs="Times New Roman" w:hint="eastAsia"/>
          <w:sz w:val="24"/>
        </w:rPr>
        <w:t>cus more on small objects, and enhance feature expression while improving accuracy in small object localization. Experimental results on the VisDrone2019 test set showed that YOLOv8s-Clo performed 0.7% better than YOLOv8s.</w:t>
      </w:r>
    </w:p>
    <w:p w14:paraId="38D4F171" w14:textId="77777777" w:rsidR="00044658" w:rsidRDefault="00660545">
      <w:pPr>
        <w:spacing w:beforeLines="60" w:before="187" w:line="360" w:lineRule="auto"/>
        <w:rPr>
          <w:rFonts w:ascii="Times New Roman" w:hAnsi="Times New Roman" w:cs="Times New Roman"/>
          <w:sz w:val="24"/>
        </w:rPr>
      </w:pPr>
      <w:proofErr w:type="spellStart"/>
      <w:r>
        <w:rPr>
          <w:rFonts w:ascii="Times New Roman" w:hAnsi="Times New Roman" w:cs="Times New Roman" w:hint="eastAsia"/>
          <w:sz w:val="24"/>
        </w:rPr>
        <w:t>MPDIoU</w:t>
      </w:r>
      <w:proofErr w:type="spellEnd"/>
      <w:r>
        <w:rPr>
          <w:rFonts w:ascii="Times New Roman" w:hAnsi="Times New Roman" w:cs="Times New Roman" w:hint="eastAsia"/>
          <w:sz w:val="24"/>
        </w:rPr>
        <w:t xml:space="preserve"> was introduced to YOLOv8s,</w:t>
      </w:r>
      <w:r>
        <w:rPr>
          <w:rFonts w:ascii="Times New Roman" w:hAnsi="Times New Roman" w:cs="Times New Roman" w:hint="eastAsia"/>
          <w:sz w:val="24"/>
        </w:rPr>
        <w:t xml:space="preserve"> replacing the network's original </w:t>
      </w:r>
      <w:proofErr w:type="spellStart"/>
      <w:r>
        <w:rPr>
          <w:rFonts w:ascii="Times New Roman" w:hAnsi="Times New Roman" w:cs="Times New Roman" w:hint="eastAsia"/>
          <w:sz w:val="24"/>
        </w:rPr>
        <w:t>IoU</w:t>
      </w:r>
      <w:proofErr w:type="spellEnd"/>
      <w:r>
        <w:rPr>
          <w:rFonts w:ascii="Times New Roman" w:hAnsi="Times New Roman" w:cs="Times New Roman" w:hint="eastAsia"/>
          <w:sz w:val="24"/>
        </w:rPr>
        <w:t xml:space="preserve">. This metric fully considers the geometric features of horizontal rectangles, including overlapping or non-overlapping areas, centroid distances, and variations in width and height. It addresses the traditional </w:t>
      </w:r>
      <w:proofErr w:type="spellStart"/>
      <w:r>
        <w:rPr>
          <w:rFonts w:ascii="Times New Roman" w:hAnsi="Times New Roman" w:cs="Times New Roman" w:hint="eastAsia"/>
          <w:sz w:val="24"/>
        </w:rPr>
        <w:t>IoU's</w:t>
      </w:r>
      <w:proofErr w:type="spellEnd"/>
      <w:r>
        <w:rPr>
          <w:rFonts w:ascii="Times New Roman" w:hAnsi="Times New Roman" w:cs="Times New Roman" w:hint="eastAsia"/>
          <w:sz w:val="24"/>
        </w:rPr>
        <w:t xml:space="preserve"> s</w:t>
      </w:r>
      <w:r>
        <w:rPr>
          <w:rFonts w:ascii="Times New Roman" w:hAnsi="Times New Roman" w:cs="Times New Roman" w:hint="eastAsia"/>
          <w:sz w:val="24"/>
        </w:rPr>
        <w:t>hortcomings in dealing with certain boundary box issues and offers better generalizability. On the VisDrone2019 test set, YOLOv8s-C2f-Clo-MPDIoU outperformed YOLOv8s by 0.8%.</w:t>
      </w:r>
    </w:p>
    <w:p w14:paraId="5C3F54FD"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The improved models consistently showed promising detection results on the VisDro</w:t>
      </w:r>
      <w:r>
        <w:rPr>
          <w:rFonts w:ascii="Times New Roman" w:hAnsi="Times New Roman" w:cs="Times New Roman" w:hint="eastAsia"/>
          <w:sz w:val="24"/>
        </w:rPr>
        <w:t>ne2019 dataset. In comparison tests with mainstream networks like YOLOv6 and YOLOv7, YOLOv8s-improved had clear advantages. This demonstrates the efficacy of our proposed enhancements in bolstering YOLOv8's capabilities in small object detection.</w:t>
      </w:r>
    </w:p>
    <w:p w14:paraId="04AC5F0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Although optimizing the YOLOv8s network structure effectively enhances small object detection capabilities, there's room for further improvements. For future research to further boost algorithm performance, we propose the following directions:</w:t>
      </w:r>
    </w:p>
    <w:p w14:paraId="63C75A33"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One main rea</w:t>
      </w:r>
      <w:r>
        <w:rPr>
          <w:rFonts w:ascii="Times New Roman" w:hAnsi="Times New Roman" w:cs="Times New Roman" w:hint="eastAsia"/>
          <w:sz w:val="24"/>
        </w:rPr>
        <w:t>son for missed or incorrect detections is the small resolution of tiny objects and the lack of distinct features. Using high-resolution samples for model training could fundamentally address the deficiency of information in small objects.</w:t>
      </w:r>
    </w:p>
    <w:p w14:paraId="71DC469E"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Natural images of</w:t>
      </w:r>
      <w:r>
        <w:rPr>
          <w:rFonts w:ascii="Times New Roman" w:hAnsi="Times New Roman" w:cs="Times New Roman" w:hint="eastAsia"/>
          <w:sz w:val="24"/>
        </w:rPr>
        <w:t>ten feature considerable occlusions, especially in small object datasets where objects are densely packed and overlapping. Improving the algorithm's detection performance in these scenarios is crucial.</w:t>
      </w:r>
    </w:p>
    <w:p w14:paraId="2A8E116A"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Given the swift speed and compactness of YOLOv8s, furt</w:t>
      </w:r>
      <w:r>
        <w:rPr>
          <w:rFonts w:ascii="Times New Roman" w:hAnsi="Times New Roman" w:cs="Times New Roman" w:hint="eastAsia"/>
          <w:sz w:val="24"/>
        </w:rPr>
        <w:t xml:space="preserve">her lightweight processing </w:t>
      </w:r>
      <w:r>
        <w:rPr>
          <w:rFonts w:ascii="Times New Roman" w:hAnsi="Times New Roman" w:cs="Times New Roman" w:hint="eastAsia"/>
          <w:sz w:val="24"/>
        </w:rPr>
        <w:lastRenderedPageBreak/>
        <w:t>of the improved model is feasible. This could facilitate deployment on hardware devices for real-time object detection.</w:t>
      </w:r>
    </w:p>
    <w:p w14:paraId="273EC648"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hint="eastAsia"/>
          <w:sz w:val="24"/>
        </w:rPr>
        <w:t>We hope to further advance this research in the future and provide insights for other researchers in the meth</w:t>
      </w:r>
      <w:r>
        <w:rPr>
          <w:rFonts w:ascii="Times New Roman" w:hAnsi="Times New Roman" w:cs="Times New Roman" w:hint="eastAsia"/>
          <w:sz w:val="24"/>
        </w:rPr>
        <w:t>odology of small object detection.</w:t>
      </w:r>
    </w:p>
    <w:p w14:paraId="2E498988" w14:textId="77777777" w:rsidR="00044658" w:rsidRDefault="00660545">
      <w:pPr>
        <w:pStyle w:val="1"/>
        <w:numPr>
          <w:ilvl w:val="0"/>
          <w:numId w:val="6"/>
        </w:numPr>
        <w:rPr>
          <w:rFonts w:ascii="Times New Roman" w:hAnsi="Times New Roman" w:cs="Times New Roman"/>
          <w:sz w:val="32"/>
          <w:szCs w:val="32"/>
        </w:rPr>
      </w:pPr>
      <w:bookmarkStart w:id="34" w:name="_Toc145671233"/>
      <w:r>
        <w:rPr>
          <w:rFonts w:ascii="Times New Roman" w:hAnsi="Times New Roman" w:cs="Times New Roman"/>
          <w:sz w:val="32"/>
          <w:szCs w:val="32"/>
        </w:rPr>
        <w:t>Reflection</w:t>
      </w:r>
      <w:bookmarkEnd w:id="34"/>
    </w:p>
    <w:p w14:paraId="562DE3E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In my recent endeavor to enhance the small-object detection algorithm, I garnered a wealth of insights and knowledge. From pinpointing the research direction to conducting an exhaustive literature review, I dev</w:t>
      </w:r>
      <w:r>
        <w:rPr>
          <w:rFonts w:ascii="Times New Roman" w:hAnsi="Times New Roman" w:cs="Times New Roman"/>
          <w:sz w:val="24"/>
        </w:rPr>
        <w:t xml:space="preserve">eloped a </w:t>
      </w:r>
      <w:r>
        <w:rPr>
          <w:rFonts w:ascii="Times New Roman" w:hAnsi="Times New Roman" w:cs="Times New Roman" w:hint="eastAsia"/>
          <w:sz w:val="24"/>
        </w:rPr>
        <w:t xml:space="preserve">clear </w:t>
      </w:r>
      <w:r>
        <w:rPr>
          <w:rFonts w:ascii="Times New Roman" w:hAnsi="Times New Roman" w:cs="Times New Roman"/>
          <w:sz w:val="24"/>
        </w:rPr>
        <w:t xml:space="preserve">understanding of the current state and major challenges in small-object detection. The journey of delving into others' works </w:t>
      </w:r>
      <w:proofErr w:type="gramStart"/>
      <w:r>
        <w:rPr>
          <w:rFonts w:ascii="Times New Roman" w:hAnsi="Times New Roman" w:cs="Times New Roman"/>
          <w:sz w:val="24"/>
        </w:rPr>
        <w:t>opened up</w:t>
      </w:r>
      <w:proofErr w:type="gramEnd"/>
      <w:r>
        <w:rPr>
          <w:rFonts w:ascii="Times New Roman" w:hAnsi="Times New Roman" w:cs="Times New Roman"/>
          <w:sz w:val="24"/>
        </w:rPr>
        <w:t xml:space="preserve"> expansive avenues of thought and bestowed upon me a multitude of inspirations. While devising the research</w:t>
      </w:r>
      <w:r>
        <w:rPr>
          <w:rFonts w:ascii="Times New Roman" w:hAnsi="Times New Roman" w:cs="Times New Roman"/>
          <w:sz w:val="24"/>
        </w:rPr>
        <w:t xml:space="preserve"> methodology, I gained profound revelations about the angles, methods, data collection avenues, and data analysis strategies. </w:t>
      </w:r>
      <w:proofErr w:type="gramStart"/>
      <w:r>
        <w:rPr>
          <w:rFonts w:ascii="Times New Roman" w:hAnsi="Times New Roman" w:cs="Times New Roman"/>
          <w:sz w:val="24"/>
        </w:rPr>
        <w:t>Subsequent to</w:t>
      </w:r>
      <w:proofErr w:type="gramEnd"/>
      <w:r>
        <w:rPr>
          <w:rFonts w:ascii="Times New Roman" w:hAnsi="Times New Roman" w:cs="Times New Roman"/>
          <w:sz w:val="24"/>
        </w:rPr>
        <w:t xml:space="preserve"> analyzing project requirements, I adopted a state-of-the-art strategy, opting for the latest YOLOv8 detector. Throug</w:t>
      </w:r>
      <w:r>
        <w:rPr>
          <w:rFonts w:ascii="Times New Roman" w:hAnsi="Times New Roman" w:cs="Times New Roman"/>
          <w:sz w:val="24"/>
        </w:rPr>
        <w:t>h studying and researching it, I grasped the principles and processes of object detection and tailored enhancements specifically for small-object detection based on its network architecture. The process of designing this new structure significantly augment</w:t>
      </w:r>
      <w:r>
        <w:rPr>
          <w:rFonts w:ascii="Times New Roman" w:hAnsi="Times New Roman" w:cs="Times New Roman"/>
          <w:sz w:val="24"/>
        </w:rPr>
        <w:t>ed my comprehension of deep learning. It was a manifestation of applying theoretical machine learning knowledge in a real-world project, reinforcing theoretical understanding through practical application.</w:t>
      </w:r>
    </w:p>
    <w:p w14:paraId="398DB372"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Admittedly, there were challenges. The intricate c</w:t>
      </w:r>
      <w:r>
        <w:rPr>
          <w:rFonts w:ascii="Times New Roman" w:hAnsi="Times New Roman" w:cs="Times New Roman"/>
          <w:sz w:val="24"/>
        </w:rPr>
        <w:t xml:space="preserve">odebase of YOLOv8, voluminous as it was, demanded a considerable investment of my energy to decipher. Furthermore, during the implementation of the Clo-C2f module, I encountered numerous bugs. Yet, with persistent debugging and rectification, I eventually </w:t>
      </w:r>
      <w:r>
        <w:rPr>
          <w:rFonts w:ascii="Times New Roman" w:hAnsi="Times New Roman" w:cs="Times New Roman"/>
          <w:sz w:val="24"/>
        </w:rPr>
        <w:t>achieved the optimization.</w:t>
      </w:r>
    </w:p>
    <w:p w14:paraId="0C29E6AC" w14:textId="77777777" w:rsidR="00044658" w:rsidRDefault="00660545">
      <w:pPr>
        <w:spacing w:beforeLines="60" w:before="187" w:line="360" w:lineRule="auto"/>
        <w:rPr>
          <w:rFonts w:ascii="Times New Roman" w:hAnsi="Times New Roman" w:cs="Times New Roman"/>
          <w:sz w:val="24"/>
        </w:rPr>
      </w:pPr>
      <w:r>
        <w:rPr>
          <w:rFonts w:ascii="Times New Roman" w:hAnsi="Times New Roman" w:cs="Times New Roman"/>
          <w:sz w:val="24"/>
        </w:rPr>
        <w:t xml:space="preserve">In discussions and result analysis, I endeavored to design experiments from varying perspectives and to dissect the outcomes with thorough analysis. The project wasn’t </w:t>
      </w:r>
      <w:r>
        <w:rPr>
          <w:rFonts w:ascii="Times New Roman" w:hAnsi="Times New Roman" w:cs="Times New Roman"/>
          <w:sz w:val="24"/>
        </w:rPr>
        <w:lastRenderedPageBreak/>
        <w:t xml:space="preserve">without its imperfections; hardware and time constraints led </w:t>
      </w:r>
      <w:r>
        <w:rPr>
          <w:rFonts w:ascii="Times New Roman" w:hAnsi="Times New Roman" w:cs="Times New Roman"/>
          <w:sz w:val="24"/>
        </w:rPr>
        <w:t>to a less diverse experimental design and limited validation datasets for the enhanced algorithm. Perfection wasn't achieved, but I've come to realize that nothing truly is. It's the imperfections that drive us to persistently strive for better, enabling u</w:t>
      </w:r>
      <w:r>
        <w:rPr>
          <w:rFonts w:ascii="Times New Roman" w:hAnsi="Times New Roman" w:cs="Times New Roman"/>
          <w:sz w:val="24"/>
        </w:rPr>
        <w:t xml:space="preserve">s to continuously hone our skills. In summary, this academic expedition will forever be a treasured chapter in my life's journey. I extend my heartfelt gratitude to my supervisor for his invaluable guidance, which saved me from numerous detours. Lastly, I </w:t>
      </w:r>
      <w:r>
        <w:rPr>
          <w:rFonts w:ascii="Times New Roman" w:hAnsi="Times New Roman" w:cs="Times New Roman"/>
          <w:sz w:val="24"/>
        </w:rPr>
        <w:t>wish for a brighter tomorrow for us all.</w:t>
      </w:r>
    </w:p>
    <w:p w14:paraId="43DDD9A7" w14:textId="42B9FC7E" w:rsidR="00044658" w:rsidRDefault="00660545">
      <w:pPr>
        <w:rPr>
          <w:rFonts w:hint="eastAsia"/>
        </w:rPr>
      </w:pPr>
      <w:r>
        <w:br w:type="page"/>
      </w:r>
    </w:p>
    <w:p w14:paraId="30F3A8B2" w14:textId="2C4105FC" w:rsidR="00044658" w:rsidRDefault="00660545">
      <w:pPr>
        <w:pStyle w:val="1"/>
        <w:jc w:val="center"/>
      </w:pPr>
      <w:bookmarkStart w:id="35" w:name="_Toc145671234"/>
      <w:r>
        <w:rPr>
          <w:rFonts w:ascii="Times New Roman" w:hAnsi="Times New Roman" w:cs="Times New Roman"/>
          <w:sz w:val="32"/>
          <w:szCs w:val="32"/>
        </w:rPr>
        <w:lastRenderedPageBreak/>
        <w:t>Reference</w:t>
      </w:r>
      <w:r w:rsidR="00352566">
        <w:rPr>
          <w:rFonts w:ascii="Times New Roman" w:hAnsi="Times New Roman" w:cs="Times New Roman" w:hint="eastAsia"/>
          <w:sz w:val="32"/>
          <w:szCs w:val="32"/>
        </w:rPr>
        <w:t>s</w:t>
      </w:r>
      <w:bookmarkEnd w:id="35"/>
    </w:p>
    <w:p w14:paraId="0E9B8404" w14:textId="77777777" w:rsidR="00044658" w:rsidRDefault="00660545">
      <w:pPr>
        <w:pStyle w:val="EndNoteBibliography"/>
        <w:ind w:left="720" w:hanging="720"/>
        <w:rPr>
          <w:sz w:val="24"/>
        </w:rPr>
      </w:pPr>
      <w:r>
        <w:rPr>
          <w:sz w:val="24"/>
        </w:rPr>
        <w:fldChar w:fldCharType="begin"/>
      </w:r>
      <w:r>
        <w:rPr>
          <w:rFonts w:hint="eastAsia"/>
          <w:sz w:val="24"/>
        </w:rPr>
        <w:instrText xml:space="preserve"> ADDIN EN.REFLIST </w:instrText>
      </w:r>
      <w:r>
        <w:rPr>
          <w:sz w:val="24"/>
        </w:rPr>
        <w:fldChar w:fldCharType="separate"/>
      </w:r>
      <w:r>
        <w:rPr>
          <w:sz w:val="24"/>
        </w:rPr>
        <w:t>[1]</w:t>
      </w:r>
      <w:r>
        <w:rPr>
          <w:sz w:val="24"/>
        </w:rPr>
        <w:tab/>
        <w:t xml:space="preserve">N. Zeng, P. Wu, Z. Wang, H. Li, W. Liu, and X. Liu, "A small-sized object detection oriented multi-scale feature fusion approach with application to defect detection," </w:t>
      </w:r>
      <w:r>
        <w:rPr>
          <w:i/>
          <w:sz w:val="24"/>
        </w:rPr>
        <w:t>IEEE Transac</w:t>
      </w:r>
      <w:r>
        <w:rPr>
          <w:i/>
          <w:sz w:val="24"/>
        </w:rPr>
        <w:t xml:space="preserve">tions on Instrumentation and Measurement, </w:t>
      </w:r>
      <w:r>
        <w:rPr>
          <w:sz w:val="24"/>
        </w:rPr>
        <w:t>vol. 71, pp. 1-14, 2022.</w:t>
      </w:r>
    </w:p>
    <w:p w14:paraId="7F244EA3" w14:textId="77777777" w:rsidR="00044658" w:rsidRDefault="00660545">
      <w:pPr>
        <w:pStyle w:val="EndNoteBibliography"/>
        <w:ind w:left="720" w:hanging="720"/>
        <w:rPr>
          <w:sz w:val="24"/>
        </w:rPr>
      </w:pPr>
      <w:r>
        <w:rPr>
          <w:sz w:val="24"/>
        </w:rPr>
        <w:t>[2]</w:t>
      </w:r>
      <w:r>
        <w:rPr>
          <w:sz w:val="24"/>
        </w:rPr>
        <w:tab/>
        <w:t xml:space="preserve">H. Huang, X. Tang, F. Wen, and X. Jin, "Small object detection method with shallow feature fusion network for chip surface defect detection," </w:t>
      </w:r>
      <w:r>
        <w:rPr>
          <w:i/>
          <w:sz w:val="24"/>
        </w:rPr>
        <w:t xml:space="preserve">Scientific reports, </w:t>
      </w:r>
      <w:r>
        <w:rPr>
          <w:sz w:val="24"/>
        </w:rPr>
        <w:t>vol. 12, no. 1, p. 3914</w:t>
      </w:r>
      <w:r>
        <w:rPr>
          <w:sz w:val="24"/>
        </w:rPr>
        <w:t>, 2022.</w:t>
      </w:r>
    </w:p>
    <w:p w14:paraId="2EE9C478" w14:textId="77777777" w:rsidR="00044658" w:rsidRDefault="00660545">
      <w:pPr>
        <w:pStyle w:val="EndNoteBibliography"/>
        <w:ind w:left="720" w:hanging="720"/>
        <w:rPr>
          <w:sz w:val="24"/>
        </w:rPr>
      </w:pPr>
      <w:r>
        <w:rPr>
          <w:sz w:val="24"/>
        </w:rPr>
        <w:t>[3]</w:t>
      </w:r>
      <w:r>
        <w:rPr>
          <w:sz w:val="24"/>
        </w:rPr>
        <w:tab/>
      </w:r>
      <w:r>
        <w:rPr>
          <w:sz w:val="24"/>
        </w:rPr>
        <w:t xml:space="preserve">J. Shikishima, K. Urasaki, and T. Tasaki, "PMOD-Net: point-cloud-map-based metric scale obstacle detection by using a monocular camera," </w:t>
      </w:r>
      <w:r>
        <w:rPr>
          <w:i/>
          <w:sz w:val="24"/>
        </w:rPr>
        <w:t xml:space="preserve">Advanced Robotics, </w:t>
      </w:r>
      <w:r>
        <w:rPr>
          <w:sz w:val="24"/>
        </w:rPr>
        <w:t>vol. 37, no. 7, pp. 458-466, 2023.</w:t>
      </w:r>
    </w:p>
    <w:p w14:paraId="5922EFCE" w14:textId="77777777" w:rsidR="00044658" w:rsidRDefault="00660545">
      <w:pPr>
        <w:pStyle w:val="EndNoteBibliography"/>
        <w:ind w:left="720" w:hanging="720"/>
        <w:rPr>
          <w:sz w:val="24"/>
        </w:rPr>
      </w:pPr>
      <w:r>
        <w:rPr>
          <w:sz w:val="24"/>
        </w:rPr>
        <w:t>[4]</w:t>
      </w:r>
      <w:r>
        <w:rPr>
          <w:sz w:val="24"/>
        </w:rPr>
        <w:tab/>
        <w:t>F. Hardalaç</w:t>
      </w:r>
      <w:r>
        <w:rPr>
          <w:i/>
          <w:sz w:val="24"/>
        </w:rPr>
        <w:t xml:space="preserve"> et al.</w:t>
      </w:r>
      <w:r>
        <w:rPr>
          <w:sz w:val="24"/>
        </w:rPr>
        <w:t>, "Fracture detection in wrist X-ray images</w:t>
      </w:r>
      <w:r>
        <w:rPr>
          <w:sz w:val="24"/>
        </w:rPr>
        <w:t xml:space="preserve"> using deep learning-based object detection models," </w:t>
      </w:r>
      <w:r>
        <w:rPr>
          <w:i/>
          <w:sz w:val="24"/>
        </w:rPr>
        <w:t xml:space="preserve">Sensors, </w:t>
      </w:r>
      <w:r>
        <w:rPr>
          <w:sz w:val="24"/>
        </w:rPr>
        <w:t>vol. 22, no. 3, p. 1285, 2022.</w:t>
      </w:r>
    </w:p>
    <w:p w14:paraId="2C56A53A" w14:textId="77777777" w:rsidR="00044658" w:rsidRDefault="00660545">
      <w:pPr>
        <w:pStyle w:val="EndNoteBibliography"/>
        <w:ind w:left="720" w:hanging="720"/>
        <w:rPr>
          <w:sz w:val="24"/>
        </w:rPr>
      </w:pPr>
      <w:r>
        <w:rPr>
          <w:sz w:val="24"/>
        </w:rPr>
        <w:t>[5]</w:t>
      </w:r>
      <w:r>
        <w:rPr>
          <w:sz w:val="24"/>
        </w:rPr>
        <w:tab/>
        <w:t xml:space="preserve"> F. C. Akyon, S. O. Altinuc, and A. Temizel, "Slicing aided hyper inference and fine-tuning for small object detection," in </w:t>
      </w:r>
      <w:r>
        <w:rPr>
          <w:i/>
          <w:sz w:val="24"/>
        </w:rPr>
        <w:t xml:space="preserve">2022 IEEE International Conference </w:t>
      </w:r>
      <w:r>
        <w:rPr>
          <w:i/>
          <w:sz w:val="24"/>
        </w:rPr>
        <w:t>on Image Processing (ICIP)</w:t>
      </w:r>
      <w:r>
        <w:rPr>
          <w:sz w:val="24"/>
        </w:rPr>
        <w:t xml:space="preserve">, 2022: IEEE, pp. 966-970. </w:t>
      </w:r>
    </w:p>
    <w:p w14:paraId="130D716C" w14:textId="77777777" w:rsidR="00044658" w:rsidRDefault="00660545">
      <w:pPr>
        <w:pStyle w:val="EndNoteBibliography"/>
        <w:ind w:left="720" w:hanging="720"/>
        <w:rPr>
          <w:sz w:val="24"/>
        </w:rPr>
      </w:pPr>
      <w:r>
        <w:rPr>
          <w:sz w:val="24"/>
        </w:rPr>
        <w:t>[6]</w:t>
      </w:r>
      <w:r>
        <w:rPr>
          <w:sz w:val="24"/>
        </w:rPr>
        <w:tab/>
        <w:t xml:space="preserve">A. Krizhevsky, I. Sutskever, and G. E. Hinton, "Imagenet classification with deep convolutional neural networks," </w:t>
      </w:r>
      <w:r>
        <w:rPr>
          <w:i/>
          <w:sz w:val="24"/>
        </w:rPr>
        <w:t xml:space="preserve">Advances in neural information processing systems, </w:t>
      </w:r>
      <w:r>
        <w:rPr>
          <w:sz w:val="24"/>
        </w:rPr>
        <w:t>vol. 25, 2012.</w:t>
      </w:r>
    </w:p>
    <w:p w14:paraId="05C4FD6D" w14:textId="77777777" w:rsidR="00044658" w:rsidRDefault="00660545">
      <w:pPr>
        <w:pStyle w:val="EndNoteBibliography"/>
        <w:ind w:left="720" w:hanging="720"/>
        <w:rPr>
          <w:sz w:val="24"/>
        </w:rPr>
      </w:pPr>
      <w:r>
        <w:rPr>
          <w:sz w:val="24"/>
        </w:rPr>
        <w:t>[7]</w:t>
      </w:r>
      <w:r>
        <w:rPr>
          <w:sz w:val="24"/>
        </w:rPr>
        <w:tab/>
        <w:t xml:space="preserve">C. Cortes and </w:t>
      </w:r>
      <w:r>
        <w:rPr>
          <w:sz w:val="24"/>
        </w:rPr>
        <w:t xml:space="preserve">V. Vapnik, "Support-vector networks," </w:t>
      </w:r>
      <w:r>
        <w:rPr>
          <w:i/>
          <w:sz w:val="24"/>
        </w:rPr>
        <w:t xml:space="preserve">Machine learning, </w:t>
      </w:r>
      <w:r>
        <w:rPr>
          <w:sz w:val="24"/>
        </w:rPr>
        <w:t>vol. 20, pp. 273-297, 1995.</w:t>
      </w:r>
    </w:p>
    <w:p w14:paraId="713AF31F" w14:textId="77777777" w:rsidR="00044658" w:rsidRDefault="00660545">
      <w:pPr>
        <w:pStyle w:val="EndNoteBibliography"/>
        <w:ind w:left="720" w:hanging="720"/>
        <w:rPr>
          <w:sz w:val="24"/>
        </w:rPr>
      </w:pPr>
      <w:r>
        <w:rPr>
          <w:sz w:val="24"/>
        </w:rPr>
        <w:t>[8]</w:t>
      </w:r>
      <w:r>
        <w:rPr>
          <w:sz w:val="24"/>
        </w:rPr>
        <w:tab/>
        <w:t xml:space="preserve">Y. Freund and R. E. Schapire, "A decision-theoretic generalization of on-line learning and an application to boosting," </w:t>
      </w:r>
      <w:r>
        <w:rPr>
          <w:i/>
          <w:sz w:val="24"/>
        </w:rPr>
        <w:t xml:space="preserve">Journal of computer and system sciences, </w:t>
      </w:r>
      <w:r>
        <w:rPr>
          <w:sz w:val="24"/>
        </w:rPr>
        <w:t>vol. 55</w:t>
      </w:r>
      <w:r>
        <w:rPr>
          <w:sz w:val="24"/>
        </w:rPr>
        <w:t>, no. 1, pp. 119-139, 1997.</w:t>
      </w:r>
    </w:p>
    <w:p w14:paraId="7D8DD2C3" w14:textId="77777777" w:rsidR="00044658" w:rsidRDefault="00660545">
      <w:pPr>
        <w:pStyle w:val="EndNoteBibliography"/>
        <w:ind w:left="720" w:hanging="720"/>
        <w:rPr>
          <w:sz w:val="24"/>
        </w:rPr>
      </w:pPr>
      <w:r>
        <w:rPr>
          <w:sz w:val="24"/>
        </w:rPr>
        <w:t>[9]</w:t>
      </w:r>
      <w:r>
        <w:rPr>
          <w:sz w:val="24"/>
        </w:rPr>
        <w:tab/>
        <w:t xml:space="preserve"> R. Girshick, "Fast r-cnn," in </w:t>
      </w:r>
      <w:r>
        <w:rPr>
          <w:i/>
          <w:sz w:val="24"/>
        </w:rPr>
        <w:t>Proceedings of the IEEE international conference on computer vision</w:t>
      </w:r>
      <w:r>
        <w:rPr>
          <w:sz w:val="24"/>
        </w:rPr>
        <w:t xml:space="preserve">, 2015, pp. 1440-1448. </w:t>
      </w:r>
    </w:p>
    <w:p w14:paraId="44DB6F43" w14:textId="77777777" w:rsidR="00044658" w:rsidRDefault="00660545">
      <w:pPr>
        <w:pStyle w:val="EndNoteBibliography"/>
        <w:ind w:left="720" w:hanging="720"/>
        <w:rPr>
          <w:sz w:val="24"/>
        </w:rPr>
      </w:pPr>
      <w:r>
        <w:rPr>
          <w:sz w:val="24"/>
        </w:rPr>
        <w:t>[10]</w:t>
      </w:r>
      <w:r>
        <w:rPr>
          <w:sz w:val="24"/>
        </w:rPr>
        <w:tab/>
        <w:t>S. Ren, K. He, R. Girshick, and J. Sun, "Faster r-cnn: Towards real-time object detection with re</w:t>
      </w:r>
      <w:r>
        <w:rPr>
          <w:sz w:val="24"/>
        </w:rPr>
        <w:t xml:space="preserve">gion proposal networks," </w:t>
      </w:r>
      <w:r>
        <w:rPr>
          <w:i/>
          <w:sz w:val="24"/>
        </w:rPr>
        <w:t xml:space="preserve">Advances in neural information processing systems, </w:t>
      </w:r>
      <w:r>
        <w:rPr>
          <w:sz w:val="24"/>
        </w:rPr>
        <w:t>vol. 28, 2015.</w:t>
      </w:r>
    </w:p>
    <w:p w14:paraId="314830E3" w14:textId="77777777" w:rsidR="00044658" w:rsidRDefault="00660545">
      <w:pPr>
        <w:pStyle w:val="EndNoteBibliography"/>
        <w:ind w:left="720" w:hanging="720"/>
        <w:rPr>
          <w:sz w:val="24"/>
        </w:rPr>
      </w:pPr>
      <w:r>
        <w:rPr>
          <w:sz w:val="24"/>
        </w:rPr>
        <w:t>[11]</w:t>
      </w:r>
      <w:r>
        <w:rPr>
          <w:sz w:val="24"/>
        </w:rPr>
        <w:tab/>
        <w:t xml:space="preserve">K. He, X. Zhang, S. Ren, and J. Sun, "Spatial pyramid pooling in deep convolutional networks for visual recognition," </w:t>
      </w:r>
      <w:r>
        <w:rPr>
          <w:i/>
          <w:sz w:val="24"/>
        </w:rPr>
        <w:t xml:space="preserve">IEEE transactions on pattern analysis and </w:t>
      </w:r>
      <w:r>
        <w:rPr>
          <w:i/>
          <w:sz w:val="24"/>
        </w:rPr>
        <w:t xml:space="preserve">machine intelligence, </w:t>
      </w:r>
      <w:r>
        <w:rPr>
          <w:sz w:val="24"/>
        </w:rPr>
        <w:t>vol. 37, no. 9, pp. 1904-1916, 2015.</w:t>
      </w:r>
    </w:p>
    <w:p w14:paraId="39883C3F" w14:textId="77777777" w:rsidR="00044658" w:rsidRDefault="00660545">
      <w:pPr>
        <w:pStyle w:val="EndNoteBibliography"/>
        <w:ind w:left="720" w:hanging="720"/>
        <w:rPr>
          <w:sz w:val="24"/>
        </w:rPr>
      </w:pPr>
      <w:r>
        <w:rPr>
          <w:sz w:val="24"/>
        </w:rPr>
        <w:t>[12]</w:t>
      </w:r>
      <w:r>
        <w:rPr>
          <w:sz w:val="24"/>
        </w:rPr>
        <w:tab/>
        <w:t xml:space="preserve"> J. Redmon, S. Divvala, R. Girshick, and A. Farhadi, "You only look once: Unified, real-time object detection," in </w:t>
      </w:r>
      <w:r>
        <w:rPr>
          <w:i/>
          <w:sz w:val="24"/>
        </w:rPr>
        <w:t>Proceedings of the IEEE conference on computer vision and pattern recognition</w:t>
      </w:r>
      <w:r>
        <w:rPr>
          <w:sz w:val="24"/>
        </w:rPr>
        <w:t xml:space="preserve">, 2016, pp. 779-788. </w:t>
      </w:r>
    </w:p>
    <w:p w14:paraId="3A7C172D" w14:textId="77777777" w:rsidR="00044658" w:rsidRDefault="00660545">
      <w:pPr>
        <w:pStyle w:val="EndNoteBibliography"/>
        <w:ind w:left="720" w:hanging="720"/>
        <w:rPr>
          <w:sz w:val="24"/>
        </w:rPr>
      </w:pPr>
      <w:r>
        <w:rPr>
          <w:sz w:val="24"/>
        </w:rPr>
        <w:t>[13]</w:t>
      </w:r>
      <w:r>
        <w:rPr>
          <w:sz w:val="24"/>
        </w:rPr>
        <w:tab/>
        <w:t xml:space="preserve">J. Redmon and A. Farhadi, "Yolov3: An incremental improvement," </w:t>
      </w:r>
      <w:r>
        <w:rPr>
          <w:i/>
          <w:sz w:val="24"/>
        </w:rPr>
        <w:t xml:space="preserve">arXiv preprint arXiv:1804.02767, </w:t>
      </w:r>
      <w:r>
        <w:rPr>
          <w:sz w:val="24"/>
        </w:rPr>
        <w:t>2018.</w:t>
      </w:r>
    </w:p>
    <w:p w14:paraId="4591EE77" w14:textId="77777777" w:rsidR="00044658" w:rsidRDefault="00660545">
      <w:pPr>
        <w:pStyle w:val="EndNoteBibliography"/>
        <w:ind w:left="720" w:hanging="720"/>
        <w:rPr>
          <w:sz w:val="24"/>
        </w:rPr>
      </w:pPr>
      <w:r>
        <w:rPr>
          <w:sz w:val="24"/>
        </w:rPr>
        <w:t>[14]</w:t>
      </w:r>
      <w:r>
        <w:rPr>
          <w:sz w:val="24"/>
        </w:rPr>
        <w:tab/>
        <w:t xml:space="preserve"> W. Liu</w:t>
      </w:r>
      <w:r>
        <w:rPr>
          <w:i/>
          <w:sz w:val="24"/>
        </w:rPr>
        <w:t xml:space="preserve"> et al.</w:t>
      </w:r>
      <w:r>
        <w:rPr>
          <w:sz w:val="24"/>
        </w:rPr>
        <w:t xml:space="preserve">, "Ssd: Single shot multibox detector," in </w:t>
      </w:r>
      <w:r>
        <w:rPr>
          <w:i/>
          <w:sz w:val="24"/>
        </w:rPr>
        <w:t xml:space="preserve">Computer Vision–ECCV 2016: 14th European Conference, Amsterdam, </w:t>
      </w:r>
      <w:r>
        <w:rPr>
          <w:i/>
          <w:sz w:val="24"/>
        </w:rPr>
        <w:t>The Netherlands, October 11–14, 2016, Proceedings, Part I 14</w:t>
      </w:r>
      <w:r>
        <w:rPr>
          <w:sz w:val="24"/>
        </w:rPr>
        <w:t xml:space="preserve">, 2016: Springer, pp. 21-37. </w:t>
      </w:r>
    </w:p>
    <w:p w14:paraId="0A763243" w14:textId="77777777" w:rsidR="00044658" w:rsidRDefault="00660545">
      <w:pPr>
        <w:pStyle w:val="EndNoteBibliography"/>
        <w:ind w:left="720" w:hanging="720"/>
        <w:rPr>
          <w:sz w:val="24"/>
        </w:rPr>
      </w:pPr>
      <w:r>
        <w:rPr>
          <w:sz w:val="24"/>
        </w:rPr>
        <w:lastRenderedPageBreak/>
        <w:t>[15]</w:t>
      </w:r>
      <w:r>
        <w:rPr>
          <w:sz w:val="24"/>
        </w:rPr>
        <w:tab/>
        <w:t>L. Qi</w:t>
      </w:r>
      <w:r>
        <w:rPr>
          <w:i/>
          <w:sz w:val="24"/>
        </w:rPr>
        <w:t xml:space="preserve"> et al.</w:t>
      </w:r>
      <w:r>
        <w:rPr>
          <w:sz w:val="24"/>
        </w:rPr>
        <w:t xml:space="preserve">, "Ship target detection algorithm based on improved faster R-CNN," </w:t>
      </w:r>
      <w:r>
        <w:rPr>
          <w:i/>
          <w:sz w:val="24"/>
        </w:rPr>
        <w:t xml:space="preserve">Electronics, </w:t>
      </w:r>
      <w:r>
        <w:rPr>
          <w:sz w:val="24"/>
        </w:rPr>
        <w:t>vol. 8, no. 9, p. 959, 2019.</w:t>
      </w:r>
    </w:p>
    <w:p w14:paraId="7372DE72" w14:textId="77777777" w:rsidR="00044658" w:rsidRDefault="00660545">
      <w:pPr>
        <w:pStyle w:val="EndNoteBibliography"/>
        <w:ind w:left="720" w:hanging="720"/>
        <w:rPr>
          <w:sz w:val="24"/>
        </w:rPr>
      </w:pPr>
      <w:r>
        <w:rPr>
          <w:sz w:val="24"/>
        </w:rPr>
        <w:t>[16]</w:t>
      </w:r>
      <w:r>
        <w:rPr>
          <w:sz w:val="24"/>
        </w:rPr>
        <w:tab/>
      </w:r>
      <w:r>
        <w:rPr>
          <w:sz w:val="24"/>
        </w:rPr>
        <w:t xml:space="preserve">G. Yin, M. Yu, M. Wang, Y. Hu, and Y. Zhang, "Research on highway vehicle detection based on faster R-CNN and domain adaptation," </w:t>
      </w:r>
      <w:r>
        <w:rPr>
          <w:i/>
          <w:sz w:val="24"/>
        </w:rPr>
        <w:t xml:space="preserve">Applied Intelligence, </w:t>
      </w:r>
      <w:r>
        <w:rPr>
          <w:sz w:val="24"/>
        </w:rPr>
        <w:t>vol. 52, no. 4, pp. 3483-3498, 2022.</w:t>
      </w:r>
    </w:p>
    <w:p w14:paraId="18CCBEC4" w14:textId="77777777" w:rsidR="00044658" w:rsidRDefault="00660545">
      <w:pPr>
        <w:pStyle w:val="EndNoteBibliography"/>
        <w:ind w:left="720" w:hanging="720"/>
        <w:rPr>
          <w:sz w:val="24"/>
        </w:rPr>
      </w:pPr>
      <w:r>
        <w:rPr>
          <w:sz w:val="24"/>
        </w:rPr>
        <w:t>[17]</w:t>
      </w:r>
      <w:r>
        <w:rPr>
          <w:sz w:val="24"/>
        </w:rPr>
        <w:tab/>
        <w:t>Q. Wu</w:t>
      </w:r>
      <w:r>
        <w:rPr>
          <w:i/>
          <w:sz w:val="24"/>
        </w:rPr>
        <w:t xml:space="preserve"> et al.</w:t>
      </w:r>
      <w:r>
        <w:rPr>
          <w:sz w:val="24"/>
        </w:rPr>
        <w:t>, "Improved mask R-CNN for aircraft detection in r</w:t>
      </w:r>
      <w:r>
        <w:rPr>
          <w:sz w:val="24"/>
        </w:rPr>
        <w:t xml:space="preserve">emote sensing images," </w:t>
      </w:r>
      <w:r>
        <w:rPr>
          <w:i/>
          <w:sz w:val="24"/>
        </w:rPr>
        <w:t xml:space="preserve">Sensors, </w:t>
      </w:r>
      <w:r>
        <w:rPr>
          <w:sz w:val="24"/>
        </w:rPr>
        <w:t>vol. 21, no. 8, p. 2618, 2021.</w:t>
      </w:r>
    </w:p>
    <w:p w14:paraId="01BF28B8" w14:textId="77777777" w:rsidR="00044658" w:rsidRDefault="00660545">
      <w:pPr>
        <w:pStyle w:val="EndNoteBibliography"/>
        <w:ind w:left="720" w:hanging="720"/>
        <w:rPr>
          <w:sz w:val="24"/>
        </w:rPr>
      </w:pPr>
      <w:r>
        <w:rPr>
          <w:sz w:val="24"/>
        </w:rPr>
        <w:t>[18]</w:t>
      </w:r>
      <w:r>
        <w:rPr>
          <w:sz w:val="24"/>
        </w:rPr>
        <w:tab/>
        <w:t xml:space="preserve">J.-y. Hu, C.-J. R. Shi, and J.-s. Zhang, "Saliency-based YOLO for single target detection," </w:t>
      </w:r>
      <w:r>
        <w:rPr>
          <w:i/>
          <w:sz w:val="24"/>
        </w:rPr>
        <w:t xml:space="preserve">Knowledge and Information Systems, </w:t>
      </w:r>
      <w:r>
        <w:rPr>
          <w:sz w:val="24"/>
        </w:rPr>
        <w:t>vol. 63, pp. 717-732, 2021.</w:t>
      </w:r>
    </w:p>
    <w:p w14:paraId="1D89C136" w14:textId="77777777" w:rsidR="00044658" w:rsidRDefault="00660545">
      <w:pPr>
        <w:pStyle w:val="EndNoteBibliography"/>
        <w:ind w:left="720" w:hanging="720"/>
        <w:rPr>
          <w:sz w:val="24"/>
        </w:rPr>
      </w:pPr>
      <w:r>
        <w:rPr>
          <w:sz w:val="24"/>
        </w:rPr>
        <w:t>[19]</w:t>
      </w:r>
      <w:r>
        <w:rPr>
          <w:sz w:val="24"/>
        </w:rPr>
        <w:tab/>
        <w:t>G. Wang, H. Ding, Z. Yang, B</w:t>
      </w:r>
      <w:r>
        <w:rPr>
          <w:sz w:val="24"/>
        </w:rPr>
        <w:t xml:space="preserve">. Li, Y. Wang, and L. Bao, "TRC‐YOLO: A real‐time detection method for lightweight targets based on mobile devices," </w:t>
      </w:r>
      <w:r>
        <w:rPr>
          <w:i/>
          <w:sz w:val="24"/>
        </w:rPr>
        <w:t xml:space="preserve">IET Computer Vision, </w:t>
      </w:r>
      <w:r>
        <w:rPr>
          <w:sz w:val="24"/>
        </w:rPr>
        <w:t>vol. 16, no. 2, pp. 126-142, 2022.</w:t>
      </w:r>
    </w:p>
    <w:p w14:paraId="48C5E818" w14:textId="77777777" w:rsidR="00044658" w:rsidRDefault="00660545">
      <w:pPr>
        <w:pStyle w:val="EndNoteBibliography"/>
        <w:ind w:left="720" w:hanging="720"/>
        <w:rPr>
          <w:sz w:val="24"/>
        </w:rPr>
      </w:pPr>
      <w:r>
        <w:rPr>
          <w:sz w:val="24"/>
        </w:rPr>
        <w:t>[20]</w:t>
      </w:r>
      <w:r>
        <w:rPr>
          <w:sz w:val="24"/>
        </w:rPr>
        <w:tab/>
        <w:t>R. Gai, N. Chen, and H. Yuan, "A detection algorithm for cherry fruits based o</w:t>
      </w:r>
      <w:r>
        <w:rPr>
          <w:sz w:val="24"/>
        </w:rPr>
        <w:t xml:space="preserve">n the improved YOLO-v4 model," </w:t>
      </w:r>
      <w:r>
        <w:rPr>
          <w:i/>
          <w:sz w:val="24"/>
        </w:rPr>
        <w:t xml:space="preserve">Neural Computing and Applications, </w:t>
      </w:r>
      <w:r>
        <w:rPr>
          <w:sz w:val="24"/>
        </w:rPr>
        <w:t>vol. 35, no. 19, pp. 13895-13906, 2023.</w:t>
      </w:r>
    </w:p>
    <w:p w14:paraId="6B65C964" w14:textId="77777777" w:rsidR="00044658" w:rsidRDefault="00660545">
      <w:pPr>
        <w:pStyle w:val="EndNoteBibliography"/>
        <w:ind w:left="720" w:hanging="720"/>
        <w:rPr>
          <w:sz w:val="24"/>
        </w:rPr>
      </w:pPr>
      <w:r>
        <w:rPr>
          <w:sz w:val="24"/>
        </w:rPr>
        <w:t>[21]</w:t>
      </w:r>
      <w:r>
        <w:rPr>
          <w:sz w:val="24"/>
        </w:rPr>
        <w:tab/>
        <w:t xml:space="preserve">X. Wang, X. Hua, F. Xiao, Y. Li, X. Hu, and P. Sun, "Multi-object detection in traffic scenes based on improved SSD," </w:t>
      </w:r>
      <w:r>
        <w:rPr>
          <w:i/>
          <w:sz w:val="24"/>
        </w:rPr>
        <w:t xml:space="preserve">Electronics, </w:t>
      </w:r>
      <w:r>
        <w:rPr>
          <w:sz w:val="24"/>
        </w:rPr>
        <w:t xml:space="preserve">vol. 7, no. </w:t>
      </w:r>
      <w:r>
        <w:rPr>
          <w:sz w:val="24"/>
        </w:rPr>
        <w:t>11, p. 302, 2018.</w:t>
      </w:r>
    </w:p>
    <w:p w14:paraId="3AEBF804" w14:textId="77777777" w:rsidR="00044658" w:rsidRDefault="00660545">
      <w:pPr>
        <w:pStyle w:val="EndNoteBibliography"/>
        <w:ind w:left="720" w:hanging="720"/>
        <w:rPr>
          <w:sz w:val="24"/>
        </w:rPr>
      </w:pPr>
      <w:r>
        <w:rPr>
          <w:sz w:val="24"/>
        </w:rPr>
        <w:t>[22]</w:t>
      </w:r>
      <w:r>
        <w:rPr>
          <w:sz w:val="24"/>
        </w:rPr>
        <w:tab/>
        <w:t xml:space="preserve">K. Tong, Y. Wu, and F. Zhou, "Recent advances in small object detection based on deep learning: A review," </w:t>
      </w:r>
      <w:r>
        <w:rPr>
          <w:i/>
          <w:sz w:val="24"/>
        </w:rPr>
        <w:t xml:space="preserve">Image and Vision Computing, </w:t>
      </w:r>
      <w:r>
        <w:rPr>
          <w:sz w:val="24"/>
        </w:rPr>
        <w:t>vol. 97, p. 103910, 2020.</w:t>
      </w:r>
    </w:p>
    <w:p w14:paraId="09968082" w14:textId="77777777" w:rsidR="00044658" w:rsidRDefault="00660545">
      <w:pPr>
        <w:pStyle w:val="EndNoteBibliography"/>
        <w:ind w:left="720" w:hanging="720"/>
        <w:rPr>
          <w:sz w:val="24"/>
        </w:rPr>
      </w:pPr>
      <w:r>
        <w:rPr>
          <w:sz w:val="24"/>
        </w:rPr>
        <w:t>[23]</w:t>
      </w:r>
      <w:r>
        <w:rPr>
          <w:sz w:val="24"/>
        </w:rPr>
        <w:tab/>
        <w:t>G. Chen</w:t>
      </w:r>
      <w:r>
        <w:rPr>
          <w:i/>
          <w:sz w:val="24"/>
        </w:rPr>
        <w:t xml:space="preserve"> et al.</w:t>
      </w:r>
      <w:r>
        <w:rPr>
          <w:sz w:val="24"/>
        </w:rPr>
        <w:t>, "A survey of the four pillars for small object dete</w:t>
      </w:r>
      <w:r>
        <w:rPr>
          <w:sz w:val="24"/>
        </w:rPr>
        <w:t xml:space="preserve">ction: Multiscale representation, contextual information, super-resolution, and region proposal," </w:t>
      </w:r>
      <w:r>
        <w:rPr>
          <w:i/>
          <w:sz w:val="24"/>
        </w:rPr>
        <w:t xml:space="preserve">IEEE Transactions on systems, man, and cybernetics: systems, </w:t>
      </w:r>
      <w:r>
        <w:rPr>
          <w:sz w:val="24"/>
        </w:rPr>
        <w:t>vol. 52, no. 2, pp. 936-953, 2020.</w:t>
      </w:r>
    </w:p>
    <w:p w14:paraId="6DCCA08A" w14:textId="77777777" w:rsidR="00044658" w:rsidRDefault="00660545">
      <w:pPr>
        <w:pStyle w:val="EndNoteBibliography"/>
        <w:ind w:left="720" w:hanging="720"/>
        <w:rPr>
          <w:sz w:val="24"/>
        </w:rPr>
      </w:pPr>
      <w:r>
        <w:rPr>
          <w:sz w:val="24"/>
        </w:rPr>
        <w:t>[24]</w:t>
      </w:r>
      <w:r>
        <w:rPr>
          <w:sz w:val="24"/>
        </w:rPr>
        <w:tab/>
        <w:t xml:space="preserve">Y. Liu, P. Sun, N. Wergeles, and Y. Shang, "A survey and </w:t>
      </w:r>
      <w:r>
        <w:rPr>
          <w:sz w:val="24"/>
        </w:rPr>
        <w:t xml:space="preserve">performance evaluation of deep learning methods for small object detection," </w:t>
      </w:r>
      <w:r>
        <w:rPr>
          <w:i/>
          <w:sz w:val="24"/>
        </w:rPr>
        <w:t xml:space="preserve">Expert Systems with Applications, </w:t>
      </w:r>
      <w:r>
        <w:rPr>
          <w:sz w:val="24"/>
        </w:rPr>
        <w:t>vol. 172, p. 114602, 2021.</w:t>
      </w:r>
    </w:p>
    <w:p w14:paraId="5E37B981" w14:textId="77777777" w:rsidR="00044658" w:rsidRDefault="00660545">
      <w:pPr>
        <w:pStyle w:val="EndNoteBibliography"/>
        <w:ind w:left="720" w:hanging="720"/>
        <w:rPr>
          <w:sz w:val="24"/>
        </w:rPr>
      </w:pPr>
      <w:r>
        <w:rPr>
          <w:sz w:val="24"/>
        </w:rPr>
        <w:t>[25]</w:t>
      </w:r>
      <w:r>
        <w:rPr>
          <w:sz w:val="24"/>
        </w:rPr>
        <w:tab/>
        <w:t xml:space="preserve"> T.-Y. Lin, P. Dollár, R. Girshick, K. He, B. Hariharan, and S. Belongie, "Feature pyramid networks for object de</w:t>
      </w:r>
      <w:r>
        <w:rPr>
          <w:sz w:val="24"/>
        </w:rPr>
        <w:t xml:space="preserve">tection," in </w:t>
      </w:r>
      <w:r>
        <w:rPr>
          <w:i/>
          <w:sz w:val="24"/>
        </w:rPr>
        <w:t>Proceedings of the IEEE conference on computer vision and pattern recognition</w:t>
      </w:r>
      <w:r>
        <w:rPr>
          <w:sz w:val="24"/>
        </w:rPr>
        <w:t xml:space="preserve">, 2017, pp. 2117-2125. </w:t>
      </w:r>
    </w:p>
    <w:p w14:paraId="1AD46EF2" w14:textId="77777777" w:rsidR="00044658" w:rsidRDefault="00660545">
      <w:pPr>
        <w:pStyle w:val="EndNoteBibliography"/>
        <w:ind w:left="720" w:hanging="720"/>
        <w:rPr>
          <w:sz w:val="24"/>
        </w:rPr>
      </w:pPr>
      <w:r>
        <w:rPr>
          <w:sz w:val="24"/>
        </w:rPr>
        <w:t>[26]</w:t>
      </w:r>
      <w:r>
        <w:rPr>
          <w:sz w:val="24"/>
        </w:rPr>
        <w:tab/>
        <w:t xml:space="preserve"> C. Guo, B. Fan, Q. Zhang, S. Xiang, and C. Pan, "Augfpn: Improving multi-scale feature learning for object detection," in </w:t>
      </w:r>
      <w:r>
        <w:rPr>
          <w:i/>
          <w:sz w:val="24"/>
        </w:rPr>
        <w:t>Proceedings of</w:t>
      </w:r>
      <w:r>
        <w:rPr>
          <w:i/>
          <w:sz w:val="24"/>
        </w:rPr>
        <w:t xml:space="preserve"> the IEEE/CVF conference on computer vision and pattern recognition</w:t>
      </w:r>
      <w:r>
        <w:rPr>
          <w:sz w:val="24"/>
        </w:rPr>
        <w:t xml:space="preserve">, 2020, pp. 12595-12604. </w:t>
      </w:r>
    </w:p>
    <w:p w14:paraId="62B0EEA9" w14:textId="77777777" w:rsidR="00044658" w:rsidRDefault="00660545">
      <w:pPr>
        <w:pStyle w:val="EndNoteBibliography"/>
        <w:ind w:left="720" w:hanging="720"/>
        <w:rPr>
          <w:sz w:val="24"/>
        </w:rPr>
      </w:pPr>
      <w:r>
        <w:rPr>
          <w:sz w:val="24"/>
        </w:rPr>
        <w:t>[27]</w:t>
      </w:r>
      <w:r>
        <w:rPr>
          <w:sz w:val="24"/>
        </w:rPr>
        <w:tab/>
        <w:t xml:space="preserve"> G. Ghaisi, T.-Y. Lin, R. Pang, and Q. V. L. NAS-FPN, "Learning scalable feature pyramid architecture for object detection," in </w:t>
      </w:r>
      <w:r>
        <w:rPr>
          <w:i/>
          <w:sz w:val="24"/>
        </w:rPr>
        <w:t>Proceedings of the IEEE comput</w:t>
      </w:r>
      <w:r>
        <w:rPr>
          <w:i/>
          <w:sz w:val="24"/>
        </w:rPr>
        <w:t>er vision and pattern recognition</w:t>
      </w:r>
      <w:r>
        <w:rPr>
          <w:sz w:val="24"/>
        </w:rPr>
        <w:t xml:space="preserve">, pp. 7029-7038. </w:t>
      </w:r>
    </w:p>
    <w:p w14:paraId="38C0C4CD" w14:textId="77777777" w:rsidR="00044658" w:rsidRDefault="00660545">
      <w:pPr>
        <w:pStyle w:val="EndNoteBibliography"/>
        <w:ind w:left="720" w:hanging="720"/>
        <w:rPr>
          <w:sz w:val="24"/>
        </w:rPr>
      </w:pPr>
      <w:r>
        <w:rPr>
          <w:sz w:val="24"/>
        </w:rPr>
        <w:t>[28]</w:t>
      </w:r>
      <w:r>
        <w:rPr>
          <w:sz w:val="24"/>
        </w:rPr>
        <w:tab/>
        <w:t>Y. Luo</w:t>
      </w:r>
      <w:r>
        <w:rPr>
          <w:i/>
          <w:sz w:val="24"/>
        </w:rPr>
        <w:t xml:space="preserve"> et al.</w:t>
      </w:r>
      <w:r>
        <w:rPr>
          <w:sz w:val="24"/>
        </w:rPr>
        <w:t xml:space="preserve">, "CE-FPN: Enhancing channel information for object detection," </w:t>
      </w:r>
      <w:r>
        <w:rPr>
          <w:i/>
          <w:sz w:val="24"/>
        </w:rPr>
        <w:t xml:space="preserve">Multimedia Tools and Applications, </w:t>
      </w:r>
      <w:r>
        <w:rPr>
          <w:sz w:val="24"/>
        </w:rPr>
        <w:t>vol. 81, no. 21, pp. 30685-30704, 2022.</w:t>
      </w:r>
    </w:p>
    <w:p w14:paraId="564ACC88" w14:textId="77777777" w:rsidR="00044658" w:rsidRDefault="00660545">
      <w:pPr>
        <w:pStyle w:val="EndNoteBibliography"/>
        <w:ind w:left="720" w:hanging="720"/>
        <w:rPr>
          <w:sz w:val="24"/>
        </w:rPr>
      </w:pPr>
      <w:r>
        <w:rPr>
          <w:sz w:val="24"/>
        </w:rPr>
        <w:t>[29]</w:t>
      </w:r>
      <w:r>
        <w:rPr>
          <w:sz w:val="24"/>
        </w:rPr>
        <w:tab/>
        <w:t xml:space="preserve"> S.-W. Kim, H.-K. Kook, J.-Y. Sun, M.-C. Ka</w:t>
      </w:r>
      <w:r>
        <w:rPr>
          <w:sz w:val="24"/>
        </w:rPr>
        <w:t xml:space="preserve">ng, and S.-J. Ko, "Parallel feature pyramid network for object detection," in </w:t>
      </w:r>
      <w:r>
        <w:rPr>
          <w:i/>
          <w:sz w:val="24"/>
        </w:rPr>
        <w:t>Proceedings of the European conference on computer vision (ECCV)</w:t>
      </w:r>
      <w:r>
        <w:rPr>
          <w:sz w:val="24"/>
        </w:rPr>
        <w:t xml:space="preserve">, 2018, pp. 234-250. </w:t>
      </w:r>
    </w:p>
    <w:p w14:paraId="0E955201" w14:textId="77777777" w:rsidR="00044658" w:rsidRDefault="00660545">
      <w:pPr>
        <w:pStyle w:val="EndNoteBibliography"/>
        <w:ind w:left="720" w:hanging="720"/>
        <w:rPr>
          <w:sz w:val="24"/>
        </w:rPr>
      </w:pPr>
      <w:r>
        <w:rPr>
          <w:sz w:val="24"/>
        </w:rPr>
        <w:lastRenderedPageBreak/>
        <w:t>[30]</w:t>
      </w:r>
      <w:r>
        <w:rPr>
          <w:sz w:val="24"/>
        </w:rPr>
        <w:tab/>
        <w:t>Z. Baojun, Z. Boya, T. Linbo, W. Wenzheng, and W. Chen, "Multi-scale object detection b</w:t>
      </w:r>
      <w:r>
        <w:rPr>
          <w:sz w:val="24"/>
        </w:rPr>
        <w:t xml:space="preserve">y top-down and bottom-up feature pyramid network," </w:t>
      </w:r>
      <w:r>
        <w:rPr>
          <w:i/>
          <w:sz w:val="24"/>
        </w:rPr>
        <w:t xml:space="preserve">Journal of Systems Engineering and Electronics, </w:t>
      </w:r>
      <w:r>
        <w:rPr>
          <w:sz w:val="24"/>
        </w:rPr>
        <w:t>vol. 30, no. 1, pp. 1-12, 2019.</w:t>
      </w:r>
    </w:p>
    <w:p w14:paraId="1177A69D" w14:textId="77777777" w:rsidR="00044658" w:rsidRDefault="00660545">
      <w:pPr>
        <w:pStyle w:val="EndNoteBibliography"/>
        <w:ind w:left="720" w:hanging="720"/>
        <w:rPr>
          <w:sz w:val="24"/>
        </w:rPr>
      </w:pPr>
      <w:r>
        <w:rPr>
          <w:sz w:val="24"/>
        </w:rPr>
        <w:t>[31]</w:t>
      </w:r>
      <w:r>
        <w:rPr>
          <w:sz w:val="24"/>
        </w:rPr>
        <w:tab/>
        <w:t xml:space="preserve"> Y. Zhu, C. Zhao, J. Wang, X. Zhao, Y. Wu, and H. Lu, "Couplenet: Coupling global structure with local parts for object </w:t>
      </w:r>
      <w:r>
        <w:rPr>
          <w:sz w:val="24"/>
        </w:rPr>
        <w:t xml:space="preserve">detection," in </w:t>
      </w:r>
      <w:r>
        <w:rPr>
          <w:i/>
          <w:sz w:val="24"/>
        </w:rPr>
        <w:t>Proceedings of the IEEE international conference on computer vision</w:t>
      </w:r>
      <w:r>
        <w:rPr>
          <w:sz w:val="24"/>
        </w:rPr>
        <w:t xml:space="preserve">, 2017, pp. 4126-4134. </w:t>
      </w:r>
    </w:p>
    <w:p w14:paraId="363F9BFE" w14:textId="77777777" w:rsidR="00044658" w:rsidRDefault="00660545">
      <w:pPr>
        <w:pStyle w:val="EndNoteBibliography"/>
        <w:ind w:left="720" w:hanging="720"/>
        <w:rPr>
          <w:sz w:val="24"/>
        </w:rPr>
      </w:pPr>
      <w:r>
        <w:rPr>
          <w:sz w:val="24"/>
        </w:rPr>
        <w:t>[32]</w:t>
      </w:r>
      <w:r>
        <w:rPr>
          <w:sz w:val="24"/>
        </w:rPr>
        <w:tab/>
        <w:t>Y. Zhu, C. Zhao, H. Guo, J. Wang, X. Zhao, and H. Lu, "Attention CoupleNet: Fully convolutional attention coupling network for object detection,"</w:t>
      </w:r>
      <w:r>
        <w:rPr>
          <w:sz w:val="24"/>
        </w:rPr>
        <w:t xml:space="preserve"> </w:t>
      </w:r>
      <w:r>
        <w:rPr>
          <w:i/>
          <w:sz w:val="24"/>
        </w:rPr>
        <w:t xml:space="preserve">IEEE Transactions on Image Processing, </w:t>
      </w:r>
      <w:r>
        <w:rPr>
          <w:sz w:val="24"/>
        </w:rPr>
        <w:t>vol. 28, no. 1, pp. 113-126, 2018.</w:t>
      </w:r>
    </w:p>
    <w:p w14:paraId="415039A3" w14:textId="77777777" w:rsidR="00044658" w:rsidRDefault="00660545">
      <w:pPr>
        <w:pStyle w:val="EndNoteBibliography"/>
        <w:ind w:left="720" w:hanging="720"/>
        <w:rPr>
          <w:sz w:val="24"/>
        </w:rPr>
      </w:pPr>
      <w:r>
        <w:rPr>
          <w:sz w:val="24"/>
        </w:rPr>
        <w:t>[33]</w:t>
      </w:r>
      <w:r>
        <w:rPr>
          <w:sz w:val="24"/>
        </w:rPr>
        <w:tab/>
        <w:t xml:space="preserve"> S. Qiao, L.-C. Chen, and A. Yuille, "Detectors: Detecting objects with recursive feature pyramid and switchable atrous convolution," in </w:t>
      </w:r>
      <w:r>
        <w:rPr>
          <w:i/>
          <w:sz w:val="24"/>
        </w:rPr>
        <w:t xml:space="preserve">Proceedings of the IEEE/CVF conference </w:t>
      </w:r>
      <w:r>
        <w:rPr>
          <w:i/>
          <w:sz w:val="24"/>
        </w:rPr>
        <w:t>on computer vision and pattern recognition</w:t>
      </w:r>
      <w:r>
        <w:rPr>
          <w:sz w:val="24"/>
        </w:rPr>
        <w:t xml:space="preserve">, 2021, pp. 10213-10224. </w:t>
      </w:r>
    </w:p>
    <w:p w14:paraId="3DBFFE4D" w14:textId="77777777" w:rsidR="00044658" w:rsidRDefault="00660545">
      <w:pPr>
        <w:pStyle w:val="EndNoteBibliography"/>
        <w:ind w:left="720" w:hanging="720"/>
        <w:rPr>
          <w:sz w:val="24"/>
        </w:rPr>
      </w:pPr>
      <w:r>
        <w:rPr>
          <w:sz w:val="24"/>
        </w:rPr>
        <w:t>[34]</w:t>
      </w:r>
      <w:r>
        <w:rPr>
          <w:sz w:val="24"/>
        </w:rPr>
        <w:tab/>
        <w:t xml:space="preserve"> J.-S. Lim, M. Astrid, H.-J. Yoon, and S.-I. Lee, "Small object detection using context and attention," in </w:t>
      </w:r>
      <w:r>
        <w:rPr>
          <w:i/>
          <w:sz w:val="24"/>
        </w:rPr>
        <w:t xml:space="preserve">2021 international Conference on Artificial intelligence in information and </w:t>
      </w:r>
      <w:r>
        <w:rPr>
          <w:i/>
          <w:sz w:val="24"/>
        </w:rPr>
        <w:t>Communication (ICAIIC)</w:t>
      </w:r>
      <w:r>
        <w:rPr>
          <w:sz w:val="24"/>
        </w:rPr>
        <w:t xml:space="preserve">, 2021: IEEE, pp. 181-186. </w:t>
      </w:r>
    </w:p>
    <w:p w14:paraId="098BB2E2" w14:textId="77777777" w:rsidR="00044658" w:rsidRDefault="00660545">
      <w:pPr>
        <w:pStyle w:val="EndNoteBibliography"/>
        <w:ind w:left="720" w:hanging="720"/>
        <w:rPr>
          <w:sz w:val="24"/>
        </w:rPr>
      </w:pPr>
      <w:r>
        <w:rPr>
          <w:sz w:val="24"/>
        </w:rPr>
        <w:t>[35]</w:t>
      </w:r>
      <w:r>
        <w:rPr>
          <w:sz w:val="24"/>
        </w:rPr>
        <w:tab/>
        <w:t xml:space="preserve">Z. Gevorgyan, "SIoU loss: More powerful learning for bounding box regression," </w:t>
      </w:r>
      <w:r>
        <w:rPr>
          <w:i/>
          <w:sz w:val="24"/>
        </w:rPr>
        <w:t xml:space="preserve">arXiv preprint arXiv:2205.12740, </w:t>
      </w:r>
      <w:r>
        <w:rPr>
          <w:sz w:val="24"/>
        </w:rPr>
        <w:t>2022.</w:t>
      </w:r>
    </w:p>
    <w:p w14:paraId="4F5A3296" w14:textId="77777777" w:rsidR="00044658" w:rsidRDefault="00660545">
      <w:pPr>
        <w:pStyle w:val="EndNoteBibliography"/>
        <w:ind w:left="720" w:hanging="720"/>
        <w:rPr>
          <w:sz w:val="24"/>
        </w:rPr>
      </w:pPr>
      <w:r>
        <w:rPr>
          <w:sz w:val="24"/>
        </w:rPr>
        <w:t>[36]</w:t>
      </w:r>
      <w:r>
        <w:rPr>
          <w:sz w:val="24"/>
        </w:rPr>
        <w:tab/>
        <w:t>Z. Tong, Y. Chen, Z. Xu, and R. Yu, "Wise-IoU: Bounding Box Regression Loss wi</w:t>
      </w:r>
      <w:r>
        <w:rPr>
          <w:sz w:val="24"/>
        </w:rPr>
        <w:t xml:space="preserve">th Dynamic Focusing Mechanism," </w:t>
      </w:r>
      <w:r>
        <w:rPr>
          <w:i/>
          <w:sz w:val="24"/>
        </w:rPr>
        <w:t xml:space="preserve">arXiv preprint arXiv:2301.10051, </w:t>
      </w:r>
      <w:r>
        <w:rPr>
          <w:sz w:val="24"/>
        </w:rPr>
        <w:t>2023.</w:t>
      </w:r>
    </w:p>
    <w:p w14:paraId="52537DF5" w14:textId="77777777" w:rsidR="00044658" w:rsidRDefault="00660545">
      <w:pPr>
        <w:pStyle w:val="EndNoteBibliography"/>
        <w:ind w:left="720" w:hanging="720"/>
        <w:rPr>
          <w:sz w:val="24"/>
        </w:rPr>
      </w:pPr>
      <w:r>
        <w:rPr>
          <w:sz w:val="24"/>
        </w:rPr>
        <w:t>[37]</w:t>
      </w:r>
      <w:r>
        <w:rPr>
          <w:sz w:val="24"/>
        </w:rPr>
        <w:tab/>
        <w:t xml:space="preserve"> Y. Lu, T. Javidi, and S. Lazebnik, "Adaptive object detection using adjacency and zoom prediction," in </w:t>
      </w:r>
      <w:r>
        <w:rPr>
          <w:i/>
          <w:sz w:val="24"/>
        </w:rPr>
        <w:t>Proceedings of the IEEE conference on computer vision and pattern recognitio</w:t>
      </w:r>
      <w:r>
        <w:rPr>
          <w:i/>
          <w:sz w:val="24"/>
        </w:rPr>
        <w:t>n</w:t>
      </w:r>
      <w:r>
        <w:rPr>
          <w:sz w:val="24"/>
        </w:rPr>
        <w:t xml:space="preserve">, 2016, pp. 2351-2359. </w:t>
      </w:r>
    </w:p>
    <w:p w14:paraId="6813F532" w14:textId="77777777" w:rsidR="00044658" w:rsidRDefault="00660545">
      <w:pPr>
        <w:pStyle w:val="EndNoteBibliography"/>
        <w:ind w:left="720" w:hanging="720"/>
        <w:rPr>
          <w:sz w:val="24"/>
        </w:rPr>
      </w:pPr>
      <w:r>
        <w:rPr>
          <w:sz w:val="24"/>
        </w:rPr>
        <w:t>[38]</w:t>
      </w:r>
      <w:r>
        <w:rPr>
          <w:sz w:val="24"/>
        </w:rPr>
        <w:tab/>
        <w:t xml:space="preserve">Q. Fan, H. Huang, J. Guan, and R. He, "Rethinking Local Perception in Lightweight Vision Transformer," </w:t>
      </w:r>
      <w:r>
        <w:rPr>
          <w:i/>
          <w:sz w:val="24"/>
        </w:rPr>
        <w:t xml:space="preserve">arXiv preprint arXiv:2303.17803, </w:t>
      </w:r>
      <w:r>
        <w:rPr>
          <w:sz w:val="24"/>
        </w:rPr>
        <w:t>2023.</w:t>
      </w:r>
    </w:p>
    <w:p w14:paraId="60B26D28" w14:textId="77777777" w:rsidR="00044658" w:rsidRDefault="00660545">
      <w:pPr>
        <w:pStyle w:val="EndNoteBibliography"/>
        <w:ind w:left="720" w:hanging="720"/>
        <w:rPr>
          <w:sz w:val="24"/>
        </w:rPr>
      </w:pPr>
      <w:r>
        <w:rPr>
          <w:sz w:val="24"/>
        </w:rPr>
        <w:t>[39]</w:t>
      </w:r>
      <w:r>
        <w:rPr>
          <w:sz w:val="24"/>
        </w:rPr>
        <w:tab/>
        <w:t>M. Siliang and X. Yong, "MPDIoU: A Loss for Efficient and Accurate Bounding Box</w:t>
      </w:r>
      <w:r>
        <w:rPr>
          <w:sz w:val="24"/>
        </w:rPr>
        <w:t xml:space="preserve"> Regression," </w:t>
      </w:r>
      <w:r>
        <w:rPr>
          <w:i/>
          <w:sz w:val="24"/>
        </w:rPr>
        <w:t xml:space="preserve">arXiv preprint arXiv:2307.07662, </w:t>
      </w:r>
      <w:r>
        <w:rPr>
          <w:sz w:val="24"/>
        </w:rPr>
        <w:t>2023.</w:t>
      </w:r>
    </w:p>
    <w:p w14:paraId="38128A3F" w14:textId="77777777" w:rsidR="00044658" w:rsidRDefault="00660545">
      <w:r>
        <w:rPr>
          <w:sz w:val="24"/>
        </w:rPr>
        <w:fldChar w:fldCharType="end"/>
      </w:r>
    </w:p>
    <w:sectPr w:rsidR="00044658">
      <w:footerReference w:type="default" r:id="rId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61094" w14:textId="77777777" w:rsidR="00660545" w:rsidRDefault="00660545">
      <w:r>
        <w:separator/>
      </w:r>
    </w:p>
  </w:endnote>
  <w:endnote w:type="continuationSeparator" w:id="0">
    <w:p w14:paraId="0FC4148C" w14:textId="77777777" w:rsidR="00660545" w:rsidRDefault="00660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B83FF" w14:textId="77777777" w:rsidR="00044658" w:rsidRDefault="00660545">
    <w:pPr>
      <w:pStyle w:val="a3"/>
    </w:pPr>
    <w:r>
      <w:rPr>
        <w:noProof/>
      </w:rPr>
      <mc:AlternateContent>
        <mc:Choice Requires="wps">
          <w:drawing>
            <wp:anchor distT="0" distB="0" distL="114300" distR="114300" simplePos="0" relativeHeight="251659264" behindDoc="0" locked="0" layoutInCell="1" allowOverlap="1" wp14:anchorId="26C7F143" wp14:editId="5F7F6783">
              <wp:simplePos x="0" y="0"/>
              <wp:positionH relativeFrom="margin">
                <wp:align>center</wp:align>
              </wp:positionH>
              <wp:positionV relativeFrom="paragraph">
                <wp:posOffset>0</wp:posOffset>
              </wp:positionV>
              <wp:extent cx="1828800" cy="1828800"/>
              <wp:effectExtent l="0" t="0" r="0" b="0"/>
              <wp:wrapNone/>
              <wp:docPr id="33" name="文本框 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56B851A" w14:textId="77777777" w:rsidR="00044658" w:rsidRDefault="00660545">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6C7F143" id="_x0000_t202" coordsize="21600,21600" o:spt="202" path="m,l,21600r21600,l21600,xe">
              <v:stroke joinstyle="miter"/>
              <v:path gradientshapeok="t" o:connecttype="rect"/>
            </v:shapetype>
            <v:shape id="文本框 33"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EBlYgIAAAwFAAAOAAAAZHJzL2Uyb0RvYy54bWysVE1uEzEU3iNxB8t7OmkrqijKpAqtipAq&#10;WlEQa8djNyNsP8t2MxMOADdgxYY95+o5+OzJpKiwKWLjefP+3/d+5qe9NWyjQmzJ1fzwYMKZcpKa&#10;1t3W/MP7ixdTzmISrhGGnKr5VkV+unj+bN75mTqiNZlGBQYnLs46X/N1Sn5WVVGulRXxgLxyEGoK&#10;ViT8htuqCaKDd2uqo8nkpOooND6QVDGCez4I+aL411rJdKV1VImZmiO3VN5Q3lV+q8VczG6D8OtW&#10;7tIQ/5CFFa1D0L2rc5EEuwvtH65sKwNF0ulAkq1I61aqUgOqOZw8quZmLbwqtQCc6Pcwxf/nVr7d&#10;XAfWNjU/PubMCYse3X/7ev/95/2PLww8ANT5OIPejYdm6l9Rj0aP/AhmrrvXweYvKmKQA+rtHl7V&#10;Jyaz0fRoOp1AJCEbf+C/ejD3IabXiizLRM0D+ldgFZvLmAbVUSVHc3TRGlN6aBzran5y/HJSDPYS&#10;ODcOMXIRQ7KFSlujsgfj3imN+kvOmVEmT52ZwDYCMyOkVC6VcosnaGctjbBPMdzpZ1NVpvIpxnuL&#10;Eplc2hvb1lEo9T5Ku/k0pqwH/RGBoe4MQepX/a65K2q26G2gYT2ilxct8L8UMV2LgH1Az7Dj6QqP&#10;NgScaUdxtqbw+W/8rI8xhZSzDvtVc4cDwJl54zC+eRVHIozEaiTcnT0jgH+I2+FlIWEQkhlJHch+&#10;xOIvcwyIhJOIVPM0kmdp2HEcDqmWy6KEhfMiXbobL7Pr0my/vEuYoTJaGZQBiR1YWLkynLvzkHf6&#10;9/+i9XDEFr8AAAD//wMAUEsDBBQABgAIAAAAIQBxqtG51wAAAAUBAAAPAAAAZHJzL2Rvd25yZXYu&#10;eG1sTI9BT8MwDIXvk/YfIiNx21IGQlVpOrGJckRi5cAxa0xbSJwqybry7zEICS6Wn571/L1yOzsr&#10;Jgxx8KTgap2BQGq9GahT8NLUqxxETJqMtp5QwSdG2FbLRakL48/0jNMhdYJDKBZaQZ/SWEgZ2x6d&#10;jms/IrH35oPTiWXopAn6zOHOyk2W3UqnB+IPvR5x32P7cTg5Bfu6acKEMdhXfKyv3592N/gwK3V5&#10;Md/fgUg4p79j+MZndKiY6ehPZKKwCrhI+pnsbfKc5fF3kVUp/9NXXwAAAP//AwBQSwECLQAUAAYA&#10;CAAAACEAtoM4kv4AAADhAQAAEwAAAAAAAAAAAAAAAAAAAAAAW0NvbnRlbnRfVHlwZXNdLnhtbFBL&#10;AQItABQABgAIAAAAIQA4/SH/1gAAAJQBAAALAAAAAAAAAAAAAAAAAC8BAABfcmVscy8ucmVsc1BL&#10;AQItABQABgAIAAAAIQBxKEBlYgIAAAwFAAAOAAAAAAAAAAAAAAAAAC4CAABkcnMvZTJvRG9jLnht&#10;bFBLAQItABQABgAIAAAAIQBxqtG51wAAAAUBAAAPAAAAAAAAAAAAAAAAALwEAABkcnMvZG93bnJl&#10;di54bWxQSwUGAAAAAAQABADzAAAAwAUAAAAA&#10;" filled="f" stroked="f" strokeweight=".5pt">
              <v:textbox style="mso-fit-shape-to-text:t" inset="0,0,0,0">
                <w:txbxContent>
                  <w:p w14:paraId="256B851A" w14:textId="77777777" w:rsidR="00044658" w:rsidRDefault="00660545">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9794D" w14:textId="77777777" w:rsidR="00044658" w:rsidRDefault="00660545">
    <w:pPr>
      <w:pStyle w:val="a3"/>
    </w:pPr>
    <w:r>
      <w:rPr>
        <w:noProof/>
      </w:rPr>
      <mc:AlternateContent>
        <mc:Choice Requires="wps">
          <w:drawing>
            <wp:anchor distT="0" distB="0" distL="114300" distR="114300" simplePos="0" relativeHeight="251657216" behindDoc="0" locked="0" layoutInCell="1" allowOverlap="1" wp14:anchorId="35B2F411" wp14:editId="2D4A0419">
              <wp:simplePos x="0" y="0"/>
              <wp:positionH relativeFrom="margin">
                <wp:align>center</wp:align>
              </wp:positionH>
              <wp:positionV relativeFrom="paragraph">
                <wp:posOffset>0</wp:posOffset>
              </wp:positionV>
              <wp:extent cx="1828800" cy="1828800"/>
              <wp:effectExtent l="0" t="0" r="0" b="0"/>
              <wp:wrapNone/>
              <wp:docPr id="36" name="文本框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646BEAD" w14:textId="77777777" w:rsidR="00044658" w:rsidRDefault="00660545">
                          <w:pPr>
                            <w:pStyle w:val="a3"/>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5B2F411" id="_x0000_t202" coordsize="21600,21600" o:spt="202" path="m,l,21600r21600,l21600,xe">
              <v:stroke joinstyle="miter"/>
              <v:path gradientshapeok="t" o:connecttype="rect"/>
            </v:shapetype>
            <v:shape id="文本框 36" o:spid="_x0000_s1027" type="#_x0000_t202" style="position:absolute;margin-left:0;margin-top:0;width:2in;height:2in;z-index:2516572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A7MZAIAABMFAAAOAAAAZHJzL2Uyb0RvYy54bWysVMtuEzEU3SPxD5b3ZJJWRFGUSRVaBSFF&#10;tKIg1o7Hbkb4JdvJTPgA+ANWbNjzXf0Ojj2ZKSpsith47tz3PfexuGi1IgfhQ21NSSejMSXCcFvV&#10;5q6kH96vX8woCZGZiilrREmPItCL5fNni8bNxZndWVUJT+DEhHnjSrqL0c2LIvCd0CyMrBMGQmm9&#10;ZhG//q6oPGvgXavibDyeFo31lfOWixDAveqEdJn9Syl4vJYyiEhUSZFbzK/P7za9xXLB5neeuV3N&#10;T2mwf8hCs9og6ODqikVG9r7+w5WuubfByjjiVhdWypqLXAOqmYwfVXO7Y07kWgBOcANM4f+55W8P&#10;N57UVUnPp5QYptGj+29f77//vP/xhYAHgBoX5tC7ddCM7SvbotE9P4CZ6m6l1+mLigjkgPo4wCva&#10;SHgymp3NZmOIOGT9D/wXD+bOh/haWE0SUVKP/mVY2WETYqfaq6Roxq5rpXIPlSFNSafnL8fZYJDA&#10;uTKIkYroks1UPCqRPCjzTkjUn3NOjDx54lJ5cmCYGca5MDGXmz1BO2lJhH2K4Uk/mYo8lU8xHixy&#10;ZGviYKxrY32u91Ha1ac+Zdnp9wh0dScIYrttc+OHXm5tdUSLve22JDi+rtGGDQvxhnmsBVqHVY/X&#10;eKSygNueKEp21n/+Gz/pY1ohpaTBmpXU4A5Qot4YTHHayJ7wPbHtCbPXlxY9mOCEOJ5JGPioelJ6&#10;qz9i/1cpBkTMcEQqaezJy9itOu4HF6tVVsLeORY35tbx5Dr33K32EaOUJyxh0yFxwgybl2f0dCXS&#10;av/+n7UebtnyFwAAAP//AwBQSwMEFAAGAAgAAAAhAHGq0bnXAAAABQEAAA8AAABkcnMvZG93bnJl&#10;di54bWxMj0FPwzAMhe+T9h8iI3HbUgZCVWk6sYlyRGLlwDFrTFtInCrJuvLvMQgJLpafnvX8vXI7&#10;OysmDHHwpOBqnYFAar0ZqFPw0tSrHERMmoy2nlDBJ0bYVstFqQvjz/SM0yF1gkMoFlpBn9JYSBnb&#10;Hp2Oaz8isffmg9OJZeikCfrM4c7KTZbdSqcH4g+9HnHfY/txODkF+7ppwoQx2Fd8rK/fn3Y3+DAr&#10;dXkx39+BSDinv2P4xmd0qJjp6E9korAKuEj6mext8pzl8XeRVSn/01dfAAAA//8DAFBLAQItABQA&#10;BgAIAAAAIQC2gziS/gAAAOEBAAATAAAAAAAAAAAAAAAAAAAAAABbQ29udGVudF9UeXBlc10ueG1s&#10;UEsBAi0AFAAGAAgAAAAhADj9If/WAAAAlAEAAAsAAAAAAAAAAAAAAAAALwEAAF9yZWxzLy5yZWxz&#10;UEsBAi0AFAAGAAgAAAAhAAeoDsxkAgAAEwUAAA4AAAAAAAAAAAAAAAAALgIAAGRycy9lMm9Eb2Mu&#10;eG1sUEsBAi0AFAAGAAgAAAAhAHGq0bnXAAAABQEAAA8AAAAAAAAAAAAAAAAAvgQAAGRycy9kb3du&#10;cmV2LnhtbFBLBQYAAAAABAAEAPMAAADCBQAAAAA=&#10;" filled="f" stroked="f" strokeweight=".5pt">
              <v:textbox style="mso-fit-shape-to-text:t" inset="0,0,0,0">
                <w:txbxContent>
                  <w:p w14:paraId="6646BEAD" w14:textId="77777777" w:rsidR="00044658" w:rsidRDefault="00660545">
                    <w:pPr>
                      <w:pStyle w:val="a3"/>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7A126" w14:textId="77777777" w:rsidR="00044658" w:rsidRDefault="00660545">
    <w:pPr>
      <w:pStyle w:val="a3"/>
    </w:pPr>
    <w:r>
      <w:rPr>
        <w:noProof/>
      </w:rPr>
      <mc:AlternateContent>
        <mc:Choice Requires="wps">
          <w:drawing>
            <wp:anchor distT="0" distB="0" distL="114300" distR="114300" simplePos="0" relativeHeight="251660288" behindDoc="0" locked="0" layoutInCell="1" allowOverlap="1" wp14:anchorId="0B8BF758" wp14:editId="139CB0A8">
              <wp:simplePos x="0" y="0"/>
              <wp:positionH relativeFrom="margin">
                <wp:align>center</wp:align>
              </wp:positionH>
              <wp:positionV relativeFrom="paragraph">
                <wp:posOffset>0</wp:posOffset>
              </wp:positionV>
              <wp:extent cx="1828800" cy="1828800"/>
              <wp:effectExtent l="0" t="0" r="0" b="0"/>
              <wp:wrapNone/>
              <wp:docPr id="39" name="文本框 3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8DBCF47" w14:textId="77777777" w:rsidR="00044658" w:rsidRDefault="00660545">
                          <w:pPr>
                            <w:pStyle w:val="a3"/>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B8BF758" id="_x0000_t202" coordsize="21600,21600" o:spt="202" path="m,l,21600r21600,l21600,xe">
              <v:stroke joinstyle="miter"/>
              <v:path gradientshapeok="t" o:connecttype="rect"/>
            </v:shapetype>
            <v:shape id="文本框 39" o:spid="_x0000_s1028"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PF6ZQIAABMFAAAOAAAAZHJzL2Uyb0RvYy54bWysVE1uEzEU3iNxB8t7OmkqqhB1UoVWRUgV&#10;rSiIteOxmxG2n2W7mQkHgBuwYsOec/UcfPZkUlTYgNh43rz/972fk9PeGrZRIbbkan54MOFMOUlN&#10;625r/v7dxbMZZzEJ1whDTtV8qyI/XTx9ctL5uZrSmkyjAoMTF+edr/k6JT+vqijXyop4QF45CDUF&#10;KxJ+w23VBNHBuzXVdDI5rjoKjQ8kVYzgng9Cvij+tVYyXWkdVWKm5sgtlTeUd5XfanEi5rdB+HUr&#10;d2mIf8jCitYh6N7VuUiC3YX2N1e2lYEi6XQgyVakdStVqQHVHE4eVXOzFl6VWgBO9HuY4v9zK99s&#10;rgNrm5ofveDMCYse3X/9cv/tx/33zww8ANT5OIfejYdm6l9Sj0aP/AhmrrvXweYvKmKQA+rtHl7V&#10;Jyaz0Ww6m00gkpCNP/BfPZj7ENMrRZZlouYB/Suwis1lTIPqqJKjObpojSk9NI51NT8+ej4pBnsJ&#10;nBuHGLmIIdlCpa1R2YNxb5VG/SXnzCiTp85MYBuBmRFSKpdKucUTtLOWRti/MdzpZ1NVpvJvjPcW&#10;JTK5tDe2raNQ6n2UdvNxTFkP+iMCQ90ZgtSv+tL46djLFTVbtDjQsCXRy4sWbbgUMV2LgLVA67Dq&#10;6QqPNgS4aUdxtqbw6U/8rI9phZSzDmtWc4c7wJl57TDFeSNHIozEaiTcnT0j9OAQJ8TLQsIgJDOS&#10;OpD9gP1f5hgQCScRqeZpJM/SsOq4H1Itl0UJe+dFunQ3XmbXped+eZcwSmXCMjYDEjvMsHllRndX&#10;Iq/2r/9F6+GWLX4CAAD//wMAUEsDBBQABgAIAAAAIQBxqtG51wAAAAUBAAAPAAAAZHJzL2Rvd25y&#10;ZXYueG1sTI9BT8MwDIXvk/YfIiNx21IGQlVpOrGJckRi5cAxa0xbSJwqybry7zEICS6Wn571/L1y&#10;OzsrJgxx8KTgap2BQGq9GahT8NLUqxxETJqMtp5QwSdG2FbLRakL48/0jNMhdYJDKBZaQZ/SWEgZ&#10;2x6djms/IrH35oPTiWXopAn6zOHOyk2W3UqnB+IPvR5x32P7cTg5Bfu6acKEMdhXfKyv3592N/gw&#10;K3V5Md/fgUg4p79j+MZndKiY6ehPZKKwCrhI+pnsbfKc5fF3kVUp/9NXXwAAAP//AwBQSwECLQAU&#10;AAYACAAAACEAtoM4kv4AAADhAQAAEwAAAAAAAAAAAAAAAAAAAAAAW0NvbnRlbnRfVHlwZXNdLnht&#10;bFBLAQItABQABgAIAAAAIQA4/SH/1gAAAJQBAAALAAAAAAAAAAAAAAAAAC8BAABfcmVscy8ucmVs&#10;c1BLAQItABQABgAIAAAAIQDWHPF6ZQIAABMFAAAOAAAAAAAAAAAAAAAAAC4CAABkcnMvZTJvRG9j&#10;LnhtbFBLAQItABQABgAIAAAAIQBxqtG51wAAAAUBAAAPAAAAAAAAAAAAAAAAAL8EAABkcnMvZG93&#10;bnJldi54bWxQSwUGAAAAAAQABADzAAAAwwUAAAAA&#10;" filled="f" stroked="f" strokeweight=".5pt">
              <v:textbox style="mso-fit-shape-to-text:t" inset="0,0,0,0">
                <w:txbxContent>
                  <w:p w14:paraId="08DBCF47" w14:textId="77777777" w:rsidR="00044658" w:rsidRDefault="00660545">
                    <w:pPr>
                      <w:pStyle w:val="a3"/>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w10:wrap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37082" w14:textId="77777777" w:rsidR="00044658" w:rsidRDefault="00660545">
    <w:pPr>
      <w:pStyle w:val="a3"/>
    </w:pPr>
    <w:r>
      <w:rPr>
        <w:noProof/>
      </w:rPr>
      <mc:AlternateContent>
        <mc:Choice Requires="wps">
          <w:drawing>
            <wp:anchor distT="0" distB="0" distL="114300" distR="114300" simplePos="0" relativeHeight="251660288" behindDoc="0" locked="0" layoutInCell="1" allowOverlap="1" wp14:anchorId="7D31CDA8" wp14:editId="7AABA1CF">
              <wp:simplePos x="0" y="0"/>
              <wp:positionH relativeFrom="margin">
                <wp:align>center</wp:align>
              </wp:positionH>
              <wp:positionV relativeFrom="paragraph">
                <wp:posOffset>0</wp:posOffset>
              </wp:positionV>
              <wp:extent cx="1828800" cy="1828800"/>
              <wp:effectExtent l="0" t="0" r="0" b="0"/>
              <wp:wrapNone/>
              <wp:docPr id="35" name="文本框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81ABCC6" w14:textId="77777777" w:rsidR="00044658" w:rsidRDefault="00660545">
                          <w:pPr>
                            <w:pStyle w:val="a3"/>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D31CDA8" id="_x0000_t202" coordsize="21600,21600" o:spt="202" path="m,l,21600r21600,l21600,xe">
              <v:stroke joinstyle="miter"/>
              <v:path gradientshapeok="t" o:connecttype="rect"/>
            </v:shapetype>
            <v:shape id="文本框 35" o:spid="_x0000_s1029"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2T/ZQIAABMFAAAOAAAAZHJzL2Uyb0RvYy54bWysVE1uEzEU3iNxB8t7OmmrVlHUSRVaFSFV&#10;tKIg1o7HbkbYfpbtZiYcAG7Aik33nKvn4LMnk6LCpoiN5837f9/7OTntrWFrFWJLrub7exPOlJPU&#10;tO625h8/XLyachaTcI0w5FTNNyry0/nLFyedn6kDWpFpVGBw4uKs8zVfpeRnVRXlSlkR98grB6Gm&#10;YEXCb7itmiA6eLemOphMjquOQuMDSRUjuOeDkM+Lf62VTFdaR5WYqTlyS+UN5V3mt5qfiNltEH7V&#10;ym0a4h+ysKJ1CLpzdS6SYHeh/cOVbWWgSDrtSbIVad1KVWpANfuTJ9XcrIRXpRaAE/0Opvj/3Mp3&#10;6+vA2qbmh0ecOWHRo4fv3x5+/Hy4/8rAA0CdjzPo3Xhopv419Wj0yI9g5rp7HWz+oiIGOaDe7OBV&#10;fWIyG00PptMJRBKy8Qf+q0dzH2J6o8iyTNQ8oH8FVrG+jGlQHVVyNEcXrTGlh8axrubHh0eTYrCT&#10;wLlxiJGLGJItVNoYlT0Y915p1F9yzowyeerMBLYWmBkhpXKplFs8QTtraYR9juFWP5uqMpXPMd5Z&#10;lMjk0s7Yto5CqfdJ2s3nMWU96I8IDHVnCFK/7IfGj71cUrNBiwMNWxK9vGjRhksR07UIWAu0Dque&#10;rvBoQ4CbthRnKwpf/sbP+phWSDnrsGY1d7gDnJm3DlOcN3IkwkgsR8Ld2TNCD/ZxQrwsJAxCMiOp&#10;A9lP2P9FjgGRcBKRap5G8iwNq477IdViUZSwd16kS3fjZXZdeu4XdwmjVCYsYzMgscUMm1dmdHsl&#10;8mr//l+0Hm/Z/BcAAAD//wMAUEsDBBQABgAIAAAAIQBxqtG51wAAAAUBAAAPAAAAZHJzL2Rvd25y&#10;ZXYueG1sTI9BT8MwDIXvk/YfIiNx21IGQlVpOrGJckRi5cAxa0xbSJwqybry7zEICS6Wn571/L1y&#10;OzsrJgxx8KTgap2BQGq9GahT8NLUqxxETJqMtp5QwSdG2FbLRakL48/0jNMhdYJDKBZaQZ/SWEgZ&#10;2x6djms/IrH35oPTiWXopAn6zOHOyk2W3UqnB+IPvR5x32P7cTg5Bfu6acKEMdhXfKyv3592N/gw&#10;K3V5Md/fgUg4p79j+MZndKiY6ehPZKKwCrhI+pnsbfKc5fF3kVUp/9NXXwAAAP//AwBQSwECLQAU&#10;AAYACAAAACEAtoM4kv4AAADhAQAAEwAAAAAAAAAAAAAAAAAAAAAAW0NvbnRlbnRfVHlwZXNdLnht&#10;bFBLAQItABQABgAIAAAAIQA4/SH/1gAAAJQBAAALAAAAAAAAAAAAAAAAAC8BAABfcmVscy8ucmVs&#10;c1BLAQItABQABgAIAAAAIQDWB2T/ZQIAABMFAAAOAAAAAAAAAAAAAAAAAC4CAABkcnMvZTJvRG9j&#10;LnhtbFBLAQItABQABgAIAAAAIQBxqtG51wAAAAUBAAAPAAAAAAAAAAAAAAAAAL8EAABkcnMvZG93&#10;bnJldi54bWxQSwUGAAAAAAQABADzAAAAwwUAAAAA&#10;" filled="f" stroked="f" strokeweight=".5pt">
              <v:textbox style="mso-fit-shape-to-text:t" inset="0,0,0,0">
                <w:txbxContent>
                  <w:p w14:paraId="181ABCC6" w14:textId="77777777" w:rsidR="00044658" w:rsidRDefault="00660545">
                    <w:pPr>
                      <w:pStyle w:val="a3"/>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E949C" w14:textId="77777777" w:rsidR="00660545" w:rsidRDefault="00660545">
      <w:r>
        <w:separator/>
      </w:r>
    </w:p>
  </w:footnote>
  <w:footnote w:type="continuationSeparator" w:id="0">
    <w:p w14:paraId="059A6356" w14:textId="77777777" w:rsidR="00660545" w:rsidRDefault="006605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AB41A4E"/>
    <w:multiLevelType w:val="singleLevel"/>
    <w:tmpl w:val="8AB41A4E"/>
    <w:lvl w:ilvl="0">
      <w:start w:val="1"/>
      <w:numFmt w:val="decimal"/>
      <w:suff w:val="space"/>
      <w:lvlText w:val="(%1)"/>
      <w:lvlJc w:val="left"/>
    </w:lvl>
  </w:abstractNum>
  <w:abstractNum w:abstractNumId="1" w15:restartNumberingAfterBreak="0">
    <w:nsid w:val="934B9B36"/>
    <w:multiLevelType w:val="singleLevel"/>
    <w:tmpl w:val="934B9B36"/>
    <w:lvl w:ilvl="0">
      <w:start w:val="1"/>
      <w:numFmt w:val="bullet"/>
      <w:lvlText w:val=""/>
      <w:lvlJc w:val="left"/>
      <w:pPr>
        <w:ind w:left="420" w:hanging="420"/>
      </w:pPr>
      <w:rPr>
        <w:rFonts w:ascii="Wingdings" w:hAnsi="Wingdings" w:hint="default"/>
        <w:sz w:val="16"/>
        <w:szCs w:val="16"/>
      </w:rPr>
    </w:lvl>
  </w:abstractNum>
  <w:abstractNum w:abstractNumId="2" w15:restartNumberingAfterBreak="0">
    <w:nsid w:val="A0FE6AF2"/>
    <w:multiLevelType w:val="singleLevel"/>
    <w:tmpl w:val="A0FE6AF2"/>
    <w:lvl w:ilvl="0">
      <w:start w:val="1"/>
      <w:numFmt w:val="decimal"/>
      <w:suff w:val="space"/>
      <w:lvlText w:val="%1."/>
      <w:lvlJc w:val="left"/>
    </w:lvl>
  </w:abstractNum>
  <w:abstractNum w:abstractNumId="3" w15:restartNumberingAfterBreak="0">
    <w:nsid w:val="D98383DA"/>
    <w:multiLevelType w:val="singleLevel"/>
    <w:tmpl w:val="D98383DA"/>
    <w:lvl w:ilvl="0">
      <w:start w:val="1"/>
      <w:numFmt w:val="decimal"/>
      <w:suff w:val="space"/>
      <w:lvlText w:val="%1."/>
      <w:lvlJc w:val="left"/>
    </w:lvl>
  </w:abstractNum>
  <w:abstractNum w:abstractNumId="4" w15:restartNumberingAfterBreak="0">
    <w:nsid w:val="0143289D"/>
    <w:multiLevelType w:val="singleLevel"/>
    <w:tmpl w:val="0143289D"/>
    <w:lvl w:ilvl="0">
      <w:start w:val="1"/>
      <w:numFmt w:val="decimal"/>
      <w:suff w:val="space"/>
      <w:lvlText w:val="%1."/>
      <w:lvlJc w:val="left"/>
    </w:lvl>
  </w:abstractNum>
  <w:abstractNum w:abstractNumId="5" w15:restartNumberingAfterBreak="0">
    <w:nsid w:val="2E5E53CB"/>
    <w:multiLevelType w:val="singleLevel"/>
    <w:tmpl w:val="2E5E53CB"/>
    <w:lvl w:ilvl="0">
      <w:start w:val="1"/>
      <w:numFmt w:val="lowerLetter"/>
      <w:lvlText w:val="(%1)"/>
      <w:lvlJc w:val="left"/>
      <w:pPr>
        <w:tabs>
          <w:tab w:val="left" w:pos="312"/>
        </w:tabs>
      </w:pPr>
      <w:rPr>
        <w:rFonts w:hint="default"/>
        <w:b/>
        <w:bCs/>
        <w:sz w:val="22"/>
        <w:szCs w:val="22"/>
      </w:rPr>
    </w:lvl>
  </w:abstractNum>
  <w:abstractNum w:abstractNumId="6" w15:restartNumberingAfterBreak="0">
    <w:nsid w:val="33A3A696"/>
    <w:multiLevelType w:val="singleLevel"/>
    <w:tmpl w:val="33A3A696"/>
    <w:lvl w:ilvl="0">
      <w:start w:val="1"/>
      <w:numFmt w:val="bullet"/>
      <w:lvlText w:val=""/>
      <w:lvlJc w:val="left"/>
      <w:pPr>
        <w:ind w:left="420" w:hanging="420"/>
      </w:pPr>
      <w:rPr>
        <w:rFonts w:ascii="Wingdings" w:hAnsi="Wingdings" w:hint="default"/>
        <w:sz w:val="14"/>
        <w:szCs w:val="14"/>
      </w:rPr>
    </w:lvl>
  </w:abstractNum>
  <w:abstractNum w:abstractNumId="7" w15:restartNumberingAfterBreak="0">
    <w:nsid w:val="494C189E"/>
    <w:multiLevelType w:val="singleLevel"/>
    <w:tmpl w:val="494C189E"/>
    <w:lvl w:ilvl="0">
      <w:start w:val="1"/>
      <w:numFmt w:val="decimal"/>
      <w:suff w:val="space"/>
      <w:lvlText w:val="%1."/>
      <w:lvlJc w:val="left"/>
    </w:lvl>
  </w:abstractNum>
  <w:abstractNum w:abstractNumId="8" w15:restartNumberingAfterBreak="0">
    <w:nsid w:val="5BE82756"/>
    <w:multiLevelType w:val="singleLevel"/>
    <w:tmpl w:val="5BE82756"/>
    <w:lvl w:ilvl="0">
      <w:start w:val="1"/>
      <w:numFmt w:val="bullet"/>
      <w:lvlText w:val=""/>
      <w:lvlJc w:val="left"/>
      <w:pPr>
        <w:ind w:left="420" w:hanging="420"/>
      </w:pPr>
      <w:rPr>
        <w:rFonts w:ascii="Wingdings" w:hAnsi="Wingdings" w:hint="default"/>
        <w:sz w:val="16"/>
        <w:szCs w:val="16"/>
      </w:rPr>
    </w:lvl>
  </w:abstractNum>
  <w:abstractNum w:abstractNumId="9" w15:restartNumberingAfterBreak="0">
    <w:nsid w:val="6C402C58"/>
    <w:multiLevelType w:val="multilevel"/>
    <w:tmpl w:val="6C402C58"/>
    <w:lvl w:ilvl="0">
      <w:start w:val="1"/>
      <w:numFmt w:val="decimal"/>
      <w:pStyle w:val="figurecaption"/>
      <w:lvlText w:val="Fig. %1."/>
      <w:lvlJc w:val="left"/>
      <w:pPr>
        <w:ind w:left="360" w:hanging="360"/>
      </w:pPr>
      <w:rPr>
        <w:rFonts w:ascii="Times New Roman" w:hAnsi="Times New Roman" w:cs="Times New Roman" w:hint="default"/>
        <w:b/>
        <w:bCs/>
        <w:i w:val="0"/>
        <w:iCs w:val="0"/>
        <w:color w:val="auto"/>
        <w:sz w:val="22"/>
        <w:szCs w:val="22"/>
      </w:rPr>
    </w:lvl>
    <w:lvl w:ilvl="1">
      <w:start w:val="1"/>
      <w:numFmt w:val="lowerLetter"/>
      <w:lvlText w:val="%2."/>
      <w:lvlJc w:val="left"/>
      <w:pPr>
        <w:tabs>
          <w:tab w:val="left" w:pos="1440"/>
        </w:tabs>
        <w:ind w:left="1440" w:hanging="360"/>
      </w:pPr>
      <w:rPr>
        <w:rFonts w:cs="Times New Roman"/>
      </w:rPr>
    </w:lvl>
    <w:lvl w:ilvl="2">
      <w:start w:val="1"/>
      <w:numFmt w:val="lowerRoman"/>
      <w:lvlText w:val="%3."/>
      <w:lvlJc w:val="right"/>
      <w:pPr>
        <w:tabs>
          <w:tab w:val="left" w:pos="2160"/>
        </w:tabs>
        <w:ind w:left="2160" w:hanging="180"/>
      </w:pPr>
      <w:rPr>
        <w:rFonts w:cs="Times New Roman"/>
      </w:rPr>
    </w:lvl>
    <w:lvl w:ilvl="3">
      <w:start w:val="1"/>
      <w:numFmt w:val="decimal"/>
      <w:lvlText w:val="%4."/>
      <w:lvlJc w:val="left"/>
      <w:pPr>
        <w:tabs>
          <w:tab w:val="left" w:pos="2880"/>
        </w:tabs>
        <w:ind w:left="2880" w:hanging="360"/>
      </w:pPr>
      <w:rPr>
        <w:rFonts w:cs="Times New Roman"/>
      </w:rPr>
    </w:lvl>
    <w:lvl w:ilvl="4">
      <w:start w:val="1"/>
      <w:numFmt w:val="lowerLetter"/>
      <w:lvlText w:val="%5."/>
      <w:lvlJc w:val="left"/>
      <w:pPr>
        <w:tabs>
          <w:tab w:val="left" w:pos="3600"/>
        </w:tabs>
        <w:ind w:left="3600" w:hanging="360"/>
      </w:pPr>
      <w:rPr>
        <w:rFonts w:cs="Times New Roman"/>
      </w:rPr>
    </w:lvl>
    <w:lvl w:ilvl="5">
      <w:start w:val="1"/>
      <w:numFmt w:val="lowerRoman"/>
      <w:lvlText w:val="%6."/>
      <w:lvlJc w:val="right"/>
      <w:pPr>
        <w:tabs>
          <w:tab w:val="left" w:pos="4320"/>
        </w:tabs>
        <w:ind w:left="4320" w:hanging="180"/>
      </w:pPr>
      <w:rPr>
        <w:rFonts w:cs="Times New Roman"/>
      </w:rPr>
    </w:lvl>
    <w:lvl w:ilvl="6">
      <w:start w:val="1"/>
      <w:numFmt w:val="decimal"/>
      <w:lvlText w:val="%7."/>
      <w:lvlJc w:val="left"/>
      <w:pPr>
        <w:tabs>
          <w:tab w:val="left" w:pos="5040"/>
        </w:tabs>
        <w:ind w:left="5040" w:hanging="360"/>
      </w:pPr>
      <w:rPr>
        <w:rFonts w:cs="Times New Roman"/>
      </w:rPr>
    </w:lvl>
    <w:lvl w:ilvl="7">
      <w:start w:val="1"/>
      <w:numFmt w:val="lowerLetter"/>
      <w:lvlText w:val="%8."/>
      <w:lvlJc w:val="left"/>
      <w:pPr>
        <w:tabs>
          <w:tab w:val="left" w:pos="5760"/>
        </w:tabs>
        <w:ind w:left="5760" w:hanging="360"/>
      </w:pPr>
      <w:rPr>
        <w:rFonts w:cs="Times New Roman"/>
      </w:rPr>
    </w:lvl>
    <w:lvl w:ilvl="8">
      <w:start w:val="1"/>
      <w:numFmt w:val="lowerRoman"/>
      <w:lvlText w:val="%9."/>
      <w:lvlJc w:val="right"/>
      <w:pPr>
        <w:tabs>
          <w:tab w:val="left" w:pos="6480"/>
        </w:tabs>
        <w:ind w:left="6480" w:hanging="180"/>
      </w:pPr>
      <w:rPr>
        <w:rFonts w:cs="Times New Roman"/>
      </w:rPr>
    </w:lvl>
  </w:abstractNum>
  <w:num w:numId="1">
    <w:abstractNumId w:val="9"/>
  </w:num>
  <w:num w:numId="2">
    <w:abstractNumId w:val="0"/>
  </w:num>
  <w:num w:numId="3">
    <w:abstractNumId w:val="7"/>
  </w:num>
  <w:num w:numId="4">
    <w:abstractNumId w:val="6"/>
  </w:num>
  <w:num w:numId="5">
    <w:abstractNumId w:val="5"/>
  </w:num>
  <w:num w:numId="6">
    <w:abstractNumId w:val="2"/>
  </w:num>
  <w:num w:numId="7">
    <w:abstractNumId w:val="3"/>
  </w:num>
  <w:num w:numId="8">
    <w:abstractNumId w:val="1"/>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NTlhOWJkODAzMjNlNjA4MWUxZTM2ODdiY2U1MTQyYTI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2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0et02s26w0rr7eaa0fptafsastpf9wwdfdz&quot;&gt;My EndNote Library&lt;record-ids&gt;&lt;item&gt;141&lt;/item&gt;&lt;item&gt;142&lt;/item&gt;&lt;item&gt;143&lt;/item&gt;&lt;item&gt;144&lt;/item&gt;&lt;item&gt;145&lt;/item&gt;&lt;item&gt;146&lt;/item&gt;&lt;item&gt;147&lt;/item&gt;&lt;item&gt;148&lt;/item&gt;&lt;item&gt;149&lt;/item&gt;&lt;item&gt;153&lt;/item&gt;&lt;item&gt;154&lt;/item&gt;&lt;item&gt;155&lt;/item&gt;&lt;item&gt;156&lt;/item&gt;&lt;item&gt;157&lt;/item&gt;&lt;item&gt;158&lt;/item&gt;&lt;item&gt;159&lt;/item&gt;&lt;item&gt;160&lt;/item&gt;&lt;item&gt;161&lt;/item&gt;&lt;item&gt;163&lt;/item&gt;&lt;item&gt;164&lt;/item&gt;&lt;item&gt;165&lt;/item&gt;&lt;item&gt;167&lt;/item&gt;&lt;item&gt;168&lt;/item&gt;&lt;item&gt;169&lt;/item&gt;&lt;item&gt;170&lt;/item&gt;&lt;item&gt;171&lt;/item&gt;&lt;item&gt;176&lt;/item&gt;&lt;item&gt;177&lt;/item&gt;&lt;item&gt;178&lt;/item&gt;&lt;item&gt;179&lt;/item&gt;&lt;item&gt;180&lt;/item&gt;&lt;item&gt;181&lt;/item&gt;&lt;item&gt;182&lt;/item&gt;&lt;item&gt;183&lt;/item&gt;&lt;item&gt;184&lt;/item&gt;&lt;item&gt;185&lt;/item&gt;&lt;item&gt;186&lt;/item&gt;&lt;item&gt;187&lt;/item&gt;&lt;item&gt;188&lt;/item&gt;&lt;/record-ids&gt;&lt;/item&gt;&lt;/Libraries&gt;"/>
  </w:docVars>
  <w:rsids>
    <w:rsidRoot w:val="46826A46"/>
    <w:rsid w:val="00044658"/>
    <w:rsid w:val="00114504"/>
    <w:rsid w:val="00352566"/>
    <w:rsid w:val="00660545"/>
    <w:rsid w:val="00EF74A9"/>
    <w:rsid w:val="00F70393"/>
    <w:rsid w:val="048C6241"/>
    <w:rsid w:val="27776285"/>
    <w:rsid w:val="447A3C76"/>
    <w:rsid w:val="46826A46"/>
    <w:rsid w:val="471445BB"/>
    <w:rsid w:val="6D266A64"/>
    <w:rsid w:val="6E2974FD"/>
    <w:rsid w:val="7BDC6D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7E587D2E"/>
  <w15:docId w15:val="{1DE809BE-3F59-45E1-A669-03CC383A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toc 3" w:uiPriority="39"/>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Body Text 3"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link w:val="20"/>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link w:val="30"/>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1">
    <w:name w:val="Body Text 3"/>
    <w:basedOn w:val="a"/>
    <w:qFormat/>
    <w:rPr>
      <w:szCs w:val="17"/>
    </w:rPr>
  </w:style>
  <w:style w:type="paragraph" w:styleId="TOC3">
    <w:name w:val="toc 3"/>
    <w:basedOn w:val="a"/>
    <w:next w:val="a"/>
    <w:uiPriority w:val="39"/>
    <w:pPr>
      <w:ind w:leftChars="400" w:left="840"/>
    </w:pPr>
  </w:style>
  <w:style w:type="paragraph" w:styleId="a3">
    <w:name w:val="footer"/>
    <w:basedOn w:val="a"/>
    <w:qFormat/>
    <w:pPr>
      <w:tabs>
        <w:tab w:val="center" w:pos="4153"/>
        <w:tab w:val="right" w:pos="8306"/>
      </w:tabs>
      <w:snapToGrid w:val="0"/>
      <w:jc w:val="left"/>
    </w:pPr>
    <w:rPr>
      <w:sz w:val="18"/>
    </w:rPr>
  </w:style>
  <w:style w:type="paragraph" w:styleId="a4">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style>
  <w:style w:type="paragraph" w:styleId="TOC2">
    <w:name w:val="toc 2"/>
    <w:basedOn w:val="a"/>
    <w:next w:val="a"/>
    <w:uiPriority w:val="39"/>
    <w:qFormat/>
    <w:pPr>
      <w:ind w:leftChars="200" w:left="420"/>
    </w:pPr>
  </w:style>
  <w:style w:type="paragraph" w:styleId="a5">
    <w:name w:val="Normal (Web)"/>
    <w:basedOn w:val="a"/>
    <w:qFormat/>
    <w:pPr>
      <w:spacing w:beforeAutospacing="1" w:afterAutospacing="1"/>
      <w:jc w:val="left"/>
    </w:pPr>
    <w:rPr>
      <w:rFonts w:cs="Times New Roman"/>
      <w:kern w:val="0"/>
      <w:sz w:val="24"/>
    </w:rPr>
  </w:style>
  <w:style w:type="table" w:styleId="a6">
    <w:name w:val="Table Grid"/>
    <w:basedOn w:val="a1"/>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link w:val="3"/>
    <w:qFormat/>
    <w:rPr>
      <w:b/>
      <w:sz w:val="32"/>
    </w:rPr>
  </w:style>
  <w:style w:type="character" w:customStyle="1" w:styleId="20">
    <w:name w:val="标题 2 字符"/>
    <w:link w:val="2"/>
    <w:qFormat/>
    <w:rPr>
      <w:rFonts w:ascii="Arial" w:eastAsia="黑体" w:hAnsi="Arial"/>
      <w:b/>
      <w:sz w:val="32"/>
    </w:rPr>
  </w:style>
  <w:style w:type="paragraph" w:customStyle="1" w:styleId="figurecaption">
    <w:name w:val="figure caption"/>
    <w:qFormat/>
    <w:pPr>
      <w:numPr>
        <w:numId w:val="1"/>
      </w:numPr>
      <w:tabs>
        <w:tab w:val="left" w:pos="533"/>
      </w:tabs>
      <w:spacing w:before="80" w:after="200"/>
      <w:ind w:left="0" w:firstLine="0"/>
      <w:jc w:val="both"/>
    </w:pPr>
    <w:rPr>
      <w:sz w:val="16"/>
      <w:szCs w:val="16"/>
      <w:lang w:eastAsia="en-US"/>
    </w:rPr>
  </w:style>
  <w:style w:type="paragraph" w:customStyle="1" w:styleId="EndNoteBibliographyTitle">
    <w:name w:val="EndNote Bibliography Title"/>
    <w:qFormat/>
    <w:pPr>
      <w:jc w:val="center"/>
    </w:pPr>
    <w:rPr>
      <w:rFonts w:eastAsiaTheme="minorEastAsia"/>
      <w:kern w:val="2"/>
      <w:sz w:val="44"/>
      <w:szCs w:val="24"/>
    </w:rPr>
  </w:style>
  <w:style w:type="paragraph" w:customStyle="1" w:styleId="EndNoteBibliography">
    <w:name w:val="EndNote Bibliography"/>
    <w:pPr>
      <w:jc w:val="both"/>
    </w:pPr>
    <w:rPr>
      <w:rFonts w:eastAsiaTheme="minorEastAsia"/>
      <w:kern w:val="2"/>
      <w:sz w:val="44"/>
      <w:szCs w:val="24"/>
    </w:rPr>
  </w:style>
  <w:style w:type="character" w:styleId="a7">
    <w:name w:val="Hyperlink"/>
    <w:basedOn w:val="a0"/>
    <w:uiPriority w:val="99"/>
    <w:unhideWhenUsed/>
    <w:rsid w:val="00F70393"/>
    <w:rPr>
      <w:color w:val="0026E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2.png"/><Relationship Id="rId39" Type="http://schemas.openxmlformats.org/officeDocument/2006/relationships/image" Target="media/image24.png"/><Relationship Id="rId21" Type="http://schemas.openxmlformats.org/officeDocument/2006/relationships/oleObject" Target="embeddings/oleObject1.bin"/><Relationship Id="rId34" Type="http://schemas.openxmlformats.org/officeDocument/2006/relationships/image" Target="media/image19.png"/><Relationship Id="rId42" Type="http://schemas.openxmlformats.org/officeDocument/2006/relationships/image" Target="media/image2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1.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package" Target="embeddings/Microsoft_Visio_Drawing.vsdx"/><Relationship Id="rId28" Type="http://schemas.openxmlformats.org/officeDocument/2006/relationships/oleObject" Target="embeddings/oleObject3.bin"/><Relationship Id="rId36" Type="http://schemas.openxmlformats.org/officeDocument/2006/relationships/image" Target="media/image21.png"/><Relationship Id="rId10" Type="http://schemas.openxmlformats.org/officeDocument/2006/relationships/footer" Target="footer1.xml"/><Relationship Id="rId19" Type="http://schemas.openxmlformats.org/officeDocument/2006/relationships/image" Target="media/image8.png"/><Relationship Id="rId31" Type="http://schemas.openxmlformats.org/officeDocument/2006/relationships/image" Target="media/image16.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10.emf"/><Relationship Id="rId27" Type="http://schemas.openxmlformats.org/officeDocument/2006/relationships/image" Target="media/image13.emf"/><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oter" Target="footer4.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footer" Target="footer3.xml"/><Relationship Id="rId17" Type="http://schemas.openxmlformats.org/officeDocument/2006/relationships/image" Target="media/image6.png"/><Relationship Id="rId25" Type="http://schemas.openxmlformats.org/officeDocument/2006/relationships/oleObject" Target="embeddings/oleObject2.bin"/><Relationship Id="rId33" Type="http://schemas.openxmlformats.org/officeDocument/2006/relationships/image" Target="media/image18.png"/><Relationship Id="rId38" Type="http://schemas.openxmlformats.org/officeDocument/2006/relationships/image" Target="media/image23.png"/><Relationship Id="rId20" Type="http://schemas.openxmlformats.org/officeDocument/2006/relationships/image" Target="media/image9.emf"/><Relationship Id="rId41" Type="http://schemas.openxmlformats.org/officeDocument/2006/relationships/image" Target="media/image26.png"/></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20DD3CA-3B47-4D16-B511-F3C2F06E0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19094</Words>
  <Characters>108837</Characters>
  <Application>Microsoft Office Word</Application>
  <DocSecurity>0</DocSecurity>
  <Lines>906</Lines>
  <Paragraphs>255</Paragraphs>
  <ScaleCrop>false</ScaleCrop>
  <Company/>
  <LinksUpToDate>false</LinksUpToDate>
  <CharactersWithSpaces>127676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杨</dc:creator>
  <cp:lastModifiedBy>豫鹏 邱</cp:lastModifiedBy>
  <cp:revision>2</cp:revision>
  <dcterms:created xsi:type="dcterms:W3CDTF">2023-09-15T03:58:00Z</dcterms:created>
  <dcterms:modified xsi:type="dcterms:W3CDTF">2023-09-15T03:58:00Z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61142459CBC149B39D6E1243BF3C0DCF_13</vt:lpwstr>
  </property>
</Properties>
</file>