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D3EB7" w14:textId="77777777" w:rsidR="00C64AB1" w:rsidRPr="00C64AB1" w:rsidRDefault="00C64AB1" w:rsidP="00737155">
      <w:pPr>
        <w:spacing w:line="360" w:lineRule="auto"/>
        <w:ind w:left="1440" w:firstLine="720"/>
        <w:jc w:val="both"/>
        <w:rPr>
          <w:rFonts w:cstheme="minorHAnsi"/>
          <w:sz w:val="24"/>
          <w:szCs w:val="24"/>
        </w:rPr>
      </w:pPr>
      <w:r w:rsidRPr="00C64AB1">
        <w:rPr>
          <w:rFonts w:cstheme="minorHAnsi"/>
          <w:sz w:val="24"/>
          <w:szCs w:val="24"/>
        </w:rPr>
        <w:t xml:space="preserve">           Assignment 1 </w:t>
      </w:r>
    </w:p>
    <w:p w14:paraId="718BC80C" w14:textId="77777777" w:rsidR="00C64AB1" w:rsidRPr="00C64AB1" w:rsidRDefault="00C64AB1" w:rsidP="00737155">
      <w:pPr>
        <w:spacing w:line="360" w:lineRule="auto"/>
        <w:jc w:val="both"/>
        <w:rPr>
          <w:rFonts w:cstheme="minorHAnsi"/>
          <w:sz w:val="24"/>
          <w:szCs w:val="24"/>
        </w:rPr>
      </w:pPr>
    </w:p>
    <w:p w14:paraId="1A865ED6" w14:textId="77777777" w:rsidR="00C64AB1" w:rsidRPr="00C64AB1" w:rsidRDefault="00C64AB1" w:rsidP="00737155">
      <w:pPr>
        <w:spacing w:line="360" w:lineRule="auto"/>
        <w:jc w:val="both"/>
        <w:rPr>
          <w:rFonts w:cstheme="minorHAnsi"/>
          <w:sz w:val="24"/>
          <w:szCs w:val="24"/>
        </w:rPr>
      </w:pPr>
    </w:p>
    <w:p w14:paraId="2FF0EF91" w14:textId="77777777" w:rsidR="00C64AB1" w:rsidRPr="00C64AB1" w:rsidRDefault="00C64AB1" w:rsidP="00737155">
      <w:pPr>
        <w:spacing w:line="360" w:lineRule="auto"/>
        <w:jc w:val="both"/>
        <w:rPr>
          <w:rFonts w:cstheme="minorHAnsi"/>
          <w:sz w:val="24"/>
          <w:szCs w:val="24"/>
        </w:rPr>
      </w:pPr>
    </w:p>
    <w:p w14:paraId="49234D84" w14:textId="77777777" w:rsidR="00C64AB1" w:rsidRPr="00C64AB1" w:rsidRDefault="00C64AB1" w:rsidP="00737155">
      <w:pPr>
        <w:spacing w:line="360" w:lineRule="auto"/>
        <w:jc w:val="both"/>
        <w:rPr>
          <w:rFonts w:cstheme="minorHAnsi"/>
          <w:sz w:val="24"/>
          <w:szCs w:val="24"/>
        </w:rPr>
      </w:pPr>
      <w:r w:rsidRPr="00C64AB1">
        <w:rPr>
          <w:rFonts w:cstheme="minorHAnsi"/>
          <w:sz w:val="24"/>
          <w:szCs w:val="24"/>
        </w:rPr>
        <w:t>Student name: Dragos Marian Piron</w:t>
      </w:r>
    </w:p>
    <w:p w14:paraId="6A619180" w14:textId="77777777" w:rsidR="00C64AB1" w:rsidRPr="00C64AB1" w:rsidRDefault="00C64AB1" w:rsidP="00737155">
      <w:pPr>
        <w:spacing w:line="360" w:lineRule="auto"/>
        <w:jc w:val="both"/>
        <w:rPr>
          <w:rFonts w:cstheme="minorHAnsi"/>
          <w:sz w:val="24"/>
          <w:szCs w:val="24"/>
        </w:rPr>
      </w:pPr>
      <w:r w:rsidRPr="00C64AB1">
        <w:rPr>
          <w:rFonts w:cstheme="minorHAnsi"/>
          <w:sz w:val="24"/>
          <w:szCs w:val="24"/>
        </w:rPr>
        <w:t>Student ID: 2215965</w:t>
      </w:r>
    </w:p>
    <w:p w14:paraId="3C17BF74" w14:textId="77777777" w:rsidR="00C64AB1" w:rsidRPr="00C64AB1" w:rsidRDefault="00C64AB1" w:rsidP="00737155">
      <w:pPr>
        <w:spacing w:line="360" w:lineRule="auto"/>
        <w:jc w:val="both"/>
        <w:rPr>
          <w:rFonts w:cstheme="minorHAnsi"/>
          <w:sz w:val="24"/>
          <w:szCs w:val="24"/>
        </w:rPr>
      </w:pPr>
      <w:r w:rsidRPr="00C64AB1">
        <w:rPr>
          <w:rFonts w:cstheme="minorHAnsi"/>
          <w:sz w:val="24"/>
          <w:szCs w:val="24"/>
        </w:rPr>
        <w:t>Module code: LCBB4066</w:t>
      </w:r>
    </w:p>
    <w:p w14:paraId="7618AAD1" w14:textId="77777777" w:rsidR="00C64AB1" w:rsidRPr="00C64AB1" w:rsidRDefault="00C64AB1" w:rsidP="00737155">
      <w:pPr>
        <w:spacing w:line="360" w:lineRule="auto"/>
        <w:jc w:val="both"/>
        <w:rPr>
          <w:rFonts w:cstheme="minorHAnsi"/>
          <w:sz w:val="24"/>
          <w:szCs w:val="24"/>
        </w:rPr>
      </w:pPr>
      <w:r w:rsidRPr="00C64AB1">
        <w:rPr>
          <w:rFonts w:cstheme="minorHAnsi"/>
          <w:sz w:val="24"/>
          <w:szCs w:val="24"/>
        </w:rPr>
        <w:t>Module name: Academic skills</w:t>
      </w:r>
    </w:p>
    <w:p w14:paraId="2B5E006C" w14:textId="77777777" w:rsidR="00C64AB1" w:rsidRPr="00C64AB1" w:rsidRDefault="00C64AB1" w:rsidP="00737155">
      <w:pPr>
        <w:spacing w:line="360" w:lineRule="auto"/>
        <w:jc w:val="both"/>
        <w:rPr>
          <w:rFonts w:cstheme="minorHAnsi"/>
          <w:sz w:val="24"/>
          <w:szCs w:val="24"/>
        </w:rPr>
      </w:pPr>
      <w:r w:rsidRPr="00C64AB1">
        <w:rPr>
          <w:rFonts w:cstheme="minorHAnsi"/>
          <w:sz w:val="24"/>
          <w:szCs w:val="24"/>
        </w:rPr>
        <w:t xml:space="preserve">Lecturer: Natalia Zajaczkowska </w:t>
      </w:r>
    </w:p>
    <w:p w14:paraId="504309AC" w14:textId="77777777" w:rsidR="00C64AB1" w:rsidRPr="00C64AB1" w:rsidRDefault="00C64AB1" w:rsidP="00737155">
      <w:pPr>
        <w:spacing w:line="360" w:lineRule="auto"/>
        <w:jc w:val="both"/>
        <w:rPr>
          <w:rFonts w:cstheme="minorHAnsi"/>
          <w:sz w:val="24"/>
          <w:szCs w:val="24"/>
        </w:rPr>
      </w:pPr>
    </w:p>
    <w:p w14:paraId="36D6EE8A" w14:textId="77777777" w:rsidR="00C64AB1" w:rsidRPr="00C64AB1" w:rsidRDefault="00C64AB1" w:rsidP="00737155">
      <w:pPr>
        <w:spacing w:line="360" w:lineRule="auto"/>
        <w:jc w:val="both"/>
        <w:rPr>
          <w:rFonts w:cstheme="minorHAnsi"/>
          <w:sz w:val="24"/>
          <w:szCs w:val="24"/>
        </w:rPr>
      </w:pPr>
    </w:p>
    <w:p w14:paraId="6E8A02EA" w14:textId="77777777" w:rsidR="00C64AB1" w:rsidRPr="00C64AB1" w:rsidRDefault="00C64AB1" w:rsidP="00737155">
      <w:pPr>
        <w:spacing w:line="360" w:lineRule="auto"/>
        <w:jc w:val="both"/>
        <w:rPr>
          <w:rFonts w:cstheme="minorHAnsi"/>
          <w:sz w:val="24"/>
          <w:szCs w:val="24"/>
        </w:rPr>
      </w:pPr>
    </w:p>
    <w:p w14:paraId="3F9EC298" w14:textId="77777777" w:rsidR="00C64AB1" w:rsidRPr="00C64AB1" w:rsidRDefault="00C64AB1" w:rsidP="00737155">
      <w:pPr>
        <w:spacing w:line="360" w:lineRule="auto"/>
        <w:jc w:val="both"/>
        <w:rPr>
          <w:rFonts w:cstheme="minorHAnsi"/>
          <w:sz w:val="24"/>
          <w:szCs w:val="24"/>
        </w:rPr>
      </w:pPr>
    </w:p>
    <w:p w14:paraId="489C1729" w14:textId="77777777" w:rsidR="00C64AB1" w:rsidRPr="00C64AB1" w:rsidRDefault="00C64AB1" w:rsidP="00737155">
      <w:pPr>
        <w:spacing w:line="360" w:lineRule="auto"/>
        <w:jc w:val="both"/>
        <w:rPr>
          <w:rFonts w:cstheme="minorHAnsi"/>
          <w:sz w:val="24"/>
          <w:szCs w:val="24"/>
        </w:rPr>
      </w:pPr>
    </w:p>
    <w:p w14:paraId="273166D9" w14:textId="77777777" w:rsidR="00C64AB1" w:rsidRPr="00C64AB1" w:rsidRDefault="00C64AB1" w:rsidP="00737155">
      <w:pPr>
        <w:spacing w:line="360" w:lineRule="auto"/>
        <w:jc w:val="both"/>
        <w:rPr>
          <w:rFonts w:cstheme="minorHAnsi"/>
          <w:sz w:val="24"/>
          <w:szCs w:val="24"/>
        </w:rPr>
      </w:pPr>
    </w:p>
    <w:p w14:paraId="2D435C57" w14:textId="77777777" w:rsidR="00C64AB1" w:rsidRPr="00C64AB1" w:rsidRDefault="00C64AB1" w:rsidP="00737155">
      <w:pPr>
        <w:spacing w:line="360" w:lineRule="auto"/>
        <w:jc w:val="both"/>
        <w:rPr>
          <w:rFonts w:cstheme="minorHAnsi"/>
          <w:sz w:val="24"/>
          <w:szCs w:val="24"/>
        </w:rPr>
      </w:pPr>
    </w:p>
    <w:p w14:paraId="0C3A305A" w14:textId="77777777" w:rsidR="00C64AB1" w:rsidRPr="00C64AB1" w:rsidRDefault="00C64AB1" w:rsidP="00737155">
      <w:pPr>
        <w:spacing w:line="360" w:lineRule="auto"/>
        <w:jc w:val="both"/>
        <w:rPr>
          <w:rFonts w:cstheme="minorHAnsi"/>
          <w:sz w:val="24"/>
          <w:szCs w:val="24"/>
        </w:rPr>
      </w:pPr>
    </w:p>
    <w:p w14:paraId="2F5DAFC2" w14:textId="77777777" w:rsidR="00C64AB1" w:rsidRPr="00C64AB1" w:rsidRDefault="00C64AB1" w:rsidP="00737155">
      <w:pPr>
        <w:spacing w:line="360" w:lineRule="auto"/>
        <w:jc w:val="both"/>
        <w:rPr>
          <w:rFonts w:cstheme="minorHAnsi"/>
          <w:sz w:val="24"/>
          <w:szCs w:val="24"/>
        </w:rPr>
      </w:pPr>
    </w:p>
    <w:p w14:paraId="382C6EC2" w14:textId="77777777" w:rsidR="00C64AB1" w:rsidRPr="00C64AB1" w:rsidRDefault="00C64AB1" w:rsidP="00737155">
      <w:pPr>
        <w:spacing w:line="360" w:lineRule="auto"/>
        <w:jc w:val="both"/>
        <w:rPr>
          <w:rFonts w:cstheme="minorHAnsi"/>
          <w:sz w:val="24"/>
          <w:szCs w:val="24"/>
        </w:rPr>
      </w:pPr>
    </w:p>
    <w:p w14:paraId="1BA1D4AE" w14:textId="77777777" w:rsidR="00C64AB1" w:rsidRPr="00C64AB1" w:rsidRDefault="00C64AB1" w:rsidP="00737155">
      <w:pPr>
        <w:spacing w:line="360" w:lineRule="auto"/>
        <w:jc w:val="both"/>
        <w:rPr>
          <w:rFonts w:cstheme="minorHAnsi"/>
          <w:sz w:val="24"/>
          <w:szCs w:val="24"/>
        </w:rPr>
      </w:pPr>
    </w:p>
    <w:p w14:paraId="2A68E6A3" w14:textId="77777777" w:rsidR="00C64AB1" w:rsidRPr="00C64AB1" w:rsidRDefault="00C64AB1" w:rsidP="00737155">
      <w:pPr>
        <w:spacing w:line="360" w:lineRule="auto"/>
        <w:jc w:val="both"/>
        <w:rPr>
          <w:rFonts w:cstheme="minorHAnsi"/>
          <w:sz w:val="24"/>
          <w:szCs w:val="24"/>
        </w:rPr>
      </w:pPr>
    </w:p>
    <w:p w14:paraId="1564C360" w14:textId="77777777" w:rsidR="00C64AB1" w:rsidRPr="00C64AB1" w:rsidRDefault="00C64AB1" w:rsidP="00737155">
      <w:pPr>
        <w:spacing w:line="360" w:lineRule="auto"/>
        <w:jc w:val="both"/>
        <w:rPr>
          <w:rFonts w:cstheme="minorHAnsi"/>
          <w:sz w:val="24"/>
          <w:szCs w:val="24"/>
        </w:rPr>
      </w:pPr>
    </w:p>
    <w:p w14:paraId="55A7EA47" w14:textId="77777777" w:rsidR="00C64AB1" w:rsidRPr="00C64AB1" w:rsidRDefault="00C64AB1" w:rsidP="00737155">
      <w:pPr>
        <w:spacing w:line="360" w:lineRule="auto"/>
        <w:jc w:val="both"/>
        <w:rPr>
          <w:rFonts w:cstheme="minorHAnsi"/>
          <w:sz w:val="24"/>
          <w:szCs w:val="24"/>
        </w:rPr>
      </w:pPr>
    </w:p>
    <w:p w14:paraId="25D38CAC" w14:textId="77777777" w:rsidR="00C64AB1" w:rsidRPr="00C64AB1" w:rsidRDefault="00C64AB1" w:rsidP="00737155">
      <w:pPr>
        <w:spacing w:line="360" w:lineRule="auto"/>
        <w:jc w:val="both"/>
        <w:rPr>
          <w:rFonts w:cstheme="minorHAnsi"/>
          <w:sz w:val="24"/>
          <w:szCs w:val="24"/>
        </w:rPr>
      </w:pPr>
    </w:p>
    <w:p w14:paraId="3FC86505" w14:textId="77777777" w:rsidR="00C64AB1" w:rsidRPr="00C64AB1" w:rsidRDefault="00C64AB1" w:rsidP="00737155">
      <w:pPr>
        <w:spacing w:line="360" w:lineRule="auto"/>
        <w:jc w:val="both"/>
        <w:rPr>
          <w:rFonts w:cstheme="minorHAnsi"/>
          <w:sz w:val="24"/>
          <w:szCs w:val="24"/>
        </w:rPr>
      </w:pPr>
    </w:p>
    <w:p w14:paraId="05D8560C" w14:textId="77777777" w:rsidR="00C64AB1" w:rsidRPr="00C64AB1" w:rsidRDefault="00C64AB1" w:rsidP="00737155">
      <w:pPr>
        <w:spacing w:line="360" w:lineRule="auto"/>
        <w:jc w:val="both"/>
        <w:rPr>
          <w:rFonts w:cstheme="minorHAnsi"/>
          <w:sz w:val="24"/>
          <w:szCs w:val="24"/>
        </w:rPr>
      </w:pPr>
    </w:p>
    <w:p w14:paraId="5769CD0B" w14:textId="77777777" w:rsidR="00C64AB1" w:rsidRPr="00C64AB1" w:rsidRDefault="00C64AB1" w:rsidP="00737155">
      <w:pPr>
        <w:spacing w:line="360" w:lineRule="auto"/>
        <w:jc w:val="both"/>
        <w:rPr>
          <w:rFonts w:cstheme="minorHAnsi"/>
          <w:sz w:val="24"/>
          <w:szCs w:val="24"/>
        </w:rPr>
      </w:pPr>
    </w:p>
    <w:p w14:paraId="10EC122A" w14:textId="77777777" w:rsidR="00C64AB1" w:rsidRPr="00C64AB1" w:rsidRDefault="00C64AB1" w:rsidP="00737155">
      <w:pPr>
        <w:spacing w:line="360" w:lineRule="auto"/>
        <w:jc w:val="both"/>
        <w:rPr>
          <w:rFonts w:cstheme="minorHAnsi"/>
          <w:sz w:val="24"/>
          <w:szCs w:val="24"/>
        </w:rPr>
      </w:pPr>
    </w:p>
    <w:p w14:paraId="4B818FB4" w14:textId="77777777" w:rsidR="00C64AB1" w:rsidRPr="00C64AB1" w:rsidRDefault="00C64AB1" w:rsidP="00737155">
      <w:pPr>
        <w:spacing w:line="360" w:lineRule="auto"/>
        <w:jc w:val="both"/>
        <w:rPr>
          <w:rFonts w:cstheme="minorHAnsi"/>
          <w:sz w:val="24"/>
          <w:szCs w:val="24"/>
        </w:rPr>
      </w:pPr>
    </w:p>
    <w:sdt>
      <w:sdtPr>
        <w:rPr>
          <w:rFonts w:asciiTheme="minorHAnsi" w:eastAsiaTheme="minorHAnsi" w:hAnsiTheme="minorHAnsi" w:cstheme="minorHAnsi"/>
          <w:color w:val="auto"/>
          <w:kern w:val="2"/>
          <w:sz w:val="24"/>
          <w:szCs w:val="24"/>
          <w:lang w:eastAsia="en-US"/>
          <w14:ligatures w14:val="standardContextual"/>
        </w:rPr>
        <w:id w:val="-650900574"/>
        <w:docPartObj>
          <w:docPartGallery w:val="Table of Contents"/>
          <w:docPartUnique/>
        </w:docPartObj>
      </w:sdtPr>
      <w:sdtEndPr/>
      <w:sdtContent>
        <w:p w14:paraId="4472B9F1" w14:textId="77777777" w:rsidR="00C64AB1" w:rsidRPr="00C64AB1" w:rsidRDefault="00C64AB1" w:rsidP="00737155">
          <w:pPr>
            <w:pStyle w:val="TOCHeading"/>
            <w:spacing w:line="360" w:lineRule="auto"/>
            <w:rPr>
              <w:rFonts w:asciiTheme="minorHAnsi" w:hAnsiTheme="minorHAnsi" w:cstheme="minorHAnsi"/>
              <w:sz w:val="24"/>
              <w:szCs w:val="24"/>
            </w:rPr>
          </w:pPr>
          <w:r w:rsidRPr="00C64AB1">
            <w:rPr>
              <w:rFonts w:asciiTheme="minorHAnsi" w:hAnsiTheme="minorHAnsi" w:cstheme="minorHAnsi"/>
              <w:sz w:val="24"/>
              <w:szCs w:val="24"/>
            </w:rPr>
            <w:t>Contents</w:t>
          </w:r>
        </w:p>
        <w:p w14:paraId="00542C52" w14:textId="77777777" w:rsidR="00C64AB1" w:rsidRPr="00C64AB1" w:rsidRDefault="00C64AB1" w:rsidP="00737155">
          <w:pPr>
            <w:pStyle w:val="TOC1"/>
            <w:tabs>
              <w:tab w:val="right" w:leader="dot" w:pos="9016"/>
            </w:tabs>
            <w:spacing w:line="360" w:lineRule="auto"/>
            <w:rPr>
              <w:rFonts w:cstheme="minorHAnsi"/>
              <w:noProof/>
              <w:sz w:val="24"/>
              <w:szCs w:val="24"/>
            </w:rPr>
          </w:pPr>
          <w:r w:rsidRPr="00C64AB1">
            <w:rPr>
              <w:rFonts w:cstheme="minorHAnsi"/>
              <w:sz w:val="24"/>
              <w:szCs w:val="24"/>
            </w:rPr>
            <w:fldChar w:fldCharType="begin"/>
          </w:r>
          <w:r w:rsidRPr="00C64AB1">
            <w:rPr>
              <w:rFonts w:cstheme="minorHAnsi"/>
              <w:sz w:val="24"/>
              <w:szCs w:val="24"/>
            </w:rPr>
            <w:instrText xml:space="preserve"> TOC \o "1-3" \h \z \u </w:instrText>
          </w:r>
          <w:r w:rsidRPr="00C64AB1">
            <w:rPr>
              <w:rFonts w:cstheme="minorHAnsi"/>
              <w:sz w:val="24"/>
              <w:szCs w:val="24"/>
            </w:rPr>
            <w:fldChar w:fldCharType="separate"/>
          </w:r>
          <w:hyperlink r:id="rId4" w:anchor="_Toc152186100" w:history="1">
            <w:r w:rsidRPr="00C64AB1">
              <w:rPr>
                <w:rStyle w:val="Hyperlink"/>
                <w:rFonts w:cstheme="minorHAnsi"/>
                <w:noProof/>
                <w:sz w:val="24"/>
                <w:szCs w:val="24"/>
              </w:rPr>
              <w:t>Introduction</w:t>
            </w:r>
            <w:r w:rsidRPr="00C64AB1">
              <w:rPr>
                <w:rStyle w:val="Hyperlink"/>
                <w:rFonts w:cstheme="minorHAnsi"/>
                <w:noProof/>
                <w:webHidden/>
                <w:color w:val="auto"/>
                <w:sz w:val="24"/>
                <w:szCs w:val="24"/>
              </w:rPr>
              <w:tab/>
            </w:r>
            <w:r w:rsidRPr="00C64AB1">
              <w:rPr>
                <w:rStyle w:val="Hyperlink"/>
                <w:rFonts w:cstheme="minorHAnsi"/>
                <w:noProof/>
                <w:webHidden/>
                <w:color w:val="auto"/>
                <w:sz w:val="24"/>
                <w:szCs w:val="24"/>
              </w:rPr>
              <w:fldChar w:fldCharType="begin"/>
            </w:r>
            <w:r w:rsidRPr="00C64AB1">
              <w:rPr>
                <w:rStyle w:val="Hyperlink"/>
                <w:rFonts w:cstheme="minorHAnsi"/>
                <w:noProof/>
                <w:webHidden/>
                <w:color w:val="auto"/>
                <w:sz w:val="24"/>
                <w:szCs w:val="24"/>
              </w:rPr>
              <w:instrText xml:space="preserve"> PAGEREF _Toc152186100 \h </w:instrText>
            </w:r>
            <w:r w:rsidRPr="00C64AB1">
              <w:rPr>
                <w:rStyle w:val="Hyperlink"/>
                <w:rFonts w:cstheme="minorHAnsi"/>
                <w:noProof/>
                <w:webHidden/>
                <w:color w:val="auto"/>
                <w:sz w:val="24"/>
                <w:szCs w:val="24"/>
              </w:rPr>
            </w:r>
            <w:r w:rsidRPr="00C64AB1">
              <w:rPr>
                <w:rStyle w:val="Hyperlink"/>
                <w:rFonts w:cstheme="minorHAnsi"/>
                <w:noProof/>
                <w:webHidden/>
                <w:color w:val="auto"/>
                <w:sz w:val="24"/>
                <w:szCs w:val="24"/>
              </w:rPr>
              <w:fldChar w:fldCharType="separate"/>
            </w:r>
            <w:r w:rsidRPr="00C64AB1">
              <w:rPr>
                <w:rStyle w:val="Hyperlink"/>
                <w:rFonts w:cstheme="minorHAnsi"/>
                <w:noProof/>
                <w:webHidden/>
                <w:color w:val="auto"/>
                <w:sz w:val="24"/>
                <w:szCs w:val="24"/>
              </w:rPr>
              <w:t>3</w:t>
            </w:r>
            <w:r w:rsidRPr="00C64AB1">
              <w:rPr>
                <w:rStyle w:val="Hyperlink"/>
                <w:rFonts w:cstheme="minorHAnsi"/>
                <w:noProof/>
                <w:webHidden/>
                <w:color w:val="auto"/>
                <w:sz w:val="24"/>
                <w:szCs w:val="24"/>
              </w:rPr>
              <w:fldChar w:fldCharType="end"/>
            </w:r>
          </w:hyperlink>
        </w:p>
        <w:p w14:paraId="3834EA21" w14:textId="77777777" w:rsidR="00C64AB1" w:rsidRPr="00C64AB1" w:rsidRDefault="00737155" w:rsidP="00737155">
          <w:pPr>
            <w:pStyle w:val="TOC1"/>
            <w:tabs>
              <w:tab w:val="right" w:leader="dot" w:pos="9016"/>
            </w:tabs>
            <w:spacing w:line="360" w:lineRule="auto"/>
            <w:rPr>
              <w:rFonts w:cstheme="minorHAnsi"/>
              <w:noProof/>
              <w:sz w:val="24"/>
              <w:szCs w:val="24"/>
            </w:rPr>
          </w:pPr>
          <w:hyperlink r:id="rId5" w:anchor="_Toc152186101" w:history="1">
            <w:r w:rsidR="00C64AB1" w:rsidRPr="00C64AB1">
              <w:rPr>
                <w:rStyle w:val="Hyperlink"/>
                <w:rFonts w:cstheme="minorHAnsi"/>
                <w:noProof/>
                <w:sz w:val="24"/>
                <w:szCs w:val="24"/>
              </w:rPr>
              <w:t>Summary</w:t>
            </w:r>
            <w:r w:rsidR="00C64AB1" w:rsidRPr="00C64AB1">
              <w:rPr>
                <w:rStyle w:val="Hyperlink"/>
                <w:rFonts w:cstheme="minorHAnsi"/>
                <w:noProof/>
                <w:webHidden/>
                <w:color w:val="auto"/>
                <w:sz w:val="24"/>
                <w:szCs w:val="24"/>
              </w:rPr>
              <w:tab/>
            </w:r>
            <w:r w:rsidR="00C64AB1" w:rsidRPr="00C64AB1">
              <w:rPr>
                <w:rStyle w:val="Hyperlink"/>
                <w:rFonts w:cstheme="minorHAnsi"/>
                <w:noProof/>
                <w:webHidden/>
                <w:color w:val="auto"/>
                <w:sz w:val="24"/>
                <w:szCs w:val="24"/>
              </w:rPr>
              <w:fldChar w:fldCharType="begin"/>
            </w:r>
            <w:r w:rsidR="00C64AB1" w:rsidRPr="00C64AB1">
              <w:rPr>
                <w:rStyle w:val="Hyperlink"/>
                <w:rFonts w:cstheme="minorHAnsi"/>
                <w:noProof/>
                <w:webHidden/>
                <w:color w:val="auto"/>
                <w:sz w:val="24"/>
                <w:szCs w:val="24"/>
              </w:rPr>
              <w:instrText xml:space="preserve"> PAGEREF _Toc152186101 \h </w:instrText>
            </w:r>
            <w:r w:rsidR="00C64AB1" w:rsidRPr="00C64AB1">
              <w:rPr>
                <w:rStyle w:val="Hyperlink"/>
                <w:rFonts w:cstheme="minorHAnsi"/>
                <w:noProof/>
                <w:webHidden/>
                <w:color w:val="auto"/>
                <w:sz w:val="24"/>
                <w:szCs w:val="24"/>
              </w:rPr>
            </w:r>
            <w:r w:rsidR="00C64AB1" w:rsidRPr="00C64AB1">
              <w:rPr>
                <w:rStyle w:val="Hyperlink"/>
                <w:rFonts w:cstheme="minorHAnsi"/>
                <w:noProof/>
                <w:webHidden/>
                <w:color w:val="auto"/>
                <w:sz w:val="24"/>
                <w:szCs w:val="24"/>
              </w:rPr>
              <w:fldChar w:fldCharType="separate"/>
            </w:r>
            <w:r w:rsidR="00C64AB1" w:rsidRPr="00C64AB1">
              <w:rPr>
                <w:rStyle w:val="Hyperlink"/>
                <w:rFonts w:cstheme="minorHAnsi"/>
                <w:noProof/>
                <w:webHidden/>
                <w:color w:val="auto"/>
                <w:sz w:val="24"/>
                <w:szCs w:val="24"/>
              </w:rPr>
              <w:t>3</w:t>
            </w:r>
            <w:r w:rsidR="00C64AB1" w:rsidRPr="00C64AB1">
              <w:rPr>
                <w:rStyle w:val="Hyperlink"/>
                <w:rFonts w:cstheme="minorHAnsi"/>
                <w:noProof/>
                <w:webHidden/>
                <w:color w:val="auto"/>
                <w:sz w:val="24"/>
                <w:szCs w:val="24"/>
              </w:rPr>
              <w:fldChar w:fldCharType="end"/>
            </w:r>
          </w:hyperlink>
        </w:p>
        <w:p w14:paraId="6106D180" w14:textId="77777777" w:rsidR="00C64AB1" w:rsidRPr="00C64AB1" w:rsidRDefault="00737155" w:rsidP="00737155">
          <w:pPr>
            <w:pStyle w:val="TOC1"/>
            <w:tabs>
              <w:tab w:val="right" w:leader="dot" w:pos="9016"/>
            </w:tabs>
            <w:spacing w:line="360" w:lineRule="auto"/>
            <w:rPr>
              <w:rFonts w:cstheme="minorHAnsi"/>
              <w:noProof/>
              <w:sz w:val="24"/>
              <w:szCs w:val="24"/>
            </w:rPr>
          </w:pPr>
          <w:hyperlink r:id="rId6" w:anchor="_Toc152186102" w:history="1">
            <w:r w:rsidR="00C64AB1" w:rsidRPr="00C64AB1">
              <w:rPr>
                <w:rStyle w:val="Hyperlink"/>
                <w:rFonts w:cstheme="minorHAnsi"/>
                <w:noProof/>
                <w:sz w:val="24"/>
                <w:szCs w:val="24"/>
              </w:rPr>
              <w:t>Evaluation</w:t>
            </w:r>
            <w:r w:rsidR="00C64AB1" w:rsidRPr="00C64AB1">
              <w:rPr>
                <w:rStyle w:val="Hyperlink"/>
                <w:rFonts w:cstheme="minorHAnsi"/>
                <w:noProof/>
                <w:webHidden/>
                <w:color w:val="auto"/>
                <w:sz w:val="24"/>
                <w:szCs w:val="24"/>
              </w:rPr>
              <w:tab/>
            </w:r>
            <w:r w:rsidR="00C64AB1" w:rsidRPr="00C64AB1">
              <w:rPr>
                <w:rStyle w:val="Hyperlink"/>
                <w:rFonts w:cstheme="minorHAnsi"/>
                <w:noProof/>
                <w:webHidden/>
                <w:color w:val="auto"/>
                <w:sz w:val="24"/>
                <w:szCs w:val="24"/>
              </w:rPr>
              <w:fldChar w:fldCharType="begin"/>
            </w:r>
            <w:r w:rsidR="00C64AB1" w:rsidRPr="00C64AB1">
              <w:rPr>
                <w:rStyle w:val="Hyperlink"/>
                <w:rFonts w:cstheme="minorHAnsi"/>
                <w:noProof/>
                <w:webHidden/>
                <w:color w:val="auto"/>
                <w:sz w:val="24"/>
                <w:szCs w:val="24"/>
              </w:rPr>
              <w:instrText xml:space="preserve"> PAGEREF _Toc152186102 \h </w:instrText>
            </w:r>
            <w:r w:rsidR="00C64AB1" w:rsidRPr="00C64AB1">
              <w:rPr>
                <w:rStyle w:val="Hyperlink"/>
                <w:rFonts w:cstheme="minorHAnsi"/>
                <w:noProof/>
                <w:webHidden/>
                <w:color w:val="auto"/>
                <w:sz w:val="24"/>
                <w:szCs w:val="24"/>
              </w:rPr>
            </w:r>
            <w:r w:rsidR="00C64AB1" w:rsidRPr="00C64AB1">
              <w:rPr>
                <w:rStyle w:val="Hyperlink"/>
                <w:rFonts w:cstheme="minorHAnsi"/>
                <w:noProof/>
                <w:webHidden/>
                <w:color w:val="auto"/>
                <w:sz w:val="24"/>
                <w:szCs w:val="24"/>
              </w:rPr>
              <w:fldChar w:fldCharType="separate"/>
            </w:r>
            <w:r w:rsidR="00C64AB1" w:rsidRPr="00C64AB1">
              <w:rPr>
                <w:rStyle w:val="Hyperlink"/>
                <w:rFonts w:cstheme="minorHAnsi"/>
                <w:noProof/>
                <w:webHidden/>
                <w:color w:val="auto"/>
                <w:sz w:val="24"/>
                <w:szCs w:val="24"/>
              </w:rPr>
              <w:t>4</w:t>
            </w:r>
            <w:r w:rsidR="00C64AB1" w:rsidRPr="00C64AB1">
              <w:rPr>
                <w:rStyle w:val="Hyperlink"/>
                <w:rFonts w:cstheme="minorHAnsi"/>
                <w:noProof/>
                <w:webHidden/>
                <w:color w:val="auto"/>
                <w:sz w:val="24"/>
                <w:szCs w:val="24"/>
              </w:rPr>
              <w:fldChar w:fldCharType="end"/>
            </w:r>
          </w:hyperlink>
        </w:p>
        <w:p w14:paraId="5D9FF7BC" w14:textId="77777777" w:rsidR="00C64AB1" w:rsidRPr="00C64AB1" w:rsidRDefault="00737155" w:rsidP="00737155">
          <w:pPr>
            <w:pStyle w:val="TOC1"/>
            <w:tabs>
              <w:tab w:val="right" w:leader="dot" w:pos="9016"/>
            </w:tabs>
            <w:spacing w:line="360" w:lineRule="auto"/>
            <w:rPr>
              <w:rFonts w:cstheme="minorHAnsi"/>
              <w:noProof/>
              <w:sz w:val="24"/>
              <w:szCs w:val="24"/>
            </w:rPr>
          </w:pPr>
          <w:hyperlink r:id="rId7" w:anchor="_Toc152186103" w:history="1">
            <w:r w:rsidR="00C64AB1" w:rsidRPr="00C64AB1">
              <w:rPr>
                <w:rStyle w:val="Hyperlink"/>
                <w:rFonts w:cstheme="minorHAnsi"/>
                <w:noProof/>
                <w:sz w:val="24"/>
                <w:szCs w:val="24"/>
              </w:rPr>
              <w:t>Conclusion</w:t>
            </w:r>
            <w:r w:rsidR="00C64AB1" w:rsidRPr="00C64AB1">
              <w:rPr>
                <w:rStyle w:val="Hyperlink"/>
                <w:rFonts w:cstheme="minorHAnsi"/>
                <w:noProof/>
                <w:webHidden/>
                <w:color w:val="auto"/>
                <w:sz w:val="24"/>
                <w:szCs w:val="24"/>
              </w:rPr>
              <w:tab/>
            </w:r>
            <w:r w:rsidR="00C64AB1" w:rsidRPr="00C64AB1">
              <w:rPr>
                <w:rStyle w:val="Hyperlink"/>
                <w:rFonts w:cstheme="minorHAnsi"/>
                <w:noProof/>
                <w:webHidden/>
                <w:color w:val="auto"/>
                <w:sz w:val="24"/>
                <w:szCs w:val="24"/>
              </w:rPr>
              <w:fldChar w:fldCharType="begin"/>
            </w:r>
            <w:r w:rsidR="00C64AB1" w:rsidRPr="00C64AB1">
              <w:rPr>
                <w:rStyle w:val="Hyperlink"/>
                <w:rFonts w:cstheme="minorHAnsi"/>
                <w:noProof/>
                <w:webHidden/>
                <w:color w:val="auto"/>
                <w:sz w:val="24"/>
                <w:szCs w:val="24"/>
              </w:rPr>
              <w:instrText xml:space="preserve"> PAGEREF _Toc152186103 \h </w:instrText>
            </w:r>
            <w:r w:rsidR="00C64AB1" w:rsidRPr="00C64AB1">
              <w:rPr>
                <w:rStyle w:val="Hyperlink"/>
                <w:rFonts w:cstheme="minorHAnsi"/>
                <w:noProof/>
                <w:webHidden/>
                <w:color w:val="auto"/>
                <w:sz w:val="24"/>
                <w:szCs w:val="24"/>
              </w:rPr>
            </w:r>
            <w:r w:rsidR="00C64AB1" w:rsidRPr="00C64AB1">
              <w:rPr>
                <w:rStyle w:val="Hyperlink"/>
                <w:rFonts w:cstheme="minorHAnsi"/>
                <w:noProof/>
                <w:webHidden/>
                <w:color w:val="auto"/>
                <w:sz w:val="24"/>
                <w:szCs w:val="24"/>
              </w:rPr>
              <w:fldChar w:fldCharType="separate"/>
            </w:r>
            <w:r w:rsidR="00C64AB1" w:rsidRPr="00C64AB1">
              <w:rPr>
                <w:rStyle w:val="Hyperlink"/>
                <w:rFonts w:cstheme="minorHAnsi"/>
                <w:noProof/>
                <w:webHidden/>
                <w:color w:val="auto"/>
                <w:sz w:val="24"/>
                <w:szCs w:val="24"/>
              </w:rPr>
              <w:t>5</w:t>
            </w:r>
            <w:r w:rsidR="00C64AB1" w:rsidRPr="00C64AB1">
              <w:rPr>
                <w:rStyle w:val="Hyperlink"/>
                <w:rFonts w:cstheme="minorHAnsi"/>
                <w:noProof/>
                <w:webHidden/>
                <w:color w:val="auto"/>
                <w:sz w:val="24"/>
                <w:szCs w:val="24"/>
              </w:rPr>
              <w:fldChar w:fldCharType="end"/>
            </w:r>
          </w:hyperlink>
        </w:p>
        <w:p w14:paraId="5CEFD823" w14:textId="77777777" w:rsidR="00C64AB1" w:rsidRPr="00C64AB1" w:rsidRDefault="00737155" w:rsidP="00737155">
          <w:pPr>
            <w:pStyle w:val="TOC1"/>
            <w:tabs>
              <w:tab w:val="right" w:leader="dot" w:pos="9016"/>
            </w:tabs>
            <w:spacing w:line="360" w:lineRule="auto"/>
            <w:rPr>
              <w:rFonts w:cstheme="minorHAnsi"/>
              <w:noProof/>
              <w:sz w:val="24"/>
              <w:szCs w:val="24"/>
            </w:rPr>
          </w:pPr>
          <w:hyperlink r:id="rId8" w:anchor="_Toc152186104" w:history="1">
            <w:r w:rsidR="00C64AB1" w:rsidRPr="00C64AB1">
              <w:rPr>
                <w:rStyle w:val="Hyperlink"/>
                <w:rFonts w:cstheme="minorHAnsi"/>
                <w:noProof/>
                <w:sz w:val="24"/>
                <w:szCs w:val="24"/>
              </w:rPr>
              <w:t>List of references</w:t>
            </w:r>
            <w:r w:rsidR="00C64AB1" w:rsidRPr="00C64AB1">
              <w:rPr>
                <w:rStyle w:val="Hyperlink"/>
                <w:rFonts w:cstheme="minorHAnsi"/>
                <w:noProof/>
                <w:webHidden/>
                <w:color w:val="auto"/>
                <w:sz w:val="24"/>
                <w:szCs w:val="24"/>
              </w:rPr>
              <w:tab/>
            </w:r>
            <w:r w:rsidR="00C64AB1" w:rsidRPr="00C64AB1">
              <w:rPr>
                <w:rStyle w:val="Hyperlink"/>
                <w:rFonts w:cstheme="minorHAnsi"/>
                <w:noProof/>
                <w:webHidden/>
                <w:color w:val="auto"/>
                <w:sz w:val="24"/>
                <w:szCs w:val="24"/>
              </w:rPr>
              <w:fldChar w:fldCharType="begin"/>
            </w:r>
            <w:r w:rsidR="00C64AB1" w:rsidRPr="00C64AB1">
              <w:rPr>
                <w:rStyle w:val="Hyperlink"/>
                <w:rFonts w:cstheme="minorHAnsi"/>
                <w:noProof/>
                <w:webHidden/>
                <w:color w:val="auto"/>
                <w:sz w:val="24"/>
                <w:szCs w:val="24"/>
              </w:rPr>
              <w:instrText xml:space="preserve"> PAGEREF _Toc152186104 \h </w:instrText>
            </w:r>
            <w:r w:rsidR="00C64AB1" w:rsidRPr="00C64AB1">
              <w:rPr>
                <w:rStyle w:val="Hyperlink"/>
                <w:rFonts w:cstheme="minorHAnsi"/>
                <w:noProof/>
                <w:webHidden/>
                <w:color w:val="auto"/>
                <w:sz w:val="24"/>
                <w:szCs w:val="24"/>
              </w:rPr>
            </w:r>
            <w:r w:rsidR="00C64AB1" w:rsidRPr="00C64AB1">
              <w:rPr>
                <w:rStyle w:val="Hyperlink"/>
                <w:rFonts w:cstheme="minorHAnsi"/>
                <w:noProof/>
                <w:webHidden/>
                <w:color w:val="auto"/>
                <w:sz w:val="24"/>
                <w:szCs w:val="24"/>
              </w:rPr>
              <w:fldChar w:fldCharType="separate"/>
            </w:r>
            <w:r w:rsidR="00C64AB1" w:rsidRPr="00C64AB1">
              <w:rPr>
                <w:rStyle w:val="Hyperlink"/>
                <w:rFonts w:cstheme="minorHAnsi"/>
                <w:noProof/>
                <w:webHidden/>
                <w:color w:val="auto"/>
                <w:sz w:val="24"/>
                <w:szCs w:val="24"/>
              </w:rPr>
              <w:t>6</w:t>
            </w:r>
            <w:r w:rsidR="00C64AB1" w:rsidRPr="00C64AB1">
              <w:rPr>
                <w:rStyle w:val="Hyperlink"/>
                <w:rFonts w:cstheme="minorHAnsi"/>
                <w:noProof/>
                <w:webHidden/>
                <w:color w:val="auto"/>
                <w:sz w:val="24"/>
                <w:szCs w:val="24"/>
              </w:rPr>
              <w:fldChar w:fldCharType="end"/>
            </w:r>
          </w:hyperlink>
        </w:p>
        <w:p w14:paraId="7843A5AE" w14:textId="77777777" w:rsidR="00C64AB1" w:rsidRPr="00C64AB1" w:rsidRDefault="00C64AB1" w:rsidP="00737155">
          <w:pPr>
            <w:spacing w:line="360" w:lineRule="auto"/>
            <w:rPr>
              <w:rFonts w:cstheme="minorHAnsi"/>
              <w:sz w:val="24"/>
              <w:szCs w:val="24"/>
            </w:rPr>
          </w:pPr>
          <w:r w:rsidRPr="00C64AB1">
            <w:rPr>
              <w:rFonts w:cstheme="minorHAnsi"/>
              <w:b/>
              <w:bCs/>
              <w:sz w:val="24"/>
              <w:szCs w:val="24"/>
            </w:rPr>
            <w:fldChar w:fldCharType="end"/>
          </w:r>
        </w:p>
      </w:sdtContent>
    </w:sdt>
    <w:p w14:paraId="563804C9" w14:textId="77777777" w:rsidR="00C64AB1" w:rsidRPr="00C64AB1" w:rsidRDefault="00C64AB1" w:rsidP="00737155">
      <w:pPr>
        <w:spacing w:line="360" w:lineRule="auto"/>
        <w:rPr>
          <w:rFonts w:cstheme="minorHAnsi"/>
          <w:sz w:val="24"/>
          <w:szCs w:val="24"/>
        </w:rPr>
      </w:pPr>
    </w:p>
    <w:p w14:paraId="3E1C8789" w14:textId="77777777" w:rsidR="00C64AB1" w:rsidRPr="00C64AB1" w:rsidRDefault="00C64AB1" w:rsidP="00737155">
      <w:pPr>
        <w:spacing w:line="360" w:lineRule="auto"/>
        <w:jc w:val="both"/>
        <w:rPr>
          <w:rFonts w:cstheme="minorHAnsi"/>
          <w:sz w:val="24"/>
          <w:szCs w:val="24"/>
        </w:rPr>
      </w:pPr>
    </w:p>
    <w:p w14:paraId="6788578D" w14:textId="77777777" w:rsidR="00C64AB1" w:rsidRPr="00C64AB1" w:rsidRDefault="00C64AB1" w:rsidP="00737155">
      <w:pPr>
        <w:spacing w:line="360" w:lineRule="auto"/>
        <w:rPr>
          <w:rFonts w:cstheme="minorHAnsi"/>
          <w:sz w:val="24"/>
          <w:szCs w:val="24"/>
        </w:rPr>
      </w:pPr>
    </w:p>
    <w:p w14:paraId="7493B2AE" w14:textId="77777777" w:rsidR="00C64AB1" w:rsidRPr="00C64AB1" w:rsidRDefault="00C64AB1" w:rsidP="00737155">
      <w:pPr>
        <w:spacing w:line="360" w:lineRule="auto"/>
        <w:rPr>
          <w:rFonts w:eastAsiaTheme="majorEastAsia" w:cstheme="minorHAnsi"/>
          <w:color w:val="2F5496" w:themeColor="accent1" w:themeShade="BF"/>
          <w:sz w:val="24"/>
          <w:szCs w:val="24"/>
        </w:rPr>
      </w:pPr>
      <w:r w:rsidRPr="00C64AB1">
        <w:rPr>
          <w:rFonts w:cstheme="minorHAnsi"/>
          <w:kern w:val="0"/>
          <w:sz w:val="24"/>
          <w:szCs w:val="24"/>
          <w14:ligatures w14:val="none"/>
        </w:rPr>
        <w:br w:type="page"/>
      </w:r>
    </w:p>
    <w:p w14:paraId="613AC415" w14:textId="77777777" w:rsidR="00C64AB1" w:rsidRPr="00C64AB1" w:rsidRDefault="00C64AB1" w:rsidP="00737155">
      <w:pPr>
        <w:pStyle w:val="Heading1"/>
        <w:spacing w:line="360" w:lineRule="auto"/>
        <w:rPr>
          <w:rFonts w:asciiTheme="minorHAnsi" w:hAnsiTheme="minorHAnsi" w:cstheme="minorHAnsi"/>
          <w:sz w:val="24"/>
          <w:szCs w:val="24"/>
        </w:rPr>
      </w:pPr>
      <w:bookmarkStart w:id="0" w:name="_Toc152186100"/>
      <w:r w:rsidRPr="00C64AB1">
        <w:rPr>
          <w:rFonts w:asciiTheme="minorHAnsi" w:hAnsiTheme="minorHAnsi" w:cstheme="minorHAnsi"/>
          <w:sz w:val="24"/>
          <w:szCs w:val="24"/>
        </w:rPr>
        <w:lastRenderedPageBreak/>
        <w:t>Introduction</w:t>
      </w:r>
      <w:bookmarkEnd w:id="0"/>
      <w:r w:rsidRPr="00C64AB1">
        <w:rPr>
          <w:rFonts w:asciiTheme="minorHAnsi" w:hAnsiTheme="minorHAnsi" w:cstheme="minorHAnsi"/>
          <w:sz w:val="24"/>
          <w:szCs w:val="24"/>
        </w:rPr>
        <w:t xml:space="preserve"> </w:t>
      </w:r>
    </w:p>
    <w:p w14:paraId="268131AC" w14:textId="77777777" w:rsidR="00C64AB1" w:rsidRPr="00C64AB1" w:rsidRDefault="00C64AB1" w:rsidP="00737155">
      <w:pPr>
        <w:spacing w:line="360" w:lineRule="auto"/>
        <w:rPr>
          <w:rFonts w:cstheme="minorHAnsi"/>
          <w:sz w:val="24"/>
          <w:szCs w:val="24"/>
        </w:rPr>
      </w:pPr>
      <w:r w:rsidRPr="00C64AB1">
        <w:rPr>
          <w:rFonts w:cstheme="minorHAnsi"/>
          <w:sz w:val="24"/>
          <w:szCs w:val="24"/>
        </w:rPr>
        <w:t>The objective of this report is to examine the significance of critical thinking abilities for achieving success in managerial or corporate roles. This study will mostly draw from the book 'The Study Skills Handbook' authored by Stella Cottrell, specifically focusing on chapter 12. The cultivation of critical thinking abilities is of paramount importance for managers and business professionals, as it enables them to excel in their respective careers and foster the development of prosperous enterprises. In my perspective, the possession of critical thinking abilities is vital for managers to achieve professional success and effectively navigate decision-making processes that contribute to the prosperity of their businesses.</w:t>
      </w:r>
    </w:p>
    <w:p w14:paraId="455B575F" w14:textId="77777777" w:rsidR="00C64AB1" w:rsidRPr="00C64AB1" w:rsidRDefault="00C64AB1" w:rsidP="00737155">
      <w:pPr>
        <w:spacing w:line="360" w:lineRule="auto"/>
        <w:rPr>
          <w:rFonts w:cstheme="minorHAnsi"/>
          <w:sz w:val="24"/>
          <w:szCs w:val="24"/>
        </w:rPr>
      </w:pPr>
    </w:p>
    <w:p w14:paraId="5C33A0B7" w14:textId="77777777" w:rsidR="00C64AB1" w:rsidRPr="00C64AB1" w:rsidRDefault="00C64AB1" w:rsidP="00737155">
      <w:pPr>
        <w:pStyle w:val="Heading1"/>
        <w:spacing w:line="360" w:lineRule="auto"/>
        <w:rPr>
          <w:rFonts w:asciiTheme="minorHAnsi" w:hAnsiTheme="minorHAnsi" w:cstheme="minorHAnsi"/>
          <w:sz w:val="24"/>
          <w:szCs w:val="24"/>
        </w:rPr>
      </w:pPr>
      <w:bookmarkStart w:id="1" w:name="_Toc152186101"/>
      <w:r w:rsidRPr="00C64AB1">
        <w:rPr>
          <w:rFonts w:asciiTheme="minorHAnsi" w:hAnsiTheme="minorHAnsi" w:cstheme="minorHAnsi"/>
          <w:sz w:val="24"/>
          <w:szCs w:val="24"/>
        </w:rPr>
        <w:t>Summary</w:t>
      </w:r>
      <w:bookmarkEnd w:id="1"/>
      <w:r w:rsidRPr="00C64AB1">
        <w:rPr>
          <w:rFonts w:asciiTheme="minorHAnsi" w:hAnsiTheme="minorHAnsi" w:cstheme="minorHAnsi"/>
          <w:sz w:val="24"/>
          <w:szCs w:val="24"/>
        </w:rPr>
        <w:t xml:space="preserve"> </w:t>
      </w:r>
    </w:p>
    <w:p w14:paraId="43A97814" w14:textId="77777777" w:rsidR="00C64AB1" w:rsidRPr="00C64AB1" w:rsidRDefault="00C64AB1" w:rsidP="00737155">
      <w:pPr>
        <w:spacing w:line="360" w:lineRule="auto"/>
        <w:rPr>
          <w:rFonts w:cstheme="minorHAnsi"/>
          <w:sz w:val="24"/>
          <w:szCs w:val="24"/>
        </w:rPr>
      </w:pPr>
      <w:r w:rsidRPr="00C64AB1">
        <w:rPr>
          <w:rFonts w:cstheme="minorHAnsi"/>
          <w:sz w:val="24"/>
          <w:szCs w:val="24"/>
        </w:rPr>
        <w:t>According to Cottrell (2019) the cultivation of criticality is a fundamental skill that is universally necessary and may be developed by individuals. The process of inquiry aids in the exploration and understanding of the underlying mechanisms and causal factors that govern the functioning and occurrence of phenomena (ibid). The acquisition of knowledge aids in comprehending the intricacies of the surrounding environment, enhancing the ability to make more precise prognostications about forthcoming events, facilitating the formulation of judicious choices, maintaining a balanced outlook, promoting equitable conduct, and fostering innovative solutions to challenges (ibid). Critical thinking encompasses the cognitive processes of analysis, reflection, and creativity. In addition to its personal benefits, this skill is also highly sought after by businesses.</w:t>
      </w:r>
    </w:p>
    <w:p w14:paraId="57706ACF" w14:textId="77777777" w:rsidR="00C64AB1" w:rsidRPr="00C64AB1" w:rsidRDefault="00C64AB1" w:rsidP="00737155">
      <w:pPr>
        <w:spacing w:line="360" w:lineRule="auto"/>
        <w:rPr>
          <w:rFonts w:cstheme="minorHAnsi"/>
          <w:sz w:val="24"/>
          <w:szCs w:val="24"/>
        </w:rPr>
      </w:pPr>
      <w:r w:rsidRPr="00C64AB1">
        <w:rPr>
          <w:rFonts w:cstheme="minorHAnsi"/>
          <w:sz w:val="24"/>
          <w:szCs w:val="24"/>
        </w:rPr>
        <w:t xml:space="preserve"> Cottrell (2019) states that the human brain possesses a proclivity for seeking expedient solutions and shortcuts, rendering it susceptible to deception unless we employ methodical approaches to scrutinise information, circumstances, and even our own cognitive processes. Throughout the course of our existence, we acquire the ability to discern that phenomena are not invariably congruent with their first appearances (ibid). Unconscious biases are inherent in individuals and cannot be identified without the utilisation of objective approaches, as per their definition (ibid). Despite our awareness, it is possible to overlook crucial procedures and indicators that might assist us in reaching the most optimal, precise, equitable, and unbiased findings (ibid). Hence, it is important to maintain vigilance and </w:t>
      </w:r>
      <w:r w:rsidRPr="00C64AB1">
        <w:rPr>
          <w:rFonts w:cstheme="minorHAnsi"/>
          <w:sz w:val="24"/>
          <w:szCs w:val="24"/>
        </w:rPr>
        <w:lastRenderedPageBreak/>
        <w:t>continuously engage in critical inquiry, approaching matters with a renewed perspective and considering many vantage points.</w:t>
      </w:r>
    </w:p>
    <w:p w14:paraId="0EBE7559" w14:textId="77777777" w:rsidR="00C64AB1" w:rsidRPr="00C64AB1" w:rsidRDefault="00C64AB1" w:rsidP="00737155">
      <w:pPr>
        <w:spacing w:line="360" w:lineRule="auto"/>
        <w:rPr>
          <w:rFonts w:cstheme="minorHAnsi"/>
          <w:sz w:val="24"/>
          <w:szCs w:val="24"/>
        </w:rPr>
      </w:pPr>
      <w:r w:rsidRPr="00C64AB1">
        <w:rPr>
          <w:rFonts w:cstheme="minorHAnsi"/>
          <w:sz w:val="24"/>
          <w:szCs w:val="24"/>
        </w:rPr>
        <w:t>Critical thinking is a crucial cognitive capacity used to generate innovative prospects aimed at enhancing an organization's financial gains and overall profitability. The significance of critical thinking in the business industry cannot be overstated, as it enables individuals to make well-informed choices, successfully solve issues, and assess circumstances. The use of this tool enables individuals in managerial positions to assess data, analyse various viewpoints, and make informed decisions that have the potential to significantly enhance the overall performance of the firm within the market. The act of engaging in critical thinking on risks, possibilities, and prospective outcomes is beneficial for those involved in business, as it facilitates the ability to make informed and comprehensive judgements.</w:t>
      </w:r>
    </w:p>
    <w:p w14:paraId="3BA88B42" w14:textId="77777777" w:rsidR="00C64AB1" w:rsidRPr="00C64AB1" w:rsidRDefault="00C64AB1" w:rsidP="00737155">
      <w:pPr>
        <w:spacing w:line="360" w:lineRule="auto"/>
        <w:jc w:val="right"/>
        <w:rPr>
          <w:rFonts w:cstheme="minorHAnsi"/>
          <w:sz w:val="24"/>
          <w:szCs w:val="24"/>
        </w:rPr>
      </w:pPr>
      <w:r w:rsidRPr="00C64AB1">
        <w:rPr>
          <w:rFonts w:cstheme="minorHAnsi"/>
          <w:sz w:val="24"/>
          <w:szCs w:val="24"/>
        </w:rPr>
        <w:t>Cottrell(2019)</w:t>
      </w:r>
    </w:p>
    <w:p w14:paraId="4BF33818" w14:textId="77777777" w:rsidR="00C64AB1" w:rsidRPr="00C64AB1" w:rsidRDefault="00C64AB1" w:rsidP="00737155">
      <w:pPr>
        <w:pStyle w:val="Heading1"/>
        <w:spacing w:line="360" w:lineRule="auto"/>
        <w:rPr>
          <w:rFonts w:asciiTheme="minorHAnsi" w:hAnsiTheme="minorHAnsi" w:cstheme="minorHAnsi"/>
          <w:sz w:val="24"/>
          <w:szCs w:val="24"/>
        </w:rPr>
      </w:pPr>
    </w:p>
    <w:p w14:paraId="4CBBD7BF" w14:textId="77777777" w:rsidR="00C64AB1" w:rsidRPr="00C64AB1" w:rsidRDefault="00C64AB1" w:rsidP="00737155">
      <w:pPr>
        <w:pStyle w:val="Heading1"/>
        <w:spacing w:line="360" w:lineRule="auto"/>
        <w:rPr>
          <w:rFonts w:asciiTheme="minorHAnsi" w:hAnsiTheme="minorHAnsi" w:cstheme="minorHAnsi"/>
          <w:sz w:val="24"/>
          <w:szCs w:val="24"/>
        </w:rPr>
      </w:pPr>
      <w:bookmarkStart w:id="2" w:name="_Toc152186102"/>
      <w:r w:rsidRPr="00C64AB1">
        <w:rPr>
          <w:rFonts w:asciiTheme="minorHAnsi" w:hAnsiTheme="minorHAnsi" w:cstheme="minorHAnsi"/>
          <w:sz w:val="24"/>
          <w:szCs w:val="24"/>
        </w:rPr>
        <w:t>Evaluation</w:t>
      </w:r>
      <w:bookmarkEnd w:id="2"/>
      <w:r w:rsidRPr="00C64AB1">
        <w:rPr>
          <w:rFonts w:asciiTheme="minorHAnsi" w:hAnsiTheme="minorHAnsi" w:cstheme="minorHAnsi"/>
          <w:sz w:val="24"/>
          <w:szCs w:val="24"/>
        </w:rPr>
        <w:t xml:space="preserve">  </w:t>
      </w:r>
    </w:p>
    <w:p w14:paraId="5D508ADC" w14:textId="77777777" w:rsidR="00C64AB1" w:rsidRDefault="00C64AB1" w:rsidP="00737155">
      <w:pPr>
        <w:spacing w:line="360" w:lineRule="auto"/>
        <w:rPr>
          <w:rFonts w:cstheme="minorHAnsi"/>
          <w:sz w:val="24"/>
          <w:szCs w:val="24"/>
        </w:rPr>
      </w:pPr>
      <w:r w:rsidRPr="00C64AB1">
        <w:rPr>
          <w:rFonts w:cstheme="minorHAnsi"/>
          <w:sz w:val="24"/>
          <w:szCs w:val="24"/>
        </w:rPr>
        <w:t xml:space="preserve">Cottrell (2019) states that the ability to engage in critical thinking is a fundamental skill used in the production of innovative ideas with the potential to enhance a business's financial performance and profitability. The importance of critical thinking in the business domain cannot be overstated, as it empowers professionals to make informed decisions, identify resolutions to problems, and perform a precise evaluation of prevailing conditions (ibid). The use of this tool enables business professionals to evaluate information, consider several perspectives, and make strategic choices that may positively impact the organization's market performance (ibid). The use of critical thinking skills in decision-making processes enhances the ability of individuals in the business sector to make informed and comprehensive judgements (ibid). This cognitive process facilitates a deeper analysis of risks, potential opportunities, and potential outcomes, hence enabling business professionals to make more intelligent and well-rounded decisions. </w:t>
      </w:r>
    </w:p>
    <w:p w14:paraId="2BF4F12B" w14:textId="77777777" w:rsidR="002952D3" w:rsidRDefault="008835D2" w:rsidP="00737155">
      <w:pPr>
        <w:spacing w:line="360" w:lineRule="auto"/>
        <w:rPr>
          <w:rFonts w:cstheme="minorHAnsi"/>
          <w:sz w:val="24"/>
          <w:szCs w:val="24"/>
        </w:rPr>
      </w:pPr>
      <w:r>
        <w:rPr>
          <w:rFonts w:cstheme="minorHAnsi"/>
          <w:sz w:val="24"/>
          <w:szCs w:val="24"/>
        </w:rPr>
        <w:t>According to</w:t>
      </w:r>
      <w:r w:rsidR="005211C2">
        <w:rPr>
          <w:rFonts w:cstheme="minorHAnsi"/>
          <w:sz w:val="24"/>
          <w:szCs w:val="24"/>
        </w:rPr>
        <w:t xml:space="preserve"> </w:t>
      </w:r>
      <w:r w:rsidR="005211C2" w:rsidRPr="005211C2">
        <w:rPr>
          <w:rFonts w:cstheme="minorHAnsi"/>
          <w:sz w:val="24"/>
          <w:szCs w:val="24"/>
        </w:rPr>
        <w:t>Indraésiene V. (2021)</w:t>
      </w:r>
      <w:r w:rsidR="005211C2">
        <w:rPr>
          <w:rFonts w:cstheme="minorHAnsi"/>
          <w:sz w:val="24"/>
          <w:szCs w:val="24"/>
        </w:rPr>
        <w:t xml:space="preserve"> </w:t>
      </w:r>
      <w:r w:rsidR="009A5D74">
        <w:rPr>
          <w:rFonts w:cstheme="minorHAnsi"/>
          <w:sz w:val="24"/>
          <w:szCs w:val="24"/>
        </w:rPr>
        <w:t>t</w:t>
      </w:r>
      <w:r w:rsidR="009A5D74" w:rsidRPr="009A5D74">
        <w:rPr>
          <w:rFonts w:cstheme="minorHAnsi"/>
          <w:sz w:val="24"/>
          <w:szCs w:val="24"/>
        </w:rPr>
        <w:t xml:space="preserve">o seek the truth, one must not only maintain their own distinct perspective but also possess the capacity to approach the issue, solution, or study </w:t>
      </w:r>
      <w:r w:rsidR="009A5D74" w:rsidRPr="009A5D74">
        <w:rPr>
          <w:rFonts w:cstheme="minorHAnsi"/>
          <w:sz w:val="24"/>
          <w:szCs w:val="24"/>
        </w:rPr>
        <w:lastRenderedPageBreak/>
        <w:t>topic from a broader standpoint, so freeing oneself from preconceived notions and established authority.   This is essential for the purpose of seeking the truth.</w:t>
      </w:r>
    </w:p>
    <w:p w14:paraId="668AF047" w14:textId="05752B33" w:rsidR="008835D2" w:rsidRPr="00C64AB1" w:rsidRDefault="00613720" w:rsidP="00737155">
      <w:pPr>
        <w:spacing w:line="360" w:lineRule="auto"/>
        <w:rPr>
          <w:rFonts w:cstheme="minorHAnsi"/>
          <w:sz w:val="24"/>
          <w:szCs w:val="24"/>
        </w:rPr>
      </w:pPr>
      <w:r w:rsidRPr="005211C2">
        <w:rPr>
          <w:rFonts w:cstheme="minorHAnsi"/>
          <w:sz w:val="24"/>
          <w:szCs w:val="24"/>
        </w:rPr>
        <w:t>Indraésiene V. (2021)</w:t>
      </w:r>
      <w:r>
        <w:rPr>
          <w:rFonts w:cstheme="minorHAnsi"/>
          <w:sz w:val="24"/>
          <w:szCs w:val="24"/>
        </w:rPr>
        <w:t xml:space="preserve"> also state that t</w:t>
      </w:r>
      <w:r w:rsidR="002952D3" w:rsidRPr="002952D3">
        <w:rPr>
          <w:rFonts w:cstheme="minorHAnsi"/>
          <w:sz w:val="24"/>
          <w:szCs w:val="24"/>
        </w:rPr>
        <w:t>he acquisition of critical thinking abilities is intricately linked to the motivation to effectively discern and detect poorly defined difficulties and fallacies, and to choose the correct response, conclusion, or solution to the problem.   Essentially, a critical thinker has a distinct combination of attitudes, beliefs, and abilities that enable them to be recognised as such and linked to the concept of critical thinking</w:t>
      </w:r>
      <w:r w:rsidR="008D600D">
        <w:rPr>
          <w:rFonts w:cstheme="minorHAnsi"/>
          <w:sz w:val="24"/>
          <w:szCs w:val="24"/>
        </w:rPr>
        <w:t xml:space="preserve"> </w:t>
      </w:r>
      <w:r w:rsidR="008D600D" w:rsidRPr="00C64AB1">
        <w:rPr>
          <w:rFonts w:cstheme="minorHAnsi"/>
          <w:sz w:val="24"/>
          <w:szCs w:val="24"/>
        </w:rPr>
        <w:t>(ibid)</w:t>
      </w:r>
      <w:r w:rsidR="002952D3" w:rsidRPr="002952D3">
        <w:rPr>
          <w:rFonts w:cstheme="minorHAnsi"/>
          <w:sz w:val="24"/>
          <w:szCs w:val="24"/>
        </w:rPr>
        <w:t xml:space="preserve">. </w:t>
      </w:r>
      <w:r w:rsidR="009A5D74" w:rsidRPr="009A5D74">
        <w:rPr>
          <w:rFonts w:cstheme="minorHAnsi"/>
          <w:sz w:val="24"/>
          <w:szCs w:val="24"/>
        </w:rPr>
        <w:t xml:space="preserve">   </w:t>
      </w:r>
    </w:p>
    <w:p w14:paraId="75EBF6E8" w14:textId="77777777" w:rsidR="00C64AB1" w:rsidRPr="00C64AB1" w:rsidRDefault="00C64AB1" w:rsidP="00737155">
      <w:pPr>
        <w:spacing w:line="360" w:lineRule="auto"/>
        <w:rPr>
          <w:rFonts w:cstheme="minorHAnsi"/>
          <w:sz w:val="24"/>
          <w:szCs w:val="24"/>
        </w:rPr>
      </w:pPr>
      <w:r w:rsidRPr="00C64AB1">
        <w:rPr>
          <w:rFonts w:cstheme="minorHAnsi"/>
          <w:sz w:val="24"/>
          <w:szCs w:val="24"/>
        </w:rPr>
        <w:t>According to Haber J. (2020), Given the widespread consensus on the need of enhancing critical thinking skills to address global challenges, the primary focus of discourse among educators, employers, and policymakers is on the strategies and methods to effectively cultivate and augment critical thinking capabilities. The aforementioned analysis, which indicates that over 75% of employers perceive a deficiency in the essential skill set of graduates they employ, aligns with the widely acknowledged emphasis placed by educators on this particular ability (ibid). This observation presents an opportunity to delve into the significant aspects pertaining to the definition, instruction, and evaluation of critical thinking.</w:t>
      </w:r>
    </w:p>
    <w:p w14:paraId="786C0C14" w14:textId="77777777" w:rsidR="00C64AB1" w:rsidRPr="00C64AB1" w:rsidRDefault="00C64AB1" w:rsidP="00737155">
      <w:pPr>
        <w:spacing w:line="360" w:lineRule="auto"/>
        <w:jc w:val="right"/>
        <w:rPr>
          <w:rFonts w:cstheme="minorHAnsi"/>
          <w:sz w:val="24"/>
          <w:szCs w:val="24"/>
        </w:rPr>
      </w:pPr>
      <w:r w:rsidRPr="00C64AB1">
        <w:rPr>
          <w:rFonts w:cstheme="minorHAnsi"/>
          <w:sz w:val="24"/>
          <w:szCs w:val="24"/>
        </w:rPr>
        <w:t>Haber J. (2020)</w:t>
      </w:r>
    </w:p>
    <w:p w14:paraId="64184763" w14:textId="77777777" w:rsidR="00C64AB1" w:rsidRPr="00C64AB1" w:rsidRDefault="00C64AB1" w:rsidP="00737155">
      <w:pPr>
        <w:spacing w:line="360" w:lineRule="auto"/>
        <w:rPr>
          <w:rFonts w:cstheme="minorHAnsi"/>
          <w:sz w:val="24"/>
          <w:szCs w:val="24"/>
        </w:rPr>
      </w:pPr>
      <w:r w:rsidRPr="00C64AB1">
        <w:rPr>
          <w:rFonts w:cstheme="minorHAnsi"/>
          <w:sz w:val="24"/>
          <w:szCs w:val="24"/>
        </w:rPr>
        <w:t>In my opinion as individuals, we are confronted with a multitude of choices on a daily basis that have an impact on both our own well-being and the well-being of society as a whole. In our daily lives, we are continuously faced with the need to make decisions between several courses of action. The exercise of critical thinking and prudent decision-making is of utmost importance since individuals are accountable for the repercussions that ensue from their decisions.</w:t>
      </w:r>
    </w:p>
    <w:p w14:paraId="12777F01" w14:textId="77777777" w:rsidR="00C64AB1" w:rsidRPr="00C64AB1" w:rsidRDefault="00C64AB1" w:rsidP="00737155">
      <w:pPr>
        <w:spacing w:line="360" w:lineRule="auto"/>
        <w:jc w:val="right"/>
        <w:rPr>
          <w:rFonts w:cstheme="minorHAnsi"/>
          <w:sz w:val="24"/>
          <w:szCs w:val="24"/>
        </w:rPr>
      </w:pPr>
      <w:r w:rsidRPr="00C64AB1">
        <w:rPr>
          <w:rFonts w:cstheme="minorHAnsi"/>
          <w:sz w:val="24"/>
          <w:szCs w:val="24"/>
        </w:rPr>
        <w:t>Diestler (2019)</w:t>
      </w:r>
    </w:p>
    <w:p w14:paraId="0D4FFB45" w14:textId="77777777" w:rsidR="00C64AB1" w:rsidRPr="00C64AB1" w:rsidRDefault="00C64AB1" w:rsidP="00737155">
      <w:pPr>
        <w:spacing w:line="360" w:lineRule="auto"/>
        <w:rPr>
          <w:rFonts w:cstheme="minorHAnsi"/>
          <w:sz w:val="24"/>
          <w:szCs w:val="24"/>
        </w:rPr>
      </w:pPr>
      <w:r w:rsidRPr="00C64AB1">
        <w:rPr>
          <w:rFonts w:cstheme="minorHAnsi"/>
          <w:sz w:val="24"/>
          <w:szCs w:val="24"/>
        </w:rPr>
        <w:t xml:space="preserve">According to Diestler (2019) in the course of our daily routines, we are constantly confronted with the need to engage in decision-making, irrespective of whether these choices pertain to matters of substantial consequence or trivial significance. Our responsibility involves the assessment of time and financial resources allocation, establishment and upkeep of interpersonal relationships, selection of an educational institution for pursuit, identification </w:t>
      </w:r>
      <w:r w:rsidRPr="00C64AB1">
        <w:rPr>
          <w:rFonts w:cstheme="minorHAnsi"/>
          <w:sz w:val="24"/>
          <w:szCs w:val="24"/>
        </w:rPr>
        <w:lastRenderedPageBreak/>
        <w:t>of professional goals, determination of preferred place of residence, and exercising our voting rights in support or opposition of political candidates and policies (ibid). All of these responsibilities have significant importance for us.</w:t>
      </w:r>
    </w:p>
    <w:p w14:paraId="5067387E" w14:textId="77777777" w:rsidR="00C64AB1" w:rsidRPr="00C64AB1" w:rsidRDefault="00C64AB1" w:rsidP="00737155">
      <w:pPr>
        <w:spacing w:line="360" w:lineRule="auto"/>
        <w:rPr>
          <w:rFonts w:cstheme="minorHAnsi"/>
          <w:sz w:val="24"/>
          <w:szCs w:val="24"/>
        </w:rPr>
      </w:pPr>
      <w:r w:rsidRPr="00C64AB1">
        <w:rPr>
          <w:rFonts w:cstheme="minorHAnsi"/>
          <w:sz w:val="24"/>
          <w:szCs w:val="24"/>
        </w:rPr>
        <w:t>Occasionally, choices are hastily taken without enough deliberation being devoted to the circumstances. In contrast, our theoretical framework posits that optimal decision-making may be achieved by a comprehensive examination of the many and intricate elements inherent in a given situation.</w:t>
      </w:r>
    </w:p>
    <w:p w14:paraId="22EF1CFB" w14:textId="77777777" w:rsidR="00C64AB1" w:rsidRPr="00C64AB1" w:rsidRDefault="00C64AB1" w:rsidP="00737155">
      <w:pPr>
        <w:pStyle w:val="Heading1"/>
        <w:spacing w:line="360" w:lineRule="auto"/>
        <w:rPr>
          <w:rFonts w:asciiTheme="minorHAnsi" w:hAnsiTheme="minorHAnsi" w:cstheme="minorHAnsi"/>
          <w:sz w:val="24"/>
          <w:szCs w:val="24"/>
        </w:rPr>
      </w:pPr>
      <w:bookmarkStart w:id="3" w:name="_Toc152186103"/>
      <w:r w:rsidRPr="00C64AB1">
        <w:rPr>
          <w:rFonts w:asciiTheme="minorHAnsi" w:hAnsiTheme="minorHAnsi" w:cstheme="minorHAnsi"/>
          <w:sz w:val="24"/>
          <w:szCs w:val="24"/>
        </w:rPr>
        <w:t>Conclusion</w:t>
      </w:r>
      <w:bookmarkEnd w:id="3"/>
      <w:r w:rsidRPr="00C64AB1">
        <w:rPr>
          <w:rFonts w:asciiTheme="minorHAnsi" w:hAnsiTheme="minorHAnsi" w:cstheme="minorHAnsi"/>
          <w:sz w:val="24"/>
          <w:szCs w:val="24"/>
        </w:rPr>
        <w:t xml:space="preserve"> </w:t>
      </w:r>
    </w:p>
    <w:p w14:paraId="4A378F8A" w14:textId="77777777" w:rsidR="00C64AB1" w:rsidRPr="00C64AB1" w:rsidRDefault="00C64AB1" w:rsidP="00737155">
      <w:pPr>
        <w:spacing w:line="360" w:lineRule="auto"/>
        <w:rPr>
          <w:rFonts w:cstheme="minorHAnsi"/>
          <w:sz w:val="24"/>
          <w:szCs w:val="24"/>
        </w:rPr>
      </w:pPr>
      <w:r w:rsidRPr="00C64AB1">
        <w:rPr>
          <w:rFonts w:cstheme="minorHAnsi"/>
          <w:sz w:val="24"/>
          <w:szCs w:val="24"/>
        </w:rPr>
        <w:t>This report's primary focus was on the capacity to think critically, as well as the significance of this skill for college students and professionals working in the business world. Additionally, the paper emphasised the importance of this capacity for both groups. This report draws its information from Chapter 12 of Stella Cottrell's book, "The Study Skills Handbook," which was published in 2019. The information that is presented in this report was taken from that chapter. In the business department, as well as in other areas, it is possible for individuals to make use of their critical thinking skills in order to discover the solutions that are the most appropriate and effective. </w:t>
      </w:r>
    </w:p>
    <w:p w14:paraId="508A907A" w14:textId="77777777" w:rsidR="00C64AB1" w:rsidRPr="00C64AB1" w:rsidRDefault="00C64AB1" w:rsidP="00737155">
      <w:pPr>
        <w:spacing w:line="360" w:lineRule="auto"/>
        <w:rPr>
          <w:rFonts w:cstheme="minorHAnsi"/>
          <w:sz w:val="24"/>
          <w:szCs w:val="24"/>
        </w:rPr>
      </w:pPr>
    </w:p>
    <w:p w14:paraId="6ED56F03" w14:textId="77777777" w:rsidR="00C64AB1" w:rsidRPr="00C64AB1" w:rsidRDefault="00C64AB1" w:rsidP="00737155">
      <w:pPr>
        <w:spacing w:line="360" w:lineRule="auto"/>
        <w:rPr>
          <w:rFonts w:cstheme="minorHAnsi"/>
          <w:sz w:val="24"/>
          <w:szCs w:val="24"/>
        </w:rPr>
      </w:pPr>
    </w:p>
    <w:p w14:paraId="0D10A600" w14:textId="77777777" w:rsidR="00C64AB1" w:rsidRPr="00C64AB1" w:rsidRDefault="00C64AB1" w:rsidP="00737155">
      <w:pPr>
        <w:spacing w:line="360" w:lineRule="auto"/>
        <w:rPr>
          <w:rFonts w:cstheme="minorHAnsi"/>
          <w:sz w:val="24"/>
          <w:szCs w:val="24"/>
        </w:rPr>
      </w:pPr>
    </w:p>
    <w:p w14:paraId="52BD14A8" w14:textId="77777777" w:rsidR="00C64AB1" w:rsidRPr="00C64AB1" w:rsidRDefault="00C64AB1" w:rsidP="00737155">
      <w:pPr>
        <w:spacing w:line="360" w:lineRule="auto"/>
        <w:rPr>
          <w:rFonts w:cstheme="minorHAnsi"/>
          <w:sz w:val="24"/>
          <w:szCs w:val="24"/>
        </w:rPr>
      </w:pPr>
    </w:p>
    <w:p w14:paraId="3ACE55E3" w14:textId="77777777" w:rsidR="00C64AB1" w:rsidRPr="00C64AB1" w:rsidRDefault="00C64AB1" w:rsidP="00737155">
      <w:pPr>
        <w:spacing w:line="360" w:lineRule="auto"/>
        <w:rPr>
          <w:rFonts w:cstheme="minorHAnsi"/>
          <w:sz w:val="24"/>
          <w:szCs w:val="24"/>
        </w:rPr>
      </w:pPr>
    </w:p>
    <w:p w14:paraId="18C1ABAD" w14:textId="77777777" w:rsidR="00C64AB1" w:rsidRPr="00C64AB1" w:rsidRDefault="00C64AB1" w:rsidP="00737155">
      <w:pPr>
        <w:spacing w:line="360" w:lineRule="auto"/>
        <w:rPr>
          <w:rFonts w:cstheme="minorHAnsi"/>
          <w:sz w:val="24"/>
          <w:szCs w:val="24"/>
        </w:rPr>
      </w:pPr>
    </w:p>
    <w:p w14:paraId="58E3C6E4" w14:textId="77777777" w:rsidR="00C64AB1" w:rsidRPr="00C64AB1" w:rsidRDefault="00C64AB1" w:rsidP="00737155">
      <w:pPr>
        <w:spacing w:line="360" w:lineRule="auto"/>
        <w:rPr>
          <w:rFonts w:cstheme="minorHAnsi"/>
          <w:sz w:val="24"/>
          <w:szCs w:val="24"/>
        </w:rPr>
      </w:pPr>
    </w:p>
    <w:p w14:paraId="3551F7C3" w14:textId="77777777" w:rsidR="00C64AB1" w:rsidRPr="00C64AB1" w:rsidRDefault="00C64AB1" w:rsidP="00737155">
      <w:pPr>
        <w:spacing w:line="360" w:lineRule="auto"/>
        <w:rPr>
          <w:rFonts w:cstheme="minorHAnsi"/>
          <w:sz w:val="24"/>
          <w:szCs w:val="24"/>
        </w:rPr>
      </w:pPr>
    </w:p>
    <w:p w14:paraId="249AD300" w14:textId="77777777" w:rsidR="00C64AB1" w:rsidRPr="00C64AB1" w:rsidRDefault="00C64AB1" w:rsidP="00737155">
      <w:pPr>
        <w:spacing w:line="360" w:lineRule="auto"/>
        <w:rPr>
          <w:rFonts w:cstheme="minorHAnsi"/>
          <w:sz w:val="24"/>
          <w:szCs w:val="24"/>
        </w:rPr>
      </w:pPr>
    </w:p>
    <w:p w14:paraId="629D74B3" w14:textId="77777777" w:rsidR="00C64AB1" w:rsidRPr="00C64AB1" w:rsidRDefault="00C64AB1" w:rsidP="00737155">
      <w:pPr>
        <w:spacing w:line="360" w:lineRule="auto"/>
        <w:rPr>
          <w:rFonts w:cstheme="minorHAnsi"/>
          <w:sz w:val="24"/>
          <w:szCs w:val="24"/>
        </w:rPr>
      </w:pPr>
    </w:p>
    <w:p w14:paraId="4D92DEBA" w14:textId="77777777" w:rsidR="00C64AB1" w:rsidRPr="00C64AB1" w:rsidRDefault="00C64AB1" w:rsidP="00737155">
      <w:pPr>
        <w:spacing w:line="360" w:lineRule="auto"/>
        <w:rPr>
          <w:rFonts w:cstheme="minorHAnsi"/>
          <w:sz w:val="24"/>
          <w:szCs w:val="24"/>
        </w:rPr>
      </w:pPr>
    </w:p>
    <w:p w14:paraId="16776E66" w14:textId="77777777" w:rsidR="00C64AB1" w:rsidRPr="00C64AB1" w:rsidRDefault="00C64AB1" w:rsidP="00737155">
      <w:pPr>
        <w:spacing w:line="360" w:lineRule="auto"/>
        <w:rPr>
          <w:rFonts w:cstheme="minorHAnsi"/>
          <w:sz w:val="24"/>
          <w:szCs w:val="24"/>
        </w:rPr>
      </w:pPr>
    </w:p>
    <w:p w14:paraId="7ED2F6F3" w14:textId="77777777" w:rsidR="00C64AB1" w:rsidRPr="00C64AB1" w:rsidRDefault="00C64AB1" w:rsidP="00737155">
      <w:pPr>
        <w:spacing w:line="360" w:lineRule="auto"/>
        <w:rPr>
          <w:rFonts w:cstheme="minorHAnsi"/>
          <w:sz w:val="24"/>
          <w:szCs w:val="24"/>
        </w:rPr>
      </w:pPr>
    </w:p>
    <w:p w14:paraId="7E58B572" w14:textId="77777777" w:rsidR="00C64AB1" w:rsidRPr="00C64AB1" w:rsidRDefault="00C64AB1" w:rsidP="00737155">
      <w:pPr>
        <w:spacing w:line="360" w:lineRule="auto"/>
        <w:rPr>
          <w:rFonts w:cstheme="minorHAnsi"/>
          <w:sz w:val="24"/>
          <w:szCs w:val="24"/>
        </w:rPr>
      </w:pPr>
    </w:p>
    <w:p w14:paraId="2C35C948" w14:textId="77777777" w:rsidR="00C64AB1" w:rsidRPr="00C64AB1" w:rsidRDefault="00C64AB1" w:rsidP="00737155">
      <w:pPr>
        <w:spacing w:line="360" w:lineRule="auto"/>
        <w:rPr>
          <w:rFonts w:cstheme="minorHAnsi"/>
          <w:sz w:val="24"/>
          <w:szCs w:val="24"/>
        </w:rPr>
      </w:pPr>
    </w:p>
    <w:p w14:paraId="2677942B" w14:textId="77777777" w:rsidR="00C64AB1" w:rsidRPr="00C64AB1" w:rsidRDefault="00C64AB1" w:rsidP="00737155">
      <w:pPr>
        <w:spacing w:line="360" w:lineRule="auto"/>
        <w:rPr>
          <w:rFonts w:cstheme="minorHAnsi"/>
          <w:sz w:val="24"/>
          <w:szCs w:val="24"/>
        </w:rPr>
      </w:pPr>
    </w:p>
    <w:p w14:paraId="547BF443" w14:textId="77777777" w:rsidR="00C64AB1" w:rsidRPr="00C64AB1" w:rsidRDefault="00C64AB1" w:rsidP="00737155">
      <w:pPr>
        <w:spacing w:line="360" w:lineRule="auto"/>
        <w:rPr>
          <w:rFonts w:cstheme="minorHAnsi"/>
          <w:sz w:val="24"/>
          <w:szCs w:val="24"/>
        </w:rPr>
      </w:pPr>
    </w:p>
    <w:p w14:paraId="3256827C" w14:textId="77777777" w:rsidR="00C64AB1" w:rsidRPr="00C64AB1" w:rsidRDefault="00C64AB1" w:rsidP="00737155">
      <w:pPr>
        <w:spacing w:line="360" w:lineRule="auto"/>
        <w:rPr>
          <w:rFonts w:cstheme="minorHAnsi"/>
          <w:sz w:val="24"/>
          <w:szCs w:val="24"/>
        </w:rPr>
      </w:pPr>
    </w:p>
    <w:p w14:paraId="3BD8A836" w14:textId="77777777" w:rsidR="00C64AB1" w:rsidRPr="00C64AB1" w:rsidRDefault="00C64AB1" w:rsidP="00737155">
      <w:pPr>
        <w:spacing w:line="360" w:lineRule="auto"/>
        <w:rPr>
          <w:rFonts w:cstheme="minorHAnsi"/>
          <w:sz w:val="24"/>
          <w:szCs w:val="24"/>
        </w:rPr>
      </w:pPr>
    </w:p>
    <w:p w14:paraId="01B9FF4E" w14:textId="77777777" w:rsidR="00C64AB1" w:rsidRPr="00C64AB1" w:rsidRDefault="00C64AB1" w:rsidP="00737155">
      <w:pPr>
        <w:spacing w:line="360" w:lineRule="auto"/>
        <w:rPr>
          <w:rFonts w:cstheme="minorHAnsi"/>
          <w:sz w:val="24"/>
          <w:szCs w:val="24"/>
        </w:rPr>
      </w:pPr>
    </w:p>
    <w:p w14:paraId="57840516" w14:textId="77777777" w:rsidR="00C64AB1" w:rsidRPr="00C64AB1" w:rsidRDefault="00C64AB1" w:rsidP="00737155">
      <w:pPr>
        <w:spacing w:line="360" w:lineRule="auto"/>
        <w:rPr>
          <w:rFonts w:cstheme="minorHAnsi"/>
          <w:sz w:val="24"/>
          <w:szCs w:val="24"/>
        </w:rPr>
      </w:pPr>
    </w:p>
    <w:p w14:paraId="7EC40E35" w14:textId="77777777" w:rsidR="00C64AB1" w:rsidRPr="00C64AB1" w:rsidRDefault="00C64AB1" w:rsidP="00737155">
      <w:pPr>
        <w:spacing w:line="360" w:lineRule="auto"/>
        <w:rPr>
          <w:rFonts w:cstheme="minorHAnsi"/>
          <w:sz w:val="24"/>
          <w:szCs w:val="24"/>
        </w:rPr>
      </w:pPr>
    </w:p>
    <w:p w14:paraId="426209B4" w14:textId="77777777" w:rsidR="00C64AB1" w:rsidRPr="00C64AB1" w:rsidRDefault="00C64AB1" w:rsidP="00737155">
      <w:pPr>
        <w:spacing w:line="360" w:lineRule="auto"/>
        <w:rPr>
          <w:rFonts w:cstheme="minorHAnsi"/>
          <w:sz w:val="24"/>
          <w:szCs w:val="24"/>
        </w:rPr>
      </w:pPr>
    </w:p>
    <w:p w14:paraId="461B215F" w14:textId="77777777" w:rsidR="00C64AB1" w:rsidRPr="00C64AB1" w:rsidRDefault="00C64AB1" w:rsidP="00737155">
      <w:pPr>
        <w:spacing w:line="360" w:lineRule="auto"/>
        <w:rPr>
          <w:rFonts w:cstheme="minorHAnsi"/>
          <w:sz w:val="24"/>
          <w:szCs w:val="24"/>
        </w:rPr>
      </w:pPr>
    </w:p>
    <w:p w14:paraId="19DC1155" w14:textId="77777777" w:rsidR="00C64AB1" w:rsidRPr="00C64AB1" w:rsidRDefault="00C64AB1" w:rsidP="00737155">
      <w:pPr>
        <w:spacing w:line="360" w:lineRule="auto"/>
        <w:rPr>
          <w:rFonts w:cstheme="minorHAnsi"/>
          <w:sz w:val="24"/>
          <w:szCs w:val="24"/>
        </w:rPr>
      </w:pPr>
    </w:p>
    <w:p w14:paraId="2A9198DC" w14:textId="77777777" w:rsidR="00C64AB1" w:rsidRPr="00C64AB1" w:rsidRDefault="00C64AB1" w:rsidP="00737155">
      <w:pPr>
        <w:spacing w:line="360" w:lineRule="auto"/>
        <w:rPr>
          <w:rFonts w:cstheme="minorHAnsi"/>
          <w:sz w:val="24"/>
          <w:szCs w:val="24"/>
        </w:rPr>
      </w:pPr>
    </w:p>
    <w:p w14:paraId="2EA2057E" w14:textId="77777777" w:rsidR="00C64AB1" w:rsidRPr="00C64AB1" w:rsidRDefault="00C64AB1" w:rsidP="00737155">
      <w:pPr>
        <w:spacing w:line="360" w:lineRule="auto"/>
        <w:rPr>
          <w:rFonts w:cstheme="minorHAnsi"/>
          <w:sz w:val="24"/>
          <w:szCs w:val="24"/>
        </w:rPr>
      </w:pPr>
    </w:p>
    <w:p w14:paraId="18B976E3" w14:textId="77777777" w:rsidR="00C64AB1" w:rsidRPr="00C64AB1" w:rsidRDefault="00C64AB1" w:rsidP="00737155">
      <w:pPr>
        <w:pStyle w:val="Heading1"/>
        <w:spacing w:line="360" w:lineRule="auto"/>
        <w:rPr>
          <w:rFonts w:asciiTheme="minorHAnsi" w:hAnsiTheme="minorHAnsi" w:cstheme="minorHAnsi"/>
          <w:sz w:val="24"/>
          <w:szCs w:val="24"/>
        </w:rPr>
      </w:pPr>
      <w:bookmarkStart w:id="4" w:name="_Toc152186104"/>
      <w:r w:rsidRPr="00C64AB1">
        <w:rPr>
          <w:rFonts w:asciiTheme="minorHAnsi" w:hAnsiTheme="minorHAnsi" w:cstheme="minorHAnsi"/>
          <w:sz w:val="24"/>
          <w:szCs w:val="24"/>
        </w:rPr>
        <w:t>List of references</w:t>
      </w:r>
      <w:bookmarkEnd w:id="4"/>
    </w:p>
    <w:p w14:paraId="1023EE39" w14:textId="77777777" w:rsidR="004D1A97" w:rsidRPr="00C64AB1" w:rsidRDefault="004D1A97" w:rsidP="00737155">
      <w:pPr>
        <w:spacing w:after="0" w:line="360" w:lineRule="auto"/>
        <w:rPr>
          <w:rFonts w:eastAsia="Times New Roman" w:cstheme="minorHAnsi"/>
          <w:kern w:val="0"/>
          <w:sz w:val="24"/>
          <w:szCs w:val="24"/>
          <w:lang w:eastAsia="en-GB"/>
          <w14:ligatures w14:val="none"/>
        </w:rPr>
      </w:pPr>
      <w:r w:rsidRPr="00C64AB1">
        <w:rPr>
          <w:rFonts w:eastAsia="Times New Roman" w:cstheme="minorHAnsi"/>
          <w:kern w:val="0"/>
          <w:sz w:val="24"/>
          <w:szCs w:val="24"/>
          <w:lang w:eastAsia="en-GB"/>
          <w14:ligatures w14:val="none"/>
        </w:rPr>
        <w:t xml:space="preserve">Cottrell, S. (2019) </w:t>
      </w:r>
      <w:r w:rsidRPr="00C64AB1">
        <w:rPr>
          <w:rFonts w:eastAsia="Times New Roman" w:cstheme="minorHAnsi"/>
          <w:i/>
          <w:iCs/>
          <w:kern w:val="0"/>
          <w:sz w:val="24"/>
          <w:szCs w:val="24"/>
          <w:lang w:eastAsia="en-GB"/>
          <w14:ligatures w14:val="none"/>
        </w:rPr>
        <w:t>The Study Skills Handbook</w:t>
      </w:r>
      <w:r w:rsidRPr="00C64AB1">
        <w:rPr>
          <w:rFonts w:eastAsia="Times New Roman" w:cstheme="minorHAnsi"/>
          <w:kern w:val="0"/>
          <w:sz w:val="24"/>
          <w:szCs w:val="24"/>
          <w:lang w:eastAsia="en-GB"/>
          <w14:ligatures w14:val="none"/>
        </w:rPr>
        <w:t>. Fifth edition. London: Macmillan International Higher Education/Red Globe Press, an imprint of Springer Nature Limited.</w:t>
      </w:r>
    </w:p>
    <w:p w14:paraId="4D76BF92" w14:textId="77777777" w:rsidR="004D1A97" w:rsidRDefault="004D1A97" w:rsidP="00737155">
      <w:pPr>
        <w:pStyle w:val="NormalWeb"/>
        <w:spacing w:before="0" w:beforeAutospacing="0" w:after="240" w:afterAutospacing="0" w:line="360" w:lineRule="auto"/>
        <w:rPr>
          <w:rFonts w:asciiTheme="minorHAnsi" w:hAnsiTheme="minorHAnsi" w:cstheme="minorHAnsi"/>
        </w:rPr>
      </w:pPr>
      <w:r w:rsidRPr="00C64AB1">
        <w:rPr>
          <w:rFonts w:asciiTheme="minorHAnsi" w:hAnsiTheme="minorHAnsi" w:cstheme="minorHAnsi"/>
        </w:rPr>
        <w:t xml:space="preserve">Diestler, S. (2019). </w:t>
      </w:r>
      <w:r w:rsidRPr="00C64AB1">
        <w:rPr>
          <w:rFonts w:asciiTheme="minorHAnsi" w:hAnsiTheme="minorHAnsi" w:cstheme="minorHAnsi"/>
          <w:i/>
          <w:iCs/>
        </w:rPr>
        <w:t>Becoming a critical thinker : a user-friendly manual</w:t>
      </w:r>
      <w:r w:rsidRPr="00C64AB1">
        <w:rPr>
          <w:rFonts w:asciiTheme="minorHAnsi" w:hAnsiTheme="minorHAnsi" w:cstheme="minorHAnsi"/>
        </w:rPr>
        <w:t>. Boston: Pearson.</w:t>
      </w:r>
    </w:p>
    <w:p w14:paraId="5FA02D16" w14:textId="77777777" w:rsidR="004D1A97" w:rsidRPr="00AD1742" w:rsidRDefault="004D1A97" w:rsidP="00737155">
      <w:pPr>
        <w:pStyle w:val="NormalWeb"/>
        <w:spacing w:before="0" w:beforeAutospacing="0" w:after="240" w:afterAutospacing="0" w:line="360" w:lineRule="auto"/>
        <w:rPr>
          <w:rFonts w:asciiTheme="minorHAnsi" w:hAnsiTheme="minorHAnsi" w:cstheme="minorHAnsi"/>
        </w:rPr>
      </w:pPr>
      <w:r w:rsidRPr="00C64AB1">
        <w:rPr>
          <w:rFonts w:cstheme="minorHAnsi"/>
        </w:rPr>
        <w:t xml:space="preserve">Haber, J. (2020) </w:t>
      </w:r>
      <w:r w:rsidRPr="00C64AB1">
        <w:rPr>
          <w:rFonts w:cstheme="minorHAnsi"/>
          <w:i/>
          <w:iCs/>
        </w:rPr>
        <w:t>Critical thinking</w:t>
      </w:r>
      <w:r w:rsidRPr="00C64AB1">
        <w:rPr>
          <w:rFonts w:cstheme="minorHAnsi"/>
        </w:rPr>
        <w:t>. 1st ed. Cambridge: The MIT Press.</w:t>
      </w:r>
    </w:p>
    <w:p w14:paraId="1EEE9829" w14:textId="77777777" w:rsidR="004D1A97" w:rsidRPr="00AD1742" w:rsidRDefault="004D1A97" w:rsidP="00737155">
      <w:pPr>
        <w:spacing w:after="0" w:line="360" w:lineRule="auto"/>
        <w:rPr>
          <w:rFonts w:ascii="Times New Roman" w:eastAsia="Times New Roman" w:hAnsi="Times New Roman" w:cs="Times New Roman"/>
          <w:kern w:val="0"/>
          <w:sz w:val="24"/>
          <w:szCs w:val="24"/>
          <w:lang w:eastAsia="en-GB"/>
          <w14:ligatures w14:val="none"/>
        </w:rPr>
      </w:pPr>
      <w:r w:rsidRPr="00AD1742">
        <w:rPr>
          <w:rFonts w:ascii="Times New Roman" w:eastAsia="Times New Roman" w:hAnsi="Times New Roman" w:cs="Times New Roman"/>
          <w:kern w:val="0"/>
          <w:sz w:val="24"/>
          <w:szCs w:val="24"/>
          <w:lang w:eastAsia="en-GB"/>
          <w14:ligatures w14:val="none"/>
        </w:rPr>
        <w:t xml:space="preserve">Indraésiene, V. (2021) </w:t>
      </w:r>
      <w:r w:rsidRPr="00AD1742">
        <w:rPr>
          <w:rFonts w:ascii="Times New Roman" w:eastAsia="Times New Roman" w:hAnsi="Times New Roman" w:cs="Times New Roman"/>
          <w:i/>
          <w:iCs/>
          <w:kern w:val="0"/>
          <w:sz w:val="24"/>
          <w:szCs w:val="24"/>
          <w:lang w:eastAsia="en-GB"/>
          <w14:ligatures w14:val="none"/>
        </w:rPr>
        <w:t>Critical thinking in higher education and labour market</w:t>
      </w:r>
      <w:r w:rsidRPr="00AD1742">
        <w:rPr>
          <w:rFonts w:ascii="Times New Roman" w:eastAsia="Times New Roman" w:hAnsi="Times New Roman" w:cs="Times New Roman"/>
          <w:kern w:val="0"/>
          <w:sz w:val="24"/>
          <w:szCs w:val="24"/>
          <w:lang w:eastAsia="en-GB"/>
          <w14:ligatures w14:val="none"/>
        </w:rPr>
        <w:t>. Berlin: Peter Lang International Academic Publishers.</w:t>
      </w:r>
    </w:p>
    <w:p w14:paraId="0F4F4CDE" w14:textId="77777777" w:rsidR="00C64AB1" w:rsidRPr="00C64AB1" w:rsidRDefault="00C64AB1" w:rsidP="00737155">
      <w:pPr>
        <w:spacing w:line="360" w:lineRule="auto"/>
        <w:rPr>
          <w:rFonts w:cstheme="minorHAnsi"/>
          <w:sz w:val="24"/>
          <w:szCs w:val="24"/>
        </w:rPr>
      </w:pPr>
    </w:p>
    <w:p w14:paraId="7044A37B" w14:textId="77777777" w:rsidR="00C64AB1" w:rsidRPr="00C64AB1" w:rsidRDefault="00C64AB1" w:rsidP="00737155">
      <w:pPr>
        <w:spacing w:line="360" w:lineRule="auto"/>
        <w:rPr>
          <w:rFonts w:cstheme="minorHAnsi"/>
          <w:sz w:val="24"/>
          <w:szCs w:val="24"/>
        </w:rPr>
      </w:pPr>
    </w:p>
    <w:p w14:paraId="6AF1F8E3" w14:textId="77777777" w:rsidR="00B21930" w:rsidRPr="00C64AB1" w:rsidRDefault="00B21930" w:rsidP="00737155">
      <w:pPr>
        <w:spacing w:line="360" w:lineRule="auto"/>
        <w:rPr>
          <w:rFonts w:cstheme="minorHAnsi"/>
          <w:sz w:val="24"/>
          <w:szCs w:val="24"/>
        </w:rPr>
      </w:pPr>
    </w:p>
    <w:sectPr w:rsidR="00B21930" w:rsidRPr="00C64A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9D60B2E2-F75B-443C-AF20-9BC7FC999C61}"/>
    <w:embedBold r:id="rId2" w:fontKey="{0A2A813A-3A22-44DE-8030-F133712D2EC9}"/>
    <w:embedItalic r:id="rId3" w:fontKey="{113ACCEA-F9C6-4FE0-84C0-83DCFD7F8D1B}"/>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316947D7-8FDB-4334-BAA1-0C6C74805DD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B1"/>
    <w:rsid w:val="000E4B94"/>
    <w:rsid w:val="00127DC9"/>
    <w:rsid w:val="002952D3"/>
    <w:rsid w:val="002F0EAC"/>
    <w:rsid w:val="004D1A97"/>
    <w:rsid w:val="005211C2"/>
    <w:rsid w:val="00613720"/>
    <w:rsid w:val="00737155"/>
    <w:rsid w:val="008835D2"/>
    <w:rsid w:val="008D600D"/>
    <w:rsid w:val="009A5D74"/>
    <w:rsid w:val="00AD1742"/>
    <w:rsid w:val="00B21930"/>
    <w:rsid w:val="00B9498C"/>
    <w:rsid w:val="00C009B9"/>
    <w:rsid w:val="00C64AB1"/>
    <w:rsid w:val="00D11524"/>
    <w:rsid w:val="00EC51FB"/>
    <w:rsid w:val="00F7367A"/>
    <w:rsid w:val="00FC3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0350EB"/>
  <w15:chartTrackingRefBased/>
  <w15:docId w15:val="{C45828D6-5A78-49E1-8AAC-32500B441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B1"/>
    <w:pPr>
      <w:spacing w:line="256" w:lineRule="auto"/>
    </w:pPr>
  </w:style>
  <w:style w:type="paragraph" w:styleId="Heading1">
    <w:name w:val="heading 1"/>
    <w:basedOn w:val="Normal"/>
    <w:next w:val="Normal"/>
    <w:link w:val="Heading1Char"/>
    <w:uiPriority w:val="9"/>
    <w:qFormat/>
    <w:rsid w:val="00C64A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AB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C64AB1"/>
    <w:rPr>
      <w:color w:val="0563C1" w:themeColor="hyperlink"/>
      <w:u w:val="single"/>
    </w:rPr>
  </w:style>
  <w:style w:type="paragraph" w:styleId="NormalWeb">
    <w:name w:val="Normal (Web)"/>
    <w:basedOn w:val="Normal"/>
    <w:uiPriority w:val="99"/>
    <w:unhideWhenUsed/>
    <w:rsid w:val="00C64AB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1">
    <w:name w:val="toc 1"/>
    <w:basedOn w:val="Normal"/>
    <w:next w:val="Normal"/>
    <w:autoRedefine/>
    <w:uiPriority w:val="39"/>
    <w:semiHidden/>
    <w:unhideWhenUsed/>
    <w:rsid w:val="00C64AB1"/>
    <w:pPr>
      <w:spacing w:after="100"/>
    </w:pPr>
  </w:style>
  <w:style w:type="paragraph" w:styleId="TOCHeading">
    <w:name w:val="TOC Heading"/>
    <w:basedOn w:val="Heading1"/>
    <w:next w:val="Normal"/>
    <w:uiPriority w:val="39"/>
    <w:semiHidden/>
    <w:unhideWhenUsed/>
    <w:qFormat/>
    <w:rsid w:val="00C64AB1"/>
    <w:pPr>
      <w:outlineLvl w:val="9"/>
    </w:pPr>
    <w:rPr>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946573">
      <w:bodyDiv w:val="1"/>
      <w:marLeft w:val="0"/>
      <w:marRight w:val="0"/>
      <w:marTop w:val="0"/>
      <w:marBottom w:val="0"/>
      <w:divBdr>
        <w:top w:val="none" w:sz="0" w:space="0" w:color="auto"/>
        <w:left w:val="none" w:sz="0" w:space="0" w:color="auto"/>
        <w:bottom w:val="none" w:sz="0" w:space="0" w:color="auto"/>
        <w:right w:val="none" w:sz="0" w:space="0" w:color="auto"/>
      </w:divBdr>
      <w:divsChild>
        <w:div w:id="1706058877">
          <w:marLeft w:val="0"/>
          <w:marRight w:val="0"/>
          <w:marTop w:val="0"/>
          <w:marBottom w:val="0"/>
          <w:divBdr>
            <w:top w:val="none" w:sz="0" w:space="0" w:color="auto"/>
            <w:left w:val="none" w:sz="0" w:space="0" w:color="auto"/>
            <w:bottom w:val="none" w:sz="0" w:space="0" w:color="auto"/>
            <w:right w:val="none" w:sz="0" w:space="0" w:color="auto"/>
          </w:divBdr>
          <w:divsChild>
            <w:div w:id="77090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65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521412ee75543904/Documents/2024%20report%20dragos.docx" TargetMode="External"/><Relationship Id="rId3" Type="http://schemas.openxmlformats.org/officeDocument/2006/relationships/webSettings" Target="webSettings.xml"/><Relationship Id="rId7" Type="http://schemas.openxmlformats.org/officeDocument/2006/relationships/hyperlink" Target="https://d.docs.live.net/521412ee75543904/Documents/2024%20report%20dragos.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docs.live.net/521412ee75543904/Documents/2024%20report%20dragos.docx" TargetMode="External"/><Relationship Id="rId5" Type="http://schemas.openxmlformats.org/officeDocument/2006/relationships/hyperlink" Target="https://d.docs.live.net/521412ee75543904/Documents/2024%20report%20dragos.docx" TargetMode="External"/><Relationship Id="rId10" Type="http://schemas.openxmlformats.org/officeDocument/2006/relationships/theme" Target="theme/theme1.xml"/><Relationship Id="rId4" Type="http://schemas.openxmlformats.org/officeDocument/2006/relationships/hyperlink" Target="https://d.docs.live.net/521412ee75543904/Documents/2024%20report%20dragos.docx" TargetMode="Externa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1269</Words>
  <Characters>8466</Characters>
  <Application>Microsoft Office Word</Application>
  <DocSecurity>0</DocSecurity>
  <Lines>201</Lines>
  <Paragraphs>45</Paragraphs>
  <ScaleCrop>false</ScaleCrop>
  <Company/>
  <LinksUpToDate>false</LinksUpToDate>
  <CharactersWithSpaces>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Piron Dragos Marian</dc:creator>
  <cp:keywords/>
  <dc:description/>
  <cp:lastModifiedBy>Piron Dragos Marian</cp:lastModifiedBy>
  <cp:revision>19</cp:revision>
  <dcterms:created xsi:type="dcterms:W3CDTF">2023-11-29T22:05:00Z</dcterms:created>
  <dcterms:modified xsi:type="dcterms:W3CDTF">2023-11-30T12:18:00Z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b1cb97ef-884f-475c-a896-5dd07f0438cf</vt:lpwstr>
  </property>
</Properties>
</file>