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B4B52" w14:textId="5CABE1E8" w:rsidR="003E5F3E" w:rsidRDefault="00C15989" w:rsidP="00DB78CA">
      <w:pPr>
        <w:spacing w:line="360" w:lineRule="auto"/>
        <w:rPr>
          <w:u w:val="single"/>
          <w:lang w:val="en-US"/>
        </w:rPr>
      </w:pPr>
      <w:r w:rsidRPr="00725D49">
        <w:rPr>
          <w:u w:val="single"/>
          <w:lang w:val="en-US"/>
        </w:rPr>
        <w:t xml:space="preserve">Inclusive </w:t>
      </w:r>
      <w:r w:rsidR="008F76A9" w:rsidRPr="00725D49">
        <w:rPr>
          <w:u w:val="single"/>
          <w:lang w:val="en-US"/>
        </w:rPr>
        <w:t>leadership</w:t>
      </w:r>
      <w:r w:rsidR="00725D49" w:rsidRPr="00725D49">
        <w:rPr>
          <w:u w:val="single"/>
          <w:lang w:val="en-US"/>
        </w:rPr>
        <w:t>: Working together to support families</w:t>
      </w:r>
    </w:p>
    <w:p w14:paraId="4906635D" w14:textId="25C7811F" w:rsidR="00725D49" w:rsidRDefault="00D401AA" w:rsidP="00DB78CA">
      <w:pPr>
        <w:spacing w:line="360" w:lineRule="auto"/>
        <w:rPr>
          <w:lang w:val="en-US"/>
        </w:rPr>
      </w:pPr>
      <w:r w:rsidRPr="00D401AA">
        <w:rPr>
          <w:lang w:val="en-US"/>
        </w:rPr>
        <w:t xml:space="preserve">Nikita Johnson </w:t>
      </w:r>
      <w:r w:rsidR="00245806">
        <w:rPr>
          <w:lang w:val="en-US"/>
        </w:rPr>
        <w:t>-</w:t>
      </w:r>
      <w:r>
        <w:rPr>
          <w:lang w:val="en-US"/>
        </w:rPr>
        <w:t xml:space="preserve"> </w:t>
      </w:r>
      <w:r w:rsidRPr="00D401AA">
        <w:rPr>
          <w:lang w:val="en-US"/>
        </w:rPr>
        <w:t>2011534</w:t>
      </w:r>
    </w:p>
    <w:p w14:paraId="289E36F2" w14:textId="13B2E5C7" w:rsidR="00D401AA" w:rsidRDefault="00245806" w:rsidP="00DB78CA">
      <w:pPr>
        <w:spacing w:line="360" w:lineRule="auto"/>
        <w:rPr>
          <w:lang w:val="en-US"/>
        </w:rPr>
      </w:pPr>
      <w:r>
        <w:rPr>
          <w:lang w:val="en-US"/>
        </w:rPr>
        <w:t xml:space="preserve">Module code </w:t>
      </w:r>
      <w:r w:rsidR="00974EA8">
        <w:rPr>
          <w:lang w:val="en-US"/>
        </w:rPr>
        <w:t>-</w:t>
      </w:r>
      <w:r>
        <w:rPr>
          <w:lang w:val="en-US"/>
        </w:rPr>
        <w:t xml:space="preserve"> ECEY6004</w:t>
      </w:r>
    </w:p>
    <w:p w14:paraId="341D8BB6" w14:textId="6B028585" w:rsidR="00974EA8" w:rsidRDefault="00974EA8" w:rsidP="00DB78CA">
      <w:pPr>
        <w:spacing w:line="360" w:lineRule="auto"/>
        <w:rPr>
          <w:lang w:val="en-US"/>
        </w:rPr>
      </w:pPr>
      <w:r>
        <w:rPr>
          <w:lang w:val="en-US"/>
        </w:rPr>
        <w:t>Word count -</w:t>
      </w:r>
    </w:p>
    <w:p w14:paraId="7960A6A8" w14:textId="0A33F634" w:rsidR="00974EA8" w:rsidRDefault="00974EA8" w:rsidP="00DB78CA">
      <w:pPr>
        <w:spacing w:line="360" w:lineRule="auto"/>
        <w:rPr>
          <w:lang w:val="en-US"/>
        </w:rPr>
      </w:pPr>
    </w:p>
    <w:p w14:paraId="5C0A845C" w14:textId="42C86D1F" w:rsidR="00974EA8" w:rsidRDefault="00974EA8" w:rsidP="00DB78CA">
      <w:pPr>
        <w:spacing w:line="360" w:lineRule="auto"/>
        <w:rPr>
          <w:u w:val="single"/>
          <w:lang w:val="en-US"/>
        </w:rPr>
      </w:pPr>
      <w:r w:rsidRPr="00974EA8">
        <w:rPr>
          <w:u w:val="single"/>
          <w:lang w:val="en-US"/>
        </w:rPr>
        <w:t>Section one</w:t>
      </w:r>
    </w:p>
    <w:p w14:paraId="1E0F2225" w14:textId="56B54B03" w:rsidR="00003501" w:rsidRPr="00DB78CA" w:rsidRDefault="00003501"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 xml:space="preserve">What is inclusive leadership? Inclusive leadership </w:t>
      </w:r>
      <w:r w:rsidR="00510A93" w:rsidRPr="00DB78CA">
        <w:rPr>
          <w:rFonts w:ascii="Times New Roman" w:hAnsi="Times New Roman" w:cs="Times New Roman"/>
          <w:sz w:val="24"/>
          <w:szCs w:val="24"/>
          <w:lang w:val="en-US"/>
        </w:rPr>
        <w:t>has numerous</w:t>
      </w:r>
      <w:r w:rsidR="008A1E4B" w:rsidRPr="00DB78CA">
        <w:rPr>
          <w:rFonts w:ascii="Times New Roman" w:hAnsi="Times New Roman" w:cs="Times New Roman"/>
          <w:sz w:val="24"/>
          <w:szCs w:val="24"/>
          <w:lang w:val="en-US"/>
        </w:rPr>
        <w:t xml:space="preserve"> definitions, However it is mostly defined as</w:t>
      </w:r>
      <w:r w:rsidR="001435AC" w:rsidRPr="00DB78CA">
        <w:rPr>
          <w:rFonts w:ascii="Times New Roman" w:hAnsi="Times New Roman" w:cs="Times New Roman"/>
          <w:sz w:val="24"/>
          <w:szCs w:val="24"/>
          <w:lang w:val="en-US"/>
        </w:rPr>
        <w:t xml:space="preserve"> leaders who are able </w:t>
      </w:r>
      <w:r w:rsidR="001305B9" w:rsidRPr="00DB78CA">
        <w:rPr>
          <w:rFonts w:ascii="Times New Roman" w:hAnsi="Times New Roman" w:cs="Times New Roman"/>
          <w:sz w:val="24"/>
          <w:szCs w:val="24"/>
          <w:lang w:val="en-US"/>
        </w:rPr>
        <w:t>to identify</w:t>
      </w:r>
      <w:r w:rsidR="001435AC" w:rsidRPr="00DB78CA">
        <w:rPr>
          <w:rFonts w:ascii="Times New Roman" w:hAnsi="Times New Roman" w:cs="Times New Roman"/>
          <w:sz w:val="24"/>
          <w:szCs w:val="24"/>
          <w:lang w:val="en-US"/>
        </w:rPr>
        <w:t xml:space="preserve"> they own bias</w:t>
      </w:r>
      <w:r w:rsidR="00F60310" w:rsidRPr="00DB78CA">
        <w:rPr>
          <w:rFonts w:ascii="Times New Roman" w:hAnsi="Times New Roman" w:cs="Times New Roman"/>
          <w:sz w:val="24"/>
          <w:szCs w:val="24"/>
          <w:lang w:val="en-US"/>
        </w:rPr>
        <w:t xml:space="preserve"> and are</w:t>
      </w:r>
      <w:r w:rsidR="000801A4" w:rsidRPr="00DB78CA">
        <w:rPr>
          <w:rFonts w:ascii="Times New Roman" w:hAnsi="Times New Roman" w:cs="Times New Roman"/>
          <w:sz w:val="24"/>
          <w:szCs w:val="24"/>
          <w:lang w:val="en-US"/>
        </w:rPr>
        <w:t xml:space="preserve"> willing to accept</w:t>
      </w:r>
      <w:r w:rsidR="00E2038D" w:rsidRPr="00DB78CA">
        <w:rPr>
          <w:rFonts w:ascii="Times New Roman" w:hAnsi="Times New Roman" w:cs="Times New Roman"/>
          <w:sz w:val="24"/>
          <w:szCs w:val="24"/>
          <w:lang w:val="en-US"/>
        </w:rPr>
        <w:t xml:space="preserve"> </w:t>
      </w:r>
      <w:r w:rsidR="007043BE" w:rsidRPr="00DB78CA">
        <w:rPr>
          <w:rFonts w:ascii="Times New Roman" w:hAnsi="Times New Roman" w:cs="Times New Roman"/>
          <w:sz w:val="24"/>
          <w:szCs w:val="24"/>
          <w:lang w:val="en-US"/>
        </w:rPr>
        <w:t>different ideas and opinions, whist maintaining a</w:t>
      </w:r>
      <w:r w:rsidR="00FE3E9A" w:rsidRPr="00DB78CA">
        <w:rPr>
          <w:rFonts w:ascii="Times New Roman" w:hAnsi="Times New Roman" w:cs="Times New Roman"/>
          <w:sz w:val="24"/>
          <w:szCs w:val="24"/>
          <w:lang w:val="en-US"/>
        </w:rPr>
        <w:t xml:space="preserve"> sense of belonging and appreciation for others</w:t>
      </w:r>
      <w:r w:rsidR="00F60310" w:rsidRPr="00DB78CA">
        <w:rPr>
          <w:rFonts w:ascii="Times New Roman" w:hAnsi="Times New Roman" w:cs="Times New Roman"/>
          <w:sz w:val="24"/>
          <w:szCs w:val="24"/>
          <w:lang w:val="en-US"/>
        </w:rPr>
        <w:t xml:space="preserve">. Inclusive leadership means </w:t>
      </w:r>
      <w:r w:rsidR="00E21B1E" w:rsidRPr="00DB78CA">
        <w:rPr>
          <w:rFonts w:ascii="Times New Roman" w:hAnsi="Times New Roman" w:cs="Times New Roman"/>
          <w:sz w:val="24"/>
          <w:szCs w:val="24"/>
          <w:lang w:val="en-US"/>
        </w:rPr>
        <w:t xml:space="preserve">being able to develop </w:t>
      </w:r>
      <w:r w:rsidR="00115814" w:rsidRPr="00DB78CA">
        <w:rPr>
          <w:rFonts w:ascii="Times New Roman" w:hAnsi="Times New Roman" w:cs="Times New Roman"/>
          <w:sz w:val="24"/>
          <w:szCs w:val="24"/>
          <w:lang w:val="en-US"/>
        </w:rPr>
        <w:t xml:space="preserve">healthy relationships with people and </w:t>
      </w:r>
      <w:r w:rsidR="00BD258D" w:rsidRPr="00DB78CA">
        <w:rPr>
          <w:rFonts w:ascii="Times New Roman" w:hAnsi="Times New Roman" w:cs="Times New Roman"/>
          <w:sz w:val="24"/>
          <w:szCs w:val="24"/>
          <w:lang w:val="en-US"/>
        </w:rPr>
        <w:t xml:space="preserve">creating time to listen and understand others </w:t>
      </w:r>
      <w:r w:rsidR="00FE3E9A" w:rsidRPr="00DB78CA">
        <w:rPr>
          <w:rFonts w:ascii="Times New Roman" w:hAnsi="Times New Roman" w:cs="Times New Roman"/>
          <w:b/>
          <w:bCs/>
          <w:sz w:val="24"/>
          <w:szCs w:val="24"/>
          <w:lang w:val="en-US"/>
        </w:rPr>
        <w:t>(</w:t>
      </w:r>
      <w:r w:rsidR="001305B9" w:rsidRPr="00DB78CA">
        <w:rPr>
          <w:rFonts w:ascii="Times New Roman" w:hAnsi="Times New Roman" w:cs="Times New Roman"/>
          <w:b/>
          <w:bCs/>
          <w:sz w:val="24"/>
          <w:szCs w:val="24"/>
          <w:lang w:val="en-US"/>
        </w:rPr>
        <w:t>center</w:t>
      </w:r>
      <w:r w:rsidR="00574281" w:rsidRPr="00DB78CA">
        <w:rPr>
          <w:rFonts w:ascii="Times New Roman" w:hAnsi="Times New Roman" w:cs="Times New Roman"/>
          <w:b/>
          <w:bCs/>
          <w:sz w:val="24"/>
          <w:szCs w:val="24"/>
          <w:lang w:val="en-US"/>
        </w:rPr>
        <w:t xml:space="preserve"> for creative leadership, </w:t>
      </w:r>
      <w:r w:rsidR="001305B9" w:rsidRPr="00DB78CA">
        <w:rPr>
          <w:rFonts w:ascii="Times New Roman" w:hAnsi="Times New Roman" w:cs="Times New Roman"/>
          <w:b/>
          <w:bCs/>
          <w:sz w:val="24"/>
          <w:szCs w:val="24"/>
          <w:lang w:val="en-US"/>
        </w:rPr>
        <w:t>2022)</w:t>
      </w:r>
    </w:p>
    <w:p w14:paraId="49017861" w14:textId="7C07B138" w:rsidR="007E6AA6" w:rsidRPr="00DB78CA" w:rsidRDefault="000628B8" w:rsidP="00DB78CA">
      <w:pPr>
        <w:spacing w:line="360" w:lineRule="auto"/>
        <w:rPr>
          <w:rFonts w:ascii="Times New Roman" w:hAnsi="Times New Roman" w:cs="Times New Roman"/>
          <w:sz w:val="24"/>
          <w:szCs w:val="24"/>
        </w:rPr>
      </w:pPr>
      <w:r w:rsidRPr="00DB78CA">
        <w:rPr>
          <w:rFonts w:ascii="Times New Roman" w:hAnsi="Times New Roman" w:cs="Times New Roman"/>
          <w:b/>
          <w:bCs/>
          <w:sz w:val="24"/>
          <w:szCs w:val="24"/>
          <w:lang w:val="en-US"/>
        </w:rPr>
        <w:t>Fe</w:t>
      </w:r>
      <w:r w:rsidR="0079105C" w:rsidRPr="00DB78CA">
        <w:rPr>
          <w:rFonts w:ascii="Times New Roman" w:hAnsi="Times New Roman" w:cs="Times New Roman"/>
          <w:b/>
          <w:bCs/>
          <w:sz w:val="24"/>
          <w:szCs w:val="24"/>
          <w:lang w:val="en-US"/>
        </w:rPr>
        <w:t>rdman (2018)</w:t>
      </w:r>
      <w:r w:rsidR="002914EB" w:rsidRPr="00DB78CA">
        <w:rPr>
          <w:rFonts w:ascii="Times New Roman" w:hAnsi="Times New Roman" w:cs="Times New Roman"/>
          <w:b/>
          <w:bCs/>
          <w:sz w:val="24"/>
          <w:szCs w:val="24"/>
          <w:lang w:val="en-US"/>
        </w:rPr>
        <w:t xml:space="preserve"> </w:t>
      </w:r>
      <w:r w:rsidR="002914EB" w:rsidRPr="00DB78CA">
        <w:rPr>
          <w:rFonts w:ascii="Times New Roman" w:hAnsi="Times New Roman" w:cs="Times New Roman"/>
          <w:sz w:val="24"/>
          <w:szCs w:val="24"/>
          <w:lang w:val="en-US"/>
        </w:rPr>
        <w:t>says</w:t>
      </w:r>
      <w:r w:rsidR="002914EB" w:rsidRPr="00DB78CA">
        <w:rPr>
          <w:rFonts w:ascii="Times New Roman" w:hAnsi="Times New Roman" w:cs="Times New Roman"/>
          <w:b/>
          <w:bCs/>
          <w:sz w:val="24"/>
          <w:szCs w:val="24"/>
          <w:lang w:val="en-US"/>
        </w:rPr>
        <w:t xml:space="preserve"> </w:t>
      </w:r>
      <w:r w:rsidR="008E7710" w:rsidRPr="00DB78CA">
        <w:rPr>
          <w:rFonts w:ascii="Times New Roman" w:hAnsi="Times New Roman" w:cs="Times New Roman"/>
          <w:sz w:val="24"/>
          <w:szCs w:val="24"/>
          <w:lang w:val="en-US"/>
        </w:rPr>
        <w:t>Inclusive leadership means bring</w:t>
      </w:r>
      <w:r w:rsidR="00D440B1" w:rsidRPr="00DB78CA">
        <w:rPr>
          <w:rFonts w:ascii="Times New Roman" w:hAnsi="Times New Roman" w:cs="Times New Roman"/>
          <w:sz w:val="24"/>
          <w:szCs w:val="24"/>
          <w:lang w:val="en-US"/>
        </w:rPr>
        <w:t xml:space="preserve">ing </w:t>
      </w:r>
      <w:r w:rsidR="008E7710" w:rsidRPr="00DB78CA">
        <w:rPr>
          <w:rFonts w:ascii="Times New Roman" w:hAnsi="Times New Roman" w:cs="Times New Roman"/>
          <w:sz w:val="24"/>
          <w:szCs w:val="24"/>
          <w:lang w:val="en-US"/>
        </w:rPr>
        <w:t>inclusion to every aspect of life</w:t>
      </w:r>
      <w:r w:rsidR="00CB581C" w:rsidRPr="00DB78CA">
        <w:rPr>
          <w:rFonts w:ascii="Times New Roman" w:hAnsi="Times New Roman" w:cs="Times New Roman"/>
          <w:sz w:val="24"/>
          <w:szCs w:val="24"/>
          <w:lang w:val="en-US"/>
        </w:rPr>
        <w:t>.</w:t>
      </w:r>
      <w:r w:rsidR="00AA74C4" w:rsidRPr="00DB78CA">
        <w:rPr>
          <w:rFonts w:ascii="Times New Roman" w:hAnsi="Times New Roman" w:cs="Times New Roman"/>
          <w:sz w:val="24"/>
          <w:szCs w:val="24"/>
          <w:lang w:val="en-US"/>
        </w:rPr>
        <w:t xml:space="preserve">  Inclusive leadership is invaluable to </w:t>
      </w:r>
      <w:r w:rsidR="00CD71D2" w:rsidRPr="00DB78CA">
        <w:rPr>
          <w:rFonts w:ascii="Times New Roman" w:hAnsi="Times New Roman" w:cs="Times New Roman"/>
          <w:sz w:val="24"/>
          <w:szCs w:val="24"/>
          <w:lang w:val="en-US"/>
        </w:rPr>
        <w:t>children and families.</w:t>
      </w:r>
      <w:r w:rsidR="00F3100B" w:rsidRPr="00DB78CA">
        <w:rPr>
          <w:rFonts w:ascii="Times New Roman" w:hAnsi="Times New Roman" w:cs="Times New Roman"/>
          <w:sz w:val="24"/>
          <w:szCs w:val="24"/>
          <w:lang w:val="en-US"/>
        </w:rPr>
        <w:t xml:space="preserve"> Inclusive leaders bring people together and</w:t>
      </w:r>
      <w:r w:rsidR="00661851" w:rsidRPr="00DB78CA">
        <w:rPr>
          <w:rFonts w:ascii="Times New Roman" w:hAnsi="Times New Roman" w:cs="Times New Roman"/>
          <w:sz w:val="24"/>
          <w:szCs w:val="24"/>
          <w:lang w:val="en-US"/>
        </w:rPr>
        <w:t xml:space="preserve"> promote fairness.</w:t>
      </w:r>
      <w:r w:rsidR="00604C27" w:rsidRPr="00DB78CA">
        <w:rPr>
          <w:rFonts w:ascii="Times New Roman" w:hAnsi="Times New Roman" w:cs="Times New Roman"/>
          <w:sz w:val="24"/>
          <w:szCs w:val="24"/>
          <w:lang w:val="en-US"/>
        </w:rPr>
        <w:t xml:space="preserve"> Inclusive leadership </w:t>
      </w:r>
      <w:r w:rsidR="003F6D2B" w:rsidRPr="00DB78CA">
        <w:rPr>
          <w:rFonts w:ascii="Times New Roman" w:hAnsi="Times New Roman" w:cs="Times New Roman"/>
          <w:sz w:val="24"/>
          <w:szCs w:val="24"/>
          <w:lang w:val="en-US"/>
        </w:rPr>
        <w:t>can allow people to effectively work together</w:t>
      </w:r>
      <w:r w:rsidR="006025D6" w:rsidRPr="00DB78CA">
        <w:rPr>
          <w:rFonts w:ascii="Times New Roman" w:hAnsi="Times New Roman" w:cs="Times New Roman"/>
          <w:sz w:val="24"/>
          <w:szCs w:val="24"/>
          <w:lang w:val="en-US"/>
        </w:rPr>
        <w:t xml:space="preserve"> while also maintaining their own cultural identity</w:t>
      </w:r>
      <w:r w:rsidR="001942E1" w:rsidRPr="00DB78CA">
        <w:rPr>
          <w:rFonts w:ascii="Times New Roman" w:hAnsi="Times New Roman" w:cs="Times New Roman"/>
          <w:sz w:val="24"/>
          <w:szCs w:val="24"/>
          <w:lang w:val="en-US"/>
        </w:rPr>
        <w:t>.</w:t>
      </w:r>
      <w:r w:rsidR="009E33F4" w:rsidRPr="00DB78CA">
        <w:rPr>
          <w:rFonts w:ascii="Times New Roman" w:hAnsi="Times New Roman" w:cs="Times New Roman"/>
          <w:sz w:val="24"/>
          <w:szCs w:val="24"/>
          <w:lang w:val="en-US"/>
        </w:rPr>
        <w:t xml:space="preserve"> </w:t>
      </w:r>
      <w:r w:rsidR="003D4E8B" w:rsidRPr="00DB78CA">
        <w:rPr>
          <w:rFonts w:ascii="Times New Roman" w:hAnsi="Times New Roman" w:cs="Times New Roman"/>
          <w:sz w:val="24"/>
          <w:szCs w:val="24"/>
          <w:lang w:val="en-US"/>
        </w:rPr>
        <w:t>The importance of inclusion, equ</w:t>
      </w:r>
      <w:r w:rsidR="0008428C" w:rsidRPr="00DB78CA">
        <w:rPr>
          <w:rFonts w:ascii="Times New Roman" w:hAnsi="Times New Roman" w:cs="Times New Roman"/>
          <w:sz w:val="24"/>
          <w:szCs w:val="24"/>
          <w:lang w:val="en-US"/>
        </w:rPr>
        <w:t xml:space="preserve">ity and diversity in early years settings and other organisations, has </w:t>
      </w:r>
      <w:r w:rsidRPr="00DB78CA">
        <w:rPr>
          <w:rFonts w:ascii="Times New Roman" w:hAnsi="Times New Roman" w:cs="Times New Roman"/>
          <w:sz w:val="24"/>
          <w:szCs w:val="24"/>
          <w:lang w:val="en-US"/>
        </w:rPr>
        <w:t>grown in recent years.</w:t>
      </w:r>
      <w:r w:rsidR="00B94EED" w:rsidRPr="00DB78CA">
        <w:rPr>
          <w:rFonts w:ascii="Times New Roman" w:hAnsi="Times New Roman" w:cs="Times New Roman"/>
          <w:sz w:val="24"/>
          <w:szCs w:val="24"/>
          <w:lang w:val="en-US"/>
        </w:rPr>
        <w:t xml:space="preserve"> </w:t>
      </w:r>
      <w:r w:rsidR="00B94EED" w:rsidRPr="00DB78CA">
        <w:rPr>
          <w:rFonts w:ascii="Times New Roman" w:hAnsi="Times New Roman" w:cs="Times New Roman"/>
          <w:b/>
          <w:bCs/>
          <w:sz w:val="24"/>
          <w:szCs w:val="24"/>
          <w:lang w:val="en-US"/>
        </w:rPr>
        <w:t xml:space="preserve">Ferdman (2018) </w:t>
      </w:r>
      <w:r w:rsidR="00B94EED" w:rsidRPr="00DB78CA">
        <w:rPr>
          <w:rFonts w:ascii="Times New Roman" w:hAnsi="Times New Roman" w:cs="Times New Roman"/>
          <w:sz w:val="24"/>
          <w:szCs w:val="24"/>
          <w:lang w:val="en-US"/>
        </w:rPr>
        <w:t>e</w:t>
      </w:r>
      <w:r w:rsidR="00ED5CC7" w:rsidRPr="00DB78CA">
        <w:rPr>
          <w:rFonts w:ascii="Times New Roman" w:hAnsi="Times New Roman" w:cs="Times New Roman"/>
          <w:sz w:val="24"/>
          <w:szCs w:val="24"/>
          <w:lang w:val="en-US"/>
        </w:rPr>
        <w:t>mphasis</w:t>
      </w:r>
      <w:r w:rsidR="00B94EED" w:rsidRPr="00DB78CA">
        <w:rPr>
          <w:rFonts w:ascii="Times New Roman" w:hAnsi="Times New Roman" w:cs="Times New Roman"/>
          <w:sz w:val="24"/>
          <w:szCs w:val="24"/>
          <w:lang w:val="en-US"/>
        </w:rPr>
        <w:t xml:space="preserve"> the importance of </w:t>
      </w:r>
      <w:r w:rsidR="00B94EED" w:rsidRPr="00DB78CA">
        <w:rPr>
          <w:rFonts w:ascii="Times New Roman" w:hAnsi="Times New Roman" w:cs="Times New Roman"/>
          <w:sz w:val="24"/>
          <w:szCs w:val="24"/>
          <w:lang w:val="en-US"/>
        </w:rPr>
        <w:t>recognizing</w:t>
      </w:r>
      <w:r w:rsidR="00B94EED" w:rsidRPr="00DB78CA">
        <w:rPr>
          <w:rFonts w:ascii="Times New Roman" w:hAnsi="Times New Roman" w:cs="Times New Roman"/>
          <w:sz w:val="24"/>
          <w:szCs w:val="24"/>
          <w:lang w:val="en-US"/>
        </w:rPr>
        <w:t xml:space="preserve"> that diversity is</w:t>
      </w:r>
      <w:r w:rsidR="00B94EED" w:rsidRPr="00DB78CA">
        <w:rPr>
          <w:rFonts w:ascii="Times New Roman" w:hAnsi="Times New Roman" w:cs="Times New Roman"/>
          <w:sz w:val="24"/>
          <w:szCs w:val="24"/>
          <w:lang w:val="en-US"/>
        </w:rPr>
        <w:t xml:space="preserve"> a collective term, </w:t>
      </w:r>
      <w:r w:rsidR="00C62397" w:rsidRPr="00DB78CA">
        <w:rPr>
          <w:rFonts w:ascii="Times New Roman" w:hAnsi="Times New Roman" w:cs="Times New Roman"/>
          <w:sz w:val="24"/>
          <w:szCs w:val="24"/>
          <w:lang w:val="en-US"/>
        </w:rPr>
        <w:t>diversity</w:t>
      </w:r>
      <w:r w:rsidR="00B94EED" w:rsidRPr="00DB78CA">
        <w:rPr>
          <w:rFonts w:ascii="Times New Roman" w:hAnsi="Times New Roman" w:cs="Times New Roman"/>
          <w:sz w:val="24"/>
          <w:szCs w:val="24"/>
          <w:lang w:val="en-US"/>
        </w:rPr>
        <w:t xml:space="preserve"> is never aimed at one particular individual</w:t>
      </w:r>
      <w:r w:rsidR="00CE5AF3" w:rsidRPr="00DB78CA">
        <w:rPr>
          <w:rFonts w:ascii="Times New Roman" w:hAnsi="Times New Roman" w:cs="Times New Roman"/>
          <w:sz w:val="24"/>
          <w:szCs w:val="24"/>
          <w:lang w:val="en-US"/>
        </w:rPr>
        <w:t>.</w:t>
      </w:r>
      <w:r w:rsidR="00506F9F" w:rsidRPr="00DB78CA">
        <w:rPr>
          <w:rFonts w:ascii="Times New Roman" w:hAnsi="Times New Roman" w:cs="Times New Roman"/>
          <w:sz w:val="24"/>
          <w:szCs w:val="24"/>
          <w:lang w:val="en-US"/>
        </w:rPr>
        <w:t xml:space="preserve"> Diversity is a crucial </w:t>
      </w:r>
      <w:r w:rsidR="007E1DDF" w:rsidRPr="00DB78CA">
        <w:rPr>
          <w:rFonts w:ascii="Times New Roman" w:hAnsi="Times New Roman" w:cs="Times New Roman"/>
          <w:sz w:val="24"/>
          <w:szCs w:val="24"/>
          <w:lang w:val="en-US"/>
        </w:rPr>
        <w:t>leadership topic</w:t>
      </w:r>
      <w:r w:rsidR="00D01467" w:rsidRPr="00DB78CA">
        <w:rPr>
          <w:rFonts w:ascii="Times New Roman" w:hAnsi="Times New Roman" w:cs="Times New Roman"/>
          <w:sz w:val="24"/>
          <w:szCs w:val="24"/>
          <w:lang w:val="en-US"/>
        </w:rPr>
        <w:t xml:space="preserve">, Inclusive leaders must have an awareness of diversity and </w:t>
      </w:r>
      <w:r w:rsidR="007A1DD3" w:rsidRPr="00DB78CA">
        <w:rPr>
          <w:rFonts w:ascii="Times New Roman" w:hAnsi="Times New Roman" w:cs="Times New Roman"/>
          <w:sz w:val="24"/>
          <w:szCs w:val="24"/>
          <w:lang w:val="en-US"/>
        </w:rPr>
        <w:t>understand how to appropriately approach these said topics.</w:t>
      </w:r>
      <w:r w:rsidR="00003501" w:rsidRPr="00DB78CA">
        <w:rPr>
          <w:rFonts w:ascii="Times New Roman" w:hAnsi="Times New Roman" w:cs="Times New Roman"/>
          <w:sz w:val="24"/>
          <w:szCs w:val="24"/>
          <w:lang w:val="en-US"/>
        </w:rPr>
        <w:t xml:space="preserve"> </w:t>
      </w:r>
      <w:r w:rsidR="007E6AA6" w:rsidRPr="00DB78CA">
        <w:rPr>
          <w:rFonts w:ascii="Times New Roman" w:hAnsi="Times New Roman" w:cs="Times New Roman"/>
          <w:b/>
          <w:bCs/>
          <w:sz w:val="24"/>
          <w:szCs w:val="24"/>
        </w:rPr>
        <w:t>O’Sullivan (2015)</w:t>
      </w:r>
      <w:r w:rsidR="007E6AA6" w:rsidRPr="00DB78CA">
        <w:rPr>
          <w:rFonts w:ascii="Times New Roman" w:hAnsi="Times New Roman" w:cs="Times New Roman"/>
          <w:sz w:val="24"/>
          <w:szCs w:val="24"/>
        </w:rPr>
        <w:t xml:space="preserve"> tells us that inclusive leadership is at the forefront of running a successful early year setting.  Leadership should promote a positive difference. As a leader, </w:t>
      </w:r>
      <w:r w:rsidR="00D27A0A" w:rsidRPr="00DB78CA">
        <w:rPr>
          <w:rFonts w:ascii="Times New Roman" w:hAnsi="Times New Roman" w:cs="Times New Roman"/>
          <w:sz w:val="24"/>
          <w:szCs w:val="24"/>
        </w:rPr>
        <w:t>the</w:t>
      </w:r>
      <w:r w:rsidR="007E6AA6" w:rsidRPr="00DB78CA">
        <w:rPr>
          <w:rFonts w:ascii="Times New Roman" w:hAnsi="Times New Roman" w:cs="Times New Roman"/>
          <w:sz w:val="24"/>
          <w:szCs w:val="24"/>
        </w:rPr>
        <w:t xml:space="preserve"> ability to guide staff is  essential to a productive </w:t>
      </w:r>
      <w:r w:rsidR="00D27A0A" w:rsidRPr="00DB78CA">
        <w:rPr>
          <w:rFonts w:ascii="Times New Roman" w:hAnsi="Times New Roman" w:cs="Times New Roman"/>
          <w:sz w:val="24"/>
          <w:szCs w:val="24"/>
        </w:rPr>
        <w:t>workplace</w:t>
      </w:r>
      <w:r w:rsidR="007E6AA6" w:rsidRPr="00DB78CA">
        <w:rPr>
          <w:rFonts w:ascii="Times New Roman" w:hAnsi="Times New Roman" w:cs="Times New Roman"/>
          <w:sz w:val="24"/>
          <w:szCs w:val="24"/>
        </w:rPr>
        <w:t>.</w:t>
      </w:r>
      <w:r w:rsidR="00D27A0A" w:rsidRPr="00DB78CA">
        <w:rPr>
          <w:rFonts w:ascii="Times New Roman" w:hAnsi="Times New Roman" w:cs="Times New Roman"/>
          <w:sz w:val="24"/>
          <w:szCs w:val="24"/>
        </w:rPr>
        <w:t xml:space="preserve"> </w:t>
      </w:r>
      <w:r w:rsidR="007D1C34" w:rsidRPr="00DB78CA">
        <w:rPr>
          <w:rFonts w:ascii="Times New Roman" w:hAnsi="Times New Roman" w:cs="Times New Roman"/>
          <w:sz w:val="24"/>
          <w:szCs w:val="24"/>
        </w:rPr>
        <w:t xml:space="preserve"> </w:t>
      </w:r>
      <w:r w:rsidR="00D27A0A" w:rsidRPr="00DB78CA">
        <w:rPr>
          <w:rFonts w:ascii="Times New Roman" w:hAnsi="Times New Roman" w:cs="Times New Roman"/>
          <w:b/>
          <w:bCs/>
          <w:sz w:val="24"/>
          <w:szCs w:val="24"/>
        </w:rPr>
        <w:t xml:space="preserve">Osullivan (2015) </w:t>
      </w:r>
      <w:r w:rsidR="00D27A0A" w:rsidRPr="00DB78CA">
        <w:rPr>
          <w:rFonts w:ascii="Times New Roman" w:hAnsi="Times New Roman" w:cs="Times New Roman"/>
          <w:sz w:val="24"/>
          <w:szCs w:val="24"/>
        </w:rPr>
        <w:t>continues</w:t>
      </w:r>
      <w:r w:rsidR="001B3C36" w:rsidRPr="00DB78CA">
        <w:rPr>
          <w:rFonts w:ascii="Times New Roman" w:hAnsi="Times New Roman" w:cs="Times New Roman"/>
          <w:sz w:val="24"/>
          <w:szCs w:val="24"/>
        </w:rPr>
        <w:t xml:space="preserve"> by explaining that </w:t>
      </w:r>
      <w:r w:rsidR="00DF27DF" w:rsidRPr="00DB78CA">
        <w:rPr>
          <w:rFonts w:ascii="Times New Roman" w:hAnsi="Times New Roman" w:cs="Times New Roman"/>
          <w:sz w:val="24"/>
          <w:szCs w:val="24"/>
        </w:rPr>
        <w:t>being an inclusive leader is a skill. A skill that re</w:t>
      </w:r>
      <w:r w:rsidR="00915E88" w:rsidRPr="00DB78CA">
        <w:rPr>
          <w:rFonts w:ascii="Times New Roman" w:hAnsi="Times New Roman" w:cs="Times New Roman"/>
          <w:sz w:val="24"/>
          <w:szCs w:val="24"/>
        </w:rPr>
        <w:t xml:space="preserve">quires good communication skills, the ability to make </w:t>
      </w:r>
      <w:r w:rsidR="00DE73A8" w:rsidRPr="00DB78CA">
        <w:rPr>
          <w:rFonts w:ascii="Times New Roman" w:hAnsi="Times New Roman" w:cs="Times New Roman"/>
          <w:sz w:val="24"/>
          <w:szCs w:val="24"/>
        </w:rPr>
        <w:t>decisions</w:t>
      </w:r>
      <w:r w:rsidR="00915E88" w:rsidRPr="00DB78CA">
        <w:rPr>
          <w:rFonts w:ascii="Times New Roman" w:hAnsi="Times New Roman" w:cs="Times New Roman"/>
          <w:sz w:val="24"/>
          <w:szCs w:val="24"/>
        </w:rPr>
        <w:t xml:space="preserve"> and the </w:t>
      </w:r>
      <w:r w:rsidR="00DE73A8" w:rsidRPr="00DB78CA">
        <w:rPr>
          <w:rFonts w:ascii="Times New Roman" w:hAnsi="Times New Roman" w:cs="Times New Roman"/>
          <w:sz w:val="24"/>
          <w:szCs w:val="24"/>
        </w:rPr>
        <w:t>competence</w:t>
      </w:r>
      <w:r w:rsidR="00915E88" w:rsidRPr="00DB78CA">
        <w:rPr>
          <w:rFonts w:ascii="Times New Roman" w:hAnsi="Times New Roman" w:cs="Times New Roman"/>
          <w:sz w:val="24"/>
          <w:szCs w:val="24"/>
        </w:rPr>
        <w:t xml:space="preserve"> to </w:t>
      </w:r>
      <w:r w:rsidR="00DE73A8" w:rsidRPr="00DB78CA">
        <w:rPr>
          <w:rFonts w:ascii="Times New Roman" w:hAnsi="Times New Roman" w:cs="Times New Roman"/>
          <w:sz w:val="24"/>
          <w:szCs w:val="24"/>
        </w:rPr>
        <w:t>deal with conflict</w:t>
      </w:r>
      <w:r w:rsidR="007D1C34" w:rsidRPr="00DB78CA">
        <w:rPr>
          <w:rFonts w:ascii="Times New Roman" w:hAnsi="Times New Roman" w:cs="Times New Roman"/>
          <w:sz w:val="24"/>
          <w:szCs w:val="24"/>
        </w:rPr>
        <w:t>.</w:t>
      </w:r>
      <w:r w:rsidR="00BB2CCE" w:rsidRPr="00DB78CA">
        <w:rPr>
          <w:rFonts w:ascii="Times New Roman" w:hAnsi="Times New Roman" w:cs="Times New Roman"/>
          <w:sz w:val="24"/>
          <w:szCs w:val="24"/>
        </w:rPr>
        <w:t xml:space="preserve"> To be an inclusive leader</w:t>
      </w:r>
      <w:r w:rsidR="00DA2926" w:rsidRPr="00DB78CA">
        <w:rPr>
          <w:rFonts w:ascii="Times New Roman" w:hAnsi="Times New Roman" w:cs="Times New Roman"/>
          <w:sz w:val="24"/>
          <w:szCs w:val="24"/>
        </w:rPr>
        <w:t>, and individual must be open to new ideas and also have the ability to motivate their staff.</w:t>
      </w:r>
    </w:p>
    <w:p w14:paraId="64F23A24" w14:textId="4B39D820" w:rsidR="00996ED3" w:rsidRPr="00DB78CA" w:rsidRDefault="00996ED3"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 xml:space="preserve">This section discusses a </w:t>
      </w:r>
      <w:r w:rsidR="006055A0" w:rsidRPr="00DB78CA">
        <w:rPr>
          <w:rFonts w:ascii="Times New Roman" w:hAnsi="Times New Roman" w:cs="Times New Roman"/>
          <w:sz w:val="24"/>
          <w:szCs w:val="24"/>
          <w:lang w:val="en-US"/>
        </w:rPr>
        <w:t>scenario involving a child and a mum</w:t>
      </w:r>
      <w:r w:rsidR="00881EBB" w:rsidRPr="00DB78CA">
        <w:rPr>
          <w:rFonts w:ascii="Times New Roman" w:hAnsi="Times New Roman" w:cs="Times New Roman"/>
          <w:sz w:val="24"/>
          <w:szCs w:val="24"/>
          <w:lang w:val="en-US"/>
        </w:rPr>
        <w:t xml:space="preserve"> who are new to the country. This section aims to promote the importance of </w:t>
      </w:r>
      <w:r w:rsidR="005A2EC4" w:rsidRPr="00DB78CA">
        <w:rPr>
          <w:rFonts w:ascii="Times New Roman" w:hAnsi="Times New Roman" w:cs="Times New Roman"/>
          <w:sz w:val="24"/>
          <w:szCs w:val="24"/>
          <w:lang w:val="en-US"/>
        </w:rPr>
        <w:t>Inclusive leadership. The sections strive</w:t>
      </w:r>
      <w:r w:rsidR="00D310C8" w:rsidRPr="00DB78CA">
        <w:rPr>
          <w:rFonts w:ascii="Times New Roman" w:hAnsi="Times New Roman" w:cs="Times New Roman"/>
          <w:sz w:val="24"/>
          <w:szCs w:val="24"/>
          <w:lang w:val="en-US"/>
        </w:rPr>
        <w:t>s</w:t>
      </w:r>
      <w:r w:rsidR="005A2EC4" w:rsidRPr="00DB78CA">
        <w:rPr>
          <w:rFonts w:ascii="Times New Roman" w:hAnsi="Times New Roman" w:cs="Times New Roman"/>
          <w:sz w:val="24"/>
          <w:szCs w:val="24"/>
          <w:lang w:val="en-US"/>
        </w:rPr>
        <w:t xml:space="preserve"> to</w:t>
      </w:r>
      <w:r w:rsidR="00FD7A85" w:rsidRPr="00DB78CA">
        <w:rPr>
          <w:rFonts w:ascii="Times New Roman" w:hAnsi="Times New Roman" w:cs="Times New Roman"/>
          <w:sz w:val="24"/>
          <w:szCs w:val="24"/>
          <w:lang w:val="en-US"/>
        </w:rPr>
        <w:t xml:space="preserve"> ensure the value of </w:t>
      </w:r>
      <w:r w:rsidR="001E4BF2" w:rsidRPr="00DB78CA">
        <w:rPr>
          <w:rFonts w:ascii="Times New Roman" w:hAnsi="Times New Roman" w:cs="Times New Roman"/>
          <w:sz w:val="24"/>
          <w:szCs w:val="24"/>
          <w:lang w:val="en-US"/>
        </w:rPr>
        <w:t>inclusion</w:t>
      </w:r>
      <w:r w:rsidR="00D310C8" w:rsidRPr="00DB78CA">
        <w:rPr>
          <w:rFonts w:ascii="Times New Roman" w:hAnsi="Times New Roman" w:cs="Times New Roman"/>
          <w:sz w:val="24"/>
          <w:szCs w:val="24"/>
          <w:lang w:val="en-US"/>
        </w:rPr>
        <w:t xml:space="preserve">, equality and diversity in early years settings is </w:t>
      </w:r>
      <w:r w:rsidR="001E4BF2" w:rsidRPr="00DB78CA">
        <w:rPr>
          <w:rFonts w:ascii="Times New Roman" w:hAnsi="Times New Roman" w:cs="Times New Roman"/>
          <w:sz w:val="24"/>
          <w:szCs w:val="24"/>
          <w:lang w:val="en-US"/>
        </w:rPr>
        <w:t xml:space="preserve">recognised, along with the </w:t>
      </w:r>
      <w:r w:rsidR="00742BDD" w:rsidRPr="00DB78CA">
        <w:rPr>
          <w:rFonts w:ascii="Times New Roman" w:hAnsi="Times New Roman" w:cs="Times New Roman"/>
          <w:sz w:val="24"/>
          <w:szCs w:val="24"/>
          <w:lang w:val="en-US"/>
        </w:rPr>
        <w:t xml:space="preserve">significance of </w:t>
      </w:r>
      <w:r w:rsidR="00881EBB" w:rsidRPr="00DB78CA">
        <w:rPr>
          <w:rFonts w:ascii="Times New Roman" w:hAnsi="Times New Roman" w:cs="Times New Roman"/>
          <w:sz w:val="24"/>
          <w:szCs w:val="24"/>
          <w:lang w:val="en-US"/>
        </w:rPr>
        <w:t>multiagency work,</w:t>
      </w:r>
      <w:r w:rsidR="00742BDD" w:rsidRPr="00DB78CA">
        <w:rPr>
          <w:rFonts w:ascii="Times New Roman" w:hAnsi="Times New Roman" w:cs="Times New Roman"/>
          <w:sz w:val="24"/>
          <w:szCs w:val="24"/>
          <w:lang w:val="en-US"/>
        </w:rPr>
        <w:t xml:space="preserve"> </w:t>
      </w:r>
      <w:r w:rsidR="007F35AB" w:rsidRPr="00DB78CA">
        <w:rPr>
          <w:rFonts w:ascii="Times New Roman" w:hAnsi="Times New Roman" w:cs="Times New Roman"/>
          <w:sz w:val="24"/>
          <w:szCs w:val="24"/>
          <w:lang w:val="en-US"/>
        </w:rPr>
        <w:t>early intervention and</w:t>
      </w:r>
      <w:r w:rsidR="006A72FE" w:rsidRPr="00DB78CA">
        <w:rPr>
          <w:rFonts w:ascii="Times New Roman" w:hAnsi="Times New Roman" w:cs="Times New Roman"/>
          <w:sz w:val="24"/>
          <w:szCs w:val="24"/>
          <w:lang w:val="en-US"/>
        </w:rPr>
        <w:t xml:space="preserve"> community belonging. The</w:t>
      </w:r>
      <w:r w:rsidR="00881EBB" w:rsidRPr="00DB78CA">
        <w:rPr>
          <w:rFonts w:ascii="Times New Roman" w:hAnsi="Times New Roman" w:cs="Times New Roman"/>
          <w:sz w:val="24"/>
          <w:szCs w:val="24"/>
          <w:lang w:val="en-US"/>
        </w:rPr>
        <w:t xml:space="preserve"> </w:t>
      </w:r>
      <w:r w:rsidR="00BD389C" w:rsidRPr="00DB78CA">
        <w:rPr>
          <w:rFonts w:ascii="Times New Roman" w:hAnsi="Times New Roman" w:cs="Times New Roman"/>
          <w:sz w:val="24"/>
          <w:szCs w:val="24"/>
          <w:lang w:val="en-US"/>
        </w:rPr>
        <w:t>said</w:t>
      </w:r>
      <w:r w:rsidRPr="00DB78CA">
        <w:rPr>
          <w:rFonts w:ascii="Times New Roman" w:hAnsi="Times New Roman" w:cs="Times New Roman"/>
          <w:sz w:val="24"/>
          <w:szCs w:val="24"/>
          <w:lang w:val="en-US"/>
        </w:rPr>
        <w:t xml:space="preserve"> Scenario discussed relates to a seven-year-old girl named Farah.  Farah </w:t>
      </w:r>
      <w:r w:rsidRPr="00DB78CA">
        <w:rPr>
          <w:rFonts w:ascii="Times New Roman" w:hAnsi="Times New Roman" w:cs="Times New Roman"/>
          <w:sz w:val="24"/>
          <w:szCs w:val="24"/>
          <w:lang w:val="en-US"/>
        </w:rPr>
        <w:lastRenderedPageBreak/>
        <w:t>came to this country with mum in order to flee domestic abuse and forced marriage. Farah and mum are originally from Yemen and currently live at a secure location refuge.  Farah was registered at the school by a support worker, who supports Farah and mum. Farah has been at the school for six months and has mostly settled well</w:t>
      </w:r>
      <w:r w:rsidR="005D5235" w:rsidRPr="00DB78CA">
        <w:rPr>
          <w:rFonts w:ascii="Times New Roman" w:hAnsi="Times New Roman" w:cs="Times New Roman"/>
          <w:sz w:val="24"/>
          <w:szCs w:val="24"/>
          <w:lang w:val="en-US"/>
        </w:rPr>
        <w:t xml:space="preserve">.  </w:t>
      </w:r>
      <w:r w:rsidRPr="00DB78CA">
        <w:rPr>
          <w:rFonts w:ascii="Times New Roman" w:hAnsi="Times New Roman" w:cs="Times New Roman"/>
          <w:sz w:val="24"/>
          <w:szCs w:val="24"/>
          <w:lang w:val="en-US"/>
        </w:rPr>
        <w:t>Farah has demonstrated to practitioners that she is intelligent and kind, However, she is often playing alone and also eats alone at break times.  Farah does not engage with the other children. Farah catches the bus to and from school, meaning staff have never met mum. The refuge support worker explained that mum does not speak English, but Farah can speak English and Arabic. Information from the support worker confirms that Farah and mum have an excellent relationship. Due to the nature of mums escape from Yemen, Farah and mum are involved with a number of multi agencies for their own safeguarding.</w:t>
      </w:r>
    </w:p>
    <w:p w14:paraId="29277CEE" w14:textId="77777777" w:rsidR="009747D4" w:rsidRPr="00DB78CA" w:rsidRDefault="009747D4" w:rsidP="00DB78CA">
      <w:pPr>
        <w:spacing w:line="360" w:lineRule="auto"/>
        <w:rPr>
          <w:rFonts w:ascii="Times New Roman" w:hAnsi="Times New Roman" w:cs="Times New Roman"/>
          <w:color w:val="000000"/>
          <w:sz w:val="24"/>
          <w:szCs w:val="24"/>
        </w:rPr>
      </w:pPr>
      <w:r w:rsidRPr="00DB78CA">
        <w:rPr>
          <w:rFonts w:ascii="Times New Roman" w:hAnsi="Times New Roman" w:cs="Times New Roman"/>
          <w:b/>
          <w:bCs/>
          <w:color w:val="000000"/>
          <w:sz w:val="24"/>
          <w:szCs w:val="24"/>
        </w:rPr>
        <w:t>The NSPCC (2019)</w:t>
      </w:r>
      <w:r w:rsidRPr="00DB78CA">
        <w:rPr>
          <w:rFonts w:ascii="Times New Roman" w:hAnsi="Times New Roman" w:cs="Times New Roman"/>
          <w:color w:val="000000"/>
          <w:sz w:val="24"/>
          <w:szCs w:val="24"/>
        </w:rPr>
        <w:t xml:space="preserve"> Defines multi-agency working as a number of professionals working together to provide children and families with a range of services in order to establish, prevent and improve any situations where a family or child may be at risk of their health and wellbeing becoming endangered. </w:t>
      </w:r>
      <w:r w:rsidRPr="00DB78CA">
        <w:rPr>
          <w:rFonts w:ascii="Times New Roman" w:hAnsi="Times New Roman" w:cs="Times New Roman"/>
          <w:b/>
          <w:bCs/>
          <w:sz w:val="24"/>
          <w:szCs w:val="24"/>
          <w:lang w:val="en-US"/>
        </w:rPr>
        <w:t>Gasper (2009)</w:t>
      </w:r>
      <w:r w:rsidRPr="00DB78CA">
        <w:rPr>
          <w:rFonts w:ascii="Times New Roman" w:hAnsi="Times New Roman" w:cs="Times New Roman"/>
          <w:sz w:val="24"/>
          <w:szCs w:val="24"/>
          <w:lang w:val="en-US"/>
        </w:rPr>
        <w:t xml:space="preserve"> states that when multi-agencies work together, it is everyone’s obligation to share any information that has a bearing on a child’s health and well-being. Communicating affectively across multiagency is exceptionally important and in many cases a child’s life will depend on it.  </w:t>
      </w:r>
    </w:p>
    <w:p w14:paraId="6AF0794B" w14:textId="77777777" w:rsidR="009747D4" w:rsidRPr="00DB78CA" w:rsidRDefault="009747D4"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 xml:space="preserve">When working with children, multi-agency professionals can include social workers, counselors, health visitors, speech, and language therapist or even charities. </w:t>
      </w:r>
      <w:r w:rsidRPr="00DB78CA">
        <w:rPr>
          <w:rFonts w:ascii="Times New Roman" w:hAnsi="Times New Roman" w:cs="Times New Roman"/>
          <w:b/>
          <w:bCs/>
          <w:sz w:val="24"/>
          <w:szCs w:val="24"/>
          <w:lang w:val="en-US"/>
        </w:rPr>
        <w:t>Solomon (2019)</w:t>
      </w:r>
      <w:r w:rsidRPr="00DB78CA">
        <w:rPr>
          <w:rFonts w:ascii="Times New Roman" w:hAnsi="Times New Roman" w:cs="Times New Roman"/>
          <w:sz w:val="24"/>
          <w:szCs w:val="24"/>
          <w:lang w:val="en-US"/>
        </w:rPr>
        <w:t xml:space="preserve"> states that in order to give multi-agency collaboration the greatest chance of succeeding, professionals must pool their skills and knowledge together to meet the needs of children and families. </w:t>
      </w:r>
      <w:r w:rsidRPr="00DB78CA">
        <w:rPr>
          <w:rFonts w:ascii="Times New Roman" w:hAnsi="Times New Roman" w:cs="Times New Roman"/>
          <w:b/>
          <w:bCs/>
          <w:sz w:val="24"/>
          <w:szCs w:val="24"/>
          <w:lang w:val="en-US"/>
        </w:rPr>
        <w:t>Berlinski and Schadley (2015)</w:t>
      </w:r>
      <w:r w:rsidRPr="00DB78CA">
        <w:rPr>
          <w:rFonts w:ascii="Times New Roman" w:hAnsi="Times New Roman" w:cs="Times New Roman"/>
          <w:sz w:val="24"/>
          <w:szCs w:val="24"/>
          <w:lang w:val="en-US"/>
        </w:rPr>
        <w:t xml:space="preserve"> state that early intervention before the age of eight years old is crucial to ensuring children enjoy the best possible standard of living available to them.</w:t>
      </w:r>
      <w:r w:rsidRPr="00DB78CA">
        <w:rPr>
          <w:rFonts w:ascii="Times New Roman" w:hAnsi="Times New Roman" w:cs="Times New Roman"/>
          <w:b/>
          <w:bCs/>
          <w:sz w:val="24"/>
          <w:szCs w:val="24"/>
        </w:rPr>
        <w:t xml:space="preserve"> The children Act 2004</w:t>
      </w:r>
      <w:r w:rsidRPr="00DB78CA">
        <w:rPr>
          <w:rFonts w:ascii="Times New Roman" w:hAnsi="Times New Roman" w:cs="Times New Roman"/>
          <w:sz w:val="24"/>
          <w:szCs w:val="24"/>
        </w:rPr>
        <w:t xml:space="preserve"> states the importance of multiagency working together to provide support for children and families.</w:t>
      </w:r>
    </w:p>
    <w:p w14:paraId="266A3359" w14:textId="77777777" w:rsidR="009747D4" w:rsidRPr="00DB78CA" w:rsidRDefault="009747D4" w:rsidP="00DB78CA">
      <w:pPr>
        <w:spacing w:line="360" w:lineRule="auto"/>
        <w:rPr>
          <w:rFonts w:ascii="Times New Roman" w:hAnsi="Times New Roman" w:cs="Times New Roman"/>
          <w:sz w:val="24"/>
          <w:szCs w:val="24"/>
          <w:lang w:val="en-US"/>
        </w:rPr>
      </w:pPr>
      <w:r w:rsidRPr="00DB78CA">
        <w:rPr>
          <w:rFonts w:ascii="Times New Roman" w:hAnsi="Times New Roman" w:cs="Times New Roman"/>
          <w:b/>
          <w:bCs/>
          <w:sz w:val="24"/>
          <w:szCs w:val="24"/>
          <w:lang w:val="en-US"/>
        </w:rPr>
        <w:t>The Early intervention foundation (no date)</w:t>
      </w:r>
      <w:r w:rsidRPr="00DB78CA">
        <w:rPr>
          <w:rFonts w:ascii="Times New Roman" w:hAnsi="Times New Roman" w:cs="Times New Roman"/>
          <w:sz w:val="24"/>
          <w:szCs w:val="24"/>
          <w:lang w:val="en-US"/>
        </w:rPr>
        <w:t xml:space="preserve"> describes early intervention as offering effective support for children who are at risk of poor outcomes. The purpose of early intervention is to resolve any issue in a child life before it becomes worse, early intervention can also mean putting measures into place to prevent any issues arising that may hinder a child’s wellbeing or development. Early year’s practitioners have a responsibility to ensure that these steps are put in place if necessary. </w:t>
      </w:r>
    </w:p>
    <w:p w14:paraId="5340B5F9" w14:textId="77777777" w:rsidR="009747D4" w:rsidRPr="00DB78CA" w:rsidRDefault="009747D4"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lastRenderedPageBreak/>
        <w:t xml:space="preserve">The Government has an obligation to protect the rights of children and families. It is the government’s duty to uphold the </w:t>
      </w:r>
      <w:r w:rsidRPr="00DB78CA">
        <w:rPr>
          <w:rFonts w:ascii="Times New Roman" w:hAnsi="Times New Roman" w:cs="Times New Roman"/>
          <w:b/>
          <w:bCs/>
          <w:sz w:val="24"/>
          <w:szCs w:val="24"/>
          <w:lang w:val="en-US"/>
        </w:rPr>
        <w:t>UNCRC (1990)</w:t>
      </w:r>
      <w:r w:rsidRPr="00DB78CA">
        <w:rPr>
          <w:rFonts w:ascii="Times New Roman" w:hAnsi="Times New Roman" w:cs="Times New Roman"/>
          <w:sz w:val="24"/>
          <w:szCs w:val="24"/>
          <w:lang w:val="en-US"/>
        </w:rPr>
        <w:t xml:space="preserve"> agreement and a number of successful services have been put in place and are readily available for children and families in line with this agreement. </w:t>
      </w:r>
    </w:p>
    <w:p w14:paraId="7491E6B9" w14:textId="777FDF37" w:rsidR="009747D4" w:rsidRPr="00DB78CA" w:rsidRDefault="009747D4"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 xml:space="preserve">As Early years practitioners, there a number of safeguarding policies and procedures in place to support and educate early years practitioners on the best ways to protect and support the children under their care. In some cases, and for many different reasons early years practitioners can spend more time during the day with a child that their families, and it has become widely accepted that practitioners are well-placed to identify and recognize any potential issues. </w:t>
      </w:r>
      <w:r w:rsidRPr="00DB78CA">
        <w:rPr>
          <w:rFonts w:ascii="Times New Roman" w:hAnsi="Times New Roman" w:cs="Times New Roman"/>
          <w:b/>
          <w:bCs/>
          <w:sz w:val="24"/>
          <w:szCs w:val="24"/>
          <w:lang w:val="en-US"/>
        </w:rPr>
        <w:t xml:space="preserve">As stated </w:t>
      </w:r>
      <w:r w:rsidR="002E68C9">
        <w:rPr>
          <w:rFonts w:ascii="Times New Roman" w:hAnsi="Times New Roman" w:cs="Times New Roman"/>
          <w:b/>
          <w:bCs/>
          <w:sz w:val="24"/>
          <w:szCs w:val="24"/>
          <w:lang w:val="en-US"/>
        </w:rPr>
        <w:t xml:space="preserve">by </w:t>
      </w:r>
      <w:r w:rsidRPr="00DB78CA">
        <w:rPr>
          <w:rFonts w:ascii="Times New Roman" w:hAnsi="Times New Roman" w:cs="Times New Roman"/>
          <w:b/>
          <w:bCs/>
          <w:sz w:val="24"/>
          <w:szCs w:val="24"/>
        </w:rPr>
        <w:t>the department of education (2021)</w:t>
      </w:r>
      <w:r w:rsidRPr="00DB78CA">
        <w:rPr>
          <w:rFonts w:ascii="Times New Roman" w:hAnsi="Times New Roman" w:cs="Times New Roman"/>
          <w:sz w:val="24"/>
          <w:szCs w:val="24"/>
        </w:rPr>
        <w:t xml:space="preserve"> All practitioners should receive appropriate safeguarding and child protection training, Staff should be aware of local early years services that are available to help children and families and practitioners should be conscious of the process of making referrals to social services and what part they will be expected to play in that referral.  </w:t>
      </w:r>
    </w:p>
    <w:p w14:paraId="0A42AF01" w14:textId="4EEE5060" w:rsidR="000A41F0" w:rsidRPr="00DB78CA" w:rsidRDefault="006D3EB0"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 xml:space="preserve">Due to </w:t>
      </w:r>
      <w:r w:rsidR="00F054DB" w:rsidRPr="00DB78CA">
        <w:rPr>
          <w:rFonts w:ascii="Times New Roman" w:hAnsi="Times New Roman" w:cs="Times New Roman"/>
          <w:sz w:val="24"/>
          <w:szCs w:val="24"/>
          <w:lang w:val="en-US"/>
        </w:rPr>
        <w:t>Farrah’s</w:t>
      </w:r>
      <w:r w:rsidRPr="00DB78CA">
        <w:rPr>
          <w:rFonts w:ascii="Times New Roman" w:hAnsi="Times New Roman" w:cs="Times New Roman"/>
          <w:sz w:val="24"/>
          <w:szCs w:val="24"/>
          <w:lang w:val="en-US"/>
        </w:rPr>
        <w:t xml:space="preserve"> mum being unable to speak </w:t>
      </w:r>
      <w:r w:rsidR="006D31CF" w:rsidRPr="00DB78CA">
        <w:rPr>
          <w:rFonts w:ascii="Times New Roman" w:hAnsi="Times New Roman" w:cs="Times New Roman"/>
          <w:sz w:val="24"/>
          <w:szCs w:val="24"/>
          <w:lang w:val="en-US"/>
        </w:rPr>
        <w:t xml:space="preserve">English, she may feel intimidated by the </w:t>
      </w:r>
      <w:r w:rsidR="00F054DB" w:rsidRPr="00DB78CA">
        <w:rPr>
          <w:rFonts w:ascii="Times New Roman" w:hAnsi="Times New Roman" w:cs="Times New Roman"/>
          <w:sz w:val="24"/>
          <w:szCs w:val="24"/>
          <w:lang w:val="en-US"/>
        </w:rPr>
        <w:t>teachers</w:t>
      </w:r>
      <w:r w:rsidR="006D31CF" w:rsidRPr="00DB78CA">
        <w:rPr>
          <w:rFonts w:ascii="Times New Roman" w:hAnsi="Times New Roman" w:cs="Times New Roman"/>
          <w:sz w:val="24"/>
          <w:szCs w:val="24"/>
          <w:lang w:val="en-US"/>
        </w:rPr>
        <w:t xml:space="preserve"> and may not feel she can approach them with any issues Farrah may be having</w:t>
      </w:r>
      <w:r w:rsidR="00F054DB" w:rsidRPr="00DB78CA">
        <w:rPr>
          <w:rFonts w:ascii="Times New Roman" w:hAnsi="Times New Roman" w:cs="Times New Roman"/>
          <w:b/>
          <w:bCs/>
          <w:sz w:val="24"/>
          <w:szCs w:val="24"/>
          <w:lang w:val="en-US"/>
        </w:rPr>
        <w:t xml:space="preserve">. </w:t>
      </w:r>
      <w:r w:rsidR="000A41F0" w:rsidRPr="00DB78CA">
        <w:rPr>
          <w:rFonts w:ascii="Times New Roman" w:hAnsi="Times New Roman" w:cs="Times New Roman"/>
          <w:b/>
          <w:bCs/>
          <w:sz w:val="24"/>
          <w:szCs w:val="24"/>
          <w:lang w:val="en-US"/>
        </w:rPr>
        <w:t>Rodd (2013)</w:t>
      </w:r>
      <w:r w:rsidR="000A41F0" w:rsidRPr="00DB78CA">
        <w:rPr>
          <w:rFonts w:ascii="Times New Roman" w:hAnsi="Times New Roman" w:cs="Times New Roman"/>
          <w:sz w:val="24"/>
          <w:szCs w:val="24"/>
          <w:lang w:val="en-US"/>
        </w:rPr>
        <w:t xml:space="preserve"> tells us that leaders in early years settings should not be seeking to declare control over people, but should be striving to work with people, in order to build effective relationships. Successful early years leaders are able to adjust to any situation and have the capability to be flexible. </w:t>
      </w:r>
      <w:r w:rsidR="000A41F0" w:rsidRPr="00DB78CA">
        <w:rPr>
          <w:rFonts w:ascii="Times New Roman" w:hAnsi="Times New Roman" w:cs="Times New Roman"/>
          <w:b/>
          <w:bCs/>
          <w:sz w:val="24"/>
          <w:szCs w:val="24"/>
          <w:lang w:val="en-US"/>
        </w:rPr>
        <w:t xml:space="preserve">Whalley (2015) </w:t>
      </w:r>
      <w:r w:rsidR="000A41F0" w:rsidRPr="00DB78CA">
        <w:rPr>
          <w:rFonts w:ascii="Times New Roman" w:hAnsi="Times New Roman" w:cs="Times New Roman"/>
          <w:sz w:val="24"/>
          <w:szCs w:val="24"/>
          <w:lang w:val="en-US"/>
        </w:rPr>
        <w:t xml:space="preserve">agrees with this theory and explains how if practitioners are not effectively engaging with families, then only a small percentage of the </w:t>
      </w:r>
      <w:r w:rsidR="004534B3" w:rsidRPr="00DB78CA">
        <w:rPr>
          <w:rFonts w:ascii="Times New Roman" w:hAnsi="Times New Roman" w:cs="Times New Roman"/>
          <w:sz w:val="24"/>
          <w:szCs w:val="24"/>
          <w:lang w:val="en-US"/>
        </w:rPr>
        <w:t xml:space="preserve">effort </w:t>
      </w:r>
      <w:r w:rsidR="000A41F0" w:rsidRPr="00DB78CA">
        <w:rPr>
          <w:rFonts w:ascii="Times New Roman" w:hAnsi="Times New Roman" w:cs="Times New Roman"/>
          <w:sz w:val="24"/>
          <w:szCs w:val="24"/>
          <w:lang w:val="en-US"/>
        </w:rPr>
        <w:t xml:space="preserve">applied to children will be sustained.  </w:t>
      </w:r>
      <w:r w:rsidR="000A41F0" w:rsidRPr="00DB78CA">
        <w:rPr>
          <w:rFonts w:ascii="Times New Roman" w:hAnsi="Times New Roman" w:cs="Times New Roman"/>
          <w:b/>
          <w:bCs/>
          <w:sz w:val="24"/>
          <w:szCs w:val="24"/>
          <w:lang w:val="en-US"/>
        </w:rPr>
        <w:t xml:space="preserve">Whalley (2015) </w:t>
      </w:r>
      <w:r w:rsidR="000A41F0" w:rsidRPr="00DB78CA">
        <w:rPr>
          <w:rFonts w:ascii="Times New Roman" w:hAnsi="Times New Roman" w:cs="Times New Roman"/>
          <w:sz w:val="24"/>
          <w:szCs w:val="24"/>
          <w:lang w:val="en-US"/>
        </w:rPr>
        <w:t xml:space="preserve">also tells us that inclusive leadership is about co-constructing children’s education and care with families, in preference to imposing demands on people.  </w:t>
      </w:r>
      <w:r w:rsidR="000A41F0" w:rsidRPr="00DB78CA">
        <w:rPr>
          <w:rFonts w:ascii="Times New Roman" w:hAnsi="Times New Roman" w:cs="Times New Roman"/>
          <w:b/>
          <w:bCs/>
          <w:sz w:val="24"/>
          <w:szCs w:val="24"/>
          <w:lang w:val="en-US"/>
        </w:rPr>
        <w:t>Reza (2021)</w:t>
      </w:r>
      <w:r w:rsidR="000A41F0" w:rsidRPr="00DB78CA">
        <w:rPr>
          <w:rFonts w:ascii="Times New Roman" w:hAnsi="Times New Roman" w:cs="Times New Roman"/>
          <w:sz w:val="24"/>
          <w:szCs w:val="24"/>
          <w:lang w:val="en-US"/>
        </w:rPr>
        <w:t xml:space="preserve"> tells us inclusion in early years settings is of paramount importance to ensuring that all children have the right to an inspirational environment, where they can learn. Inclusion in early years settings allows for surroundings that are free from discrimination and created settings in which diverse perspectives are appreciated. </w:t>
      </w:r>
      <w:r w:rsidR="000A41F0" w:rsidRPr="00DB78CA">
        <w:rPr>
          <w:rFonts w:ascii="Times New Roman" w:hAnsi="Times New Roman" w:cs="Times New Roman"/>
          <w:b/>
          <w:bCs/>
          <w:sz w:val="24"/>
          <w:szCs w:val="24"/>
          <w:lang w:val="en-US"/>
        </w:rPr>
        <w:t xml:space="preserve">Reza (2021) </w:t>
      </w:r>
      <w:r w:rsidR="000A41F0" w:rsidRPr="00DB78CA">
        <w:rPr>
          <w:rFonts w:ascii="Times New Roman" w:hAnsi="Times New Roman" w:cs="Times New Roman"/>
          <w:sz w:val="24"/>
          <w:szCs w:val="24"/>
          <w:lang w:val="en-US"/>
        </w:rPr>
        <w:t>also states that not every person is made to feel included. Every day individuals feel marginalized based on their religion, ethnicity and sexual orientation. This marginalization allows for conditions that make people feel alienated.</w:t>
      </w:r>
    </w:p>
    <w:p w14:paraId="3B407981" w14:textId="77777777" w:rsidR="000A41F0" w:rsidRPr="00DB78CA" w:rsidRDefault="000A41F0" w:rsidP="00DB78CA">
      <w:pPr>
        <w:spacing w:line="360" w:lineRule="auto"/>
        <w:rPr>
          <w:rFonts w:ascii="Times New Roman" w:hAnsi="Times New Roman" w:cs="Times New Roman"/>
          <w:sz w:val="24"/>
          <w:szCs w:val="24"/>
          <w:lang w:val="en-US"/>
        </w:rPr>
      </w:pPr>
    </w:p>
    <w:p w14:paraId="3A893E7D" w14:textId="366B199D" w:rsidR="004A408B" w:rsidRPr="00DB78CA" w:rsidRDefault="000117F8"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rPr>
        <w:lastRenderedPageBreak/>
        <w:t xml:space="preserve">Information from the refuge support worker confirms that </w:t>
      </w:r>
      <w:r w:rsidR="0028779D" w:rsidRPr="00DB78CA">
        <w:rPr>
          <w:rFonts w:ascii="Times New Roman" w:hAnsi="Times New Roman" w:cs="Times New Roman"/>
          <w:sz w:val="24"/>
          <w:szCs w:val="24"/>
        </w:rPr>
        <w:t>Farrah and her mum have had a v</w:t>
      </w:r>
      <w:r w:rsidRPr="00DB78CA">
        <w:rPr>
          <w:rFonts w:ascii="Times New Roman" w:hAnsi="Times New Roman" w:cs="Times New Roman"/>
          <w:sz w:val="24"/>
          <w:szCs w:val="24"/>
        </w:rPr>
        <w:t xml:space="preserve">ery difficult time </w:t>
      </w:r>
      <w:r w:rsidR="00D75BE7" w:rsidRPr="00DB78CA">
        <w:rPr>
          <w:rFonts w:ascii="Times New Roman" w:hAnsi="Times New Roman" w:cs="Times New Roman"/>
          <w:sz w:val="24"/>
          <w:szCs w:val="24"/>
        </w:rPr>
        <w:t xml:space="preserve">in Yeman, they have travelled to this country in search of a better life, however, it is incredible scary to </w:t>
      </w:r>
      <w:r w:rsidR="00243ED0" w:rsidRPr="00DB78CA">
        <w:rPr>
          <w:rFonts w:ascii="Times New Roman" w:hAnsi="Times New Roman" w:cs="Times New Roman"/>
          <w:sz w:val="24"/>
          <w:szCs w:val="24"/>
        </w:rPr>
        <w:t xml:space="preserve">create a new life with little to no money or </w:t>
      </w:r>
      <w:r w:rsidR="004C7555" w:rsidRPr="00DB78CA">
        <w:rPr>
          <w:rFonts w:ascii="Times New Roman" w:hAnsi="Times New Roman" w:cs="Times New Roman"/>
          <w:sz w:val="24"/>
          <w:szCs w:val="24"/>
        </w:rPr>
        <w:t>language</w:t>
      </w:r>
      <w:r w:rsidR="00243ED0" w:rsidRPr="00DB78CA">
        <w:rPr>
          <w:rFonts w:ascii="Times New Roman" w:hAnsi="Times New Roman" w:cs="Times New Roman"/>
          <w:sz w:val="24"/>
          <w:szCs w:val="24"/>
        </w:rPr>
        <w:t xml:space="preserve"> skills</w:t>
      </w:r>
      <w:r w:rsidR="00243ED0" w:rsidRPr="00DB78CA">
        <w:rPr>
          <w:rFonts w:ascii="Times New Roman" w:hAnsi="Times New Roman" w:cs="Times New Roman"/>
          <w:b/>
          <w:bCs/>
          <w:sz w:val="24"/>
          <w:szCs w:val="24"/>
        </w:rPr>
        <w:t xml:space="preserve">. </w:t>
      </w:r>
      <w:r w:rsidR="000A41F0" w:rsidRPr="00DB78CA">
        <w:rPr>
          <w:rFonts w:ascii="Times New Roman" w:hAnsi="Times New Roman" w:cs="Times New Roman"/>
          <w:b/>
          <w:bCs/>
          <w:sz w:val="24"/>
          <w:szCs w:val="24"/>
        </w:rPr>
        <w:t>Johansson and Purolila (2021)</w:t>
      </w:r>
      <w:r w:rsidR="000A41F0" w:rsidRPr="00DB78CA">
        <w:rPr>
          <w:rFonts w:ascii="Times New Roman" w:hAnsi="Times New Roman" w:cs="Times New Roman"/>
          <w:sz w:val="24"/>
          <w:szCs w:val="24"/>
        </w:rPr>
        <w:t xml:space="preserve"> explains how early years and educational settings play a vital role in ensuring all children experience a sense of belonging.  Feeling part of a community can be crucial to children and families.  </w:t>
      </w:r>
      <w:r w:rsidR="000A41F0" w:rsidRPr="00DB78CA">
        <w:rPr>
          <w:rFonts w:ascii="Times New Roman" w:hAnsi="Times New Roman" w:cs="Times New Roman"/>
          <w:b/>
          <w:bCs/>
          <w:sz w:val="24"/>
          <w:szCs w:val="24"/>
        </w:rPr>
        <w:t>Johansson and Purolila (2021</w:t>
      </w:r>
      <w:r w:rsidR="000A41F0" w:rsidRPr="00DB78CA">
        <w:rPr>
          <w:rFonts w:ascii="Times New Roman" w:hAnsi="Times New Roman" w:cs="Times New Roman"/>
          <w:sz w:val="24"/>
          <w:szCs w:val="24"/>
        </w:rPr>
        <w:t xml:space="preserve">) also state that it is a </w:t>
      </w:r>
      <w:r w:rsidR="004C7555" w:rsidRPr="00DB78CA">
        <w:rPr>
          <w:rFonts w:ascii="Times New Roman" w:hAnsi="Times New Roman" w:cs="Times New Roman"/>
          <w:sz w:val="24"/>
          <w:szCs w:val="24"/>
        </w:rPr>
        <w:t>practitioner’s</w:t>
      </w:r>
      <w:r w:rsidR="000A41F0" w:rsidRPr="00DB78CA">
        <w:rPr>
          <w:rFonts w:ascii="Times New Roman" w:hAnsi="Times New Roman" w:cs="Times New Roman"/>
          <w:sz w:val="24"/>
          <w:szCs w:val="24"/>
        </w:rPr>
        <w:t xml:space="preserve"> duty to make certain they are continuously advancing their knowledge on what belonging means and how to ensure it is applied in settings. </w:t>
      </w:r>
      <w:r w:rsidR="000A41F0" w:rsidRPr="00DB78CA">
        <w:rPr>
          <w:rFonts w:ascii="Times New Roman" w:hAnsi="Times New Roman" w:cs="Times New Roman"/>
          <w:b/>
          <w:bCs/>
          <w:sz w:val="24"/>
          <w:szCs w:val="24"/>
        </w:rPr>
        <w:t xml:space="preserve">Theoharis and Scanlan (2013) </w:t>
      </w:r>
      <w:r w:rsidR="000A41F0" w:rsidRPr="00DB78CA">
        <w:rPr>
          <w:rFonts w:ascii="Times New Roman" w:hAnsi="Times New Roman" w:cs="Times New Roman"/>
          <w:sz w:val="24"/>
          <w:szCs w:val="24"/>
        </w:rPr>
        <w:t xml:space="preserve">supports Johansson and Purolila (2021) regarding a practitioner’s responsibility to extent their knowledge. </w:t>
      </w:r>
      <w:r w:rsidR="000A41F0" w:rsidRPr="00DB78CA">
        <w:rPr>
          <w:rFonts w:ascii="Times New Roman" w:hAnsi="Times New Roman" w:cs="Times New Roman"/>
          <w:b/>
          <w:bCs/>
          <w:sz w:val="24"/>
          <w:szCs w:val="24"/>
        </w:rPr>
        <w:t>Theoharis and Scanlan (2013)</w:t>
      </w:r>
      <w:r w:rsidR="000A41F0" w:rsidRPr="00DB78CA">
        <w:rPr>
          <w:rFonts w:ascii="Times New Roman" w:hAnsi="Times New Roman" w:cs="Times New Roman"/>
          <w:sz w:val="24"/>
          <w:szCs w:val="24"/>
        </w:rPr>
        <w:t xml:space="preserve"> states that the pressure on practitioners has heightened in recent years.  Children, families, and communities expect practitioners to demonstrate competing roles.  Practitioners must ensure a child’s holistic heath is promoted and they must develop strong links with families and communities.</w:t>
      </w:r>
      <w:r w:rsidR="000A41F0" w:rsidRPr="00DB78CA">
        <w:rPr>
          <w:rFonts w:ascii="Times New Roman" w:hAnsi="Times New Roman" w:cs="Times New Roman"/>
          <w:sz w:val="24"/>
          <w:szCs w:val="24"/>
          <w:lang w:val="en-US"/>
        </w:rPr>
        <w:t xml:space="preserve"> </w:t>
      </w:r>
      <w:r w:rsidR="000A41F0" w:rsidRPr="00DB78CA">
        <w:rPr>
          <w:rFonts w:ascii="Times New Roman" w:hAnsi="Times New Roman" w:cs="Times New Roman"/>
          <w:b/>
          <w:bCs/>
          <w:sz w:val="24"/>
          <w:szCs w:val="24"/>
          <w:lang w:val="en-US"/>
        </w:rPr>
        <w:t>Goodenow (1993)</w:t>
      </w:r>
      <w:r w:rsidR="000A41F0" w:rsidRPr="00DB78CA">
        <w:rPr>
          <w:rFonts w:ascii="Times New Roman" w:hAnsi="Times New Roman" w:cs="Times New Roman"/>
          <w:sz w:val="24"/>
          <w:szCs w:val="24"/>
          <w:lang w:val="en-US"/>
        </w:rPr>
        <w:t xml:space="preserve"> defines belonging in education settings as being liked, respected and valued. Whilst belonging is defined in numerous ways, study suggest that students who feel they are an important part of the education system and do not feel “out of place” in a classroom environment are more motivated to learn. </w:t>
      </w:r>
      <w:r w:rsidR="000A41F0" w:rsidRPr="00DB78CA">
        <w:rPr>
          <w:rFonts w:ascii="Times New Roman" w:hAnsi="Times New Roman" w:cs="Times New Roman"/>
          <w:b/>
          <w:bCs/>
          <w:sz w:val="24"/>
          <w:szCs w:val="24"/>
          <w:lang w:val="en-US"/>
        </w:rPr>
        <w:t xml:space="preserve">Goodenow (1993) </w:t>
      </w:r>
      <w:r w:rsidR="000A41F0" w:rsidRPr="00DB78CA">
        <w:rPr>
          <w:rFonts w:ascii="Times New Roman" w:hAnsi="Times New Roman" w:cs="Times New Roman"/>
          <w:sz w:val="24"/>
          <w:szCs w:val="24"/>
          <w:lang w:val="en-US"/>
        </w:rPr>
        <w:t>describes how children who felt they belonged in their educational environment, were significantly higher performers.</w:t>
      </w:r>
    </w:p>
    <w:p w14:paraId="45C26158" w14:textId="4D1D477B" w:rsidR="00EC3F4F" w:rsidRPr="00DB78CA" w:rsidRDefault="00EC3F4F" w:rsidP="00DB78CA">
      <w:pPr>
        <w:spacing w:line="360" w:lineRule="auto"/>
        <w:rPr>
          <w:rFonts w:ascii="Times New Roman" w:hAnsi="Times New Roman" w:cs="Times New Roman"/>
          <w:sz w:val="24"/>
          <w:szCs w:val="24"/>
          <w:lang w:val="en-US"/>
        </w:rPr>
      </w:pPr>
    </w:p>
    <w:p w14:paraId="774C23B4" w14:textId="77777777" w:rsidR="00EC3F4F" w:rsidRPr="00DB78CA" w:rsidRDefault="00EC3F4F" w:rsidP="00DB78CA">
      <w:pPr>
        <w:spacing w:line="360" w:lineRule="auto"/>
        <w:rPr>
          <w:rFonts w:ascii="Times New Roman" w:hAnsi="Times New Roman" w:cs="Times New Roman"/>
          <w:sz w:val="24"/>
          <w:szCs w:val="24"/>
          <w:lang w:val="en-US"/>
        </w:rPr>
      </w:pPr>
    </w:p>
    <w:p w14:paraId="19522484" w14:textId="77777777" w:rsidR="009A5198" w:rsidRPr="00DB78CA" w:rsidRDefault="009A5198" w:rsidP="00DB78CA">
      <w:pPr>
        <w:spacing w:line="360" w:lineRule="auto"/>
        <w:rPr>
          <w:rFonts w:ascii="Times New Roman" w:hAnsi="Times New Roman" w:cs="Times New Roman"/>
          <w:sz w:val="24"/>
          <w:szCs w:val="24"/>
          <w:lang w:val="en-US"/>
        </w:rPr>
      </w:pPr>
    </w:p>
    <w:p w14:paraId="074B7742" w14:textId="2CBC0090" w:rsidR="00852CA9" w:rsidRPr="00DB78CA" w:rsidRDefault="00852CA9" w:rsidP="00DB78CA">
      <w:pPr>
        <w:spacing w:line="360" w:lineRule="auto"/>
        <w:rPr>
          <w:rFonts w:ascii="Times New Roman" w:hAnsi="Times New Roman" w:cs="Times New Roman"/>
          <w:sz w:val="24"/>
          <w:szCs w:val="24"/>
        </w:rPr>
      </w:pPr>
    </w:p>
    <w:p w14:paraId="0C1FBABE" w14:textId="384BCEAF" w:rsidR="00E84387" w:rsidRPr="00DB78CA" w:rsidRDefault="00E84387" w:rsidP="00DB78CA">
      <w:pPr>
        <w:spacing w:line="360" w:lineRule="auto"/>
        <w:rPr>
          <w:rFonts w:ascii="Times New Roman" w:hAnsi="Times New Roman" w:cs="Times New Roman"/>
          <w:sz w:val="24"/>
          <w:szCs w:val="24"/>
          <w:lang w:val="en-US"/>
        </w:rPr>
      </w:pPr>
    </w:p>
    <w:p w14:paraId="3833FFFB" w14:textId="24BEA1B8" w:rsidR="0066797A" w:rsidRPr="00DB78CA" w:rsidRDefault="008E6F94"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 xml:space="preserve">As </w:t>
      </w:r>
      <w:r w:rsidR="00F02177" w:rsidRPr="00DB78CA">
        <w:rPr>
          <w:rFonts w:ascii="Times New Roman" w:hAnsi="Times New Roman" w:cs="Times New Roman"/>
          <w:sz w:val="24"/>
          <w:szCs w:val="24"/>
          <w:lang w:val="en-US"/>
        </w:rPr>
        <w:t xml:space="preserve">Farrah and her mum </w:t>
      </w:r>
      <w:r w:rsidRPr="00DB78CA">
        <w:rPr>
          <w:rFonts w:ascii="Times New Roman" w:hAnsi="Times New Roman" w:cs="Times New Roman"/>
          <w:sz w:val="24"/>
          <w:szCs w:val="24"/>
          <w:lang w:val="en-US"/>
        </w:rPr>
        <w:t>are not originally from the UK</w:t>
      </w:r>
      <w:r w:rsidR="0066488B" w:rsidRPr="00DB78CA">
        <w:rPr>
          <w:rFonts w:ascii="Times New Roman" w:hAnsi="Times New Roman" w:cs="Times New Roman"/>
          <w:sz w:val="24"/>
          <w:szCs w:val="24"/>
          <w:lang w:val="en-US"/>
        </w:rPr>
        <w:t xml:space="preserve">, they </w:t>
      </w:r>
      <w:r w:rsidRPr="00DB78CA">
        <w:rPr>
          <w:rFonts w:ascii="Times New Roman" w:hAnsi="Times New Roman" w:cs="Times New Roman"/>
          <w:sz w:val="24"/>
          <w:szCs w:val="24"/>
          <w:lang w:val="en-US"/>
        </w:rPr>
        <w:t>may feel they will not be welcome to join a new community</w:t>
      </w:r>
      <w:r w:rsidR="0066488B" w:rsidRPr="00DB78CA">
        <w:rPr>
          <w:rFonts w:ascii="Times New Roman" w:hAnsi="Times New Roman" w:cs="Times New Roman"/>
          <w:sz w:val="24"/>
          <w:szCs w:val="24"/>
          <w:lang w:val="en-US"/>
        </w:rPr>
        <w:t xml:space="preserve"> and could potebitially be isolating themselves to avoid any conflict o</w:t>
      </w:r>
      <w:r w:rsidR="005732D4" w:rsidRPr="00DB78CA">
        <w:rPr>
          <w:rFonts w:ascii="Times New Roman" w:hAnsi="Times New Roman" w:cs="Times New Roman"/>
          <w:sz w:val="24"/>
          <w:szCs w:val="24"/>
          <w:lang w:val="en-US"/>
        </w:rPr>
        <w:t xml:space="preserve">r fear of feeling unwelcome. </w:t>
      </w:r>
      <w:r w:rsidR="008E4375" w:rsidRPr="00DB78CA">
        <w:rPr>
          <w:rFonts w:ascii="Times New Roman" w:hAnsi="Times New Roman" w:cs="Times New Roman"/>
          <w:b/>
          <w:bCs/>
          <w:sz w:val="24"/>
          <w:szCs w:val="24"/>
          <w:lang w:val="en-US"/>
        </w:rPr>
        <w:t xml:space="preserve">Hallet (2016) </w:t>
      </w:r>
      <w:r w:rsidR="008E4375" w:rsidRPr="00DB78CA">
        <w:rPr>
          <w:rFonts w:ascii="Times New Roman" w:hAnsi="Times New Roman" w:cs="Times New Roman"/>
          <w:sz w:val="24"/>
          <w:szCs w:val="24"/>
          <w:lang w:val="en-US"/>
        </w:rPr>
        <w:t xml:space="preserve">looks at how equality and diversity is embedded into inclusive leadership.  </w:t>
      </w:r>
      <w:r w:rsidR="008E4375" w:rsidRPr="00DB78CA">
        <w:rPr>
          <w:rFonts w:ascii="Times New Roman" w:hAnsi="Times New Roman" w:cs="Times New Roman"/>
          <w:b/>
          <w:bCs/>
          <w:sz w:val="24"/>
          <w:szCs w:val="24"/>
          <w:lang w:val="en-US"/>
        </w:rPr>
        <w:t xml:space="preserve">Hallet (2016) </w:t>
      </w:r>
      <w:r w:rsidR="008E4375" w:rsidRPr="00DB78CA">
        <w:rPr>
          <w:rFonts w:ascii="Times New Roman" w:hAnsi="Times New Roman" w:cs="Times New Roman"/>
          <w:sz w:val="24"/>
          <w:szCs w:val="24"/>
          <w:lang w:val="en-US"/>
        </w:rPr>
        <w:t xml:space="preserve">maintains that when working with children, caregivers and families, language barriers and cultural differences, can be an obstacle to social inclusion. </w:t>
      </w:r>
      <w:r w:rsidR="00825DF2" w:rsidRPr="00DB78CA">
        <w:rPr>
          <w:rFonts w:ascii="Times New Roman" w:hAnsi="Times New Roman" w:cs="Times New Roman"/>
          <w:b/>
          <w:bCs/>
          <w:sz w:val="24"/>
          <w:szCs w:val="24"/>
          <w:lang w:val="en-US"/>
        </w:rPr>
        <w:t>The Early years foundation stage framework (2015)</w:t>
      </w:r>
      <w:r w:rsidR="00825DF2" w:rsidRPr="00DB78CA">
        <w:rPr>
          <w:rFonts w:ascii="Times New Roman" w:hAnsi="Times New Roman" w:cs="Times New Roman"/>
          <w:sz w:val="24"/>
          <w:szCs w:val="24"/>
          <w:lang w:val="en-US"/>
        </w:rPr>
        <w:t xml:space="preserve"> tells us that schools and childcare settings should take specific action to help children whose first </w:t>
      </w:r>
      <w:r w:rsidR="00825DF2" w:rsidRPr="00DB78CA">
        <w:rPr>
          <w:rFonts w:ascii="Times New Roman" w:hAnsi="Times New Roman" w:cs="Times New Roman"/>
          <w:sz w:val="24"/>
          <w:szCs w:val="24"/>
          <w:lang w:val="en-US"/>
        </w:rPr>
        <w:lastRenderedPageBreak/>
        <w:t xml:space="preserve">language is neither English nor Welsh. </w:t>
      </w:r>
      <w:r w:rsidR="00E92D97" w:rsidRPr="00DB78CA">
        <w:rPr>
          <w:rFonts w:ascii="Times New Roman" w:hAnsi="Times New Roman" w:cs="Times New Roman"/>
          <w:sz w:val="24"/>
          <w:szCs w:val="24"/>
          <w:lang w:val="en-US"/>
        </w:rPr>
        <w:t xml:space="preserve">Intersectionality </w:t>
      </w:r>
      <w:r w:rsidR="00E11420" w:rsidRPr="00DB78CA">
        <w:rPr>
          <w:rFonts w:ascii="Times New Roman" w:hAnsi="Times New Roman" w:cs="Times New Roman"/>
          <w:sz w:val="24"/>
          <w:szCs w:val="24"/>
          <w:lang w:val="en-US"/>
        </w:rPr>
        <w:t xml:space="preserve">can also be an issue for individuals. Many people </w:t>
      </w:r>
      <w:r w:rsidR="00226E02" w:rsidRPr="00DB78CA">
        <w:rPr>
          <w:rFonts w:ascii="Times New Roman" w:hAnsi="Times New Roman" w:cs="Times New Roman"/>
          <w:sz w:val="24"/>
          <w:szCs w:val="24"/>
          <w:lang w:val="en-US"/>
        </w:rPr>
        <w:t>concentrate on se</w:t>
      </w:r>
      <w:r w:rsidR="00BC06AD" w:rsidRPr="00DB78CA">
        <w:rPr>
          <w:rFonts w:ascii="Times New Roman" w:hAnsi="Times New Roman" w:cs="Times New Roman"/>
          <w:sz w:val="24"/>
          <w:szCs w:val="24"/>
          <w:lang w:val="en-US"/>
        </w:rPr>
        <w:t xml:space="preserve">gmented groups to promote diversity, </w:t>
      </w:r>
      <w:r w:rsidR="00555850" w:rsidRPr="00DB78CA">
        <w:rPr>
          <w:rFonts w:ascii="Times New Roman" w:hAnsi="Times New Roman" w:cs="Times New Roman"/>
          <w:sz w:val="24"/>
          <w:szCs w:val="24"/>
          <w:lang w:val="en-US"/>
        </w:rPr>
        <w:t>however, promoting</w:t>
      </w:r>
      <w:r w:rsidR="007230A0" w:rsidRPr="00DB78CA">
        <w:rPr>
          <w:rFonts w:ascii="Times New Roman" w:hAnsi="Times New Roman" w:cs="Times New Roman"/>
          <w:sz w:val="24"/>
          <w:szCs w:val="24"/>
          <w:lang w:val="en-US"/>
        </w:rPr>
        <w:t xml:space="preserve"> equality and diversity</w:t>
      </w:r>
      <w:r w:rsidR="00AF1087" w:rsidRPr="00DB78CA">
        <w:rPr>
          <w:rFonts w:ascii="Times New Roman" w:hAnsi="Times New Roman" w:cs="Times New Roman"/>
          <w:sz w:val="24"/>
          <w:szCs w:val="24"/>
          <w:lang w:val="en-US"/>
        </w:rPr>
        <w:t xml:space="preserve"> goes far beyond this.</w:t>
      </w:r>
      <w:r w:rsidR="00555850" w:rsidRPr="00DB78CA">
        <w:rPr>
          <w:rFonts w:ascii="Times New Roman" w:hAnsi="Times New Roman" w:cs="Times New Roman"/>
          <w:sz w:val="24"/>
          <w:szCs w:val="24"/>
          <w:lang w:val="en-US"/>
        </w:rPr>
        <w:t xml:space="preserve"> </w:t>
      </w:r>
      <w:r w:rsidR="00555850" w:rsidRPr="00DB78CA">
        <w:rPr>
          <w:rFonts w:ascii="Times New Roman" w:hAnsi="Times New Roman" w:cs="Times New Roman"/>
          <w:b/>
          <w:bCs/>
          <w:sz w:val="24"/>
          <w:szCs w:val="24"/>
          <w:lang w:val="en-US"/>
        </w:rPr>
        <w:t>Crenshaw (2018</w:t>
      </w:r>
      <w:r w:rsidR="000A4F67" w:rsidRPr="00DB78CA">
        <w:rPr>
          <w:rFonts w:ascii="Times New Roman" w:hAnsi="Times New Roman" w:cs="Times New Roman"/>
          <w:b/>
          <w:bCs/>
          <w:sz w:val="24"/>
          <w:szCs w:val="24"/>
          <w:lang w:val="en-US"/>
        </w:rPr>
        <w:t>)</w:t>
      </w:r>
      <w:r w:rsidR="000A4F67" w:rsidRPr="00DB78CA">
        <w:rPr>
          <w:rFonts w:ascii="Times New Roman" w:hAnsi="Times New Roman" w:cs="Times New Roman"/>
          <w:sz w:val="24"/>
          <w:szCs w:val="24"/>
          <w:lang w:val="en-US"/>
        </w:rPr>
        <w:t xml:space="preserve"> tells</w:t>
      </w:r>
      <w:r w:rsidR="00555850" w:rsidRPr="00DB78CA">
        <w:rPr>
          <w:rFonts w:ascii="Times New Roman" w:hAnsi="Times New Roman" w:cs="Times New Roman"/>
          <w:sz w:val="24"/>
          <w:szCs w:val="24"/>
          <w:lang w:val="en-US"/>
        </w:rPr>
        <w:t xml:space="preserve"> us that human</w:t>
      </w:r>
      <w:r w:rsidR="00980A5E" w:rsidRPr="00DB78CA">
        <w:rPr>
          <w:rFonts w:ascii="Times New Roman" w:hAnsi="Times New Roman" w:cs="Times New Roman"/>
          <w:sz w:val="24"/>
          <w:szCs w:val="24"/>
          <w:lang w:val="en-US"/>
        </w:rPr>
        <w:t xml:space="preserve"> being can belong to multiple </w:t>
      </w:r>
      <w:r w:rsidR="00913A13" w:rsidRPr="00DB78CA">
        <w:rPr>
          <w:rFonts w:ascii="Times New Roman" w:hAnsi="Times New Roman" w:cs="Times New Roman"/>
          <w:sz w:val="24"/>
          <w:szCs w:val="24"/>
          <w:lang w:val="en-US"/>
        </w:rPr>
        <w:t>minority groups, causing double or even triple discrimination</w:t>
      </w:r>
      <w:r w:rsidR="00271AC6" w:rsidRPr="00DB78CA">
        <w:rPr>
          <w:rFonts w:ascii="Times New Roman" w:hAnsi="Times New Roman" w:cs="Times New Roman"/>
          <w:sz w:val="24"/>
          <w:szCs w:val="24"/>
          <w:lang w:val="en-US"/>
        </w:rPr>
        <w:t xml:space="preserve">, </w:t>
      </w:r>
      <w:r w:rsidR="00952481" w:rsidRPr="00DB78CA">
        <w:rPr>
          <w:rFonts w:ascii="Times New Roman" w:hAnsi="Times New Roman" w:cs="Times New Roman"/>
          <w:sz w:val="24"/>
          <w:szCs w:val="24"/>
          <w:lang w:val="en-US"/>
        </w:rPr>
        <w:t>f</w:t>
      </w:r>
      <w:r w:rsidR="00271AC6" w:rsidRPr="00DB78CA">
        <w:rPr>
          <w:rFonts w:ascii="Times New Roman" w:hAnsi="Times New Roman" w:cs="Times New Roman"/>
          <w:sz w:val="24"/>
          <w:szCs w:val="24"/>
          <w:lang w:val="en-US"/>
        </w:rPr>
        <w:t xml:space="preserve">or example, </w:t>
      </w:r>
      <w:r w:rsidR="00DB7332" w:rsidRPr="00DB78CA">
        <w:rPr>
          <w:rFonts w:ascii="Times New Roman" w:hAnsi="Times New Roman" w:cs="Times New Roman"/>
          <w:sz w:val="24"/>
          <w:szCs w:val="24"/>
          <w:lang w:val="en-US"/>
        </w:rPr>
        <w:t xml:space="preserve">being a </w:t>
      </w:r>
      <w:r w:rsidR="00D44AD6" w:rsidRPr="00DB78CA">
        <w:rPr>
          <w:rFonts w:ascii="Times New Roman" w:hAnsi="Times New Roman" w:cs="Times New Roman"/>
          <w:sz w:val="24"/>
          <w:szCs w:val="24"/>
          <w:lang w:val="en-US"/>
        </w:rPr>
        <w:t>woman</w:t>
      </w:r>
      <w:r w:rsidR="00DB7332" w:rsidRPr="00DB78CA">
        <w:rPr>
          <w:rFonts w:ascii="Times New Roman" w:hAnsi="Times New Roman" w:cs="Times New Roman"/>
          <w:sz w:val="24"/>
          <w:szCs w:val="24"/>
          <w:lang w:val="en-US"/>
        </w:rPr>
        <w:t xml:space="preserve"> and from a black minority ethnic </w:t>
      </w:r>
      <w:r w:rsidR="00C20F4B" w:rsidRPr="00DB78CA">
        <w:rPr>
          <w:rFonts w:ascii="Times New Roman" w:hAnsi="Times New Roman" w:cs="Times New Roman"/>
          <w:sz w:val="24"/>
          <w:szCs w:val="24"/>
          <w:lang w:val="en-US"/>
        </w:rPr>
        <w:t>bac</w:t>
      </w:r>
      <w:r w:rsidR="00441C81" w:rsidRPr="00DB78CA">
        <w:rPr>
          <w:rFonts w:ascii="Times New Roman" w:hAnsi="Times New Roman" w:cs="Times New Roman"/>
          <w:sz w:val="24"/>
          <w:szCs w:val="24"/>
          <w:lang w:val="en-US"/>
        </w:rPr>
        <w:t>kground</w:t>
      </w:r>
      <w:r w:rsidR="00D44AD6" w:rsidRPr="00DB78CA">
        <w:rPr>
          <w:rFonts w:ascii="Times New Roman" w:hAnsi="Times New Roman" w:cs="Times New Roman"/>
          <w:sz w:val="24"/>
          <w:szCs w:val="24"/>
          <w:lang w:val="en-US"/>
        </w:rPr>
        <w:t xml:space="preserve">, </w:t>
      </w:r>
      <w:r w:rsidR="00952481" w:rsidRPr="00DB78CA">
        <w:rPr>
          <w:rFonts w:ascii="Times New Roman" w:hAnsi="Times New Roman" w:cs="Times New Roman"/>
          <w:sz w:val="24"/>
          <w:szCs w:val="24"/>
          <w:lang w:val="en-US"/>
        </w:rPr>
        <w:t xml:space="preserve">causes barriers less likely faced by a </w:t>
      </w:r>
      <w:r w:rsidR="001F1D4D" w:rsidRPr="00DB78CA">
        <w:rPr>
          <w:rFonts w:ascii="Times New Roman" w:hAnsi="Times New Roman" w:cs="Times New Roman"/>
          <w:sz w:val="24"/>
          <w:szCs w:val="24"/>
          <w:lang w:val="en-US"/>
        </w:rPr>
        <w:t>white woman</w:t>
      </w:r>
      <w:r w:rsidR="00D44AD6" w:rsidRPr="00DB78CA">
        <w:rPr>
          <w:rFonts w:ascii="Times New Roman" w:hAnsi="Times New Roman" w:cs="Times New Roman"/>
          <w:sz w:val="24"/>
          <w:szCs w:val="24"/>
          <w:lang w:val="en-US"/>
        </w:rPr>
        <w:t xml:space="preserve">. </w:t>
      </w:r>
      <w:r w:rsidR="009A2265" w:rsidRPr="00DB78CA">
        <w:rPr>
          <w:rFonts w:ascii="Times New Roman" w:hAnsi="Times New Roman" w:cs="Times New Roman"/>
          <w:sz w:val="24"/>
          <w:szCs w:val="24"/>
          <w:lang w:val="en-US"/>
        </w:rPr>
        <w:t>A</w:t>
      </w:r>
      <w:r w:rsidR="007545DC" w:rsidRPr="00DB78CA">
        <w:rPr>
          <w:rFonts w:ascii="Times New Roman" w:hAnsi="Times New Roman" w:cs="Times New Roman"/>
          <w:sz w:val="24"/>
          <w:szCs w:val="24"/>
          <w:lang w:val="en-US"/>
        </w:rPr>
        <w:t>dditionally</w:t>
      </w:r>
      <w:r w:rsidR="00D44AD6" w:rsidRPr="00DB78CA">
        <w:rPr>
          <w:rFonts w:ascii="Times New Roman" w:hAnsi="Times New Roman" w:cs="Times New Roman"/>
          <w:sz w:val="24"/>
          <w:szCs w:val="24"/>
          <w:lang w:val="en-US"/>
        </w:rPr>
        <w:t>,</w:t>
      </w:r>
      <w:r w:rsidR="007545DC" w:rsidRPr="00DB78CA">
        <w:rPr>
          <w:rFonts w:ascii="Times New Roman" w:hAnsi="Times New Roman" w:cs="Times New Roman"/>
          <w:sz w:val="24"/>
          <w:szCs w:val="24"/>
          <w:lang w:val="en-US"/>
        </w:rPr>
        <w:t xml:space="preserve"> being a </w:t>
      </w:r>
      <w:r w:rsidR="00620458" w:rsidRPr="00DB78CA">
        <w:rPr>
          <w:rFonts w:ascii="Times New Roman" w:hAnsi="Times New Roman" w:cs="Times New Roman"/>
          <w:sz w:val="24"/>
          <w:szCs w:val="24"/>
          <w:lang w:val="en-US"/>
        </w:rPr>
        <w:t>homosexual man</w:t>
      </w:r>
      <w:r w:rsidR="00D469B3" w:rsidRPr="00DB78CA">
        <w:rPr>
          <w:rFonts w:ascii="Times New Roman" w:hAnsi="Times New Roman" w:cs="Times New Roman"/>
          <w:sz w:val="24"/>
          <w:szCs w:val="24"/>
          <w:lang w:val="en-US"/>
        </w:rPr>
        <w:t xml:space="preserve"> from a black minority ethnic background creates </w:t>
      </w:r>
      <w:r w:rsidR="00EC175A" w:rsidRPr="00DB78CA">
        <w:rPr>
          <w:rFonts w:ascii="Times New Roman" w:hAnsi="Times New Roman" w:cs="Times New Roman"/>
          <w:sz w:val="24"/>
          <w:szCs w:val="24"/>
          <w:lang w:val="en-US"/>
        </w:rPr>
        <w:t>numerous barriers, which would not be experienced by a heterosexual white male.</w:t>
      </w:r>
      <w:r w:rsidR="00D44AD6" w:rsidRPr="00DB78CA">
        <w:rPr>
          <w:rFonts w:ascii="Times New Roman" w:hAnsi="Times New Roman" w:cs="Times New Roman"/>
          <w:sz w:val="24"/>
          <w:szCs w:val="24"/>
          <w:lang w:val="en-US"/>
        </w:rPr>
        <w:t xml:space="preserve"> </w:t>
      </w:r>
      <w:r w:rsidR="00544E33" w:rsidRPr="00DB78CA">
        <w:rPr>
          <w:rFonts w:ascii="Times New Roman" w:hAnsi="Times New Roman" w:cs="Times New Roman"/>
          <w:sz w:val="24"/>
          <w:szCs w:val="24"/>
          <w:lang w:val="en-US"/>
        </w:rPr>
        <w:t>Individuals who encount</w:t>
      </w:r>
      <w:r w:rsidR="000D22D2" w:rsidRPr="00DB78CA">
        <w:rPr>
          <w:rFonts w:ascii="Times New Roman" w:hAnsi="Times New Roman" w:cs="Times New Roman"/>
          <w:sz w:val="24"/>
          <w:szCs w:val="24"/>
          <w:lang w:val="en-US"/>
        </w:rPr>
        <w:t>er intersectionality can struggle</w:t>
      </w:r>
      <w:r w:rsidR="00E854EC" w:rsidRPr="00DB78CA">
        <w:rPr>
          <w:rFonts w:ascii="Times New Roman" w:hAnsi="Times New Roman" w:cs="Times New Roman"/>
          <w:sz w:val="24"/>
          <w:szCs w:val="24"/>
          <w:lang w:val="en-US"/>
        </w:rPr>
        <w:t xml:space="preserve"> to understand if they are being discriminated against for being part of one minority </w:t>
      </w:r>
      <w:r w:rsidR="000C5B1D" w:rsidRPr="00DB78CA">
        <w:rPr>
          <w:rFonts w:ascii="Times New Roman" w:hAnsi="Times New Roman" w:cs="Times New Roman"/>
          <w:sz w:val="24"/>
          <w:szCs w:val="24"/>
          <w:lang w:val="en-US"/>
        </w:rPr>
        <w:t>group, or if the discrimination is associated with a combination of all.</w:t>
      </w:r>
    </w:p>
    <w:p w14:paraId="0F409958" w14:textId="77777777" w:rsidR="009371F3" w:rsidRPr="00DB78CA" w:rsidRDefault="009371F3" w:rsidP="00DB78CA">
      <w:pPr>
        <w:spacing w:line="360" w:lineRule="auto"/>
        <w:rPr>
          <w:rFonts w:ascii="Times New Roman" w:hAnsi="Times New Roman" w:cs="Times New Roman"/>
          <w:sz w:val="24"/>
          <w:szCs w:val="24"/>
          <w:u w:val="single"/>
          <w:lang w:val="en-US"/>
        </w:rPr>
      </w:pPr>
      <w:r w:rsidRPr="00DB78CA">
        <w:rPr>
          <w:rFonts w:ascii="Times New Roman" w:hAnsi="Times New Roman" w:cs="Times New Roman"/>
          <w:sz w:val="24"/>
          <w:szCs w:val="24"/>
          <w:u w:val="single"/>
          <w:lang w:val="en-US"/>
        </w:rPr>
        <w:t xml:space="preserve"> </w:t>
      </w:r>
    </w:p>
    <w:p w14:paraId="4307BBEC" w14:textId="17F0E2FC" w:rsidR="001A35E5" w:rsidRPr="00DB78CA" w:rsidRDefault="001A35E5" w:rsidP="00DB78CA">
      <w:pPr>
        <w:spacing w:line="360" w:lineRule="auto"/>
        <w:rPr>
          <w:rFonts w:ascii="Times New Roman" w:hAnsi="Times New Roman" w:cs="Times New Roman"/>
          <w:sz w:val="24"/>
          <w:szCs w:val="24"/>
        </w:rPr>
      </w:pPr>
      <w:r w:rsidRPr="00DB78CA">
        <w:rPr>
          <w:rFonts w:ascii="Times New Roman" w:hAnsi="Times New Roman" w:cs="Times New Roman"/>
          <w:b/>
          <w:bCs/>
          <w:sz w:val="24"/>
          <w:szCs w:val="24"/>
        </w:rPr>
        <w:t xml:space="preserve">Abramson </w:t>
      </w:r>
      <w:r w:rsidRPr="00DB78CA">
        <w:rPr>
          <w:rFonts w:ascii="Times New Roman" w:hAnsi="Times New Roman" w:cs="Times New Roman"/>
          <w:b/>
          <w:bCs/>
          <w:i/>
          <w:iCs/>
          <w:sz w:val="24"/>
          <w:szCs w:val="24"/>
        </w:rPr>
        <w:t>et at</w:t>
      </w:r>
      <w:r w:rsidRPr="00DB78CA">
        <w:rPr>
          <w:rFonts w:ascii="Times New Roman" w:hAnsi="Times New Roman" w:cs="Times New Roman"/>
          <w:b/>
          <w:bCs/>
          <w:sz w:val="24"/>
          <w:szCs w:val="24"/>
        </w:rPr>
        <w:t xml:space="preserve"> (2021)</w:t>
      </w:r>
      <w:r w:rsidRPr="00DB78CA">
        <w:rPr>
          <w:rFonts w:ascii="Times New Roman" w:hAnsi="Times New Roman" w:cs="Times New Roman"/>
          <w:sz w:val="24"/>
          <w:szCs w:val="24"/>
        </w:rPr>
        <w:t xml:space="preserve"> explains how non-discrimination is a basic principle of human rights.  Abramson et al (2021) research report, clearly demonstrates the negative effect discrimination in early years settings has on a child’s education.  Discrimination in education has a prolonged effect on a person’s wellbeing, mental health and also their ambition for the future.</w:t>
      </w:r>
      <w:r w:rsidR="00CE06DA" w:rsidRPr="00DB78CA">
        <w:rPr>
          <w:rFonts w:ascii="Times New Roman" w:hAnsi="Times New Roman" w:cs="Times New Roman"/>
          <w:sz w:val="24"/>
          <w:szCs w:val="24"/>
        </w:rPr>
        <w:t xml:space="preserve"> </w:t>
      </w:r>
      <w:r w:rsidRPr="00DB78CA">
        <w:rPr>
          <w:rFonts w:ascii="Times New Roman" w:hAnsi="Times New Roman" w:cs="Times New Roman"/>
          <w:b/>
          <w:bCs/>
          <w:sz w:val="24"/>
          <w:szCs w:val="24"/>
        </w:rPr>
        <w:t>Duzen (2021)</w:t>
      </w:r>
      <w:r w:rsidRPr="00DB78CA">
        <w:rPr>
          <w:rFonts w:ascii="Times New Roman" w:hAnsi="Times New Roman" w:cs="Times New Roman"/>
          <w:sz w:val="24"/>
          <w:szCs w:val="24"/>
        </w:rPr>
        <w:t xml:space="preserve"> Tells us about the barriers people face when relocating to a new country. When individuals or families are new to a country it can be overwhelming adapting to a new way of life. They will be adjusting to things from new shops to new religious and cultures. Migrants may be missing their families from home and if they do not speak the native language, they can become incredible isolated. </w:t>
      </w:r>
      <w:r w:rsidRPr="00DB78CA">
        <w:rPr>
          <w:rFonts w:ascii="Times New Roman" w:hAnsi="Times New Roman" w:cs="Times New Roman"/>
          <w:b/>
          <w:bCs/>
          <w:sz w:val="24"/>
          <w:szCs w:val="24"/>
        </w:rPr>
        <w:t>Duzen (2021)</w:t>
      </w:r>
      <w:r w:rsidRPr="00DB78CA">
        <w:rPr>
          <w:rFonts w:ascii="Times New Roman" w:hAnsi="Times New Roman" w:cs="Times New Roman"/>
          <w:sz w:val="24"/>
          <w:szCs w:val="24"/>
        </w:rPr>
        <w:t xml:space="preserve"> Also tells us, whist many individuals and families relocate to different countries for numerous reasons, there is still the importance of holding on to their own language, culture and beliefs.  Children born in the UK, or moving to the UK as a young age who have families of different heritage, will usually be able to speak English, however, values of speaking their families native language should also be recognised.  Children from Black minority ethic backgrounds will often have family members living in other countries. It is important for them to be able to communicate with their families around the world, and to have the opportunity to explore their families’ cultural beliefs.</w:t>
      </w:r>
    </w:p>
    <w:p w14:paraId="1AC1229B" w14:textId="69452EAF" w:rsidR="001A35E5" w:rsidRPr="00DB78CA" w:rsidRDefault="001A35E5" w:rsidP="00DB78CA">
      <w:pPr>
        <w:spacing w:line="360" w:lineRule="auto"/>
        <w:rPr>
          <w:rFonts w:ascii="Times New Roman" w:hAnsi="Times New Roman" w:cs="Times New Roman"/>
          <w:sz w:val="24"/>
          <w:szCs w:val="24"/>
        </w:rPr>
      </w:pPr>
      <w:r w:rsidRPr="00DB78CA">
        <w:rPr>
          <w:rFonts w:ascii="Times New Roman" w:hAnsi="Times New Roman" w:cs="Times New Roman"/>
          <w:b/>
          <w:bCs/>
          <w:sz w:val="24"/>
          <w:szCs w:val="24"/>
        </w:rPr>
        <w:t xml:space="preserve">Fenton, Ocasio-Stoutenburg and Harry (2017) </w:t>
      </w:r>
      <w:r w:rsidRPr="00DB78CA">
        <w:rPr>
          <w:rFonts w:ascii="Times New Roman" w:hAnsi="Times New Roman" w:cs="Times New Roman"/>
          <w:sz w:val="24"/>
          <w:szCs w:val="24"/>
        </w:rPr>
        <w:t xml:space="preserve">explains how the pursuit for equality and diversity in early years and educational settings has discovered the importance of parental engagement. Allowing families and communities to be included and have a voice in regard to their children’s education can have a significant impact on how a child views their own </w:t>
      </w:r>
      <w:r w:rsidRPr="00DB78CA">
        <w:rPr>
          <w:rFonts w:ascii="Times New Roman" w:hAnsi="Times New Roman" w:cs="Times New Roman"/>
          <w:sz w:val="24"/>
          <w:szCs w:val="24"/>
        </w:rPr>
        <w:lastRenderedPageBreak/>
        <w:t xml:space="preserve">learning. </w:t>
      </w:r>
      <w:r w:rsidR="00C421E1" w:rsidRPr="00DB78CA">
        <w:rPr>
          <w:rFonts w:ascii="Times New Roman" w:hAnsi="Times New Roman" w:cs="Times New Roman"/>
          <w:sz w:val="24"/>
          <w:szCs w:val="24"/>
        </w:rPr>
        <w:t xml:space="preserve">As Farrahs mum does not speak any English, she does not have the opportunity to be involved </w:t>
      </w:r>
      <w:r w:rsidR="001E3FB4" w:rsidRPr="00DB78CA">
        <w:rPr>
          <w:rFonts w:ascii="Times New Roman" w:hAnsi="Times New Roman" w:cs="Times New Roman"/>
          <w:sz w:val="24"/>
          <w:szCs w:val="24"/>
        </w:rPr>
        <w:t>in her childs education. Early years education and care settings should en</w:t>
      </w:r>
      <w:r w:rsidR="00B4792A" w:rsidRPr="00DB78CA">
        <w:rPr>
          <w:rFonts w:ascii="Times New Roman" w:hAnsi="Times New Roman" w:cs="Times New Roman"/>
          <w:sz w:val="24"/>
          <w:szCs w:val="24"/>
        </w:rPr>
        <w:t xml:space="preserve">sure they have interpreters available for any familes that do not speak the native language. </w:t>
      </w:r>
      <w:r w:rsidR="00986BD8" w:rsidRPr="00DB78CA">
        <w:rPr>
          <w:rFonts w:ascii="Times New Roman" w:hAnsi="Times New Roman" w:cs="Times New Roman"/>
          <w:sz w:val="24"/>
          <w:szCs w:val="24"/>
        </w:rPr>
        <w:t xml:space="preserve">Providing mum with an interpreter would aid in making her feel more included and confident to voice her views. </w:t>
      </w:r>
      <w:r w:rsidRPr="00DB78CA">
        <w:rPr>
          <w:rFonts w:ascii="Times New Roman" w:hAnsi="Times New Roman" w:cs="Times New Roman"/>
          <w:b/>
          <w:bCs/>
          <w:sz w:val="24"/>
          <w:szCs w:val="24"/>
        </w:rPr>
        <w:t xml:space="preserve">Fenton, Ocasio-Stoutenburg and Harry </w:t>
      </w:r>
      <w:r w:rsidRPr="00DB78CA">
        <w:rPr>
          <w:rFonts w:ascii="Times New Roman" w:hAnsi="Times New Roman" w:cs="Times New Roman"/>
          <w:sz w:val="24"/>
          <w:szCs w:val="24"/>
        </w:rPr>
        <w:t xml:space="preserve">(2017) also describes how involving parents in their children’s education and care allows practitioners an insight into the needs of the community.  When </w:t>
      </w:r>
      <w:r w:rsidR="007D17BB" w:rsidRPr="00DB78CA">
        <w:rPr>
          <w:rFonts w:ascii="Times New Roman" w:hAnsi="Times New Roman" w:cs="Times New Roman"/>
          <w:sz w:val="24"/>
          <w:szCs w:val="24"/>
        </w:rPr>
        <w:t>practitioners are</w:t>
      </w:r>
      <w:r w:rsidRPr="00DB78CA">
        <w:rPr>
          <w:rFonts w:ascii="Times New Roman" w:hAnsi="Times New Roman" w:cs="Times New Roman"/>
          <w:sz w:val="24"/>
          <w:szCs w:val="24"/>
        </w:rPr>
        <w:t xml:space="preserve"> aware of the needs of the community, it gives them the opportunity to put provisions in place, such as allocated funding, resources and community programs.</w:t>
      </w:r>
    </w:p>
    <w:p w14:paraId="7E594DED" w14:textId="77777777" w:rsidR="001A35E5" w:rsidRPr="00DB78CA" w:rsidRDefault="001A35E5" w:rsidP="00DB78CA">
      <w:pPr>
        <w:spacing w:line="360" w:lineRule="auto"/>
        <w:rPr>
          <w:rFonts w:ascii="Times New Roman" w:hAnsi="Times New Roman" w:cs="Times New Roman"/>
          <w:sz w:val="24"/>
          <w:szCs w:val="24"/>
        </w:rPr>
      </w:pPr>
    </w:p>
    <w:p w14:paraId="27E3B7EF" w14:textId="255A4770" w:rsidR="003745FA" w:rsidRPr="00DB78CA" w:rsidRDefault="003745FA" w:rsidP="00DB78CA">
      <w:pPr>
        <w:spacing w:line="360" w:lineRule="auto"/>
        <w:rPr>
          <w:rFonts w:ascii="Times New Roman" w:hAnsi="Times New Roman" w:cs="Times New Roman"/>
          <w:sz w:val="24"/>
          <w:szCs w:val="24"/>
        </w:rPr>
      </w:pPr>
      <w:r w:rsidRPr="00DB78CA">
        <w:rPr>
          <w:rFonts w:ascii="Times New Roman" w:hAnsi="Times New Roman" w:cs="Times New Roman"/>
          <w:b/>
          <w:bCs/>
          <w:sz w:val="24"/>
          <w:szCs w:val="24"/>
        </w:rPr>
        <w:t>Early Years matters (2020)</w:t>
      </w:r>
      <w:r w:rsidRPr="00DB78CA">
        <w:rPr>
          <w:rFonts w:ascii="Times New Roman" w:hAnsi="Times New Roman" w:cs="Times New Roman"/>
          <w:sz w:val="24"/>
          <w:szCs w:val="24"/>
        </w:rPr>
        <w:t xml:space="preserve"> expresses the importance of role models in early years settings. Regardless of the policies in place, Adults need to be equipped with the knowledge of the real-life effects of implementing equality, diversity and inclusion in early years education and care. The example to children starts from the practitioner. </w:t>
      </w:r>
      <w:r w:rsidRPr="00DB78CA">
        <w:rPr>
          <w:rFonts w:ascii="Times New Roman" w:hAnsi="Times New Roman" w:cs="Times New Roman"/>
          <w:sz w:val="24"/>
          <w:szCs w:val="24"/>
        </w:rPr>
        <w:t>Eq</w:t>
      </w:r>
      <w:r w:rsidR="00895A74" w:rsidRPr="00DB78CA">
        <w:rPr>
          <w:rFonts w:ascii="Times New Roman" w:hAnsi="Times New Roman" w:cs="Times New Roman"/>
          <w:sz w:val="24"/>
          <w:szCs w:val="24"/>
        </w:rPr>
        <w:t xml:space="preserve">uality can often be mistaken as </w:t>
      </w:r>
      <w:r w:rsidR="003A5B6E" w:rsidRPr="00DB78CA">
        <w:rPr>
          <w:rFonts w:ascii="Times New Roman" w:hAnsi="Times New Roman" w:cs="Times New Roman"/>
          <w:sz w:val="24"/>
          <w:szCs w:val="24"/>
        </w:rPr>
        <w:t>treating</w:t>
      </w:r>
      <w:r w:rsidR="00895A74" w:rsidRPr="00DB78CA">
        <w:rPr>
          <w:rFonts w:ascii="Times New Roman" w:hAnsi="Times New Roman" w:cs="Times New Roman"/>
          <w:sz w:val="24"/>
          <w:szCs w:val="24"/>
        </w:rPr>
        <w:t xml:space="preserve"> </w:t>
      </w:r>
      <w:r w:rsidR="003A5B6E" w:rsidRPr="00DB78CA">
        <w:rPr>
          <w:rFonts w:ascii="Times New Roman" w:hAnsi="Times New Roman" w:cs="Times New Roman"/>
          <w:sz w:val="24"/>
          <w:szCs w:val="24"/>
        </w:rPr>
        <w:t>everyone</w:t>
      </w:r>
      <w:r w:rsidR="00895A74" w:rsidRPr="00DB78CA">
        <w:rPr>
          <w:rFonts w:ascii="Times New Roman" w:hAnsi="Times New Roman" w:cs="Times New Roman"/>
          <w:sz w:val="24"/>
          <w:szCs w:val="24"/>
        </w:rPr>
        <w:t xml:space="preserve"> the same, this is </w:t>
      </w:r>
      <w:r w:rsidR="003A5B6E" w:rsidRPr="00DB78CA">
        <w:rPr>
          <w:rFonts w:ascii="Times New Roman" w:hAnsi="Times New Roman" w:cs="Times New Roman"/>
          <w:sz w:val="24"/>
          <w:szCs w:val="24"/>
        </w:rPr>
        <w:t>not</w:t>
      </w:r>
      <w:r w:rsidR="00895A74" w:rsidRPr="00DB78CA">
        <w:rPr>
          <w:rFonts w:ascii="Times New Roman" w:hAnsi="Times New Roman" w:cs="Times New Roman"/>
          <w:sz w:val="24"/>
          <w:szCs w:val="24"/>
        </w:rPr>
        <w:t xml:space="preserve"> what equality is</w:t>
      </w:r>
      <w:r w:rsidR="003A5B6E" w:rsidRPr="00DB78CA">
        <w:rPr>
          <w:rFonts w:ascii="Times New Roman" w:hAnsi="Times New Roman" w:cs="Times New Roman"/>
          <w:sz w:val="24"/>
          <w:szCs w:val="24"/>
        </w:rPr>
        <w:t>. Equality is</w:t>
      </w:r>
      <w:r w:rsidR="00C468C9" w:rsidRPr="00DB78CA">
        <w:rPr>
          <w:rFonts w:ascii="Times New Roman" w:hAnsi="Times New Roman" w:cs="Times New Roman"/>
          <w:sz w:val="24"/>
          <w:szCs w:val="24"/>
        </w:rPr>
        <w:t xml:space="preserve"> ensuring fairness is consistent throughout settings</w:t>
      </w:r>
      <w:r w:rsidR="007B6DB3" w:rsidRPr="00DB78CA">
        <w:rPr>
          <w:rFonts w:ascii="Times New Roman" w:hAnsi="Times New Roman" w:cs="Times New Roman"/>
          <w:sz w:val="24"/>
          <w:szCs w:val="24"/>
        </w:rPr>
        <w:t xml:space="preserve">. </w:t>
      </w:r>
      <w:r w:rsidR="001152F4" w:rsidRPr="00DB78CA">
        <w:rPr>
          <w:rFonts w:ascii="Times New Roman" w:hAnsi="Times New Roman" w:cs="Times New Roman"/>
          <w:sz w:val="24"/>
          <w:szCs w:val="24"/>
        </w:rPr>
        <w:t>All c</w:t>
      </w:r>
      <w:r w:rsidR="007B6DB3" w:rsidRPr="00DB78CA">
        <w:rPr>
          <w:rFonts w:ascii="Times New Roman" w:hAnsi="Times New Roman" w:cs="Times New Roman"/>
          <w:sz w:val="24"/>
          <w:szCs w:val="24"/>
        </w:rPr>
        <w:t>hildren are u</w:t>
      </w:r>
      <w:r w:rsidR="00BD155F" w:rsidRPr="00DB78CA">
        <w:rPr>
          <w:rFonts w:ascii="Times New Roman" w:hAnsi="Times New Roman" w:cs="Times New Roman"/>
          <w:sz w:val="24"/>
          <w:szCs w:val="24"/>
        </w:rPr>
        <w:t xml:space="preserve">nique, </w:t>
      </w:r>
      <w:r w:rsidR="001152F4" w:rsidRPr="00DB78CA">
        <w:rPr>
          <w:rFonts w:ascii="Times New Roman" w:hAnsi="Times New Roman" w:cs="Times New Roman"/>
          <w:sz w:val="24"/>
          <w:szCs w:val="24"/>
        </w:rPr>
        <w:t>children</w:t>
      </w:r>
      <w:r w:rsidR="00BD155F" w:rsidRPr="00DB78CA">
        <w:rPr>
          <w:rFonts w:ascii="Times New Roman" w:hAnsi="Times New Roman" w:cs="Times New Roman"/>
          <w:sz w:val="24"/>
          <w:szCs w:val="24"/>
        </w:rPr>
        <w:t xml:space="preserve"> have their own individual abilities and strength, </w:t>
      </w:r>
      <w:r w:rsidR="005E7681" w:rsidRPr="00DB78CA">
        <w:rPr>
          <w:rFonts w:ascii="Times New Roman" w:hAnsi="Times New Roman" w:cs="Times New Roman"/>
          <w:sz w:val="24"/>
          <w:szCs w:val="24"/>
        </w:rPr>
        <w:t xml:space="preserve">to treat everyone the same would hinder this </w:t>
      </w:r>
      <w:r w:rsidR="004B6137" w:rsidRPr="00DB78CA">
        <w:rPr>
          <w:rFonts w:ascii="Times New Roman" w:hAnsi="Times New Roman" w:cs="Times New Roman"/>
          <w:sz w:val="24"/>
          <w:szCs w:val="24"/>
        </w:rPr>
        <w:t xml:space="preserve">uniqueness in children and restrict their personal growth. </w:t>
      </w:r>
      <w:r w:rsidR="004B6137" w:rsidRPr="00DB78CA">
        <w:rPr>
          <w:rFonts w:ascii="Times New Roman" w:hAnsi="Times New Roman" w:cs="Times New Roman"/>
          <w:b/>
          <w:bCs/>
          <w:sz w:val="24"/>
          <w:szCs w:val="24"/>
        </w:rPr>
        <w:t>Early Years</w:t>
      </w:r>
      <w:r w:rsidR="00A33E4F" w:rsidRPr="00DB78CA">
        <w:rPr>
          <w:rFonts w:ascii="Times New Roman" w:hAnsi="Times New Roman" w:cs="Times New Roman"/>
          <w:b/>
          <w:bCs/>
          <w:sz w:val="24"/>
          <w:szCs w:val="24"/>
        </w:rPr>
        <w:t xml:space="preserve"> </w:t>
      </w:r>
      <w:r w:rsidR="004B6137" w:rsidRPr="00DB78CA">
        <w:rPr>
          <w:rFonts w:ascii="Times New Roman" w:hAnsi="Times New Roman" w:cs="Times New Roman"/>
          <w:b/>
          <w:bCs/>
          <w:sz w:val="24"/>
          <w:szCs w:val="24"/>
        </w:rPr>
        <w:t>matters (2020)</w:t>
      </w:r>
      <w:r w:rsidR="004B6137" w:rsidRPr="00DB78CA">
        <w:rPr>
          <w:rFonts w:ascii="Times New Roman" w:hAnsi="Times New Roman" w:cs="Times New Roman"/>
          <w:sz w:val="24"/>
          <w:szCs w:val="24"/>
        </w:rPr>
        <w:t xml:space="preserve"> </w:t>
      </w:r>
      <w:r w:rsidR="006F78ED" w:rsidRPr="00DB78CA">
        <w:rPr>
          <w:rFonts w:ascii="Times New Roman" w:hAnsi="Times New Roman" w:cs="Times New Roman"/>
          <w:sz w:val="24"/>
          <w:szCs w:val="24"/>
        </w:rPr>
        <w:t>explains how p</w:t>
      </w:r>
      <w:r w:rsidR="003A5B6E" w:rsidRPr="00DB78CA">
        <w:rPr>
          <w:rFonts w:ascii="Times New Roman" w:hAnsi="Times New Roman" w:cs="Times New Roman"/>
          <w:sz w:val="24"/>
          <w:szCs w:val="24"/>
        </w:rPr>
        <w:t>ractitioners have a responsibility to promote fairness to children and families.</w:t>
      </w:r>
      <w:r w:rsidR="0096476E" w:rsidRPr="00DB78CA">
        <w:rPr>
          <w:rFonts w:ascii="Times New Roman" w:hAnsi="Times New Roman" w:cs="Times New Roman"/>
          <w:sz w:val="24"/>
          <w:szCs w:val="24"/>
        </w:rPr>
        <w:t xml:space="preserve"> </w:t>
      </w:r>
      <w:r w:rsidR="00142AA7" w:rsidRPr="00DB78CA">
        <w:rPr>
          <w:rFonts w:ascii="Times New Roman" w:hAnsi="Times New Roman" w:cs="Times New Roman"/>
          <w:sz w:val="24"/>
          <w:szCs w:val="24"/>
        </w:rPr>
        <w:t>Practitioners also have the responsibility to promote diversity</w:t>
      </w:r>
      <w:r w:rsidR="004C0258" w:rsidRPr="00DB78CA">
        <w:rPr>
          <w:rFonts w:ascii="Times New Roman" w:hAnsi="Times New Roman" w:cs="Times New Roman"/>
          <w:sz w:val="24"/>
          <w:szCs w:val="24"/>
        </w:rPr>
        <w:t xml:space="preserve"> in early years settings, to promote diversity is to acknowledge </w:t>
      </w:r>
      <w:r w:rsidR="0096466E" w:rsidRPr="00DB78CA">
        <w:rPr>
          <w:rFonts w:ascii="Times New Roman" w:hAnsi="Times New Roman" w:cs="Times New Roman"/>
          <w:sz w:val="24"/>
          <w:szCs w:val="24"/>
        </w:rPr>
        <w:t>and repres</w:t>
      </w:r>
      <w:r w:rsidR="006D001B" w:rsidRPr="00DB78CA">
        <w:rPr>
          <w:rFonts w:ascii="Times New Roman" w:hAnsi="Times New Roman" w:cs="Times New Roman"/>
          <w:sz w:val="24"/>
          <w:szCs w:val="24"/>
        </w:rPr>
        <w:t>ent</w:t>
      </w:r>
      <w:r w:rsidR="0096466E" w:rsidRPr="00DB78CA">
        <w:rPr>
          <w:rFonts w:ascii="Times New Roman" w:hAnsi="Times New Roman" w:cs="Times New Roman"/>
          <w:sz w:val="24"/>
          <w:szCs w:val="24"/>
        </w:rPr>
        <w:t xml:space="preserve"> difference</w:t>
      </w:r>
      <w:r w:rsidR="006D001B" w:rsidRPr="00DB78CA">
        <w:rPr>
          <w:rFonts w:ascii="Times New Roman" w:hAnsi="Times New Roman" w:cs="Times New Roman"/>
          <w:sz w:val="24"/>
          <w:szCs w:val="24"/>
        </w:rPr>
        <w:t>s in children.</w:t>
      </w:r>
    </w:p>
    <w:p w14:paraId="13735B52" w14:textId="3F02B16B" w:rsidR="00A33E4F" w:rsidRPr="00DB78CA" w:rsidRDefault="00A33E4F" w:rsidP="00DB78CA">
      <w:pPr>
        <w:spacing w:line="360" w:lineRule="auto"/>
        <w:rPr>
          <w:rFonts w:ascii="Times New Roman" w:hAnsi="Times New Roman" w:cs="Times New Roman"/>
          <w:b/>
          <w:bCs/>
          <w:sz w:val="24"/>
          <w:szCs w:val="24"/>
        </w:rPr>
      </w:pPr>
    </w:p>
    <w:p w14:paraId="655D279E" w14:textId="2D7C57E2" w:rsidR="00EC3F4F" w:rsidRPr="00DB78CA" w:rsidRDefault="00EC3F4F" w:rsidP="00DB78CA">
      <w:pPr>
        <w:spacing w:line="360" w:lineRule="auto"/>
        <w:rPr>
          <w:rFonts w:ascii="Times New Roman" w:hAnsi="Times New Roman" w:cs="Times New Roman"/>
          <w:sz w:val="24"/>
          <w:szCs w:val="24"/>
          <w:u w:val="single"/>
        </w:rPr>
      </w:pPr>
      <w:r w:rsidRPr="00DB78CA">
        <w:rPr>
          <w:rFonts w:ascii="Times New Roman" w:hAnsi="Times New Roman" w:cs="Times New Roman"/>
          <w:sz w:val="24"/>
          <w:szCs w:val="24"/>
          <w:u w:val="single"/>
        </w:rPr>
        <w:t>Section 2</w:t>
      </w:r>
    </w:p>
    <w:p w14:paraId="001661E6" w14:textId="77777777" w:rsidR="00680981" w:rsidRPr="00DB78CA" w:rsidRDefault="00680981" w:rsidP="00DB78CA">
      <w:pPr>
        <w:spacing w:line="360" w:lineRule="auto"/>
        <w:rPr>
          <w:rFonts w:ascii="Times New Roman" w:hAnsi="Times New Roman" w:cs="Times New Roman"/>
          <w:sz w:val="24"/>
          <w:szCs w:val="24"/>
        </w:rPr>
      </w:pPr>
      <w:r w:rsidRPr="00DB78CA">
        <w:rPr>
          <w:rFonts w:ascii="Times New Roman" w:hAnsi="Times New Roman" w:cs="Times New Roman"/>
          <w:b/>
          <w:bCs/>
          <w:sz w:val="24"/>
          <w:szCs w:val="24"/>
        </w:rPr>
        <w:t>Hughes (2012)</w:t>
      </w:r>
      <w:r w:rsidRPr="00DB78CA">
        <w:rPr>
          <w:rFonts w:ascii="Times New Roman" w:hAnsi="Times New Roman" w:cs="Times New Roman"/>
          <w:sz w:val="24"/>
          <w:szCs w:val="24"/>
        </w:rPr>
        <w:t xml:space="preserve"> describes a government policy as ‘A statement of the government’s position, intent or action’. </w:t>
      </w:r>
      <w:r w:rsidRPr="00DB78CA">
        <w:rPr>
          <w:rFonts w:ascii="Times New Roman" w:hAnsi="Times New Roman" w:cs="Times New Roman"/>
          <w:b/>
          <w:bCs/>
          <w:sz w:val="24"/>
          <w:szCs w:val="24"/>
        </w:rPr>
        <w:t xml:space="preserve">The British Ecological Society (2017) </w:t>
      </w:r>
      <w:r w:rsidRPr="00DB78CA">
        <w:rPr>
          <w:rFonts w:ascii="Times New Roman" w:hAnsi="Times New Roman" w:cs="Times New Roman"/>
          <w:sz w:val="24"/>
          <w:szCs w:val="24"/>
        </w:rPr>
        <w:t xml:space="preserve">explains that new policies are driven by democracy. A new policy is often designed and implemented after research, evidence and public opinion has demonstrated a specific policy is needed. It is also stated that developing a new policy is a complex matter, one which is relied on by the opinions of a vast amount of government officials. Policy makers will often come across conflict when designing a policy as different government parties have different beliefs on what world issues are important and what policies should be prioritised. However, </w:t>
      </w:r>
      <w:r w:rsidRPr="00DB78CA">
        <w:rPr>
          <w:rFonts w:ascii="Times New Roman" w:hAnsi="Times New Roman" w:cs="Times New Roman"/>
          <w:b/>
          <w:bCs/>
          <w:sz w:val="24"/>
          <w:szCs w:val="24"/>
        </w:rPr>
        <w:t xml:space="preserve">The British Ecological Society (2017) </w:t>
      </w:r>
      <w:r w:rsidRPr="00DB78CA">
        <w:rPr>
          <w:rFonts w:ascii="Times New Roman" w:hAnsi="Times New Roman" w:cs="Times New Roman"/>
          <w:sz w:val="24"/>
          <w:szCs w:val="24"/>
        </w:rPr>
        <w:t xml:space="preserve">states the development of a government policy or policies can often be promised to the general </w:t>
      </w:r>
      <w:r w:rsidRPr="00DB78CA">
        <w:rPr>
          <w:rFonts w:ascii="Times New Roman" w:hAnsi="Times New Roman" w:cs="Times New Roman"/>
          <w:sz w:val="24"/>
          <w:szCs w:val="24"/>
        </w:rPr>
        <w:lastRenderedPageBreak/>
        <w:t>public on false pretences. The promise of particular policies may be outlined for such reasons as winning public favour, situations usually arise prior to an election, but these policies may not actually be implemented. These such promises may confirm popular opinion that policies are not always developed for public interest.</w:t>
      </w:r>
    </w:p>
    <w:p w14:paraId="75B655AC" w14:textId="77777777" w:rsidR="00680981" w:rsidRPr="00DB78CA" w:rsidRDefault="00680981" w:rsidP="00DB78CA">
      <w:pPr>
        <w:spacing w:line="360" w:lineRule="auto"/>
        <w:rPr>
          <w:rFonts w:ascii="Times New Roman" w:hAnsi="Times New Roman" w:cs="Times New Roman"/>
          <w:sz w:val="24"/>
          <w:szCs w:val="24"/>
        </w:rPr>
      </w:pPr>
      <w:r w:rsidRPr="00DB78CA">
        <w:rPr>
          <w:rFonts w:ascii="Times New Roman" w:hAnsi="Times New Roman" w:cs="Times New Roman"/>
          <w:sz w:val="24"/>
          <w:szCs w:val="24"/>
        </w:rPr>
        <w:t xml:space="preserve">This section of this paper will look at the </w:t>
      </w:r>
      <w:r w:rsidRPr="00DB78CA">
        <w:rPr>
          <w:rFonts w:ascii="Times New Roman" w:hAnsi="Times New Roman" w:cs="Times New Roman"/>
          <w:b/>
          <w:bCs/>
          <w:sz w:val="24"/>
          <w:szCs w:val="24"/>
        </w:rPr>
        <w:t>Equality Act (2010)</w:t>
      </w:r>
      <w:r w:rsidRPr="00DB78CA">
        <w:rPr>
          <w:rFonts w:ascii="Times New Roman" w:hAnsi="Times New Roman" w:cs="Times New Roman"/>
          <w:sz w:val="24"/>
          <w:szCs w:val="24"/>
        </w:rPr>
        <w:t xml:space="preserve">. This section will analyse what the </w:t>
      </w:r>
      <w:r w:rsidRPr="00DB78CA">
        <w:rPr>
          <w:rFonts w:ascii="Times New Roman" w:hAnsi="Times New Roman" w:cs="Times New Roman"/>
          <w:b/>
          <w:bCs/>
          <w:sz w:val="24"/>
          <w:szCs w:val="24"/>
        </w:rPr>
        <w:t>Equality Act (2010)</w:t>
      </w:r>
      <w:r w:rsidRPr="00DB78CA">
        <w:rPr>
          <w:rFonts w:ascii="Times New Roman" w:hAnsi="Times New Roman" w:cs="Times New Roman"/>
          <w:sz w:val="24"/>
          <w:szCs w:val="24"/>
        </w:rPr>
        <w:t xml:space="preserve"> promises, the benefits of this Act and the barriers of implementing a policy in everyday life. The Equality Act (2010) was initially put in place to protects the rights of every individual worldwide. The main aim of the Equality Act (2010) is to protect people from discrimination. The Equality Act claims to ensure fairness across nine categories. These categories include sexual orientation, sex, race, religion, pregnancy and maternity, marriage or civil partnership, gender reassignment, disability and age. In the UK, the Equality Act (2010) is imbedded into the beliefs of every early year care and educational setting. The benefits of what this Act promises to implement are vital to an individual’s human rights. </w:t>
      </w:r>
      <w:r w:rsidRPr="00DB78CA">
        <w:rPr>
          <w:rFonts w:ascii="Times New Roman" w:hAnsi="Times New Roman" w:cs="Times New Roman"/>
          <w:b/>
          <w:bCs/>
          <w:sz w:val="24"/>
          <w:szCs w:val="24"/>
        </w:rPr>
        <w:t xml:space="preserve">Nathfa (2021) </w:t>
      </w:r>
      <w:r w:rsidRPr="00DB78CA">
        <w:rPr>
          <w:rFonts w:ascii="Times New Roman" w:hAnsi="Times New Roman" w:cs="Times New Roman"/>
          <w:sz w:val="24"/>
          <w:szCs w:val="24"/>
        </w:rPr>
        <w:t xml:space="preserve">explains that although it is essential to all early year’s settings that the nine characteristics of the Equality act (2010) are submerged into the beliefs of settings, there is great reliance on the behaviours of practitioners and how they ensure this act is adhered to. </w:t>
      </w:r>
      <w:r w:rsidRPr="00DB78CA">
        <w:rPr>
          <w:rFonts w:ascii="Times New Roman" w:hAnsi="Times New Roman" w:cs="Times New Roman"/>
          <w:b/>
          <w:bCs/>
          <w:sz w:val="24"/>
          <w:szCs w:val="24"/>
        </w:rPr>
        <w:t xml:space="preserve"> Baldock, Fitzgerald and kay (2013)</w:t>
      </w:r>
      <w:r w:rsidRPr="00DB78CA">
        <w:rPr>
          <w:rFonts w:ascii="Times New Roman" w:hAnsi="Times New Roman" w:cs="Times New Roman"/>
          <w:sz w:val="24"/>
          <w:szCs w:val="24"/>
        </w:rPr>
        <w:t xml:space="preserve"> explains that when working in an early year environment, Policies are not always at the forefront of day to day running of the setting. </w:t>
      </w:r>
      <w:r w:rsidRPr="00DB78CA">
        <w:rPr>
          <w:rFonts w:ascii="Times New Roman" w:hAnsi="Times New Roman" w:cs="Times New Roman"/>
          <w:b/>
          <w:bCs/>
          <w:sz w:val="24"/>
          <w:szCs w:val="24"/>
        </w:rPr>
        <w:t xml:space="preserve">Baldock, Fitzgerald and kay (2013) </w:t>
      </w:r>
      <w:r w:rsidRPr="00DB78CA">
        <w:rPr>
          <w:rFonts w:ascii="Times New Roman" w:hAnsi="Times New Roman" w:cs="Times New Roman"/>
          <w:sz w:val="24"/>
          <w:szCs w:val="24"/>
        </w:rPr>
        <w:t xml:space="preserve">states, this is because practitioners who work in early years are often preoccupied with having hands on experiences with children. Policies are not often discussed, as they can be seen as conditions put in place by people in government, who do not have a realistic knowledge of the day to day running of an early year setting. </w:t>
      </w:r>
      <w:r w:rsidRPr="00DB78CA">
        <w:rPr>
          <w:rFonts w:ascii="Times New Roman" w:hAnsi="Times New Roman" w:cs="Times New Roman"/>
          <w:b/>
          <w:bCs/>
          <w:sz w:val="24"/>
          <w:szCs w:val="24"/>
        </w:rPr>
        <w:t>Dallimore (2019)</w:t>
      </w:r>
      <w:r w:rsidRPr="00DB78CA">
        <w:rPr>
          <w:rFonts w:ascii="Times New Roman" w:hAnsi="Times New Roman" w:cs="Times New Roman"/>
          <w:sz w:val="24"/>
          <w:szCs w:val="24"/>
        </w:rPr>
        <w:t xml:space="preserve"> research suggests, while polices in early years settings are vital, there is often no consistency in how these policies are applied.  Policies are often complex and can be perceived by individuals in a very different way.  </w:t>
      </w:r>
      <w:r w:rsidRPr="00DB78CA">
        <w:rPr>
          <w:rFonts w:ascii="Times New Roman" w:hAnsi="Times New Roman" w:cs="Times New Roman"/>
          <w:b/>
          <w:bCs/>
          <w:sz w:val="24"/>
          <w:szCs w:val="24"/>
        </w:rPr>
        <w:t>Dallimore (2019)</w:t>
      </w:r>
      <w:r w:rsidRPr="00DB78CA">
        <w:rPr>
          <w:rFonts w:ascii="Times New Roman" w:hAnsi="Times New Roman" w:cs="Times New Roman"/>
          <w:sz w:val="24"/>
          <w:szCs w:val="24"/>
        </w:rPr>
        <w:t xml:space="preserve"> explains that there can be different perceptions of a policy depending on cultural or personally beliefs. A countries view on what is of significance for children and early years settings can also play a part in how policies are developed and implemented.  A Societies view on children and the value of a child’s early Years experiences will have a great impact on the application of a policy. </w:t>
      </w:r>
    </w:p>
    <w:p w14:paraId="6F018C43" w14:textId="77777777" w:rsidR="00680981" w:rsidRPr="00DB78CA" w:rsidRDefault="00680981" w:rsidP="00DB78CA">
      <w:pPr>
        <w:spacing w:line="360" w:lineRule="auto"/>
        <w:rPr>
          <w:rFonts w:ascii="Times New Roman" w:hAnsi="Times New Roman" w:cs="Times New Roman"/>
          <w:sz w:val="24"/>
          <w:szCs w:val="24"/>
        </w:rPr>
      </w:pPr>
      <w:r w:rsidRPr="00DB78CA">
        <w:rPr>
          <w:rFonts w:ascii="Times New Roman" w:hAnsi="Times New Roman" w:cs="Times New Roman"/>
          <w:sz w:val="24"/>
          <w:szCs w:val="24"/>
        </w:rPr>
        <w:t>One of the barriers in</w:t>
      </w:r>
      <w:r w:rsidRPr="00DB78CA">
        <w:rPr>
          <w:rFonts w:ascii="Times New Roman" w:hAnsi="Times New Roman" w:cs="Times New Roman"/>
          <w:b/>
          <w:bCs/>
          <w:sz w:val="24"/>
          <w:szCs w:val="24"/>
        </w:rPr>
        <w:t xml:space="preserve"> </w:t>
      </w:r>
      <w:r w:rsidRPr="00DB78CA">
        <w:rPr>
          <w:rFonts w:ascii="Times New Roman" w:hAnsi="Times New Roman" w:cs="Times New Roman"/>
          <w:sz w:val="24"/>
          <w:szCs w:val="24"/>
        </w:rPr>
        <w:t>ensuring policies are put into action is often knowledge and understanding.</w:t>
      </w:r>
      <w:r w:rsidRPr="00DB78CA">
        <w:rPr>
          <w:rFonts w:ascii="Times New Roman" w:hAnsi="Times New Roman" w:cs="Times New Roman"/>
          <w:b/>
          <w:bCs/>
          <w:sz w:val="24"/>
          <w:szCs w:val="24"/>
        </w:rPr>
        <w:t xml:space="preserve"> OECD (2021)</w:t>
      </w:r>
      <w:r w:rsidRPr="00DB78CA">
        <w:rPr>
          <w:rFonts w:ascii="Times New Roman" w:hAnsi="Times New Roman" w:cs="Times New Roman"/>
          <w:sz w:val="24"/>
          <w:szCs w:val="24"/>
        </w:rPr>
        <w:t xml:space="preserve"> states that practitioners can feel that policy makers do not have the knowledge to create policies about situation they do not have first-hand experience with.  Practitioners can feel they are often faced with pulling on their own expertise and </w:t>
      </w:r>
      <w:r w:rsidRPr="00DB78CA">
        <w:rPr>
          <w:rFonts w:ascii="Times New Roman" w:hAnsi="Times New Roman" w:cs="Times New Roman"/>
          <w:sz w:val="24"/>
          <w:szCs w:val="24"/>
        </w:rPr>
        <w:lastRenderedPageBreak/>
        <w:t xml:space="preserve">professional development in order to meet the equity needs of children, as written government policies do not always understand the practicality of working with early years children and they families.  </w:t>
      </w:r>
      <w:r w:rsidRPr="00DB78CA">
        <w:rPr>
          <w:rFonts w:ascii="Times New Roman" w:hAnsi="Times New Roman" w:cs="Times New Roman"/>
          <w:b/>
          <w:bCs/>
          <w:sz w:val="24"/>
          <w:szCs w:val="24"/>
        </w:rPr>
        <w:t xml:space="preserve">Children’s commissioner for Wales (2020) </w:t>
      </w:r>
      <w:r w:rsidRPr="00DB78CA">
        <w:rPr>
          <w:rFonts w:ascii="Times New Roman" w:hAnsi="Times New Roman" w:cs="Times New Roman"/>
          <w:sz w:val="24"/>
          <w:szCs w:val="24"/>
        </w:rPr>
        <w:t xml:space="preserve">relays her experience of speaking with real life children, families and communities. The information gathered suggest that families and communities require transparency when it comes to early years polices. Children families and communities state they do not feel heard and often feel that decision about their lives do not actually involve their views or opinions. Families and children believe they should be involved in the creation of a policy and to be made aware of how said policies will affect themselves and their children. </w:t>
      </w:r>
      <w:r w:rsidRPr="00DB78CA">
        <w:rPr>
          <w:rFonts w:ascii="Times New Roman" w:hAnsi="Times New Roman" w:cs="Times New Roman"/>
          <w:b/>
          <w:bCs/>
          <w:sz w:val="24"/>
          <w:szCs w:val="24"/>
        </w:rPr>
        <w:t xml:space="preserve">Children’s commissioner for Wales (2020) </w:t>
      </w:r>
      <w:r w:rsidRPr="00DB78CA">
        <w:rPr>
          <w:rFonts w:ascii="Times New Roman" w:hAnsi="Times New Roman" w:cs="Times New Roman"/>
          <w:sz w:val="24"/>
          <w:szCs w:val="24"/>
        </w:rPr>
        <w:t xml:space="preserve">also explains when discussing with children what children’s human rights they believed was the most important of the </w:t>
      </w:r>
      <w:r w:rsidRPr="00DB78CA">
        <w:rPr>
          <w:rFonts w:ascii="Times New Roman" w:hAnsi="Times New Roman" w:cs="Times New Roman"/>
          <w:b/>
          <w:bCs/>
          <w:sz w:val="24"/>
          <w:szCs w:val="24"/>
        </w:rPr>
        <w:t xml:space="preserve">UNCRC (1990) </w:t>
      </w:r>
      <w:r w:rsidRPr="00DB78CA">
        <w:rPr>
          <w:rFonts w:ascii="Times New Roman" w:hAnsi="Times New Roman" w:cs="Times New Roman"/>
          <w:sz w:val="24"/>
          <w:szCs w:val="24"/>
        </w:rPr>
        <w:t>rights of a child, the overall view was that children believed that every child should have the same right and adults should always act in the best interest of a child.</w:t>
      </w:r>
    </w:p>
    <w:p w14:paraId="296ED9A8" w14:textId="77777777" w:rsidR="00680981" w:rsidRPr="00DB78CA" w:rsidRDefault="00680981" w:rsidP="00DB78CA">
      <w:pPr>
        <w:spacing w:line="360" w:lineRule="auto"/>
        <w:rPr>
          <w:rFonts w:ascii="Times New Roman" w:hAnsi="Times New Roman" w:cs="Times New Roman"/>
          <w:sz w:val="24"/>
          <w:szCs w:val="24"/>
        </w:rPr>
      </w:pPr>
      <w:r w:rsidRPr="00DB78CA">
        <w:rPr>
          <w:rFonts w:ascii="Times New Roman" w:hAnsi="Times New Roman" w:cs="Times New Roman"/>
          <w:sz w:val="24"/>
          <w:szCs w:val="24"/>
        </w:rPr>
        <w:t>While there may be barriers to implementing policies in early years settings, policies such as the Equality act (2010) have ultimately been designed for the great good. The Equality Act (2010) has been created to ensure that all children in early years settings are receiving the same standard of care and education, regardless of their culture, religion, gender or ethnic background</w:t>
      </w:r>
      <w:r w:rsidRPr="00DB78CA">
        <w:rPr>
          <w:rFonts w:ascii="Times New Roman" w:hAnsi="Times New Roman" w:cs="Times New Roman"/>
          <w:b/>
          <w:bCs/>
          <w:sz w:val="24"/>
          <w:szCs w:val="24"/>
        </w:rPr>
        <w:t xml:space="preserve">. The Welsh government (2015) </w:t>
      </w:r>
      <w:r w:rsidRPr="00DB78CA">
        <w:rPr>
          <w:rFonts w:ascii="Times New Roman" w:hAnsi="Times New Roman" w:cs="Times New Roman"/>
          <w:sz w:val="24"/>
          <w:szCs w:val="24"/>
        </w:rPr>
        <w:t xml:space="preserve">confirm that the governments overall objective when implementing polices relating to the early years education care sector, is to ensure that the policies provide a positive long term impact of peoples lives. </w:t>
      </w:r>
      <w:r w:rsidRPr="00DB78CA">
        <w:rPr>
          <w:rFonts w:ascii="Times New Roman" w:hAnsi="Times New Roman" w:cs="Times New Roman"/>
          <w:b/>
          <w:bCs/>
          <w:sz w:val="24"/>
          <w:szCs w:val="24"/>
        </w:rPr>
        <w:t>The Welsh government (2015)</w:t>
      </w:r>
      <w:r w:rsidRPr="00DB78CA">
        <w:rPr>
          <w:rFonts w:ascii="Times New Roman" w:hAnsi="Times New Roman" w:cs="Times New Roman"/>
          <w:sz w:val="24"/>
          <w:szCs w:val="24"/>
        </w:rPr>
        <w:t xml:space="preserve"> insist that every policy or decision made for future generations will be based on considering the long-term effects of individuals well-being. Although the Welsh government states that they cannot always determine the future, it is indicated that any upcoming policies or decisions made will include the consideration of Integration, collaboration, involvement and prevention.</w:t>
      </w:r>
    </w:p>
    <w:p w14:paraId="16443CB1" w14:textId="1CA0CA7D" w:rsidR="00EC3F4F" w:rsidRPr="00DB78CA" w:rsidRDefault="00EC3F4F" w:rsidP="00DB78CA">
      <w:pPr>
        <w:spacing w:line="360" w:lineRule="auto"/>
        <w:rPr>
          <w:rFonts w:ascii="Times New Roman" w:hAnsi="Times New Roman" w:cs="Times New Roman"/>
          <w:sz w:val="24"/>
          <w:szCs w:val="24"/>
          <w:u w:val="single"/>
        </w:rPr>
      </w:pPr>
    </w:p>
    <w:p w14:paraId="5F84E9B0" w14:textId="5A92FEAC" w:rsidR="00680981" w:rsidRPr="00DB78CA" w:rsidRDefault="00680981" w:rsidP="00DB78CA">
      <w:pPr>
        <w:spacing w:line="360" w:lineRule="auto"/>
        <w:rPr>
          <w:rFonts w:ascii="Times New Roman" w:hAnsi="Times New Roman" w:cs="Times New Roman"/>
          <w:sz w:val="24"/>
          <w:szCs w:val="24"/>
          <w:u w:val="single"/>
        </w:rPr>
      </w:pPr>
      <w:r w:rsidRPr="00DB78CA">
        <w:rPr>
          <w:rFonts w:ascii="Times New Roman" w:hAnsi="Times New Roman" w:cs="Times New Roman"/>
          <w:sz w:val="24"/>
          <w:szCs w:val="24"/>
          <w:u w:val="single"/>
        </w:rPr>
        <w:t>Section 3</w:t>
      </w:r>
    </w:p>
    <w:p w14:paraId="334EEB6E" w14:textId="77777777" w:rsidR="00886800" w:rsidRPr="00DB78CA" w:rsidRDefault="00886800"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This Blog aims to identify the importance of equality and diversity and the possible barriers faced by black minority ethnic groups in early years settings.</w:t>
      </w:r>
    </w:p>
    <w:p w14:paraId="75AAA2BD" w14:textId="77777777" w:rsidR="00886800" w:rsidRPr="00DB78CA" w:rsidRDefault="00886800"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What does the government say about Equality and diversity in early years settings?</w:t>
      </w:r>
    </w:p>
    <w:p w14:paraId="2E322D50" w14:textId="77777777" w:rsidR="00886800" w:rsidRPr="00DB78CA" w:rsidRDefault="00886800"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lastRenderedPageBreak/>
        <w:t xml:space="preserve">The Welsh government (2020) National minimum standard regulated childcare equality and diversity policy, states that included in the governments seven core aims, children are to be </w:t>
      </w:r>
      <w:r w:rsidRPr="00DB78CA">
        <w:rPr>
          <w:rFonts w:ascii="Times New Roman" w:hAnsi="Times New Roman" w:cs="Times New Roman"/>
          <w:sz w:val="24"/>
          <w:szCs w:val="24"/>
        </w:rPr>
        <w:t>listened to, treated with respect and have their race and cultural identity recognised.</w:t>
      </w:r>
      <w:r w:rsidRPr="00DB78CA">
        <w:rPr>
          <w:rFonts w:ascii="Times New Roman" w:hAnsi="Times New Roman" w:cs="Times New Roman"/>
          <w:sz w:val="24"/>
          <w:szCs w:val="24"/>
          <w:lang w:val="en-US"/>
        </w:rPr>
        <w:t xml:space="preserve">  UNCRCS (1990) ARTICLE 2 also reminds us how every child is entitled to these rights, regardless of their ethnicity, Religion, language abilities or their family background.  Winkler (2009) describes how many believe when children are born, they are born without the capacity to develop racial prejudice without the influence of adult’s opinions.  However, Aboud (2008) says that due to a child’s natural undeveloped cognitive structure, they are more likely to categorize people.  Children will assume that people who are the same race, will also hold all the same characteristics.  Winkler (2009) continues, by saying that most adults assume children do not have the mental capacity to understand race and racism. This notion then limits open conversation with children and families about race, leading to a lack of education in these arears. </w:t>
      </w:r>
    </w:p>
    <w:p w14:paraId="56012B41" w14:textId="77777777" w:rsidR="00886800" w:rsidRPr="00DB78CA" w:rsidRDefault="00886800"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As expressed by Pemberton (2020) It is not satisfactory to state that people do not see colour, rather, people need to see colour and the importance of cultural differences. Pemberton (2020) explains how practitioners must recognize that heritage and culture is the core or a person. Early years settings must show children and families that race and cultural differences are recognised, respected and celebrated.</w:t>
      </w:r>
    </w:p>
    <w:p w14:paraId="05E54A9D" w14:textId="77777777" w:rsidR="00886800" w:rsidRPr="00DB78CA" w:rsidRDefault="00886800"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 xml:space="preserve">What are the barriers to becoming educated in Black minority ethnic groups? </w:t>
      </w:r>
    </w:p>
    <w:p w14:paraId="486C0F06" w14:textId="77777777" w:rsidR="00886800" w:rsidRPr="00DB78CA" w:rsidRDefault="00886800"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Griffin (2016) describes how there is a low percentage of teachers and practitioners from black minority ethnic groups. Why is this? Griffin (2016) states there are a number of reasons for the low percentage of practitioners from black minority ethnic groups. Intersectionality is among these reasons, along with children feeling they do not have appropriate role models. If early years settings do not have an suitable number of BME practitioners, then children from BME backgrounds are less likely to pursue a career in this field. The professional association for childcare and early years (2022) also known as pacey, upholds the need to not only promote equality and diversity in early years settings, but to also educate future generations in the importance of inclusion.</w:t>
      </w:r>
    </w:p>
    <w:p w14:paraId="7489368A" w14:textId="77777777" w:rsidR="00886800" w:rsidRPr="00DB78CA" w:rsidRDefault="00886800" w:rsidP="00DB78CA">
      <w:pPr>
        <w:spacing w:line="360" w:lineRule="auto"/>
        <w:rPr>
          <w:rFonts w:ascii="Times New Roman" w:hAnsi="Times New Roman" w:cs="Times New Roman"/>
          <w:sz w:val="24"/>
          <w:szCs w:val="24"/>
          <w:lang w:val="en-US"/>
        </w:rPr>
      </w:pPr>
      <w:r w:rsidRPr="00DB78CA">
        <w:rPr>
          <w:rFonts w:ascii="Times New Roman" w:hAnsi="Times New Roman" w:cs="Times New Roman"/>
          <w:sz w:val="24"/>
          <w:szCs w:val="24"/>
          <w:lang w:val="en-US"/>
        </w:rPr>
        <w:t xml:space="preserve"> It has been identified that many schools throughout the UK are optionally including BME education topics in schools that hold a high percentage of BME students. Leach, Voce and Kirk (2020) explain the danger of limiting these educational subjects to specific schools in particular areas.  Withholding these said topics from primarily white schools encourages the </w:t>
      </w:r>
      <w:r w:rsidRPr="00DB78CA">
        <w:rPr>
          <w:rFonts w:ascii="Times New Roman" w:hAnsi="Times New Roman" w:cs="Times New Roman"/>
          <w:sz w:val="24"/>
          <w:szCs w:val="24"/>
          <w:lang w:val="en-US"/>
        </w:rPr>
        <w:lastRenderedPageBreak/>
        <w:t xml:space="preserve">racial divide. Leach, Voce and Kirk (2020) explain, by restricting BME history from the curriculum, small towns and valleys dominated by a white race of people are not being given the opportunity to learn about other heritage, ultimately leading to a lack of understanding for other people’s cultural beliefs. Out of 59 GCSE History modules, only five refer to black history in Britain. This absence of important topics in history can lead to devaluation of the contribution BME people have made to the world we live in today. </w:t>
      </w:r>
    </w:p>
    <w:p w14:paraId="5440EC8B" w14:textId="77777777" w:rsidR="00680981" w:rsidRPr="00DB78CA" w:rsidRDefault="00680981" w:rsidP="003745FA">
      <w:pPr>
        <w:rPr>
          <w:rFonts w:ascii="Times New Roman" w:hAnsi="Times New Roman" w:cs="Times New Roman"/>
          <w:sz w:val="24"/>
          <w:szCs w:val="24"/>
          <w:u w:val="single"/>
        </w:rPr>
      </w:pPr>
    </w:p>
    <w:p w14:paraId="23D54B89" w14:textId="48BF8137" w:rsidR="00C927A1" w:rsidRPr="00DB78CA" w:rsidRDefault="00C927A1">
      <w:pPr>
        <w:rPr>
          <w:rFonts w:ascii="Times New Roman" w:hAnsi="Times New Roman" w:cs="Times New Roman"/>
          <w:sz w:val="24"/>
          <w:szCs w:val="24"/>
          <w:u w:val="single"/>
          <w:lang w:val="en-US"/>
        </w:rPr>
      </w:pPr>
    </w:p>
    <w:p w14:paraId="75CCF408" w14:textId="77777777" w:rsidR="00C927A1" w:rsidRPr="00DB78CA" w:rsidRDefault="00C927A1">
      <w:pPr>
        <w:rPr>
          <w:rFonts w:ascii="Times New Roman" w:hAnsi="Times New Roman" w:cs="Times New Roman"/>
          <w:sz w:val="24"/>
          <w:szCs w:val="24"/>
          <w:u w:val="single"/>
          <w:lang w:val="en-US"/>
        </w:rPr>
      </w:pPr>
    </w:p>
    <w:p w14:paraId="3ED4E0C4" w14:textId="5D10E81F" w:rsidR="00D401AA" w:rsidRPr="00DB78CA" w:rsidRDefault="00D401AA">
      <w:pPr>
        <w:rPr>
          <w:rFonts w:ascii="Times New Roman" w:hAnsi="Times New Roman" w:cs="Times New Roman"/>
          <w:sz w:val="24"/>
          <w:szCs w:val="24"/>
          <w:u w:val="single"/>
          <w:lang w:val="en-US"/>
        </w:rPr>
      </w:pPr>
    </w:p>
    <w:p w14:paraId="098D9FCA" w14:textId="1937B232" w:rsidR="00C927A1" w:rsidRPr="00DB78CA" w:rsidRDefault="00C927A1">
      <w:pPr>
        <w:rPr>
          <w:rFonts w:ascii="Times New Roman" w:hAnsi="Times New Roman" w:cs="Times New Roman"/>
          <w:sz w:val="24"/>
          <w:szCs w:val="24"/>
          <w:u w:val="single"/>
          <w:lang w:val="en-US"/>
        </w:rPr>
      </w:pPr>
    </w:p>
    <w:p w14:paraId="08BBE948" w14:textId="2BF11CB7" w:rsidR="00C927A1" w:rsidRPr="00DB78CA" w:rsidRDefault="00C927A1">
      <w:pPr>
        <w:rPr>
          <w:rFonts w:ascii="Times New Roman" w:hAnsi="Times New Roman" w:cs="Times New Roman"/>
          <w:sz w:val="24"/>
          <w:szCs w:val="24"/>
          <w:u w:val="single"/>
          <w:lang w:val="en-US"/>
        </w:rPr>
      </w:pPr>
    </w:p>
    <w:p w14:paraId="5BE75CBD" w14:textId="77777777" w:rsidR="00C927A1" w:rsidRPr="00DB78CA" w:rsidRDefault="00C927A1">
      <w:pPr>
        <w:rPr>
          <w:rFonts w:ascii="Times New Roman" w:hAnsi="Times New Roman" w:cs="Times New Roman"/>
          <w:sz w:val="24"/>
          <w:szCs w:val="24"/>
          <w:u w:val="single"/>
          <w:lang w:val="en-US"/>
        </w:rPr>
      </w:pPr>
    </w:p>
    <w:p w14:paraId="346DA143" w14:textId="6CD04C6C" w:rsidR="00C927A1" w:rsidRPr="00DB78CA" w:rsidRDefault="00C927A1">
      <w:pPr>
        <w:rPr>
          <w:rFonts w:ascii="Times New Roman" w:hAnsi="Times New Roman" w:cs="Times New Roman"/>
          <w:sz w:val="24"/>
          <w:szCs w:val="24"/>
          <w:u w:val="single"/>
          <w:lang w:val="en-US"/>
        </w:rPr>
      </w:pPr>
    </w:p>
    <w:p w14:paraId="0E10B736" w14:textId="32513C5A" w:rsidR="00C927A1" w:rsidRPr="00DB78CA" w:rsidRDefault="00C927A1">
      <w:pPr>
        <w:rPr>
          <w:rFonts w:ascii="Times New Roman" w:hAnsi="Times New Roman" w:cs="Times New Roman"/>
          <w:sz w:val="24"/>
          <w:szCs w:val="24"/>
          <w:u w:val="single"/>
          <w:lang w:val="en-US"/>
        </w:rPr>
      </w:pPr>
    </w:p>
    <w:p w14:paraId="71852933" w14:textId="77777777" w:rsidR="00C927A1" w:rsidRPr="00DB78CA" w:rsidRDefault="00C927A1">
      <w:pPr>
        <w:rPr>
          <w:rFonts w:ascii="Times New Roman" w:hAnsi="Times New Roman" w:cs="Times New Roman"/>
          <w:sz w:val="24"/>
          <w:szCs w:val="24"/>
          <w:u w:val="single"/>
          <w:lang w:val="en-US"/>
        </w:rPr>
      </w:pPr>
    </w:p>
    <w:p w14:paraId="0E0AE83F" w14:textId="537C7B92" w:rsidR="00C927A1" w:rsidRDefault="00C927A1">
      <w:pPr>
        <w:rPr>
          <w:u w:val="single"/>
          <w:lang w:val="en-US"/>
        </w:rPr>
      </w:pPr>
    </w:p>
    <w:p w14:paraId="699D8334" w14:textId="5ABF42B2" w:rsidR="00C927A1" w:rsidRDefault="00C927A1">
      <w:pPr>
        <w:rPr>
          <w:u w:val="single"/>
          <w:lang w:val="en-US"/>
        </w:rPr>
      </w:pPr>
    </w:p>
    <w:p w14:paraId="766E9A93" w14:textId="77777777" w:rsidR="00C927A1" w:rsidRDefault="00C927A1">
      <w:pPr>
        <w:rPr>
          <w:u w:val="single"/>
          <w:lang w:val="en-US"/>
        </w:rPr>
      </w:pPr>
    </w:p>
    <w:p w14:paraId="6848E12B" w14:textId="77777777" w:rsidR="00720114" w:rsidRDefault="00720114">
      <w:pPr>
        <w:rPr>
          <w:u w:val="single"/>
          <w:lang w:val="en-US"/>
        </w:rPr>
      </w:pPr>
    </w:p>
    <w:p w14:paraId="5EDD0E6A" w14:textId="77777777" w:rsidR="00720114" w:rsidRDefault="00720114">
      <w:pPr>
        <w:rPr>
          <w:u w:val="single"/>
          <w:lang w:val="en-US"/>
        </w:rPr>
      </w:pPr>
    </w:p>
    <w:p w14:paraId="5B01DEDD" w14:textId="77777777" w:rsidR="00720114" w:rsidRDefault="00720114">
      <w:pPr>
        <w:rPr>
          <w:u w:val="single"/>
          <w:lang w:val="en-US"/>
        </w:rPr>
      </w:pPr>
    </w:p>
    <w:p w14:paraId="45763D59" w14:textId="77777777" w:rsidR="00720114" w:rsidRDefault="00720114">
      <w:pPr>
        <w:rPr>
          <w:u w:val="single"/>
          <w:lang w:val="en-US"/>
        </w:rPr>
      </w:pPr>
    </w:p>
    <w:p w14:paraId="2AAAC2CB" w14:textId="77777777" w:rsidR="00E652DF" w:rsidRDefault="00E652DF">
      <w:pPr>
        <w:rPr>
          <w:u w:val="single"/>
          <w:lang w:val="en-US"/>
        </w:rPr>
      </w:pPr>
    </w:p>
    <w:p w14:paraId="34A237F6" w14:textId="77777777" w:rsidR="00E652DF" w:rsidRDefault="00E652DF">
      <w:pPr>
        <w:rPr>
          <w:u w:val="single"/>
          <w:lang w:val="en-US"/>
        </w:rPr>
      </w:pPr>
    </w:p>
    <w:p w14:paraId="783B9B7B" w14:textId="77777777" w:rsidR="00E652DF" w:rsidRDefault="00E652DF">
      <w:pPr>
        <w:rPr>
          <w:u w:val="single"/>
          <w:lang w:val="en-US"/>
        </w:rPr>
      </w:pPr>
    </w:p>
    <w:p w14:paraId="2B3555B7" w14:textId="77777777" w:rsidR="00E652DF" w:rsidRDefault="00E652DF">
      <w:pPr>
        <w:rPr>
          <w:u w:val="single"/>
          <w:lang w:val="en-US"/>
        </w:rPr>
      </w:pPr>
    </w:p>
    <w:p w14:paraId="4E7BAF27" w14:textId="74109983" w:rsidR="00C927A1" w:rsidRDefault="00C927A1">
      <w:pPr>
        <w:rPr>
          <w:u w:val="single"/>
          <w:lang w:val="en-US"/>
        </w:rPr>
      </w:pPr>
    </w:p>
    <w:p w14:paraId="5E23C4DA" w14:textId="77777777" w:rsidR="00791C83" w:rsidRDefault="00791C83" w:rsidP="00FA6003">
      <w:pPr>
        <w:rPr>
          <w:lang w:val="en-US"/>
        </w:rPr>
      </w:pPr>
    </w:p>
    <w:p w14:paraId="7AA7C64B" w14:textId="116F32DF" w:rsidR="00791C83" w:rsidRDefault="00791C83" w:rsidP="00FA6003">
      <w:pPr>
        <w:rPr>
          <w:lang w:val="en-US"/>
        </w:rPr>
      </w:pPr>
    </w:p>
    <w:p w14:paraId="71FF3FCB" w14:textId="77777777" w:rsidR="00791C83" w:rsidRDefault="00791C83" w:rsidP="00FA6003">
      <w:pPr>
        <w:rPr>
          <w:lang w:val="en-US"/>
        </w:rPr>
      </w:pPr>
    </w:p>
    <w:p w14:paraId="5E1E78E7" w14:textId="77777777" w:rsidR="005D26D3" w:rsidRPr="00724C23" w:rsidRDefault="005D26D3">
      <w:pPr>
        <w:rPr>
          <w:lang w:val="en-US"/>
        </w:rPr>
      </w:pPr>
    </w:p>
    <w:sectPr w:rsidR="005D26D3" w:rsidRPr="00724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15A"/>
    <w:rsid w:val="00003501"/>
    <w:rsid w:val="000117F8"/>
    <w:rsid w:val="00034E72"/>
    <w:rsid w:val="000532BB"/>
    <w:rsid w:val="0005760E"/>
    <w:rsid w:val="000628B8"/>
    <w:rsid w:val="000661A2"/>
    <w:rsid w:val="00067033"/>
    <w:rsid w:val="0007364D"/>
    <w:rsid w:val="0007557A"/>
    <w:rsid w:val="000801A4"/>
    <w:rsid w:val="0008428C"/>
    <w:rsid w:val="00094441"/>
    <w:rsid w:val="00097EC7"/>
    <w:rsid w:val="000A41F0"/>
    <w:rsid w:val="000A4F67"/>
    <w:rsid w:val="000B26C1"/>
    <w:rsid w:val="000B3EBD"/>
    <w:rsid w:val="000B499B"/>
    <w:rsid w:val="000B76E8"/>
    <w:rsid w:val="000C5B1D"/>
    <w:rsid w:val="000D03ED"/>
    <w:rsid w:val="000D22D2"/>
    <w:rsid w:val="000D402A"/>
    <w:rsid w:val="000E55F8"/>
    <w:rsid w:val="000F4F02"/>
    <w:rsid w:val="00101981"/>
    <w:rsid w:val="001105EA"/>
    <w:rsid w:val="00110DB3"/>
    <w:rsid w:val="00110FBE"/>
    <w:rsid w:val="001152F4"/>
    <w:rsid w:val="00115814"/>
    <w:rsid w:val="001203E8"/>
    <w:rsid w:val="001305B9"/>
    <w:rsid w:val="001366DC"/>
    <w:rsid w:val="00140E09"/>
    <w:rsid w:val="0014269A"/>
    <w:rsid w:val="00142AA7"/>
    <w:rsid w:val="001435AC"/>
    <w:rsid w:val="00165BBB"/>
    <w:rsid w:val="00173307"/>
    <w:rsid w:val="00174B23"/>
    <w:rsid w:val="001942E1"/>
    <w:rsid w:val="001A35E5"/>
    <w:rsid w:val="001A6BBE"/>
    <w:rsid w:val="001B3C36"/>
    <w:rsid w:val="001C083E"/>
    <w:rsid w:val="001C4A9D"/>
    <w:rsid w:val="001D4239"/>
    <w:rsid w:val="001E00DA"/>
    <w:rsid w:val="001E3FB4"/>
    <w:rsid w:val="001E4BF2"/>
    <w:rsid w:val="001F1D4D"/>
    <w:rsid w:val="001F1F89"/>
    <w:rsid w:val="00226E02"/>
    <w:rsid w:val="002351DB"/>
    <w:rsid w:val="0024018F"/>
    <w:rsid w:val="00243ED0"/>
    <w:rsid w:val="00245806"/>
    <w:rsid w:val="00254333"/>
    <w:rsid w:val="00254571"/>
    <w:rsid w:val="002601A4"/>
    <w:rsid w:val="00264836"/>
    <w:rsid w:val="00264B24"/>
    <w:rsid w:val="00264EDB"/>
    <w:rsid w:val="00271AC6"/>
    <w:rsid w:val="00274AC6"/>
    <w:rsid w:val="00281502"/>
    <w:rsid w:val="0028779D"/>
    <w:rsid w:val="002914EB"/>
    <w:rsid w:val="00292486"/>
    <w:rsid w:val="002A5075"/>
    <w:rsid w:val="002B5EB4"/>
    <w:rsid w:val="002B6344"/>
    <w:rsid w:val="002E68C9"/>
    <w:rsid w:val="002F4529"/>
    <w:rsid w:val="003006BA"/>
    <w:rsid w:val="003148CC"/>
    <w:rsid w:val="003553F0"/>
    <w:rsid w:val="00364321"/>
    <w:rsid w:val="00370BA3"/>
    <w:rsid w:val="003745FA"/>
    <w:rsid w:val="003844F6"/>
    <w:rsid w:val="00397E42"/>
    <w:rsid w:val="003A358B"/>
    <w:rsid w:val="003A5B6E"/>
    <w:rsid w:val="003C5556"/>
    <w:rsid w:val="003D4E8B"/>
    <w:rsid w:val="003E6E4C"/>
    <w:rsid w:val="003F3E5B"/>
    <w:rsid w:val="003F6D2B"/>
    <w:rsid w:val="00405A2B"/>
    <w:rsid w:val="004113DF"/>
    <w:rsid w:val="004143A8"/>
    <w:rsid w:val="00426183"/>
    <w:rsid w:val="00430DD2"/>
    <w:rsid w:val="004348B1"/>
    <w:rsid w:val="00441C81"/>
    <w:rsid w:val="00445CD7"/>
    <w:rsid w:val="004534B3"/>
    <w:rsid w:val="0048451B"/>
    <w:rsid w:val="00491D45"/>
    <w:rsid w:val="004944D7"/>
    <w:rsid w:val="004A408B"/>
    <w:rsid w:val="004B6137"/>
    <w:rsid w:val="004C0258"/>
    <w:rsid w:val="004C2781"/>
    <w:rsid w:val="004C7555"/>
    <w:rsid w:val="004D5B6A"/>
    <w:rsid w:val="004E4EEE"/>
    <w:rsid w:val="004F2FBE"/>
    <w:rsid w:val="004F511D"/>
    <w:rsid w:val="005021F1"/>
    <w:rsid w:val="00506F9F"/>
    <w:rsid w:val="00510A93"/>
    <w:rsid w:val="00521790"/>
    <w:rsid w:val="0052720A"/>
    <w:rsid w:val="0053056A"/>
    <w:rsid w:val="00543F72"/>
    <w:rsid w:val="00544E33"/>
    <w:rsid w:val="00555850"/>
    <w:rsid w:val="00556F1A"/>
    <w:rsid w:val="00564482"/>
    <w:rsid w:val="005732D4"/>
    <w:rsid w:val="00574281"/>
    <w:rsid w:val="0058650A"/>
    <w:rsid w:val="00587B96"/>
    <w:rsid w:val="00594ED0"/>
    <w:rsid w:val="005A2EC4"/>
    <w:rsid w:val="005B218F"/>
    <w:rsid w:val="005D2357"/>
    <w:rsid w:val="005D26D3"/>
    <w:rsid w:val="005D5235"/>
    <w:rsid w:val="005E3255"/>
    <w:rsid w:val="005E7681"/>
    <w:rsid w:val="005F6A4D"/>
    <w:rsid w:val="006025D6"/>
    <w:rsid w:val="00604C27"/>
    <w:rsid w:val="006055A0"/>
    <w:rsid w:val="00611D9C"/>
    <w:rsid w:val="006165A3"/>
    <w:rsid w:val="00620458"/>
    <w:rsid w:val="0062197B"/>
    <w:rsid w:val="00621B92"/>
    <w:rsid w:val="00631F93"/>
    <w:rsid w:val="00654E68"/>
    <w:rsid w:val="00655BBB"/>
    <w:rsid w:val="00661851"/>
    <w:rsid w:val="0066488B"/>
    <w:rsid w:val="0066648D"/>
    <w:rsid w:val="0066797A"/>
    <w:rsid w:val="00680981"/>
    <w:rsid w:val="006875B7"/>
    <w:rsid w:val="006A4A3D"/>
    <w:rsid w:val="006A72FE"/>
    <w:rsid w:val="006B74EF"/>
    <w:rsid w:val="006C10E3"/>
    <w:rsid w:val="006C6195"/>
    <w:rsid w:val="006D001B"/>
    <w:rsid w:val="006D31CF"/>
    <w:rsid w:val="006D3EB0"/>
    <w:rsid w:val="006F78ED"/>
    <w:rsid w:val="007043BE"/>
    <w:rsid w:val="00720114"/>
    <w:rsid w:val="007221D9"/>
    <w:rsid w:val="007230A0"/>
    <w:rsid w:val="00724C23"/>
    <w:rsid w:val="00725D49"/>
    <w:rsid w:val="00742BDD"/>
    <w:rsid w:val="00743A6B"/>
    <w:rsid w:val="00750202"/>
    <w:rsid w:val="007545DC"/>
    <w:rsid w:val="007612F4"/>
    <w:rsid w:val="00773EB7"/>
    <w:rsid w:val="00777235"/>
    <w:rsid w:val="0078752A"/>
    <w:rsid w:val="0079105C"/>
    <w:rsid w:val="00791C83"/>
    <w:rsid w:val="007A0D0E"/>
    <w:rsid w:val="007A1DD3"/>
    <w:rsid w:val="007A6E9A"/>
    <w:rsid w:val="007B6DB3"/>
    <w:rsid w:val="007C34BA"/>
    <w:rsid w:val="007D17BB"/>
    <w:rsid w:val="007D1C34"/>
    <w:rsid w:val="007D1F12"/>
    <w:rsid w:val="007E1983"/>
    <w:rsid w:val="007E1DDF"/>
    <w:rsid w:val="007E6AA6"/>
    <w:rsid w:val="007F35AB"/>
    <w:rsid w:val="00825DF2"/>
    <w:rsid w:val="00827715"/>
    <w:rsid w:val="00827CD4"/>
    <w:rsid w:val="008303CF"/>
    <w:rsid w:val="00852CA9"/>
    <w:rsid w:val="0086117D"/>
    <w:rsid w:val="0086173B"/>
    <w:rsid w:val="008663F0"/>
    <w:rsid w:val="00875A72"/>
    <w:rsid w:val="00880357"/>
    <w:rsid w:val="00881EBB"/>
    <w:rsid w:val="00886800"/>
    <w:rsid w:val="00887FC5"/>
    <w:rsid w:val="0089346F"/>
    <w:rsid w:val="00895A74"/>
    <w:rsid w:val="008A1E4B"/>
    <w:rsid w:val="008B06C7"/>
    <w:rsid w:val="008E41E3"/>
    <w:rsid w:val="008E4375"/>
    <w:rsid w:val="008E6F94"/>
    <w:rsid w:val="008E7710"/>
    <w:rsid w:val="008F1169"/>
    <w:rsid w:val="008F76A9"/>
    <w:rsid w:val="0090468A"/>
    <w:rsid w:val="00913A13"/>
    <w:rsid w:val="00915E88"/>
    <w:rsid w:val="00916DF1"/>
    <w:rsid w:val="009371F3"/>
    <w:rsid w:val="009516A2"/>
    <w:rsid w:val="00952481"/>
    <w:rsid w:val="009609B7"/>
    <w:rsid w:val="0096466E"/>
    <w:rsid w:val="0096476E"/>
    <w:rsid w:val="009747D4"/>
    <w:rsid w:val="00974EA8"/>
    <w:rsid w:val="00980A5E"/>
    <w:rsid w:val="00983EB3"/>
    <w:rsid w:val="00986BD8"/>
    <w:rsid w:val="00996ED3"/>
    <w:rsid w:val="009A2265"/>
    <w:rsid w:val="009A3F36"/>
    <w:rsid w:val="009A5198"/>
    <w:rsid w:val="009E33F4"/>
    <w:rsid w:val="00A05AD9"/>
    <w:rsid w:val="00A2013D"/>
    <w:rsid w:val="00A30CFD"/>
    <w:rsid w:val="00A31A4A"/>
    <w:rsid w:val="00A32B6B"/>
    <w:rsid w:val="00A33E4F"/>
    <w:rsid w:val="00A349DD"/>
    <w:rsid w:val="00A832A3"/>
    <w:rsid w:val="00A94D28"/>
    <w:rsid w:val="00AA74C4"/>
    <w:rsid w:val="00AC6CFD"/>
    <w:rsid w:val="00AE21C3"/>
    <w:rsid w:val="00AE2577"/>
    <w:rsid w:val="00AE3741"/>
    <w:rsid w:val="00AF1087"/>
    <w:rsid w:val="00AF75CF"/>
    <w:rsid w:val="00B30A8A"/>
    <w:rsid w:val="00B4792A"/>
    <w:rsid w:val="00B50FBB"/>
    <w:rsid w:val="00B53041"/>
    <w:rsid w:val="00B71B2F"/>
    <w:rsid w:val="00B93A8E"/>
    <w:rsid w:val="00B94738"/>
    <w:rsid w:val="00B94EED"/>
    <w:rsid w:val="00BA04DF"/>
    <w:rsid w:val="00BA2417"/>
    <w:rsid w:val="00BA268F"/>
    <w:rsid w:val="00BB2CCE"/>
    <w:rsid w:val="00BB3252"/>
    <w:rsid w:val="00BC06AD"/>
    <w:rsid w:val="00BC3D14"/>
    <w:rsid w:val="00BD155F"/>
    <w:rsid w:val="00BD258D"/>
    <w:rsid w:val="00BD389C"/>
    <w:rsid w:val="00BE07DE"/>
    <w:rsid w:val="00BE0A42"/>
    <w:rsid w:val="00BF4876"/>
    <w:rsid w:val="00C041A9"/>
    <w:rsid w:val="00C0516B"/>
    <w:rsid w:val="00C15989"/>
    <w:rsid w:val="00C20F4B"/>
    <w:rsid w:val="00C421E1"/>
    <w:rsid w:val="00C448FA"/>
    <w:rsid w:val="00C468C9"/>
    <w:rsid w:val="00C62397"/>
    <w:rsid w:val="00C7108F"/>
    <w:rsid w:val="00C72CDD"/>
    <w:rsid w:val="00C927A1"/>
    <w:rsid w:val="00CB581C"/>
    <w:rsid w:val="00CC1284"/>
    <w:rsid w:val="00CD71D2"/>
    <w:rsid w:val="00CD7C77"/>
    <w:rsid w:val="00CE06DA"/>
    <w:rsid w:val="00CE13D7"/>
    <w:rsid w:val="00CE5AF3"/>
    <w:rsid w:val="00CF238E"/>
    <w:rsid w:val="00D01467"/>
    <w:rsid w:val="00D10D94"/>
    <w:rsid w:val="00D120FD"/>
    <w:rsid w:val="00D14CD8"/>
    <w:rsid w:val="00D2115A"/>
    <w:rsid w:val="00D27A0A"/>
    <w:rsid w:val="00D310C8"/>
    <w:rsid w:val="00D401AA"/>
    <w:rsid w:val="00D440B1"/>
    <w:rsid w:val="00D44AD6"/>
    <w:rsid w:val="00D469B3"/>
    <w:rsid w:val="00D604B1"/>
    <w:rsid w:val="00D62686"/>
    <w:rsid w:val="00D67DC5"/>
    <w:rsid w:val="00D75BE7"/>
    <w:rsid w:val="00D75F04"/>
    <w:rsid w:val="00D83A71"/>
    <w:rsid w:val="00D87B80"/>
    <w:rsid w:val="00DA2926"/>
    <w:rsid w:val="00DB41B9"/>
    <w:rsid w:val="00DB5E45"/>
    <w:rsid w:val="00DB7332"/>
    <w:rsid w:val="00DB78CA"/>
    <w:rsid w:val="00DC183A"/>
    <w:rsid w:val="00DC3F33"/>
    <w:rsid w:val="00DE73A8"/>
    <w:rsid w:val="00DF1BEA"/>
    <w:rsid w:val="00DF27DF"/>
    <w:rsid w:val="00E11420"/>
    <w:rsid w:val="00E2038D"/>
    <w:rsid w:val="00E21B1E"/>
    <w:rsid w:val="00E3177A"/>
    <w:rsid w:val="00E545BD"/>
    <w:rsid w:val="00E55048"/>
    <w:rsid w:val="00E652DF"/>
    <w:rsid w:val="00E7121A"/>
    <w:rsid w:val="00E84387"/>
    <w:rsid w:val="00E854EC"/>
    <w:rsid w:val="00E92D97"/>
    <w:rsid w:val="00EA7853"/>
    <w:rsid w:val="00EC0486"/>
    <w:rsid w:val="00EC175A"/>
    <w:rsid w:val="00EC186D"/>
    <w:rsid w:val="00EC2266"/>
    <w:rsid w:val="00EC3F4F"/>
    <w:rsid w:val="00ED43DF"/>
    <w:rsid w:val="00ED5CC7"/>
    <w:rsid w:val="00EF0288"/>
    <w:rsid w:val="00EF25E8"/>
    <w:rsid w:val="00F01078"/>
    <w:rsid w:val="00F02177"/>
    <w:rsid w:val="00F054DB"/>
    <w:rsid w:val="00F054F0"/>
    <w:rsid w:val="00F1021B"/>
    <w:rsid w:val="00F16385"/>
    <w:rsid w:val="00F20DA1"/>
    <w:rsid w:val="00F3100B"/>
    <w:rsid w:val="00F41309"/>
    <w:rsid w:val="00F531AA"/>
    <w:rsid w:val="00F564E7"/>
    <w:rsid w:val="00F60310"/>
    <w:rsid w:val="00F70B44"/>
    <w:rsid w:val="00F730FF"/>
    <w:rsid w:val="00F75551"/>
    <w:rsid w:val="00F77678"/>
    <w:rsid w:val="00F80539"/>
    <w:rsid w:val="00F85478"/>
    <w:rsid w:val="00F85D72"/>
    <w:rsid w:val="00F90305"/>
    <w:rsid w:val="00FA5235"/>
    <w:rsid w:val="00FA6003"/>
    <w:rsid w:val="00FD6414"/>
    <w:rsid w:val="00FD7460"/>
    <w:rsid w:val="00FD7A85"/>
    <w:rsid w:val="00FE3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90FAC"/>
  <w15:chartTrackingRefBased/>
  <w15:docId w15:val="{DF6455E8-68E7-4F2E-870C-2C60C201D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151ca51db8c5167c588b22c56ed81a0c">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2e242320d3a34076e92f9e99c18656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DD39A8-002D-4300-B32F-56E8698F90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BBBEC3-5F6F-40FE-B3D9-E930498133CF}">
  <ds:schemaRefs>
    <ds:schemaRef ds:uri="http://schemas.microsoft.com/sharepoint/v3/contenttype/forms"/>
  </ds:schemaRefs>
</ds:datastoreItem>
</file>

<file path=customXml/itemProps3.xml><?xml version="1.0" encoding="utf-8"?>
<ds:datastoreItem xmlns:ds="http://schemas.openxmlformats.org/officeDocument/2006/customXml" ds:itemID="{E28F4F94-3013-4D82-9A7D-2DFD14AB0DA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10582</TotalTime>
  <Pages>11</Pages>
  <Words>3561</Words>
  <Characters>20304</Characters>
  <Application>Microsoft Office Word</Application>
  <DocSecurity>0</DocSecurity>
  <Lines>169</Lines>
  <Paragraphs>47</Paragraphs>
  <ScaleCrop>false</ScaleCrop>
  <Company/>
  <LinksUpToDate>false</LinksUpToDate>
  <CharactersWithSpaces>23818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dc:creator>
  <cp:keywords/>
  <dc:description/>
  <cp:lastModifiedBy>Nikita</cp:lastModifiedBy>
  <cp:revision>362</cp:revision>
  <dcterms:created xsi:type="dcterms:W3CDTF">2022-11-20T16:10:00Z</dcterms:created>
  <dcterms:modified xsi:type="dcterms:W3CDTF">2022-12-02T17:59:00Z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