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767D" w:rsidRPr="00EE603E" w:rsidRDefault="0029767D" w:rsidP="0029767D">
      <w:pPr>
        <w:pStyle w:val="fixed"/>
        <w:rPr>
          <w:rFonts w:ascii="Arial" w:hAnsi="Arial" w:cs="Arial"/>
          <w:color w:val="000000"/>
          <w:sz w:val="22"/>
          <w:szCs w:val="22"/>
        </w:rPr>
      </w:pPr>
      <w:r w:rsidRPr="00EE603E">
        <w:rPr>
          <w:rFonts w:ascii="Arial" w:hAnsi="Arial" w:cs="Arial"/>
          <w:color w:val="000000"/>
          <w:sz w:val="22"/>
          <w:szCs w:val="22"/>
        </w:rPr>
        <w:t>MODULE CODE:</w:t>
      </w:r>
      <w:r w:rsidRPr="00EE603E">
        <w:rPr>
          <w:rFonts w:ascii="Arial" w:hAnsi="Arial" w:cs="Arial"/>
          <w:color w:val="000000"/>
          <w:sz w:val="22"/>
          <w:szCs w:val="22"/>
        </w:rPr>
        <w:tab/>
      </w:r>
      <w:r w:rsidRPr="00EE603E">
        <w:rPr>
          <w:rFonts w:ascii="Arial" w:hAnsi="Arial" w:cs="Arial"/>
          <w:color w:val="000000"/>
          <w:sz w:val="22"/>
          <w:szCs w:val="22"/>
        </w:rPr>
        <w:tab/>
        <w:t>SJYW7012</w:t>
      </w:r>
    </w:p>
    <w:p w:rsidR="0029767D" w:rsidRPr="00EE603E" w:rsidRDefault="0029767D" w:rsidP="0029767D">
      <w:pPr>
        <w:tabs>
          <w:tab w:val="left" w:pos="720"/>
          <w:tab w:val="left" w:pos="1440"/>
          <w:tab w:val="left" w:pos="2160"/>
          <w:tab w:val="left" w:pos="2880"/>
        </w:tabs>
        <w:outlineLvl w:val="1"/>
        <w:rPr>
          <w:rFonts w:ascii="Arial" w:hAnsi="Arial" w:cs="Arial"/>
          <w:b/>
          <w:color w:val="000000"/>
          <w:sz w:val="22"/>
          <w:szCs w:val="22"/>
        </w:rPr>
      </w:pPr>
      <w:r w:rsidRPr="00EE603E">
        <w:rPr>
          <w:rFonts w:ascii="Arial" w:hAnsi="Arial" w:cs="Arial"/>
          <w:b/>
          <w:color w:val="000000"/>
          <w:sz w:val="22"/>
          <w:szCs w:val="22"/>
        </w:rPr>
        <w:t>TITLE:</w:t>
      </w:r>
      <w:r w:rsidRPr="00EE603E">
        <w:rPr>
          <w:rFonts w:ascii="Arial" w:hAnsi="Arial" w:cs="Arial"/>
          <w:b/>
          <w:color w:val="000000"/>
          <w:sz w:val="22"/>
          <w:szCs w:val="22"/>
        </w:rPr>
        <w:tab/>
      </w:r>
      <w:r w:rsidRPr="00EE603E">
        <w:rPr>
          <w:rFonts w:ascii="Arial" w:hAnsi="Arial" w:cs="Arial"/>
          <w:b/>
          <w:color w:val="000000"/>
          <w:sz w:val="22"/>
          <w:szCs w:val="22"/>
        </w:rPr>
        <w:tab/>
      </w:r>
      <w:r w:rsidRPr="00EE603E">
        <w:rPr>
          <w:rFonts w:ascii="Arial" w:hAnsi="Arial" w:cs="Arial"/>
          <w:b/>
          <w:color w:val="000000"/>
          <w:sz w:val="22"/>
          <w:szCs w:val="22"/>
        </w:rPr>
        <w:tab/>
      </w:r>
      <w:r w:rsidR="00EE603E">
        <w:rPr>
          <w:rFonts w:ascii="Arial" w:hAnsi="Arial" w:cs="Arial"/>
          <w:b/>
          <w:color w:val="000000"/>
          <w:sz w:val="22"/>
          <w:szCs w:val="22"/>
        </w:rPr>
        <w:tab/>
      </w:r>
      <w:r w:rsidRPr="00EE603E">
        <w:rPr>
          <w:rFonts w:ascii="Arial" w:hAnsi="Arial" w:cs="Arial"/>
          <w:b/>
          <w:color w:val="000000"/>
          <w:sz w:val="22"/>
          <w:szCs w:val="22"/>
        </w:rPr>
        <w:t xml:space="preserve">Critical Social Education </w:t>
      </w:r>
    </w:p>
    <w:p w:rsidR="0029767D" w:rsidRPr="00EE603E" w:rsidRDefault="0029767D" w:rsidP="0029767D">
      <w:pPr>
        <w:tabs>
          <w:tab w:val="left" w:pos="720"/>
          <w:tab w:val="left" w:pos="1440"/>
          <w:tab w:val="left" w:pos="2160"/>
          <w:tab w:val="left" w:pos="2880"/>
        </w:tabs>
        <w:ind w:left="3600" w:hanging="3600"/>
        <w:rPr>
          <w:rFonts w:ascii="Arial" w:hAnsi="Arial" w:cs="Arial"/>
          <w:b/>
          <w:color w:val="000000"/>
          <w:sz w:val="22"/>
          <w:szCs w:val="22"/>
        </w:rPr>
      </w:pPr>
      <w:r w:rsidRPr="00EE603E">
        <w:rPr>
          <w:rFonts w:ascii="Arial" w:hAnsi="Arial" w:cs="Arial"/>
          <w:b/>
          <w:color w:val="000000"/>
          <w:sz w:val="22"/>
          <w:szCs w:val="22"/>
        </w:rPr>
        <w:t>DATED:</w:t>
      </w:r>
      <w:r w:rsidRPr="00EE603E">
        <w:rPr>
          <w:rFonts w:ascii="Arial" w:hAnsi="Arial" w:cs="Arial"/>
          <w:b/>
          <w:color w:val="000000"/>
          <w:sz w:val="22"/>
          <w:szCs w:val="22"/>
        </w:rPr>
        <w:tab/>
      </w:r>
      <w:r w:rsidRPr="00EE603E">
        <w:rPr>
          <w:rFonts w:ascii="Arial" w:hAnsi="Arial" w:cs="Arial"/>
          <w:b/>
          <w:color w:val="000000"/>
          <w:sz w:val="22"/>
          <w:szCs w:val="22"/>
        </w:rPr>
        <w:tab/>
      </w:r>
      <w:r w:rsidRPr="00EE603E">
        <w:rPr>
          <w:rFonts w:ascii="Arial" w:hAnsi="Arial" w:cs="Arial"/>
          <w:b/>
          <w:color w:val="000000"/>
          <w:sz w:val="22"/>
          <w:szCs w:val="22"/>
        </w:rPr>
        <w:tab/>
        <w:t>19/05/2014</w:t>
      </w:r>
    </w:p>
    <w:p w:rsidR="0029767D" w:rsidRPr="00EE603E" w:rsidRDefault="0029767D" w:rsidP="0029767D">
      <w:pPr>
        <w:tabs>
          <w:tab w:val="left" w:pos="720"/>
          <w:tab w:val="left" w:pos="1440"/>
          <w:tab w:val="left" w:pos="2160"/>
          <w:tab w:val="left" w:pos="2880"/>
        </w:tabs>
        <w:ind w:left="3600" w:hanging="3600"/>
        <w:rPr>
          <w:rFonts w:ascii="Arial" w:hAnsi="Arial" w:cs="Arial"/>
          <w:b/>
          <w:color w:val="000000"/>
          <w:sz w:val="22"/>
          <w:szCs w:val="22"/>
        </w:rPr>
      </w:pPr>
    </w:p>
    <w:p w:rsidR="0029767D" w:rsidRPr="00EE603E" w:rsidRDefault="0029767D" w:rsidP="0029767D">
      <w:pPr>
        <w:tabs>
          <w:tab w:val="left" w:pos="720"/>
          <w:tab w:val="left" w:pos="1440"/>
          <w:tab w:val="left" w:pos="2160"/>
          <w:tab w:val="left" w:pos="2880"/>
        </w:tabs>
        <w:ind w:left="3600" w:hanging="3600"/>
        <w:rPr>
          <w:rFonts w:ascii="Arial" w:hAnsi="Arial" w:cs="Arial"/>
          <w:b/>
          <w:color w:val="000000"/>
          <w:sz w:val="22"/>
          <w:szCs w:val="22"/>
        </w:rPr>
      </w:pPr>
      <w:r w:rsidRPr="00EE603E">
        <w:rPr>
          <w:rFonts w:ascii="Arial" w:hAnsi="Arial" w:cs="Arial"/>
          <w:b/>
          <w:color w:val="000000"/>
          <w:sz w:val="22"/>
          <w:szCs w:val="22"/>
        </w:rPr>
        <w:t xml:space="preserve">LEVEL:  </w:t>
      </w:r>
      <w:r w:rsidRPr="00EE603E">
        <w:rPr>
          <w:rFonts w:ascii="Arial" w:hAnsi="Arial" w:cs="Arial"/>
          <w:b/>
          <w:color w:val="000000"/>
          <w:sz w:val="22"/>
          <w:szCs w:val="22"/>
        </w:rPr>
        <w:tab/>
      </w:r>
      <w:r w:rsidRPr="00EE603E">
        <w:rPr>
          <w:rFonts w:ascii="Arial" w:hAnsi="Arial" w:cs="Arial"/>
          <w:b/>
          <w:color w:val="000000"/>
          <w:sz w:val="22"/>
          <w:szCs w:val="22"/>
        </w:rPr>
        <w:tab/>
      </w:r>
      <w:r w:rsidRPr="00EE603E">
        <w:rPr>
          <w:rFonts w:ascii="Arial" w:hAnsi="Arial" w:cs="Arial"/>
          <w:b/>
          <w:color w:val="000000"/>
          <w:sz w:val="22"/>
          <w:szCs w:val="22"/>
        </w:rPr>
        <w:tab/>
        <w:t>7</w:t>
      </w:r>
    </w:p>
    <w:p w:rsidR="0029767D" w:rsidRPr="00EE603E" w:rsidRDefault="0029767D" w:rsidP="0029767D">
      <w:pPr>
        <w:tabs>
          <w:tab w:val="left" w:pos="720"/>
          <w:tab w:val="left" w:pos="1440"/>
          <w:tab w:val="left" w:pos="2160"/>
          <w:tab w:val="left" w:pos="2880"/>
        </w:tabs>
        <w:ind w:left="3600" w:hanging="3600"/>
        <w:rPr>
          <w:rFonts w:ascii="Arial" w:hAnsi="Arial" w:cs="Arial"/>
          <w:b/>
          <w:color w:val="000000"/>
          <w:sz w:val="22"/>
          <w:szCs w:val="22"/>
        </w:rPr>
      </w:pPr>
      <w:r w:rsidRPr="00EE603E">
        <w:rPr>
          <w:rFonts w:ascii="Arial" w:hAnsi="Arial" w:cs="Arial"/>
          <w:b/>
          <w:color w:val="000000"/>
          <w:sz w:val="22"/>
          <w:szCs w:val="22"/>
        </w:rPr>
        <w:t>CREDITS:</w:t>
      </w:r>
      <w:r w:rsidRPr="00EE603E">
        <w:rPr>
          <w:rFonts w:ascii="Arial" w:hAnsi="Arial" w:cs="Arial"/>
          <w:b/>
          <w:color w:val="000000"/>
          <w:sz w:val="22"/>
          <w:szCs w:val="22"/>
        </w:rPr>
        <w:tab/>
      </w:r>
      <w:r w:rsidRPr="00EE603E">
        <w:rPr>
          <w:rFonts w:ascii="Arial" w:hAnsi="Arial" w:cs="Arial"/>
          <w:b/>
          <w:color w:val="000000"/>
          <w:sz w:val="22"/>
          <w:szCs w:val="22"/>
        </w:rPr>
        <w:tab/>
      </w:r>
      <w:r w:rsidRPr="00EE603E">
        <w:rPr>
          <w:rFonts w:ascii="Arial" w:hAnsi="Arial" w:cs="Arial"/>
          <w:b/>
          <w:color w:val="000000"/>
          <w:sz w:val="22"/>
          <w:szCs w:val="22"/>
        </w:rPr>
        <w:tab/>
        <w:t>30</w:t>
      </w:r>
    </w:p>
    <w:p w:rsidR="0029767D" w:rsidRPr="00EE603E" w:rsidRDefault="0029767D" w:rsidP="0029767D">
      <w:pPr>
        <w:tabs>
          <w:tab w:val="left" w:pos="720"/>
          <w:tab w:val="left" w:pos="1440"/>
          <w:tab w:val="left" w:pos="2160"/>
          <w:tab w:val="left" w:pos="2880"/>
        </w:tabs>
        <w:ind w:left="3600" w:hanging="3600"/>
        <w:rPr>
          <w:rFonts w:ascii="Arial" w:hAnsi="Arial" w:cs="Arial"/>
          <w:b/>
          <w:color w:val="000000"/>
          <w:sz w:val="22"/>
          <w:szCs w:val="22"/>
        </w:rPr>
      </w:pPr>
    </w:p>
    <w:p w:rsidR="0029767D" w:rsidRPr="00EE603E" w:rsidRDefault="0029767D" w:rsidP="0029767D">
      <w:pPr>
        <w:pBdr>
          <w:bottom w:val="single" w:sz="6" w:space="1" w:color="auto"/>
        </w:pBdr>
        <w:rPr>
          <w:rFonts w:ascii="Arial" w:hAnsi="Arial" w:cs="Arial"/>
          <w:color w:val="000000"/>
          <w:sz w:val="22"/>
          <w:szCs w:val="22"/>
        </w:rPr>
      </w:pPr>
      <w:r w:rsidRPr="00EE603E">
        <w:rPr>
          <w:rFonts w:ascii="Arial" w:hAnsi="Arial" w:cs="Arial"/>
          <w:b/>
          <w:color w:val="000000"/>
          <w:sz w:val="22"/>
          <w:szCs w:val="22"/>
        </w:rPr>
        <w:t>JACS CODE:</w:t>
      </w:r>
      <w:r w:rsidRPr="00EE603E">
        <w:rPr>
          <w:rFonts w:ascii="Arial" w:hAnsi="Arial" w:cs="Arial"/>
          <w:b/>
          <w:color w:val="000000"/>
          <w:sz w:val="22"/>
          <w:szCs w:val="22"/>
        </w:rPr>
        <w:tab/>
      </w:r>
      <w:r w:rsidRPr="00EE603E">
        <w:rPr>
          <w:rFonts w:ascii="Arial" w:hAnsi="Arial" w:cs="Arial"/>
          <w:b/>
          <w:color w:val="000000"/>
          <w:sz w:val="22"/>
          <w:szCs w:val="22"/>
        </w:rPr>
        <w:tab/>
      </w:r>
      <w:r w:rsidR="00EE603E">
        <w:rPr>
          <w:rFonts w:ascii="Arial" w:hAnsi="Arial" w:cs="Arial"/>
          <w:b/>
          <w:color w:val="000000"/>
          <w:sz w:val="22"/>
          <w:szCs w:val="22"/>
        </w:rPr>
        <w:tab/>
      </w:r>
      <w:r w:rsidRPr="00EE603E">
        <w:rPr>
          <w:rFonts w:ascii="Arial" w:hAnsi="Arial" w:cs="Arial"/>
          <w:b/>
          <w:color w:val="000000"/>
          <w:sz w:val="22"/>
          <w:szCs w:val="22"/>
        </w:rPr>
        <w:t>L530</w:t>
      </w:r>
      <w:r w:rsidRPr="00EE603E">
        <w:rPr>
          <w:rFonts w:ascii="Arial" w:hAnsi="Arial" w:cs="Arial"/>
          <w:b/>
          <w:color w:val="000000"/>
          <w:sz w:val="22"/>
          <w:szCs w:val="22"/>
        </w:rPr>
        <w:tab/>
      </w:r>
    </w:p>
    <w:p w:rsidR="0029767D" w:rsidRPr="00EE603E" w:rsidRDefault="0029767D" w:rsidP="0029767D">
      <w:pPr>
        <w:pBdr>
          <w:bottom w:val="single" w:sz="6" w:space="1" w:color="auto"/>
        </w:pBdr>
        <w:rPr>
          <w:rFonts w:ascii="Arial" w:hAnsi="Arial" w:cs="Arial"/>
          <w:color w:val="000000"/>
          <w:sz w:val="22"/>
          <w:szCs w:val="22"/>
        </w:rPr>
      </w:pPr>
    </w:p>
    <w:p w:rsidR="0029767D" w:rsidRPr="00EE603E" w:rsidRDefault="0029767D" w:rsidP="0029767D">
      <w:pPr>
        <w:rPr>
          <w:rFonts w:ascii="Arial" w:hAnsi="Arial" w:cs="Arial"/>
          <w:b/>
          <w:color w:val="000000"/>
          <w:sz w:val="22"/>
          <w:szCs w:val="22"/>
        </w:rPr>
      </w:pPr>
    </w:p>
    <w:p w:rsidR="0029767D" w:rsidRPr="00EE603E" w:rsidRDefault="0029767D" w:rsidP="0029767D">
      <w:pPr>
        <w:rPr>
          <w:rFonts w:ascii="Arial" w:hAnsi="Arial" w:cs="Arial"/>
          <w:b/>
          <w:color w:val="000000"/>
          <w:sz w:val="22"/>
          <w:szCs w:val="22"/>
        </w:rPr>
      </w:pPr>
      <w:r w:rsidRPr="00EE603E">
        <w:rPr>
          <w:rFonts w:ascii="Arial" w:hAnsi="Arial" w:cs="Arial"/>
          <w:b/>
          <w:color w:val="000000"/>
          <w:sz w:val="22"/>
          <w:szCs w:val="22"/>
        </w:rPr>
        <w:t>AIM(S)</w:t>
      </w:r>
    </w:p>
    <w:p w:rsidR="0029767D" w:rsidRPr="00EE603E" w:rsidRDefault="0029767D" w:rsidP="0029767D">
      <w:pPr>
        <w:rPr>
          <w:rFonts w:ascii="Arial" w:hAnsi="Arial" w:cs="Arial"/>
          <w:b/>
          <w:color w:val="000000"/>
          <w:sz w:val="22"/>
          <w:szCs w:val="22"/>
        </w:rPr>
      </w:pPr>
    </w:p>
    <w:p w:rsidR="0029767D" w:rsidRPr="00EE603E" w:rsidRDefault="0029767D" w:rsidP="0029767D">
      <w:pPr>
        <w:numPr>
          <w:ilvl w:val="0"/>
          <w:numId w:val="2"/>
        </w:numPr>
        <w:ind w:left="709" w:hanging="425"/>
        <w:rPr>
          <w:rFonts w:ascii="Arial" w:hAnsi="Arial" w:cs="Arial"/>
          <w:b/>
          <w:color w:val="000000"/>
          <w:sz w:val="22"/>
          <w:szCs w:val="22"/>
        </w:rPr>
      </w:pPr>
      <w:r w:rsidRPr="00EE603E">
        <w:rPr>
          <w:rFonts w:ascii="Arial" w:hAnsi="Arial" w:cs="Arial"/>
          <w:color w:val="000000"/>
          <w:sz w:val="22"/>
          <w:szCs w:val="22"/>
        </w:rPr>
        <w:t>To provide students with an in depth appreciation of critical social education and its application within the framework of youth and community work practice.</w:t>
      </w:r>
    </w:p>
    <w:p w:rsidR="0029767D" w:rsidRPr="00EE603E" w:rsidRDefault="0029767D" w:rsidP="0029767D">
      <w:pPr>
        <w:rPr>
          <w:rFonts w:ascii="Arial" w:hAnsi="Arial" w:cs="Arial"/>
          <w:b/>
          <w:color w:val="000000"/>
          <w:sz w:val="22"/>
          <w:szCs w:val="22"/>
        </w:rPr>
      </w:pPr>
    </w:p>
    <w:p w:rsidR="0029767D" w:rsidRPr="00EE603E" w:rsidRDefault="0029767D" w:rsidP="0029767D">
      <w:pPr>
        <w:rPr>
          <w:rFonts w:ascii="Arial" w:hAnsi="Arial" w:cs="Arial"/>
          <w:b/>
          <w:color w:val="000000"/>
          <w:sz w:val="22"/>
          <w:szCs w:val="22"/>
        </w:rPr>
      </w:pPr>
      <w:r w:rsidRPr="00EE603E">
        <w:rPr>
          <w:rFonts w:ascii="Arial" w:hAnsi="Arial" w:cs="Arial"/>
          <w:b/>
          <w:color w:val="000000"/>
          <w:sz w:val="22"/>
          <w:szCs w:val="22"/>
        </w:rPr>
        <w:t>LEARNING OUTCOMES</w:t>
      </w:r>
    </w:p>
    <w:p w:rsidR="0029767D" w:rsidRPr="00EE603E" w:rsidRDefault="0029767D" w:rsidP="0029767D">
      <w:pPr>
        <w:rPr>
          <w:rFonts w:ascii="Arial" w:hAnsi="Arial" w:cs="Arial"/>
          <w:b/>
          <w:color w:val="000000"/>
          <w:sz w:val="22"/>
          <w:szCs w:val="22"/>
        </w:rPr>
      </w:pPr>
    </w:p>
    <w:p w:rsidR="0029767D" w:rsidRPr="00EE603E" w:rsidRDefault="0029767D" w:rsidP="0029767D">
      <w:pPr>
        <w:rPr>
          <w:rFonts w:ascii="Arial" w:hAnsi="Arial" w:cs="Arial"/>
          <w:color w:val="000000"/>
          <w:sz w:val="22"/>
          <w:szCs w:val="22"/>
        </w:rPr>
      </w:pPr>
      <w:r w:rsidRPr="00EE603E">
        <w:rPr>
          <w:rFonts w:ascii="Arial" w:hAnsi="Arial" w:cs="Arial"/>
          <w:color w:val="000000"/>
          <w:sz w:val="22"/>
          <w:szCs w:val="22"/>
        </w:rPr>
        <w:t>Upon the successful completion of this module, the student should be able to demonstrate the ability to:</w:t>
      </w:r>
    </w:p>
    <w:p w:rsidR="0029767D" w:rsidRPr="00EE603E" w:rsidRDefault="0029767D" w:rsidP="0029767D">
      <w:pPr>
        <w:rPr>
          <w:rFonts w:ascii="Arial" w:hAnsi="Arial" w:cs="Arial"/>
          <w:color w:val="000000"/>
          <w:sz w:val="22"/>
          <w:szCs w:val="22"/>
        </w:rPr>
      </w:pPr>
    </w:p>
    <w:p w:rsidR="0029767D" w:rsidRPr="00EE603E" w:rsidRDefault="0029767D" w:rsidP="0029767D">
      <w:pPr>
        <w:numPr>
          <w:ilvl w:val="0"/>
          <w:numId w:val="4"/>
        </w:numPr>
        <w:rPr>
          <w:rFonts w:ascii="Arial" w:hAnsi="Arial" w:cs="Arial"/>
          <w:color w:val="000000"/>
          <w:sz w:val="22"/>
          <w:szCs w:val="22"/>
        </w:rPr>
      </w:pPr>
      <w:bookmarkStart w:id="0" w:name="_GoBack"/>
      <w:r w:rsidRPr="00EE603E">
        <w:rPr>
          <w:rFonts w:ascii="Arial" w:hAnsi="Arial" w:cs="Arial"/>
          <w:color w:val="000000"/>
          <w:sz w:val="22"/>
          <w:szCs w:val="22"/>
        </w:rPr>
        <w:t>Critically evaluate the principles, practices and values of critical personal and social education in youth and community work practice and competing agendas.</w:t>
      </w:r>
    </w:p>
    <w:p w:rsidR="0029767D" w:rsidRPr="00EE603E" w:rsidRDefault="0029767D" w:rsidP="0029767D">
      <w:pPr>
        <w:ind w:left="720"/>
        <w:rPr>
          <w:rFonts w:ascii="Arial" w:hAnsi="Arial" w:cs="Arial"/>
          <w:color w:val="000000"/>
          <w:sz w:val="22"/>
          <w:szCs w:val="22"/>
        </w:rPr>
      </w:pPr>
    </w:p>
    <w:p w:rsidR="0029767D" w:rsidRPr="00EE603E" w:rsidRDefault="0029767D" w:rsidP="0029767D">
      <w:pPr>
        <w:numPr>
          <w:ilvl w:val="0"/>
          <w:numId w:val="4"/>
        </w:numPr>
        <w:rPr>
          <w:rFonts w:ascii="Arial" w:hAnsi="Arial" w:cs="Arial"/>
          <w:color w:val="000000"/>
          <w:sz w:val="22"/>
          <w:szCs w:val="22"/>
        </w:rPr>
      </w:pPr>
      <w:r w:rsidRPr="00EE603E">
        <w:rPr>
          <w:rFonts w:ascii="Arial" w:hAnsi="Arial" w:cs="Arial"/>
          <w:color w:val="000000"/>
          <w:sz w:val="22"/>
          <w:szCs w:val="22"/>
        </w:rPr>
        <w:t>Analyse underpinning theoretical and philosophical perspectives that inform critical personal and social education in youth and community work practice.</w:t>
      </w:r>
    </w:p>
    <w:p w:rsidR="0029767D" w:rsidRPr="00EE603E" w:rsidRDefault="0029767D" w:rsidP="0029767D">
      <w:pPr>
        <w:pStyle w:val="ListParagraph"/>
        <w:rPr>
          <w:rFonts w:ascii="Arial" w:hAnsi="Arial" w:cs="Arial"/>
          <w:color w:val="000000"/>
          <w:sz w:val="22"/>
          <w:szCs w:val="22"/>
        </w:rPr>
      </w:pPr>
    </w:p>
    <w:p w:rsidR="0029767D" w:rsidRPr="00EE603E" w:rsidRDefault="0029767D" w:rsidP="0029767D">
      <w:pPr>
        <w:numPr>
          <w:ilvl w:val="0"/>
          <w:numId w:val="4"/>
        </w:numPr>
        <w:rPr>
          <w:rFonts w:ascii="Arial" w:hAnsi="Arial" w:cs="Arial"/>
          <w:color w:val="000000"/>
          <w:sz w:val="22"/>
          <w:szCs w:val="22"/>
        </w:rPr>
      </w:pPr>
      <w:r w:rsidRPr="00EE603E">
        <w:rPr>
          <w:rFonts w:ascii="Arial" w:hAnsi="Arial" w:cs="Arial"/>
          <w:color w:val="000000"/>
          <w:sz w:val="22"/>
          <w:szCs w:val="22"/>
        </w:rPr>
        <w:t xml:space="preserve">Critically explore European and Global models of youth and community work practice (e.g. Social Pedagogy). </w:t>
      </w:r>
    </w:p>
    <w:p w:rsidR="0029767D" w:rsidRPr="00EE603E" w:rsidRDefault="0029767D" w:rsidP="0029767D">
      <w:pPr>
        <w:pStyle w:val="ListParagraph"/>
        <w:rPr>
          <w:rFonts w:ascii="Arial" w:hAnsi="Arial" w:cs="Arial"/>
          <w:color w:val="000000"/>
          <w:sz w:val="22"/>
          <w:szCs w:val="22"/>
        </w:rPr>
      </w:pPr>
    </w:p>
    <w:p w:rsidR="0029767D" w:rsidRPr="00EE603E" w:rsidRDefault="0029767D" w:rsidP="0029767D">
      <w:pPr>
        <w:numPr>
          <w:ilvl w:val="0"/>
          <w:numId w:val="4"/>
        </w:numPr>
        <w:rPr>
          <w:rFonts w:ascii="Arial" w:hAnsi="Arial" w:cs="Arial"/>
          <w:color w:val="000000"/>
          <w:sz w:val="22"/>
          <w:szCs w:val="22"/>
        </w:rPr>
      </w:pPr>
      <w:r w:rsidRPr="00EE603E">
        <w:rPr>
          <w:rFonts w:ascii="Arial" w:hAnsi="Arial" w:cs="Arial"/>
          <w:color w:val="000000"/>
          <w:sz w:val="22"/>
          <w:szCs w:val="22"/>
        </w:rPr>
        <w:t>Organise their knowledge and learning through the use of information resources, present their work at the appropriate level and reflect upon sustainable literacy skills developed</w:t>
      </w:r>
      <w:bookmarkEnd w:id="0"/>
      <w:r w:rsidRPr="00EE603E">
        <w:rPr>
          <w:rFonts w:ascii="Arial" w:hAnsi="Arial" w:cs="Arial"/>
          <w:color w:val="000000"/>
          <w:sz w:val="22"/>
          <w:szCs w:val="22"/>
        </w:rPr>
        <w:t>.</w:t>
      </w:r>
      <w:r w:rsidRPr="00EE603E">
        <w:rPr>
          <w:rStyle w:val="FootnoteReference"/>
          <w:rFonts w:ascii="Arial" w:hAnsi="Arial" w:cs="Arial"/>
          <w:color w:val="000000"/>
          <w:sz w:val="22"/>
          <w:szCs w:val="22"/>
        </w:rPr>
        <w:footnoteReference w:id="1"/>
      </w:r>
      <w:r w:rsidRPr="00EE603E">
        <w:rPr>
          <w:rFonts w:ascii="Arial" w:hAnsi="Arial" w:cs="Arial"/>
          <w:color w:val="000000"/>
          <w:sz w:val="22"/>
          <w:szCs w:val="22"/>
        </w:rPr>
        <w:t xml:space="preserve"> </w:t>
      </w:r>
    </w:p>
    <w:p w:rsidR="0029767D" w:rsidRPr="00EE603E" w:rsidRDefault="0029767D" w:rsidP="0029767D">
      <w:pPr>
        <w:ind w:left="720"/>
        <w:rPr>
          <w:rFonts w:ascii="Arial" w:hAnsi="Arial" w:cs="Arial"/>
          <w:color w:val="000000"/>
          <w:sz w:val="22"/>
          <w:szCs w:val="22"/>
        </w:rPr>
      </w:pPr>
    </w:p>
    <w:p w:rsidR="0029767D" w:rsidRPr="00EE603E" w:rsidRDefault="0029767D" w:rsidP="0029767D">
      <w:pPr>
        <w:rPr>
          <w:rFonts w:ascii="Arial" w:hAnsi="Arial" w:cs="Arial"/>
          <w:color w:val="000000"/>
          <w:sz w:val="22"/>
          <w:szCs w:val="22"/>
        </w:rPr>
      </w:pPr>
    </w:p>
    <w:p w:rsidR="0029767D" w:rsidRPr="00EE603E" w:rsidRDefault="0029767D" w:rsidP="0029767D">
      <w:pPr>
        <w:tabs>
          <w:tab w:val="left" w:pos="720"/>
          <w:tab w:val="left" w:pos="1440"/>
          <w:tab w:val="left" w:pos="2160"/>
          <w:tab w:val="left" w:pos="2880"/>
        </w:tabs>
        <w:ind w:left="3600" w:hanging="3600"/>
        <w:rPr>
          <w:rFonts w:ascii="Arial" w:hAnsi="Arial" w:cs="Arial"/>
          <w:b/>
          <w:color w:val="000000"/>
          <w:sz w:val="22"/>
          <w:szCs w:val="22"/>
        </w:rPr>
      </w:pPr>
      <w:r w:rsidRPr="00EE603E">
        <w:rPr>
          <w:rFonts w:ascii="Arial" w:hAnsi="Arial" w:cs="Arial"/>
          <w:b/>
          <w:color w:val="000000"/>
          <w:sz w:val="22"/>
          <w:szCs w:val="22"/>
        </w:rPr>
        <w:t>INDICATIVE CONTENT</w:t>
      </w:r>
    </w:p>
    <w:p w:rsidR="0029767D" w:rsidRPr="00EE603E" w:rsidRDefault="0029767D" w:rsidP="0029767D">
      <w:pPr>
        <w:tabs>
          <w:tab w:val="left" w:pos="720"/>
          <w:tab w:val="left" w:pos="1440"/>
          <w:tab w:val="left" w:pos="2160"/>
          <w:tab w:val="left" w:pos="2880"/>
        </w:tabs>
        <w:ind w:left="3600" w:hanging="3600"/>
        <w:rPr>
          <w:rFonts w:ascii="Arial" w:hAnsi="Arial" w:cs="Arial"/>
          <w:b/>
          <w:color w:val="000000"/>
          <w:sz w:val="22"/>
          <w:szCs w:val="22"/>
        </w:rPr>
      </w:pPr>
    </w:p>
    <w:p w:rsidR="0029767D" w:rsidRPr="00EE603E" w:rsidRDefault="0029767D" w:rsidP="0029767D">
      <w:pPr>
        <w:numPr>
          <w:ilvl w:val="0"/>
          <w:numId w:val="1"/>
        </w:numPr>
        <w:rPr>
          <w:rFonts w:ascii="Arial" w:hAnsi="Arial" w:cs="Arial"/>
          <w:color w:val="000000"/>
          <w:sz w:val="22"/>
          <w:szCs w:val="22"/>
        </w:rPr>
      </w:pPr>
      <w:r w:rsidRPr="00EE603E">
        <w:rPr>
          <w:rFonts w:ascii="Arial" w:hAnsi="Arial" w:cs="Arial"/>
          <w:color w:val="000000"/>
          <w:sz w:val="22"/>
          <w:szCs w:val="22"/>
        </w:rPr>
        <w:t xml:space="preserve">An in-depth examination of how a critical personal and social education approach underpins the development of a programme of activities for young people in contact with </w:t>
      </w:r>
      <w:r w:rsidRPr="00EE603E">
        <w:rPr>
          <w:rFonts w:ascii="Arial" w:hAnsi="Arial" w:cs="Arial"/>
          <w:color w:val="000000"/>
          <w:sz w:val="22"/>
          <w:szCs w:val="22"/>
        </w:rPr>
        <w:lastRenderedPageBreak/>
        <w:t xml:space="preserve">youth work. Explore the principles, values and practices that underpin this work: including emphasising greater social awareness across broader/global issues and the political dimension of working with young people and social transformation. </w:t>
      </w:r>
    </w:p>
    <w:p w:rsidR="0029767D" w:rsidRPr="00EE603E" w:rsidRDefault="0029767D" w:rsidP="0029767D">
      <w:pPr>
        <w:ind w:left="720"/>
        <w:rPr>
          <w:rFonts w:ascii="Arial" w:hAnsi="Arial" w:cs="Arial"/>
          <w:color w:val="000000"/>
          <w:sz w:val="22"/>
          <w:szCs w:val="22"/>
        </w:rPr>
      </w:pPr>
    </w:p>
    <w:p w:rsidR="0029767D" w:rsidRPr="00EE603E" w:rsidRDefault="0029767D" w:rsidP="0029767D">
      <w:pPr>
        <w:numPr>
          <w:ilvl w:val="0"/>
          <w:numId w:val="1"/>
        </w:numPr>
        <w:rPr>
          <w:rFonts w:ascii="Arial" w:hAnsi="Arial" w:cs="Arial"/>
          <w:color w:val="000000"/>
          <w:sz w:val="22"/>
          <w:szCs w:val="22"/>
        </w:rPr>
      </w:pPr>
      <w:r w:rsidRPr="00EE603E">
        <w:rPr>
          <w:rFonts w:ascii="Arial" w:hAnsi="Arial" w:cs="Arial"/>
          <w:color w:val="000000"/>
          <w:sz w:val="22"/>
          <w:szCs w:val="22"/>
        </w:rPr>
        <w:t>Critical evaluation of anti-oppressive practice within youth and community practice.</w:t>
      </w:r>
    </w:p>
    <w:p w:rsidR="0029767D" w:rsidRPr="00EE603E" w:rsidRDefault="0029767D" w:rsidP="0029767D">
      <w:pPr>
        <w:pStyle w:val="ListParagraph"/>
        <w:rPr>
          <w:rFonts w:ascii="Arial" w:hAnsi="Arial" w:cs="Arial"/>
          <w:color w:val="000000"/>
          <w:sz w:val="22"/>
          <w:szCs w:val="22"/>
        </w:rPr>
      </w:pPr>
    </w:p>
    <w:p w:rsidR="0029767D" w:rsidRPr="00EE603E" w:rsidRDefault="0029767D" w:rsidP="0029767D">
      <w:pPr>
        <w:numPr>
          <w:ilvl w:val="0"/>
          <w:numId w:val="1"/>
        </w:numPr>
        <w:rPr>
          <w:rFonts w:ascii="Arial" w:hAnsi="Arial" w:cs="Arial"/>
          <w:color w:val="000000"/>
          <w:sz w:val="22"/>
          <w:szCs w:val="22"/>
        </w:rPr>
      </w:pPr>
      <w:r w:rsidRPr="00EE603E">
        <w:rPr>
          <w:rFonts w:ascii="Arial" w:hAnsi="Arial" w:cs="Arial"/>
          <w:color w:val="000000"/>
          <w:sz w:val="22"/>
          <w:szCs w:val="22"/>
        </w:rPr>
        <w:t>In-depth exploration and critical understanding of group work as a form of intervention and the educative possibilities. Critical review of the dilemmas of working with groups and the need for a strong value base and practice ethics. In-depth evaluation of the connections between group work, pragmatic aspects of youth and community work, and the role of collective working in challenging oppression and utilising group facilitation for empowerment.</w:t>
      </w:r>
    </w:p>
    <w:p w:rsidR="0029767D" w:rsidRPr="00EE603E" w:rsidRDefault="0029767D" w:rsidP="0029767D">
      <w:pPr>
        <w:pStyle w:val="ListParagraph"/>
        <w:rPr>
          <w:rFonts w:ascii="Arial" w:hAnsi="Arial" w:cs="Arial"/>
          <w:color w:val="000000"/>
          <w:sz w:val="22"/>
          <w:szCs w:val="22"/>
        </w:rPr>
      </w:pPr>
    </w:p>
    <w:p w:rsidR="0029767D" w:rsidRPr="00EE603E" w:rsidRDefault="0029767D" w:rsidP="0029767D">
      <w:pPr>
        <w:numPr>
          <w:ilvl w:val="0"/>
          <w:numId w:val="1"/>
        </w:numPr>
        <w:rPr>
          <w:rFonts w:ascii="Arial" w:hAnsi="Arial" w:cs="Arial"/>
          <w:color w:val="000000"/>
          <w:sz w:val="22"/>
          <w:szCs w:val="22"/>
        </w:rPr>
      </w:pPr>
      <w:r w:rsidRPr="00EE603E">
        <w:rPr>
          <w:rFonts w:ascii="Arial" w:hAnsi="Arial" w:cs="Arial"/>
          <w:color w:val="000000"/>
          <w:sz w:val="22"/>
          <w:szCs w:val="22"/>
        </w:rPr>
        <w:t>Critical examination of the links between the outcomes of a non-formal, informal education approach and the social and economic agenda of government; in depth analysis of contemporary policies and practices in relation to youth work in Wales, UK and Europe and beyond.</w:t>
      </w:r>
    </w:p>
    <w:p w:rsidR="0029767D" w:rsidRPr="00EE603E" w:rsidRDefault="0029767D" w:rsidP="0029767D">
      <w:pPr>
        <w:ind w:left="720"/>
        <w:rPr>
          <w:rFonts w:ascii="Arial" w:hAnsi="Arial" w:cs="Arial"/>
          <w:color w:val="000000"/>
          <w:sz w:val="22"/>
          <w:szCs w:val="22"/>
        </w:rPr>
      </w:pPr>
    </w:p>
    <w:p w:rsidR="0029767D" w:rsidRPr="00EE603E" w:rsidRDefault="0029767D" w:rsidP="0029767D">
      <w:pPr>
        <w:numPr>
          <w:ilvl w:val="0"/>
          <w:numId w:val="1"/>
        </w:numPr>
        <w:rPr>
          <w:rFonts w:ascii="Arial" w:hAnsi="Arial" w:cs="Arial"/>
          <w:color w:val="000000"/>
          <w:sz w:val="22"/>
          <w:szCs w:val="22"/>
        </w:rPr>
      </w:pPr>
      <w:r w:rsidRPr="00EE603E">
        <w:rPr>
          <w:rFonts w:ascii="Arial" w:hAnsi="Arial" w:cs="Arial"/>
          <w:color w:val="000000"/>
          <w:sz w:val="22"/>
          <w:szCs w:val="22"/>
        </w:rPr>
        <w:t xml:space="preserve">Review of the philosophical and theoretical perspectives that underpin critical social education that include addressing pedagogy and historical developments. </w:t>
      </w:r>
    </w:p>
    <w:p w:rsidR="0029767D" w:rsidRPr="00EE603E" w:rsidRDefault="0029767D" w:rsidP="0029767D">
      <w:pPr>
        <w:pStyle w:val="ListParagraph"/>
        <w:rPr>
          <w:rFonts w:ascii="Arial" w:hAnsi="Arial" w:cs="Arial"/>
          <w:color w:val="000000"/>
          <w:sz w:val="22"/>
          <w:szCs w:val="22"/>
        </w:rPr>
      </w:pPr>
    </w:p>
    <w:p w:rsidR="0029767D" w:rsidRPr="00EE603E" w:rsidRDefault="0029767D" w:rsidP="0029767D">
      <w:pPr>
        <w:numPr>
          <w:ilvl w:val="0"/>
          <w:numId w:val="1"/>
        </w:numPr>
        <w:rPr>
          <w:rFonts w:ascii="Arial" w:hAnsi="Arial" w:cs="Arial"/>
          <w:color w:val="000000"/>
          <w:sz w:val="22"/>
          <w:szCs w:val="22"/>
        </w:rPr>
      </w:pPr>
      <w:r w:rsidRPr="00EE603E">
        <w:rPr>
          <w:rFonts w:ascii="Arial" w:hAnsi="Arial" w:cs="Arial"/>
          <w:color w:val="000000"/>
          <w:sz w:val="22"/>
          <w:szCs w:val="22"/>
        </w:rPr>
        <w:t xml:space="preserve">Evaluation of the philosophy and theory related to social pedagogy and exploration of how this relates to practice through looking at models from across Europe.  </w:t>
      </w:r>
    </w:p>
    <w:p w:rsidR="0029767D" w:rsidRPr="00EE603E" w:rsidRDefault="0029767D" w:rsidP="0029767D">
      <w:pPr>
        <w:rPr>
          <w:rFonts w:ascii="Arial" w:hAnsi="Arial" w:cs="Arial"/>
          <w:color w:val="000000"/>
          <w:sz w:val="22"/>
          <w:szCs w:val="22"/>
        </w:rPr>
      </w:pPr>
    </w:p>
    <w:p w:rsidR="0029767D" w:rsidRPr="00EE603E" w:rsidRDefault="0029767D" w:rsidP="0029767D">
      <w:pPr>
        <w:tabs>
          <w:tab w:val="left" w:pos="720"/>
          <w:tab w:val="left" w:pos="1440"/>
          <w:tab w:val="left" w:pos="2160"/>
          <w:tab w:val="left" w:pos="2880"/>
        </w:tabs>
        <w:ind w:left="3600" w:hanging="3600"/>
        <w:rPr>
          <w:rFonts w:ascii="Arial" w:hAnsi="Arial" w:cs="Arial"/>
          <w:b/>
          <w:color w:val="000000"/>
          <w:sz w:val="22"/>
          <w:szCs w:val="22"/>
        </w:rPr>
      </w:pPr>
      <w:r w:rsidRPr="00EE603E">
        <w:rPr>
          <w:rFonts w:ascii="Arial" w:hAnsi="Arial" w:cs="Arial"/>
          <w:b/>
          <w:color w:val="000000"/>
          <w:sz w:val="22"/>
          <w:szCs w:val="22"/>
        </w:rPr>
        <w:t>LEARNING AND TEACHING STRATEGY</w:t>
      </w:r>
    </w:p>
    <w:p w:rsidR="0029767D" w:rsidRPr="00EE603E" w:rsidRDefault="0029767D" w:rsidP="0029767D">
      <w:pPr>
        <w:tabs>
          <w:tab w:val="left" w:pos="720"/>
          <w:tab w:val="left" w:pos="1440"/>
          <w:tab w:val="left" w:pos="2160"/>
          <w:tab w:val="left" w:pos="2880"/>
        </w:tabs>
        <w:ind w:left="3600" w:hanging="3600"/>
        <w:rPr>
          <w:rFonts w:ascii="Arial" w:hAnsi="Arial" w:cs="Arial"/>
          <w:b/>
          <w:color w:val="000000"/>
          <w:sz w:val="22"/>
          <w:szCs w:val="22"/>
        </w:rPr>
      </w:pPr>
    </w:p>
    <w:p w:rsidR="0029767D" w:rsidRPr="00EE603E" w:rsidRDefault="0029767D" w:rsidP="0029767D">
      <w:pPr>
        <w:rPr>
          <w:rFonts w:ascii="Arial" w:hAnsi="Arial" w:cs="Arial"/>
          <w:color w:val="000000"/>
          <w:sz w:val="22"/>
          <w:szCs w:val="22"/>
        </w:rPr>
      </w:pPr>
      <w:r w:rsidRPr="00EE603E">
        <w:rPr>
          <w:rFonts w:ascii="Arial" w:hAnsi="Arial" w:cs="Arial"/>
          <w:color w:val="000000"/>
          <w:sz w:val="22"/>
          <w:szCs w:val="22"/>
        </w:rPr>
        <w:t xml:space="preserve">Lectures will introduce the students to the concepts, principles and practices. Tutorials and seminars will introduce practical examples which will be used to support the application, discussion, and critical evaluation of knowledge. Case studies will also be used to develop understanding and application of the knowledge. </w:t>
      </w:r>
    </w:p>
    <w:p w:rsidR="0029767D" w:rsidRPr="00EE603E" w:rsidRDefault="0029767D" w:rsidP="0029767D">
      <w:pPr>
        <w:rPr>
          <w:rFonts w:ascii="Arial" w:hAnsi="Arial" w:cs="Arial"/>
          <w:color w:val="000000"/>
          <w:sz w:val="22"/>
          <w:szCs w:val="22"/>
        </w:rPr>
      </w:pPr>
    </w:p>
    <w:p w:rsidR="0029767D" w:rsidRPr="00EE603E" w:rsidRDefault="0029767D" w:rsidP="0029767D">
      <w:pPr>
        <w:rPr>
          <w:rFonts w:ascii="Arial" w:hAnsi="Arial" w:cs="Arial"/>
          <w:color w:val="000000"/>
          <w:sz w:val="22"/>
          <w:szCs w:val="22"/>
        </w:rPr>
      </w:pPr>
      <w:r w:rsidRPr="00EE603E">
        <w:rPr>
          <w:rFonts w:ascii="Arial" w:hAnsi="Arial" w:cs="Arial"/>
          <w:color w:val="000000"/>
          <w:sz w:val="22"/>
          <w:szCs w:val="22"/>
        </w:rPr>
        <w:t>Allocation of teaching to deliver the module are:</w:t>
      </w:r>
    </w:p>
    <w:p w:rsidR="0029767D" w:rsidRPr="00EE603E" w:rsidRDefault="0029767D" w:rsidP="0029767D">
      <w:pPr>
        <w:rPr>
          <w:rFonts w:ascii="Arial" w:hAnsi="Arial" w:cs="Arial"/>
          <w:color w:val="00000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29767D" w:rsidRPr="00EE603E" w:rsidTr="00E818E8">
        <w:tc>
          <w:tcPr>
            <w:tcW w:w="3969" w:type="dxa"/>
            <w:tcBorders>
              <w:top w:val="single" w:sz="4" w:space="0" w:color="auto"/>
              <w:left w:val="single" w:sz="4" w:space="0" w:color="auto"/>
            </w:tcBorders>
            <w:shd w:val="clear" w:color="auto" w:fill="auto"/>
          </w:tcPr>
          <w:p w:rsidR="0029767D" w:rsidRPr="00EE603E" w:rsidRDefault="0029767D" w:rsidP="00E818E8">
            <w:pPr>
              <w:rPr>
                <w:rFonts w:ascii="Arial" w:hAnsi="Arial" w:cs="Arial"/>
                <w:b/>
                <w:color w:val="000000"/>
                <w:sz w:val="22"/>
                <w:szCs w:val="22"/>
              </w:rPr>
            </w:pPr>
            <w:r w:rsidRPr="00EE603E">
              <w:rPr>
                <w:rFonts w:ascii="Arial" w:hAnsi="Arial" w:cs="Arial"/>
                <w:b/>
                <w:color w:val="000000"/>
                <w:sz w:val="22"/>
                <w:szCs w:val="22"/>
              </w:rPr>
              <w:t>Activity type</w:t>
            </w:r>
          </w:p>
        </w:tc>
        <w:tc>
          <w:tcPr>
            <w:tcW w:w="1701" w:type="dxa"/>
            <w:tcBorders>
              <w:top w:val="single" w:sz="4" w:space="0" w:color="auto"/>
            </w:tcBorders>
            <w:shd w:val="clear" w:color="auto" w:fill="auto"/>
          </w:tcPr>
          <w:p w:rsidR="0029767D" w:rsidRPr="00EE603E" w:rsidRDefault="0029767D" w:rsidP="00E818E8">
            <w:pPr>
              <w:jc w:val="center"/>
              <w:rPr>
                <w:rFonts w:ascii="Arial" w:hAnsi="Arial" w:cs="Arial"/>
                <w:b/>
                <w:color w:val="000000"/>
                <w:sz w:val="22"/>
                <w:szCs w:val="22"/>
              </w:rPr>
            </w:pPr>
            <w:r w:rsidRPr="00EE603E">
              <w:rPr>
                <w:rFonts w:ascii="Arial" w:hAnsi="Arial" w:cs="Arial"/>
                <w:b/>
                <w:color w:val="000000"/>
                <w:sz w:val="22"/>
                <w:szCs w:val="22"/>
              </w:rPr>
              <w:t>Hours</w:t>
            </w:r>
          </w:p>
        </w:tc>
        <w:tc>
          <w:tcPr>
            <w:tcW w:w="1843" w:type="dxa"/>
            <w:tcBorders>
              <w:top w:val="single" w:sz="4" w:space="0" w:color="auto"/>
            </w:tcBorders>
            <w:shd w:val="clear" w:color="auto" w:fill="auto"/>
          </w:tcPr>
          <w:p w:rsidR="0029767D" w:rsidRPr="00EE603E" w:rsidRDefault="0029767D" w:rsidP="00E818E8">
            <w:pPr>
              <w:jc w:val="center"/>
              <w:rPr>
                <w:rFonts w:ascii="Arial" w:hAnsi="Arial" w:cs="Arial"/>
                <w:b/>
                <w:color w:val="000000"/>
                <w:sz w:val="22"/>
                <w:szCs w:val="22"/>
              </w:rPr>
            </w:pPr>
            <w:r w:rsidRPr="00EE603E">
              <w:rPr>
                <w:rFonts w:ascii="Arial" w:hAnsi="Arial" w:cs="Arial"/>
                <w:b/>
                <w:color w:val="000000"/>
                <w:sz w:val="22"/>
                <w:szCs w:val="22"/>
              </w:rPr>
              <w:t>Percentage</w:t>
            </w:r>
          </w:p>
        </w:tc>
      </w:tr>
      <w:tr w:rsidR="0029767D" w:rsidRPr="00EE603E" w:rsidTr="00E818E8">
        <w:tc>
          <w:tcPr>
            <w:tcW w:w="3969" w:type="dxa"/>
            <w:shd w:val="clear" w:color="auto" w:fill="auto"/>
          </w:tcPr>
          <w:p w:rsidR="0029767D" w:rsidRPr="00EE603E" w:rsidRDefault="0029767D" w:rsidP="00E818E8">
            <w:pPr>
              <w:rPr>
                <w:rFonts w:ascii="Arial" w:hAnsi="Arial" w:cs="Arial"/>
                <w:color w:val="000000"/>
                <w:sz w:val="22"/>
                <w:szCs w:val="22"/>
              </w:rPr>
            </w:pPr>
            <w:r w:rsidRPr="00EE603E">
              <w:rPr>
                <w:rFonts w:ascii="Arial" w:hAnsi="Arial" w:cs="Arial"/>
                <w:color w:val="000000"/>
                <w:sz w:val="22"/>
                <w:szCs w:val="22"/>
              </w:rPr>
              <w:t>Scheduled learning</w:t>
            </w:r>
          </w:p>
        </w:tc>
        <w:tc>
          <w:tcPr>
            <w:tcW w:w="1701" w:type="dxa"/>
            <w:shd w:val="clear" w:color="auto" w:fill="auto"/>
          </w:tcPr>
          <w:p w:rsidR="0029767D" w:rsidRPr="00EE603E" w:rsidRDefault="0029767D" w:rsidP="00E818E8">
            <w:pPr>
              <w:jc w:val="center"/>
              <w:rPr>
                <w:rFonts w:ascii="Arial" w:hAnsi="Arial" w:cs="Arial"/>
                <w:color w:val="000000"/>
                <w:sz w:val="22"/>
                <w:szCs w:val="22"/>
              </w:rPr>
            </w:pPr>
            <w:r w:rsidRPr="00EE603E">
              <w:rPr>
                <w:rFonts w:ascii="Arial" w:hAnsi="Arial" w:cs="Arial"/>
                <w:color w:val="000000"/>
                <w:sz w:val="22"/>
                <w:szCs w:val="22"/>
              </w:rPr>
              <w:t>30</w:t>
            </w:r>
          </w:p>
        </w:tc>
        <w:tc>
          <w:tcPr>
            <w:tcW w:w="1843" w:type="dxa"/>
            <w:shd w:val="clear" w:color="auto" w:fill="auto"/>
          </w:tcPr>
          <w:p w:rsidR="0029767D" w:rsidRPr="00EE603E" w:rsidRDefault="0029767D" w:rsidP="00E818E8">
            <w:pPr>
              <w:jc w:val="center"/>
              <w:rPr>
                <w:rFonts w:ascii="Arial" w:hAnsi="Arial" w:cs="Arial"/>
                <w:color w:val="000000"/>
                <w:sz w:val="22"/>
                <w:szCs w:val="22"/>
              </w:rPr>
            </w:pPr>
            <w:r w:rsidRPr="00EE603E">
              <w:rPr>
                <w:rFonts w:ascii="Arial" w:hAnsi="Arial" w:cs="Arial"/>
                <w:color w:val="000000"/>
                <w:sz w:val="22"/>
                <w:szCs w:val="22"/>
              </w:rPr>
              <w:t>10%</w:t>
            </w:r>
          </w:p>
        </w:tc>
      </w:tr>
      <w:tr w:rsidR="0029767D" w:rsidRPr="00EE603E" w:rsidTr="00E818E8">
        <w:tc>
          <w:tcPr>
            <w:tcW w:w="3969" w:type="dxa"/>
            <w:shd w:val="clear" w:color="auto" w:fill="auto"/>
          </w:tcPr>
          <w:p w:rsidR="0029767D" w:rsidRPr="00EE603E" w:rsidRDefault="0029767D" w:rsidP="00E818E8">
            <w:pPr>
              <w:rPr>
                <w:rFonts w:ascii="Arial" w:hAnsi="Arial" w:cs="Arial"/>
                <w:color w:val="000000"/>
                <w:sz w:val="22"/>
                <w:szCs w:val="22"/>
              </w:rPr>
            </w:pPr>
            <w:r w:rsidRPr="00EE603E">
              <w:rPr>
                <w:rFonts w:ascii="Arial" w:hAnsi="Arial" w:cs="Arial"/>
                <w:color w:val="000000"/>
                <w:sz w:val="22"/>
                <w:szCs w:val="22"/>
              </w:rPr>
              <w:t>Independent learning</w:t>
            </w:r>
          </w:p>
        </w:tc>
        <w:tc>
          <w:tcPr>
            <w:tcW w:w="1701" w:type="dxa"/>
            <w:shd w:val="clear" w:color="auto" w:fill="auto"/>
          </w:tcPr>
          <w:p w:rsidR="0029767D" w:rsidRPr="00EE603E" w:rsidRDefault="0029767D" w:rsidP="00E818E8">
            <w:pPr>
              <w:jc w:val="center"/>
              <w:rPr>
                <w:rFonts w:ascii="Arial" w:hAnsi="Arial" w:cs="Arial"/>
                <w:color w:val="000000"/>
                <w:sz w:val="22"/>
                <w:szCs w:val="22"/>
              </w:rPr>
            </w:pPr>
            <w:r w:rsidRPr="00EE603E">
              <w:rPr>
                <w:rFonts w:ascii="Arial" w:hAnsi="Arial" w:cs="Arial"/>
                <w:color w:val="000000"/>
                <w:sz w:val="22"/>
                <w:szCs w:val="22"/>
              </w:rPr>
              <w:t>270</w:t>
            </w:r>
          </w:p>
        </w:tc>
        <w:tc>
          <w:tcPr>
            <w:tcW w:w="1843" w:type="dxa"/>
            <w:shd w:val="clear" w:color="auto" w:fill="auto"/>
          </w:tcPr>
          <w:p w:rsidR="0029767D" w:rsidRPr="00EE603E" w:rsidRDefault="0029767D" w:rsidP="00E818E8">
            <w:pPr>
              <w:jc w:val="center"/>
              <w:rPr>
                <w:rFonts w:ascii="Arial" w:hAnsi="Arial" w:cs="Arial"/>
                <w:color w:val="000000"/>
                <w:sz w:val="22"/>
                <w:szCs w:val="22"/>
              </w:rPr>
            </w:pPr>
            <w:r w:rsidRPr="00EE603E">
              <w:rPr>
                <w:rFonts w:ascii="Arial" w:hAnsi="Arial" w:cs="Arial"/>
                <w:color w:val="000000"/>
                <w:sz w:val="22"/>
                <w:szCs w:val="22"/>
              </w:rPr>
              <w:t>90%</w:t>
            </w:r>
          </w:p>
        </w:tc>
      </w:tr>
      <w:tr w:rsidR="0029767D" w:rsidRPr="00EE603E" w:rsidTr="00E818E8">
        <w:tc>
          <w:tcPr>
            <w:tcW w:w="3969" w:type="dxa"/>
            <w:shd w:val="clear" w:color="auto" w:fill="auto"/>
          </w:tcPr>
          <w:p w:rsidR="0029767D" w:rsidRPr="00EE603E" w:rsidRDefault="0029767D" w:rsidP="00E818E8">
            <w:pPr>
              <w:rPr>
                <w:rFonts w:ascii="Arial" w:hAnsi="Arial" w:cs="Arial"/>
                <w:color w:val="000000"/>
                <w:sz w:val="22"/>
                <w:szCs w:val="22"/>
              </w:rPr>
            </w:pPr>
            <w:r w:rsidRPr="00EE603E">
              <w:rPr>
                <w:rFonts w:ascii="Arial" w:hAnsi="Arial" w:cs="Arial"/>
                <w:color w:val="000000"/>
                <w:sz w:val="22"/>
                <w:szCs w:val="22"/>
              </w:rPr>
              <w:t>Placement learning</w:t>
            </w:r>
          </w:p>
        </w:tc>
        <w:tc>
          <w:tcPr>
            <w:tcW w:w="1701" w:type="dxa"/>
            <w:shd w:val="clear" w:color="auto" w:fill="auto"/>
          </w:tcPr>
          <w:p w:rsidR="0029767D" w:rsidRPr="00EE603E" w:rsidRDefault="0029767D" w:rsidP="00E818E8">
            <w:pPr>
              <w:jc w:val="center"/>
              <w:rPr>
                <w:rFonts w:ascii="Arial" w:hAnsi="Arial" w:cs="Arial"/>
                <w:color w:val="000000"/>
                <w:sz w:val="22"/>
                <w:szCs w:val="22"/>
              </w:rPr>
            </w:pPr>
          </w:p>
        </w:tc>
        <w:tc>
          <w:tcPr>
            <w:tcW w:w="1843" w:type="dxa"/>
            <w:shd w:val="clear" w:color="auto" w:fill="auto"/>
          </w:tcPr>
          <w:p w:rsidR="0029767D" w:rsidRPr="00EE603E" w:rsidRDefault="0029767D" w:rsidP="00E818E8">
            <w:pPr>
              <w:jc w:val="center"/>
              <w:rPr>
                <w:rFonts w:ascii="Arial" w:hAnsi="Arial" w:cs="Arial"/>
                <w:color w:val="000000"/>
                <w:sz w:val="22"/>
                <w:szCs w:val="22"/>
              </w:rPr>
            </w:pPr>
          </w:p>
        </w:tc>
      </w:tr>
      <w:tr w:rsidR="0029767D" w:rsidRPr="00EE603E" w:rsidTr="00E818E8">
        <w:tc>
          <w:tcPr>
            <w:tcW w:w="3969" w:type="dxa"/>
            <w:shd w:val="clear" w:color="auto" w:fill="auto"/>
          </w:tcPr>
          <w:p w:rsidR="0029767D" w:rsidRPr="00EE603E" w:rsidRDefault="0029767D" w:rsidP="00E818E8">
            <w:pPr>
              <w:rPr>
                <w:rFonts w:ascii="Arial" w:hAnsi="Arial" w:cs="Arial"/>
                <w:color w:val="000000"/>
                <w:sz w:val="22"/>
                <w:szCs w:val="22"/>
              </w:rPr>
            </w:pPr>
            <w:r w:rsidRPr="00EE603E">
              <w:rPr>
                <w:rFonts w:ascii="Arial" w:hAnsi="Arial" w:cs="Arial"/>
                <w:b/>
                <w:color w:val="000000"/>
                <w:sz w:val="22"/>
                <w:szCs w:val="22"/>
              </w:rPr>
              <w:t>TOTAL</w:t>
            </w:r>
          </w:p>
        </w:tc>
        <w:tc>
          <w:tcPr>
            <w:tcW w:w="1701" w:type="dxa"/>
            <w:shd w:val="clear" w:color="auto" w:fill="auto"/>
          </w:tcPr>
          <w:p w:rsidR="0029767D" w:rsidRPr="00EE603E" w:rsidRDefault="0029767D" w:rsidP="00E818E8">
            <w:pPr>
              <w:jc w:val="center"/>
              <w:rPr>
                <w:rFonts w:ascii="Arial" w:hAnsi="Arial" w:cs="Arial"/>
                <w:b/>
                <w:color w:val="000000"/>
                <w:sz w:val="22"/>
                <w:szCs w:val="22"/>
              </w:rPr>
            </w:pPr>
            <w:r w:rsidRPr="00EE603E">
              <w:rPr>
                <w:rFonts w:ascii="Arial" w:hAnsi="Arial" w:cs="Arial"/>
                <w:b/>
                <w:color w:val="000000"/>
                <w:sz w:val="22"/>
                <w:szCs w:val="22"/>
              </w:rPr>
              <w:t>300</w:t>
            </w:r>
          </w:p>
        </w:tc>
        <w:tc>
          <w:tcPr>
            <w:tcW w:w="1843" w:type="dxa"/>
            <w:shd w:val="clear" w:color="auto" w:fill="auto"/>
          </w:tcPr>
          <w:p w:rsidR="0029767D" w:rsidRPr="00EE603E" w:rsidRDefault="0029767D" w:rsidP="00E818E8">
            <w:pPr>
              <w:jc w:val="center"/>
              <w:rPr>
                <w:rFonts w:ascii="Arial" w:hAnsi="Arial" w:cs="Arial"/>
                <w:b/>
                <w:color w:val="000000"/>
                <w:sz w:val="22"/>
                <w:szCs w:val="22"/>
              </w:rPr>
            </w:pPr>
            <w:r w:rsidRPr="00EE603E">
              <w:rPr>
                <w:rFonts w:ascii="Arial" w:hAnsi="Arial" w:cs="Arial"/>
                <w:b/>
                <w:color w:val="000000"/>
                <w:sz w:val="22"/>
                <w:szCs w:val="22"/>
              </w:rPr>
              <w:t>100%</w:t>
            </w:r>
          </w:p>
        </w:tc>
      </w:tr>
    </w:tbl>
    <w:p w:rsidR="0029767D" w:rsidRPr="00EE603E" w:rsidRDefault="0029767D" w:rsidP="0029767D">
      <w:pPr>
        <w:tabs>
          <w:tab w:val="left" w:pos="720"/>
          <w:tab w:val="left" w:pos="1440"/>
          <w:tab w:val="left" w:pos="2160"/>
          <w:tab w:val="left" w:pos="2880"/>
        </w:tabs>
        <w:rPr>
          <w:rFonts w:ascii="Arial" w:hAnsi="Arial" w:cs="Arial"/>
          <w:b/>
          <w:color w:val="000000"/>
          <w:sz w:val="22"/>
          <w:szCs w:val="22"/>
        </w:rPr>
      </w:pPr>
    </w:p>
    <w:p w:rsidR="0029767D" w:rsidRPr="00EE603E" w:rsidRDefault="0029767D" w:rsidP="0029767D">
      <w:pPr>
        <w:tabs>
          <w:tab w:val="left" w:pos="720"/>
          <w:tab w:val="left" w:pos="1440"/>
          <w:tab w:val="left" w:pos="2160"/>
          <w:tab w:val="left" w:pos="2880"/>
        </w:tabs>
        <w:rPr>
          <w:rFonts w:ascii="Arial" w:hAnsi="Arial" w:cs="Arial"/>
          <w:b/>
          <w:color w:val="000000"/>
          <w:sz w:val="22"/>
          <w:szCs w:val="22"/>
        </w:rPr>
      </w:pPr>
      <w:r w:rsidRPr="00EE603E">
        <w:rPr>
          <w:rFonts w:ascii="Arial" w:hAnsi="Arial" w:cs="Arial"/>
          <w:b/>
          <w:color w:val="000000"/>
          <w:sz w:val="22"/>
          <w:szCs w:val="22"/>
        </w:rPr>
        <w:t>ASSESSMENT</w:t>
      </w:r>
    </w:p>
    <w:p w:rsidR="0029767D" w:rsidRPr="00EE603E" w:rsidRDefault="0029767D" w:rsidP="0029767D">
      <w:pPr>
        <w:tabs>
          <w:tab w:val="left" w:pos="720"/>
          <w:tab w:val="left" w:pos="1440"/>
          <w:tab w:val="left" w:pos="2160"/>
          <w:tab w:val="left" w:pos="2880"/>
        </w:tabs>
        <w:ind w:left="3600" w:hanging="3600"/>
        <w:rPr>
          <w:rFonts w:ascii="Arial" w:hAnsi="Arial" w:cs="Arial"/>
          <w:b/>
          <w:color w:val="000000"/>
          <w:sz w:val="22"/>
          <w:szCs w:val="22"/>
        </w:rPr>
      </w:pPr>
    </w:p>
    <w:p w:rsidR="0029767D" w:rsidRPr="00EE603E" w:rsidRDefault="0029767D" w:rsidP="0029767D">
      <w:pPr>
        <w:rPr>
          <w:rFonts w:ascii="Arial" w:hAnsi="Arial" w:cs="Arial"/>
          <w:b/>
          <w:color w:val="000000"/>
          <w:sz w:val="22"/>
          <w:szCs w:val="22"/>
        </w:rPr>
      </w:pPr>
      <w:r w:rsidRPr="00EE603E">
        <w:rPr>
          <w:rFonts w:ascii="Arial" w:hAnsi="Arial" w:cs="Arial"/>
          <w:b/>
          <w:color w:val="000000"/>
          <w:sz w:val="22"/>
          <w:szCs w:val="22"/>
        </w:rPr>
        <w:t>Assessment Component 1 – 25%</w:t>
      </w:r>
    </w:p>
    <w:p w:rsidR="0029767D" w:rsidRPr="00EE603E" w:rsidRDefault="0029767D" w:rsidP="0029767D">
      <w:pPr>
        <w:rPr>
          <w:rFonts w:ascii="Arial" w:hAnsi="Arial" w:cs="Arial"/>
          <w:color w:val="000000"/>
          <w:sz w:val="22"/>
          <w:szCs w:val="22"/>
        </w:rPr>
      </w:pPr>
    </w:p>
    <w:p w:rsidR="0029767D" w:rsidRPr="00EE603E" w:rsidRDefault="0029767D" w:rsidP="0029767D">
      <w:pPr>
        <w:rPr>
          <w:rFonts w:ascii="Arial" w:hAnsi="Arial" w:cs="Arial"/>
          <w:color w:val="000000"/>
          <w:sz w:val="22"/>
          <w:szCs w:val="22"/>
        </w:rPr>
      </w:pPr>
      <w:r w:rsidRPr="00EE603E">
        <w:rPr>
          <w:rFonts w:ascii="Arial" w:hAnsi="Arial" w:cs="Arial"/>
          <w:color w:val="000000"/>
          <w:sz w:val="22"/>
          <w:szCs w:val="22"/>
        </w:rPr>
        <w:t xml:space="preserve">Practical: Group Seminar (10 minutes) </w:t>
      </w:r>
    </w:p>
    <w:p w:rsidR="0029767D" w:rsidRPr="00EE603E" w:rsidRDefault="0029767D" w:rsidP="0029767D">
      <w:pPr>
        <w:rPr>
          <w:rFonts w:ascii="Arial" w:hAnsi="Arial" w:cs="Arial"/>
          <w:color w:val="000000"/>
          <w:sz w:val="22"/>
          <w:szCs w:val="22"/>
        </w:rPr>
      </w:pPr>
    </w:p>
    <w:p w:rsidR="0029767D" w:rsidRPr="00EE603E" w:rsidRDefault="0029767D" w:rsidP="0029767D">
      <w:pPr>
        <w:rPr>
          <w:rFonts w:ascii="Arial" w:hAnsi="Arial" w:cs="Arial"/>
          <w:i/>
          <w:color w:val="000000"/>
          <w:sz w:val="22"/>
          <w:szCs w:val="22"/>
        </w:rPr>
      </w:pPr>
      <w:r w:rsidRPr="00EE603E">
        <w:rPr>
          <w:rFonts w:ascii="Arial" w:hAnsi="Arial" w:cs="Arial"/>
          <w:color w:val="000000"/>
          <w:sz w:val="22"/>
          <w:szCs w:val="22"/>
        </w:rPr>
        <w:t xml:space="preserve">Exemplar: </w:t>
      </w:r>
      <w:r w:rsidRPr="00EE603E">
        <w:rPr>
          <w:rFonts w:ascii="Arial" w:hAnsi="Arial" w:cs="Arial"/>
          <w:i/>
          <w:color w:val="000000"/>
          <w:sz w:val="22"/>
          <w:szCs w:val="22"/>
        </w:rPr>
        <w:t xml:space="preserve">Identify a group to which you ‘belong’ and in which you have experienced difficulties.   </w:t>
      </w:r>
    </w:p>
    <w:p w:rsidR="0029767D" w:rsidRPr="00EE603E" w:rsidRDefault="0029767D" w:rsidP="0029767D">
      <w:pPr>
        <w:numPr>
          <w:ilvl w:val="0"/>
          <w:numId w:val="3"/>
        </w:numPr>
        <w:rPr>
          <w:rFonts w:ascii="Arial" w:hAnsi="Arial" w:cs="Arial"/>
          <w:i/>
          <w:color w:val="000000"/>
          <w:sz w:val="22"/>
          <w:szCs w:val="22"/>
        </w:rPr>
      </w:pPr>
      <w:r w:rsidRPr="00EE603E">
        <w:rPr>
          <w:rFonts w:ascii="Arial" w:hAnsi="Arial" w:cs="Arial"/>
          <w:i/>
          <w:color w:val="000000"/>
          <w:sz w:val="22"/>
          <w:szCs w:val="22"/>
        </w:rPr>
        <w:t xml:space="preserve">Carry out the group work task presented to you. </w:t>
      </w:r>
    </w:p>
    <w:p w:rsidR="0029767D" w:rsidRPr="00EE603E" w:rsidRDefault="0029767D" w:rsidP="0029767D">
      <w:pPr>
        <w:numPr>
          <w:ilvl w:val="0"/>
          <w:numId w:val="3"/>
        </w:numPr>
        <w:rPr>
          <w:rFonts w:ascii="Arial" w:hAnsi="Arial" w:cs="Arial"/>
          <w:i/>
          <w:color w:val="000000"/>
          <w:sz w:val="22"/>
          <w:szCs w:val="22"/>
        </w:rPr>
      </w:pPr>
      <w:r w:rsidRPr="00EE603E">
        <w:rPr>
          <w:rFonts w:ascii="Arial" w:hAnsi="Arial" w:cs="Arial"/>
          <w:i/>
          <w:color w:val="000000"/>
          <w:sz w:val="22"/>
          <w:szCs w:val="22"/>
        </w:rPr>
        <w:t xml:space="preserve">As a group present a discussion on how this group functioned; describe the costs and rewards of group membership; and explore how the group dealt with conflict or difficulties.  </w:t>
      </w:r>
    </w:p>
    <w:p w:rsidR="0029767D" w:rsidRPr="00EE603E" w:rsidRDefault="0029767D" w:rsidP="0029767D">
      <w:pPr>
        <w:tabs>
          <w:tab w:val="left" w:pos="720"/>
          <w:tab w:val="left" w:pos="1440"/>
          <w:tab w:val="left" w:pos="2160"/>
          <w:tab w:val="left" w:pos="2880"/>
        </w:tabs>
        <w:rPr>
          <w:rFonts w:ascii="Arial" w:hAnsi="Arial" w:cs="Arial"/>
          <w:color w:val="000000"/>
          <w:sz w:val="22"/>
          <w:szCs w:val="22"/>
        </w:rPr>
      </w:pPr>
    </w:p>
    <w:p w:rsidR="0029767D" w:rsidRPr="00EE603E" w:rsidRDefault="0029767D" w:rsidP="0029767D">
      <w:pPr>
        <w:rPr>
          <w:rFonts w:ascii="Arial" w:hAnsi="Arial" w:cs="Arial"/>
          <w:b/>
          <w:color w:val="000000"/>
          <w:sz w:val="22"/>
          <w:szCs w:val="22"/>
        </w:rPr>
      </w:pPr>
      <w:r w:rsidRPr="00EE603E">
        <w:rPr>
          <w:rFonts w:ascii="Arial" w:hAnsi="Arial" w:cs="Arial"/>
          <w:b/>
          <w:color w:val="000000"/>
          <w:sz w:val="22"/>
          <w:szCs w:val="22"/>
        </w:rPr>
        <w:t xml:space="preserve">Assessment Component 2 – 25% </w:t>
      </w:r>
    </w:p>
    <w:p w:rsidR="0029767D" w:rsidRPr="00EE603E" w:rsidRDefault="0029767D" w:rsidP="0029767D">
      <w:pPr>
        <w:rPr>
          <w:rFonts w:ascii="Arial" w:hAnsi="Arial" w:cs="Arial"/>
          <w:color w:val="000000"/>
          <w:sz w:val="22"/>
          <w:szCs w:val="22"/>
        </w:rPr>
      </w:pPr>
    </w:p>
    <w:p w:rsidR="0029767D" w:rsidRPr="00EE603E" w:rsidRDefault="0029767D" w:rsidP="0029767D">
      <w:pPr>
        <w:rPr>
          <w:rFonts w:ascii="Arial" w:hAnsi="Arial" w:cs="Arial"/>
          <w:color w:val="000000"/>
          <w:sz w:val="22"/>
          <w:szCs w:val="22"/>
        </w:rPr>
      </w:pPr>
      <w:r w:rsidRPr="00EE603E">
        <w:rPr>
          <w:rFonts w:ascii="Arial" w:hAnsi="Arial" w:cs="Arial"/>
          <w:color w:val="000000"/>
          <w:sz w:val="22"/>
          <w:szCs w:val="22"/>
        </w:rPr>
        <w:t>Coursework: Individual Reflective Account of engaging in a group work task (2000 words)</w:t>
      </w:r>
    </w:p>
    <w:p w:rsidR="0029767D" w:rsidRPr="00EE603E" w:rsidRDefault="0029767D" w:rsidP="0029767D">
      <w:pPr>
        <w:rPr>
          <w:rFonts w:ascii="Arial" w:hAnsi="Arial" w:cs="Arial"/>
          <w:color w:val="000000"/>
          <w:sz w:val="22"/>
          <w:szCs w:val="22"/>
        </w:rPr>
      </w:pPr>
    </w:p>
    <w:p w:rsidR="0029767D" w:rsidRPr="00EE603E" w:rsidRDefault="0029767D" w:rsidP="0029767D">
      <w:pPr>
        <w:rPr>
          <w:rFonts w:ascii="Arial" w:hAnsi="Arial" w:cs="Arial"/>
          <w:color w:val="000000"/>
          <w:sz w:val="22"/>
          <w:szCs w:val="22"/>
        </w:rPr>
      </w:pPr>
      <w:r w:rsidRPr="00EE603E">
        <w:rPr>
          <w:rFonts w:ascii="Arial" w:hAnsi="Arial" w:cs="Arial"/>
          <w:color w:val="000000"/>
          <w:sz w:val="22"/>
          <w:szCs w:val="22"/>
        </w:rPr>
        <w:t xml:space="preserve">Exemplar: </w:t>
      </w:r>
      <w:r w:rsidRPr="00EE603E">
        <w:rPr>
          <w:rFonts w:ascii="Arial" w:hAnsi="Arial" w:cs="Arial"/>
          <w:i/>
          <w:color w:val="000000"/>
          <w:sz w:val="22"/>
          <w:szCs w:val="22"/>
        </w:rPr>
        <w:t xml:space="preserve">Individually write a critically reflective account with reference to relevant literature that outlines your own role within the group and reflect on how your theoretical knowledge and understanding will inform future practice. </w:t>
      </w:r>
    </w:p>
    <w:p w:rsidR="0029767D" w:rsidRPr="00EE603E" w:rsidRDefault="0029767D" w:rsidP="0029767D">
      <w:pPr>
        <w:rPr>
          <w:rFonts w:ascii="Arial" w:hAnsi="Arial" w:cs="Arial"/>
          <w:b/>
          <w:color w:val="000000"/>
          <w:sz w:val="22"/>
          <w:szCs w:val="22"/>
        </w:rPr>
      </w:pPr>
    </w:p>
    <w:p w:rsidR="0029767D" w:rsidRPr="00EE603E" w:rsidRDefault="0029767D" w:rsidP="0029767D">
      <w:pPr>
        <w:rPr>
          <w:rFonts w:ascii="Arial" w:hAnsi="Arial" w:cs="Arial"/>
          <w:b/>
          <w:color w:val="000000"/>
          <w:sz w:val="22"/>
          <w:szCs w:val="22"/>
        </w:rPr>
      </w:pPr>
      <w:r w:rsidRPr="00EE603E">
        <w:rPr>
          <w:rFonts w:ascii="Arial" w:hAnsi="Arial" w:cs="Arial"/>
          <w:b/>
          <w:color w:val="000000"/>
          <w:sz w:val="22"/>
          <w:szCs w:val="22"/>
        </w:rPr>
        <w:t>Assessment Component 3 – 50%</w:t>
      </w:r>
    </w:p>
    <w:p w:rsidR="00EE603E" w:rsidRDefault="00EE603E" w:rsidP="0029767D">
      <w:pPr>
        <w:rPr>
          <w:rFonts w:ascii="Arial" w:hAnsi="Arial" w:cs="Arial"/>
          <w:color w:val="000000"/>
          <w:sz w:val="22"/>
          <w:szCs w:val="22"/>
        </w:rPr>
      </w:pPr>
    </w:p>
    <w:p w:rsidR="0029767D" w:rsidRPr="00EE603E" w:rsidRDefault="0029767D" w:rsidP="0029767D">
      <w:pPr>
        <w:rPr>
          <w:rFonts w:ascii="Arial" w:hAnsi="Arial" w:cs="Arial"/>
          <w:color w:val="000000"/>
          <w:sz w:val="22"/>
          <w:szCs w:val="22"/>
        </w:rPr>
      </w:pPr>
      <w:r w:rsidRPr="00EE603E">
        <w:rPr>
          <w:rFonts w:ascii="Arial" w:hAnsi="Arial" w:cs="Arial"/>
          <w:color w:val="000000"/>
          <w:sz w:val="22"/>
          <w:szCs w:val="22"/>
        </w:rPr>
        <w:t>Coursework: On line discussion contributions (6 entries 500 words each).</w:t>
      </w:r>
    </w:p>
    <w:p w:rsidR="0029767D" w:rsidRPr="00EE603E" w:rsidRDefault="0029767D" w:rsidP="0029767D">
      <w:pPr>
        <w:tabs>
          <w:tab w:val="left" w:pos="720"/>
          <w:tab w:val="left" w:pos="1440"/>
          <w:tab w:val="left" w:pos="2160"/>
          <w:tab w:val="left" w:pos="2880"/>
        </w:tabs>
        <w:rPr>
          <w:rFonts w:ascii="Arial" w:hAnsi="Arial" w:cs="Arial"/>
          <w:color w:val="000000"/>
          <w:sz w:val="22"/>
          <w:szCs w:val="22"/>
        </w:rPr>
      </w:pPr>
    </w:p>
    <w:p w:rsidR="0029767D" w:rsidRPr="00EE603E" w:rsidRDefault="0029767D" w:rsidP="0029767D">
      <w:pPr>
        <w:tabs>
          <w:tab w:val="left" w:pos="720"/>
          <w:tab w:val="left" w:pos="1440"/>
          <w:tab w:val="left" w:pos="2160"/>
          <w:tab w:val="left" w:pos="2880"/>
        </w:tabs>
        <w:rPr>
          <w:rFonts w:ascii="Arial" w:hAnsi="Arial" w:cs="Arial"/>
          <w:color w:val="000000"/>
          <w:sz w:val="22"/>
          <w:szCs w:val="22"/>
        </w:rPr>
      </w:pPr>
      <w:r w:rsidRPr="00EE603E">
        <w:rPr>
          <w:rFonts w:ascii="Arial" w:hAnsi="Arial" w:cs="Arial"/>
          <w:color w:val="000000"/>
          <w:sz w:val="22"/>
          <w:szCs w:val="22"/>
        </w:rPr>
        <w:t xml:space="preserve">Exemplar: Students will be expected </w:t>
      </w:r>
      <w:r w:rsidRPr="00EE603E">
        <w:rPr>
          <w:rFonts w:ascii="Arial" w:hAnsi="Arial" w:cs="Arial"/>
          <w:i/>
          <w:color w:val="000000"/>
          <w:sz w:val="22"/>
          <w:szCs w:val="22"/>
        </w:rPr>
        <w:t xml:space="preserve">to engage in virtual critical discussion on the learning outcomes outlined in the module and to reflect upon how these issues relate to their current youth work practice. </w:t>
      </w:r>
    </w:p>
    <w:p w:rsidR="0029767D" w:rsidRPr="00EE603E" w:rsidRDefault="0029767D" w:rsidP="0029767D">
      <w:pPr>
        <w:tabs>
          <w:tab w:val="left" w:pos="720"/>
          <w:tab w:val="left" w:pos="1440"/>
          <w:tab w:val="left" w:pos="2160"/>
          <w:tab w:val="left" w:pos="2880"/>
        </w:tabs>
        <w:rPr>
          <w:rFonts w:ascii="Arial" w:hAnsi="Arial" w:cs="Arial"/>
          <w:b/>
          <w:color w:val="000000"/>
          <w:sz w:val="22"/>
          <w:szCs w:val="22"/>
        </w:rPr>
      </w:pPr>
    </w:p>
    <w:p w:rsidR="0029767D" w:rsidRPr="00EE603E" w:rsidRDefault="0029767D" w:rsidP="0029767D">
      <w:pPr>
        <w:tabs>
          <w:tab w:val="left" w:pos="720"/>
          <w:tab w:val="left" w:pos="1440"/>
          <w:tab w:val="left" w:pos="2160"/>
          <w:tab w:val="left" w:pos="2880"/>
        </w:tabs>
        <w:rPr>
          <w:rFonts w:ascii="Arial" w:hAnsi="Arial" w:cs="Arial"/>
          <w:b/>
          <w:color w:val="000000"/>
          <w:sz w:val="22"/>
          <w:szCs w:val="22"/>
        </w:rPr>
      </w:pPr>
      <w:r w:rsidRPr="00EE603E">
        <w:rPr>
          <w:rFonts w:ascii="Arial" w:hAnsi="Arial" w:cs="Arial"/>
          <w:b/>
          <w:color w:val="000000"/>
          <w:sz w:val="22"/>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29767D" w:rsidRPr="00EE603E" w:rsidTr="00E818E8">
        <w:tc>
          <w:tcPr>
            <w:tcW w:w="3261" w:type="dxa"/>
            <w:tcBorders>
              <w:top w:val="single" w:sz="4" w:space="0" w:color="auto"/>
              <w:left w:val="single" w:sz="4" w:space="0" w:color="auto"/>
            </w:tcBorders>
            <w:shd w:val="clear" w:color="auto" w:fill="auto"/>
          </w:tcPr>
          <w:p w:rsidR="0029767D" w:rsidRPr="00EE603E" w:rsidRDefault="0029767D" w:rsidP="00E818E8">
            <w:pPr>
              <w:rPr>
                <w:rFonts w:ascii="Arial" w:hAnsi="Arial" w:cs="Arial"/>
                <w:b/>
                <w:color w:val="000000"/>
                <w:sz w:val="22"/>
                <w:szCs w:val="22"/>
              </w:rPr>
            </w:pPr>
            <w:r w:rsidRPr="00EE603E">
              <w:rPr>
                <w:rFonts w:ascii="Arial" w:hAnsi="Arial" w:cs="Arial"/>
                <w:b/>
                <w:color w:val="000000"/>
                <w:sz w:val="22"/>
                <w:szCs w:val="22"/>
              </w:rPr>
              <w:t>Activity type</w:t>
            </w:r>
          </w:p>
        </w:tc>
        <w:tc>
          <w:tcPr>
            <w:tcW w:w="1842" w:type="dxa"/>
            <w:shd w:val="clear" w:color="auto" w:fill="auto"/>
          </w:tcPr>
          <w:p w:rsidR="0029767D" w:rsidRPr="00EE603E" w:rsidRDefault="0029767D" w:rsidP="00E818E8">
            <w:pPr>
              <w:jc w:val="center"/>
              <w:rPr>
                <w:rFonts w:ascii="Arial" w:hAnsi="Arial" w:cs="Arial"/>
                <w:b/>
                <w:color w:val="000000"/>
                <w:sz w:val="22"/>
                <w:szCs w:val="22"/>
              </w:rPr>
            </w:pPr>
            <w:r w:rsidRPr="00EE603E">
              <w:rPr>
                <w:rFonts w:ascii="Arial" w:hAnsi="Arial" w:cs="Arial"/>
                <w:b/>
                <w:color w:val="000000"/>
                <w:sz w:val="22"/>
                <w:szCs w:val="22"/>
              </w:rPr>
              <w:t>Percentage</w:t>
            </w:r>
          </w:p>
        </w:tc>
      </w:tr>
      <w:tr w:rsidR="0029767D" w:rsidRPr="00EE603E" w:rsidTr="00E818E8">
        <w:tc>
          <w:tcPr>
            <w:tcW w:w="3261" w:type="dxa"/>
            <w:shd w:val="clear" w:color="auto" w:fill="auto"/>
          </w:tcPr>
          <w:p w:rsidR="0029767D" w:rsidRPr="00EE603E" w:rsidRDefault="0029767D" w:rsidP="00E818E8">
            <w:pPr>
              <w:rPr>
                <w:rFonts w:ascii="Arial" w:hAnsi="Arial" w:cs="Arial"/>
                <w:color w:val="000000"/>
                <w:sz w:val="22"/>
                <w:szCs w:val="22"/>
              </w:rPr>
            </w:pPr>
            <w:r w:rsidRPr="00EE603E">
              <w:rPr>
                <w:rFonts w:ascii="Arial" w:hAnsi="Arial" w:cs="Arial"/>
                <w:color w:val="000000"/>
                <w:sz w:val="22"/>
                <w:szCs w:val="22"/>
              </w:rPr>
              <w:t>Written</w:t>
            </w:r>
          </w:p>
        </w:tc>
        <w:tc>
          <w:tcPr>
            <w:tcW w:w="1842" w:type="dxa"/>
            <w:shd w:val="clear" w:color="auto" w:fill="auto"/>
          </w:tcPr>
          <w:p w:rsidR="0029767D" w:rsidRPr="00EE603E" w:rsidRDefault="0029767D" w:rsidP="00E818E8">
            <w:pPr>
              <w:jc w:val="center"/>
              <w:rPr>
                <w:rFonts w:ascii="Arial" w:hAnsi="Arial" w:cs="Arial"/>
                <w:color w:val="000000"/>
                <w:sz w:val="22"/>
                <w:szCs w:val="22"/>
              </w:rPr>
            </w:pPr>
          </w:p>
        </w:tc>
      </w:tr>
      <w:tr w:rsidR="0029767D" w:rsidRPr="00EE603E" w:rsidTr="00E818E8">
        <w:tc>
          <w:tcPr>
            <w:tcW w:w="3261" w:type="dxa"/>
            <w:shd w:val="clear" w:color="auto" w:fill="auto"/>
          </w:tcPr>
          <w:p w:rsidR="0029767D" w:rsidRPr="00EE603E" w:rsidRDefault="0029767D" w:rsidP="00E818E8">
            <w:pPr>
              <w:rPr>
                <w:rFonts w:ascii="Arial" w:hAnsi="Arial" w:cs="Arial"/>
                <w:color w:val="000000"/>
                <w:sz w:val="22"/>
                <w:szCs w:val="22"/>
              </w:rPr>
            </w:pPr>
            <w:r w:rsidRPr="00EE603E">
              <w:rPr>
                <w:rFonts w:ascii="Arial" w:hAnsi="Arial" w:cs="Arial"/>
                <w:color w:val="000000"/>
                <w:sz w:val="22"/>
                <w:szCs w:val="22"/>
              </w:rPr>
              <w:t>Coursework</w:t>
            </w:r>
          </w:p>
        </w:tc>
        <w:tc>
          <w:tcPr>
            <w:tcW w:w="1842" w:type="dxa"/>
            <w:shd w:val="clear" w:color="auto" w:fill="auto"/>
          </w:tcPr>
          <w:p w:rsidR="0029767D" w:rsidRPr="00EE603E" w:rsidRDefault="0029767D" w:rsidP="00E818E8">
            <w:pPr>
              <w:jc w:val="center"/>
              <w:rPr>
                <w:rFonts w:ascii="Arial" w:hAnsi="Arial" w:cs="Arial"/>
                <w:color w:val="000000"/>
                <w:sz w:val="22"/>
                <w:szCs w:val="22"/>
              </w:rPr>
            </w:pPr>
            <w:r w:rsidRPr="00EE603E">
              <w:rPr>
                <w:rFonts w:ascii="Arial" w:hAnsi="Arial" w:cs="Arial"/>
                <w:color w:val="000000"/>
                <w:sz w:val="22"/>
                <w:szCs w:val="22"/>
              </w:rPr>
              <w:t>75%</w:t>
            </w:r>
          </w:p>
        </w:tc>
      </w:tr>
      <w:tr w:rsidR="0029767D" w:rsidRPr="00EE603E" w:rsidTr="00E818E8">
        <w:tc>
          <w:tcPr>
            <w:tcW w:w="3261" w:type="dxa"/>
            <w:shd w:val="clear" w:color="auto" w:fill="auto"/>
          </w:tcPr>
          <w:p w:rsidR="0029767D" w:rsidRPr="00EE603E" w:rsidRDefault="0029767D" w:rsidP="00E818E8">
            <w:pPr>
              <w:rPr>
                <w:rFonts w:ascii="Arial" w:hAnsi="Arial" w:cs="Arial"/>
                <w:color w:val="000000"/>
                <w:sz w:val="22"/>
                <w:szCs w:val="22"/>
              </w:rPr>
            </w:pPr>
            <w:r w:rsidRPr="00EE603E">
              <w:rPr>
                <w:rFonts w:ascii="Arial" w:hAnsi="Arial" w:cs="Arial"/>
                <w:color w:val="000000"/>
                <w:sz w:val="22"/>
                <w:szCs w:val="22"/>
              </w:rPr>
              <w:t>Practical</w:t>
            </w:r>
          </w:p>
        </w:tc>
        <w:tc>
          <w:tcPr>
            <w:tcW w:w="1842" w:type="dxa"/>
            <w:shd w:val="clear" w:color="auto" w:fill="auto"/>
          </w:tcPr>
          <w:p w:rsidR="0029767D" w:rsidRPr="00EE603E" w:rsidRDefault="0029767D" w:rsidP="00E818E8">
            <w:pPr>
              <w:jc w:val="center"/>
              <w:rPr>
                <w:rFonts w:ascii="Arial" w:hAnsi="Arial" w:cs="Arial"/>
                <w:color w:val="000000"/>
                <w:sz w:val="22"/>
                <w:szCs w:val="22"/>
              </w:rPr>
            </w:pPr>
            <w:r w:rsidRPr="00EE603E">
              <w:rPr>
                <w:rFonts w:ascii="Arial" w:hAnsi="Arial" w:cs="Arial"/>
                <w:color w:val="000000"/>
                <w:sz w:val="22"/>
                <w:szCs w:val="22"/>
              </w:rPr>
              <w:t>25%</w:t>
            </w:r>
          </w:p>
        </w:tc>
      </w:tr>
      <w:tr w:rsidR="0029767D" w:rsidRPr="00EE603E" w:rsidTr="00E818E8">
        <w:tc>
          <w:tcPr>
            <w:tcW w:w="3261" w:type="dxa"/>
            <w:shd w:val="clear" w:color="auto" w:fill="auto"/>
          </w:tcPr>
          <w:p w:rsidR="0029767D" w:rsidRPr="00EE603E" w:rsidRDefault="0029767D" w:rsidP="00E818E8">
            <w:pPr>
              <w:rPr>
                <w:rFonts w:ascii="Arial" w:hAnsi="Arial" w:cs="Arial"/>
                <w:color w:val="000000"/>
                <w:sz w:val="22"/>
                <w:szCs w:val="22"/>
              </w:rPr>
            </w:pPr>
            <w:r w:rsidRPr="00EE603E">
              <w:rPr>
                <w:rFonts w:ascii="Arial" w:hAnsi="Arial" w:cs="Arial"/>
                <w:b/>
                <w:color w:val="000000"/>
                <w:sz w:val="22"/>
                <w:szCs w:val="22"/>
              </w:rPr>
              <w:t>TOTAL</w:t>
            </w:r>
          </w:p>
        </w:tc>
        <w:tc>
          <w:tcPr>
            <w:tcW w:w="1842" w:type="dxa"/>
            <w:shd w:val="clear" w:color="auto" w:fill="auto"/>
          </w:tcPr>
          <w:p w:rsidR="0029767D" w:rsidRPr="00EE603E" w:rsidRDefault="0029767D" w:rsidP="00E818E8">
            <w:pPr>
              <w:jc w:val="center"/>
              <w:rPr>
                <w:rFonts w:ascii="Arial" w:hAnsi="Arial" w:cs="Arial"/>
                <w:b/>
                <w:color w:val="000000"/>
                <w:sz w:val="22"/>
                <w:szCs w:val="22"/>
              </w:rPr>
            </w:pPr>
            <w:r w:rsidRPr="00EE603E">
              <w:rPr>
                <w:rFonts w:ascii="Arial" w:hAnsi="Arial" w:cs="Arial"/>
                <w:b/>
                <w:color w:val="000000"/>
                <w:sz w:val="22"/>
                <w:szCs w:val="22"/>
              </w:rPr>
              <w:t>100%</w:t>
            </w:r>
          </w:p>
        </w:tc>
      </w:tr>
    </w:tbl>
    <w:p w:rsidR="0029767D" w:rsidRPr="00EE603E" w:rsidRDefault="0029767D" w:rsidP="0029767D">
      <w:pPr>
        <w:rPr>
          <w:rFonts w:ascii="Arial" w:hAnsi="Arial" w:cs="Arial"/>
          <w:color w:val="000000"/>
          <w:sz w:val="22"/>
          <w:szCs w:val="22"/>
        </w:rPr>
      </w:pPr>
    </w:p>
    <w:p w:rsidR="0029767D" w:rsidRPr="00EE603E" w:rsidRDefault="0029767D" w:rsidP="0029767D">
      <w:pPr>
        <w:rPr>
          <w:rFonts w:ascii="Arial" w:hAnsi="Arial" w:cs="Arial"/>
          <w:b/>
          <w:color w:val="000000"/>
          <w:sz w:val="22"/>
          <w:szCs w:val="22"/>
        </w:rPr>
      </w:pPr>
    </w:p>
    <w:p w:rsidR="0029767D" w:rsidRPr="00EE603E" w:rsidRDefault="0029767D" w:rsidP="0029767D">
      <w:pPr>
        <w:rPr>
          <w:rFonts w:ascii="Arial" w:hAnsi="Arial" w:cs="Arial"/>
          <w:b/>
          <w:color w:val="000000"/>
          <w:sz w:val="22"/>
          <w:szCs w:val="22"/>
        </w:rPr>
      </w:pPr>
    </w:p>
    <w:p w:rsidR="0029767D" w:rsidRPr="00EE603E" w:rsidRDefault="0029767D" w:rsidP="0029767D">
      <w:pPr>
        <w:rPr>
          <w:rFonts w:ascii="Arial" w:hAnsi="Arial" w:cs="Arial"/>
          <w:b/>
          <w:color w:val="000000"/>
          <w:sz w:val="22"/>
          <w:szCs w:val="22"/>
        </w:rPr>
      </w:pPr>
    </w:p>
    <w:p w:rsidR="0029767D" w:rsidRPr="00EE603E" w:rsidRDefault="0029767D" w:rsidP="0029767D">
      <w:pPr>
        <w:rPr>
          <w:rFonts w:ascii="Arial" w:hAnsi="Arial" w:cs="Arial"/>
          <w:b/>
          <w:color w:val="000000"/>
          <w:sz w:val="22"/>
          <w:szCs w:val="22"/>
        </w:rPr>
      </w:pPr>
    </w:p>
    <w:p w:rsidR="0029767D" w:rsidRPr="00EE603E" w:rsidRDefault="0029767D" w:rsidP="0029767D">
      <w:pPr>
        <w:rPr>
          <w:rFonts w:ascii="Arial" w:hAnsi="Arial" w:cs="Arial"/>
          <w:b/>
          <w:color w:val="000000"/>
          <w:sz w:val="22"/>
          <w:szCs w:val="22"/>
        </w:rPr>
      </w:pPr>
    </w:p>
    <w:p w:rsidR="0029767D" w:rsidRPr="00EE603E" w:rsidRDefault="0029767D" w:rsidP="0029767D">
      <w:pPr>
        <w:rPr>
          <w:rFonts w:ascii="Arial" w:hAnsi="Arial" w:cs="Arial"/>
          <w:b/>
          <w:sz w:val="22"/>
          <w:szCs w:val="22"/>
        </w:rPr>
      </w:pPr>
    </w:p>
    <w:p w:rsidR="00B3318C" w:rsidRPr="00EE603E" w:rsidRDefault="00B3318C" w:rsidP="00EE603E">
      <w:pPr>
        <w:tabs>
          <w:tab w:val="decimal" w:pos="720"/>
          <w:tab w:val="decimal" w:pos="1440"/>
          <w:tab w:val="decimal" w:pos="2160"/>
          <w:tab w:val="decimal" w:pos="2880"/>
        </w:tabs>
        <w:jc w:val="left"/>
        <w:rPr>
          <w:rFonts w:ascii="Arial" w:hAnsi="Arial" w:cs="Arial"/>
          <w:sz w:val="22"/>
          <w:szCs w:val="22"/>
        </w:rPr>
      </w:pPr>
    </w:p>
    <w:sectPr w:rsidR="00B3318C" w:rsidRPr="00EE603E">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3F4F" w:rsidRDefault="00AF3F4F" w:rsidP="0029767D">
      <w:r>
        <w:separator/>
      </w:r>
    </w:p>
  </w:endnote>
  <w:endnote w:type="continuationSeparator" w:id="0">
    <w:p w:rsidR="00AF3F4F" w:rsidRDefault="00AF3F4F" w:rsidP="00297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3F4F" w:rsidRDefault="00AF3F4F" w:rsidP="0029767D">
      <w:r>
        <w:separator/>
      </w:r>
    </w:p>
  </w:footnote>
  <w:footnote w:type="continuationSeparator" w:id="0">
    <w:p w:rsidR="00AF3F4F" w:rsidRDefault="00AF3F4F" w:rsidP="0029767D">
      <w:r>
        <w:continuationSeparator/>
      </w:r>
    </w:p>
  </w:footnote>
  <w:footnote w:id="1">
    <w:p w:rsidR="0029767D" w:rsidRPr="00EE603E" w:rsidRDefault="0029767D" w:rsidP="0029767D">
      <w:pPr>
        <w:pStyle w:val="FootnoteText"/>
        <w:rPr>
          <w:rFonts w:ascii="Arial" w:hAnsi="Arial" w:cs="Arial"/>
        </w:rPr>
      </w:pPr>
      <w:r w:rsidRPr="00EE603E">
        <w:rPr>
          <w:rStyle w:val="FootnoteReference"/>
          <w:rFonts w:ascii="Arial" w:hAnsi="Arial" w:cs="Arial"/>
        </w:rPr>
        <w:footnoteRef/>
      </w:r>
      <w:r w:rsidRPr="00EE603E">
        <w:rPr>
          <w:rFonts w:ascii="Arial" w:hAnsi="Arial" w:cs="Arial"/>
        </w:rPr>
        <w:t xml:space="preserve"> The assessment sheet will outline key sustainable literacy skills relevant to the module for the student to comment upon.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20B6B"/>
    <w:multiLevelType w:val="hybridMultilevel"/>
    <w:tmpl w:val="8244F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3B33AB"/>
    <w:multiLevelType w:val="hybridMultilevel"/>
    <w:tmpl w:val="AE7A2E00"/>
    <w:lvl w:ilvl="0" w:tplc="402C375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74774E"/>
    <w:multiLevelType w:val="hybridMultilevel"/>
    <w:tmpl w:val="6980F5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67D"/>
    <w:rsid w:val="000205AE"/>
    <w:rsid w:val="001F6E14"/>
    <w:rsid w:val="0029767D"/>
    <w:rsid w:val="005E3C6A"/>
    <w:rsid w:val="006279FE"/>
    <w:rsid w:val="00642FF8"/>
    <w:rsid w:val="008233F5"/>
    <w:rsid w:val="00873D9E"/>
    <w:rsid w:val="009D57EC"/>
    <w:rsid w:val="00AF3F4F"/>
    <w:rsid w:val="00B3318C"/>
    <w:rsid w:val="00D26878"/>
    <w:rsid w:val="00DE4C2C"/>
    <w:rsid w:val="00E818E8"/>
    <w:rsid w:val="00EE4027"/>
    <w:rsid w:val="00EE6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5A24487-A4E6-4CE7-9867-0B7C768C7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57EC"/>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style>
  <w:style w:type="paragraph" w:customStyle="1" w:styleId="heading">
    <w:name w:val="heading"/>
    <w:basedOn w:val="fixed"/>
    <w:pPr>
      <w:spacing w:before="240" w:after="120"/>
    </w:pPr>
  </w:style>
  <w:style w:type="paragraph" w:customStyle="1" w:styleId="fixed">
    <w:name w:val="fixed"/>
    <w:link w:val="fixedChar"/>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pPr>
      <w:overflowPunct w:val="0"/>
      <w:autoSpaceDE w:val="0"/>
      <w:autoSpaceDN w:val="0"/>
      <w:adjustRightInd w:val="0"/>
      <w:ind w:left="3600" w:hanging="3600"/>
      <w:jc w:val="both"/>
      <w:textAlignment w:val="baseline"/>
    </w:pPr>
    <w:rPr>
      <w:b/>
      <w:sz w:val="24"/>
    </w:rPr>
  </w:style>
  <w:style w:type="paragraph" w:customStyle="1" w:styleId="bullet">
    <w:name w:val="bullet"/>
    <w:pPr>
      <w:overflowPunct w:val="0"/>
      <w:autoSpaceDE w:val="0"/>
      <w:autoSpaceDN w:val="0"/>
      <w:adjustRightInd w:val="0"/>
      <w:spacing w:before="120"/>
      <w:ind w:left="1004" w:hanging="284"/>
      <w:jc w:val="both"/>
      <w:textAlignment w:val="baseline"/>
    </w:pPr>
    <w:rPr>
      <w:sz w:val="24"/>
    </w:rPr>
  </w:style>
  <w:style w:type="paragraph" w:customStyle="1" w:styleId="more">
    <w:name w:val="more"/>
    <w:pPr>
      <w:overflowPunct w:val="0"/>
      <w:autoSpaceDE w:val="0"/>
      <w:autoSpaceDN w:val="0"/>
      <w:adjustRightInd w:val="0"/>
      <w:spacing w:before="60"/>
      <w:ind w:left="1288" w:hanging="284"/>
      <w:jc w:val="both"/>
      <w:textAlignment w:val="baseline"/>
    </w:pPr>
    <w:rPr>
      <w:sz w:val="24"/>
    </w:rPr>
  </w:style>
  <w:style w:type="character" w:styleId="Hyperlink">
    <w:name w:val="Hyperlink"/>
    <w:rsid w:val="0029767D"/>
    <w:rPr>
      <w:color w:val="0000FF"/>
      <w:u w:val="single"/>
    </w:rPr>
  </w:style>
  <w:style w:type="character" w:customStyle="1" w:styleId="fixedChar">
    <w:name w:val="fixed Char"/>
    <w:link w:val="fixed"/>
    <w:rsid w:val="0029767D"/>
    <w:rPr>
      <w:b/>
      <w:sz w:val="24"/>
    </w:rPr>
  </w:style>
  <w:style w:type="paragraph" w:styleId="ListParagraph">
    <w:name w:val="List Paragraph"/>
    <w:basedOn w:val="Normal"/>
    <w:uiPriority w:val="34"/>
    <w:qFormat/>
    <w:rsid w:val="0029767D"/>
    <w:pPr>
      <w:overflowPunct/>
      <w:autoSpaceDE/>
      <w:autoSpaceDN/>
      <w:adjustRightInd/>
      <w:ind w:left="720"/>
      <w:contextualSpacing/>
      <w:jc w:val="left"/>
      <w:textAlignment w:val="auto"/>
    </w:pPr>
    <w:rPr>
      <w:szCs w:val="24"/>
      <w:lang w:eastAsia="en-US"/>
    </w:rPr>
  </w:style>
  <w:style w:type="paragraph" w:styleId="FootnoteText">
    <w:name w:val="footnote text"/>
    <w:basedOn w:val="Normal"/>
    <w:link w:val="FootnoteTextChar"/>
    <w:uiPriority w:val="99"/>
    <w:semiHidden/>
    <w:unhideWhenUsed/>
    <w:rsid w:val="0029767D"/>
    <w:pPr>
      <w:overflowPunct/>
      <w:autoSpaceDE/>
      <w:autoSpaceDN/>
      <w:adjustRightInd/>
      <w:jc w:val="left"/>
      <w:textAlignment w:val="auto"/>
    </w:pPr>
    <w:rPr>
      <w:sz w:val="20"/>
      <w:lang w:val="en-US"/>
    </w:rPr>
  </w:style>
  <w:style w:type="character" w:customStyle="1" w:styleId="FootnoteTextChar">
    <w:name w:val="Footnote Text Char"/>
    <w:link w:val="FootnoteText"/>
    <w:uiPriority w:val="99"/>
    <w:semiHidden/>
    <w:rsid w:val="0029767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SYSTEM\01_qamo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0</TotalTime>
  <Pages>3</Pages>
  <Words>617</Words>
  <Characters>3704</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4313</CharactersWithSpaces>
  <SharedDoc>false</SharedDoc>
  <HLinks>
    <vt:vector size="174" baseType="variant">
      <vt:variant>
        <vt:i4>5636176</vt:i4>
      </vt:variant>
      <vt:variant>
        <vt:i4>84</vt:i4>
      </vt:variant>
      <vt:variant>
        <vt:i4>0</vt:i4>
      </vt:variant>
      <vt:variant>
        <vt:i4>5</vt:i4>
      </vt:variant>
      <vt:variant>
        <vt:lpwstr>http://www.wlga.gov.uk/youth-service</vt:lpwstr>
      </vt:variant>
      <vt:variant>
        <vt:lpwstr/>
      </vt:variant>
      <vt:variant>
        <vt:i4>5767192</vt:i4>
      </vt:variant>
      <vt:variant>
        <vt:i4>81</vt:i4>
      </vt:variant>
      <vt:variant>
        <vt:i4>0</vt:i4>
      </vt:variant>
      <vt:variant>
        <vt:i4>5</vt:i4>
      </vt:variant>
      <vt:variant>
        <vt:lpwstr>http://www.youthworkresource.com/</vt:lpwstr>
      </vt:variant>
      <vt:variant>
        <vt:lpwstr/>
      </vt:variant>
      <vt:variant>
        <vt:i4>5505024</vt:i4>
      </vt:variant>
      <vt:variant>
        <vt:i4>78</vt:i4>
      </vt:variant>
      <vt:variant>
        <vt:i4>0</vt:i4>
      </vt:variant>
      <vt:variant>
        <vt:i4>5</vt:i4>
      </vt:variant>
      <vt:variant>
        <vt:lpwstr>http://www.youthworkwales.co.uk/</vt:lpwstr>
      </vt:variant>
      <vt:variant>
        <vt:lpwstr/>
      </vt:variant>
      <vt:variant>
        <vt:i4>5111881</vt:i4>
      </vt:variant>
      <vt:variant>
        <vt:i4>75</vt:i4>
      </vt:variant>
      <vt:variant>
        <vt:i4>0</vt:i4>
      </vt:variant>
      <vt:variant>
        <vt:i4>5</vt:i4>
      </vt:variant>
      <vt:variant>
        <vt:lpwstr>http://www.youthwork-magazine.co.uk/</vt:lpwstr>
      </vt:variant>
      <vt:variant>
        <vt:lpwstr/>
      </vt:variant>
      <vt:variant>
        <vt:i4>3211383</vt:i4>
      </vt:variant>
      <vt:variant>
        <vt:i4>72</vt:i4>
      </vt:variant>
      <vt:variant>
        <vt:i4>0</vt:i4>
      </vt:variant>
      <vt:variant>
        <vt:i4>5</vt:i4>
      </vt:variant>
      <vt:variant>
        <vt:lpwstr>http://www.youthworker.org/</vt:lpwstr>
      </vt:variant>
      <vt:variant>
        <vt:lpwstr/>
      </vt:variant>
      <vt:variant>
        <vt:i4>5308434</vt:i4>
      </vt:variant>
      <vt:variant>
        <vt:i4>69</vt:i4>
      </vt:variant>
      <vt:variant>
        <vt:i4>0</vt:i4>
      </vt:variant>
      <vt:variant>
        <vt:i4>5</vt:i4>
      </vt:variant>
      <vt:variant>
        <vt:lpwstr>http://www.youthideas.co.uk/</vt:lpwstr>
      </vt:variant>
      <vt:variant>
        <vt:lpwstr/>
      </vt:variant>
      <vt:variant>
        <vt:i4>524368</vt:i4>
      </vt:variant>
      <vt:variant>
        <vt:i4>66</vt:i4>
      </vt:variant>
      <vt:variant>
        <vt:i4>0</vt:i4>
      </vt:variant>
      <vt:variant>
        <vt:i4>5</vt:i4>
      </vt:variant>
      <vt:variant>
        <vt:lpwstr>http://www.wales.gov.uk/</vt:lpwstr>
      </vt:variant>
      <vt:variant>
        <vt:lpwstr/>
      </vt:variant>
      <vt:variant>
        <vt:i4>8257652</vt:i4>
      </vt:variant>
      <vt:variant>
        <vt:i4>63</vt:i4>
      </vt:variant>
      <vt:variant>
        <vt:i4>0</vt:i4>
      </vt:variant>
      <vt:variant>
        <vt:i4>5</vt:i4>
      </vt:variant>
      <vt:variant>
        <vt:lpwstr>http://www.vanessarogers.co.uk/</vt:lpwstr>
      </vt:variant>
      <vt:variant>
        <vt:lpwstr/>
      </vt:variant>
      <vt:variant>
        <vt:i4>7929918</vt:i4>
      </vt:variant>
      <vt:variant>
        <vt:i4>60</vt:i4>
      </vt:variant>
      <vt:variant>
        <vt:i4>0</vt:i4>
      </vt:variant>
      <vt:variant>
        <vt:i4>5</vt:i4>
      </vt:variant>
      <vt:variant>
        <vt:lpwstr>http://www.thempra.org.uk/</vt:lpwstr>
      </vt:variant>
      <vt:variant>
        <vt:lpwstr/>
      </vt:variant>
      <vt:variant>
        <vt:i4>2424888</vt:i4>
      </vt:variant>
      <vt:variant>
        <vt:i4>57</vt:i4>
      </vt:variant>
      <vt:variant>
        <vt:i4>0</vt:i4>
      </vt:variant>
      <vt:variant>
        <vt:i4>5</vt:i4>
      </vt:variant>
      <vt:variant>
        <vt:lpwstr>http://www.salto-youth.net/</vt:lpwstr>
      </vt:variant>
      <vt:variant>
        <vt:lpwstr/>
      </vt:variant>
      <vt:variant>
        <vt:i4>7471149</vt:i4>
      </vt:variant>
      <vt:variant>
        <vt:i4>54</vt:i4>
      </vt:variant>
      <vt:variant>
        <vt:i4>0</vt:i4>
      </vt:variant>
      <vt:variant>
        <vt:i4>5</vt:i4>
      </vt:variant>
      <vt:variant>
        <vt:lpwstr>http://www.safenetwork.org.uk/</vt:lpwstr>
      </vt:variant>
      <vt:variant>
        <vt:lpwstr/>
      </vt:variant>
      <vt:variant>
        <vt:i4>2424887</vt:i4>
      </vt:variant>
      <vt:variant>
        <vt:i4>51</vt:i4>
      </vt:variant>
      <vt:variant>
        <vt:i4>0</vt:i4>
      </vt:variant>
      <vt:variant>
        <vt:i4>5</vt:i4>
      </vt:variant>
      <vt:variant>
        <vt:lpwstr>http://www.redcross.org.uk/</vt:lpwstr>
      </vt:variant>
      <vt:variant>
        <vt:lpwstr/>
      </vt:variant>
      <vt:variant>
        <vt:i4>7733296</vt:i4>
      </vt:variant>
      <vt:variant>
        <vt:i4>48</vt:i4>
      </vt:variant>
      <vt:variant>
        <vt:i4>0</vt:i4>
      </vt:variant>
      <vt:variant>
        <vt:i4>5</vt:i4>
      </vt:variant>
      <vt:variant>
        <vt:lpwstr>http://www.nya.org.uk/</vt:lpwstr>
      </vt:variant>
      <vt:variant>
        <vt:lpwstr/>
      </vt:variant>
      <vt:variant>
        <vt:i4>4325458</vt:i4>
      </vt:variant>
      <vt:variant>
        <vt:i4>45</vt:i4>
      </vt:variant>
      <vt:variant>
        <vt:i4>0</vt:i4>
      </vt:variant>
      <vt:variant>
        <vt:i4>5</vt:i4>
      </vt:variant>
      <vt:variant>
        <vt:lpwstr>http://www.nonformality.org/</vt:lpwstr>
      </vt:variant>
      <vt:variant>
        <vt:lpwstr/>
      </vt:variant>
      <vt:variant>
        <vt:i4>3801185</vt:i4>
      </vt:variant>
      <vt:variant>
        <vt:i4>42</vt:i4>
      </vt:variant>
      <vt:variant>
        <vt:i4>0</vt:i4>
      </vt:variant>
      <vt:variant>
        <vt:i4>5</vt:i4>
      </vt:variant>
      <vt:variant>
        <vt:lpwstr>http://www.neighbourhood.statistics.gov.uk/</vt:lpwstr>
      </vt:variant>
      <vt:variant>
        <vt:lpwstr/>
      </vt:variant>
      <vt:variant>
        <vt:i4>4718599</vt:i4>
      </vt:variant>
      <vt:variant>
        <vt:i4>39</vt:i4>
      </vt:variant>
      <vt:variant>
        <vt:i4>0</vt:i4>
      </vt:variant>
      <vt:variant>
        <vt:i4>5</vt:i4>
      </vt:variant>
      <vt:variant>
        <vt:lpwstr>http://www.infed.org/</vt:lpwstr>
      </vt:variant>
      <vt:variant>
        <vt:lpwstr/>
      </vt:variant>
      <vt:variant>
        <vt:i4>4784158</vt:i4>
      </vt:variant>
      <vt:variant>
        <vt:i4>36</vt:i4>
      </vt:variant>
      <vt:variant>
        <vt:i4>0</vt:i4>
      </vt:variant>
      <vt:variant>
        <vt:i4>5</vt:i4>
      </vt:variant>
      <vt:variant>
        <vt:lpwstr>http://www.embraceni.org/</vt:lpwstr>
      </vt:variant>
      <vt:variant>
        <vt:lpwstr/>
      </vt:variant>
      <vt:variant>
        <vt:i4>8192105</vt:i4>
      </vt:variant>
      <vt:variant>
        <vt:i4>33</vt:i4>
      </vt:variant>
      <vt:variant>
        <vt:i4>0</vt:i4>
      </vt:variant>
      <vt:variant>
        <vt:i4>5</vt:i4>
      </vt:variant>
      <vt:variant>
        <vt:lpwstr>http://www.detachedyouthwork.info/</vt:lpwstr>
      </vt:variant>
      <vt:variant>
        <vt:lpwstr/>
      </vt:variant>
      <vt:variant>
        <vt:i4>4980758</vt:i4>
      </vt:variant>
      <vt:variant>
        <vt:i4>30</vt:i4>
      </vt:variant>
      <vt:variant>
        <vt:i4>0</vt:i4>
      </vt:variant>
      <vt:variant>
        <vt:i4>5</vt:i4>
      </vt:variant>
      <vt:variant>
        <vt:lpwstr>http://www.cypnow.co.uk/</vt:lpwstr>
      </vt:variant>
      <vt:variant>
        <vt:lpwstr/>
      </vt:variant>
      <vt:variant>
        <vt:i4>2490401</vt:i4>
      </vt:variant>
      <vt:variant>
        <vt:i4>27</vt:i4>
      </vt:variant>
      <vt:variant>
        <vt:i4>0</vt:i4>
      </vt:variant>
      <vt:variant>
        <vt:i4>5</vt:i4>
      </vt:variant>
      <vt:variant>
        <vt:lpwstr>http://www.cywu.org.uk/</vt:lpwstr>
      </vt:variant>
      <vt:variant>
        <vt:lpwstr/>
      </vt:variant>
      <vt:variant>
        <vt:i4>2097207</vt:i4>
      </vt:variant>
      <vt:variant>
        <vt:i4>24</vt:i4>
      </vt:variant>
      <vt:variant>
        <vt:i4>0</vt:i4>
      </vt:variant>
      <vt:variant>
        <vt:i4>5</vt:i4>
      </vt:variant>
      <vt:variant>
        <vt:lpwstr>http://www.cyfanfyd.org.uk/</vt:lpwstr>
      </vt:variant>
      <vt:variant>
        <vt:lpwstr/>
      </vt:variant>
      <vt:variant>
        <vt:i4>2949177</vt:i4>
      </vt:variant>
      <vt:variant>
        <vt:i4>21</vt:i4>
      </vt:variant>
      <vt:variant>
        <vt:i4>0</vt:i4>
      </vt:variant>
      <vt:variant>
        <vt:i4>5</vt:i4>
      </vt:variant>
      <vt:variant>
        <vt:lpwstr>http://www.youthandpolicy.org/</vt:lpwstr>
      </vt:variant>
      <vt:variant>
        <vt:lpwstr/>
      </vt:variant>
      <vt:variant>
        <vt:i4>5636176</vt:i4>
      </vt:variant>
      <vt:variant>
        <vt:i4>18</vt:i4>
      </vt:variant>
      <vt:variant>
        <vt:i4>0</vt:i4>
      </vt:variant>
      <vt:variant>
        <vt:i4>5</vt:i4>
      </vt:variant>
      <vt:variant>
        <vt:lpwstr>http://www.wlga.gov.uk/youth-service</vt:lpwstr>
      </vt:variant>
      <vt:variant>
        <vt:lpwstr/>
      </vt:variant>
      <vt:variant>
        <vt:i4>3866691</vt:i4>
      </vt:variant>
      <vt:variant>
        <vt:i4>15</vt:i4>
      </vt:variant>
      <vt:variant>
        <vt:i4>0</vt:i4>
      </vt:variant>
      <vt:variant>
        <vt:i4>5</vt:i4>
      </vt:variant>
      <vt:variant>
        <vt:lpwstr>http://tsd-c.worldcat.org/title/journeying-together-growing-youth-work-and-youth-workers-in-local-communities/oclc/351313226&amp;referer=brief_results</vt:lpwstr>
      </vt:variant>
      <vt:variant>
        <vt:lpwstr/>
      </vt:variant>
      <vt:variant>
        <vt:i4>2818059</vt:i4>
      </vt:variant>
      <vt:variant>
        <vt:i4>12</vt:i4>
      </vt:variant>
      <vt:variant>
        <vt:i4>0</vt:i4>
      </vt:variant>
      <vt:variant>
        <vt:i4>5</vt:i4>
      </vt:variant>
      <vt:variant>
        <vt:lpwstr>http://tsd-c.worldcat.org/title/six-lenses-for-anti-oppressive-education-partial-stories-improbable-conversations/oclc/741343884&amp;referer=brief_results</vt:lpwstr>
      </vt:variant>
      <vt:variant>
        <vt:lpwstr/>
      </vt:variant>
      <vt:variant>
        <vt:i4>2818083</vt:i4>
      </vt:variant>
      <vt:variant>
        <vt:i4>9</vt:i4>
      </vt:variant>
      <vt:variant>
        <vt:i4>0</vt:i4>
      </vt:variant>
      <vt:variant>
        <vt:i4>5</vt:i4>
      </vt:variant>
      <vt:variant>
        <vt:lpwstr>http://www.theguardian.com/society/2009/apr/21/european-social-care</vt:lpwstr>
      </vt:variant>
      <vt:variant>
        <vt:lpwstr/>
      </vt:variant>
      <vt:variant>
        <vt:i4>1441838</vt:i4>
      </vt:variant>
      <vt:variant>
        <vt:i4>6</vt:i4>
      </vt:variant>
      <vt:variant>
        <vt:i4>0</vt:i4>
      </vt:variant>
      <vt:variant>
        <vt:i4>5</vt:i4>
      </vt:variant>
      <vt:variant>
        <vt:lpwstr>http://tsd-c.worldcat.org/title/architects-of-change-studies-in-the-history-of-community-youth-work/oclc/55615400&amp;referer=brief_results</vt:lpwstr>
      </vt:variant>
      <vt:variant>
        <vt:lpwstr/>
      </vt:variant>
      <vt:variant>
        <vt:i4>5767203</vt:i4>
      </vt:variant>
      <vt:variant>
        <vt:i4>3</vt:i4>
      </vt:variant>
      <vt:variant>
        <vt:i4>0</vt:i4>
      </vt:variant>
      <vt:variant>
        <vt:i4>5</vt:i4>
      </vt:variant>
      <vt:variant>
        <vt:lpwstr>http://tsd-c.worldcat.org/title/anti-oppressive-practice-social-care-and-the-law/oclc/30893692&amp;referer=brief_results</vt:lpwstr>
      </vt:variant>
      <vt:variant>
        <vt:lpwstr/>
      </vt:variant>
      <vt:variant>
        <vt:i4>5242918</vt:i4>
      </vt:variant>
      <vt:variant>
        <vt:i4>0</vt:i4>
      </vt:variant>
      <vt:variant>
        <vt:i4>0</vt:i4>
      </vt:variant>
      <vt:variant>
        <vt:i4>5</vt:i4>
      </vt:variant>
      <vt:variant>
        <vt:lpwstr>http://tsd-c.worldcat.org/title/informal-learning-in-youth-work/oclc/190967716&amp;referer=brief_results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Teleri James</dc:creator>
  <cp:keywords/>
  <cp:lastModifiedBy>Angharad Lewis</cp:lastModifiedBy>
  <cp:revision>2</cp:revision>
  <cp:lastPrinted>1900-01-01T00:00:00Z</cp:lastPrinted>
  <dcterms:created xsi:type="dcterms:W3CDTF">2019-02-03T22:58:00Z</dcterms:created>
  <dcterms:modified xsi:type="dcterms:W3CDTF">2019-02-03T22:58:00Z</dcterms:modified>
</cp:coreProperties>
</file>