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B07A6" w14:textId="77777777" w:rsidR="00837B10" w:rsidRPr="004A1B10" w:rsidRDefault="00837B10" w:rsidP="004A1B10">
      <w:pPr>
        <w:spacing w:line="360" w:lineRule="auto"/>
        <w:jc w:val="both"/>
        <w:rPr>
          <w:rFonts w:ascii="Times New Roman" w:hAnsi="Times New Roman" w:cs="Times New Roman"/>
          <w:sz w:val="24"/>
          <w:szCs w:val="24"/>
        </w:rPr>
      </w:pPr>
    </w:p>
    <w:p w14:paraId="30F13B8E" w14:textId="77777777" w:rsidR="00837B10" w:rsidRPr="004A1B10" w:rsidRDefault="00837B10" w:rsidP="004A1B10">
      <w:pPr>
        <w:spacing w:line="360" w:lineRule="auto"/>
        <w:jc w:val="both"/>
        <w:rPr>
          <w:rFonts w:ascii="Times New Roman" w:hAnsi="Times New Roman" w:cs="Times New Roman"/>
          <w:b/>
          <w:bCs/>
          <w:sz w:val="24"/>
          <w:szCs w:val="24"/>
          <w:lang w:val="en-GB"/>
        </w:rPr>
      </w:pPr>
    </w:p>
    <w:p w14:paraId="31867EAB" w14:textId="77777777" w:rsidR="00837B10" w:rsidRPr="004A1B10" w:rsidRDefault="00837B10" w:rsidP="004A1B10">
      <w:pPr>
        <w:spacing w:line="360" w:lineRule="auto"/>
        <w:jc w:val="both"/>
        <w:rPr>
          <w:rFonts w:ascii="Times New Roman" w:hAnsi="Times New Roman" w:cs="Times New Roman"/>
          <w:b/>
          <w:bCs/>
          <w:sz w:val="24"/>
          <w:szCs w:val="24"/>
          <w:lang w:val="en-GB"/>
        </w:rPr>
      </w:pPr>
    </w:p>
    <w:p w14:paraId="0FB635EC" w14:textId="77777777" w:rsidR="00837B10" w:rsidRPr="004A1B10" w:rsidRDefault="00837B10" w:rsidP="004A1B10">
      <w:pPr>
        <w:spacing w:line="360" w:lineRule="auto"/>
        <w:jc w:val="both"/>
        <w:rPr>
          <w:rFonts w:ascii="Times New Roman" w:hAnsi="Times New Roman" w:cs="Times New Roman"/>
          <w:b/>
          <w:bCs/>
          <w:sz w:val="24"/>
          <w:szCs w:val="24"/>
          <w:lang w:val="en-GB"/>
        </w:rPr>
      </w:pPr>
    </w:p>
    <w:p w14:paraId="5C3F635E" w14:textId="77777777" w:rsidR="00837B10" w:rsidRPr="004A1B10" w:rsidRDefault="00837B10" w:rsidP="004A1B10">
      <w:pPr>
        <w:spacing w:line="360" w:lineRule="auto"/>
        <w:jc w:val="both"/>
        <w:rPr>
          <w:rFonts w:ascii="Times New Roman" w:hAnsi="Times New Roman" w:cs="Times New Roman"/>
          <w:b/>
          <w:bCs/>
          <w:sz w:val="24"/>
          <w:szCs w:val="24"/>
          <w:lang w:val="en-GB"/>
        </w:rPr>
      </w:pPr>
    </w:p>
    <w:p w14:paraId="06D3F5AD" w14:textId="77777777" w:rsidR="00837B10" w:rsidRPr="004A1B10" w:rsidRDefault="00837B10" w:rsidP="004A1B10">
      <w:pPr>
        <w:spacing w:line="360" w:lineRule="auto"/>
        <w:jc w:val="both"/>
        <w:rPr>
          <w:rFonts w:ascii="Times New Roman" w:hAnsi="Times New Roman" w:cs="Times New Roman"/>
          <w:b/>
          <w:bCs/>
          <w:sz w:val="24"/>
          <w:szCs w:val="24"/>
          <w:lang w:val="en-GB"/>
        </w:rPr>
      </w:pPr>
    </w:p>
    <w:p w14:paraId="0C84B03D" w14:textId="77777777" w:rsidR="00837B10" w:rsidRPr="004A1B10" w:rsidRDefault="00837B10" w:rsidP="004A1B10">
      <w:pPr>
        <w:spacing w:line="360" w:lineRule="auto"/>
        <w:jc w:val="both"/>
        <w:rPr>
          <w:rFonts w:ascii="Times New Roman" w:hAnsi="Times New Roman" w:cs="Times New Roman"/>
          <w:b/>
          <w:bCs/>
          <w:sz w:val="24"/>
          <w:szCs w:val="24"/>
          <w:lang w:val="en-GB"/>
        </w:rPr>
      </w:pPr>
    </w:p>
    <w:p w14:paraId="5969C516" w14:textId="77777777" w:rsidR="00837B10" w:rsidRPr="004A1B10" w:rsidRDefault="00837B10" w:rsidP="004A1B10">
      <w:pPr>
        <w:spacing w:line="360" w:lineRule="auto"/>
        <w:jc w:val="both"/>
        <w:rPr>
          <w:rFonts w:ascii="Times New Roman" w:hAnsi="Times New Roman" w:cs="Times New Roman"/>
          <w:b/>
          <w:bCs/>
          <w:sz w:val="24"/>
          <w:szCs w:val="24"/>
          <w:lang w:val="en-GB"/>
        </w:rPr>
      </w:pPr>
    </w:p>
    <w:p w14:paraId="49BACE49" w14:textId="77777777" w:rsidR="00837B10" w:rsidRPr="004A1B10" w:rsidRDefault="00837B10" w:rsidP="004A1B10">
      <w:pPr>
        <w:spacing w:line="360" w:lineRule="auto"/>
        <w:jc w:val="both"/>
        <w:rPr>
          <w:rFonts w:ascii="Times New Roman" w:hAnsi="Times New Roman" w:cs="Times New Roman"/>
          <w:b/>
          <w:bCs/>
          <w:sz w:val="24"/>
          <w:szCs w:val="24"/>
          <w:lang w:val="en-GB"/>
        </w:rPr>
      </w:pPr>
    </w:p>
    <w:p w14:paraId="1E889293" w14:textId="77777777" w:rsidR="00837B10" w:rsidRPr="004A1B10" w:rsidRDefault="00837B10" w:rsidP="004A1B10">
      <w:pPr>
        <w:spacing w:line="360" w:lineRule="auto"/>
        <w:jc w:val="both"/>
        <w:rPr>
          <w:rFonts w:ascii="Times New Roman" w:hAnsi="Times New Roman" w:cs="Times New Roman"/>
          <w:b/>
          <w:bCs/>
          <w:sz w:val="24"/>
          <w:szCs w:val="24"/>
          <w:lang w:val="en-GB"/>
        </w:rPr>
      </w:pPr>
    </w:p>
    <w:p w14:paraId="786BD2E3" w14:textId="77777777" w:rsidR="00837B10" w:rsidRPr="004A1B10" w:rsidRDefault="00837B10" w:rsidP="00A27D27">
      <w:pPr>
        <w:spacing w:line="360" w:lineRule="auto"/>
        <w:jc w:val="both"/>
        <w:rPr>
          <w:rFonts w:ascii="Times New Roman" w:hAnsi="Times New Roman" w:cs="Times New Roman"/>
          <w:b/>
          <w:bCs/>
          <w:sz w:val="24"/>
          <w:szCs w:val="24"/>
          <w:lang w:val="en-GB"/>
        </w:rPr>
      </w:pPr>
    </w:p>
    <w:p w14:paraId="5B86453A" w14:textId="77777777" w:rsidR="00A27D27" w:rsidRPr="00DB1179" w:rsidRDefault="00000000" w:rsidP="00DB1179">
      <w:pPr>
        <w:spacing w:line="360" w:lineRule="auto"/>
        <w:ind w:left="360"/>
        <w:jc w:val="center"/>
        <w:rPr>
          <w:rFonts w:ascii="Times New Roman" w:hAnsi="Times New Roman" w:cs="Times New Roman"/>
          <w:b/>
          <w:bCs/>
          <w:sz w:val="36"/>
          <w:szCs w:val="24"/>
          <w:lang w:val="en-GB"/>
        </w:rPr>
      </w:pPr>
      <w:r w:rsidRPr="00DB1179">
        <w:rPr>
          <w:rFonts w:ascii="Times New Roman" w:hAnsi="Times New Roman" w:cs="Times New Roman"/>
          <w:b/>
          <w:bCs/>
          <w:sz w:val="36"/>
          <w:szCs w:val="24"/>
          <w:lang w:val="en-GB"/>
        </w:rPr>
        <w:t xml:space="preserve">Essay </w:t>
      </w:r>
      <w:r w:rsidRPr="00DB1179">
        <w:rPr>
          <w:rFonts w:ascii="Times New Roman" w:hAnsi="Times New Roman" w:cs="Times New Roman"/>
          <w:bCs/>
          <w:sz w:val="36"/>
          <w:szCs w:val="24"/>
          <w:lang w:val="en-GB"/>
        </w:rPr>
        <w:t>on</w:t>
      </w:r>
    </w:p>
    <w:p w14:paraId="491A982A" w14:textId="77777777" w:rsidR="00A27D27" w:rsidRPr="00DB1179" w:rsidRDefault="00000000" w:rsidP="00DB1179">
      <w:pPr>
        <w:spacing w:line="360" w:lineRule="auto"/>
        <w:ind w:left="360"/>
        <w:jc w:val="center"/>
        <w:rPr>
          <w:rFonts w:ascii="Times New Roman" w:hAnsi="Times New Roman" w:cs="Times New Roman"/>
          <w:b/>
          <w:bCs/>
          <w:i/>
          <w:sz w:val="36"/>
          <w:szCs w:val="24"/>
          <w:lang w:val="en-GB"/>
        </w:rPr>
      </w:pPr>
      <w:r w:rsidRPr="00DB1179">
        <w:rPr>
          <w:rFonts w:ascii="Times New Roman" w:hAnsi="Times New Roman" w:cs="Times New Roman"/>
          <w:b/>
          <w:bCs/>
          <w:i/>
          <w:sz w:val="36"/>
          <w:szCs w:val="24"/>
          <w:lang w:val="en-GB"/>
        </w:rPr>
        <w:t>A comparison of the marketing methods of two multinational hotel brands</w:t>
      </w:r>
    </w:p>
    <w:p w14:paraId="1C4C51C9" w14:textId="77777777" w:rsidR="00A27D27" w:rsidRDefault="00A27D27" w:rsidP="00DB1179">
      <w:pPr>
        <w:spacing w:line="360" w:lineRule="auto"/>
        <w:ind w:left="360"/>
        <w:jc w:val="center"/>
        <w:rPr>
          <w:rFonts w:ascii="Times New Roman" w:hAnsi="Times New Roman" w:cs="Times New Roman"/>
          <w:b/>
          <w:bCs/>
          <w:sz w:val="24"/>
          <w:szCs w:val="24"/>
          <w:lang w:val="en-GB"/>
        </w:rPr>
      </w:pPr>
    </w:p>
    <w:p w14:paraId="36EA4D48" w14:textId="77777777" w:rsidR="00DB1179" w:rsidRDefault="00DB1179" w:rsidP="00DB1179">
      <w:pPr>
        <w:spacing w:line="360" w:lineRule="auto"/>
        <w:ind w:left="360"/>
        <w:jc w:val="center"/>
        <w:rPr>
          <w:rFonts w:ascii="Times New Roman" w:hAnsi="Times New Roman" w:cs="Times New Roman"/>
          <w:b/>
          <w:bCs/>
          <w:sz w:val="24"/>
          <w:szCs w:val="24"/>
          <w:lang w:val="en-GB"/>
        </w:rPr>
      </w:pPr>
    </w:p>
    <w:p w14:paraId="55A3A503" w14:textId="77777777" w:rsidR="00DB1179" w:rsidRDefault="00DB1179" w:rsidP="00DB1179">
      <w:pPr>
        <w:spacing w:line="360" w:lineRule="auto"/>
        <w:ind w:left="360"/>
        <w:jc w:val="center"/>
        <w:rPr>
          <w:rFonts w:ascii="Times New Roman" w:hAnsi="Times New Roman" w:cs="Times New Roman"/>
          <w:b/>
          <w:bCs/>
          <w:sz w:val="24"/>
          <w:szCs w:val="24"/>
          <w:lang w:val="en-GB"/>
        </w:rPr>
      </w:pPr>
    </w:p>
    <w:p w14:paraId="01FE467A" w14:textId="77777777" w:rsidR="00DB1179" w:rsidRDefault="00DB1179" w:rsidP="00DB1179">
      <w:pPr>
        <w:spacing w:line="360" w:lineRule="auto"/>
        <w:ind w:left="360"/>
        <w:jc w:val="center"/>
        <w:rPr>
          <w:rFonts w:ascii="Times New Roman" w:hAnsi="Times New Roman" w:cs="Times New Roman"/>
          <w:b/>
          <w:bCs/>
          <w:sz w:val="24"/>
          <w:szCs w:val="24"/>
          <w:lang w:val="en-GB"/>
        </w:rPr>
      </w:pPr>
    </w:p>
    <w:p w14:paraId="12E25665" w14:textId="77777777" w:rsidR="00DB1179" w:rsidRPr="00A27D27" w:rsidRDefault="00DB1179" w:rsidP="00DB1179">
      <w:pPr>
        <w:spacing w:line="360" w:lineRule="auto"/>
        <w:ind w:left="360"/>
        <w:jc w:val="center"/>
        <w:rPr>
          <w:rFonts w:ascii="Times New Roman" w:hAnsi="Times New Roman" w:cs="Times New Roman"/>
          <w:b/>
          <w:bCs/>
          <w:sz w:val="24"/>
          <w:szCs w:val="24"/>
          <w:lang w:val="en-GB"/>
        </w:rPr>
      </w:pPr>
    </w:p>
    <w:p w14:paraId="10190A48" w14:textId="1E745D32" w:rsidR="00A27D27" w:rsidRPr="00DB1179" w:rsidRDefault="00000000" w:rsidP="00DB1179">
      <w:pPr>
        <w:spacing w:line="360" w:lineRule="auto"/>
        <w:ind w:left="360"/>
        <w:jc w:val="center"/>
        <w:rPr>
          <w:rFonts w:ascii="Times New Roman" w:hAnsi="Times New Roman" w:cs="Times New Roman"/>
          <w:bCs/>
          <w:sz w:val="24"/>
          <w:szCs w:val="24"/>
          <w:lang w:val="en-GB"/>
        </w:rPr>
      </w:pPr>
      <w:r>
        <w:rPr>
          <w:rFonts w:ascii="Times New Roman" w:hAnsi="Times New Roman" w:cs="Times New Roman"/>
          <w:b/>
          <w:bCs/>
          <w:sz w:val="24"/>
          <w:szCs w:val="24"/>
          <w:lang w:val="en-GB"/>
        </w:rPr>
        <w:t>Student N</w:t>
      </w:r>
      <w:r w:rsidRPr="00A27D27">
        <w:rPr>
          <w:rFonts w:ascii="Times New Roman" w:hAnsi="Times New Roman" w:cs="Times New Roman"/>
          <w:b/>
          <w:bCs/>
          <w:sz w:val="24"/>
          <w:szCs w:val="24"/>
          <w:lang w:val="en-GB"/>
        </w:rPr>
        <w:t>ame</w:t>
      </w:r>
      <w:r w:rsidR="00DB1179">
        <w:rPr>
          <w:rFonts w:ascii="Times New Roman" w:hAnsi="Times New Roman" w:cs="Times New Roman"/>
          <w:b/>
          <w:bCs/>
          <w:sz w:val="24"/>
          <w:szCs w:val="24"/>
          <w:lang w:val="en-GB"/>
        </w:rPr>
        <w:t xml:space="preserve">: </w:t>
      </w:r>
      <w:r w:rsidR="009362D5">
        <w:rPr>
          <w:rFonts w:ascii="Times New Roman" w:hAnsi="Times New Roman" w:cs="Times New Roman"/>
          <w:b/>
          <w:bCs/>
          <w:sz w:val="24"/>
          <w:szCs w:val="24"/>
          <w:lang w:val="en-GB"/>
        </w:rPr>
        <w:t xml:space="preserve">Vlad </w:t>
      </w:r>
      <w:proofErr w:type="spellStart"/>
      <w:r w:rsidR="009362D5">
        <w:rPr>
          <w:rFonts w:ascii="Times New Roman" w:hAnsi="Times New Roman" w:cs="Times New Roman"/>
          <w:b/>
          <w:bCs/>
          <w:sz w:val="24"/>
          <w:szCs w:val="24"/>
          <w:lang w:val="en-GB"/>
        </w:rPr>
        <w:t>Danceanu</w:t>
      </w:r>
      <w:proofErr w:type="spellEnd"/>
    </w:p>
    <w:p w14:paraId="2BAC2F5E" w14:textId="33A394D6" w:rsidR="00A27D27" w:rsidRPr="00DB1179" w:rsidRDefault="00000000" w:rsidP="00DB1179">
      <w:pPr>
        <w:spacing w:line="360" w:lineRule="auto"/>
        <w:ind w:left="360"/>
        <w:jc w:val="center"/>
        <w:rPr>
          <w:rFonts w:ascii="Times New Roman" w:hAnsi="Times New Roman" w:cs="Times New Roman"/>
          <w:bCs/>
          <w:sz w:val="24"/>
          <w:szCs w:val="24"/>
          <w:lang w:val="en-GB"/>
        </w:rPr>
      </w:pPr>
      <w:r>
        <w:rPr>
          <w:rFonts w:ascii="Times New Roman" w:hAnsi="Times New Roman" w:cs="Times New Roman"/>
          <w:b/>
          <w:bCs/>
          <w:sz w:val="24"/>
          <w:szCs w:val="24"/>
          <w:lang w:val="en-GB"/>
        </w:rPr>
        <w:t>S</w:t>
      </w:r>
      <w:r w:rsidRPr="00A27D27">
        <w:rPr>
          <w:rFonts w:ascii="Times New Roman" w:hAnsi="Times New Roman" w:cs="Times New Roman"/>
          <w:b/>
          <w:bCs/>
          <w:sz w:val="24"/>
          <w:szCs w:val="24"/>
          <w:lang w:val="en-GB"/>
        </w:rPr>
        <w:t>tudent ID number</w:t>
      </w:r>
      <w:r w:rsidR="00DB1179">
        <w:rPr>
          <w:rFonts w:ascii="Times New Roman" w:hAnsi="Times New Roman" w:cs="Times New Roman"/>
          <w:b/>
          <w:bCs/>
          <w:sz w:val="24"/>
          <w:szCs w:val="24"/>
          <w:lang w:val="en-GB"/>
        </w:rPr>
        <w:t xml:space="preserve">: </w:t>
      </w:r>
      <w:r w:rsidR="009362D5">
        <w:rPr>
          <w:rFonts w:ascii="Times New Roman" w:hAnsi="Times New Roman" w:cs="Times New Roman"/>
          <w:b/>
          <w:bCs/>
          <w:sz w:val="24"/>
          <w:szCs w:val="24"/>
          <w:lang w:val="en-GB"/>
        </w:rPr>
        <w:t>2212616</w:t>
      </w:r>
    </w:p>
    <w:p w14:paraId="07A2005E" w14:textId="77777777" w:rsidR="00A27D27" w:rsidRPr="00A27D27" w:rsidRDefault="00000000" w:rsidP="00DB1179">
      <w:pPr>
        <w:spacing w:line="360" w:lineRule="auto"/>
        <w:ind w:left="360"/>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M</w:t>
      </w:r>
      <w:r w:rsidRPr="00A27D27">
        <w:rPr>
          <w:rFonts w:ascii="Times New Roman" w:hAnsi="Times New Roman" w:cs="Times New Roman"/>
          <w:b/>
          <w:bCs/>
          <w:sz w:val="24"/>
          <w:szCs w:val="24"/>
          <w:lang w:val="en-GB"/>
        </w:rPr>
        <w:t xml:space="preserve">odule title: </w:t>
      </w:r>
      <w:r w:rsidRPr="00DB1179">
        <w:rPr>
          <w:rFonts w:ascii="Times New Roman" w:hAnsi="Times New Roman" w:cs="Times New Roman"/>
          <w:bCs/>
          <w:sz w:val="24"/>
          <w:szCs w:val="24"/>
          <w:lang w:val="en-GB"/>
        </w:rPr>
        <w:t>Marketing Essentials BMIH4005</w:t>
      </w:r>
    </w:p>
    <w:p w14:paraId="6CF4DA1B" w14:textId="7D95391F" w:rsidR="00837B10" w:rsidRPr="00DB1179" w:rsidRDefault="00000000" w:rsidP="00DB1179">
      <w:pPr>
        <w:spacing w:line="360" w:lineRule="auto"/>
        <w:ind w:left="360"/>
        <w:jc w:val="center"/>
        <w:rPr>
          <w:rFonts w:ascii="Times New Roman" w:hAnsi="Times New Roman" w:cs="Times New Roman"/>
          <w:bCs/>
          <w:sz w:val="24"/>
          <w:szCs w:val="24"/>
          <w:lang w:val="en-GB"/>
        </w:rPr>
      </w:pPr>
      <w:r>
        <w:rPr>
          <w:rFonts w:ascii="Times New Roman" w:hAnsi="Times New Roman" w:cs="Times New Roman"/>
          <w:b/>
          <w:bCs/>
          <w:sz w:val="24"/>
          <w:szCs w:val="24"/>
          <w:lang w:val="en-GB"/>
        </w:rPr>
        <w:t xml:space="preserve">Lecturer’s name: </w:t>
      </w:r>
      <w:r w:rsidR="009362D5">
        <w:rPr>
          <w:rFonts w:ascii="Times New Roman" w:hAnsi="Times New Roman" w:cs="Times New Roman"/>
          <w:b/>
          <w:bCs/>
          <w:sz w:val="24"/>
          <w:szCs w:val="24"/>
          <w:lang w:val="en-GB"/>
        </w:rPr>
        <w:t>Ruth</w:t>
      </w:r>
    </w:p>
    <w:p w14:paraId="08603459" w14:textId="77777777" w:rsidR="00837B10" w:rsidRPr="004A1B10" w:rsidRDefault="00837B10" w:rsidP="004A1B10">
      <w:pPr>
        <w:spacing w:line="360" w:lineRule="auto"/>
        <w:jc w:val="both"/>
        <w:rPr>
          <w:rFonts w:ascii="Times New Roman" w:hAnsi="Times New Roman" w:cs="Times New Roman"/>
          <w:b/>
          <w:bCs/>
          <w:sz w:val="24"/>
          <w:szCs w:val="24"/>
          <w:lang w:val="en-GB"/>
        </w:rPr>
      </w:pPr>
    </w:p>
    <w:p w14:paraId="6DC4FB98" w14:textId="77777777" w:rsidR="004A1B10" w:rsidRDefault="004A1B10">
      <w:pPr>
        <w:rPr>
          <w:rFonts w:ascii="Times New Roman" w:hAnsi="Times New Roman" w:cs="Times New Roman"/>
          <w:b/>
          <w:bCs/>
          <w:sz w:val="24"/>
          <w:szCs w:val="24"/>
          <w:lang w:val="en-GB"/>
        </w:rPr>
      </w:pPr>
    </w:p>
    <w:p w14:paraId="38F4D813" w14:textId="77777777" w:rsidR="00DB1179" w:rsidRDefault="00000000">
      <w:pPr>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p w14:paraId="2412336F" w14:textId="77777777" w:rsidR="00837B10" w:rsidRPr="004A1B10" w:rsidRDefault="00000000" w:rsidP="004A1B10">
      <w:pPr>
        <w:spacing w:line="360" w:lineRule="auto"/>
        <w:jc w:val="both"/>
        <w:rPr>
          <w:rFonts w:ascii="Times New Roman" w:hAnsi="Times New Roman" w:cs="Times New Roman"/>
          <w:b/>
          <w:bCs/>
          <w:sz w:val="24"/>
          <w:szCs w:val="24"/>
          <w:lang w:val="en-GB"/>
        </w:rPr>
      </w:pPr>
      <w:r w:rsidRPr="004A1B10">
        <w:rPr>
          <w:rFonts w:ascii="Times New Roman" w:hAnsi="Times New Roman" w:cs="Times New Roman"/>
          <w:b/>
          <w:bCs/>
          <w:sz w:val="24"/>
          <w:szCs w:val="24"/>
          <w:lang w:val="en-GB"/>
        </w:rPr>
        <w:lastRenderedPageBreak/>
        <w:t>Introduction</w:t>
      </w:r>
    </w:p>
    <w:p w14:paraId="308E25D6" w14:textId="77777777" w:rsidR="00626870" w:rsidRDefault="00626870" w:rsidP="004A1B10">
      <w:pPr>
        <w:pStyle w:val="NormalWeb"/>
        <w:spacing w:beforeAutospacing="0" w:afterAutospacing="0" w:line="360" w:lineRule="auto"/>
        <w:jc w:val="both"/>
        <w:rPr>
          <w:color w:val="0E101A"/>
        </w:rPr>
      </w:pPr>
    </w:p>
    <w:p w14:paraId="694BFDB1" w14:textId="08A9FC1C" w:rsidR="00837B10" w:rsidRDefault="00000000" w:rsidP="00626870">
      <w:pPr>
        <w:pStyle w:val="NormalWeb"/>
        <w:spacing w:beforeAutospacing="0" w:afterAutospacing="0" w:line="360" w:lineRule="auto"/>
        <w:ind w:firstLine="720"/>
        <w:jc w:val="both"/>
        <w:rPr>
          <w:color w:val="0E101A"/>
        </w:rPr>
      </w:pPr>
      <w:r w:rsidRPr="004A1B10">
        <w:rPr>
          <w:color w:val="0E101A"/>
        </w:rPr>
        <w:t>The purpose of this paper is to provide a comparative analysis of the marketing methods of Sheraton Hotels and Premier Inn. Sheraton Hotels is an international hotel that operates a chain of hotels. The company is a subsidiary of Marriott International. The hotel brand was founded in 1933. As of today, this hotel brand operates 440 hotels with over 150,000 guest rooms (Sheraton 2022). The hotel operates in North America, the Caribbean, the Middle East, South and Central America, Asia Pacific and Africa. Premier Inn is the largest hotel chain in the UK and operates more than 800 hotels and 78,000 guest rooms (Premier Inn</w:t>
      </w:r>
      <w:r w:rsidR="002B345A">
        <w:rPr>
          <w:color w:val="0E101A"/>
        </w:rPr>
        <w:t>,</w:t>
      </w:r>
      <w:r w:rsidRPr="004A1B10">
        <w:rPr>
          <w:color w:val="0E101A"/>
        </w:rPr>
        <w:t xml:space="preserve"> 2022a). The company operates hotels in different locations, including airports, suburbs and cities. The company was established in 1987 by its parent company named, Whitebread. Originally, the hotel was established as Travel Inn. Later, Whitebread acquired Premier Lodge and merged with Travel </w:t>
      </w:r>
      <w:r w:rsidR="0019453E">
        <w:rPr>
          <w:color w:val="0E101A"/>
        </w:rPr>
        <w:t>I</w:t>
      </w:r>
      <w:r w:rsidRPr="004A1B10">
        <w:rPr>
          <w:color w:val="0E101A"/>
        </w:rPr>
        <w:t>nn to form Premier Inn. The choice of these two hotel brands is based on their size, location, and positioning differences. These aspects of their differences in performance can be used to make recommendations to either of the two hotel brands. </w:t>
      </w:r>
    </w:p>
    <w:p w14:paraId="23505D5F" w14:textId="77777777" w:rsidR="004A1B10" w:rsidRPr="004A1B10" w:rsidRDefault="004A1B10" w:rsidP="004A1B10">
      <w:pPr>
        <w:pStyle w:val="NormalWeb"/>
        <w:spacing w:beforeAutospacing="0" w:afterAutospacing="0" w:line="360" w:lineRule="auto"/>
        <w:jc w:val="both"/>
        <w:rPr>
          <w:color w:val="0E101A"/>
        </w:rPr>
      </w:pPr>
    </w:p>
    <w:p w14:paraId="5D1AD8D5" w14:textId="77777777" w:rsidR="00837B10" w:rsidRPr="004A1B10" w:rsidRDefault="00000000" w:rsidP="004A1B10">
      <w:pPr>
        <w:pStyle w:val="NormalWeb"/>
        <w:spacing w:beforeAutospacing="0" w:afterAutospacing="0" w:line="360" w:lineRule="auto"/>
        <w:jc w:val="both"/>
        <w:rPr>
          <w:color w:val="0E101A"/>
        </w:rPr>
      </w:pPr>
      <w:r w:rsidRPr="004A1B10">
        <w:rPr>
          <w:rStyle w:val="Strong"/>
          <w:color w:val="0E101A"/>
          <w:lang w:val="en-GB"/>
        </w:rPr>
        <w:t xml:space="preserve">Current </w:t>
      </w:r>
      <w:r w:rsidRPr="004A1B10">
        <w:rPr>
          <w:rStyle w:val="Strong"/>
          <w:color w:val="0E101A"/>
        </w:rPr>
        <w:t>Market positions </w:t>
      </w:r>
    </w:p>
    <w:p w14:paraId="4505C53E" w14:textId="77777777" w:rsidR="0019453E" w:rsidRDefault="0019453E" w:rsidP="004A1B10">
      <w:pPr>
        <w:pStyle w:val="NormalWeb"/>
        <w:spacing w:beforeAutospacing="0" w:afterAutospacing="0" w:line="360" w:lineRule="auto"/>
        <w:jc w:val="both"/>
        <w:rPr>
          <w:color w:val="0E101A"/>
        </w:rPr>
      </w:pPr>
    </w:p>
    <w:p w14:paraId="69FD3C9E" w14:textId="7C39808E" w:rsidR="00837B10" w:rsidRDefault="00000000" w:rsidP="0019453E">
      <w:pPr>
        <w:pStyle w:val="NormalWeb"/>
        <w:spacing w:beforeAutospacing="0" w:afterAutospacing="0" w:line="360" w:lineRule="auto"/>
        <w:ind w:firstLine="720"/>
        <w:jc w:val="both"/>
        <w:rPr>
          <w:color w:val="0E101A"/>
        </w:rPr>
      </w:pPr>
      <w:r w:rsidRPr="004A1B10">
        <w:rPr>
          <w:color w:val="0E101A"/>
        </w:rPr>
        <w:t>Sheraton is a luxurious hotel that focuses on attracting consumers with preferences for high-end luxury services (Sheraton</w:t>
      </w:r>
      <w:r w:rsidR="002B345A">
        <w:rPr>
          <w:color w:val="0E101A"/>
        </w:rPr>
        <w:t>,</w:t>
      </w:r>
      <w:r w:rsidRPr="004A1B10">
        <w:rPr>
          <w:color w:val="0E101A"/>
        </w:rPr>
        <w:t xml:space="preserve"> 2022). Their target consumers are between the ages of 25 and 54, passionate about travelling or doing higher education (Petri</w:t>
      </w:r>
      <w:r w:rsidR="002B345A">
        <w:rPr>
          <w:color w:val="0E101A"/>
        </w:rPr>
        <w:t>,</w:t>
      </w:r>
      <w:r w:rsidRPr="004A1B10">
        <w:rPr>
          <w:color w:val="0E101A"/>
        </w:rPr>
        <w:t xml:space="preserve"> 2021). Premier Inn, on the other hand, targets semi-luxury customers. Specifically, the company targets travellers and backpackers for consumers in businesses and families. The company offers comfort and quality for their consumers at a relatively lower price compared to its semi-luxury competitors (Premier Inn</w:t>
      </w:r>
      <w:r w:rsidR="002B345A">
        <w:rPr>
          <w:color w:val="0E101A"/>
        </w:rPr>
        <w:t>,</w:t>
      </w:r>
      <w:r w:rsidRPr="004A1B10">
        <w:rPr>
          <w:color w:val="0E101A"/>
        </w:rPr>
        <w:t xml:space="preserve"> 2022a). Therefore, Premier Inn and Sheraton have different market positioning, with the former targeting budget customers by offering quality and comfort. In contrast, the latter offers high-end services in the luxury market.</w:t>
      </w:r>
    </w:p>
    <w:p w14:paraId="330B600D" w14:textId="77777777" w:rsidR="004A1B10" w:rsidRPr="004A1B10" w:rsidRDefault="004A1B10" w:rsidP="004A1B10">
      <w:pPr>
        <w:pStyle w:val="NormalWeb"/>
        <w:spacing w:beforeAutospacing="0" w:afterAutospacing="0" w:line="360" w:lineRule="auto"/>
        <w:jc w:val="both"/>
        <w:rPr>
          <w:color w:val="0E101A"/>
        </w:rPr>
      </w:pPr>
    </w:p>
    <w:p w14:paraId="5670A6B7" w14:textId="77777777" w:rsidR="00837B10" w:rsidRPr="004A1B10" w:rsidRDefault="00000000" w:rsidP="004A1B10">
      <w:pPr>
        <w:pStyle w:val="NormalWeb"/>
        <w:spacing w:beforeAutospacing="0" w:afterAutospacing="0" w:line="360" w:lineRule="auto"/>
        <w:jc w:val="both"/>
        <w:rPr>
          <w:color w:val="0E101A"/>
        </w:rPr>
      </w:pPr>
      <w:r w:rsidRPr="004A1B10">
        <w:rPr>
          <w:rStyle w:val="Strong"/>
          <w:color w:val="0E101A"/>
        </w:rPr>
        <w:t>Current Marketing Strategies </w:t>
      </w:r>
    </w:p>
    <w:p w14:paraId="283D5C11" w14:textId="77777777" w:rsidR="0019453E" w:rsidRDefault="0019453E" w:rsidP="004A1B10">
      <w:pPr>
        <w:pStyle w:val="NormalWeb"/>
        <w:spacing w:beforeAutospacing="0" w:afterAutospacing="0" w:line="360" w:lineRule="auto"/>
        <w:jc w:val="both"/>
        <w:rPr>
          <w:color w:val="0E101A"/>
        </w:rPr>
      </w:pPr>
    </w:p>
    <w:p w14:paraId="3D9E6645" w14:textId="77777777" w:rsidR="0019453E" w:rsidRDefault="00000000" w:rsidP="0019453E">
      <w:pPr>
        <w:pStyle w:val="NormalWeb"/>
        <w:spacing w:beforeAutospacing="0" w:afterAutospacing="0" w:line="360" w:lineRule="auto"/>
        <w:jc w:val="both"/>
        <w:rPr>
          <w:color w:val="0E101A"/>
        </w:rPr>
      </w:pPr>
      <w:r w:rsidRPr="004A1B10">
        <w:rPr>
          <w:color w:val="0E101A"/>
        </w:rPr>
        <w:t xml:space="preserve">Premier Inn's marketing strategies are based on campaigns and the application of a marketing mix. One of the major campaigns that the company has run is the good night </w:t>
      </w:r>
      <w:r w:rsidRPr="004A1B10">
        <w:rPr>
          <w:color w:val="0E101A"/>
        </w:rPr>
        <w:lastRenderedPageBreak/>
        <w:t>guarantee campaign which aimed at promoting their pricing of £29 per night (The Sun</w:t>
      </w:r>
      <w:r w:rsidR="002B345A">
        <w:rPr>
          <w:color w:val="0E101A"/>
        </w:rPr>
        <w:t>,</w:t>
      </w:r>
      <w:r w:rsidRPr="004A1B10">
        <w:rPr>
          <w:color w:val="0E101A"/>
        </w:rPr>
        <w:t xml:space="preserve"> 2022), although they insisted that this pricing could vary depending on the location. </w:t>
      </w:r>
    </w:p>
    <w:p w14:paraId="3AB8AC13" w14:textId="5501B58B" w:rsidR="00837B10" w:rsidRPr="004A1B10" w:rsidRDefault="00000000" w:rsidP="0019453E">
      <w:pPr>
        <w:pStyle w:val="NormalWeb"/>
        <w:spacing w:beforeAutospacing="0" w:afterAutospacing="0" w:line="360" w:lineRule="auto"/>
        <w:ind w:firstLine="720"/>
        <w:jc w:val="both"/>
        <w:rPr>
          <w:color w:val="0E101A"/>
        </w:rPr>
      </w:pPr>
      <w:r w:rsidRPr="004A1B10">
        <w:rPr>
          <w:color w:val="0E101A"/>
        </w:rPr>
        <w:t>The campaign was also aimed at spreading awareness of their transparency in the pricing of their hotels, where they charge on a per-room basis instead of per person. This has given them a competitive advantage considering that most luxurious hotels adopt this per-person pricing model. Another campaign that has existed in Premier Inn is the easy rest campaign that was introduced in 2007 and now resurfaced in 2021 (Whitebread</w:t>
      </w:r>
      <w:r w:rsidR="002B345A">
        <w:rPr>
          <w:color w:val="0E101A"/>
        </w:rPr>
        <w:t>,</w:t>
      </w:r>
      <w:r w:rsidRPr="004A1B10">
        <w:rPr>
          <w:color w:val="0E101A"/>
        </w:rPr>
        <w:t xml:space="preserve"> 2021a). The campaign aims to create awareness of Premier Inn's consistency, comfort and choice. Premier Inn took the campaign to another level by introducing influencers such as Lenny Henry into the campaign. Using such influencers is beneficial in creating brand awareness, building trust and credibility and increasing sales (McCormick</w:t>
      </w:r>
      <w:r w:rsidR="002B345A">
        <w:rPr>
          <w:color w:val="0E101A"/>
        </w:rPr>
        <w:t>,</w:t>
      </w:r>
      <w:r w:rsidRPr="004A1B10">
        <w:rPr>
          <w:color w:val="0E101A"/>
        </w:rPr>
        <w:t xml:space="preserve"> 2020). Furthermore, the company uses traditional and digital media to reach their target customers. These include TV adverts, radio and social media channels. Premier Inn has also adopted Google Hotel Ads that help in capturing and reaching new customers. These ads have a direct link to their website, where customers can view more information about the services the company offers.</w:t>
      </w:r>
    </w:p>
    <w:p w14:paraId="34EC1D43" w14:textId="77777777" w:rsidR="00105712" w:rsidRDefault="00000000" w:rsidP="0019453E">
      <w:pPr>
        <w:pStyle w:val="NormalWeb"/>
        <w:spacing w:beforeAutospacing="0" w:afterAutospacing="0" w:line="360" w:lineRule="auto"/>
        <w:ind w:firstLine="720"/>
        <w:jc w:val="both"/>
        <w:rPr>
          <w:color w:val="0E101A"/>
        </w:rPr>
      </w:pPr>
      <w:r w:rsidRPr="004A1B10">
        <w:rPr>
          <w:color w:val="0E101A"/>
        </w:rPr>
        <w:t xml:space="preserve">Similarly, Sheraton Hotel is using campaigns as its primary marketing strategy. The "tired brand" campaign aims to reinvigorate the brand, which the company budgeted for $100 million. The company's CEO had termed the brand a tired one following the brand's tainted name. According to Sheraton Hotels and Resort's global brand leader, Dave Marr, "the driving force behind the Sheraton brand's new marketing campaign comes to boldly communicate ongoing enhancements to the Sheraton guest experience, including a renewed focus on service, an elevated look, feel and design, as well as new products and partnerships for the flagship brand of Starwood Hotels &amp; Resorts." </w:t>
      </w:r>
    </w:p>
    <w:p w14:paraId="59AE1677" w14:textId="1E621C80" w:rsidR="00837B10" w:rsidRDefault="00000000" w:rsidP="0019453E">
      <w:pPr>
        <w:pStyle w:val="NormalWeb"/>
        <w:spacing w:beforeAutospacing="0" w:afterAutospacing="0" w:line="360" w:lineRule="auto"/>
        <w:ind w:firstLine="720"/>
        <w:jc w:val="both"/>
        <w:rPr>
          <w:color w:val="0E101A"/>
        </w:rPr>
      </w:pPr>
      <w:r w:rsidRPr="004A1B10">
        <w:rPr>
          <w:color w:val="0E101A"/>
        </w:rPr>
        <w:t>Therefore, the brand is targeting to re-image the business. The campaign commercials will be aired on traditional media, which is TV platforms, specifically on CNN, CNBC, ESPN, and ABC (Petri</w:t>
      </w:r>
      <w:r w:rsidR="002B345A">
        <w:rPr>
          <w:color w:val="0E101A"/>
        </w:rPr>
        <w:t>,</w:t>
      </w:r>
      <w:r w:rsidRPr="004A1B10">
        <w:rPr>
          <w:color w:val="0E101A"/>
        </w:rPr>
        <w:t xml:space="preserve"> 2021). Sheraton is also embracing the use of influencers in their marketing. In a recent campaign by the company, 'Celebrate the Community', the hotel featured Chinese singer and actress Myolie Wu</w:t>
      </w:r>
      <w:r w:rsidRPr="004A1B10">
        <w:rPr>
          <w:color w:val="0E101A"/>
          <w:lang w:val="en-GB"/>
        </w:rPr>
        <w:t xml:space="preserve"> (Marriott International</w:t>
      </w:r>
      <w:r w:rsidR="002B345A">
        <w:rPr>
          <w:color w:val="0E101A"/>
          <w:lang w:val="en-GB"/>
        </w:rPr>
        <w:t>,</w:t>
      </w:r>
      <w:r w:rsidRPr="004A1B10">
        <w:rPr>
          <w:color w:val="0E101A"/>
          <w:lang w:val="en-GB"/>
        </w:rPr>
        <w:t xml:space="preserve"> 2021)</w:t>
      </w:r>
      <w:r w:rsidRPr="004A1B10">
        <w:rPr>
          <w:color w:val="0E101A"/>
        </w:rPr>
        <w:t>. The campaign is geared towards emphasizing people to reconnect again and share their experiences. This has helped the company to reinforce its commitment to its brand message of "where the world comes together."</w:t>
      </w:r>
    </w:p>
    <w:p w14:paraId="06A0AA9A" w14:textId="77777777" w:rsidR="004A1B10" w:rsidRPr="004A1B10" w:rsidRDefault="004A1B10" w:rsidP="004A1B10">
      <w:pPr>
        <w:pStyle w:val="NormalWeb"/>
        <w:spacing w:beforeAutospacing="0" w:afterAutospacing="0" w:line="360" w:lineRule="auto"/>
        <w:jc w:val="both"/>
        <w:rPr>
          <w:color w:val="0E101A"/>
        </w:rPr>
      </w:pPr>
    </w:p>
    <w:p w14:paraId="5CBD817A" w14:textId="77777777" w:rsidR="00837B10" w:rsidRPr="004A1B10" w:rsidRDefault="00000000" w:rsidP="004A1B10">
      <w:pPr>
        <w:spacing w:line="360" w:lineRule="auto"/>
        <w:jc w:val="both"/>
        <w:rPr>
          <w:rFonts w:ascii="Times New Roman" w:hAnsi="Times New Roman" w:cs="Times New Roman"/>
          <w:b/>
          <w:bCs/>
          <w:sz w:val="24"/>
          <w:szCs w:val="24"/>
          <w:lang w:val="en-GB"/>
        </w:rPr>
      </w:pPr>
      <w:r w:rsidRPr="004A1B10">
        <w:rPr>
          <w:rFonts w:ascii="Times New Roman" w:hAnsi="Times New Roman" w:cs="Times New Roman"/>
          <w:b/>
          <w:bCs/>
          <w:sz w:val="24"/>
          <w:szCs w:val="24"/>
          <w:lang w:val="en-GB"/>
        </w:rPr>
        <w:lastRenderedPageBreak/>
        <w:t xml:space="preserve">Sustainability and green messaging </w:t>
      </w:r>
    </w:p>
    <w:p w14:paraId="591F79DB" w14:textId="77777777" w:rsidR="00105712" w:rsidRDefault="00105712" w:rsidP="004A1B10">
      <w:pPr>
        <w:pStyle w:val="NormalWeb"/>
        <w:spacing w:beforeAutospacing="0" w:afterAutospacing="0" w:line="360" w:lineRule="auto"/>
        <w:jc w:val="both"/>
        <w:rPr>
          <w:color w:val="0E101A"/>
        </w:rPr>
      </w:pPr>
    </w:p>
    <w:p w14:paraId="4316ED13" w14:textId="77777777" w:rsidR="00105712" w:rsidRDefault="00000000" w:rsidP="00105712">
      <w:pPr>
        <w:pStyle w:val="NormalWeb"/>
        <w:spacing w:beforeAutospacing="0" w:afterAutospacing="0" w:line="360" w:lineRule="auto"/>
        <w:ind w:firstLine="720"/>
        <w:jc w:val="both"/>
        <w:rPr>
          <w:color w:val="0E101A"/>
        </w:rPr>
      </w:pPr>
      <w:r w:rsidRPr="004A1B10">
        <w:rPr>
          <w:color w:val="0E101A"/>
        </w:rPr>
        <w:t>Sheraton Hotel has made remarkable changes in the pursuit of sustainability and green messaging. For instance, the hotels use LED lighting instead conventional light to help on saving energy. Their apartments and rooms are fitted with window sensors that have helped to turn off air conditioning automatically. Kitchens and Bathrooms are fitted with faucets to help reduce water flow. The company's employees are also part of the sustainability and greening initiatives, whereby they play active roles in planting trees. For environmental protection from waste pollution, the Sheraton hotels have taken part in the use of ecological packaging, reduction in plastic cups and bottles, and use of biodegradable straws (Sheraton</w:t>
      </w:r>
      <w:r w:rsidR="002B345A">
        <w:rPr>
          <w:color w:val="0E101A"/>
        </w:rPr>
        <w:t>,</w:t>
      </w:r>
      <w:r w:rsidRPr="004A1B10">
        <w:rPr>
          <w:color w:val="0E101A"/>
        </w:rPr>
        <w:t xml:space="preserve"> 2021). All these activities have helped in upholding sustainable marketing for the company. </w:t>
      </w:r>
      <w:r w:rsidR="002B345A">
        <w:rPr>
          <w:color w:val="0E101A"/>
        </w:rPr>
        <w:t>According to Kohler et al. (201</w:t>
      </w:r>
      <w:r w:rsidRPr="004A1B10">
        <w:rPr>
          <w:color w:val="0E101A"/>
        </w:rPr>
        <w:t xml:space="preserve">9), sustainable marketing helps attract customers by promoting core values that stakeholders, such as customers, value. </w:t>
      </w:r>
    </w:p>
    <w:p w14:paraId="6D1D139D" w14:textId="2792BAD9" w:rsidR="00837B10" w:rsidRDefault="00000000" w:rsidP="00105712">
      <w:pPr>
        <w:pStyle w:val="NormalWeb"/>
        <w:spacing w:beforeAutospacing="0" w:afterAutospacing="0" w:line="360" w:lineRule="auto"/>
        <w:ind w:firstLine="720"/>
        <w:jc w:val="both"/>
        <w:rPr>
          <w:color w:val="0E101A"/>
        </w:rPr>
      </w:pPr>
      <w:r w:rsidRPr="004A1B10">
        <w:rPr>
          <w:color w:val="0E101A"/>
        </w:rPr>
        <w:t>Premier Inn is also the first UK hotel chain to reach zero carbon emissions by 2040 (Premier Inn</w:t>
      </w:r>
      <w:r w:rsidR="002B345A">
        <w:rPr>
          <w:color w:val="0E101A"/>
        </w:rPr>
        <w:t>,</w:t>
      </w:r>
      <w:r w:rsidRPr="004A1B10">
        <w:rPr>
          <w:color w:val="0E101A"/>
        </w:rPr>
        <w:t xml:space="preserve"> 2021). The parent company Whitebread Plc (2021b)</w:t>
      </w:r>
      <w:r w:rsidR="002B345A">
        <w:rPr>
          <w:color w:val="0E101A"/>
        </w:rPr>
        <w:t>,</w:t>
      </w:r>
      <w:r w:rsidRPr="004A1B10">
        <w:rPr>
          <w:color w:val="0E101A"/>
        </w:rPr>
        <w:t xml:space="preserve"> has provided that the company "responsibly source all our fish and trace our famous steaks from farm to fork, and we have reduced our carbon emissions intensity by 39.8%." Social sustainability in the company has also been achieved through Charity programmes. For instance, the company has partnered with colleges such as Hereward and Derwen to provide financial support that can help individuals living with disabilities and other difficulties. Also, the company partnered with Great Ormond Street Children's Hospital, where they were able to raise over £17 million for new clinical buildings (Whitebread Plc</w:t>
      </w:r>
      <w:r w:rsidR="002B345A">
        <w:rPr>
          <w:color w:val="0E101A"/>
        </w:rPr>
        <w:t>,</w:t>
      </w:r>
      <w:r w:rsidRPr="004A1B10">
        <w:rPr>
          <w:color w:val="0E101A"/>
        </w:rPr>
        <w:t xml:space="preserve"> 2021b). This evidence shows that Premier Inn is more committed to sustainability and greening than Sheraton, especially on social sustainability. This form of giving back to society through social support can help promote the brand Image of Premier Inn. </w:t>
      </w:r>
    </w:p>
    <w:p w14:paraId="0F865644" w14:textId="77777777" w:rsidR="004A1B10" w:rsidRPr="004A1B10" w:rsidRDefault="004A1B10" w:rsidP="004A1B10">
      <w:pPr>
        <w:pStyle w:val="NormalWeb"/>
        <w:spacing w:beforeAutospacing="0" w:afterAutospacing="0" w:line="360" w:lineRule="auto"/>
        <w:jc w:val="both"/>
        <w:rPr>
          <w:color w:val="0E101A"/>
        </w:rPr>
      </w:pPr>
    </w:p>
    <w:p w14:paraId="2FA8154B" w14:textId="77777777" w:rsidR="00837B10" w:rsidRPr="004A1B10" w:rsidRDefault="00000000" w:rsidP="004A1B10">
      <w:pPr>
        <w:pStyle w:val="NormalWeb"/>
        <w:spacing w:beforeAutospacing="0" w:afterAutospacing="0" w:line="360" w:lineRule="auto"/>
        <w:jc w:val="both"/>
        <w:rPr>
          <w:b/>
          <w:bCs/>
          <w:color w:val="0E101A"/>
        </w:rPr>
      </w:pPr>
      <w:r w:rsidRPr="004A1B10">
        <w:rPr>
          <w:b/>
          <w:bCs/>
          <w:color w:val="0E101A"/>
        </w:rPr>
        <w:t>Positioning since Covid-19</w:t>
      </w:r>
    </w:p>
    <w:p w14:paraId="31A6A52C" w14:textId="77777777" w:rsidR="00105712" w:rsidRDefault="00105712" w:rsidP="004A1B10">
      <w:pPr>
        <w:pStyle w:val="NormalWeb"/>
        <w:spacing w:beforeAutospacing="0" w:afterAutospacing="0" w:line="360" w:lineRule="auto"/>
        <w:jc w:val="both"/>
        <w:rPr>
          <w:color w:val="0E101A"/>
        </w:rPr>
      </w:pPr>
    </w:p>
    <w:p w14:paraId="6755C0C2" w14:textId="77777777" w:rsidR="00264757" w:rsidRDefault="00000000" w:rsidP="00105712">
      <w:pPr>
        <w:pStyle w:val="NormalWeb"/>
        <w:spacing w:beforeAutospacing="0" w:afterAutospacing="0" w:line="360" w:lineRule="auto"/>
        <w:ind w:firstLine="720"/>
        <w:jc w:val="both"/>
        <w:rPr>
          <w:color w:val="0E101A"/>
        </w:rPr>
      </w:pPr>
      <w:r w:rsidRPr="004A1B10">
        <w:rPr>
          <w:color w:val="0E101A"/>
        </w:rPr>
        <w:t xml:space="preserve">The Covid-19 pandemic brought challenges to the hotel industry due to the travel restrictions that were imposed. Since the economy's re-opening, most hotel industry companies have struggled to recover and regain their customer base (Gursoy et al., 2020). Premier Inn reintroduced its 'Rest Easy' campaign in 2021, whose mission </w:t>
      </w:r>
      <w:r w:rsidRPr="004A1B10">
        <w:rPr>
          <w:color w:val="0E101A"/>
        </w:rPr>
        <w:lastRenderedPageBreak/>
        <w:t>was to help consumers overcome the fear of Covid-19 through a series of assurances. According to Whitebread Plc (2021a), "rest Easy launches as the business prepares to fully re-open Premier Inn hotels to all guests – offering the brand prime-time visibility at a crucial pre-summer booking moment as well as an exciting internal rallying cry for its 30,000-strong team members as they gear up for re-opening." The campaign targets summer holiday consumers by offering them flexible booking rates where consumers can cancel or amend their hotel stay based on circumstances surrounding the pandemic in their places (Premier Inn</w:t>
      </w:r>
      <w:r w:rsidR="002B345A">
        <w:rPr>
          <w:color w:val="0E101A"/>
        </w:rPr>
        <w:t>,</w:t>
      </w:r>
      <w:r w:rsidRPr="004A1B10">
        <w:rPr>
          <w:color w:val="0E101A"/>
        </w:rPr>
        <w:t xml:space="preserve"> 2022a). </w:t>
      </w:r>
    </w:p>
    <w:p w14:paraId="5E45A6A0" w14:textId="18EA15DF" w:rsidR="00837B10" w:rsidRDefault="00000000" w:rsidP="00105712">
      <w:pPr>
        <w:pStyle w:val="NormalWeb"/>
        <w:spacing w:beforeAutospacing="0" w:afterAutospacing="0" w:line="360" w:lineRule="auto"/>
        <w:ind w:firstLine="720"/>
        <w:jc w:val="both"/>
        <w:rPr>
          <w:color w:val="0E101A"/>
        </w:rPr>
      </w:pPr>
      <w:r w:rsidRPr="004A1B10">
        <w:rPr>
          <w:color w:val="0E101A"/>
        </w:rPr>
        <w:t>Sheraton's positioning since the COVID-19 period is geared towards ensuring the safety of the consumers as they visit their hotels. For instance, the company ensured rigorous cleaning protocols whereby they used hospital-grade disinfectants frequent times a day. Still, the company ensured that they maintained the contact information of the guest to help with contact tracing and communicating with them about their company's efforts. To ensure food safety, the company is training their food supervisors and handlers in the best food preparation and services (Marriott International</w:t>
      </w:r>
      <w:r w:rsidR="002B345A">
        <w:rPr>
          <w:color w:val="0E101A"/>
        </w:rPr>
        <w:t>,</w:t>
      </w:r>
      <w:r w:rsidRPr="004A1B10">
        <w:rPr>
          <w:color w:val="0E101A"/>
        </w:rPr>
        <w:t xml:space="preserve"> 2022). Analysis of this covid-19 positioning of the two companies indicates that Sheraton's positioning was poor because they did not focus on targeting new customers through assurance campaigns like those adopted by Premier Inn. Sheraton was concentrating on ensuring safety which may not grant them the already lost customers. </w:t>
      </w:r>
    </w:p>
    <w:p w14:paraId="311633CC" w14:textId="77777777" w:rsidR="004A1B10" w:rsidRPr="004A1B10" w:rsidRDefault="004A1B10" w:rsidP="004A1B10">
      <w:pPr>
        <w:pStyle w:val="NormalWeb"/>
        <w:spacing w:beforeAutospacing="0" w:afterAutospacing="0" w:line="360" w:lineRule="auto"/>
        <w:jc w:val="both"/>
        <w:rPr>
          <w:color w:val="0E101A"/>
        </w:rPr>
      </w:pPr>
    </w:p>
    <w:p w14:paraId="3BCDF3A0" w14:textId="77777777" w:rsidR="00837B10" w:rsidRPr="004A1B10" w:rsidRDefault="00000000" w:rsidP="004A1B10">
      <w:pPr>
        <w:pStyle w:val="NormalWeb"/>
        <w:spacing w:beforeAutospacing="0" w:afterAutospacing="0" w:line="360" w:lineRule="auto"/>
        <w:jc w:val="both"/>
        <w:rPr>
          <w:color w:val="0E101A"/>
        </w:rPr>
      </w:pPr>
      <w:r w:rsidRPr="004A1B10">
        <w:rPr>
          <w:rStyle w:val="Strong"/>
          <w:color w:val="0E101A"/>
        </w:rPr>
        <w:t>Conclusion</w:t>
      </w:r>
    </w:p>
    <w:p w14:paraId="68773728" w14:textId="77777777" w:rsidR="00264757" w:rsidRDefault="00264757" w:rsidP="004A1B10">
      <w:pPr>
        <w:pStyle w:val="NormalWeb"/>
        <w:spacing w:beforeAutospacing="0" w:afterAutospacing="0" w:line="360" w:lineRule="auto"/>
        <w:jc w:val="both"/>
        <w:rPr>
          <w:color w:val="0E101A"/>
        </w:rPr>
      </w:pPr>
    </w:p>
    <w:p w14:paraId="670804C8" w14:textId="5FD0CDE2" w:rsidR="00837B10" w:rsidRDefault="00000000" w:rsidP="00264757">
      <w:pPr>
        <w:pStyle w:val="NormalWeb"/>
        <w:spacing w:beforeAutospacing="0" w:afterAutospacing="0" w:line="360" w:lineRule="auto"/>
        <w:ind w:firstLine="720"/>
        <w:jc w:val="both"/>
        <w:rPr>
          <w:color w:val="0E101A"/>
        </w:rPr>
      </w:pPr>
      <w:r w:rsidRPr="004A1B10">
        <w:rPr>
          <w:color w:val="0E101A"/>
        </w:rPr>
        <w:t xml:space="preserve">In conclusion, this paper aimed to assess the marketing strategy and methods of two multinational hotel brands, </w:t>
      </w:r>
      <w:proofErr w:type="gramStart"/>
      <w:r w:rsidRPr="004A1B10">
        <w:rPr>
          <w:color w:val="0E101A"/>
        </w:rPr>
        <w:t>Sheraton</w:t>
      </w:r>
      <w:proofErr w:type="gramEnd"/>
      <w:r w:rsidRPr="004A1B10">
        <w:rPr>
          <w:color w:val="0E101A"/>
        </w:rPr>
        <w:t xml:space="preserve"> and Premier Inn. The paper has revealed that Sheraton offers high-end luxury services while Premier Inn offers semi-luxury products. Sheraton's main marketing strategy is based on campaigns that are run through traditional media, especially on TV and radio. Premier has a similar approach. They combine traditional and digital marketing channels, including TV, radio, websites and websites. During the pandemic, the essay revealed that Premier Inn adopted campaigns targeting summer holiday bookings. Furthermore, Premier Inn is using the services of influencers to attract new customers. On the other hand, Sheraton did not involve any form of marketing. Instead, they communicated to their consumers about the steps they have undertaken to ensure the safety of their clients. Overall, Premier Inn is performing </w:t>
      </w:r>
      <w:r w:rsidRPr="004A1B10">
        <w:rPr>
          <w:color w:val="0E101A"/>
        </w:rPr>
        <w:lastRenderedPageBreak/>
        <w:t>well in terms of marketing. However, both companies need to tap into opportunities brought by social media marketing.</w:t>
      </w:r>
    </w:p>
    <w:p w14:paraId="39AC6DAF" w14:textId="77777777" w:rsidR="004A1B10" w:rsidRPr="004A1B10" w:rsidRDefault="004A1B10" w:rsidP="004A1B10">
      <w:pPr>
        <w:pStyle w:val="NormalWeb"/>
        <w:spacing w:beforeAutospacing="0" w:afterAutospacing="0" w:line="360" w:lineRule="auto"/>
        <w:jc w:val="both"/>
        <w:rPr>
          <w:color w:val="0E101A"/>
        </w:rPr>
      </w:pPr>
    </w:p>
    <w:p w14:paraId="26F8A42C" w14:textId="77777777" w:rsidR="004A1B10" w:rsidRDefault="00000000">
      <w:pPr>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p w14:paraId="2BBEFE68" w14:textId="77777777" w:rsidR="00837B10" w:rsidRDefault="00000000" w:rsidP="004A1B10">
      <w:pPr>
        <w:spacing w:line="360" w:lineRule="auto"/>
        <w:jc w:val="center"/>
        <w:rPr>
          <w:rFonts w:ascii="Times New Roman" w:hAnsi="Times New Roman" w:cs="Times New Roman"/>
          <w:b/>
          <w:bCs/>
          <w:sz w:val="24"/>
          <w:szCs w:val="24"/>
          <w:lang w:val="en-GB"/>
        </w:rPr>
      </w:pPr>
      <w:r w:rsidRPr="004A1B10">
        <w:rPr>
          <w:rFonts w:ascii="Times New Roman" w:hAnsi="Times New Roman" w:cs="Times New Roman"/>
          <w:b/>
          <w:bCs/>
          <w:sz w:val="24"/>
          <w:szCs w:val="24"/>
          <w:lang w:val="en-GB"/>
        </w:rPr>
        <w:lastRenderedPageBreak/>
        <w:t>Reference</w:t>
      </w:r>
      <w:r w:rsidR="004A1B10">
        <w:rPr>
          <w:rFonts w:ascii="Times New Roman" w:hAnsi="Times New Roman" w:cs="Times New Roman"/>
          <w:b/>
          <w:bCs/>
          <w:sz w:val="24"/>
          <w:szCs w:val="24"/>
          <w:lang w:val="en-GB"/>
        </w:rPr>
        <w:t>s</w:t>
      </w:r>
    </w:p>
    <w:p w14:paraId="5932AE20" w14:textId="77777777" w:rsidR="004A1B10" w:rsidRPr="004A1B10" w:rsidRDefault="004A1B10" w:rsidP="004A1B10">
      <w:pPr>
        <w:spacing w:line="360" w:lineRule="auto"/>
        <w:jc w:val="center"/>
        <w:rPr>
          <w:rFonts w:ascii="Times New Roman" w:hAnsi="Times New Roman" w:cs="Times New Roman"/>
          <w:b/>
          <w:bCs/>
          <w:sz w:val="24"/>
          <w:szCs w:val="24"/>
          <w:lang w:val="en-GB"/>
        </w:rPr>
      </w:pPr>
    </w:p>
    <w:p w14:paraId="084EF35F" w14:textId="77777777" w:rsidR="004A1B10" w:rsidRPr="004A1B10" w:rsidRDefault="00000000" w:rsidP="002B345A">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Gursoy, D. and Chi, C.G., 2020. Effects of COVID-19 pandemic on hospitality industry: a review of the current situations and a research agenda. Journal of Hospitality Marketing &amp; Management, 29(5), pp.527-529.</w:t>
      </w:r>
    </w:p>
    <w:p w14:paraId="57DB2CA5" w14:textId="77777777" w:rsidR="004A1B10" w:rsidRPr="004A1B10" w:rsidRDefault="00000000" w:rsidP="002B345A">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Kotler, P., Kartajaya, H. and Setiawan, I., 2019. Marketing 3.0: From products to customers to the human spirit. In Marketing wisdom (pp. 139-156). Springer, Singapore.</w:t>
      </w:r>
    </w:p>
    <w:p w14:paraId="0E4CAB6F" w14:textId="77777777" w:rsidR="004A1B10" w:rsidRPr="004A1B10" w:rsidRDefault="00000000" w:rsidP="002B345A">
      <w:pPr>
        <w:spacing w:after="200" w:line="360" w:lineRule="auto"/>
        <w:ind w:left="720" w:hanging="720"/>
        <w:rPr>
          <w:rFonts w:ascii="Times New Roman" w:eastAsia="Times New Roman" w:hAnsi="Times New Roman" w:cs="Times New Roman"/>
          <w:sz w:val="24"/>
          <w:szCs w:val="24"/>
          <w:lang w:val="en-GB"/>
        </w:rPr>
      </w:pPr>
      <w:r w:rsidRPr="004A1B10">
        <w:rPr>
          <w:rFonts w:ascii="Times New Roman" w:eastAsia="Times New Roman" w:hAnsi="Times New Roman" w:cs="Times New Roman"/>
          <w:sz w:val="24"/>
          <w:szCs w:val="24"/>
          <w:lang w:val="en-GB"/>
        </w:rPr>
        <w:t xml:space="preserve">Marriott International 2021. Sheraton Brings People Together Again with the New Brand Campaign Across Asia Pacific, “Celebrate the Community.” </w:t>
      </w:r>
    </w:p>
    <w:p w14:paraId="2E596D9C" w14:textId="77777777" w:rsidR="004A1B10" w:rsidRPr="004A1B10" w:rsidRDefault="00000000" w:rsidP="002B345A">
      <w:pPr>
        <w:spacing w:after="200" w:line="360" w:lineRule="auto"/>
        <w:ind w:left="720" w:hanging="720"/>
        <w:rPr>
          <w:rFonts w:ascii="Times New Roman" w:eastAsia="Times New Roman" w:hAnsi="Times New Roman" w:cs="Times New Roman"/>
          <w:sz w:val="24"/>
          <w:szCs w:val="24"/>
          <w:lang w:val="en-GB"/>
        </w:rPr>
      </w:pPr>
      <w:r w:rsidRPr="004A1B10">
        <w:rPr>
          <w:rFonts w:ascii="Times New Roman" w:eastAsia="Times New Roman" w:hAnsi="Times New Roman" w:cs="Times New Roman"/>
          <w:sz w:val="24"/>
          <w:szCs w:val="24"/>
          <w:lang w:val="en-GB"/>
        </w:rPr>
        <w:t xml:space="preserve">Available at: </w:t>
      </w:r>
      <w:hyperlink r:id="rId8" w:history="1">
        <w:r w:rsidR="002B345A" w:rsidRPr="00A37B1B">
          <w:rPr>
            <w:rStyle w:val="Hyperlink"/>
            <w:rFonts w:ascii="Times New Roman" w:eastAsia="Times New Roman" w:hAnsi="Times New Roman" w:cs="Times New Roman"/>
            <w:sz w:val="24"/>
            <w:szCs w:val="24"/>
            <w:lang w:val="en-GB"/>
          </w:rPr>
          <w:t>https://news.marriott.com/news/2021/11/10/sheraton-brings-people-together-again-with-the-new-brand-campaign-across-asia-pacific-celebrate-the-community</w:t>
        </w:r>
      </w:hyperlink>
      <w:r w:rsidR="002B345A">
        <w:rPr>
          <w:rFonts w:ascii="Times New Roman" w:eastAsia="Times New Roman" w:hAnsi="Times New Roman" w:cs="Times New Roman"/>
          <w:sz w:val="24"/>
          <w:szCs w:val="24"/>
          <w:lang w:val="en-GB"/>
        </w:rPr>
        <w:t xml:space="preserve"> </w:t>
      </w:r>
      <w:r w:rsidR="002B345A" w:rsidRPr="002B345A">
        <w:rPr>
          <w:rFonts w:ascii="Times New Roman" w:eastAsia="Times New Roman" w:hAnsi="Times New Roman" w:cs="Times New Roman"/>
          <w:sz w:val="24"/>
          <w:szCs w:val="24"/>
          <w:lang w:val="en-GB"/>
        </w:rPr>
        <w:t>[Accessed 27 October 2016]</w:t>
      </w:r>
    </w:p>
    <w:p w14:paraId="37CEBA90" w14:textId="77777777" w:rsidR="004A1B10" w:rsidRPr="004A1B10" w:rsidRDefault="00000000" w:rsidP="002B345A">
      <w:pPr>
        <w:spacing w:after="200" w:line="360" w:lineRule="auto"/>
        <w:ind w:left="720" w:hanging="720"/>
        <w:rPr>
          <w:rFonts w:ascii="Times New Roman" w:eastAsia="Times New Roman" w:hAnsi="Times New Roman" w:cs="Times New Roman"/>
          <w:sz w:val="24"/>
          <w:szCs w:val="24"/>
          <w:lang w:val="en-GB"/>
        </w:rPr>
      </w:pPr>
      <w:r w:rsidRPr="004A1B10">
        <w:rPr>
          <w:rFonts w:ascii="Times New Roman" w:eastAsia="Times New Roman" w:hAnsi="Times New Roman" w:cs="Times New Roman"/>
          <w:sz w:val="24"/>
          <w:szCs w:val="24"/>
          <w:lang w:val="en-GB"/>
        </w:rPr>
        <w:t>Marriott International 2022. Travel with confidence during Covid-19. Available at: https://clean.marriott.com/?_ga=2.138567984.2087559208.1666863615-248277288.1666863615</w:t>
      </w:r>
    </w:p>
    <w:p w14:paraId="10D7E555" w14:textId="77777777" w:rsidR="004A1B10" w:rsidRPr="004A1B10" w:rsidRDefault="00000000" w:rsidP="002B345A">
      <w:pPr>
        <w:spacing w:after="200" w:line="360" w:lineRule="auto"/>
        <w:ind w:left="720" w:hanging="720"/>
        <w:rPr>
          <w:rFonts w:ascii="Times New Roman" w:eastAsia="Calibri" w:hAnsi="Times New Roman" w:cs="Times New Roman"/>
          <w:sz w:val="22"/>
          <w:szCs w:val="24"/>
          <w:lang w:val="en"/>
        </w:rPr>
      </w:pPr>
      <w:r w:rsidRPr="004A1B10">
        <w:rPr>
          <w:rFonts w:ascii="Times New Roman" w:eastAsia="Times New Roman" w:hAnsi="Times New Roman" w:cs="Times New Roman"/>
          <w:sz w:val="24"/>
          <w:szCs w:val="24"/>
          <w:lang w:val="en-GB"/>
        </w:rPr>
        <w:t>McCormick, L., The Benefits of Building Long-Term Relationships With Influencers.</w:t>
      </w:r>
    </w:p>
    <w:p w14:paraId="45859823" w14:textId="77777777" w:rsidR="004A1B10" w:rsidRPr="004A1B10" w:rsidRDefault="00000000" w:rsidP="002B345A">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 xml:space="preserve">Petri, A. 2021. Sheraton Has a $100 Million Marketing Campaign to Revive the 'Tired Brand.' </w:t>
      </w:r>
    </w:p>
    <w:p w14:paraId="312A61A4" w14:textId="77777777" w:rsidR="004A1B10" w:rsidRPr="004A1B10" w:rsidRDefault="00000000" w:rsidP="002B345A">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 xml:space="preserve">Available at: </w:t>
      </w:r>
    </w:p>
    <w:p w14:paraId="41F08BC6" w14:textId="77777777" w:rsidR="004A1B10" w:rsidRPr="004A1B10" w:rsidRDefault="00000000" w:rsidP="002B345A">
      <w:pPr>
        <w:spacing w:after="200" w:line="360" w:lineRule="auto"/>
        <w:ind w:left="720" w:hanging="720"/>
        <w:rPr>
          <w:rFonts w:ascii="Times New Roman" w:eastAsia="Calibri" w:hAnsi="Times New Roman" w:cs="Times New Roman"/>
          <w:sz w:val="22"/>
          <w:szCs w:val="24"/>
          <w:lang w:val="en"/>
        </w:rPr>
      </w:pPr>
      <w:hyperlink r:id="rId9" w:history="1">
        <w:r w:rsidR="002B345A" w:rsidRPr="00A37B1B">
          <w:rPr>
            <w:rStyle w:val="Hyperlink"/>
            <w:rFonts w:ascii="Times New Roman" w:eastAsia="Calibri" w:hAnsi="Times New Roman" w:cs="Times New Roman"/>
            <w:sz w:val="22"/>
            <w:szCs w:val="24"/>
            <w:lang w:val="en"/>
          </w:rPr>
          <w:t>https://skift.com/2015/09/22/sheraton-has-a-100-million-marketing-campaign-to-revive-the-tired-brand/</w:t>
        </w:r>
      </w:hyperlink>
      <w:r w:rsidR="002B345A">
        <w:rPr>
          <w:rFonts w:ascii="Times New Roman" w:eastAsia="Calibri" w:hAnsi="Times New Roman" w:cs="Times New Roman"/>
          <w:sz w:val="22"/>
          <w:szCs w:val="24"/>
          <w:lang w:val="en"/>
        </w:rPr>
        <w:t xml:space="preserve"> </w:t>
      </w:r>
      <w:r w:rsidR="002B345A" w:rsidRPr="002B345A">
        <w:rPr>
          <w:rFonts w:ascii="Times New Roman" w:eastAsia="Calibri" w:hAnsi="Times New Roman" w:cs="Times New Roman"/>
          <w:sz w:val="22"/>
          <w:szCs w:val="24"/>
          <w:lang w:val="en"/>
        </w:rPr>
        <w:t>[Accessed 27 October 2016]</w:t>
      </w:r>
    </w:p>
    <w:p w14:paraId="442EF170" w14:textId="77777777" w:rsidR="004A1B10" w:rsidRPr="004A1B10" w:rsidRDefault="00000000" w:rsidP="002B345A">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 xml:space="preserve">Premier Inn 2022. </w:t>
      </w:r>
      <w:hyperlink r:id="rId10" w:history="1">
        <w:r w:rsidR="002B345A" w:rsidRPr="00A37B1B">
          <w:rPr>
            <w:rStyle w:val="Hyperlink"/>
            <w:rFonts w:ascii="Times New Roman" w:eastAsia="Calibri" w:hAnsi="Times New Roman" w:cs="Times New Roman"/>
            <w:sz w:val="22"/>
            <w:szCs w:val="24"/>
            <w:lang w:val="en"/>
          </w:rPr>
          <w:t>https://www.premierinn.com/gb/en/home.html</w:t>
        </w:r>
      </w:hyperlink>
      <w:r w:rsidR="002B345A">
        <w:rPr>
          <w:rFonts w:ascii="Times New Roman" w:eastAsia="Calibri" w:hAnsi="Times New Roman" w:cs="Times New Roman"/>
          <w:sz w:val="22"/>
          <w:szCs w:val="24"/>
          <w:lang w:val="en"/>
        </w:rPr>
        <w:t xml:space="preserve"> </w:t>
      </w:r>
      <w:r w:rsidR="002B345A" w:rsidRPr="002B345A">
        <w:rPr>
          <w:rFonts w:ascii="Times New Roman" w:eastAsia="Calibri" w:hAnsi="Times New Roman" w:cs="Times New Roman"/>
          <w:sz w:val="22"/>
          <w:szCs w:val="24"/>
          <w:lang w:val="en"/>
        </w:rPr>
        <w:t>[Accessed 27 October 2016]</w:t>
      </w:r>
    </w:p>
    <w:p w14:paraId="57F12C9A" w14:textId="77777777" w:rsidR="004A1B10" w:rsidRPr="004A1B10" w:rsidRDefault="00000000" w:rsidP="002B345A">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 xml:space="preserve">Premier Inn 2022b. oronavirus (COVID-19): Premier Inn update. </w:t>
      </w:r>
    </w:p>
    <w:p w14:paraId="5A4904C2" w14:textId="77777777" w:rsidR="004A1B10" w:rsidRPr="004A1B10" w:rsidRDefault="00000000" w:rsidP="002B345A">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 xml:space="preserve">Available at: </w:t>
      </w:r>
      <w:hyperlink r:id="rId11" w:history="1">
        <w:r w:rsidR="002B345A" w:rsidRPr="00A37B1B">
          <w:rPr>
            <w:rStyle w:val="Hyperlink"/>
            <w:rFonts w:ascii="Times New Roman" w:eastAsia="Calibri" w:hAnsi="Times New Roman" w:cs="Times New Roman"/>
            <w:sz w:val="22"/>
            <w:szCs w:val="24"/>
            <w:lang w:val="en"/>
          </w:rPr>
          <w:t>https://www.premierinn.com/gb/en/covid-19.html</w:t>
        </w:r>
      </w:hyperlink>
      <w:r w:rsidR="002B345A">
        <w:rPr>
          <w:rFonts w:ascii="Times New Roman" w:eastAsia="Calibri" w:hAnsi="Times New Roman" w:cs="Times New Roman"/>
          <w:sz w:val="22"/>
          <w:szCs w:val="24"/>
          <w:lang w:val="en"/>
        </w:rPr>
        <w:t xml:space="preserve"> </w:t>
      </w:r>
      <w:r w:rsidR="002B345A" w:rsidRPr="002B345A">
        <w:rPr>
          <w:rFonts w:ascii="Times New Roman" w:eastAsia="Calibri" w:hAnsi="Times New Roman" w:cs="Times New Roman"/>
          <w:sz w:val="22"/>
          <w:szCs w:val="24"/>
          <w:lang w:val="en"/>
        </w:rPr>
        <w:t>[Accessed 27 October 2016]</w:t>
      </w:r>
    </w:p>
    <w:p w14:paraId="3E486722" w14:textId="77777777" w:rsidR="004A1B10" w:rsidRPr="004A1B10" w:rsidRDefault="00000000" w:rsidP="002B345A">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 xml:space="preserve">Sheraton 2021. Sustainability. Available at: </w:t>
      </w:r>
      <w:hyperlink r:id="rId12" w:history="1">
        <w:r w:rsidR="002B345A" w:rsidRPr="00A37B1B">
          <w:rPr>
            <w:rStyle w:val="Hyperlink"/>
            <w:rFonts w:ascii="Times New Roman" w:eastAsia="Calibri" w:hAnsi="Times New Roman" w:cs="Times New Roman"/>
            <w:sz w:val="22"/>
            <w:szCs w:val="24"/>
            <w:lang w:val="en"/>
          </w:rPr>
          <w:t>https://www.sheratoncascaisresort.com/en/sustainability/</w:t>
        </w:r>
      </w:hyperlink>
      <w:r w:rsidR="002B345A">
        <w:rPr>
          <w:rFonts w:ascii="Times New Roman" w:eastAsia="Calibri" w:hAnsi="Times New Roman" w:cs="Times New Roman"/>
          <w:sz w:val="22"/>
          <w:szCs w:val="24"/>
          <w:lang w:val="en"/>
        </w:rPr>
        <w:t xml:space="preserve"> </w:t>
      </w:r>
      <w:r w:rsidR="002B345A" w:rsidRPr="002B345A">
        <w:rPr>
          <w:rFonts w:ascii="Times New Roman" w:eastAsia="Calibri" w:hAnsi="Times New Roman" w:cs="Times New Roman"/>
          <w:sz w:val="22"/>
          <w:szCs w:val="24"/>
          <w:lang w:val="en"/>
        </w:rPr>
        <w:t>[Accessed 27 October 2016]</w:t>
      </w:r>
    </w:p>
    <w:p w14:paraId="7AA96953" w14:textId="77777777" w:rsidR="004A1B10" w:rsidRPr="004A1B10" w:rsidRDefault="00000000" w:rsidP="002B345A">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 xml:space="preserve">Sheraton 2022. Treasured Destinations.  </w:t>
      </w:r>
    </w:p>
    <w:p w14:paraId="503A9D85" w14:textId="77777777" w:rsidR="004A1B10" w:rsidRPr="004A1B10" w:rsidRDefault="00000000" w:rsidP="002B345A">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 xml:space="preserve">Available at: </w:t>
      </w:r>
      <w:hyperlink r:id="rId13" w:history="1">
        <w:r w:rsidR="002B345A" w:rsidRPr="00A37B1B">
          <w:rPr>
            <w:rStyle w:val="Hyperlink"/>
            <w:rFonts w:ascii="Times New Roman" w:eastAsia="Calibri" w:hAnsi="Times New Roman" w:cs="Times New Roman"/>
            <w:sz w:val="22"/>
            <w:szCs w:val="24"/>
            <w:lang w:val="en"/>
          </w:rPr>
          <w:t>https://sheraton.marriott.com/destinations/</w:t>
        </w:r>
      </w:hyperlink>
      <w:r w:rsidR="002B345A">
        <w:rPr>
          <w:rFonts w:ascii="Times New Roman" w:eastAsia="Calibri" w:hAnsi="Times New Roman" w:cs="Times New Roman"/>
          <w:sz w:val="22"/>
          <w:szCs w:val="24"/>
          <w:lang w:val="en"/>
        </w:rPr>
        <w:t xml:space="preserve"> </w:t>
      </w:r>
      <w:r w:rsidR="002B345A" w:rsidRPr="002B345A">
        <w:rPr>
          <w:rFonts w:ascii="Times New Roman" w:eastAsia="Calibri" w:hAnsi="Times New Roman" w:cs="Times New Roman"/>
          <w:sz w:val="22"/>
          <w:szCs w:val="24"/>
          <w:lang w:val="en"/>
        </w:rPr>
        <w:t>[Accessed 27 October 2016]</w:t>
      </w:r>
    </w:p>
    <w:p w14:paraId="73B9E7A2" w14:textId="77777777" w:rsidR="004A1B10" w:rsidRPr="004A1B10" w:rsidRDefault="00000000" w:rsidP="002B345A">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lastRenderedPageBreak/>
        <w:t xml:space="preserve">The Sun 2022. COME ON INN Premier Inn has rooms from £29 per night, unlimited breakfast &amp; kids eat FREE. </w:t>
      </w:r>
    </w:p>
    <w:p w14:paraId="3DF81668" w14:textId="77777777" w:rsidR="004A1B10" w:rsidRPr="004A1B10" w:rsidRDefault="00000000" w:rsidP="002B345A">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 xml:space="preserve">Available at: </w:t>
      </w:r>
      <w:hyperlink r:id="rId14" w:history="1">
        <w:r w:rsidR="002B345A" w:rsidRPr="00A37B1B">
          <w:rPr>
            <w:rStyle w:val="Hyperlink"/>
            <w:rFonts w:ascii="Times New Roman" w:eastAsia="Calibri" w:hAnsi="Times New Roman" w:cs="Times New Roman"/>
            <w:sz w:val="22"/>
            <w:szCs w:val="24"/>
            <w:lang w:val="en"/>
          </w:rPr>
          <w:t>https://www.thesun.co.uk/travel/19480154/premier-inn-cheap-rooms-unlimited-breakfast-kids-free/</w:t>
        </w:r>
      </w:hyperlink>
      <w:r w:rsidR="002B345A">
        <w:rPr>
          <w:rFonts w:ascii="Times New Roman" w:eastAsia="Calibri" w:hAnsi="Times New Roman" w:cs="Times New Roman"/>
          <w:sz w:val="22"/>
          <w:szCs w:val="24"/>
          <w:lang w:val="en"/>
        </w:rPr>
        <w:t xml:space="preserve"> </w:t>
      </w:r>
      <w:r w:rsidR="002B345A" w:rsidRPr="002B345A">
        <w:rPr>
          <w:rFonts w:ascii="Times New Roman" w:eastAsia="Calibri" w:hAnsi="Times New Roman" w:cs="Times New Roman"/>
          <w:sz w:val="22"/>
          <w:szCs w:val="24"/>
          <w:lang w:val="en"/>
        </w:rPr>
        <w:t>[Accessed 27 October 2016]</w:t>
      </w:r>
    </w:p>
    <w:p w14:paraId="718064A0" w14:textId="77777777" w:rsidR="004A1B10" w:rsidRPr="004A1B10" w:rsidRDefault="00000000" w:rsidP="00E53E07">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Whitebread Plc</w:t>
      </w:r>
      <w:r w:rsidR="00A27D27">
        <w:rPr>
          <w:rFonts w:ascii="Times New Roman" w:eastAsia="Calibri" w:hAnsi="Times New Roman" w:cs="Times New Roman"/>
          <w:sz w:val="22"/>
          <w:szCs w:val="24"/>
          <w:lang w:val="en"/>
        </w:rPr>
        <w:t>.</w:t>
      </w:r>
      <w:r w:rsidRPr="004A1B10">
        <w:rPr>
          <w:rFonts w:ascii="Times New Roman" w:eastAsia="Calibri" w:hAnsi="Times New Roman" w:cs="Times New Roman"/>
          <w:sz w:val="22"/>
          <w:szCs w:val="24"/>
          <w:lang w:val="en"/>
        </w:rPr>
        <w:t xml:space="preserve"> 2021a. Premier Inn reveals the new 'Rest Easy' brand platform in the first integrated campaign from Leo Burnett. </w:t>
      </w:r>
    </w:p>
    <w:p w14:paraId="65A14DF3" w14:textId="77777777" w:rsidR="004A1B10" w:rsidRPr="004A1B10" w:rsidRDefault="00000000" w:rsidP="00E53E07">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 xml:space="preserve">Available at: </w:t>
      </w:r>
      <w:hyperlink r:id="rId15" w:history="1">
        <w:r w:rsidR="002B345A" w:rsidRPr="00A37B1B">
          <w:rPr>
            <w:rStyle w:val="Hyperlink"/>
            <w:rFonts w:ascii="Times New Roman" w:eastAsia="Calibri" w:hAnsi="Times New Roman" w:cs="Times New Roman"/>
            <w:sz w:val="22"/>
            <w:szCs w:val="24"/>
            <w:lang w:val="en"/>
          </w:rPr>
          <w:t>https://www.whitbread.co.uk/premier-inn-reveals-new-rest-easy-brand-platform-in-first-integrated-campaign-from-leo-burnett/</w:t>
        </w:r>
      </w:hyperlink>
      <w:r w:rsidR="002B345A">
        <w:rPr>
          <w:rFonts w:ascii="Times New Roman" w:eastAsia="Calibri" w:hAnsi="Times New Roman" w:cs="Times New Roman"/>
          <w:sz w:val="22"/>
          <w:szCs w:val="24"/>
          <w:lang w:val="en"/>
        </w:rPr>
        <w:t xml:space="preserve"> </w:t>
      </w:r>
      <w:r w:rsidR="002B345A" w:rsidRPr="002B345A">
        <w:rPr>
          <w:rFonts w:ascii="Times New Roman" w:eastAsia="Calibri" w:hAnsi="Times New Roman" w:cs="Times New Roman"/>
          <w:sz w:val="22"/>
          <w:szCs w:val="24"/>
          <w:lang w:val="en"/>
        </w:rPr>
        <w:t>[Accessed 27 October 2016]</w:t>
      </w:r>
    </w:p>
    <w:p w14:paraId="78385EFB" w14:textId="77777777" w:rsidR="004A1B10" w:rsidRPr="004A1B10" w:rsidRDefault="00000000" w:rsidP="00E53E07">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Whitebread Plc</w:t>
      </w:r>
      <w:r w:rsidR="00A27D27">
        <w:rPr>
          <w:rFonts w:ascii="Times New Roman" w:eastAsia="Calibri" w:hAnsi="Times New Roman" w:cs="Times New Roman"/>
          <w:sz w:val="22"/>
          <w:szCs w:val="24"/>
          <w:lang w:val="en"/>
        </w:rPr>
        <w:t>.</w:t>
      </w:r>
      <w:r w:rsidRPr="004A1B10">
        <w:rPr>
          <w:rFonts w:ascii="Times New Roman" w:eastAsia="Calibri" w:hAnsi="Times New Roman" w:cs="Times New Roman"/>
          <w:sz w:val="22"/>
          <w:szCs w:val="24"/>
          <w:lang w:val="en"/>
        </w:rPr>
        <w:t xml:space="preserve"> 2021b</w:t>
      </w:r>
      <w:r w:rsidR="00A27D27">
        <w:rPr>
          <w:rFonts w:ascii="Times New Roman" w:eastAsia="Calibri" w:hAnsi="Times New Roman" w:cs="Times New Roman"/>
          <w:sz w:val="22"/>
          <w:szCs w:val="24"/>
          <w:lang w:val="en"/>
        </w:rPr>
        <w:t>.</w:t>
      </w:r>
      <w:r w:rsidRPr="004A1B10">
        <w:rPr>
          <w:rFonts w:ascii="Times New Roman" w:eastAsia="Calibri" w:hAnsi="Times New Roman" w:cs="Times New Roman"/>
          <w:sz w:val="22"/>
          <w:szCs w:val="24"/>
          <w:lang w:val="en"/>
        </w:rPr>
        <w:t xml:space="preserve"> Environmental, Social and Governance Report 2020/21. </w:t>
      </w:r>
    </w:p>
    <w:p w14:paraId="25A0BF1E" w14:textId="77777777" w:rsidR="004A1B10" w:rsidRPr="004A1B10" w:rsidRDefault="00000000" w:rsidP="00E53E07">
      <w:pPr>
        <w:spacing w:after="200" w:line="360" w:lineRule="auto"/>
        <w:ind w:left="720" w:hanging="720"/>
        <w:rPr>
          <w:rFonts w:ascii="Times New Roman" w:eastAsia="Calibri" w:hAnsi="Times New Roman" w:cs="Times New Roman"/>
          <w:sz w:val="22"/>
          <w:szCs w:val="24"/>
          <w:lang w:val="en"/>
        </w:rPr>
      </w:pPr>
      <w:r w:rsidRPr="004A1B10">
        <w:rPr>
          <w:rFonts w:ascii="Times New Roman" w:eastAsia="Calibri" w:hAnsi="Times New Roman" w:cs="Times New Roman"/>
          <w:sz w:val="22"/>
          <w:szCs w:val="24"/>
          <w:lang w:val="en"/>
        </w:rPr>
        <w:t xml:space="preserve">Available at: </w:t>
      </w:r>
      <w:hyperlink r:id="rId16" w:history="1">
        <w:r w:rsidR="002B345A" w:rsidRPr="00A37B1B">
          <w:rPr>
            <w:rStyle w:val="Hyperlink"/>
            <w:rFonts w:ascii="Times New Roman" w:eastAsia="Calibri" w:hAnsi="Times New Roman" w:cs="Times New Roman"/>
            <w:sz w:val="22"/>
            <w:szCs w:val="24"/>
            <w:lang w:val="en"/>
          </w:rPr>
          <w:t>https://www.premierinn.com/content/dam/pi/websites/desktop/why/force%20for%20good/final-esg-report-v3.pdf</w:t>
        </w:r>
      </w:hyperlink>
      <w:r w:rsidR="002B345A">
        <w:rPr>
          <w:rFonts w:ascii="Times New Roman" w:eastAsia="Calibri" w:hAnsi="Times New Roman" w:cs="Times New Roman"/>
          <w:sz w:val="22"/>
          <w:szCs w:val="24"/>
          <w:lang w:val="en"/>
        </w:rPr>
        <w:t xml:space="preserve"> </w:t>
      </w:r>
      <w:r w:rsidR="002B345A" w:rsidRPr="002B345A">
        <w:rPr>
          <w:rFonts w:ascii="Times New Roman" w:eastAsia="Calibri" w:hAnsi="Times New Roman" w:cs="Times New Roman"/>
          <w:sz w:val="22"/>
          <w:szCs w:val="24"/>
          <w:lang w:val="en"/>
        </w:rPr>
        <w:t>[Accessed 27 October 2016]</w:t>
      </w:r>
    </w:p>
    <w:p w14:paraId="22D0A629" w14:textId="77777777" w:rsidR="00837B10" w:rsidRPr="004A1B10" w:rsidRDefault="00837B10" w:rsidP="004A1B10">
      <w:pPr>
        <w:spacing w:after="200" w:line="360" w:lineRule="auto"/>
        <w:jc w:val="both"/>
        <w:rPr>
          <w:rFonts w:ascii="Times New Roman" w:eastAsia="Calibri" w:hAnsi="Times New Roman" w:cs="Times New Roman"/>
          <w:sz w:val="22"/>
          <w:szCs w:val="24"/>
          <w:lang w:val="en"/>
        </w:rPr>
      </w:pPr>
    </w:p>
    <w:p w14:paraId="39833894" w14:textId="77777777" w:rsidR="00837B10" w:rsidRPr="004A1B10" w:rsidRDefault="00837B10" w:rsidP="004A1B10">
      <w:pPr>
        <w:spacing w:after="200" w:line="360" w:lineRule="auto"/>
        <w:jc w:val="both"/>
        <w:rPr>
          <w:rFonts w:ascii="Times New Roman" w:eastAsia="Calibri" w:hAnsi="Times New Roman" w:cs="Times New Roman"/>
          <w:sz w:val="22"/>
          <w:szCs w:val="24"/>
          <w:lang w:val="en"/>
        </w:rPr>
      </w:pPr>
    </w:p>
    <w:p w14:paraId="7A1E5CC1" w14:textId="77777777" w:rsidR="00837B10" w:rsidRPr="004A1B10" w:rsidRDefault="00837B10" w:rsidP="004A1B10">
      <w:pPr>
        <w:spacing w:after="200" w:line="360" w:lineRule="auto"/>
        <w:jc w:val="both"/>
        <w:rPr>
          <w:rFonts w:ascii="Times New Roman" w:eastAsia="Calibri" w:hAnsi="Times New Roman" w:cs="Times New Roman"/>
          <w:sz w:val="22"/>
          <w:szCs w:val="24"/>
          <w:lang w:val="en"/>
        </w:rPr>
      </w:pPr>
    </w:p>
    <w:p w14:paraId="79D953E4" w14:textId="77777777" w:rsidR="00837B10" w:rsidRPr="004A1B10" w:rsidRDefault="00837B10" w:rsidP="004A1B10">
      <w:pPr>
        <w:spacing w:line="360" w:lineRule="auto"/>
        <w:jc w:val="both"/>
        <w:rPr>
          <w:rFonts w:ascii="Times New Roman" w:hAnsi="Times New Roman" w:cs="Times New Roman"/>
          <w:sz w:val="24"/>
          <w:szCs w:val="24"/>
          <w:lang w:val="en-GB"/>
        </w:rPr>
      </w:pPr>
    </w:p>
    <w:sectPr w:rsidR="00837B10" w:rsidRPr="004A1B10">
      <w:headerReference w:type="default" r:id="rId17"/>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55A15" w14:textId="77777777" w:rsidR="00744D31" w:rsidRDefault="00744D31">
      <w:r>
        <w:separator/>
      </w:r>
    </w:p>
  </w:endnote>
  <w:endnote w:type="continuationSeparator" w:id="0">
    <w:p w14:paraId="149AC245" w14:textId="77777777" w:rsidR="00744D31" w:rsidRDefault="00744D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C30C3" w14:textId="77777777" w:rsidR="00744D31" w:rsidRDefault="00744D31">
      <w:r>
        <w:separator/>
      </w:r>
    </w:p>
  </w:footnote>
  <w:footnote w:type="continuationSeparator" w:id="0">
    <w:p w14:paraId="5E98C59F" w14:textId="77777777" w:rsidR="00744D31" w:rsidRDefault="00744D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1191A" w14:textId="77777777" w:rsidR="00837B10" w:rsidRDefault="00000000">
    <w:pPr>
      <w:pStyle w:val="Header"/>
    </w:pPr>
    <w:r>
      <w:rPr>
        <w:noProof/>
        <w:lang w:eastAsia="en-US"/>
      </w:rPr>
      <mc:AlternateContent>
        <mc:Choice Requires="wps">
          <w:drawing>
            <wp:anchor distT="0" distB="0" distL="114300" distR="114300" simplePos="0" relativeHeight="251658240" behindDoc="0" locked="0" layoutInCell="1" allowOverlap="1" wp14:anchorId="222C8EF0" wp14:editId="22744BD4">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628DD829" w14:textId="77777777" w:rsidR="00837B10" w:rsidRDefault="00000000">
                          <w:pPr>
                            <w:pStyle w:val="Header"/>
                          </w:pPr>
                          <w:r>
                            <w:fldChar w:fldCharType="begin"/>
                          </w:r>
                          <w:r>
                            <w:instrText xml:space="preserve"> PAGE  \* MERGEFORMAT </w:instrText>
                          </w:r>
                          <w:r>
                            <w:fldChar w:fldCharType="separate"/>
                          </w:r>
                          <w:r w:rsidR="00E53E07">
                            <w:rPr>
                              <w:noProof/>
                            </w:rPr>
                            <w:t>7</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22C8EF0" id="_x0000_t202" coordsize="21600,21600" o:spt="202" path="m,l,21600r21600,l21600,xe">
              <v:stroke joinstyle="miter"/>
              <v:path gradientshapeok="t" o:connecttype="rect"/>
            </v:shapetype>
            <v:shape id="Text Box 1" o:spid="_x0000_s1026" type="#_x0000_t202" style="position:absolute;margin-left:92.8pt;margin-top:0;width:2in;height:2in;z-index:251658240;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" filled="f" fillcolor="white [3201]" stroked="f" strokeweight=".5pt">
              <v:textbox style="mso-fit-shape-to-text:t" inset="0,0,0,0">
                <w:txbxContent>
                  <w:p w14:paraId="628DD829" w14:textId="77777777" w:rsidR="00837B10" w:rsidRDefault="00000000">
                    <w:pPr>
                      <w:pStyle w:val="Header"/>
                    </w:pPr>
                    <w:r>
                      <w:fldChar w:fldCharType="begin"/>
                    </w:r>
                    <w:r>
                      <w:instrText xml:space="preserve"> PAGE  \* MERGEFORMAT </w:instrText>
                    </w:r>
                    <w:r>
                      <w:fldChar w:fldCharType="separate"/>
                    </w:r>
                    <w:r w:rsidR="00E53E07">
                      <w:rPr>
                        <w:noProof/>
                      </w:rPr>
                      <w:t>7</w:t>
                    </w:r>
                    <w:r>
                      <w:fldChar w:fldCharType="end"/>
                    </w:r>
                  </w:p>
                </w:txbxContent>
              </v:textbox>
              <w10:wrap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1"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2"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3"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4"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5"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6"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7"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8"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9"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0" w15:restartNumberingAfterBreak="0">
    <w:nsid w:val="3A5F021E"/>
    <w:multiLevelType w:val="hybridMultilevel"/>
    <w:tmpl w:val="AE78A98C"/>
    <w:lvl w:ilvl="0" w:tplc="04BACA04">
      <w:start w:val="1"/>
      <w:numFmt w:val="bullet"/>
      <w:lvlText w:val=""/>
      <w:lvlJc w:val="left"/>
      <w:pPr>
        <w:ind w:left="720" w:hanging="360"/>
      </w:pPr>
      <w:rPr>
        <w:rFonts w:ascii="Symbol" w:hAnsi="Symbol" w:hint="default"/>
      </w:rPr>
    </w:lvl>
    <w:lvl w:ilvl="1" w:tplc="9504267C" w:tentative="1">
      <w:start w:val="1"/>
      <w:numFmt w:val="bullet"/>
      <w:lvlText w:val="o"/>
      <w:lvlJc w:val="left"/>
      <w:pPr>
        <w:ind w:left="1440" w:hanging="360"/>
      </w:pPr>
      <w:rPr>
        <w:rFonts w:ascii="Courier New" w:hAnsi="Courier New" w:cs="Courier New" w:hint="default"/>
      </w:rPr>
    </w:lvl>
    <w:lvl w:ilvl="2" w:tplc="C6A65476" w:tentative="1">
      <w:start w:val="1"/>
      <w:numFmt w:val="bullet"/>
      <w:lvlText w:val=""/>
      <w:lvlJc w:val="left"/>
      <w:pPr>
        <w:ind w:left="2160" w:hanging="360"/>
      </w:pPr>
      <w:rPr>
        <w:rFonts w:ascii="Wingdings" w:hAnsi="Wingdings" w:hint="default"/>
      </w:rPr>
    </w:lvl>
    <w:lvl w:ilvl="3" w:tplc="C81C590A" w:tentative="1">
      <w:start w:val="1"/>
      <w:numFmt w:val="bullet"/>
      <w:lvlText w:val=""/>
      <w:lvlJc w:val="left"/>
      <w:pPr>
        <w:ind w:left="2880" w:hanging="360"/>
      </w:pPr>
      <w:rPr>
        <w:rFonts w:ascii="Symbol" w:hAnsi="Symbol" w:hint="default"/>
      </w:rPr>
    </w:lvl>
    <w:lvl w:ilvl="4" w:tplc="6540D70C" w:tentative="1">
      <w:start w:val="1"/>
      <w:numFmt w:val="bullet"/>
      <w:lvlText w:val="o"/>
      <w:lvlJc w:val="left"/>
      <w:pPr>
        <w:ind w:left="3600" w:hanging="360"/>
      </w:pPr>
      <w:rPr>
        <w:rFonts w:ascii="Courier New" w:hAnsi="Courier New" w:cs="Courier New" w:hint="default"/>
      </w:rPr>
    </w:lvl>
    <w:lvl w:ilvl="5" w:tplc="85DA953A" w:tentative="1">
      <w:start w:val="1"/>
      <w:numFmt w:val="bullet"/>
      <w:lvlText w:val=""/>
      <w:lvlJc w:val="left"/>
      <w:pPr>
        <w:ind w:left="4320" w:hanging="360"/>
      </w:pPr>
      <w:rPr>
        <w:rFonts w:ascii="Wingdings" w:hAnsi="Wingdings" w:hint="default"/>
      </w:rPr>
    </w:lvl>
    <w:lvl w:ilvl="6" w:tplc="7C3C7762" w:tentative="1">
      <w:start w:val="1"/>
      <w:numFmt w:val="bullet"/>
      <w:lvlText w:val=""/>
      <w:lvlJc w:val="left"/>
      <w:pPr>
        <w:ind w:left="5040" w:hanging="360"/>
      </w:pPr>
      <w:rPr>
        <w:rFonts w:ascii="Symbol" w:hAnsi="Symbol" w:hint="default"/>
      </w:rPr>
    </w:lvl>
    <w:lvl w:ilvl="7" w:tplc="4EFA66E4" w:tentative="1">
      <w:start w:val="1"/>
      <w:numFmt w:val="bullet"/>
      <w:lvlText w:val="o"/>
      <w:lvlJc w:val="left"/>
      <w:pPr>
        <w:ind w:left="5760" w:hanging="360"/>
      </w:pPr>
      <w:rPr>
        <w:rFonts w:ascii="Courier New" w:hAnsi="Courier New" w:cs="Courier New" w:hint="default"/>
      </w:rPr>
    </w:lvl>
    <w:lvl w:ilvl="8" w:tplc="A23A174E" w:tentative="1">
      <w:start w:val="1"/>
      <w:numFmt w:val="bullet"/>
      <w:lvlText w:val=""/>
      <w:lvlJc w:val="left"/>
      <w:pPr>
        <w:ind w:left="6480" w:hanging="360"/>
      </w:pPr>
      <w:rPr>
        <w:rFonts w:ascii="Wingdings" w:hAnsi="Wingdings" w:hint="default"/>
      </w:rPr>
    </w:lvl>
  </w:abstractNum>
  <w:abstractNum w:abstractNumId="11" w15:restartNumberingAfterBreak="0">
    <w:nsid w:val="78CB4445"/>
    <w:multiLevelType w:val="hybridMultilevel"/>
    <w:tmpl w:val="EECCA6B0"/>
    <w:lvl w:ilvl="0" w:tplc="DC809E26">
      <w:numFmt w:val="bullet"/>
      <w:lvlText w:val="•"/>
      <w:lvlJc w:val="left"/>
      <w:pPr>
        <w:ind w:left="1080" w:hanging="720"/>
      </w:pPr>
      <w:rPr>
        <w:rFonts w:ascii="Times New Roman" w:eastAsiaTheme="minorEastAsia" w:hAnsi="Times New Roman" w:cs="Times New Roman" w:hint="default"/>
      </w:rPr>
    </w:lvl>
    <w:lvl w:ilvl="1" w:tplc="C97E7186" w:tentative="1">
      <w:start w:val="1"/>
      <w:numFmt w:val="bullet"/>
      <w:lvlText w:val="o"/>
      <w:lvlJc w:val="left"/>
      <w:pPr>
        <w:ind w:left="1440" w:hanging="360"/>
      </w:pPr>
      <w:rPr>
        <w:rFonts w:ascii="Courier New" w:hAnsi="Courier New" w:cs="Courier New" w:hint="default"/>
      </w:rPr>
    </w:lvl>
    <w:lvl w:ilvl="2" w:tplc="B2F85900" w:tentative="1">
      <w:start w:val="1"/>
      <w:numFmt w:val="bullet"/>
      <w:lvlText w:val=""/>
      <w:lvlJc w:val="left"/>
      <w:pPr>
        <w:ind w:left="2160" w:hanging="360"/>
      </w:pPr>
      <w:rPr>
        <w:rFonts w:ascii="Wingdings" w:hAnsi="Wingdings" w:hint="default"/>
      </w:rPr>
    </w:lvl>
    <w:lvl w:ilvl="3" w:tplc="C660FD16" w:tentative="1">
      <w:start w:val="1"/>
      <w:numFmt w:val="bullet"/>
      <w:lvlText w:val=""/>
      <w:lvlJc w:val="left"/>
      <w:pPr>
        <w:ind w:left="2880" w:hanging="360"/>
      </w:pPr>
      <w:rPr>
        <w:rFonts w:ascii="Symbol" w:hAnsi="Symbol" w:hint="default"/>
      </w:rPr>
    </w:lvl>
    <w:lvl w:ilvl="4" w:tplc="D114634C" w:tentative="1">
      <w:start w:val="1"/>
      <w:numFmt w:val="bullet"/>
      <w:lvlText w:val="o"/>
      <w:lvlJc w:val="left"/>
      <w:pPr>
        <w:ind w:left="3600" w:hanging="360"/>
      </w:pPr>
      <w:rPr>
        <w:rFonts w:ascii="Courier New" w:hAnsi="Courier New" w:cs="Courier New" w:hint="default"/>
      </w:rPr>
    </w:lvl>
    <w:lvl w:ilvl="5" w:tplc="F15614FA" w:tentative="1">
      <w:start w:val="1"/>
      <w:numFmt w:val="bullet"/>
      <w:lvlText w:val=""/>
      <w:lvlJc w:val="left"/>
      <w:pPr>
        <w:ind w:left="4320" w:hanging="360"/>
      </w:pPr>
      <w:rPr>
        <w:rFonts w:ascii="Wingdings" w:hAnsi="Wingdings" w:hint="default"/>
      </w:rPr>
    </w:lvl>
    <w:lvl w:ilvl="6" w:tplc="0EC4DB06" w:tentative="1">
      <w:start w:val="1"/>
      <w:numFmt w:val="bullet"/>
      <w:lvlText w:val=""/>
      <w:lvlJc w:val="left"/>
      <w:pPr>
        <w:ind w:left="5040" w:hanging="360"/>
      </w:pPr>
      <w:rPr>
        <w:rFonts w:ascii="Symbol" w:hAnsi="Symbol" w:hint="default"/>
      </w:rPr>
    </w:lvl>
    <w:lvl w:ilvl="7" w:tplc="0A328DC0" w:tentative="1">
      <w:start w:val="1"/>
      <w:numFmt w:val="bullet"/>
      <w:lvlText w:val="o"/>
      <w:lvlJc w:val="left"/>
      <w:pPr>
        <w:ind w:left="5760" w:hanging="360"/>
      </w:pPr>
      <w:rPr>
        <w:rFonts w:ascii="Courier New" w:hAnsi="Courier New" w:cs="Courier New" w:hint="default"/>
      </w:rPr>
    </w:lvl>
    <w:lvl w:ilvl="8" w:tplc="8166B23C" w:tentative="1">
      <w:start w:val="1"/>
      <w:numFmt w:val="bullet"/>
      <w:lvlText w:val=""/>
      <w:lvlJc w:val="left"/>
      <w:pPr>
        <w:ind w:left="6480" w:hanging="360"/>
      </w:pPr>
      <w:rPr>
        <w:rFonts w:ascii="Wingdings" w:hAnsi="Wingdings" w:hint="default"/>
      </w:rPr>
    </w:lvl>
  </w:abstractNum>
  <w:num w:numId="1" w16cid:durableId="1556818929">
    <w:abstractNumId w:val="9"/>
  </w:num>
  <w:num w:numId="2" w16cid:durableId="496266430">
    <w:abstractNumId w:val="7"/>
  </w:num>
  <w:num w:numId="3" w16cid:durableId="697047978">
    <w:abstractNumId w:val="6"/>
  </w:num>
  <w:num w:numId="4" w16cid:durableId="1903367271">
    <w:abstractNumId w:val="5"/>
  </w:num>
  <w:num w:numId="5" w16cid:durableId="1608266646">
    <w:abstractNumId w:val="4"/>
  </w:num>
  <w:num w:numId="6" w16cid:durableId="76370746">
    <w:abstractNumId w:val="8"/>
  </w:num>
  <w:num w:numId="7" w16cid:durableId="690182455">
    <w:abstractNumId w:val="3"/>
  </w:num>
  <w:num w:numId="8" w16cid:durableId="1361667221">
    <w:abstractNumId w:val="2"/>
  </w:num>
  <w:num w:numId="9" w16cid:durableId="1003780573">
    <w:abstractNumId w:val="1"/>
  </w:num>
  <w:num w:numId="10" w16cid:durableId="1961912222">
    <w:abstractNumId w:val="0"/>
  </w:num>
  <w:num w:numId="11" w16cid:durableId="785080151">
    <w:abstractNumId w:val="10"/>
  </w:num>
  <w:num w:numId="12" w16cid:durableId="71330939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A27"/>
    <w:rsid w:val="00050A31"/>
    <w:rsid w:val="000716D2"/>
    <w:rsid w:val="00071AAB"/>
    <w:rsid w:val="000B76C4"/>
    <w:rsid w:val="000C5610"/>
    <w:rsid w:val="000E6552"/>
    <w:rsid w:val="000F3A4F"/>
    <w:rsid w:val="000F59AC"/>
    <w:rsid w:val="00105712"/>
    <w:rsid w:val="001364FE"/>
    <w:rsid w:val="001368DD"/>
    <w:rsid w:val="00147DB3"/>
    <w:rsid w:val="001518A5"/>
    <w:rsid w:val="00170095"/>
    <w:rsid w:val="00170E4F"/>
    <w:rsid w:val="00172A27"/>
    <w:rsid w:val="001743F4"/>
    <w:rsid w:val="00187C33"/>
    <w:rsid w:val="001936B7"/>
    <w:rsid w:val="0019453E"/>
    <w:rsid w:val="00196AB1"/>
    <w:rsid w:val="00201333"/>
    <w:rsid w:val="00210FA7"/>
    <w:rsid w:val="00216417"/>
    <w:rsid w:val="00264757"/>
    <w:rsid w:val="0026631D"/>
    <w:rsid w:val="002B345A"/>
    <w:rsid w:val="002C2F53"/>
    <w:rsid w:val="0033518C"/>
    <w:rsid w:val="003437C2"/>
    <w:rsid w:val="00377186"/>
    <w:rsid w:val="003A1C03"/>
    <w:rsid w:val="00414627"/>
    <w:rsid w:val="00425D63"/>
    <w:rsid w:val="004643D8"/>
    <w:rsid w:val="00497C24"/>
    <w:rsid w:val="004A1B10"/>
    <w:rsid w:val="004C7BA5"/>
    <w:rsid w:val="004E7628"/>
    <w:rsid w:val="004F48F2"/>
    <w:rsid w:val="005149B1"/>
    <w:rsid w:val="005647F2"/>
    <w:rsid w:val="005662D1"/>
    <w:rsid w:val="00573A09"/>
    <w:rsid w:val="005A4526"/>
    <w:rsid w:val="005C1B16"/>
    <w:rsid w:val="005E53D0"/>
    <w:rsid w:val="006002EB"/>
    <w:rsid w:val="006128EF"/>
    <w:rsid w:val="006264B4"/>
    <w:rsid w:val="00626870"/>
    <w:rsid w:val="00643033"/>
    <w:rsid w:val="00644CC3"/>
    <w:rsid w:val="00661468"/>
    <w:rsid w:val="006649F0"/>
    <w:rsid w:val="0067245D"/>
    <w:rsid w:val="0068470E"/>
    <w:rsid w:val="00695DCD"/>
    <w:rsid w:val="006A05CC"/>
    <w:rsid w:val="006A35A7"/>
    <w:rsid w:val="007152D7"/>
    <w:rsid w:val="00744D31"/>
    <w:rsid w:val="00746C14"/>
    <w:rsid w:val="007C2C59"/>
    <w:rsid w:val="00801F23"/>
    <w:rsid w:val="00837632"/>
    <w:rsid w:val="00837B10"/>
    <w:rsid w:val="0085640F"/>
    <w:rsid w:val="008567AA"/>
    <w:rsid w:val="00892712"/>
    <w:rsid w:val="008A680A"/>
    <w:rsid w:val="008B0BB0"/>
    <w:rsid w:val="008D4847"/>
    <w:rsid w:val="008E6C4B"/>
    <w:rsid w:val="008F18C0"/>
    <w:rsid w:val="00907648"/>
    <w:rsid w:val="00930FDE"/>
    <w:rsid w:val="009362D5"/>
    <w:rsid w:val="00955D20"/>
    <w:rsid w:val="00984C93"/>
    <w:rsid w:val="00987CE1"/>
    <w:rsid w:val="0099405C"/>
    <w:rsid w:val="009C600F"/>
    <w:rsid w:val="009D3723"/>
    <w:rsid w:val="009E04F2"/>
    <w:rsid w:val="00A03B7B"/>
    <w:rsid w:val="00A200C9"/>
    <w:rsid w:val="00A250D5"/>
    <w:rsid w:val="00A27D27"/>
    <w:rsid w:val="00A32F56"/>
    <w:rsid w:val="00A36028"/>
    <w:rsid w:val="00A37B1B"/>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57705"/>
    <w:rsid w:val="00C776A4"/>
    <w:rsid w:val="00CA2C6C"/>
    <w:rsid w:val="00CC0600"/>
    <w:rsid w:val="00CC78AC"/>
    <w:rsid w:val="00CF7953"/>
    <w:rsid w:val="00D07232"/>
    <w:rsid w:val="00D10245"/>
    <w:rsid w:val="00D21BDD"/>
    <w:rsid w:val="00D65F07"/>
    <w:rsid w:val="00D92BB7"/>
    <w:rsid w:val="00DB1179"/>
    <w:rsid w:val="00DC76D2"/>
    <w:rsid w:val="00DD30ED"/>
    <w:rsid w:val="00E53E07"/>
    <w:rsid w:val="00E64C21"/>
    <w:rsid w:val="00EC24C6"/>
    <w:rsid w:val="00EF2933"/>
    <w:rsid w:val="00F05146"/>
    <w:rsid w:val="00F1115D"/>
    <w:rsid w:val="00F3513C"/>
    <w:rsid w:val="00F465C5"/>
    <w:rsid w:val="00F5180D"/>
    <w:rsid w:val="00F51B21"/>
    <w:rsid w:val="00F51D87"/>
    <w:rsid w:val="00F8455C"/>
    <w:rsid w:val="0D531EB0"/>
    <w:rsid w:val="11C054E1"/>
    <w:rsid w:val="22AD2F1A"/>
    <w:rsid w:val="362F6D7F"/>
    <w:rsid w:val="48532F28"/>
    <w:rsid w:val="537B3238"/>
    <w:rsid w:val="66FB7A23"/>
    <w:rsid w:val="737C3CB8"/>
    <w:rsid w:val="75003F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38C7B51"/>
  <w15:docId w15:val="{D9DEB14F-D7ED-4B6F-897E-E9ACB485F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2" w:qFormat="1"/>
    <w:lsdException w:name="index 3" w:qFormat="1"/>
    <w:lsdException w:name="index 4" w:qFormat="1"/>
    <w:lsdException w:name="index 7" w:qFormat="1"/>
    <w:lsdException w:name="index 9" w:qFormat="1"/>
    <w:lsdException w:name="annotation text" w:qFormat="1"/>
    <w:lsdException w:name="footer" w:qFormat="1"/>
    <w:lsdException w:name="caption" w:semiHidden="1" w:unhideWhenUsed="1" w:qFormat="1"/>
    <w:lsdException w:name="Title" w:qFormat="1"/>
    <w:lsdException w:name="Closing" w:qFormat="1"/>
    <w:lsdException w:name="Default Paragraph Font" w:semiHidden="1"/>
    <w:lsdException w:name="Body Text" w:qFormat="1"/>
    <w:lsdException w:name="Body Text Indent" w:qFormat="1"/>
    <w:lsdException w:name="Subtitle" w:qFormat="1"/>
    <w:lsdException w:name="Hyperlink" w:qFormat="1"/>
    <w:lsdException w:name="FollowedHyperlink" w:qFormat="1"/>
    <w:lsdException w:name="Strong" w:qFormat="1"/>
    <w:lsdException w:name="Emphasis" w:qFormat="1"/>
    <w:lsdException w:name="HTML Top of Form" w:semiHidden="1" w:uiPriority="99" w:unhideWhenUsed="1"/>
    <w:lsdException w:name="HTML Bottom of Form" w:semiHidden="1" w:uiPriority="99" w:unhideWhenUsed="1"/>
    <w:lsdException w:name="HTML Address" w:qFormat="1"/>
    <w:lsdException w:name="HTML Cite" w:qFormat="1"/>
    <w:lsdException w:name="HTML Keyboard" w:semiHidden="1" w:unhideWhenUsed="1"/>
    <w:lsdException w:name="HTML Sample" w:qFormat="1"/>
    <w:lsdException w:name="Normal Table" w:semiHidden="1"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qFormat/>
    <w:pPr>
      <w:keepNext/>
      <w:keepLines/>
      <w:spacing w:before="340" w:after="330" w:line="360" w:lineRule="auto"/>
      <w:jc w:val="center"/>
      <w:outlineLvl w:val="0"/>
    </w:pPr>
    <w:rPr>
      <w:rFonts w:ascii="Times New Roman" w:hAnsi="Times New Roman"/>
      <w:b/>
      <w:bCs/>
      <w:kern w:val="44"/>
      <w:sz w:val="28"/>
      <w:szCs w:val="44"/>
    </w:rPr>
  </w:style>
  <w:style w:type="paragraph" w:styleId="Heading2">
    <w:name w:val="heading 2"/>
    <w:basedOn w:val="Normal"/>
    <w:next w:val="Normal"/>
    <w:semiHidden/>
    <w:unhideWhenUsed/>
    <w:qFormat/>
    <w:pPr>
      <w:keepNext/>
      <w:keepLines/>
      <w:spacing w:before="260" w:after="260" w:line="416" w:lineRule="auto"/>
      <w:outlineLvl w:val="1"/>
    </w:pPr>
    <w:rPr>
      <w:b/>
      <w:bCs/>
      <w:sz w:val="32"/>
      <w:szCs w:val="32"/>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 w:val="24"/>
      <w:szCs w:val="24"/>
    </w:rPr>
  </w:style>
  <w:style w:type="paragraph" w:styleId="Heading7">
    <w:name w:val="heading 7"/>
    <w:basedOn w:val="Normal"/>
    <w:next w:val="Normal"/>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semiHidden/>
    <w:unhideWhenUsed/>
    <w:qFormat/>
    <w:pPr>
      <w:keepNext/>
      <w:keepLines/>
      <w:spacing w:before="240" w:after="64" w:line="320" w:lineRule="auto"/>
      <w:outlineLvl w:val="7"/>
    </w:pPr>
    <w:rPr>
      <w:sz w:val="24"/>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pPr>
      <w:spacing w:after="120" w:line="480" w:lineRule="auto"/>
    </w:pPr>
  </w:style>
  <w:style w:type="paragraph" w:styleId="BodyText3">
    <w:name w:val="Body Text 3"/>
    <w:basedOn w:val="Normal"/>
    <w:pPr>
      <w:spacing w:after="120"/>
    </w:pPr>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pPr>
      <w:ind w:firstLineChars="200" w:firstLine="420"/>
    </w:pPr>
  </w:style>
  <w:style w:type="paragraph" w:styleId="BodyTextIndent2">
    <w:name w:val="Body Text Indent 2"/>
    <w:basedOn w:val="Normal"/>
    <w:pPr>
      <w:spacing w:after="120" w:line="480" w:lineRule="auto"/>
      <w:ind w:leftChars="200" w:left="420"/>
    </w:pPr>
  </w:style>
  <w:style w:type="paragraph" w:styleId="BodyTextIndent3">
    <w:name w:val="Body Text Indent 3"/>
    <w:basedOn w:val="Normal"/>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rPr>
  </w:style>
  <w:style w:type="paragraph" w:styleId="Closing">
    <w:name w:val="Closing"/>
    <w:basedOn w:val="Normal"/>
    <w:qFormat/>
    <w:pPr>
      <w:ind w:leftChars="2100" w:left="100"/>
    </w:pPr>
  </w:style>
  <w:style w:type="character" w:styleId="CommentReference">
    <w:name w:val="annotation reference"/>
    <w:basedOn w:val="DefaultParagraphFont"/>
    <w:rPr>
      <w:sz w:val="21"/>
      <w:szCs w:val="21"/>
    </w:rPr>
  </w:style>
  <w:style w:type="paragraph" w:styleId="CommentText">
    <w:name w:val="annotation text"/>
    <w:basedOn w:val="Normal"/>
    <w:qFormat/>
  </w:style>
  <w:style w:type="paragraph" w:styleId="CommentSubject">
    <w:name w:val="annotation subject"/>
    <w:basedOn w:val="CommentText"/>
    <w:next w:val="CommentText"/>
    <w:rPr>
      <w:b/>
      <w:bCs/>
    </w:rPr>
  </w:style>
  <w:style w:type="paragraph" w:styleId="Date">
    <w:name w:val="Date"/>
    <w:basedOn w:val="Normal"/>
    <w:next w:val="Normal"/>
    <w:pPr>
      <w:ind w:leftChars="2500" w:left="100"/>
    </w:pPr>
  </w:style>
  <w:style w:type="paragraph" w:styleId="DocumentMap">
    <w:name w:val="Document Map"/>
    <w:basedOn w:val="Normal"/>
    <w:pPr>
      <w:shd w:val="clear" w:color="auto" w:fill="000080"/>
    </w:pPr>
  </w:style>
  <w:style w:type="paragraph" w:styleId="EmailSignature">
    <w:name w:val="E-mail Signature"/>
    <w:basedOn w:val="Normal"/>
  </w:style>
  <w:style w:type="character" w:styleId="Emphasis">
    <w:name w:val="Emphasis"/>
    <w:basedOn w:val="DefaultParagraphFont"/>
    <w:qFormat/>
    <w:rPr>
      <w:i/>
      <w:iCs/>
    </w:rPr>
  </w:style>
  <w:style w:type="character" w:styleId="EndnoteReference">
    <w:name w:val="endnote reference"/>
    <w:basedOn w:val="DefaultParagraphFont"/>
    <w:rPr>
      <w:vertAlign w:val="superscript"/>
    </w:rPr>
  </w:style>
  <w:style w:type="paragraph" w:styleId="EndnoteText">
    <w:name w:val="endnote text"/>
    <w:basedOn w:val="Normal"/>
    <w:pPr>
      <w:snapToGrid w:val="0"/>
    </w:pPr>
  </w:style>
  <w:style w:type="paragraph" w:styleId="EnvelopeAddress">
    <w:name w:val="envelope address"/>
    <w:basedOn w:val="Normal"/>
    <w:pPr>
      <w:framePr w:w="7920" w:h="1980" w:hRule="exact" w:hSpace="180" w:wrap="auto" w:hAnchor="page" w:xAlign="center" w:yAlign="bottom"/>
      <w:snapToGrid w:val="0"/>
      <w:ind w:leftChars="1400" w:left="100"/>
    </w:pPr>
    <w:rPr>
      <w:rFonts w:ascii="Arial" w:hAnsi="Arial" w:cs="Arial"/>
      <w:sz w:val="24"/>
      <w:szCs w:val="24"/>
    </w:rPr>
  </w:style>
  <w:style w:type="paragraph" w:styleId="EnvelopeReturn">
    <w:name w:val="envelope return"/>
    <w:basedOn w:val="Normal"/>
    <w:pPr>
      <w:snapToGrid w:val="0"/>
    </w:pPr>
    <w:rPr>
      <w:rFonts w:ascii="Arial" w:hAnsi="Arial" w:cs="Arial"/>
    </w:rPr>
  </w:style>
  <w:style w:type="character" w:styleId="FollowedHyperlink">
    <w:name w:val="FollowedHyperlink"/>
    <w:basedOn w:val="DefaultParagraphFont"/>
    <w:qFormat/>
    <w:rPr>
      <w:color w:val="800080"/>
      <w:u w:val="single"/>
    </w:rPr>
  </w:style>
  <w:style w:type="paragraph" w:styleId="Footer">
    <w:name w:val="footer"/>
    <w:basedOn w:val="Normal"/>
    <w:qFormat/>
    <w:pPr>
      <w:tabs>
        <w:tab w:val="center" w:pos="4153"/>
        <w:tab w:val="right" w:pos="8306"/>
      </w:tabs>
      <w:snapToGrid w:val="0"/>
    </w:pPr>
    <w:rPr>
      <w:sz w:val="18"/>
      <w:szCs w:val="18"/>
    </w:rPr>
  </w:style>
  <w:style w:type="character" w:styleId="FootnoteReference">
    <w:name w:val="footnote reference"/>
    <w:basedOn w:val="DefaultParagraphFont"/>
    <w:rPr>
      <w:vertAlign w:val="superscript"/>
    </w:rPr>
  </w:style>
  <w:style w:type="paragraph" w:styleId="FootnoteText">
    <w:name w:val="footnote text"/>
    <w:basedOn w:val="Normal"/>
    <w:pPr>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TMLAcronym">
    <w:name w:val="HTML Acronym"/>
    <w:basedOn w:val="DefaultParagraphFon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rPr>
      <w:rFonts w:ascii="Courier New" w:hAnsi="Courier New" w:cs="Courier New"/>
      <w:sz w:val="20"/>
      <w:szCs w:val="20"/>
    </w:rPr>
  </w:style>
  <w:style w:type="character" w:styleId="HTMLDefinition">
    <w:name w:val="HTML Definition"/>
    <w:basedOn w:val="DefaultParagraphFont"/>
    <w:rPr>
      <w:i/>
      <w:iCs/>
    </w:rPr>
  </w:style>
  <w:style w:type="character" w:styleId="HTMLKeyboard">
    <w:name w:val="HTML Keyboard"/>
    <w:basedOn w:val="DefaultParagraphFont"/>
    <w:rPr>
      <w:rFonts w:ascii="Courier New" w:hAnsi="Courier New" w:cs="Courier New"/>
      <w:sz w:val="20"/>
      <w:szCs w:val="20"/>
    </w:rPr>
  </w:style>
  <w:style w:type="paragraph" w:styleId="HTMLPreformatted">
    <w:name w:val="HTML Preformatted"/>
    <w:basedOn w:val="Normal"/>
    <w:rPr>
      <w:rFonts w:ascii="Courier New" w:hAnsi="Courier New" w:cs="Courier New"/>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rPr>
      <w:rFonts w:ascii="Courier New" w:hAnsi="Courier New" w:cs="Courier New"/>
      <w:sz w:val="20"/>
      <w:szCs w:val="20"/>
    </w:rPr>
  </w:style>
  <w:style w:type="character" w:styleId="HTMLVariable">
    <w:name w:val="HTML Variable"/>
    <w:basedOn w:val="DefaultParagraphFont"/>
    <w:rPr>
      <w:i/>
      <w:iCs/>
    </w:rPr>
  </w:style>
  <w:style w:type="character" w:styleId="Hyperlink">
    <w:name w:val="Hyperlink"/>
    <w:basedOn w:val="DefaultParagraphFont"/>
    <w:qFormat/>
    <w:rPr>
      <w:color w:val="0000FF"/>
      <w:u w:val="single"/>
    </w:rPr>
  </w:style>
  <w:style w:type="paragraph" w:styleId="Index1">
    <w:name w:val="index 1"/>
    <w:basedOn w:val="Normal"/>
    <w:next w:val="Normal"/>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pPr>
      <w:ind w:leftChars="800" w:left="800"/>
    </w:pPr>
  </w:style>
  <w:style w:type="paragraph" w:styleId="Index6">
    <w:name w:val="index 6"/>
    <w:basedOn w:val="Normal"/>
    <w:next w:val="Normal"/>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rPr>
      <w:rFonts w:ascii="Arial" w:hAnsi="Arial" w:cs="Arial"/>
      <w:b/>
      <w:bCs/>
    </w:rPr>
  </w:style>
  <w:style w:type="character" w:styleId="LineNumber">
    <w:name w:val="line number"/>
    <w:basedOn w:val="DefaultParagraphFont"/>
  </w:style>
  <w:style w:type="paragraph" w:styleId="List">
    <w:name w:val="List"/>
    <w:basedOn w:val="Normal"/>
    <w:pPr>
      <w:ind w:left="200" w:hangingChars="200" w:hanging="200"/>
    </w:pPr>
  </w:style>
  <w:style w:type="paragraph" w:styleId="List2">
    <w:name w:val="List 2"/>
    <w:basedOn w:val="Normal"/>
    <w:pPr>
      <w:ind w:leftChars="200" w:left="100" w:hangingChars="200" w:hanging="200"/>
    </w:pPr>
  </w:style>
  <w:style w:type="paragraph" w:styleId="List3">
    <w:name w:val="List 3"/>
    <w:basedOn w:val="Normal"/>
    <w:pPr>
      <w:ind w:leftChars="400" w:left="100" w:hangingChars="200" w:hanging="200"/>
    </w:pPr>
  </w:style>
  <w:style w:type="paragraph" w:styleId="List4">
    <w:name w:val="List 4"/>
    <w:basedOn w:val="Normal"/>
    <w:pPr>
      <w:ind w:leftChars="600" w:left="100" w:hangingChars="200" w:hanging="200"/>
    </w:pPr>
  </w:style>
  <w:style w:type="paragraph" w:styleId="List5">
    <w:name w:val="List 5"/>
    <w:basedOn w:val="Normal"/>
    <w:pPr>
      <w:ind w:leftChars="800" w:left="100" w:hangingChars="200" w:hanging="200"/>
    </w:pPr>
  </w:style>
  <w:style w:type="paragraph" w:styleId="ListBullet">
    <w:name w:val="List Bullet"/>
    <w:basedOn w:val="Normal"/>
    <w:pPr>
      <w:numPr>
        <w:numId w:val="1"/>
      </w:numPr>
    </w:pPr>
  </w:style>
  <w:style w:type="paragraph" w:styleId="ListBullet2">
    <w:name w:val="List Bullet 2"/>
    <w:basedOn w:val="Normal"/>
    <w:pPr>
      <w:numPr>
        <w:numId w:val="2"/>
      </w:numPr>
    </w:pPr>
  </w:style>
  <w:style w:type="paragraph" w:styleId="ListBullet3">
    <w:name w:val="List Bullet 3"/>
    <w:basedOn w:val="Normal"/>
    <w:pPr>
      <w:numPr>
        <w:numId w:val="3"/>
      </w:numPr>
    </w:pPr>
  </w:style>
  <w:style w:type="paragraph" w:styleId="ListBullet4">
    <w:name w:val="List Bullet 4"/>
    <w:basedOn w:val="Normal"/>
    <w:pPr>
      <w:numPr>
        <w:numId w:val="4"/>
      </w:numPr>
    </w:pPr>
  </w:style>
  <w:style w:type="paragraph" w:styleId="ListBullet5">
    <w:name w:val="List Bullet 5"/>
    <w:basedOn w:val="Normal"/>
    <w:pPr>
      <w:numPr>
        <w:numId w:val="5"/>
      </w:numPr>
    </w:pPr>
  </w:style>
  <w:style w:type="paragraph" w:styleId="ListContinue">
    <w:name w:val="List Continue"/>
    <w:basedOn w:val="Normal"/>
    <w:pPr>
      <w:spacing w:after="120"/>
      <w:ind w:leftChars="200" w:left="420"/>
    </w:pPr>
  </w:style>
  <w:style w:type="paragraph" w:styleId="ListContinue2">
    <w:name w:val="List Continue 2"/>
    <w:basedOn w:val="Normal"/>
    <w:pPr>
      <w:spacing w:after="120"/>
      <w:ind w:leftChars="400" w:left="840"/>
    </w:pPr>
  </w:style>
  <w:style w:type="paragraph" w:styleId="ListContinue3">
    <w:name w:val="List Continue 3"/>
    <w:basedOn w:val="Normal"/>
    <w:pPr>
      <w:spacing w:after="120"/>
      <w:ind w:leftChars="600" w:left="1260"/>
    </w:pPr>
  </w:style>
  <w:style w:type="paragraph" w:styleId="ListContinue4">
    <w:name w:val="List Continue 4"/>
    <w:basedOn w:val="Normal"/>
    <w:pPr>
      <w:spacing w:after="120"/>
      <w:ind w:leftChars="800" w:left="1680"/>
    </w:pPr>
  </w:style>
  <w:style w:type="paragraph" w:styleId="ListContinue5">
    <w:name w:val="List Continue 5"/>
    <w:basedOn w:val="Normal"/>
    <w:pPr>
      <w:spacing w:after="120"/>
      <w:ind w:leftChars="1000" w:left="2100"/>
    </w:pPr>
  </w:style>
  <w:style w:type="paragraph" w:styleId="ListNumber">
    <w:name w:val="List Number"/>
    <w:basedOn w:val="Normal"/>
    <w:pPr>
      <w:numPr>
        <w:numId w:val="6"/>
      </w:numPr>
    </w:pPr>
  </w:style>
  <w:style w:type="paragraph" w:styleId="ListNumber2">
    <w:name w:val="List Number 2"/>
    <w:basedOn w:val="Normal"/>
    <w:pPr>
      <w:numPr>
        <w:numId w:val="7"/>
      </w:numPr>
    </w:pPr>
  </w:style>
  <w:style w:type="paragraph" w:styleId="ListNumber3">
    <w:name w:val="List Number 3"/>
    <w:basedOn w:val="Normal"/>
    <w:pPr>
      <w:numPr>
        <w:numId w:val="8"/>
      </w:numPr>
    </w:pPr>
  </w:style>
  <w:style w:type="paragraph" w:styleId="ListNumber4">
    <w:name w:val="List Number 4"/>
    <w:basedOn w:val="Normal"/>
    <w:pPr>
      <w:numPr>
        <w:numId w:val="9"/>
      </w:numPr>
    </w:pPr>
  </w:style>
  <w:style w:type="paragraph" w:styleId="ListNumber5">
    <w:name w:val="List Number 5"/>
    <w:basedOn w:val="Normal"/>
    <w:pPr>
      <w:numPr>
        <w:numId w:val="10"/>
      </w:numPr>
    </w:pPr>
  </w:style>
  <w:style w:type="paragraph" w:styleId="MacroText">
    <w:name w:val="macro"/>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eastAsia="zh-CN"/>
    </w:rPr>
  </w:style>
  <w:style w:type="paragraph" w:styleId="MessageHeader">
    <w:name w:val="Message Header"/>
    <w:basedOn w:val="Normal"/>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 w:val="24"/>
      <w:szCs w:val="24"/>
    </w:rPr>
  </w:style>
  <w:style w:type="paragraph" w:styleId="NormalWeb">
    <w:name w:val="Normal (Web)"/>
    <w:pPr>
      <w:spacing w:beforeAutospacing="1" w:afterAutospacing="1"/>
    </w:pPr>
    <w:rPr>
      <w:sz w:val="24"/>
      <w:szCs w:val="24"/>
      <w:lang w:eastAsia="zh-CN"/>
    </w:rPr>
  </w:style>
  <w:style w:type="paragraph" w:styleId="NormalIndent">
    <w:name w:val="Normal Indent"/>
    <w:basedOn w:val="Normal"/>
    <w:pPr>
      <w:ind w:firstLineChars="200" w:firstLine="420"/>
    </w:pPr>
  </w:style>
  <w:style w:type="paragraph" w:styleId="NoteHeading">
    <w:name w:val="Note Heading"/>
    <w:basedOn w:val="Normal"/>
    <w:next w:val="Normal"/>
    <w:pPr>
      <w:jc w:val="center"/>
    </w:pPr>
  </w:style>
  <w:style w:type="character" w:styleId="PageNumber">
    <w:name w:val="page number"/>
    <w:basedOn w:val="DefaultParagraphFont"/>
  </w:style>
  <w:style w:type="paragraph" w:styleId="PlainText">
    <w:name w:val="Plain Text"/>
    <w:basedOn w:val="Normal"/>
    <w:rPr>
      <w:rFonts w:ascii="SimSun" w:hAnsi="Courier New" w:cs="Courier New"/>
      <w:szCs w:val="21"/>
    </w:rPr>
  </w:style>
  <w:style w:type="paragraph" w:styleId="Salutation">
    <w:name w:val="Salutation"/>
    <w:basedOn w:val="Normal"/>
    <w:next w:val="Normal"/>
  </w:style>
  <w:style w:type="paragraph" w:styleId="Signature">
    <w:name w:val="Signature"/>
    <w:basedOn w:val="Normal"/>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urful1">
    <w:name w:val="Table Colorful 1"/>
    <w:basedOn w:val="TableNormal"/>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urful2">
    <w:name w:val="Table Colorful 2"/>
    <w:basedOn w:val="TableNormal"/>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urful3">
    <w:name w:val="Table Colorful 3"/>
    <w:basedOn w:val="TableNormal"/>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pPr>
      <w:ind w:leftChars="200" w:left="420"/>
    </w:pPr>
  </w:style>
  <w:style w:type="paragraph" w:styleId="TableofFigures">
    <w:name w:val="table of figures"/>
    <w:basedOn w:val="Normal"/>
    <w:next w:val="Normal"/>
    <w:pPr>
      <w:ind w:leftChars="200" w:left="200" w:hangingChars="200" w:hanging="200"/>
    </w:pPr>
  </w:style>
  <w:style w:type="table" w:styleId="TableProfessional">
    <w:name w:val="Table Professional"/>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pPr>
      <w:spacing w:before="120"/>
    </w:pPr>
    <w:rPr>
      <w:rFonts w:ascii="Arial" w:hAnsi="Arial" w:cs="Arial"/>
      <w:sz w:val="24"/>
      <w:szCs w:val="24"/>
    </w:rPr>
  </w:style>
  <w:style w:type="paragraph" w:styleId="TOC1">
    <w:name w:val="toc 1"/>
    <w:basedOn w:val="Normal"/>
    <w:next w:val="Normal"/>
  </w:style>
  <w:style w:type="paragraph" w:styleId="TOC2">
    <w:name w:val="toc 2"/>
    <w:basedOn w:val="Normal"/>
    <w:next w:val="Normal"/>
    <w:pPr>
      <w:ind w:leftChars="200" w:left="420"/>
    </w:pPr>
  </w:style>
  <w:style w:type="paragraph" w:styleId="TOC3">
    <w:name w:val="toc 3"/>
    <w:basedOn w:val="Normal"/>
    <w:next w:val="Normal"/>
    <w:pPr>
      <w:ind w:leftChars="400" w:left="840"/>
    </w:pPr>
  </w:style>
  <w:style w:type="paragraph" w:styleId="TOC4">
    <w:name w:val="toc 4"/>
    <w:basedOn w:val="Normal"/>
    <w:next w:val="Normal"/>
    <w:pPr>
      <w:ind w:leftChars="600" w:left="1260"/>
    </w:pPr>
  </w:style>
  <w:style w:type="paragraph" w:styleId="TOC5">
    <w:name w:val="toc 5"/>
    <w:basedOn w:val="Normal"/>
    <w:next w:val="Normal"/>
    <w:pPr>
      <w:ind w:leftChars="800" w:left="1680"/>
    </w:pPr>
  </w:style>
  <w:style w:type="paragraph" w:styleId="TOC6">
    <w:name w:val="toc 6"/>
    <w:basedOn w:val="Normal"/>
    <w:next w:val="Normal"/>
    <w:pPr>
      <w:ind w:leftChars="1000" w:left="2100"/>
    </w:pPr>
  </w:style>
  <w:style w:type="paragraph" w:styleId="TOC7">
    <w:name w:val="toc 7"/>
    <w:basedOn w:val="Normal"/>
    <w:next w:val="Normal"/>
    <w:pPr>
      <w:ind w:leftChars="1200" w:left="2520"/>
    </w:pPr>
  </w:style>
  <w:style w:type="paragraph" w:styleId="TOC8">
    <w:name w:val="toc 8"/>
    <w:basedOn w:val="Normal"/>
    <w:next w:val="Normal"/>
    <w:pPr>
      <w:ind w:leftChars="1400" w:left="2940"/>
    </w:pPr>
  </w:style>
  <w:style w:type="paragraph" w:styleId="TOC9">
    <w:name w:val="toc 9"/>
    <w:basedOn w:val="Normal"/>
    <w:next w:val="Normal"/>
    <w:pPr>
      <w:ind w:leftChars="1600" w:left="3360"/>
    </w:p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u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urfulShadingAccent1">
    <w:name w:val="Colorful Shading Accent 1"/>
    <w:basedOn w:val="TableNormal"/>
    <w:uiPriority w:val="71"/>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urfulShadingAccent2">
    <w:name w:val="Colorful Shading Accent 2"/>
    <w:basedOn w:val="TableNormal"/>
    <w:uiPriority w:val="71"/>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urfulShadingAccent3">
    <w:name w:val="Colorful Shading Accent 3"/>
    <w:basedOn w:val="TableNormal"/>
    <w:uiPriority w:val="71"/>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u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u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u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u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u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urfulListAccent2">
    <w:name w:val="Colorful List Accent 2"/>
    <w:basedOn w:val="TableNormal"/>
    <w:uiPriority w:val="72"/>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urfulListAccent3">
    <w:name w:val="Colorful List Accent 3"/>
    <w:basedOn w:val="TableNormal"/>
    <w:uiPriority w:val="72"/>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urfulListAccent4">
    <w:name w:val="Colorful List Accent 4"/>
    <w:basedOn w:val="TableNormal"/>
    <w:uiPriority w:val="72"/>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u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u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u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u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u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u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u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u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urfulGridAccent6">
    <w:name w:val="Colorful Grid Accent 6"/>
    <w:basedOn w:val="TableNormal"/>
    <w:uiPriority w:val="73"/>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news.marriott.com/news/2021/11/10/sheraton-brings-people-together-again-with-the-new-brand-campaign-across-asia-pacific-celebrate-the-community" TargetMode="External"/><Relationship Id="rId13" Type="http://schemas.openxmlformats.org/officeDocument/2006/relationships/hyperlink" Target="https://sheraton.marriott.com/destination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heratoncascaisresort.com/en/sustainabilit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premierinn.com/content/dam/pi/websites/desktop/why/force%20for%20good/final-esg-report-v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emierinn.com/gb/en/covid-19.html" TargetMode="External"/><Relationship Id="rId5" Type="http://schemas.openxmlformats.org/officeDocument/2006/relationships/webSettings" Target="webSettings.xml"/><Relationship Id="rId15" Type="http://schemas.openxmlformats.org/officeDocument/2006/relationships/hyperlink" Target="https://www.whitbread.co.uk/premier-inn-reveals-new-rest-easy-brand-platform-in-first-integrated-campaign-from-leo-burnett/" TargetMode="External"/><Relationship Id="rId10" Type="http://schemas.openxmlformats.org/officeDocument/2006/relationships/hyperlink" Target="https://www.premierinn.com/gb/en/home.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kift.com/2015/09/22/sheraton-has-a-100-million-marketing-campaign-to-revive-the-tired-brand/" TargetMode="External"/><Relationship Id="rId14" Type="http://schemas.openxmlformats.org/officeDocument/2006/relationships/hyperlink" Target="https://www.thesun.co.uk/travel/19480154/premier-inn-cheap-rooms-unlimited-breakfast-kids-free/"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8</Pages>
  <Words>2004</Words>
  <Characters>11429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MyUser</dc:creator>
  <cp:lastModifiedBy>Vlad Danceanu</cp:lastModifiedBy>
  <cp:revision>4</cp:revision>
  <dcterms:created xsi:type="dcterms:W3CDTF">2022-10-28T08:49:00Z</dcterms:created>
  <dcterms:modified xsi:type="dcterms:W3CDTF">2022-10-28T09:03:00Z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7361E16802464A748C4D20B18BE48CCF</vt:lpwstr>
  </property>
  <property fmtid="{D5CDD505-2E9C-101B-9397-08002B2CF9AE}" pid="3" name="KSOProductBuildVer">
    <vt:lpwstr>2057-11.2.0.11341</vt:lpwstr>
  </property>
</Properties>
</file>