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282A"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bookmarkStart w:id="0" w:name="_heading=h.gjdgxs" w:colFirst="0" w:colLast="0"/>
      <w:bookmarkEnd w:id="0"/>
    </w:p>
    <w:p w14:paraId="11EEB232"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0D36E0F7"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5EF272E0"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162DE434" w14:textId="2B8AED86" w:rsidR="008506C0" w:rsidRPr="00B26414" w:rsidRDefault="008506C0" w:rsidP="008506C0">
      <w:pPr>
        <w:spacing w:after="240" w:line="480" w:lineRule="auto"/>
        <w:jc w:val="center"/>
        <w:rPr>
          <w:rFonts w:ascii="Times New Roman" w:eastAsia="Arial" w:hAnsi="Times New Roman" w:cs="Times New Roman"/>
          <w:b/>
          <w:bCs/>
          <w:color w:val="000000"/>
          <w:sz w:val="32"/>
          <w:szCs w:val="32"/>
        </w:rPr>
      </w:pPr>
      <w:bookmarkStart w:id="1" w:name="_Hlk156437850"/>
      <w:r w:rsidRPr="00B26414">
        <w:rPr>
          <w:rFonts w:ascii="Times New Roman" w:eastAsia="Arial" w:hAnsi="Times New Roman" w:cs="Times New Roman"/>
          <w:b/>
          <w:bCs/>
          <w:color w:val="000000"/>
          <w:sz w:val="32"/>
          <w:szCs w:val="32"/>
        </w:rPr>
        <w:t xml:space="preserve">Investigating The Challenges </w:t>
      </w:r>
      <w:r w:rsidR="00CA1349" w:rsidRPr="00B26414">
        <w:rPr>
          <w:rFonts w:ascii="Times New Roman" w:eastAsia="Arial" w:hAnsi="Times New Roman" w:cs="Times New Roman"/>
          <w:b/>
          <w:bCs/>
          <w:color w:val="000000"/>
          <w:sz w:val="32"/>
          <w:szCs w:val="32"/>
        </w:rPr>
        <w:t>and</w:t>
      </w:r>
      <w:r w:rsidRPr="00B26414">
        <w:rPr>
          <w:rFonts w:ascii="Times New Roman" w:eastAsia="Arial" w:hAnsi="Times New Roman" w:cs="Times New Roman"/>
          <w:b/>
          <w:bCs/>
          <w:color w:val="000000"/>
          <w:sz w:val="32"/>
          <w:szCs w:val="32"/>
        </w:rPr>
        <w:t xml:space="preserve"> Opportunities </w:t>
      </w:r>
      <w:r w:rsidR="00A44146" w:rsidRPr="00B26414">
        <w:rPr>
          <w:rFonts w:ascii="Times New Roman" w:eastAsia="Arial" w:hAnsi="Times New Roman" w:cs="Times New Roman"/>
          <w:b/>
          <w:bCs/>
          <w:color w:val="000000"/>
          <w:sz w:val="32"/>
          <w:szCs w:val="32"/>
        </w:rPr>
        <w:t>of</w:t>
      </w:r>
      <w:r w:rsidRPr="00B26414">
        <w:rPr>
          <w:rFonts w:ascii="Times New Roman" w:eastAsia="Arial" w:hAnsi="Times New Roman" w:cs="Times New Roman"/>
          <w:b/>
          <w:bCs/>
          <w:color w:val="000000"/>
          <w:sz w:val="32"/>
          <w:szCs w:val="32"/>
        </w:rPr>
        <w:t xml:space="preserve"> Implementing Diversity </w:t>
      </w:r>
      <w:r w:rsidR="00A44146" w:rsidRPr="00B26414">
        <w:rPr>
          <w:rFonts w:ascii="Times New Roman" w:eastAsia="Arial" w:hAnsi="Times New Roman" w:cs="Times New Roman"/>
          <w:b/>
          <w:bCs/>
          <w:color w:val="000000"/>
          <w:sz w:val="32"/>
          <w:szCs w:val="32"/>
        </w:rPr>
        <w:t>and</w:t>
      </w:r>
      <w:r w:rsidRPr="00B26414">
        <w:rPr>
          <w:rFonts w:ascii="Times New Roman" w:eastAsia="Arial" w:hAnsi="Times New Roman" w:cs="Times New Roman"/>
          <w:b/>
          <w:bCs/>
          <w:color w:val="000000"/>
          <w:sz w:val="32"/>
          <w:szCs w:val="32"/>
        </w:rPr>
        <w:t xml:space="preserve"> Inclusion Strategies </w:t>
      </w:r>
      <w:r w:rsidR="00A44146" w:rsidRPr="00B26414">
        <w:rPr>
          <w:rFonts w:ascii="Times New Roman" w:eastAsia="Arial" w:hAnsi="Times New Roman" w:cs="Times New Roman"/>
          <w:b/>
          <w:bCs/>
          <w:color w:val="000000"/>
          <w:sz w:val="32"/>
          <w:szCs w:val="32"/>
        </w:rPr>
        <w:t>in</w:t>
      </w:r>
      <w:r w:rsidRPr="00B26414">
        <w:rPr>
          <w:rFonts w:ascii="Times New Roman" w:eastAsia="Arial" w:hAnsi="Times New Roman" w:cs="Times New Roman"/>
          <w:b/>
          <w:bCs/>
          <w:color w:val="000000"/>
          <w:sz w:val="32"/>
          <w:szCs w:val="32"/>
        </w:rPr>
        <w:t xml:space="preserve"> The UK Tech Sector</w:t>
      </w:r>
    </w:p>
    <w:p w14:paraId="799856C9" w14:textId="77777777" w:rsidR="008506C0" w:rsidRPr="004D30A6" w:rsidRDefault="008506C0" w:rsidP="008506C0">
      <w:pPr>
        <w:spacing w:after="240" w:line="480" w:lineRule="auto"/>
        <w:rPr>
          <w:rFonts w:ascii="Times New Roman" w:eastAsia="Arial" w:hAnsi="Times New Roman" w:cs="Times New Roman"/>
          <w:color w:val="000000"/>
          <w:sz w:val="24"/>
          <w:szCs w:val="24"/>
        </w:rPr>
      </w:pPr>
    </w:p>
    <w:p w14:paraId="05969BED" w14:textId="77777777" w:rsidR="0061123C" w:rsidRPr="004D30A6" w:rsidRDefault="0061123C" w:rsidP="008506C0">
      <w:pPr>
        <w:spacing w:after="240" w:line="480" w:lineRule="auto"/>
        <w:rPr>
          <w:rFonts w:ascii="Times New Roman" w:eastAsia="Arial" w:hAnsi="Times New Roman" w:cs="Times New Roman"/>
          <w:color w:val="000000"/>
          <w:sz w:val="24"/>
          <w:szCs w:val="24"/>
        </w:rPr>
      </w:pPr>
    </w:p>
    <w:p w14:paraId="48008976" w14:textId="77777777" w:rsidR="008106B0" w:rsidRDefault="008106B0" w:rsidP="008506C0">
      <w:pPr>
        <w:spacing w:after="240" w:line="480" w:lineRule="auto"/>
        <w:rPr>
          <w:rFonts w:ascii="Times New Roman" w:eastAsia="Arial" w:hAnsi="Times New Roman" w:cs="Times New Roman"/>
          <w:color w:val="000000"/>
          <w:sz w:val="24"/>
          <w:szCs w:val="24"/>
        </w:rPr>
      </w:pPr>
    </w:p>
    <w:p w14:paraId="230911C0" w14:textId="77777777" w:rsidR="0061123C" w:rsidRPr="004D30A6" w:rsidRDefault="0061123C" w:rsidP="008506C0">
      <w:pPr>
        <w:spacing w:after="240" w:line="480" w:lineRule="auto"/>
        <w:rPr>
          <w:rFonts w:ascii="Times New Roman" w:eastAsia="Arial" w:hAnsi="Times New Roman" w:cs="Times New Roman"/>
          <w:color w:val="000000"/>
          <w:sz w:val="24"/>
          <w:szCs w:val="24"/>
        </w:rPr>
      </w:pPr>
    </w:p>
    <w:p w14:paraId="6D448D50" w14:textId="79EE3344" w:rsidR="00A44146" w:rsidRPr="004D30A6" w:rsidRDefault="00A44146" w:rsidP="00A44146">
      <w:pPr>
        <w:spacing w:after="240" w:line="480" w:lineRule="auto"/>
        <w:jc w:val="center"/>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IULIAN TAMPAU</w:t>
      </w:r>
    </w:p>
    <w:p w14:paraId="0C971D37" w14:textId="31928B25" w:rsidR="008106B0" w:rsidRPr="004D30A6" w:rsidRDefault="00A44146" w:rsidP="0061123C">
      <w:pPr>
        <w:spacing w:after="240" w:line="480" w:lineRule="auto"/>
        <w:jc w:val="center"/>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SN: 19049</w:t>
      </w:r>
      <w:r w:rsidR="008106B0" w:rsidRPr="004D30A6">
        <w:rPr>
          <w:rFonts w:ascii="Times New Roman" w:eastAsia="Arial" w:hAnsi="Times New Roman" w:cs="Times New Roman"/>
          <w:color w:val="000000"/>
          <w:sz w:val="24"/>
          <w:szCs w:val="24"/>
        </w:rPr>
        <w:t>3</w:t>
      </w:r>
      <w:r w:rsidRPr="004D30A6">
        <w:rPr>
          <w:rFonts w:ascii="Times New Roman" w:eastAsia="Arial" w:hAnsi="Times New Roman" w:cs="Times New Roman"/>
          <w:color w:val="000000"/>
          <w:sz w:val="24"/>
          <w:szCs w:val="24"/>
        </w:rPr>
        <w:t>8</w:t>
      </w:r>
    </w:p>
    <w:p w14:paraId="65DE940E" w14:textId="5B19BDB9" w:rsidR="008506C0" w:rsidRDefault="00A44146" w:rsidP="008506C0">
      <w:pPr>
        <w:spacing w:after="240" w:line="480" w:lineRule="auto"/>
        <w:jc w:val="center"/>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UNIVERSITY OF WALES TRINITY SAINT DAVID </w:t>
      </w:r>
    </w:p>
    <w:p w14:paraId="5ABC3B61" w14:textId="429E93E3" w:rsidR="0061123C" w:rsidRPr="004D30A6" w:rsidRDefault="0061123C" w:rsidP="008506C0">
      <w:pPr>
        <w:spacing w:after="240"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Cardiff, Wales</w:t>
      </w:r>
    </w:p>
    <w:p w14:paraId="660E6B8C" w14:textId="7A0ACD23" w:rsidR="008506C0" w:rsidRPr="004D30A6" w:rsidRDefault="0061123C" w:rsidP="008106B0">
      <w:pPr>
        <w:spacing w:after="240"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May</w:t>
      </w:r>
      <w:r w:rsidR="00A44146" w:rsidRPr="004D30A6">
        <w:rPr>
          <w:rFonts w:ascii="Times New Roman" w:eastAsia="Arial" w:hAnsi="Times New Roman" w:cs="Times New Roman"/>
          <w:color w:val="000000"/>
          <w:sz w:val="24"/>
          <w:szCs w:val="24"/>
        </w:rPr>
        <w:t xml:space="preserve"> 2024</w:t>
      </w:r>
      <w:bookmarkEnd w:id="1"/>
    </w:p>
    <w:p w14:paraId="7A12E1E6" w14:textId="77777777" w:rsidR="00FA22EF" w:rsidRPr="004D30A6" w:rsidRDefault="00FA22EF" w:rsidP="008106B0">
      <w:pPr>
        <w:pStyle w:val="Heading1"/>
        <w:rPr>
          <w:rStyle w:val="Strong"/>
          <w:rFonts w:ascii="Times New Roman" w:hAnsi="Times New Roman" w:cs="Times New Roman"/>
          <w:b w:val="0"/>
          <w:sz w:val="28"/>
          <w:szCs w:val="28"/>
        </w:rPr>
      </w:pPr>
      <w:r w:rsidRPr="004D30A6">
        <w:rPr>
          <w:rFonts w:ascii="Times New Roman" w:hAnsi="Times New Roman" w:cs="Times New Roman"/>
          <w:sz w:val="48"/>
        </w:rPr>
        <w:br w:type="page"/>
      </w:r>
      <w:bookmarkStart w:id="2" w:name="_Toc165488489"/>
      <w:r w:rsidRPr="004D30A6">
        <w:rPr>
          <w:rStyle w:val="Strong"/>
          <w:rFonts w:ascii="Times New Roman" w:hAnsi="Times New Roman" w:cs="Times New Roman"/>
          <w:b w:val="0"/>
          <w:sz w:val="28"/>
          <w:szCs w:val="28"/>
        </w:rPr>
        <w:lastRenderedPageBreak/>
        <w:t>Abstract</w:t>
      </w:r>
      <w:bookmarkEnd w:id="2"/>
    </w:p>
    <w:p w14:paraId="4171374E" w14:textId="77777777" w:rsidR="00FA22EF" w:rsidRPr="004D30A6" w:rsidRDefault="00FA22EF" w:rsidP="00FA22EF">
      <w:pPr>
        <w:spacing w:after="240"/>
        <w:rPr>
          <w:rFonts w:ascii="Times New Roman" w:hAnsi="Times New Roman" w:cs="Times New Roman"/>
        </w:rPr>
      </w:pPr>
    </w:p>
    <w:p w14:paraId="7F629864" w14:textId="762C02E6" w:rsidR="00980605" w:rsidRDefault="00FA22EF" w:rsidP="00980605">
      <w:pPr>
        <w:spacing w:after="240" w:line="360" w:lineRule="auto"/>
        <w:ind w:firstLine="720"/>
        <w:rPr>
          <w:rFonts w:ascii="Times New Roman" w:hAnsi="Times New Roman" w:cs="Times New Roman"/>
          <w:sz w:val="24"/>
        </w:rPr>
      </w:pPr>
      <w:r w:rsidRPr="004D30A6">
        <w:rPr>
          <w:rFonts w:ascii="Times New Roman" w:hAnsi="Times New Roman" w:cs="Times New Roman"/>
          <w:sz w:val="24"/>
        </w:rPr>
        <w:t>This thesis identifies the challenges and opportunities of implementing diversity and inclusion (D&amp;I) strategies within the</w:t>
      </w:r>
      <w:r w:rsidR="00FB4C8D">
        <w:rPr>
          <w:rFonts w:ascii="Times New Roman" w:hAnsi="Times New Roman" w:cs="Times New Roman"/>
          <w:sz w:val="24"/>
        </w:rPr>
        <w:t xml:space="preserve"> United Kingdom (UK) </w:t>
      </w:r>
      <w:r w:rsidRPr="004D30A6">
        <w:rPr>
          <w:rFonts w:ascii="Times New Roman" w:hAnsi="Times New Roman" w:cs="Times New Roman"/>
          <w:sz w:val="24"/>
        </w:rPr>
        <w:t xml:space="preserve">technology </w:t>
      </w:r>
      <w:r w:rsidR="00980605" w:rsidRPr="004D30A6">
        <w:rPr>
          <w:rFonts w:ascii="Times New Roman" w:hAnsi="Times New Roman" w:cs="Times New Roman"/>
          <w:sz w:val="24"/>
        </w:rPr>
        <w:t>sector.</w:t>
      </w:r>
      <w:r w:rsidR="00980605">
        <w:rPr>
          <w:rFonts w:ascii="Times New Roman" w:hAnsi="Times New Roman" w:cs="Times New Roman"/>
          <w:sz w:val="24"/>
        </w:rPr>
        <w:t xml:space="preserve"> </w:t>
      </w:r>
      <w:r w:rsidR="00980605" w:rsidRPr="0066677D">
        <w:rPr>
          <w:rFonts w:ascii="Times New Roman" w:hAnsi="Times New Roman" w:cs="Times New Roman"/>
          <w:sz w:val="24"/>
        </w:rPr>
        <w:t>The research question of how these strategies can be implemented successfully</w:t>
      </w:r>
      <w:r w:rsidR="00980605">
        <w:rPr>
          <w:rFonts w:ascii="Times New Roman" w:hAnsi="Times New Roman" w:cs="Times New Roman"/>
          <w:sz w:val="24"/>
        </w:rPr>
        <w:t xml:space="preserve"> within companies from British</w:t>
      </w:r>
      <w:r w:rsidR="00980605" w:rsidRPr="0066677D">
        <w:rPr>
          <w:rFonts w:ascii="Times New Roman" w:hAnsi="Times New Roman" w:cs="Times New Roman"/>
          <w:sz w:val="24"/>
        </w:rPr>
        <w:t xml:space="preserve"> tech</w:t>
      </w:r>
      <w:r w:rsidR="00980605">
        <w:rPr>
          <w:rFonts w:ascii="Times New Roman" w:hAnsi="Times New Roman" w:cs="Times New Roman"/>
          <w:sz w:val="24"/>
        </w:rPr>
        <w:t>nology</w:t>
      </w:r>
      <w:r w:rsidR="00980605" w:rsidRPr="0066677D">
        <w:rPr>
          <w:rFonts w:ascii="Times New Roman" w:hAnsi="Times New Roman" w:cs="Times New Roman"/>
          <w:sz w:val="24"/>
        </w:rPr>
        <w:t xml:space="preserve"> </w:t>
      </w:r>
      <w:r w:rsidR="00980605">
        <w:rPr>
          <w:rFonts w:ascii="Times New Roman" w:hAnsi="Times New Roman" w:cs="Times New Roman"/>
          <w:sz w:val="24"/>
        </w:rPr>
        <w:t xml:space="preserve">sector </w:t>
      </w:r>
      <w:r w:rsidR="00980605" w:rsidRPr="0066677D">
        <w:rPr>
          <w:rFonts w:ascii="Times New Roman" w:hAnsi="Times New Roman" w:cs="Times New Roman"/>
          <w:sz w:val="24"/>
        </w:rPr>
        <w:t xml:space="preserve">and the potential </w:t>
      </w:r>
      <w:r w:rsidR="00980605">
        <w:rPr>
          <w:rFonts w:ascii="Times New Roman" w:hAnsi="Times New Roman" w:cs="Times New Roman"/>
          <w:sz w:val="24"/>
        </w:rPr>
        <w:t>impact</w:t>
      </w:r>
      <w:r w:rsidR="00980605" w:rsidRPr="0066677D">
        <w:rPr>
          <w:rFonts w:ascii="Times New Roman" w:hAnsi="Times New Roman" w:cs="Times New Roman"/>
          <w:sz w:val="24"/>
        </w:rPr>
        <w:t xml:space="preserve"> on organi</w:t>
      </w:r>
      <w:r w:rsidR="00980605">
        <w:rPr>
          <w:rFonts w:ascii="Times New Roman" w:hAnsi="Times New Roman" w:cs="Times New Roman"/>
          <w:sz w:val="24"/>
        </w:rPr>
        <w:t>s</w:t>
      </w:r>
      <w:r w:rsidR="00980605" w:rsidRPr="0066677D">
        <w:rPr>
          <w:rFonts w:ascii="Times New Roman" w:hAnsi="Times New Roman" w:cs="Times New Roman"/>
          <w:sz w:val="24"/>
        </w:rPr>
        <w:t xml:space="preserve">ational performance. </w:t>
      </w:r>
      <w:r w:rsidR="00980605">
        <w:rPr>
          <w:rFonts w:ascii="Times New Roman" w:hAnsi="Times New Roman" w:cs="Times New Roman"/>
          <w:sz w:val="24"/>
        </w:rPr>
        <w:t>Such</w:t>
      </w:r>
      <w:r w:rsidR="00980605" w:rsidRPr="0066677D">
        <w:rPr>
          <w:rFonts w:ascii="Times New Roman" w:hAnsi="Times New Roman" w:cs="Times New Roman"/>
          <w:sz w:val="24"/>
        </w:rPr>
        <w:t xml:space="preserve"> inquiry is </w:t>
      </w:r>
      <w:r w:rsidR="00980605">
        <w:rPr>
          <w:rFonts w:ascii="Times New Roman" w:hAnsi="Times New Roman" w:cs="Times New Roman"/>
          <w:sz w:val="24"/>
        </w:rPr>
        <w:t>particularly</w:t>
      </w:r>
      <w:r w:rsidR="00980605" w:rsidRPr="0066677D">
        <w:rPr>
          <w:rFonts w:ascii="Times New Roman" w:hAnsi="Times New Roman" w:cs="Times New Roman"/>
          <w:sz w:val="24"/>
        </w:rPr>
        <w:t xml:space="preserve"> pertinent as, regardless of increased recognition of the workplace diversity advantages</w:t>
      </w:r>
      <w:r w:rsidR="00980605">
        <w:rPr>
          <w:rFonts w:ascii="Times New Roman" w:hAnsi="Times New Roman" w:cs="Times New Roman"/>
          <w:sz w:val="24"/>
        </w:rPr>
        <w:t>,</w:t>
      </w:r>
      <w:r w:rsidR="00BE4C94">
        <w:rPr>
          <w:rFonts w:ascii="Times New Roman" w:hAnsi="Times New Roman" w:cs="Times New Roman"/>
          <w:sz w:val="24"/>
        </w:rPr>
        <w:t xml:space="preserve"> such as </w:t>
      </w:r>
      <w:r w:rsidR="00980605" w:rsidRPr="0066677D">
        <w:rPr>
          <w:rFonts w:ascii="Times New Roman" w:hAnsi="Times New Roman" w:cs="Times New Roman"/>
          <w:sz w:val="24"/>
        </w:rPr>
        <w:t xml:space="preserve">wider viewpoints </w:t>
      </w:r>
      <w:r w:rsidR="00980605">
        <w:rPr>
          <w:rFonts w:ascii="Times New Roman" w:hAnsi="Times New Roman" w:cs="Times New Roman"/>
          <w:sz w:val="24"/>
        </w:rPr>
        <w:t xml:space="preserve">and improved creativity, </w:t>
      </w:r>
      <w:r w:rsidR="00980605" w:rsidRPr="0066677D">
        <w:rPr>
          <w:rFonts w:ascii="Times New Roman" w:hAnsi="Times New Roman" w:cs="Times New Roman"/>
          <w:sz w:val="24"/>
        </w:rPr>
        <w:t xml:space="preserve">the technology sector </w:t>
      </w:r>
      <w:r w:rsidR="00980605">
        <w:rPr>
          <w:rFonts w:ascii="Times New Roman" w:hAnsi="Times New Roman" w:cs="Times New Roman"/>
          <w:sz w:val="24"/>
        </w:rPr>
        <w:t>is still facing</w:t>
      </w:r>
      <w:r w:rsidR="00980605" w:rsidRPr="0066677D">
        <w:rPr>
          <w:rFonts w:ascii="Times New Roman" w:hAnsi="Times New Roman" w:cs="Times New Roman"/>
          <w:sz w:val="24"/>
        </w:rPr>
        <w:t xml:space="preserve"> </w:t>
      </w:r>
      <w:r w:rsidR="00980605">
        <w:rPr>
          <w:rFonts w:ascii="Times New Roman" w:hAnsi="Times New Roman" w:cs="Times New Roman"/>
          <w:sz w:val="24"/>
        </w:rPr>
        <w:t>vital</w:t>
      </w:r>
      <w:r w:rsidR="00980605" w:rsidRPr="0066677D">
        <w:rPr>
          <w:rFonts w:ascii="Times New Roman" w:hAnsi="Times New Roman" w:cs="Times New Roman"/>
          <w:sz w:val="24"/>
        </w:rPr>
        <w:t xml:space="preserve"> </w:t>
      </w:r>
      <w:r w:rsidR="00BE4C94">
        <w:rPr>
          <w:rFonts w:ascii="Times New Roman" w:hAnsi="Times New Roman" w:cs="Times New Roman"/>
          <w:sz w:val="24"/>
        </w:rPr>
        <w:t>challenges</w:t>
      </w:r>
      <w:r w:rsidR="00980605" w:rsidRPr="0066677D">
        <w:rPr>
          <w:rFonts w:ascii="Times New Roman" w:hAnsi="Times New Roman" w:cs="Times New Roman"/>
          <w:sz w:val="24"/>
        </w:rPr>
        <w:t xml:space="preserve"> in integrating D&amp;I practices effectively.</w:t>
      </w:r>
    </w:p>
    <w:p w14:paraId="409AB654" w14:textId="12F91904" w:rsidR="00980605" w:rsidRDefault="00980605" w:rsidP="00980605">
      <w:pPr>
        <w:spacing w:after="240" w:line="360" w:lineRule="auto"/>
        <w:ind w:firstLine="720"/>
        <w:rPr>
          <w:rFonts w:ascii="Times New Roman" w:hAnsi="Times New Roman" w:cs="Times New Roman"/>
          <w:sz w:val="24"/>
        </w:rPr>
      </w:pPr>
      <w:r w:rsidRPr="00980605">
        <w:rPr>
          <w:rFonts w:ascii="Times New Roman" w:hAnsi="Times New Roman" w:cs="Times New Roman"/>
          <w:sz w:val="24"/>
        </w:rPr>
        <w:t>Utili</w:t>
      </w:r>
      <w:r>
        <w:rPr>
          <w:rFonts w:ascii="Times New Roman" w:hAnsi="Times New Roman" w:cs="Times New Roman"/>
          <w:sz w:val="24"/>
        </w:rPr>
        <w:t>s</w:t>
      </w:r>
      <w:r w:rsidRPr="00980605">
        <w:rPr>
          <w:rFonts w:ascii="Times New Roman" w:hAnsi="Times New Roman" w:cs="Times New Roman"/>
          <w:sz w:val="24"/>
        </w:rPr>
        <w:t xml:space="preserve">ing a qualitative research approach, the study inspects </w:t>
      </w:r>
      <w:r w:rsidR="00C165A8">
        <w:rPr>
          <w:rFonts w:ascii="Times New Roman" w:hAnsi="Times New Roman" w:cs="Times New Roman"/>
          <w:sz w:val="24"/>
        </w:rPr>
        <w:t>these</w:t>
      </w:r>
      <w:r w:rsidRPr="00980605">
        <w:rPr>
          <w:rFonts w:ascii="Times New Roman" w:hAnsi="Times New Roman" w:cs="Times New Roman"/>
          <w:sz w:val="24"/>
        </w:rPr>
        <w:t xml:space="preserve"> issues through </w:t>
      </w:r>
      <w:r>
        <w:rPr>
          <w:rFonts w:ascii="Times New Roman" w:hAnsi="Times New Roman" w:cs="Times New Roman"/>
          <w:sz w:val="24"/>
        </w:rPr>
        <w:t xml:space="preserve">20 online </w:t>
      </w:r>
      <w:r w:rsidRPr="00980605">
        <w:rPr>
          <w:rFonts w:ascii="Times New Roman" w:hAnsi="Times New Roman" w:cs="Times New Roman"/>
          <w:sz w:val="24"/>
        </w:rPr>
        <w:t>semi-structured interviews with employees from different</w:t>
      </w:r>
      <w:r>
        <w:rPr>
          <w:rFonts w:ascii="Times New Roman" w:hAnsi="Times New Roman" w:cs="Times New Roman"/>
          <w:sz w:val="24"/>
        </w:rPr>
        <w:t xml:space="preserve"> UK</w:t>
      </w:r>
      <w:r w:rsidRPr="00980605">
        <w:rPr>
          <w:rFonts w:ascii="Times New Roman" w:hAnsi="Times New Roman" w:cs="Times New Roman"/>
          <w:sz w:val="24"/>
        </w:rPr>
        <w:t xml:space="preserve"> technology companies. This method offers deep insights into organi</w:t>
      </w:r>
      <w:r>
        <w:rPr>
          <w:rFonts w:ascii="Times New Roman" w:hAnsi="Times New Roman" w:cs="Times New Roman"/>
          <w:sz w:val="24"/>
        </w:rPr>
        <w:t>s</w:t>
      </w:r>
      <w:r w:rsidRPr="00980605">
        <w:rPr>
          <w:rFonts w:ascii="Times New Roman" w:hAnsi="Times New Roman" w:cs="Times New Roman"/>
          <w:sz w:val="24"/>
        </w:rPr>
        <w:t xml:space="preserve">ational practices and personal experiences, </w:t>
      </w:r>
      <w:r>
        <w:rPr>
          <w:rFonts w:ascii="Times New Roman" w:hAnsi="Times New Roman" w:cs="Times New Roman"/>
          <w:sz w:val="24"/>
        </w:rPr>
        <w:t>enabling</w:t>
      </w:r>
      <w:r w:rsidRPr="00980605">
        <w:rPr>
          <w:rFonts w:ascii="Times New Roman" w:hAnsi="Times New Roman" w:cs="Times New Roman"/>
          <w:sz w:val="24"/>
        </w:rPr>
        <w:t xml:space="preserve"> a comprehensive</w:t>
      </w:r>
      <w:r w:rsidR="00033BD8" w:rsidRPr="00033BD8">
        <w:rPr>
          <w:rFonts w:ascii="Times New Roman" w:hAnsi="Times New Roman" w:cs="Times New Roman"/>
          <w:sz w:val="24"/>
        </w:rPr>
        <w:t xml:space="preserve"> </w:t>
      </w:r>
      <w:r w:rsidR="00033BD8" w:rsidRPr="00980605">
        <w:rPr>
          <w:rFonts w:ascii="Times New Roman" w:hAnsi="Times New Roman" w:cs="Times New Roman"/>
          <w:sz w:val="24"/>
        </w:rPr>
        <w:t>understanding</w:t>
      </w:r>
      <w:r w:rsidR="00033BD8">
        <w:rPr>
          <w:rFonts w:ascii="Times New Roman" w:hAnsi="Times New Roman" w:cs="Times New Roman"/>
          <w:sz w:val="24"/>
        </w:rPr>
        <w:t xml:space="preserve"> of the current</w:t>
      </w:r>
      <w:r>
        <w:rPr>
          <w:rFonts w:ascii="Times New Roman" w:hAnsi="Times New Roman" w:cs="Times New Roman"/>
          <w:sz w:val="24"/>
        </w:rPr>
        <w:t xml:space="preserve"> </w:t>
      </w:r>
      <w:r w:rsidRPr="00980605">
        <w:rPr>
          <w:rFonts w:ascii="Times New Roman" w:hAnsi="Times New Roman" w:cs="Times New Roman"/>
          <w:sz w:val="24"/>
        </w:rPr>
        <w:t>D&amp;I landscape.</w:t>
      </w:r>
    </w:p>
    <w:p w14:paraId="73BA8A85" w14:textId="79415D0E" w:rsidR="003A4077" w:rsidRPr="00980605" w:rsidRDefault="003A4077" w:rsidP="003A4077">
      <w:pPr>
        <w:spacing w:after="240" w:line="360" w:lineRule="auto"/>
        <w:ind w:firstLine="720"/>
        <w:rPr>
          <w:rFonts w:ascii="Times New Roman" w:hAnsi="Times New Roman" w:cs="Times New Roman"/>
          <w:sz w:val="24"/>
        </w:rPr>
      </w:pPr>
      <w:r w:rsidRPr="00033BD8">
        <w:rPr>
          <w:rFonts w:ascii="Times New Roman" w:hAnsi="Times New Roman" w:cs="Times New Roman"/>
          <w:sz w:val="24"/>
        </w:rPr>
        <w:t xml:space="preserve">One of the most interesting research implications is the vital role of leadership in </w:t>
      </w:r>
      <w:r>
        <w:rPr>
          <w:rFonts w:ascii="Times New Roman" w:hAnsi="Times New Roman" w:cs="Times New Roman"/>
          <w:sz w:val="24"/>
        </w:rPr>
        <w:t>enabling</w:t>
      </w:r>
      <w:r w:rsidRPr="00033BD8">
        <w:rPr>
          <w:rFonts w:ascii="Times New Roman" w:hAnsi="Times New Roman" w:cs="Times New Roman"/>
          <w:sz w:val="24"/>
        </w:rPr>
        <w:t xml:space="preserve"> and modelling inclusive behaviours. This highlights the potential for D&amp;I initiatives to not only boost internal organi</w:t>
      </w:r>
      <w:r>
        <w:rPr>
          <w:rFonts w:ascii="Times New Roman" w:hAnsi="Times New Roman" w:cs="Times New Roman"/>
          <w:sz w:val="24"/>
        </w:rPr>
        <w:t>s</w:t>
      </w:r>
      <w:r w:rsidRPr="00033BD8">
        <w:rPr>
          <w:rFonts w:ascii="Times New Roman" w:hAnsi="Times New Roman" w:cs="Times New Roman"/>
          <w:sz w:val="24"/>
        </w:rPr>
        <w:t xml:space="preserve">ational dynamics </w:t>
      </w:r>
      <w:r>
        <w:rPr>
          <w:rFonts w:ascii="Times New Roman" w:hAnsi="Times New Roman" w:cs="Times New Roman"/>
          <w:sz w:val="24"/>
        </w:rPr>
        <w:t>but to</w:t>
      </w:r>
      <w:r w:rsidRPr="00033BD8">
        <w:rPr>
          <w:rFonts w:ascii="Times New Roman" w:hAnsi="Times New Roman" w:cs="Times New Roman"/>
          <w:sz w:val="24"/>
        </w:rPr>
        <w:t xml:space="preserve"> also drive societal change by promoting </w:t>
      </w:r>
      <w:r>
        <w:rPr>
          <w:rFonts w:ascii="Times New Roman" w:hAnsi="Times New Roman" w:cs="Times New Roman"/>
          <w:sz w:val="24"/>
        </w:rPr>
        <w:t>diversity</w:t>
      </w:r>
      <w:r w:rsidRPr="00033BD8">
        <w:rPr>
          <w:rFonts w:ascii="Times New Roman" w:hAnsi="Times New Roman" w:cs="Times New Roman"/>
          <w:sz w:val="24"/>
        </w:rPr>
        <w:t xml:space="preserve"> and inclusion within the </w:t>
      </w:r>
      <w:r>
        <w:rPr>
          <w:rFonts w:ascii="Times New Roman" w:hAnsi="Times New Roman" w:cs="Times New Roman"/>
          <w:sz w:val="24"/>
        </w:rPr>
        <w:t xml:space="preserve">British </w:t>
      </w:r>
      <w:r w:rsidRPr="00033BD8">
        <w:rPr>
          <w:rFonts w:ascii="Times New Roman" w:hAnsi="Times New Roman" w:cs="Times New Roman"/>
          <w:sz w:val="24"/>
        </w:rPr>
        <w:t>technology industry. The thesis explains the need for comprehensive systemic changes to encourage an environment where all employees can thrive, thus enhancing innovation and competitiveness in the sector.</w:t>
      </w:r>
    </w:p>
    <w:p w14:paraId="0C83EC27" w14:textId="6495DA20" w:rsidR="00C165A8" w:rsidRDefault="00033BD8" w:rsidP="003A4077">
      <w:pPr>
        <w:spacing w:after="240" w:line="360" w:lineRule="auto"/>
        <w:ind w:firstLine="720"/>
        <w:rPr>
          <w:rFonts w:ascii="Times New Roman" w:hAnsi="Times New Roman" w:cs="Times New Roman"/>
          <w:sz w:val="24"/>
        </w:rPr>
      </w:pPr>
      <w:r w:rsidRPr="0066677D">
        <w:rPr>
          <w:rFonts w:ascii="Times New Roman" w:hAnsi="Times New Roman" w:cs="Times New Roman"/>
          <w:sz w:val="24"/>
        </w:rPr>
        <w:t xml:space="preserve">The findings </w:t>
      </w:r>
      <w:r>
        <w:rPr>
          <w:rFonts w:ascii="Times New Roman" w:hAnsi="Times New Roman" w:cs="Times New Roman"/>
          <w:sz w:val="24"/>
        </w:rPr>
        <w:t xml:space="preserve">have </w:t>
      </w:r>
      <w:r w:rsidRPr="0066677D">
        <w:rPr>
          <w:rFonts w:ascii="Times New Roman" w:hAnsi="Times New Roman" w:cs="Times New Roman"/>
          <w:sz w:val="24"/>
        </w:rPr>
        <w:t>reveal</w:t>
      </w:r>
      <w:r>
        <w:rPr>
          <w:rFonts w:ascii="Times New Roman" w:hAnsi="Times New Roman" w:cs="Times New Roman"/>
          <w:sz w:val="24"/>
        </w:rPr>
        <w:t>ed</w:t>
      </w:r>
      <w:r w:rsidRPr="0066677D">
        <w:rPr>
          <w:rFonts w:ascii="Times New Roman" w:hAnsi="Times New Roman" w:cs="Times New Roman"/>
          <w:sz w:val="24"/>
        </w:rPr>
        <w:t xml:space="preserve"> systemic barriers that hamper D&amp;I efforts, </w:t>
      </w:r>
      <w:r>
        <w:rPr>
          <w:rFonts w:ascii="Times New Roman" w:hAnsi="Times New Roman" w:cs="Times New Roman"/>
          <w:sz w:val="24"/>
        </w:rPr>
        <w:t>such as</w:t>
      </w:r>
      <w:r w:rsidRPr="0066677D">
        <w:rPr>
          <w:rFonts w:ascii="Times New Roman" w:hAnsi="Times New Roman" w:cs="Times New Roman"/>
          <w:sz w:val="24"/>
        </w:rPr>
        <w:t xml:space="preserve"> recruitment practices, organi</w:t>
      </w:r>
      <w:r>
        <w:rPr>
          <w:rFonts w:ascii="Times New Roman" w:hAnsi="Times New Roman" w:cs="Times New Roman"/>
          <w:sz w:val="24"/>
        </w:rPr>
        <w:t>s</w:t>
      </w:r>
      <w:r w:rsidRPr="0066677D">
        <w:rPr>
          <w:rFonts w:ascii="Times New Roman" w:hAnsi="Times New Roman" w:cs="Times New Roman"/>
          <w:sz w:val="24"/>
        </w:rPr>
        <w:t xml:space="preserve">ational culture </w:t>
      </w:r>
      <w:r>
        <w:rPr>
          <w:rFonts w:ascii="Times New Roman" w:hAnsi="Times New Roman" w:cs="Times New Roman"/>
          <w:sz w:val="24"/>
        </w:rPr>
        <w:t>and unconscious bias</w:t>
      </w:r>
      <w:r w:rsidRPr="0066677D">
        <w:rPr>
          <w:rFonts w:ascii="Times New Roman" w:hAnsi="Times New Roman" w:cs="Times New Roman"/>
          <w:sz w:val="24"/>
        </w:rPr>
        <w:t xml:space="preserve">. </w:t>
      </w:r>
      <w:r w:rsidRPr="00033BD8">
        <w:rPr>
          <w:rFonts w:ascii="Times New Roman" w:hAnsi="Times New Roman" w:cs="Times New Roman"/>
          <w:sz w:val="24"/>
        </w:rPr>
        <w:t>Considering multiple academic perspectives,</w:t>
      </w:r>
      <w:r>
        <w:rPr>
          <w:rFonts w:ascii="Times New Roman" w:hAnsi="Times New Roman" w:cs="Times New Roman"/>
          <w:sz w:val="24"/>
        </w:rPr>
        <w:t xml:space="preserve"> t</w:t>
      </w:r>
      <w:r w:rsidRPr="0066677D">
        <w:rPr>
          <w:rFonts w:ascii="Times New Roman" w:hAnsi="Times New Roman" w:cs="Times New Roman"/>
          <w:sz w:val="24"/>
        </w:rPr>
        <w:t xml:space="preserve">he study </w:t>
      </w:r>
      <w:r>
        <w:rPr>
          <w:rFonts w:ascii="Times New Roman" w:hAnsi="Times New Roman" w:cs="Times New Roman"/>
          <w:sz w:val="24"/>
        </w:rPr>
        <w:t xml:space="preserve">proposes </w:t>
      </w:r>
      <w:r w:rsidRPr="0066677D">
        <w:rPr>
          <w:rFonts w:ascii="Times New Roman" w:hAnsi="Times New Roman" w:cs="Times New Roman"/>
          <w:sz w:val="24"/>
        </w:rPr>
        <w:t xml:space="preserve">actionable strategies for </w:t>
      </w:r>
      <w:r>
        <w:rPr>
          <w:rFonts w:ascii="Times New Roman" w:hAnsi="Times New Roman" w:cs="Times New Roman"/>
          <w:sz w:val="24"/>
        </w:rPr>
        <w:t>dealing with</w:t>
      </w:r>
      <w:r w:rsidRPr="0066677D">
        <w:rPr>
          <w:rFonts w:ascii="Times New Roman" w:hAnsi="Times New Roman" w:cs="Times New Roman"/>
          <w:sz w:val="24"/>
        </w:rPr>
        <w:t xml:space="preserve"> these barriers, </w:t>
      </w:r>
      <w:r w:rsidR="00BE4C94">
        <w:rPr>
          <w:rFonts w:ascii="Times New Roman" w:hAnsi="Times New Roman" w:cs="Times New Roman"/>
          <w:sz w:val="24"/>
        </w:rPr>
        <w:t>such as</w:t>
      </w:r>
      <w:r w:rsidRPr="0066677D">
        <w:rPr>
          <w:rFonts w:ascii="Times New Roman" w:hAnsi="Times New Roman" w:cs="Times New Roman"/>
          <w:sz w:val="24"/>
        </w:rPr>
        <w:t xml:space="preserve"> developing robust D&amp;I </w:t>
      </w:r>
      <w:r>
        <w:rPr>
          <w:rFonts w:ascii="Times New Roman" w:hAnsi="Times New Roman" w:cs="Times New Roman"/>
          <w:sz w:val="24"/>
        </w:rPr>
        <w:t xml:space="preserve">employees </w:t>
      </w:r>
      <w:r w:rsidRPr="0066677D">
        <w:rPr>
          <w:rFonts w:ascii="Times New Roman" w:hAnsi="Times New Roman" w:cs="Times New Roman"/>
          <w:sz w:val="24"/>
        </w:rPr>
        <w:t>training, establishing transparent monitoring</w:t>
      </w:r>
      <w:r w:rsidR="00BE4C94">
        <w:rPr>
          <w:rFonts w:ascii="Times New Roman" w:hAnsi="Times New Roman" w:cs="Times New Roman"/>
          <w:sz w:val="24"/>
        </w:rPr>
        <w:t xml:space="preserve">, </w:t>
      </w:r>
      <w:r w:rsidRPr="0066677D">
        <w:rPr>
          <w:rFonts w:ascii="Times New Roman" w:hAnsi="Times New Roman" w:cs="Times New Roman"/>
          <w:sz w:val="24"/>
        </w:rPr>
        <w:t xml:space="preserve">reporting mechanisms </w:t>
      </w:r>
      <w:r>
        <w:rPr>
          <w:rFonts w:ascii="Times New Roman" w:hAnsi="Times New Roman" w:cs="Times New Roman"/>
          <w:sz w:val="24"/>
        </w:rPr>
        <w:t>and renewing hiring procedures</w:t>
      </w:r>
      <w:r w:rsidRPr="0066677D">
        <w:rPr>
          <w:rFonts w:ascii="Times New Roman" w:hAnsi="Times New Roman" w:cs="Times New Roman"/>
          <w:sz w:val="24"/>
        </w:rPr>
        <w:t>.</w:t>
      </w:r>
      <w:r w:rsidR="00FA22EF" w:rsidRPr="004D30A6">
        <w:rPr>
          <w:rFonts w:ascii="Times New Roman" w:hAnsi="Times New Roman" w:cs="Times New Roman"/>
          <w:sz w:val="24"/>
        </w:rPr>
        <w:t xml:space="preserve"> </w:t>
      </w:r>
    </w:p>
    <w:p w14:paraId="17C5235A" w14:textId="37E94EE1" w:rsidR="00FA22EF" w:rsidRDefault="00FA22EF" w:rsidP="003A4077">
      <w:pPr>
        <w:spacing w:after="240" w:line="360" w:lineRule="auto"/>
        <w:ind w:firstLine="720"/>
        <w:rPr>
          <w:rFonts w:ascii="Times New Roman" w:hAnsi="Times New Roman" w:cs="Times New Roman"/>
          <w:sz w:val="24"/>
        </w:rPr>
      </w:pPr>
      <w:r w:rsidRPr="004D30A6">
        <w:rPr>
          <w:rFonts w:ascii="Times New Roman" w:hAnsi="Times New Roman" w:cs="Times New Roman"/>
          <w:sz w:val="24"/>
        </w:rPr>
        <w:t xml:space="preserve">Such recommendations are supported by a critical examination of the pivotal role of leadership </w:t>
      </w:r>
      <w:r w:rsidR="00033BD8" w:rsidRPr="004D30A6">
        <w:rPr>
          <w:rFonts w:ascii="Times New Roman" w:hAnsi="Times New Roman" w:cs="Times New Roman"/>
          <w:sz w:val="24"/>
        </w:rPr>
        <w:t xml:space="preserve">in </w:t>
      </w:r>
      <w:r w:rsidRPr="004D30A6">
        <w:rPr>
          <w:rFonts w:ascii="Times New Roman" w:hAnsi="Times New Roman" w:cs="Times New Roman"/>
          <w:sz w:val="24"/>
        </w:rPr>
        <w:t>further endorsing and modelling inclusive behaviours.</w:t>
      </w:r>
    </w:p>
    <w:p w14:paraId="34A28231" w14:textId="5E3AA150" w:rsidR="00FA22EF" w:rsidRPr="00D128C3" w:rsidRDefault="00FA22EF" w:rsidP="00D128C3">
      <w:pPr>
        <w:pStyle w:val="Heading1"/>
        <w:rPr>
          <w:rFonts w:ascii="Times New Roman" w:hAnsi="Times New Roman" w:cs="Times New Roman"/>
          <w:b/>
          <w:bCs/>
          <w:spacing w:val="-10"/>
          <w:kern w:val="28"/>
          <w:sz w:val="48"/>
          <w:szCs w:val="56"/>
        </w:rPr>
      </w:pPr>
      <w:r w:rsidRPr="00D128C3">
        <w:rPr>
          <w:rFonts w:ascii="Times New Roman" w:hAnsi="Times New Roman" w:cs="Times New Roman"/>
          <w:sz w:val="28"/>
          <w:szCs w:val="44"/>
        </w:rPr>
        <w:br w:type="page"/>
      </w:r>
      <w:bookmarkStart w:id="3" w:name="_Toc165488490"/>
      <w:r w:rsidRPr="00D128C3">
        <w:rPr>
          <w:rStyle w:val="Strong"/>
          <w:rFonts w:ascii="Times New Roman" w:hAnsi="Times New Roman" w:cs="Times New Roman"/>
          <w:b w:val="0"/>
          <w:bCs w:val="0"/>
          <w:sz w:val="28"/>
          <w:szCs w:val="28"/>
        </w:rPr>
        <w:lastRenderedPageBreak/>
        <w:t>D</w:t>
      </w:r>
      <w:r w:rsidR="00D128C3">
        <w:rPr>
          <w:rStyle w:val="Strong"/>
          <w:rFonts w:ascii="Times New Roman" w:hAnsi="Times New Roman" w:cs="Times New Roman"/>
          <w:b w:val="0"/>
          <w:bCs w:val="0"/>
          <w:sz w:val="28"/>
          <w:szCs w:val="28"/>
        </w:rPr>
        <w:t>eclaration</w:t>
      </w:r>
      <w:bookmarkEnd w:id="3"/>
    </w:p>
    <w:p w14:paraId="596953E3" w14:textId="77777777" w:rsidR="00FA22EF" w:rsidRPr="004D30A6" w:rsidRDefault="00FA22EF" w:rsidP="00FA22EF">
      <w:pPr>
        <w:ind w:left="720" w:hanging="630"/>
        <w:jc w:val="both"/>
        <w:rPr>
          <w:rFonts w:ascii="Arial" w:hAnsi="Arial" w:cs="Arial"/>
          <w:spacing w:val="-2"/>
        </w:rPr>
      </w:pPr>
      <w:r w:rsidRPr="004D30A6">
        <w:rPr>
          <w:rFonts w:ascii="Arial" w:hAnsi="Arial" w:cs="Arial"/>
          <w:spacing w:val="-2"/>
        </w:rPr>
        <w:tab/>
      </w:r>
    </w:p>
    <w:p w14:paraId="38C40D3F" w14:textId="77777777" w:rsidR="00FA22EF" w:rsidRPr="004D30A6" w:rsidRDefault="00FA22EF" w:rsidP="00FA22EF">
      <w:pPr>
        <w:ind w:left="720"/>
        <w:jc w:val="both"/>
        <w:rPr>
          <w:rFonts w:ascii="Arial" w:hAnsi="Arial" w:cs="Arial"/>
          <w:spacing w:val="-2"/>
        </w:rPr>
      </w:pPr>
      <w:r w:rsidRPr="004D30A6">
        <w:rPr>
          <w:rFonts w:ascii="Arial" w:hAnsi="Arial" w:cs="Arial"/>
          <w:spacing w:val="-2"/>
        </w:rPr>
        <w:t>This work has not previously been accepted in substance for any degree and is not being concurrently submitted in candidature for any degree.</w:t>
      </w:r>
      <w:r w:rsidRPr="004D30A6">
        <w:rPr>
          <w:rFonts w:ascii="Arial" w:hAnsi="Arial" w:cs="Arial"/>
          <w:spacing w:val="-2"/>
        </w:rPr>
        <w:tab/>
      </w:r>
    </w:p>
    <w:p w14:paraId="543D054C" w14:textId="77777777" w:rsidR="00FA22EF" w:rsidRPr="004D30A6" w:rsidRDefault="00FA22EF" w:rsidP="00FA22EF">
      <w:pPr>
        <w:ind w:left="720"/>
        <w:jc w:val="both"/>
        <w:rPr>
          <w:rFonts w:ascii="Arial" w:hAnsi="Arial" w:cs="Arial"/>
          <w:spacing w:val="-2"/>
        </w:rPr>
      </w:pPr>
    </w:p>
    <w:p w14:paraId="44012587" w14:textId="77777777" w:rsidR="00FA22EF" w:rsidRPr="004D30A6" w:rsidRDefault="00FA22EF" w:rsidP="00FA22EF">
      <w:pPr>
        <w:ind w:left="720"/>
        <w:jc w:val="both"/>
        <w:rPr>
          <w:rFonts w:ascii="Arial" w:hAnsi="Arial" w:cs="Arial"/>
          <w:spacing w:val="-2"/>
        </w:rPr>
      </w:pPr>
    </w:p>
    <w:p w14:paraId="7B097B9D" w14:textId="1646E415" w:rsidR="00FA22EF" w:rsidRPr="004D30A6" w:rsidRDefault="00FA22EF" w:rsidP="00FA22EF">
      <w:pPr>
        <w:ind w:left="720"/>
        <w:jc w:val="both"/>
        <w:rPr>
          <w:rFonts w:ascii="Arial" w:hAnsi="Arial" w:cs="Arial"/>
          <w:spacing w:val="-2"/>
        </w:rPr>
      </w:pPr>
      <w:r w:rsidRPr="004D30A6">
        <w:rPr>
          <w:rFonts w:ascii="Arial" w:hAnsi="Arial" w:cs="Arial"/>
          <w:spacing w:val="-2"/>
        </w:rPr>
        <w:t>Signed .......</w:t>
      </w:r>
      <w:r w:rsidR="00192552" w:rsidRPr="004D30A6">
        <w:rPr>
          <w:rFonts w:ascii="Arial" w:hAnsi="Arial" w:cs="Arial"/>
          <w:spacing w:val="-2"/>
        </w:rPr>
        <w:t>Iulian Tampau</w:t>
      </w:r>
      <w:r w:rsidRPr="004D30A6">
        <w:rPr>
          <w:rFonts w:ascii="Arial" w:hAnsi="Arial" w:cs="Arial"/>
          <w:spacing w:val="-2"/>
        </w:rPr>
        <w:t>................ (candidate)</w:t>
      </w:r>
      <w:r w:rsidRPr="004D30A6">
        <w:rPr>
          <w:rFonts w:ascii="Arial" w:hAnsi="Arial" w:cs="Arial"/>
          <w:spacing w:val="-2"/>
        </w:rPr>
        <w:tab/>
      </w:r>
    </w:p>
    <w:p w14:paraId="35D8327E" w14:textId="77777777" w:rsidR="00FA22EF" w:rsidRPr="004D30A6" w:rsidRDefault="00FA22EF" w:rsidP="00FA22EF">
      <w:pPr>
        <w:ind w:left="720"/>
        <w:jc w:val="both"/>
        <w:rPr>
          <w:rFonts w:ascii="Arial" w:hAnsi="Arial" w:cs="Arial"/>
          <w:spacing w:val="-2"/>
        </w:rPr>
      </w:pPr>
    </w:p>
    <w:p w14:paraId="4215DA60" w14:textId="774C8CB7" w:rsidR="00FA22EF" w:rsidRPr="004D30A6" w:rsidRDefault="00FA22EF" w:rsidP="00FA22EF">
      <w:pPr>
        <w:ind w:left="720"/>
        <w:jc w:val="both"/>
        <w:rPr>
          <w:rFonts w:ascii="Arial" w:hAnsi="Arial" w:cs="Arial"/>
          <w:spacing w:val="-2"/>
        </w:rPr>
      </w:pPr>
      <w:r w:rsidRPr="004D30A6">
        <w:rPr>
          <w:rFonts w:ascii="Arial" w:hAnsi="Arial" w:cs="Arial"/>
          <w:spacing w:val="-2"/>
        </w:rPr>
        <w:t>Date ...............</w:t>
      </w:r>
      <w:r w:rsidR="00192552" w:rsidRPr="004D30A6">
        <w:rPr>
          <w:rFonts w:ascii="Arial" w:hAnsi="Arial" w:cs="Arial"/>
          <w:spacing w:val="-2"/>
        </w:rPr>
        <w:t>1</w:t>
      </w:r>
      <w:r w:rsidR="00192552" w:rsidRPr="004D30A6">
        <w:rPr>
          <w:rFonts w:ascii="Arial" w:hAnsi="Arial" w:cs="Arial"/>
          <w:spacing w:val="-2"/>
          <w:vertAlign w:val="superscript"/>
        </w:rPr>
        <w:t>st</w:t>
      </w:r>
      <w:r w:rsidR="00192552" w:rsidRPr="004D30A6">
        <w:rPr>
          <w:rFonts w:ascii="Arial" w:hAnsi="Arial" w:cs="Arial"/>
          <w:spacing w:val="-2"/>
        </w:rPr>
        <w:t xml:space="preserve"> of May 2024</w:t>
      </w:r>
      <w:r w:rsidRPr="004D30A6">
        <w:rPr>
          <w:rFonts w:ascii="Arial" w:hAnsi="Arial" w:cs="Arial"/>
          <w:spacing w:val="-2"/>
        </w:rPr>
        <w:t>.........................................................</w:t>
      </w:r>
      <w:r w:rsidRPr="004D30A6">
        <w:rPr>
          <w:rFonts w:ascii="Arial" w:hAnsi="Arial" w:cs="Arial"/>
          <w:spacing w:val="-2"/>
        </w:rPr>
        <w:tab/>
      </w:r>
    </w:p>
    <w:p w14:paraId="5B675D1B" w14:textId="77777777" w:rsidR="00FA22EF" w:rsidRPr="004D30A6" w:rsidRDefault="00FA22EF" w:rsidP="00FA22EF">
      <w:pPr>
        <w:ind w:left="720"/>
        <w:jc w:val="both"/>
        <w:rPr>
          <w:rFonts w:ascii="Arial" w:hAnsi="Arial" w:cs="Arial"/>
          <w:spacing w:val="-2"/>
        </w:rPr>
      </w:pPr>
    </w:p>
    <w:p w14:paraId="276BB28C" w14:textId="77777777" w:rsidR="00FA22EF" w:rsidRPr="004D30A6" w:rsidRDefault="00FA22EF" w:rsidP="00FA22EF">
      <w:pPr>
        <w:ind w:left="720"/>
        <w:jc w:val="both"/>
        <w:rPr>
          <w:rFonts w:ascii="Arial" w:hAnsi="Arial" w:cs="Arial"/>
          <w:spacing w:val="-2"/>
        </w:rPr>
      </w:pPr>
    </w:p>
    <w:p w14:paraId="69AD6140" w14:textId="77777777" w:rsidR="00FA22EF" w:rsidRPr="004D30A6" w:rsidRDefault="00FA22EF" w:rsidP="00FA22EF">
      <w:pPr>
        <w:ind w:left="720"/>
        <w:jc w:val="both"/>
        <w:rPr>
          <w:rFonts w:ascii="Arial" w:hAnsi="Arial" w:cs="Arial"/>
          <w:spacing w:val="-2"/>
        </w:rPr>
      </w:pPr>
      <w:r w:rsidRPr="004D30A6">
        <w:rPr>
          <w:rFonts w:ascii="Arial" w:hAnsi="Arial" w:cs="Arial"/>
          <w:spacing w:val="-2"/>
        </w:rPr>
        <w:t>STATEMENT 1</w:t>
      </w:r>
      <w:r w:rsidRPr="004D30A6">
        <w:rPr>
          <w:rFonts w:ascii="Arial" w:hAnsi="Arial" w:cs="Arial"/>
          <w:spacing w:val="-2"/>
        </w:rPr>
        <w:tab/>
      </w:r>
    </w:p>
    <w:p w14:paraId="3B78BD86" w14:textId="77777777" w:rsidR="00FA22EF" w:rsidRPr="004D30A6" w:rsidRDefault="00FA22EF" w:rsidP="00FA22EF">
      <w:pPr>
        <w:ind w:left="720"/>
        <w:jc w:val="both"/>
        <w:rPr>
          <w:rFonts w:ascii="Arial" w:hAnsi="Arial" w:cs="Arial"/>
          <w:spacing w:val="-2"/>
        </w:rPr>
      </w:pPr>
    </w:p>
    <w:p w14:paraId="220B9F63" w14:textId="77777777" w:rsidR="00FA22EF" w:rsidRPr="004D30A6" w:rsidRDefault="00FA22EF" w:rsidP="00FA22EF">
      <w:pPr>
        <w:ind w:left="720"/>
        <w:jc w:val="both"/>
        <w:rPr>
          <w:rFonts w:ascii="Arial" w:hAnsi="Arial" w:cs="Arial"/>
          <w:spacing w:val="-2"/>
        </w:rPr>
      </w:pPr>
      <w:r w:rsidRPr="004D30A6">
        <w:rPr>
          <w:rFonts w:ascii="Arial" w:hAnsi="Arial" w:cs="Arial"/>
          <w:spacing w:val="-2"/>
        </w:rPr>
        <w:t xml:space="preserve">This work is the result of my own investigations, except where otherwise stated. </w:t>
      </w:r>
    </w:p>
    <w:p w14:paraId="32EE6D69" w14:textId="77777777" w:rsidR="00FA22EF" w:rsidRPr="004D30A6" w:rsidRDefault="00FA22EF" w:rsidP="00FA22EF">
      <w:pPr>
        <w:ind w:left="720"/>
        <w:jc w:val="both"/>
        <w:rPr>
          <w:rFonts w:ascii="Arial" w:hAnsi="Arial" w:cs="Arial"/>
          <w:spacing w:val="-2"/>
        </w:rPr>
      </w:pPr>
    </w:p>
    <w:p w14:paraId="7FE823D1" w14:textId="77777777" w:rsidR="00FA22EF" w:rsidRPr="004D30A6" w:rsidRDefault="00FA22EF" w:rsidP="00FA22EF">
      <w:pPr>
        <w:ind w:left="720"/>
        <w:jc w:val="both"/>
        <w:rPr>
          <w:rFonts w:ascii="Arial" w:hAnsi="Arial" w:cs="Arial"/>
          <w:spacing w:val="-2"/>
        </w:rPr>
      </w:pPr>
      <w:r w:rsidRPr="004D30A6">
        <w:rPr>
          <w:rFonts w:ascii="Arial" w:hAnsi="Arial" w:cs="Arial"/>
          <w:spacing w:val="-2"/>
        </w:rPr>
        <w:t>Other sources are acknowledged by footnotes giving explicit references.  A bibliography is appended.</w:t>
      </w:r>
    </w:p>
    <w:p w14:paraId="07B2FE7E" w14:textId="77777777" w:rsidR="00FA22EF" w:rsidRPr="004D30A6" w:rsidRDefault="00FA22EF" w:rsidP="00FA22EF">
      <w:pPr>
        <w:ind w:left="720"/>
        <w:jc w:val="both"/>
        <w:rPr>
          <w:rFonts w:ascii="Arial" w:hAnsi="Arial" w:cs="Arial"/>
          <w:spacing w:val="-2"/>
        </w:rPr>
      </w:pPr>
    </w:p>
    <w:p w14:paraId="78D9DB19" w14:textId="77777777" w:rsidR="00FA22EF" w:rsidRPr="004D30A6" w:rsidRDefault="00FA22EF" w:rsidP="00FA22EF">
      <w:pPr>
        <w:ind w:left="720"/>
        <w:jc w:val="both"/>
        <w:rPr>
          <w:rFonts w:ascii="Arial" w:hAnsi="Arial" w:cs="Arial"/>
          <w:spacing w:val="-2"/>
        </w:rPr>
      </w:pPr>
    </w:p>
    <w:p w14:paraId="58B7382E" w14:textId="127ED41C" w:rsidR="00FA22EF" w:rsidRPr="004D30A6" w:rsidRDefault="00FA22EF" w:rsidP="00FA22EF">
      <w:pPr>
        <w:ind w:left="720"/>
        <w:jc w:val="both"/>
        <w:rPr>
          <w:rFonts w:ascii="Arial" w:hAnsi="Arial" w:cs="Arial"/>
          <w:spacing w:val="-2"/>
        </w:rPr>
      </w:pPr>
      <w:r w:rsidRPr="004D30A6">
        <w:rPr>
          <w:rFonts w:ascii="Arial" w:hAnsi="Arial" w:cs="Arial"/>
          <w:spacing w:val="-2"/>
        </w:rPr>
        <w:t>Signed ..........</w:t>
      </w:r>
      <w:r w:rsidR="00192552" w:rsidRPr="004D30A6">
        <w:rPr>
          <w:rFonts w:ascii="Arial" w:hAnsi="Arial" w:cs="Arial"/>
          <w:spacing w:val="-2"/>
        </w:rPr>
        <w:t xml:space="preserve"> Iulian Tampau</w:t>
      </w:r>
      <w:r w:rsidRPr="004D30A6">
        <w:rPr>
          <w:rFonts w:ascii="Arial" w:hAnsi="Arial" w:cs="Arial"/>
          <w:spacing w:val="-2"/>
        </w:rPr>
        <w:t>........................................................... (candidate)</w:t>
      </w:r>
      <w:r w:rsidRPr="004D30A6">
        <w:rPr>
          <w:rFonts w:ascii="Arial" w:hAnsi="Arial" w:cs="Arial"/>
          <w:spacing w:val="-2"/>
        </w:rPr>
        <w:tab/>
      </w:r>
    </w:p>
    <w:p w14:paraId="07F31E59" w14:textId="77777777" w:rsidR="00FA22EF" w:rsidRPr="004D30A6" w:rsidRDefault="00FA22EF" w:rsidP="00FA22EF">
      <w:pPr>
        <w:ind w:left="720"/>
        <w:jc w:val="both"/>
        <w:rPr>
          <w:rFonts w:ascii="Arial" w:hAnsi="Arial" w:cs="Arial"/>
          <w:spacing w:val="-2"/>
        </w:rPr>
      </w:pPr>
    </w:p>
    <w:p w14:paraId="14DFE373" w14:textId="77BB00CC" w:rsidR="00FA22EF" w:rsidRPr="004D30A6" w:rsidRDefault="00FA22EF" w:rsidP="00FA22EF">
      <w:pPr>
        <w:ind w:left="720"/>
        <w:jc w:val="both"/>
        <w:rPr>
          <w:rFonts w:ascii="Arial" w:hAnsi="Arial" w:cs="Arial"/>
          <w:spacing w:val="-2"/>
        </w:rPr>
      </w:pPr>
      <w:r w:rsidRPr="004D30A6">
        <w:rPr>
          <w:rFonts w:ascii="Arial" w:hAnsi="Arial" w:cs="Arial"/>
          <w:spacing w:val="-2"/>
        </w:rPr>
        <w:t>Date .................</w:t>
      </w:r>
      <w:r w:rsidR="00192552" w:rsidRPr="004D30A6">
        <w:rPr>
          <w:rFonts w:ascii="Arial" w:hAnsi="Arial" w:cs="Arial"/>
          <w:spacing w:val="-2"/>
        </w:rPr>
        <w:t xml:space="preserve"> 1</w:t>
      </w:r>
      <w:r w:rsidR="00192552" w:rsidRPr="004D30A6">
        <w:rPr>
          <w:rFonts w:ascii="Arial" w:hAnsi="Arial" w:cs="Arial"/>
          <w:spacing w:val="-2"/>
          <w:vertAlign w:val="superscript"/>
        </w:rPr>
        <w:t>st</w:t>
      </w:r>
      <w:r w:rsidR="00192552" w:rsidRPr="004D30A6">
        <w:rPr>
          <w:rFonts w:ascii="Arial" w:hAnsi="Arial" w:cs="Arial"/>
          <w:spacing w:val="-2"/>
        </w:rPr>
        <w:t xml:space="preserve"> of May 2024</w:t>
      </w:r>
      <w:r w:rsidRPr="004D30A6">
        <w:rPr>
          <w:rFonts w:ascii="Arial" w:hAnsi="Arial" w:cs="Arial"/>
          <w:spacing w:val="-2"/>
        </w:rPr>
        <w:t>.......................................................</w:t>
      </w:r>
      <w:r w:rsidRPr="004D30A6">
        <w:rPr>
          <w:rFonts w:ascii="Arial" w:hAnsi="Arial" w:cs="Arial"/>
          <w:spacing w:val="-2"/>
        </w:rPr>
        <w:tab/>
      </w:r>
    </w:p>
    <w:p w14:paraId="6C255F35" w14:textId="77777777" w:rsidR="00FA22EF" w:rsidRPr="004D30A6" w:rsidRDefault="00FA22EF" w:rsidP="00FA22EF">
      <w:pPr>
        <w:ind w:left="720"/>
        <w:jc w:val="both"/>
        <w:rPr>
          <w:rFonts w:ascii="Arial" w:hAnsi="Arial" w:cs="Arial"/>
          <w:spacing w:val="-2"/>
        </w:rPr>
      </w:pPr>
    </w:p>
    <w:p w14:paraId="70C26970" w14:textId="77777777" w:rsidR="00FA22EF" w:rsidRPr="004D30A6" w:rsidRDefault="00FA22EF" w:rsidP="00FA22EF">
      <w:pPr>
        <w:ind w:left="720"/>
        <w:jc w:val="both"/>
        <w:rPr>
          <w:rFonts w:ascii="Arial" w:hAnsi="Arial" w:cs="Arial"/>
          <w:spacing w:val="-2"/>
        </w:rPr>
      </w:pPr>
    </w:p>
    <w:p w14:paraId="6D53F12F" w14:textId="77777777" w:rsidR="00FA22EF" w:rsidRPr="004D30A6" w:rsidRDefault="00FA22EF" w:rsidP="00FA22EF">
      <w:pPr>
        <w:ind w:left="720"/>
        <w:jc w:val="both"/>
        <w:rPr>
          <w:rFonts w:ascii="Arial" w:hAnsi="Arial" w:cs="Arial"/>
          <w:spacing w:val="-2"/>
        </w:rPr>
      </w:pPr>
      <w:r w:rsidRPr="004D30A6">
        <w:rPr>
          <w:rFonts w:ascii="Arial" w:hAnsi="Arial" w:cs="Arial"/>
          <w:spacing w:val="-2"/>
        </w:rPr>
        <w:t>STATEMENT 2</w:t>
      </w:r>
      <w:r w:rsidRPr="004D30A6">
        <w:rPr>
          <w:rFonts w:ascii="Arial" w:hAnsi="Arial" w:cs="Arial"/>
          <w:spacing w:val="-2"/>
        </w:rPr>
        <w:tab/>
      </w:r>
    </w:p>
    <w:p w14:paraId="48588FE2" w14:textId="77777777" w:rsidR="00FA22EF" w:rsidRPr="004D30A6" w:rsidRDefault="00FA22EF" w:rsidP="00FA22EF">
      <w:pPr>
        <w:ind w:left="720"/>
        <w:jc w:val="both"/>
        <w:rPr>
          <w:rFonts w:ascii="Arial" w:hAnsi="Arial" w:cs="Arial"/>
          <w:spacing w:val="-2"/>
        </w:rPr>
      </w:pPr>
    </w:p>
    <w:p w14:paraId="0894BC07" w14:textId="77777777" w:rsidR="00FA22EF" w:rsidRPr="004D30A6" w:rsidRDefault="00FA22EF" w:rsidP="00FA22EF">
      <w:pPr>
        <w:ind w:left="720"/>
        <w:jc w:val="both"/>
        <w:rPr>
          <w:rFonts w:ascii="Arial" w:hAnsi="Arial" w:cs="Arial"/>
          <w:spacing w:val="-2"/>
        </w:rPr>
      </w:pPr>
      <w:r w:rsidRPr="004D30A6">
        <w:rPr>
          <w:rFonts w:ascii="Arial" w:hAnsi="Arial" w:cs="Arial"/>
          <w:spacing w:val="-2"/>
        </w:rPr>
        <w:t>I hereby give consent for my work, if accepted, to be available for photocopying and for inter-library loan, and for the title and summary to be made available to outside organisations.</w:t>
      </w:r>
      <w:r w:rsidRPr="004D30A6">
        <w:rPr>
          <w:rFonts w:ascii="Arial" w:hAnsi="Arial" w:cs="Arial"/>
          <w:spacing w:val="-2"/>
        </w:rPr>
        <w:tab/>
      </w:r>
    </w:p>
    <w:p w14:paraId="4CFE13BC" w14:textId="77777777" w:rsidR="00FA22EF" w:rsidRPr="004D30A6" w:rsidRDefault="00FA22EF" w:rsidP="00FA22EF">
      <w:pPr>
        <w:ind w:left="720"/>
        <w:jc w:val="both"/>
        <w:rPr>
          <w:rFonts w:ascii="Arial" w:hAnsi="Arial" w:cs="Arial"/>
          <w:spacing w:val="-2"/>
        </w:rPr>
      </w:pPr>
    </w:p>
    <w:p w14:paraId="4A48002B" w14:textId="77777777" w:rsidR="00FA22EF" w:rsidRPr="004D30A6" w:rsidRDefault="00FA22EF" w:rsidP="00FA22EF">
      <w:pPr>
        <w:ind w:left="720"/>
        <w:jc w:val="both"/>
        <w:rPr>
          <w:rFonts w:ascii="Arial" w:hAnsi="Arial" w:cs="Arial"/>
          <w:spacing w:val="-2"/>
        </w:rPr>
      </w:pPr>
    </w:p>
    <w:p w14:paraId="473B488A" w14:textId="4978B348" w:rsidR="00FA22EF" w:rsidRPr="004D30A6" w:rsidRDefault="00FA22EF" w:rsidP="00FA22EF">
      <w:pPr>
        <w:ind w:left="720"/>
        <w:jc w:val="both"/>
        <w:rPr>
          <w:rFonts w:ascii="Arial" w:hAnsi="Arial" w:cs="Arial"/>
          <w:spacing w:val="-2"/>
        </w:rPr>
      </w:pPr>
      <w:r w:rsidRPr="004D30A6">
        <w:rPr>
          <w:rFonts w:ascii="Arial" w:hAnsi="Arial" w:cs="Arial"/>
          <w:spacing w:val="-2"/>
        </w:rPr>
        <w:t>Signed ...........</w:t>
      </w:r>
      <w:r w:rsidR="00192552" w:rsidRPr="004D30A6">
        <w:rPr>
          <w:rFonts w:ascii="Arial" w:hAnsi="Arial" w:cs="Arial"/>
          <w:spacing w:val="-2"/>
        </w:rPr>
        <w:t xml:space="preserve"> Iulian Tampau</w:t>
      </w:r>
      <w:r w:rsidRPr="004D30A6">
        <w:rPr>
          <w:rFonts w:ascii="Arial" w:hAnsi="Arial" w:cs="Arial"/>
          <w:spacing w:val="-2"/>
        </w:rPr>
        <w:t>.......................................................... (candidate)</w:t>
      </w:r>
      <w:r w:rsidRPr="004D30A6">
        <w:rPr>
          <w:rFonts w:ascii="Arial" w:hAnsi="Arial" w:cs="Arial"/>
          <w:spacing w:val="-2"/>
        </w:rPr>
        <w:tab/>
      </w:r>
    </w:p>
    <w:p w14:paraId="485AA495" w14:textId="77777777" w:rsidR="00FA22EF" w:rsidRPr="004D30A6" w:rsidRDefault="00FA22EF" w:rsidP="00FA22EF">
      <w:pPr>
        <w:ind w:left="720"/>
        <w:jc w:val="both"/>
        <w:rPr>
          <w:rFonts w:ascii="Arial" w:hAnsi="Arial" w:cs="Arial"/>
          <w:spacing w:val="-2"/>
        </w:rPr>
      </w:pPr>
    </w:p>
    <w:p w14:paraId="5868C8C9" w14:textId="00946E06" w:rsidR="00FA22EF" w:rsidRPr="004D30A6" w:rsidRDefault="00FA22EF" w:rsidP="00FA22EF">
      <w:pPr>
        <w:ind w:left="720"/>
        <w:jc w:val="both"/>
        <w:rPr>
          <w:rFonts w:ascii="Arial" w:hAnsi="Arial" w:cs="Arial"/>
          <w:spacing w:val="-2"/>
        </w:rPr>
      </w:pPr>
      <w:r w:rsidRPr="004D30A6">
        <w:rPr>
          <w:rFonts w:ascii="Arial" w:hAnsi="Arial" w:cs="Arial"/>
          <w:spacing w:val="-2"/>
        </w:rPr>
        <w:t>Date .................</w:t>
      </w:r>
      <w:r w:rsidR="00192552" w:rsidRPr="004D30A6">
        <w:rPr>
          <w:rFonts w:ascii="Arial" w:hAnsi="Arial" w:cs="Arial"/>
          <w:spacing w:val="-2"/>
        </w:rPr>
        <w:t xml:space="preserve"> 1</w:t>
      </w:r>
      <w:r w:rsidR="00192552" w:rsidRPr="004D30A6">
        <w:rPr>
          <w:rFonts w:ascii="Arial" w:hAnsi="Arial" w:cs="Arial"/>
          <w:spacing w:val="-2"/>
          <w:vertAlign w:val="superscript"/>
        </w:rPr>
        <w:t>st</w:t>
      </w:r>
      <w:r w:rsidR="00192552" w:rsidRPr="004D30A6">
        <w:rPr>
          <w:rFonts w:ascii="Arial" w:hAnsi="Arial" w:cs="Arial"/>
          <w:spacing w:val="-2"/>
        </w:rPr>
        <w:t xml:space="preserve"> of May 2024</w:t>
      </w:r>
      <w:r w:rsidRPr="004D30A6">
        <w:rPr>
          <w:rFonts w:ascii="Arial" w:hAnsi="Arial" w:cs="Arial"/>
          <w:spacing w:val="-2"/>
        </w:rPr>
        <w:t>.......................................................</w:t>
      </w:r>
    </w:p>
    <w:p w14:paraId="41960DF7" w14:textId="46EBACFF" w:rsidR="00FA22EF" w:rsidRPr="004D30A6" w:rsidRDefault="00FA22EF">
      <w:pPr>
        <w:widowControl/>
        <w:rPr>
          <w:rFonts w:ascii="Times New Roman" w:eastAsiaTheme="majorEastAsia" w:hAnsi="Times New Roman" w:cs="Times New Roman"/>
          <w:spacing w:val="-10"/>
          <w:kern w:val="28"/>
          <w:sz w:val="48"/>
          <w:szCs w:val="56"/>
        </w:rPr>
      </w:pPr>
    </w:p>
    <w:p w14:paraId="259A2B15" w14:textId="44FC8664" w:rsidR="008506C0" w:rsidRPr="004D30A6" w:rsidRDefault="00FA22EF" w:rsidP="00C26FF1">
      <w:pPr>
        <w:widowControl/>
        <w:rPr>
          <w:rFonts w:ascii="Times New Roman" w:eastAsiaTheme="majorEastAsia" w:hAnsi="Times New Roman" w:cs="Times New Roman"/>
          <w:spacing w:val="-10"/>
          <w:kern w:val="28"/>
          <w:sz w:val="48"/>
          <w:szCs w:val="56"/>
        </w:rPr>
      </w:pPr>
      <w:r w:rsidRPr="004D30A6">
        <w:rPr>
          <w:rFonts w:ascii="Times New Roman" w:hAnsi="Times New Roman" w:cs="Times New Roman"/>
          <w:sz w:val="48"/>
        </w:rPr>
        <w:br w:type="page"/>
      </w:r>
    </w:p>
    <w:sdt>
      <w:sdtPr>
        <w:rPr>
          <w:rFonts w:ascii="Calibri" w:eastAsia="Calibri" w:hAnsi="Calibri" w:cs="Calibri"/>
          <w:color w:val="auto"/>
          <w:sz w:val="20"/>
          <w:szCs w:val="20"/>
          <w:lang w:val="en-GB"/>
        </w:rPr>
        <w:id w:val="-1796973382"/>
        <w:docPartObj>
          <w:docPartGallery w:val="Table of Contents"/>
          <w:docPartUnique/>
        </w:docPartObj>
      </w:sdtPr>
      <w:sdtEndPr>
        <w:rPr>
          <w:b/>
          <w:bCs/>
          <w:noProof/>
        </w:rPr>
      </w:sdtEndPr>
      <w:sdtContent>
        <w:p w14:paraId="26737C74" w14:textId="77777777" w:rsidR="008506C0" w:rsidRPr="004D30A6" w:rsidRDefault="008506C0" w:rsidP="008506C0">
          <w:pPr>
            <w:pStyle w:val="TOCHeading"/>
            <w:rPr>
              <w:lang w:val="en-GB"/>
            </w:rPr>
          </w:pPr>
          <w:r w:rsidRPr="004D30A6">
            <w:rPr>
              <w:lang w:val="en-GB"/>
            </w:rPr>
            <w:t>Table of Contents</w:t>
          </w:r>
        </w:p>
        <w:p w14:paraId="4AFCA624" w14:textId="0810489F" w:rsidR="008A4BC4" w:rsidRDefault="008506C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sidRPr="004D30A6">
            <w:fldChar w:fldCharType="begin"/>
          </w:r>
          <w:r w:rsidRPr="004D30A6">
            <w:instrText xml:space="preserve"> TOC \o "1-3" \h \z \u </w:instrText>
          </w:r>
          <w:r w:rsidRPr="004D30A6">
            <w:fldChar w:fldCharType="separate"/>
          </w:r>
          <w:hyperlink w:anchor="_Toc165488489" w:history="1">
            <w:r w:rsidR="008A4BC4" w:rsidRPr="00665D94">
              <w:rPr>
                <w:rStyle w:val="Hyperlink"/>
                <w:rFonts w:ascii="Times New Roman" w:hAnsi="Times New Roman" w:cs="Times New Roman"/>
                <w:bCs/>
                <w:noProof/>
              </w:rPr>
              <w:t>Abstract</w:t>
            </w:r>
            <w:r w:rsidR="008A4BC4">
              <w:rPr>
                <w:noProof/>
                <w:webHidden/>
              </w:rPr>
              <w:tab/>
            </w:r>
            <w:r w:rsidR="008A4BC4">
              <w:rPr>
                <w:noProof/>
                <w:webHidden/>
              </w:rPr>
              <w:fldChar w:fldCharType="begin"/>
            </w:r>
            <w:r w:rsidR="008A4BC4">
              <w:rPr>
                <w:noProof/>
                <w:webHidden/>
              </w:rPr>
              <w:instrText xml:space="preserve"> PAGEREF _Toc165488489 \h </w:instrText>
            </w:r>
            <w:r w:rsidR="008A4BC4">
              <w:rPr>
                <w:noProof/>
                <w:webHidden/>
              </w:rPr>
            </w:r>
            <w:r w:rsidR="008A4BC4">
              <w:rPr>
                <w:noProof/>
                <w:webHidden/>
              </w:rPr>
              <w:fldChar w:fldCharType="separate"/>
            </w:r>
            <w:r w:rsidR="008A4BC4">
              <w:rPr>
                <w:noProof/>
                <w:webHidden/>
              </w:rPr>
              <w:t>2</w:t>
            </w:r>
            <w:r w:rsidR="008A4BC4">
              <w:rPr>
                <w:noProof/>
                <w:webHidden/>
              </w:rPr>
              <w:fldChar w:fldCharType="end"/>
            </w:r>
          </w:hyperlink>
        </w:p>
        <w:p w14:paraId="597E9349" w14:textId="4A5957F2"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0" w:history="1">
            <w:r w:rsidRPr="00665D94">
              <w:rPr>
                <w:rStyle w:val="Hyperlink"/>
                <w:rFonts w:ascii="Times New Roman" w:hAnsi="Times New Roman" w:cs="Times New Roman"/>
                <w:noProof/>
              </w:rPr>
              <w:t>Declaration</w:t>
            </w:r>
            <w:r>
              <w:rPr>
                <w:noProof/>
                <w:webHidden/>
              </w:rPr>
              <w:tab/>
            </w:r>
            <w:r>
              <w:rPr>
                <w:noProof/>
                <w:webHidden/>
              </w:rPr>
              <w:fldChar w:fldCharType="begin"/>
            </w:r>
            <w:r>
              <w:rPr>
                <w:noProof/>
                <w:webHidden/>
              </w:rPr>
              <w:instrText xml:space="preserve"> PAGEREF _Toc165488490 \h </w:instrText>
            </w:r>
            <w:r>
              <w:rPr>
                <w:noProof/>
                <w:webHidden/>
              </w:rPr>
            </w:r>
            <w:r>
              <w:rPr>
                <w:noProof/>
                <w:webHidden/>
              </w:rPr>
              <w:fldChar w:fldCharType="separate"/>
            </w:r>
            <w:r>
              <w:rPr>
                <w:noProof/>
                <w:webHidden/>
              </w:rPr>
              <w:t>3</w:t>
            </w:r>
            <w:r>
              <w:rPr>
                <w:noProof/>
                <w:webHidden/>
              </w:rPr>
              <w:fldChar w:fldCharType="end"/>
            </w:r>
          </w:hyperlink>
        </w:p>
        <w:p w14:paraId="67E53A0C" w14:textId="028545A2"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1" w:history="1">
            <w:r w:rsidRPr="00665D94">
              <w:rPr>
                <w:rStyle w:val="Hyperlink"/>
                <w:rFonts w:ascii="Times New Roman" w:hAnsi="Times New Roman" w:cs="Times New Roman"/>
                <w:b/>
                <w:noProof/>
              </w:rPr>
              <w:t>Table of Figures</w:t>
            </w:r>
            <w:r>
              <w:rPr>
                <w:noProof/>
                <w:webHidden/>
              </w:rPr>
              <w:tab/>
            </w:r>
            <w:r>
              <w:rPr>
                <w:noProof/>
                <w:webHidden/>
              </w:rPr>
              <w:fldChar w:fldCharType="begin"/>
            </w:r>
            <w:r>
              <w:rPr>
                <w:noProof/>
                <w:webHidden/>
              </w:rPr>
              <w:instrText xml:space="preserve"> PAGEREF _Toc165488491 \h </w:instrText>
            </w:r>
            <w:r>
              <w:rPr>
                <w:noProof/>
                <w:webHidden/>
              </w:rPr>
            </w:r>
            <w:r>
              <w:rPr>
                <w:noProof/>
                <w:webHidden/>
              </w:rPr>
              <w:fldChar w:fldCharType="separate"/>
            </w:r>
            <w:r>
              <w:rPr>
                <w:noProof/>
                <w:webHidden/>
              </w:rPr>
              <w:t>6</w:t>
            </w:r>
            <w:r>
              <w:rPr>
                <w:noProof/>
                <w:webHidden/>
              </w:rPr>
              <w:fldChar w:fldCharType="end"/>
            </w:r>
          </w:hyperlink>
        </w:p>
        <w:p w14:paraId="5FF0D917" w14:textId="51794CDF"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2" w:history="1">
            <w:r w:rsidRPr="00665D94">
              <w:rPr>
                <w:rStyle w:val="Hyperlink"/>
                <w:rFonts w:ascii="Times New Roman" w:hAnsi="Times New Roman" w:cs="Times New Roman"/>
                <w:b/>
                <w:noProof/>
              </w:rPr>
              <w:t>List of Tables</w:t>
            </w:r>
            <w:r>
              <w:rPr>
                <w:noProof/>
                <w:webHidden/>
              </w:rPr>
              <w:tab/>
            </w:r>
            <w:r>
              <w:rPr>
                <w:noProof/>
                <w:webHidden/>
              </w:rPr>
              <w:fldChar w:fldCharType="begin"/>
            </w:r>
            <w:r>
              <w:rPr>
                <w:noProof/>
                <w:webHidden/>
              </w:rPr>
              <w:instrText xml:space="preserve"> PAGEREF _Toc165488492 \h </w:instrText>
            </w:r>
            <w:r>
              <w:rPr>
                <w:noProof/>
                <w:webHidden/>
              </w:rPr>
            </w:r>
            <w:r>
              <w:rPr>
                <w:noProof/>
                <w:webHidden/>
              </w:rPr>
              <w:fldChar w:fldCharType="separate"/>
            </w:r>
            <w:r>
              <w:rPr>
                <w:noProof/>
                <w:webHidden/>
              </w:rPr>
              <w:t>6</w:t>
            </w:r>
            <w:r>
              <w:rPr>
                <w:noProof/>
                <w:webHidden/>
              </w:rPr>
              <w:fldChar w:fldCharType="end"/>
            </w:r>
          </w:hyperlink>
        </w:p>
        <w:p w14:paraId="35C5356D" w14:textId="4A343075" w:rsidR="008A4BC4" w:rsidRDefault="008A4BC4">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3" w:history="1">
            <w:r w:rsidRPr="00665D94">
              <w:rPr>
                <w:rStyle w:val="Hyperlink"/>
                <w:rFonts w:ascii="Times New Roman" w:hAnsi="Times New Roman" w:cs="Times New Roman"/>
                <w:bCs/>
                <w:noProof/>
              </w:rPr>
              <w:t>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noProof/>
              </w:rPr>
              <w:t>Introduction</w:t>
            </w:r>
            <w:r>
              <w:rPr>
                <w:noProof/>
                <w:webHidden/>
              </w:rPr>
              <w:tab/>
            </w:r>
            <w:r>
              <w:rPr>
                <w:noProof/>
                <w:webHidden/>
              </w:rPr>
              <w:fldChar w:fldCharType="begin"/>
            </w:r>
            <w:r>
              <w:rPr>
                <w:noProof/>
                <w:webHidden/>
              </w:rPr>
              <w:instrText xml:space="preserve"> PAGEREF _Toc165488493 \h </w:instrText>
            </w:r>
            <w:r>
              <w:rPr>
                <w:noProof/>
                <w:webHidden/>
              </w:rPr>
            </w:r>
            <w:r>
              <w:rPr>
                <w:noProof/>
                <w:webHidden/>
              </w:rPr>
              <w:fldChar w:fldCharType="separate"/>
            </w:r>
            <w:r>
              <w:rPr>
                <w:noProof/>
                <w:webHidden/>
              </w:rPr>
              <w:t>8</w:t>
            </w:r>
            <w:r>
              <w:rPr>
                <w:noProof/>
                <w:webHidden/>
              </w:rPr>
              <w:fldChar w:fldCharType="end"/>
            </w:r>
          </w:hyperlink>
        </w:p>
        <w:p w14:paraId="699F69EA" w14:textId="5FC41707"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4" w:history="1">
            <w:r w:rsidRPr="00665D94">
              <w:rPr>
                <w:rStyle w:val="Hyperlink"/>
                <w:rFonts w:ascii="Times New Roman" w:hAnsi="Times New Roman" w:cs="Times New Roman"/>
                <w:i/>
                <w:iCs/>
                <w:noProof/>
              </w:rPr>
              <w:t>1.1.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Background</w:t>
            </w:r>
            <w:r>
              <w:rPr>
                <w:noProof/>
                <w:webHidden/>
              </w:rPr>
              <w:tab/>
            </w:r>
            <w:r>
              <w:rPr>
                <w:noProof/>
                <w:webHidden/>
              </w:rPr>
              <w:fldChar w:fldCharType="begin"/>
            </w:r>
            <w:r>
              <w:rPr>
                <w:noProof/>
                <w:webHidden/>
              </w:rPr>
              <w:instrText xml:space="preserve"> PAGEREF _Toc165488494 \h </w:instrText>
            </w:r>
            <w:r>
              <w:rPr>
                <w:noProof/>
                <w:webHidden/>
              </w:rPr>
            </w:r>
            <w:r>
              <w:rPr>
                <w:noProof/>
                <w:webHidden/>
              </w:rPr>
              <w:fldChar w:fldCharType="separate"/>
            </w:r>
            <w:r>
              <w:rPr>
                <w:noProof/>
                <w:webHidden/>
              </w:rPr>
              <w:t>8</w:t>
            </w:r>
            <w:r>
              <w:rPr>
                <w:noProof/>
                <w:webHidden/>
              </w:rPr>
              <w:fldChar w:fldCharType="end"/>
            </w:r>
          </w:hyperlink>
        </w:p>
        <w:p w14:paraId="23AF359D" w14:textId="236EFF19"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5" w:history="1">
            <w:r w:rsidRPr="00665D94">
              <w:rPr>
                <w:rStyle w:val="Hyperlink"/>
                <w:rFonts w:ascii="Times New Roman" w:hAnsi="Times New Roman" w:cs="Times New Roman"/>
                <w:i/>
                <w:iCs/>
                <w:noProof/>
              </w:rPr>
              <w:t>1.2.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Overview of the UK Tech Sector's Growth and Global Importance</w:t>
            </w:r>
            <w:r>
              <w:rPr>
                <w:noProof/>
                <w:webHidden/>
              </w:rPr>
              <w:tab/>
            </w:r>
            <w:r>
              <w:rPr>
                <w:noProof/>
                <w:webHidden/>
              </w:rPr>
              <w:fldChar w:fldCharType="begin"/>
            </w:r>
            <w:r>
              <w:rPr>
                <w:noProof/>
                <w:webHidden/>
              </w:rPr>
              <w:instrText xml:space="preserve"> PAGEREF _Toc165488495 \h </w:instrText>
            </w:r>
            <w:r>
              <w:rPr>
                <w:noProof/>
                <w:webHidden/>
              </w:rPr>
            </w:r>
            <w:r>
              <w:rPr>
                <w:noProof/>
                <w:webHidden/>
              </w:rPr>
              <w:fldChar w:fldCharType="separate"/>
            </w:r>
            <w:r>
              <w:rPr>
                <w:noProof/>
                <w:webHidden/>
              </w:rPr>
              <w:t>8</w:t>
            </w:r>
            <w:r>
              <w:rPr>
                <w:noProof/>
                <w:webHidden/>
              </w:rPr>
              <w:fldChar w:fldCharType="end"/>
            </w:r>
          </w:hyperlink>
        </w:p>
        <w:p w14:paraId="13A88854" w14:textId="34C3A9AF"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6" w:history="1">
            <w:r w:rsidRPr="00665D94">
              <w:rPr>
                <w:rStyle w:val="Hyperlink"/>
                <w:rFonts w:ascii="Times New Roman" w:hAnsi="Times New Roman" w:cs="Times New Roman"/>
                <w:i/>
                <w:iCs/>
                <w:noProof/>
              </w:rPr>
              <w:t>1.3.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Introduction to Diversity and Inclusion in the Workplace</w:t>
            </w:r>
            <w:r>
              <w:rPr>
                <w:noProof/>
                <w:webHidden/>
              </w:rPr>
              <w:tab/>
            </w:r>
            <w:r>
              <w:rPr>
                <w:noProof/>
                <w:webHidden/>
              </w:rPr>
              <w:fldChar w:fldCharType="begin"/>
            </w:r>
            <w:r>
              <w:rPr>
                <w:noProof/>
                <w:webHidden/>
              </w:rPr>
              <w:instrText xml:space="preserve"> PAGEREF _Toc165488496 \h </w:instrText>
            </w:r>
            <w:r>
              <w:rPr>
                <w:noProof/>
                <w:webHidden/>
              </w:rPr>
            </w:r>
            <w:r>
              <w:rPr>
                <w:noProof/>
                <w:webHidden/>
              </w:rPr>
              <w:fldChar w:fldCharType="separate"/>
            </w:r>
            <w:r>
              <w:rPr>
                <w:noProof/>
                <w:webHidden/>
              </w:rPr>
              <w:t>9</w:t>
            </w:r>
            <w:r>
              <w:rPr>
                <w:noProof/>
                <w:webHidden/>
              </w:rPr>
              <w:fldChar w:fldCharType="end"/>
            </w:r>
          </w:hyperlink>
        </w:p>
        <w:p w14:paraId="4382AC26" w14:textId="615AA36D"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7" w:history="1">
            <w:r w:rsidRPr="00665D94">
              <w:rPr>
                <w:rStyle w:val="Hyperlink"/>
                <w:rFonts w:ascii="Times New Roman" w:hAnsi="Times New Roman" w:cs="Times New Roman"/>
                <w:i/>
                <w:iCs/>
                <w:noProof/>
              </w:rPr>
              <w:t>1.4.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Relevance of Diversity and Inclusion in the UK Tech Industry</w:t>
            </w:r>
            <w:r>
              <w:rPr>
                <w:noProof/>
                <w:webHidden/>
              </w:rPr>
              <w:tab/>
            </w:r>
            <w:r>
              <w:rPr>
                <w:noProof/>
                <w:webHidden/>
              </w:rPr>
              <w:fldChar w:fldCharType="begin"/>
            </w:r>
            <w:r>
              <w:rPr>
                <w:noProof/>
                <w:webHidden/>
              </w:rPr>
              <w:instrText xml:space="preserve"> PAGEREF _Toc165488497 \h </w:instrText>
            </w:r>
            <w:r>
              <w:rPr>
                <w:noProof/>
                <w:webHidden/>
              </w:rPr>
            </w:r>
            <w:r>
              <w:rPr>
                <w:noProof/>
                <w:webHidden/>
              </w:rPr>
              <w:fldChar w:fldCharType="separate"/>
            </w:r>
            <w:r>
              <w:rPr>
                <w:noProof/>
                <w:webHidden/>
              </w:rPr>
              <w:t>9</w:t>
            </w:r>
            <w:r>
              <w:rPr>
                <w:noProof/>
                <w:webHidden/>
              </w:rPr>
              <w:fldChar w:fldCharType="end"/>
            </w:r>
          </w:hyperlink>
        </w:p>
        <w:p w14:paraId="0712F909" w14:textId="497EC468"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8" w:history="1">
            <w:r w:rsidRPr="00665D94">
              <w:rPr>
                <w:rStyle w:val="Hyperlink"/>
                <w:rFonts w:ascii="Times New Roman" w:hAnsi="Times New Roman" w:cs="Times New Roman"/>
                <w:i/>
                <w:iCs/>
                <w:noProof/>
              </w:rPr>
              <w:t>1.4.1.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Advantages of Diversity and Inclusion</w:t>
            </w:r>
            <w:r>
              <w:rPr>
                <w:noProof/>
                <w:webHidden/>
              </w:rPr>
              <w:tab/>
            </w:r>
            <w:r>
              <w:rPr>
                <w:noProof/>
                <w:webHidden/>
              </w:rPr>
              <w:fldChar w:fldCharType="begin"/>
            </w:r>
            <w:r>
              <w:rPr>
                <w:noProof/>
                <w:webHidden/>
              </w:rPr>
              <w:instrText xml:space="preserve"> PAGEREF _Toc165488498 \h </w:instrText>
            </w:r>
            <w:r>
              <w:rPr>
                <w:noProof/>
                <w:webHidden/>
              </w:rPr>
            </w:r>
            <w:r>
              <w:rPr>
                <w:noProof/>
                <w:webHidden/>
              </w:rPr>
              <w:fldChar w:fldCharType="separate"/>
            </w:r>
            <w:r>
              <w:rPr>
                <w:noProof/>
                <w:webHidden/>
              </w:rPr>
              <w:t>9</w:t>
            </w:r>
            <w:r>
              <w:rPr>
                <w:noProof/>
                <w:webHidden/>
              </w:rPr>
              <w:fldChar w:fldCharType="end"/>
            </w:r>
          </w:hyperlink>
        </w:p>
        <w:p w14:paraId="7DE88FD4" w14:textId="226ACAA3"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499" w:history="1">
            <w:r w:rsidRPr="00665D94">
              <w:rPr>
                <w:rStyle w:val="Hyperlink"/>
                <w:rFonts w:ascii="Times New Roman" w:hAnsi="Times New Roman" w:cs="Times New Roman"/>
                <w:i/>
                <w:iCs/>
                <w:noProof/>
              </w:rPr>
              <w:t>1.5.</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Investigating Diversity and Inclusion Strategies in the UK Tech Sector</w:t>
            </w:r>
            <w:r>
              <w:rPr>
                <w:noProof/>
                <w:webHidden/>
              </w:rPr>
              <w:tab/>
            </w:r>
            <w:r>
              <w:rPr>
                <w:noProof/>
                <w:webHidden/>
              </w:rPr>
              <w:fldChar w:fldCharType="begin"/>
            </w:r>
            <w:r>
              <w:rPr>
                <w:noProof/>
                <w:webHidden/>
              </w:rPr>
              <w:instrText xml:space="preserve"> PAGEREF _Toc165488499 \h </w:instrText>
            </w:r>
            <w:r>
              <w:rPr>
                <w:noProof/>
                <w:webHidden/>
              </w:rPr>
            </w:r>
            <w:r>
              <w:rPr>
                <w:noProof/>
                <w:webHidden/>
              </w:rPr>
              <w:fldChar w:fldCharType="separate"/>
            </w:r>
            <w:r>
              <w:rPr>
                <w:noProof/>
                <w:webHidden/>
              </w:rPr>
              <w:t>10</w:t>
            </w:r>
            <w:r>
              <w:rPr>
                <w:noProof/>
                <w:webHidden/>
              </w:rPr>
              <w:fldChar w:fldCharType="end"/>
            </w:r>
          </w:hyperlink>
        </w:p>
        <w:p w14:paraId="5DE2B5BE" w14:textId="5C617090"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0" w:history="1">
            <w:r w:rsidRPr="00665D94">
              <w:rPr>
                <w:rStyle w:val="Hyperlink"/>
                <w:rFonts w:ascii="Times New Roman" w:hAnsi="Times New Roman" w:cs="Times New Roman"/>
                <w:i/>
                <w:iCs/>
                <w:noProof/>
              </w:rPr>
              <w:t>1.6.</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Problem Statement</w:t>
            </w:r>
            <w:r>
              <w:rPr>
                <w:noProof/>
                <w:webHidden/>
              </w:rPr>
              <w:tab/>
            </w:r>
            <w:r>
              <w:rPr>
                <w:noProof/>
                <w:webHidden/>
              </w:rPr>
              <w:fldChar w:fldCharType="begin"/>
            </w:r>
            <w:r>
              <w:rPr>
                <w:noProof/>
                <w:webHidden/>
              </w:rPr>
              <w:instrText xml:space="preserve"> PAGEREF _Toc165488500 \h </w:instrText>
            </w:r>
            <w:r>
              <w:rPr>
                <w:noProof/>
                <w:webHidden/>
              </w:rPr>
            </w:r>
            <w:r>
              <w:rPr>
                <w:noProof/>
                <w:webHidden/>
              </w:rPr>
              <w:fldChar w:fldCharType="separate"/>
            </w:r>
            <w:r>
              <w:rPr>
                <w:noProof/>
                <w:webHidden/>
              </w:rPr>
              <w:t>11</w:t>
            </w:r>
            <w:r>
              <w:rPr>
                <w:noProof/>
                <w:webHidden/>
              </w:rPr>
              <w:fldChar w:fldCharType="end"/>
            </w:r>
          </w:hyperlink>
        </w:p>
        <w:p w14:paraId="5D63326F" w14:textId="59EC0EEC"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1" w:history="1">
            <w:r w:rsidRPr="00665D94">
              <w:rPr>
                <w:rStyle w:val="Hyperlink"/>
                <w:rFonts w:ascii="Times New Roman" w:hAnsi="Times New Roman" w:cs="Times New Roman"/>
                <w:i/>
                <w:iCs/>
                <w:noProof/>
              </w:rPr>
              <w:t>1.7.</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Aim and Objectives</w:t>
            </w:r>
            <w:r>
              <w:rPr>
                <w:noProof/>
                <w:webHidden/>
              </w:rPr>
              <w:tab/>
            </w:r>
            <w:r>
              <w:rPr>
                <w:noProof/>
                <w:webHidden/>
              </w:rPr>
              <w:fldChar w:fldCharType="begin"/>
            </w:r>
            <w:r>
              <w:rPr>
                <w:noProof/>
                <w:webHidden/>
              </w:rPr>
              <w:instrText xml:space="preserve"> PAGEREF _Toc165488501 \h </w:instrText>
            </w:r>
            <w:r>
              <w:rPr>
                <w:noProof/>
                <w:webHidden/>
              </w:rPr>
            </w:r>
            <w:r>
              <w:rPr>
                <w:noProof/>
                <w:webHidden/>
              </w:rPr>
              <w:fldChar w:fldCharType="separate"/>
            </w:r>
            <w:r>
              <w:rPr>
                <w:noProof/>
                <w:webHidden/>
              </w:rPr>
              <w:t>12</w:t>
            </w:r>
            <w:r>
              <w:rPr>
                <w:noProof/>
                <w:webHidden/>
              </w:rPr>
              <w:fldChar w:fldCharType="end"/>
            </w:r>
          </w:hyperlink>
        </w:p>
        <w:p w14:paraId="4192A231" w14:textId="0AA74B5E"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2" w:history="1">
            <w:r w:rsidRPr="00665D94">
              <w:rPr>
                <w:rStyle w:val="Hyperlink"/>
                <w:rFonts w:ascii="Times New Roman" w:hAnsi="Times New Roman" w:cs="Times New Roman"/>
                <w:i/>
                <w:iCs/>
                <w:noProof/>
              </w:rPr>
              <w:t>1.7.1.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Aim</w:t>
            </w:r>
            <w:r>
              <w:rPr>
                <w:noProof/>
                <w:webHidden/>
              </w:rPr>
              <w:tab/>
            </w:r>
            <w:r>
              <w:rPr>
                <w:noProof/>
                <w:webHidden/>
              </w:rPr>
              <w:fldChar w:fldCharType="begin"/>
            </w:r>
            <w:r>
              <w:rPr>
                <w:noProof/>
                <w:webHidden/>
              </w:rPr>
              <w:instrText xml:space="preserve"> PAGEREF _Toc165488502 \h </w:instrText>
            </w:r>
            <w:r>
              <w:rPr>
                <w:noProof/>
                <w:webHidden/>
              </w:rPr>
            </w:r>
            <w:r>
              <w:rPr>
                <w:noProof/>
                <w:webHidden/>
              </w:rPr>
              <w:fldChar w:fldCharType="separate"/>
            </w:r>
            <w:r>
              <w:rPr>
                <w:noProof/>
                <w:webHidden/>
              </w:rPr>
              <w:t>12</w:t>
            </w:r>
            <w:r>
              <w:rPr>
                <w:noProof/>
                <w:webHidden/>
              </w:rPr>
              <w:fldChar w:fldCharType="end"/>
            </w:r>
          </w:hyperlink>
        </w:p>
        <w:p w14:paraId="316511C9" w14:textId="4D80BAA7"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3" w:history="1">
            <w:r w:rsidRPr="00665D94">
              <w:rPr>
                <w:rStyle w:val="Hyperlink"/>
                <w:rFonts w:ascii="Times New Roman" w:hAnsi="Times New Roman" w:cs="Times New Roman"/>
                <w:i/>
                <w:iCs/>
                <w:noProof/>
              </w:rPr>
              <w:t>1.7.2.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Research Question</w:t>
            </w:r>
            <w:r>
              <w:rPr>
                <w:noProof/>
                <w:webHidden/>
              </w:rPr>
              <w:tab/>
            </w:r>
            <w:r>
              <w:rPr>
                <w:noProof/>
                <w:webHidden/>
              </w:rPr>
              <w:fldChar w:fldCharType="begin"/>
            </w:r>
            <w:r>
              <w:rPr>
                <w:noProof/>
                <w:webHidden/>
              </w:rPr>
              <w:instrText xml:space="preserve"> PAGEREF _Toc165488503 \h </w:instrText>
            </w:r>
            <w:r>
              <w:rPr>
                <w:noProof/>
                <w:webHidden/>
              </w:rPr>
            </w:r>
            <w:r>
              <w:rPr>
                <w:noProof/>
                <w:webHidden/>
              </w:rPr>
              <w:fldChar w:fldCharType="separate"/>
            </w:r>
            <w:r>
              <w:rPr>
                <w:noProof/>
                <w:webHidden/>
              </w:rPr>
              <w:t>12</w:t>
            </w:r>
            <w:r>
              <w:rPr>
                <w:noProof/>
                <w:webHidden/>
              </w:rPr>
              <w:fldChar w:fldCharType="end"/>
            </w:r>
          </w:hyperlink>
        </w:p>
        <w:p w14:paraId="0D6819A6" w14:textId="7B1282AE"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4" w:history="1">
            <w:r w:rsidRPr="00665D94">
              <w:rPr>
                <w:rStyle w:val="Hyperlink"/>
                <w:rFonts w:ascii="Times New Roman" w:hAnsi="Times New Roman" w:cs="Times New Roman"/>
                <w:i/>
                <w:iCs/>
                <w:noProof/>
              </w:rPr>
              <w:t>1.8.</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Objectives</w:t>
            </w:r>
            <w:r>
              <w:rPr>
                <w:noProof/>
                <w:webHidden/>
              </w:rPr>
              <w:tab/>
            </w:r>
            <w:r>
              <w:rPr>
                <w:noProof/>
                <w:webHidden/>
              </w:rPr>
              <w:fldChar w:fldCharType="begin"/>
            </w:r>
            <w:r>
              <w:rPr>
                <w:noProof/>
                <w:webHidden/>
              </w:rPr>
              <w:instrText xml:space="preserve"> PAGEREF _Toc165488504 \h </w:instrText>
            </w:r>
            <w:r>
              <w:rPr>
                <w:noProof/>
                <w:webHidden/>
              </w:rPr>
            </w:r>
            <w:r>
              <w:rPr>
                <w:noProof/>
                <w:webHidden/>
              </w:rPr>
              <w:fldChar w:fldCharType="separate"/>
            </w:r>
            <w:r>
              <w:rPr>
                <w:noProof/>
                <w:webHidden/>
              </w:rPr>
              <w:t>12</w:t>
            </w:r>
            <w:r>
              <w:rPr>
                <w:noProof/>
                <w:webHidden/>
              </w:rPr>
              <w:fldChar w:fldCharType="end"/>
            </w:r>
          </w:hyperlink>
        </w:p>
        <w:p w14:paraId="6DACAFAC" w14:textId="7012F49A"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5" w:history="1">
            <w:r w:rsidRPr="00665D94">
              <w:rPr>
                <w:rStyle w:val="Hyperlink"/>
                <w:rFonts w:ascii="Times New Roman" w:hAnsi="Times New Roman" w:cs="Times New Roman"/>
                <w:i/>
                <w:iCs/>
                <w:noProof/>
              </w:rPr>
              <w:t>1.9.</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Challenges</w:t>
            </w:r>
            <w:r>
              <w:rPr>
                <w:noProof/>
                <w:webHidden/>
              </w:rPr>
              <w:tab/>
            </w:r>
            <w:r>
              <w:rPr>
                <w:noProof/>
                <w:webHidden/>
              </w:rPr>
              <w:fldChar w:fldCharType="begin"/>
            </w:r>
            <w:r>
              <w:rPr>
                <w:noProof/>
                <w:webHidden/>
              </w:rPr>
              <w:instrText xml:space="preserve"> PAGEREF _Toc165488505 \h </w:instrText>
            </w:r>
            <w:r>
              <w:rPr>
                <w:noProof/>
                <w:webHidden/>
              </w:rPr>
            </w:r>
            <w:r>
              <w:rPr>
                <w:noProof/>
                <w:webHidden/>
              </w:rPr>
              <w:fldChar w:fldCharType="separate"/>
            </w:r>
            <w:r>
              <w:rPr>
                <w:noProof/>
                <w:webHidden/>
              </w:rPr>
              <w:t>12</w:t>
            </w:r>
            <w:r>
              <w:rPr>
                <w:noProof/>
                <w:webHidden/>
              </w:rPr>
              <w:fldChar w:fldCharType="end"/>
            </w:r>
          </w:hyperlink>
        </w:p>
        <w:p w14:paraId="14DC466F" w14:textId="710517A8"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6" w:history="1">
            <w:r w:rsidRPr="00665D94">
              <w:rPr>
                <w:rStyle w:val="Hyperlink"/>
                <w:rFonts w:ascii="Times New Roman" w:hAnsi="Times New Roman" w:cs="Times New Roman"/>
                <w:i/>
                <w:iCs/>
                <w:noProof/>
              </w:rPr>
              <w:t>1.10.</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Opportunities</w:t>
            </w:r>
            <w:r>
              <w:rPr>
                <w:noProof/>
                <w:webHidden/>
              </w:rPr>
              <w:tab/>
            </w:r>
            <w:r>
              <w:rPr>
                <w:noProof/>
                <w:webHidden/>
              </w:rPr>
              <w:fldChar w:fldCharType="begin"/>
            </w:r>
            <w:r>
              <w:rPr>
                <w:noProof/>
                <w:webHidden/>
              </w:rPr>
              <w:instrText xml:space="preserve"> PAGEREF _Toc165488506 \h </w:instrText>
            </w:r>
            <w:r>
              <w:rPr>
                <w:noProof/>
                <w:webHidden/>
              </w:rPr>
            </w:r>
            <w:r>
              <w:rPr>
                <w:noProof/>
                <w:webHidden/>
              </w:rPr>
              <w:fldChar w:fldCharType="separate"/>
            </w:r>
            <w:r>
              <w:rPr>
                <w:noProof/>
                <w:webHidden/>
              </w:rPr>
              <w:t>13</w:t>
            </w:r>
            <w:r>
              <w:rPr>
                <w:noProof/>
                <w:webHidden/>
              </w:rPr>
              <w:fldChar w:fldCharType="end"/>
            </w:r>
          </w:hyperlink>
        </w:p>
        <w:p w14:paraId="6186C7FF" w14:textId="09BD165D"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7" w:history="1">
            <w:r w:rsidRPr="00665D94">
              <w:rPr>
                <w:rStyle w:val="Hyperlink"/>
                <w:rFonts w:ascii="Times New Roman" w:hAnsi="Times New Roman" w:cs="Times New Roman"/>
                <w:i/>
                <w:iCs/>
                <w:noProof/>
              </w:rPr>
              <w:t>1.11.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Significance</w:t>
            </w:r>
            <w:r>
              <w:rPr>
                <w:noProof/>
                <w:webHidden/>
              </w:rPr>
              <w:tab/>
            </w:r>
            <w:r>
              <w:rPr>
                <w:noProof/>
                <w:webHidden/>
              </w:rPr>
              <w:fldChar w:fldCharType="begin"/>
            </w:r>
            <w:r>
              <w:rPr>
                <w:noProof/>
                <w:webHidden/>
              </w:rPr>
              <w:instrText xml:space="preserve"> PAGEREF _Toc165488507 \h </w:instrText>
            </w:r>
            <w:r>
              <w:rPr>
                <w:noProof/>
                <w:webHidden/>
              </w:rPr>
            </w:r>
            <w:r>
              <w:rPr>
                <w:noProof/>
                <w:webHidden/>
              </w:rPr>
              <w:fldChar w:fldCharType="separate"/>
            </w:r>
            <w:r>
              <w:rPr>
                <w:noProof/>
                <w:webHidden/>
              </w:rPr>
              <w:t>13</w:t>
            </w:r>
            <w:r>
              <w:rPr>
                <w:noProof/>
                <w:webHidden/>
              </w:rPr>
              <w:fldChar w:fldCharType="end"/>
            </w:r>
          </w:hyperlink>
        </w:p>
        <w:p w14:paraId="0AB359E8" w14:textId="5815CC79" w:rsidR="008A4BC4" w:rsidRDefault="008A4BC4">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8" w:history="1">
            <w:r w:rsidRPr="00665D94">
              <w:rPr>
                <w:rStyle w:val="Hyperlink"/>
                <w:rFonts w:ascii="Times New Roman" w:hAnsi="Times New Roman" w:cs="Times New Roman"/>
                <w:noProof/>
              </w:rPr>
              <w:t>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noProof/>
              </w:rPr>
              <w:t>Literature Review</w:t>
            </w:r>
            <w:r>
              <w:rPr>
                <w:noProof/>
                <w:webHidden/>
              </w:rPr>
              <w:tab/>
            </w:r>
            <w:r>
              <w:rPr>
                <w:noProof/>
                <w:webHidden/>
              </w:rPr>
              <w:fldChar w:fldCharType="begin"/>
            </w:r>
            <w:r>
              <w:rPr>
                <w:noProof/>
                <w:webHidden/>
              </w:rPr>
              <w:instrText xml:space="preserve"> PAGEREF _Toc165488508 \h </w:instrText>
            </w:r>
            <w:r>
              <w:rPr>
                <w:noProof/>
                <w:webHidden/>
              </w:rPr>
            </w:r>
            <w:r>
              <w:rPr>
                <w:noProof/>
                <w:webHidden/>
              </w:rPr>
              <w:fldChar w:fldCharType="separate"/>
            </w:r>
            <w:r>
              <w:rPr>
                <w:noProof/>
                <w:webHidden/>
              </w:rPr>
              <w:t>14</w:t>
            </w:r>
            <w:r>
              <w:rPr>
                <w:noProof/>
                <w:webHidden/>
              </w:rPr>
              <w:fldChar w:fldCharType="end"/>
            </w:r>
          </w:hyperlink>
        </w:p>
        <w:p w14:paraId="1D8CCBB6" w14:textId="5D7601EC"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09" w:history="1">
            <w:r w:rsidRPr="00665D94">
              <w:rPr>
                <w:rStyle w:val="Hyperlink"/>
                <w:rFonts w:ascii="Times New Roman" w:hAnsi="Times New Roman" w:cs="Times New Roman"/>
                <w:i/>
                <w:iCs/>
                <w:noProof/>
              </w:rPr>
              <w:t>2.1.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Laying the Groundwork for Research</w:t>
            </w:r>
            <w:r>
              <w:rPr>
                <w:noProof/>
                <w:webHidden/>
              </w:rPr>
              <w:tab/>
            </w:r>
            <w:r>
              <w:rPr>
                <w:noProof/>
                <w:webHidden/>
              </w:rPr>
              <w:fldChar w:fldCharType="begin"/>
            </w:r>
            <w:r>
              <w:rPr>
                <w:noProof/>
                <w:webHidden/>
              </w:rPr>
              <w:instrText xml:space="preserve"> PAGEREF _Toc165488509 \h </w:instrText>
            </w:r>
            <w:r>
              <w:rPr>
                <w:noProof/>
                <w:webHidden/>
              </w:rPr>
            </w:r>
            <w:r>
              <w:rPr>
                <w:noProof/>
                <w:webHidden/>
              </w:rPr>
              <w:fldChar w:fldCharType="separate"/>
            </w:r>
            <w:r>
              <w:rPr>
                <w:noProof/>
                <w:webHidden/>
              </w:rPr>
              <w:t>14</w:t>
            </w:r>
            <w:r>
              <w:rPr>
                <w:noProof/>
                <w:webHidden/>
              </w:rPr>
              <w:fldChar w:fldCharType="end"/>
            </w:r>
          </w:hyperlink>
        </w:p>
        <w:p w14:paraId="3D6FC1F6" w14:textId="4CDC6FA0"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0" w:history="1">
            <w:r w:rsidRPr="00665D94">
              <w:rPr>
                <w:rStyle w:val="Hyperlink"/>
                <w:rFonts w:ascii="Times New Roman" w:hAnsi="Times New Roman" w:cs="Times New Roman"/>
                <w:i/>
                <w:iCs/>
                <w:noProof/>
              </w:rPr>
              <w:t>2.2.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Contextualising the Research Area</w:t>
            </w:r>
            <w:r>
              <w:rPr>
                <w:noProof/>
                <w:webHidden/>
              </w:rPr>
              <w:tab/>
            </w:r>
            <w:r>
              <w:rPr>
                <w:noProof/>
                <w:webHidden/>
              </w:rPr>
              <w:fldChar w:fldCharType="begin"/>
            </w:r>
            <w:r>
              <w:rPr>
                <w:noProof/>
                <w:webHidden/>
              </w:rPr>
              <w:instrText xml:space="preserve"> PAGEREF _Toc165488510 \h </w:instrText>
            </w:r>
            <w:r>
              <w:rPr>
                <w:noProof/>
                <w:webHidden/>
              </w:rPr>
            </w:r>
            <w:r>
              <w:rPr>
                <w:noProof/>
                <w:webHidden/>
              </w:rPr>
              <w:fldChar w:fldCharType="separate"/>
            </w:r>
            <w:r>
              <w:rPr>
                <w:noProof/>
                <w:webHidden/>
              </w:rPr>
              <w:t>14</w:t>
            </w:r>
            <w:r>
              <w:rPr>
                <w:noProof/>
                <w:webHidden/>
              </w:rPr>
              <w:fldChar w:fldCharType="end"/>
            </w:r>
          </w:hyperlink>
        </w:p>
        <w:p w14:paraId="0370C0BB" w14:textId="6AFE2066"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1" w:history="1">
            <w:r w:rsidRPr="00665D94">
              <w:rPr>
                <w:rStyle w:val="Hyperlink"/>
                <w:rFonts w:ascii="Times New Roman" w:hAnsi="Times New Roman" w:cs="Times New Roman"/>
                <w:i/>
                <w:iCs/>
                <w:noProof/>
              </w:rPr>
              <w:t>2.3.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The UK Tech Sector Landscape</w:t>
            </w:r>
            <w:r>
              <w:rPr>
                <w:noProof/>
                <w:webHidden/>
              </w:rPr>
              <w:tab/>
            </w:r>
            <w:r>
              <w:rPr>
                <w:noProof/>
                <w:webHidden/>
              </w:rPr>
              <w:fldChar w:fldCharType="begin"/>
            </w:r>
            <w:r>
              <w:rPr>
                <w:noProof/>
                <w:webHidden/>
              </w:rPr>
              <w:instrText xml:space="preserve"> PAGEREF _Toc165488511 \h </w:instrText>
            </w:r>
            <w:r>
              <w:rPr>
                <w:noProof/>
                <w:webHidden/>
              </w:rPr>
            </w:r>
            <w:r>
              <w:rPr>
                <w:noProof/>
                <w:webHidden/>
              </w:rPr>
              <w:fldChar w:fldCharType="separate"/>
            </w:r>
            <w:r>
              <w:rPr>
                <w:noProof/>
                <w:webHidden/>
              </w:rPr>
              <w:t>15</w:t>
            </w:r>
            <w:r>
              <w:rPr>
                <w:noProof/>
                <w:webHidden/>
              </w:rPr>
              <w:fldChar w:fldCharType="end"/>
            </w:r>
          </w:hyperlink>
        </w:p>
        <w:p w14:paraId="179E688E" w14:textId="38F53158"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2" w:history="1">
            <w:r w:rsidRPr="00665D94">
              <w:rPr>
                <w:rStyle w:val="Hyperlink"/>
                <w:rFonts w:ascii="Times New Roman" w:hAnsi="Times New Roman" w:cs="Times New Roman"/>
                <w:i/>
                <w:iCs/>
                <w:noProof/>
              </w:rPr>
              <w:t>2.4.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Diversity and Inclusion in the Global Workplace</w:t>
            </w:r>
            <w:r>
              <w:rPr>
                <w:noProof/>
                <w:webHidden/>
              </w:rPr>
              <w:tab/>
            </w:r>
            <w:r>
              <w:rPr>
                <w:noProof/>
                <w:webHidden/>
              </w:rPr>
              <w:fldChar w:fldCharType="begin"/>
            </w:r>
            <w:r>
              <w:rPr>
                <w:noProof/>
                <w:webHidden/>
              </w:rPr>
              <w:instrText xml:space="preserve"> PAGEREF _Toc165488512 \h </w:instrText>
            </w:r>
            <w:r>
              <w:rPr>
                <w:noProof/>
                <w:webHidden/>
              </w:rPr>
            </w:r>
            <w:r>
              <w:rPr>
                <w:noProof/>
                <w:webHidden/>
              </w:rPr>
              <w:fldChar w:fldCharType="separate"/>
            </w:r>
            <w:r>
              <w:rPr>
                <w:noProof/>
                <w:webHidden/>
              </w:rPr>
              <w:t>16</w:t>
            </w:r>
            <w:r>
              <w:rPr>
                <w:noProof/>
                <w:webHidden/>
              </w:rPr>
              <w:fldChar w:fldCharType="end"/>
            </w:r>
          </w:hyperlink>
        </w:p>
        <w:p w14:paraId="331DBFEA" w14:textId="2979A8FF" w:rsidR="008A4BC4" w:rsidRDefault="008A4BC4">
          <w:pPr>
            <w:pStyle w:val="TOC3"/>
            <w:tabs>
              <w:tab w:val="left" w:pos="12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3" w:history="1">
            <w:r w:rsidRPr="00665D94">
              <w:rPr>
                <w:rStyle w:val="Hyperlink"/>
                <w:rFonts w:ascii="Times New Roman" w:hAnsi="Times New Roman" w:cs="Times New Roman"/>
                <w:b/>
                <w:bCs/>
                <w:i/>
                <w:noProof/>
              </w:rPr>
              <w:t>2.4.1.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shd w:val="clear" w:color="auto" w:fill="FFFFFF"/>
              </w:rPr>
              <w:t>Challenges and Benefits of Diversity and Inclusion Within Global Contexts</w:t>
            </w:r>
            <w:r>
              <w:rPr>
                <w:noProof/>
                <w:webHidden/>
              </w:rPr>
              <w:tab/>
            </w:r>
            <w:r>
              <w:rPr>
                <w:noProof/>
                <w:webHidden/>
              </w:rPr>
              <w:fldChar w:fldCharType="begin"/>
            </w:r>
            <w:r>
              <w:rPr>
                <w:noProof/>
                <w:webHidden/>
              </w:rPr>
              <w:instrText xml:space="preserve"> PAGEREF _Toc165488513 \h </w:instrText>
            </w:r>
            <w:r>
              <w:rPr>
                <w:noProof/>
                <w:webHidden/>
              </w:rPr>
            </w:r>
            <w:r>
              <w:rPr>
                <w:noProof/>
                <w:webHidden/>
              </w:rPr>
              <w:fldChar w:fldCharType="separate"/>
            </w:r>
            <w:r>
              <w:rPr>
                <w:noProof/>
                <w:webHidden/>
              </w:rPr>
              <w:t>17</w:t>
            </w:r>
            <w:r>
              <w:rPr>
                <w:noProof/>
                <w:webHidden/>
              </w:rPr>
              <w:fldChar w:fldCharType="end"/>
            </w:r>
          </w:hyperlink>
        </w:p>
        <w:p w14:paraId="175853EB" w14:textId="2957DC93"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4" w:history="1">
            <w:r w:rsidRPr="00665D94">
              <w:rPr>
                <w:rStyle w:val="Hyperlink"/>
                <w:rFonts w:ascii="Times New Roman" w:hAnsi="Times New Roman" w:cs="Times New Roman"/>
                <w:i/>
                <w:iCs/>
                <w:noProof/>
              </w:rPr>
              <w:t>2.5.</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Theoretical Frameworks</w:t>
            </w:r>
            <w:r>
              <w:rPr>
                <w:noProof/>
                <w:webHidden/>
              </w:rPr>
              <w:tab/>
            </w:r>
            <w:r>
              <w:rPr>
                <w:noProof/>
                <w:webHidden/>
              </w:rPr>
              <w:fldChar w:fldCharType="begin"/>
            </w:r>
            <w:r>
              <w:rPr>
                <w:noProof/>
                <w:webHidden/>
              </w:rPr>
              <w:instrText xml:space="preserve"> PAGEREF _Toc165488514 \h </w:instrText>
            </w:r>
            <w:r>
              <w:rPr>
                <w:noProof/>
                <w:webHidden/>
              </w:rPr>
            </w:r>
            <w:r>
              <w:rPr>
                <w:noProof/>
                <w:webHidden/>
              </w:rPr>
              <w:fldChar w:fldCharType="separate"/>
            </w:r>
            <w:r>
              <w:rPr>
                <w:noProof/>
                <w:webHidden/>
              </w:rPr>
              <w:t>18</w:t>
            </w:r>
            <w:r>
              <w:rPr>
                <w:noProof/>
                <w:webHidden/>
              </w:rPr>
              <w:fldChar w:fldCharType="end"/>
            </w:r>
          </w:hyperlink>
        </w:p>
        <w:p w14:paraId="32982508" w14:textId="2C3BD11A" w:rsidR="008A4BC4" w:rsidRDefault="008A4BC4">
          <w:pPr>
            <w:pStyle w:val="TOC3"/>
            <w:tabs>
              <w:tab w:val="left" w:pos="12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5" w:history="1">
            <w:r w:rsidRPr="00665D94">
              <w:rPr>
                <w:rStyle w:val="Hyperlink"/>
                <w:rFonts w:ascii="Times New Roman" w:hAnsi="Times New Roman" w:cs="Times New Roman"/>
                <w:b/>
                <w:bCs/>
                <w:i/>
                <w:noProof/>
              </w:rPr>
              <w:t>2.5.1.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shd w:val="clear" w:color="auto" w:fill="FFFFFF"/>
              </w:rPr>
              <w:t>Social Identity Theory</w:t>
            </w:r>
            <w:r>
              <w:rPr>
                <w:noProof/>
                <w:webHidden/>
              </w:rPr>
              <w:tab/>
            </w:r>
            <w:r>
              <w:rPr>
                <w:noProof/>
                <w:webHidden/>
              </w:rPr>
              <w:fldChar w:fldCharType="begin"/>
            </w:r>
            <w:r>
              <w:rPr>
                <w:noProof/>
                <w:webHidden/>
              </w:rPr>
              <w:instrText xml:space="preserve"> PAGEREF _Toc165488515 \h </w:instrText>
            </w:r>
            <w:r>
              <w:rPr>
                <w:noProof/>
                <w:webHidden/>
              </w:rPr>
            </w:r>
            <w:r>
              <w:rPr>
                <w:noProof/>
                <w:webHidden/>
              </w:rPr>
              <w:fldChar w:fldCharType="separate"/>
            </w:r>
            <w:r>
              <w:rPr>
                <w:noProof/>
                <w:webHidden/>
              </w:rPr>
              <w:t>18</w:t>
            </w:r>
            <w:r>
              <w:rPr>
                <w:noProof/>
                <w:webHidden/>
              </w:rPr>
              <w:fldChar w:fldCharType="end"/>
            </w:r>
          </w:hyperlink>
        </w:p>
        <w:p w14:paraId="11D16266" w14:textId="172C74F2" w:rsidR="008A4BC4" w:rsidRDefault="008A4BC4">
          <w:pPr>
            <w:pStyle w:val="TOC3"/>
            <w:tabs>
              <w:tab w:val="left" w:pos="12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6" w:history="1">
            <w:r w:rsidRPr="00665D94">
              <w:rPr>
                <w:rStyle w:val="Hyperlink"/>
                <w:rFonts w:ascii="Times New Roman" w:hAnsi="Times New Roman" w:cs="Times New Roman"/>
                <w:b/>
                <w:bCs/>
                <w:i/>
                <w:noProof/>
              </w:rPr>
              <w:t>2.5.2.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shd w:val="clear" w:color="auto" w:fill="FFFFFF"/>
              </w:rPr>
              <w:t>Organisational Behaviour and Culture Theories</w:t>
            </w:r>
            <w:r>
              <w:rPr>
                <w:noProof/>
                <w:webHidden/>
              </w:rPr>
              <w:tab/>
            </w:r>
            <w:r>
              <w:rPr>
                <w:noProof/>
                <w:webHidden/>
              </w:rPr>
              <w:fldChar w:fldCharType="begin"/>
            </w:r>
            <w:r>
              <w:rPr>
                <w:noProof/>
                <w:webHidden/>
              </w:rPr>
              <w:instrText xml:space="preserve"> PAGEREF _Toc165488516 \h </w:instrText>
            </w:r>
            <w:r>
              <w:rPr>
                <w:noProof/>
                <w:webHidden/>
              </w:rPr>
            </w:r>
            <w:r>
              <w:rPr>
                <w:noProof/>
                <w:webHidden/>
              </w:rPr>
              <w:fldChar w:fldCharType="separate"/>
            </w:r>
            <w:r>
              <w:rPr>
                <w:noProof/>
                <w:webHidden/>
              </w:rPr>
              <w:t>19</w:t>
            </w:r>
            <w:r>
              <w:rPr>
                <w:noProof/>
                <w:webHidden/>
              </w:rPr>
              <w:fldChar w:fldCharType="end"/>
            </w:r>
          </w:hyperlink>
        </w:p>
        <w:p w14:paraId="28B8A944" w14:textId="4AFC9A2E"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7" w:history="1">
            <w:r w:rsidRPr="00665D94">
              <w:rPr>
                <w:rStyle w:val="Hyperlink"/>
                <w:rFonts w:ascii="Times New Roman" w:hAnsi="Times New Roman" w:cs="Times New Roman"/>
                <w:i/>
                <w:iCs/>
                <w:noProof/>
              </w:rPr>
              <w:t>2.6.</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Integration Of Diversity and Inclusion into Organisational Culture and Behaviour</w:t>
            </w:r>
            <w:r>
              <w:rPr>
                <w:noProof/>
                <w:webHidden/>
              </w:rPr>
              <w:tab/>
            </w:r>
            <w:r>
              <w:rPr>
                <w:noProof/>
                <w:webHidden/>
              </w:rPr>
              <w:fldChar w:fldCharType="begin"/>
            </w:r>
            <w:r>
              <w:rPr>
                <w:noProof/>
                <w:webHidden/>
              </w:rPr>
              <w:instrText xml:space="preserve"> PAGEREF _Toc165488517 \h </w:instrText>
            </w:r>
            <w:r>
              <w:rPr>
                <w:noProof/>
                <w:webHidden/>
              </w:rPr>
            </w:r>
            <w:r>
              <w:rPr>
                <w:noProof/>
                <w:webHidden/>
              </w:rPr>
              <w:fldChar w:fldCharType="separate"/>
            </w:r>
            <w:r>
              <w:rPr>
                <w:noProof/>
                <w:webHidden/>
              </w:rPr>
              <w:t>20</w:t>
            </w:r>
            <w:r>
              <w:rPr>
                <w:noProof/>
                <w:webHidden/>
              </w:rPr>
              <w:fldChar w:fldCharType="end"/>
            </w:r>
          </w:hyperlink>
        </w:p>
        <w:p w14:paraId="4F4250BF" w14:textId="25FD2E72"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8" w:history="1">
            <w:r w:rsidRPr="00665D94">
              <w:rPr>
                <w:rStyle w:val="Hyperlink"/>
                <w:rFonts w:ascii="Times New Roman" w:hAnsi="Times New Roman" w:cs="Times New Roman"/>
                <w:i/>
                <w:iCs/>
                <w:noProof/>
              </w:rPr>
              <w:t>2.7.</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Challenges of Diversity and Inclusion at the Workplace</w:t>
            </w:r>
            <w:r>
              <w:rPr>
                <w:noProof/>
                <w:webHidden/>
              </w:rPr>
              <w:tab/>
            </w:r>
            <w:r>
              <w:rPr>
                <w:noProof/>
                <w:webHidden/>
              </w:rPr>
              <w:fldChar w:fldCharType="begin"/>
            </w:r>
            <w:r>
              <w:rPr>
                <w:noProof/>
                <w:webHidden/>
              </w:rPr>
              <w:instrText xml:space="preserve"> PAGEREF _Toc165488518 \h </w:instrText>
            </w:r>
            <w:r>
              <w:rPr>
                <w:noProof/>
                <w:webHidden/>
              </w:rPr>
            </w:r>
            <w:r>
              <w:rPr>
                <w:noProof/>
                <w:webHidden/>
              </w:rPr>
              <w:fldChar w:fldCharType="separate"/>
            </w:r>
            <w:r>
              <w:rPr>
                <w:noProof/>
                <w:webHidden/>
              </w:rPr>
              <w:t>21</w:t>
            </w:r>
            <w:r>
              <w:rPr>
                <w:noProof/>
                <w:webHidden/>
              </w:rPr>
              <w:fldChar w:fldCharType="end"/>
            </w:r>
          </w:hyperlink>
        </w:p>
        <w:p w14:paraId="3E208E52" w14:textId="358AF64E"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19" w:history="1">
            <w:r w:rsidRPr="00665D94">
              <w:rPr>
                <w:rStyle w:val="Hyperlink"/>
                <w:rFonts w:ascii="Times New Roman" w:hAnsi="Times New Roman" w:cs="Times New Roman"/>
                <w:i/>
                <w:iCs/>
                <w:noProof/>
              </w:rPr>
              <w:t>2.8.</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Challenges in Implementing Diversity and Inclusion</w:t>
            </w:r>
            <w:r>
              <w:rPr>
                <w:noProof/>
                <w:webHidden/>
              </w:rPr>
              <w:tab/>
            </w:r>
            <w:r>
              <w:rPr>
                <w:noProof/>
                <w:webHidden/>
              </w:rPr>
              <w:fldChar w:fldCharType="begin"/>
            </w:r>
            <w:r>
              <w:rPr>
                <w:noProof/>
                <w:webHidden/>
              </w:rPr>
              <w:instrText xml:space="preserve"> PAGEREF _Toc165488519 \h </w:instrText>
            </w:r>
            <w:r>
              <w:rPr>
                <w:noProof/>
                <w:webHidden/>
              </w:rPr>
            </w:r>
            <w:r>
              <w:rPr>
                <w:noProof/>
                <w:webHidden/>
              </w:rPr>
              <w:fldChar w:fldCharType="separate"/>
            </w:r>
            <w:r>
              <w:rPr>
                <w:noProof/>
                <w:webHidden/>
              </w:rPr>
              <w:t>23</w:t>
            </w:r>
            <w:r>
              <w:rPr>
                <w:noProof/>
                <w:webHidden/>
              </w:rPr>
              <w:fldChar w:fldCharType="end"/>
            </w:r>
          </w:hyperlink>
        </w:p>
        <w:p w14:paraId="0200BEF4" w14:textId="2C2F72F5"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0" w:history="1">
            <w:r w:rsidRPr="00665D94">
              <w:rPr>
                <w:rStyle w:val="Hyperlink"/>
                <w:rFonts w:ascii="Times New Roman" w:hAnsi="Times New Roman" w:cs="Times New Roman"/>
                <w:i/>
                <w:iCs/>
                <w:noProof/>
              </w:rPr>
              <w:t>2.9.</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UK-Specific Challenges</w:t>
            </w:r>
            <w:r w:rsidRPr="00665D94">
              <w:rPr>
                <w:rStyle w:val="Hyperlink"/>
                <w:noProof/>
              </w:rPr>
              <w:t xml:space="preserve"> </w:t>
            </w:r>
            <w:r w:rsidRPr="00665D94">
              <w:rPr>
                <w:rStyle w:val="Hyperlink"/>
                <w:rFonts w:ascii="Times New Roman" w:hAnsi="Times New Roman" w:cs="Times New Roman"/>
                <w:i/>
                <w:iCs/>
                <w:noProof/>
              </w:rPr>
              <w:t>in the Implementation of Diversity and Inclusion Strategies</w:t>
            </w:r>
            <w:r>
              <w:rPr>
                <w:noProof/>
                <w:webHidden/>
              </w:rPr>
              <w:tab/>
            </w:r>
            <w:r>
              <w:rPr>
                <w:noProof/>
                <w:webHidden/>
              </w:rPr>
              <w:fldChar w:fldCharType="begin"/>
            </w:r>
            <w:r>
              <w:rPr>
                <w:noProof/>
                <w:webHidden/>
              </w:rPr>
              <w:instrText xml:space="preserve"> PAGEREF _Toc165488520 \h </w:instrText>
            </w:r>
            <w:r>
              <w:rPr>
                <w:noProof/>
                <w:webHidden/>
              </w:rPr>
            </w:r>
            <w:r>
              <w:rPr>
                <w:noProof/>
                <w:webHidden/>
              </w:rPr>
              <w:fldChar w:fldCharType="separate"/>
            </w:r>
            <w:r>
              <w:rPr>
                <w:noProof/>
                <w:webHidden/>
              </w:rPr>
              <w:t>25</w:t>
            </w:r>
            <w:r>
              <w:rPr>
                <w:noProof/>
                <w:webHidden/>
              </w:rPr>
              <w:fldChar w:fldCharType="end"/>
            </w:r>
          </w:hyperlink>
        </w:p>
        <w:p w14:paraId="71AA3DFA" w14:textId="3A30C42A"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1" w:history="1">
            <w:r w:rsidRPr="00665D94">
              <w:rPr>
                <w:rStyle w:val="Hyperlink"/>
                <w:rFonts w:ascii="Times New Roman" w:hAnsi="Times New Roman" w:cs="Times New Roman"/>
                <w:i/>
                <w:iCs/>
                <w:noProof/>
              </w:rPr>
              <w:t>2.10.</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Opportunities and Benefits of Diversity and Inclusion Policies</w:t>
            </w:r>
            <w:r>
              <w:rPr>
                <w:noProof/>
                <w:webHidden/>
              </w:rPr>
              <w:tab/>
            </w:r>
            <w:r>
              <w:rPr>
                <w:noProof/>
                <w:webHidden/>
              </w:rPr>
              <w:fldChar w:fldCharType="begin"/>
            </w:r>
            <w:r>
              <w:rPr>
                <w:noProof/>
                <w:webHidden/>
              </w:rPr>
              <w:instrText xml:space="preserve"> PAGEREF _Toc165488521 \h </w:instrText>
            </w:r>
            <w:r>
              <w:rPr>
                <w:noProof/>
                <w:webHidden/>
              </w:rPr>
            </w:r>
            <w:r>
              <w:rPr>
                <w:noProof/>
                <w:webHidden/>
              </w:rPr>
              <w:fldChar w:fldCharType="separate"/>
            </w:r>
            <w:r>
              <w:rPr>
                <w:noProof/>
                <w:webHidden/>
              </w:rPr>
              <w:t>26</w:t>
            </w:r>
            <w:r>
              <w:rPr>
                <w:noProof/>
                <w:webHidden/>
              </w:rPr>
              <w:fldChar w:fldCharType="end"/>
            </w:r>
          </w:hyperlink>
        </w:p>
        <w:p w14:paraId="2B188786" w14:textId="5CD063F5"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2" w:history="1">
            <w:r w:rsidRPr="00665D94">
              <w:rPr>
                <w:rStyle w:val="Hyperlink"/>
                <w:rFonts w:ascii="Times New Roman" w:hAnsi="Times New Roman" w:cs="Times New Roman"/>
                <w:i/>
                <w:iCs/>
                <w:noProof/>
              </w:rPr>
              <w:t>2.11.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Research Gap</w:t>
            </w:r>
            <w:r>
              <w:rPr>
                <w:noProof/>
                <w:webHidden/>
              </w:rPr>
              <w:tab/>
            </w:r>
            <w:r>
              <w:rPr>
                <w:noProof/>
                <w:webHidden/>
              </w:rPr>
              <w:fldChar w:fldCharType="begin"/>
            </w:r>
            <w:r>
              <w:rPr>
                <w:noProof/>
                <w:webHidden/>
              </w:rPr>
              <w:instrText xml:space="preserve"> PAGEREF _Toc165488522 \h </w:instrText>
            </w:r>
            <w:r>
              <w:rPr>
                <w:noProof/>
                <w:webHidden/>
              </w:rPr>
            </w:r>
            <w:r>
              <w:rPr>
                <w:noProof/>
                <w:webHidden/>
              </w:rPr>
              <w:fldChar w:fldCharType="separate"/>
            </w:r>
            <w:r>
              <w:rPr>
                <w:noProof/>
                <w:webHidden/>
              </w:rPr>
              <w:t>27</w:t>
            </w:r>
            <w:r>
              <w:rPr>
                <w:noProof/>
                <w:webHidden/>
              </w:rPr>
              <w:fldChar w:fldCharType="end"/>
            </w:r>
          </w:hyperlink>
        </w:p>
        <w:p w14:paraId="6713F938" w14:textId="2518D3C8" w:rsidR="008A4BC4" w:rsidRDefault="008A4BC4">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3" w:history="1">
            <w:r w:rsidRPr="00665D94">
              <w:rPr>
                <w:rStyle w:val="Hyperlink"/>
                <w:rFonts w:ascii="Times New Roman" w:hAnsi="Times New Roman" w:cs="Times New Roman"/>
                <w:i/>
                <w:iCs/>
                <w:noProof/>
              </w:rPr>
              <w:t>2.12.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iCs/>
                <w:noProof/>
              </w:rPr>
              <w:t>Summary</w:t>
            </w:r>
            <w:r>
              <w:rPr>
                <w:noProof/>
                <w:webHidden/>
              </w:rPr>
              <w:tab/>
            </w:r>
            <w:r>
              <w:rPr>
                <w:noProof/>
                <w:webHidden/>
              </w:rPr>
              <w:fldChar w:fldCharType="begin"/>
            </w:r>
            <w:r>
              <w:rPr>
                <w:noProof/>
                <w:webHidden/>
              </w:rPr>
              <w:instrText xml:space="preserve"> PAGEREF _Toc165488523 \h </w:instrText>
            </w:r>
            <w:r>
              <w:rPr>
                <w:noProof/>
                <w:webHidden/>
              </w:rPr>
            </w:r>
            <w:r>
              <w:rPr>
                <w:noProof/>
                <w:webHidden/>
              </w:rPr>
              <w:fldChar w:fldCharType="separate"/>
            </w:r>
            <w:r>
              <w:rPr>
                <w:noProof/>
                <w:webHidden/>
              </w:rPr>
              <w:t>29</w:t>
            </w:r>
            <w:r>
              <w:rPr>
                <w:noProof/>
                <w:webHidden/>
              </w:rPr>
              <w:fldChar w:fldCharType="end"/>
            </w:r>
          </w:hyperlink>
        </w:p>
        <w:p w14:paraId="044CB582" w14:textId="34383703" w:rsidR="008A4BC4" w:rsidRDefault="008A4BC4">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4" w:history="1">
            <w:r w:rsidRPr="00665D94">
              <w:rPr>
                <w:rStyle w:val="Hyperlink"/>
                <w:rFonts w:ascii="Times New Roman" w:hAnsi="Times New Roman" w:cs="Times New Roman"/>
                <w:bCs/>
                <w:noProof/>
              </w:rPr>
              <w:t>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noProof/>
              </w:rPr>
              <w:t>Research Methodology</w:t>
            </w:r>
            <w:r>
              <w:rPr>
                <w:noProof/>
                <w:webHidden/>
              </w:rPr>
              <w:tab/>
            </w:r>
            <w:r>
              <w:rPr>
                <w:noProof/>
                <w:webHidden/>
              </w:rPr>
              <w:fldChar w:fldCharType="begin"/>
            </w:r>
            <w:r>
              <w:rPr>
                <w:noProof/>
                <w:webHidden/>
              </w:rPr>
              <w:instrText xml:space="preserve"> PAGEREF _Toc165488524 \h </w:instrText>
            </w:r>
            <w:r>
              <w:rPr>
                <w:noProof/>
                <w:webHidden/>
              </w:rPr>
            </w:r>
            <w:r>
              <w:rPr>
                <w:noProof/>
                <w:webHidden/>
              </w:rPr>
              <w:fldChar w:fldCharType="separate"/>
            </w:r>
            <w:r>
              <w:rPr>
                <w:noProof/>
                <w:webHidden/>
              </w:rPr>
              <w:t>30</w:t>
            </w:r>
            <w:r>
              <w:rPr>
                <w:noProof/>
                <w:webHidden/>
              </w:rPr>
              <w:fldChar w:fldCharType="end"/>
            </w:r>
          </w:hyperlink>
        </w:p>
        <w:p w14:paraId="0DDBFFBE" w14:textId="76C74BF4"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5" w:history="1">
            <w:r w:rsidRPr="00665D94">
              <w:rPr>
                <w:rStyle w:val="Hyperlink"/>
                <w:rFonts w:ascii="Times New Roman" w:hAnsi="Times New Roman" w:cs="Times New Roman"/>
                <w:bCs/>
                <w:i/>
                <w:noProof/>
              </w:rPr>
              <w:t>3.1.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Research Rationale</w:t>
            </w:r>
            <w:r>
              <w:rPr>
                <w:noProof/>
                <w:webHidden/>
              </w:rPr>
              <w:tab/>
            </w:r>
            <w:r>
              <w:rPr>
                <w:noProof/>
                <w:webHidden/>
              </w:rPr>
              <w:fldChar w:fldCharType="begin"/>
            </w:r>
            <w:r>
              <w:rPr>
                <w:noProof/>
                <w:webHidden/>
              </w:rPr>
              <w:instrText xml:space="preserve"> PAGEREF _Toc165488525 \h </w:instrText>
            </w:r>
            <w:r>
              <w:rPr>
                <w:noProof/>
                <w:webHidden/>
              </w:rPr>
            </w:r>
            <w:r>
              <w:rPr>
                <w:noProof/>
                <w:webHidden/>
              </w:rPr>
              <w:fldChar w:fldCharType="separate"/>
            </w:r>
            <w:r>
              <w:rPr>
                <w:noProof/>
                <w:webHidden/>
              </w:rPr>
              <w:t>30</w:t>
            </w:r>
            <w:r>
              <w:rPr>
                <w:noProof/>
                <w:webHidden/>
              </w:rPr>
              <w:fldChar w:fldCharType="end"/>
            </w:r>
          </w:hyperlink>
        </w:p>
        <w:p w14:paraId="4BEEC263" w14:textId="64EBA5B3"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6" w:history="1">
            <w:r w:rsidRPr="00665D94">
              <w:rPr>
                <w:rStyle w:val="Hyperlink"/>
                <w:rFonts w:ascii="Times New Roman" w:hAnsi="Times New Roman" w:cs="Times New Roman"/>
                <w:bCs/>
                <w:i/>
                <w:noProof/>
              </w:rPr>
              <w:t>3.2.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Research Aim</w:t>
            </w:r>
            <w:r>
              <w:rPr>
                <w:noProof/>
                <w:webHidden/>
              </w:rPr>
              <w:tab/>
            </w:r>
            <w:r>
              <w:rPr>
                <w:noProof/>
                <w:webHidden/>
              </w:rPr>
              <w:fldChar w:fldCharType="begin"/>
            </w:r>
            <w:r>
              <w:rPr>
                <w:noProof/>
                <w:webHidden/>
              </w:rPr>
              <w:instrText xml:space="preserve"> PAGEREF _Toc165488526 \h </w:instrText>
            </w:r>
            <w:r>
              <w:rPr>
                <w:noProof/>
                <w:webHidden/>
              </w:rPr>
            </w:r>
            <w:r>
              <w:rPr>
                <w:noProof/>
                <w:webHidden/>
              </w:rPr>
              <w:fldChar w:fldCharType="separate"/>
            </w:r>
            <w:r>
              <w:rPr>
                <w:noProof/>
                <w:webHidden/>
              </w:rPr>
              <w:t>30</w:t>
            </w:r>
            <w:r>
              <w:rPr>
                <w:noProof/>
                <w:webHidden/>
              </w:rPr>
              <w:fldChar w:fldCharType="end"/>
            </w:r>
          </w:hyperlink>
        </w:p>
        <w:p w14:paraId="21A429CE" w14:textId="09377B0A"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7" w:history="1">
            <w:r w:rsidRPr="00665D94">
              <w:rPr>
                <w:rStyle w:val="Hyperlink"/>
                <w:rFonts w:ascii="Times New Roman" w:hAnsi="Times New Roman" w:cs="Times New Roman"/>
                <w:bCs/>
                <w:i/>
                <w:noProof/>
              </w:rPr>
              <w:t>3.3.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Research Question</w:t>
            </w:r>
            <w:r>
              <w:rPr>
                <w:noProof/>
                <w:webHidden/>
              </w:rPr>
              <w:tab/>
            </w:r>
            <w:r>
              <w:rPr>
                <w:noProof/>
                <w:webHidden/>
              </w:rPr>
              <w:fldChar w:fldCharType="begin"/>
            </w:r>
            <w:r>
              <w:rPr>
                <w:noProof/>
                <w:webHidden/>
              </w:rPr>
              <w:instrText xml:space="preserve"> PAGEREF _Toc165488527 \h </w:instrText>
            </w:r>
            <w:r>
              <w:rPr>
                <w:noProof/>
                <w:webHidden/>
              </w:rPr>
            </w:r>
            <w:r>
              <w:rPr>
                <w:noProof/>
                <w:webHidden/>
              </w:rPr>
              <w:fldChar w:fldCharType="separate"/>
            </w:r>
            <w:r>
              <w:rPr>
                <w:noProof/>
                <w:webHidden/>
              </w:rPr>
              <w:t>31</w:t>
            </w:r>
            <w:r>
              <w:rPr>
                <w:noProof/>
                <w:webHidden/>
              </w:rPr>
              <w:fldChar w:fldCharType="end"/>
            </w:r>
          </w:hyperlink>
        </w:p>
        <w:p w14:paraId="31E49582" w14:textId="4A02B409"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8" w:history="1">
            <w:r w:rsidRPr="00665D94">
              <w:rPr>
                <w:rStyle w:val="Hyperlink"/>
                <w:rFonts w:ascii="Times New Roman" w:hAnsi="Times New Roman" w:cs="Times New Roman"/>
                <w:bCs/>
                <w:i/>
                <w:noProof/>
              </w:rPr>
              <w:t>3.4.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Research Objectives</w:t>
            </w:r>
            <w:r>
              <w:rPr>
                <w:noProof/>
                <w:webHidden/>
              </w:rPr>
              <w:tab/>
            </w:r>
            <w:r>
              <w:rPr>
                <w:noProof/>
                <w:webHidden/>
              </w:rPr>
              <w:fldChar w:fldCharType="begin"/>
            </w:r>
            <w:r>
              <w:rPr>
                <w:noProof/>
                <w:webHidden/>
              </w:rPr>
              <w:instrText xml:space="preserve"> PAGEREF _Toc165488528 \h </w:instrText>
            </w:r>
            <w:r>
              <w:rPr>
                <w:noProof/>
                <w:webHidden/>
              </w:rPr>
            </w:r>
            <w:r>
              <w:rPr>
                <w:noProof/>
                <w:webHidden/>
              </w:rPr>
              <w:fldChar w:fldCharType="separate"/>
            </w:r>
            <w:r>
              <w:rPr>
                <w:noProof/>
                <w:webHidden/>
              </w:rPr>
              <w:t>31</w:t>
            </w:r>
            <w:r>
              <w:rPr>
                <w:noProof/>
                <w:webHidden/>
              </w:rPr>
              <w:fldChar w:fldCharType="end"/>
            </w:r>
          </w:hyperlink>
        </w:p>
        <w:p w14:paraId="2948759E" w14:textId="146B30F7"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29" w:history="1">
            <w:r w:rsidRPr="00665D94">
              <w:rPr>
                <w:rStyle w:val="Hyperlink"/>
                <w:rFonts w:ascii="Times New Roman" w:hAnsi="Times New Roman" w:cs="Times New Roman"/>
                <w:bCs/>
                <w:i/>
                <w:noProof/>
              </w:rPr>
              <w:t>3.5.</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Research Methodology</w:t>
            </w:r>
            <w:r>
              <w:rPr>
                <w:noProof/>
                <w:webHidden/>
              </w:rPr>
              <w:tab/>
            </w:r>
            <w:r>
              <w:rPr>
                <w:noProof/>
                <w:webHidden/>
              </w:rPr>
              <w:fldChar w:fldCharType="begin"/>
            </w:r>
            <w:r>
              <w:rPr>
                <w:noProof/>
                <w:webHidden/>
              </w:rPr>
              <w:instrText xml:space="preserve"> PAGEREF _Toc165488529 \h </w:instrText>
            </w:r>
            <w:r>
              <w:rPr>
                <w:noProof/>
                <w:webHidden/>
              </w:rPr>
            </w:r>
            <w:r>
              <w:rPr>
                <w:noProof/>
                <w:webHidden/>
              </w:rPr>
              <w:fldChar w:fldCharType="separate"/>
            </w:r>
            <w:r>
              <w:rPr>
                <w:noProof/>
                <w:webHidden/>
              </w:rPr>
              <w:t>31</w:t>
            </w:r>
            <w:r>
              <w:rPr>
                <w:noProof/>
                <w:webHidden/>
              </w:rPr>
              <w:fldChar w:fldCharType="end"/>
            </w:r>
          </w:hyperlink>
        </w:p>
        <w:p w14:paraId="5BD4FC9F" w14:textId="6EC2BC73"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0" w:history="1">
            <w:r w:rsidRPr="00665D94">
              <w:rPr>
                <w:rStyle w:val="Hyperlink"/>
                <w:rFonts w:ascii="Times New Roman" w:hAnsi="Times New Roman" w:cs="Times New Roman"/>
                <w:i/>
                <w:noProof/>
              </w:rPr>
              <w:t>3.5.1.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Research Philosophy</w:t>
            </w:r>
            <w:r>
              <w:rPr>
                <w:noProof/>
                <w:webHidden/>
              </w:rPr>
              <w:tab/>
            </w:r>
            <w:r>
              <w:rPr>
                <w:noProof/>
                <w:webHidden/>
              </w:rPr>
              <w:fldChar w:fldCharType="begin"/>
            </w:r>
            <w:r>
              <w:rPr>
                <w:noProof/>
                <w:webHidden/>
              </w:rPr>
              <w:instrText xml:space="preserve"> PAGEREF _Toc165488530 \h </w:instrText>
            </w:r>
            <w:r>
              <w:rPr>
                <w:noProof/>
                <w:webHidden/>
              </w:rPr>
            </w:r>
            <w:r>
              <w:rPr>
                <w:noProof/>
                <w:webHidden/>
              </w:rPr>
              <w:fldChar w:fldCharType="separate"/>
            </w:r>
            <w:r>
              <w:rPr>
                <w:noProof/>
                <w:webHidden/>
              </w:rPr>
              <w:t>32</w:t>
            </w:r>
            <w:r>
              <w:rPr>
                <w:noProof/>
                <w:webHidden/>
              </w:rPr>
              <w:fldChar w:fldCharType="end"/>
            </w:r>
          </w:hyperlink>
        </w:p>
        <w:p w14:paraId="14EC51E1" w14:textId="3C06C759"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1" w:history="1">
            <w:r w:rsidRPr="00665D94">
              <w:rPr>
                <w:rStyle w:val="Hyperlink"/>
                <w:rFonts w:ascii="Times New Roman" w:hAnsi="Times New Roman" w:cs="Times New Roman"/>
                <w:i/>
                <w:noProof/>
              </w:rPr>
              <w:t>3.5.2.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Research Approach</w:t>
            </w:r>
            <w:r>
              <w:rPr>
                <w:noProof/>
                <w:webHidden/>
              </w:rPr>
              <w:tab/>
            </w:r>
            <w:r>
              <w:rPr>
                <w:noProof/>
                <w:webHidden/>
              </w:rPr>
              <w:fldChar w:fldCharType="begin"/>
            </w:r>
            <w:r>
              <w:rPr>
                <w:noProof/>
                <w:webHidden/>
              </w:rPr>
              <w:instrText xml:space="preserve"> PAGEREF _Toc165488531 \h </w:instrText>
            </w:r>
            <w:r>
              <w:rPr>
                <w:noProof/>
                <w:webHidden/>
              </w:rPr>
            </w:r>
            <w:r>
              <w:rPr>
                <w:noProof/>
                <w:webHidden/>
              </w:rPr>
              <w:fldChar w:fldCharType="separate"/>
            </w:r>
            <w:r>
              <w:rPr>
                <w:noProof/>
                <w:webHidden/>
              </w:rPr>
              <w:t>33</w:t>
            </w:r>
            <w:r>
              <w:rPr>
                <w:noProof/>
                <w:webHidden/>
              </w:rPr>
              <w:fldChar w:fldCharType="end"/>
            </w:r>
          </w:hyperlink>
        </w:p>
        <w:p w14:paraId="490DF0B7" w14:textId="0B611BB2" w:rsidR="008A4BC4" w:rsidRDefault="008A4BC4">
          <w:pPr>
            <w:pStyle w:val="TOC1"/>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2" w:history="1">
            <w:r w:rsidRPr="00665D94">
              <w:rPr>
                <w:rStyle w:val="Hyperlink"/>
                <w:rFonts w:ascii="Times New Roman" w:hAnsi="Times New Roman" w:cs="Times New Roman"/>
                <w:i/>
                <w:noProof/>
              </w:rPr>
              <w:t>3.5.2.1.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Qualitative Research Method</w:t>
            </w:r>
            <w:r>
              <w:rPr>
                <w:noProof/>
                <w:webHidden/>
              </w:rPr>
              <w:tab/>
            </w:r>
            <w:r>
              <w:rPr>
                <w:noProof/>
                <w:webHidden/>
              </w:rPr>
              <w:fldChar w:fldCharType="begin"/>
            </w:r>
            <w:r>
              <w:rPr>
                <w:noProof/>
                <w:webHidden/>
              </w:rPr>
              <w:instrText xml:space="preserve"> PAGEREF _Toc165488532 \h </w:instrText>
            </w:r>
            <w:r>
              <w:rPr>
                <w:noProof/>
                <w:webHidden/>
              </w:rPr>
            </w:r>
            <w:r>
              <w:rPr>
                <w:noProof/>
                <w:webHidden/>
              </w:rPr>
              <w:fldChar w:fldCharType="separate"/>
            </w:r>
            <w:r>
              <w:rPr>
                <w:noProof/>
                <w:webHidden/>
              </w:rPr>
              <w:t>33</w:t>
            </w:r>
            <w:r>
              <w:rPr>
                <w:noProof/>
                <w:webHidden/>
              </w:rPr>
              <w:fldChar w:fldCharType="end"/>
            </w:r>
          </w:hyperlink>
        </w:p>
        <w:p w14:paraId="36D87D5D" w14:textId="602BFA43"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3" w:history="1">
            <w:r w:rsidRPr="00665D94">
              <w:rPr>
                <w:rStyle w:val="Hyperlink"/>
                <w:rFonts w:ascii="Times New Roman" w:hAnsi="Times New Roman" w:cs="Times New Roman"/>
                <w:i/>
                <w:noProof/>
              </w:rPr>
              <w:t>3.5.3.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Research Strategy</w:t>
            </w:r>
            <w:r>
              <w:rPr>
                <w:noProof/>
                <w:webHidden/>
              </w:rPr>
              <w:tab/>
            </w:r>
            <w:r>
              <w:rPr>
                <w:noProof/>
                <w:webHidden/>
              </w:rPr>
              <w:fldChar w:fldCharType="begin"/>
            </w:r>
            <w:r>
              <w:rPr>
                <w:noProof/>
                <w:webHidden/>
              </w:rPr>
              <w:instrText xml:space="preserve"> PAGEREF _Toc165488533 \h </w:instrText>
            </w:r>
            <w:r>
              <w:rPr>
                <w:noProof/>
                <w:webHidden/>
              </w:rPr>
            </w:r>
            <w:r>
              <w:rPr>
                <w:noProof/>
                <w:webHidden/>
              </w:rPr>
              <w:fldChar w:fldCharType="separate"/>
            </w:r>
            <w:r>
              <w:rPr>
                <w:noProof/>
                <w:webHidden/>
              </w:rPr>
              <w:t>34</w:t>
            </w:r>
            <w:r>
              <w:rPr>
                <w:noProof/>
                <w:webHidden/>
              </w:rPr>
              <w:fldChar w:fldCharType="end"/>
            </w:r>
          </w:hyperlink>
        </w:p>
        <w:p w14:paraId="2A4E2D4E" w14:textId="1AEF6693"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4" w:history="1">
            <w:r w:rsidRPr="00665D94">
              <w:rPr>
                <w:rStyle w:val="Hyperlink"/>
                <w:rFonts w:ascii="Times New Roman" w:hAnsi="Times New Roman" w:cs="Times New Roman"/>
                <w:i/>
                <w:noProof/>
              </w:rPr>
              <w:t>3.5.4.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Data Collection Techniques</w:t>
            </w:r>
            <w:r>
              <w:rPr>
                <w:noProof/>
                <w:webHidden/>
              </w:rPr>
              <w:tab/>
            </w:r>
            <w:r>
              <w:rPr>
                <w:noProof/>
                <w:webHidden/>
              </w:rPr>
              <w:fldChar w:fldCharType="begin"/>
            </w:r>
            <w:r>
              <w:rPr>
                <w:noProof/>
                <w:webHidden/>
              </w:rPr>
              <w:instrText xml:space="preserve"> PAGEREF _Toc165488534 \h </w:instrText>
            </w:r>
            <w:r>
              <w:rPr>
                <w:noProof/>
                <w:webHidden/>
              </w:rPr>
            </w:r>
            <w:r>
              <w:rPr>
                <w:noProof/>
                <w:webHidden/>
              </w:rPr>
              <w:fldChar w:fldCharType="separate"/>
            </w:r>
            <w:r>
              <w:rPr>
                <w:noProof/>
                <w:webHidden/>
              </w:rPr>
              <w:t>34</w:t>
            </w:r>
            <w:r>
              <w:rPr>
                <w:noProof/>
                <w:webHidden/>
              </w:rPr>
              <w:fldChar w:fldCharType="end"/>
            </w:r>
          </w:hyperlink>
        </w:p>
        <w:p w14:paraId="142CDEFB" w14:textId="4E908563" w:rsidR="008A4BC4" w:rsidRDefault="008A4BC4">
          <w:pPr>
            <w:pStyle w:val="TOC1"/>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5" w:history="1">
            <w:r w:rsidRPr="00665D94">
              <w:rPr>
                <w:rStyle w:val="Hyperlink"/>
                <w:rFonts w:ascii="Times New Roman" w:hAnsi="Times New Roman" w:cs="Times New Roman"/>
                <w:i/>
                <w:noProof/>
              </w:rPr>
              <w:t>3.5.4.1.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Justification for Semi-Structured Interviews</w:t>
            </w:r>
            <w:r>
              <w:rPr>
                <w:noProof/>
                <w:webHidden/>
              </w:rPr>
              <w:tab/>
            </w:r>
            <w:r>
              <w:rPr>
                <w:noProof/>
                <w:webHidden/>
              </w:rPr>
              <w:fldChar w:fldCharType="begin"/>
            </w:r>
            <w:r>
              <w:rPr>
                <w:noProof/>
                <w:webHidden/>
              </w:rPr>
              <w:instrText xml:space="preserve"> PAGEREF _Toc165488535 \h </w:instrText>
            </w:r>
            <w:r>
              <w:rPr>
                <w:noProof/>
                <w:webHidden/>
              </w:rPr>
            </w:r>
            <w:r>
              <w:rPr>
                <w:noProof/>
                <w:webHidden/>
              </w:rPr>
              <w:fldChar w:fldCharType="separate"/>
            </w:r>
            <w:r>
              <w:rPr>
                <w:noProof/>
                <w:webHidden/>
              </w:rPr>
              <w:t>35</w:t>
            </w:r>
            <w:r>
              <w:rPr>
                <w:noProof/>
                <w:webHidden/>
              </w:rPr>
              <w:fldChar w:fldCharType="end"/>
            </w:r>
          </w:hyperlink>
        </w:p>
        <w:p w14:paraId="18730E44" w14:textId="51CF45C9"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6" w:history="1">
            <w:r w:rsidRPr="00665D94">
              <w:rPr>
                <w:rStyle w:val="Hyperlink"/>
                <w:rFonts w:ascii="Times New Roman" w:hAnsi="Times New Roman" w:cs="Times New Roman"/>
                <w:bCs/>
                <w:i/>
                <w:noProof/>
              </w:rPr>
              <w:t>3.5.5.</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Time Horizon</w:t>
            </w:r>
            <w:r>
              <w:rPr>
                <w:noProof/>
                <w:webHidden/>
              </w:rPr>
              <w:tab/>
            </w:r>
            <w:r>
              <w:rPr>
                <w:noProof/>
                <w:webHidden/>
              </w:rPr>
              <w:fldChar w:fldCharType="begin"/>
            </w:r>
            <w:r>
              <w:rPr>
                <w:noProof/>
                <w:webHidden/>
              </w:rPr>
              <w:instrText xml:space="preserve"> PAGEREF _Toc165488536 \h </w:instrText>
            </w:r>
            <w:r>
              <w:rPr>
                <w:noProof/>
                <w:webHidden/>
              </w:rPr>
            </w:r>
            <w:r>
              <w:rPr>
                <w:noProof/>
                <w:webHidden/>
              </w:rPr>
              <w:fldChar w:fldCharType="separate"/>
            </w:r>
            <w:r>
              <w:rPr>
                <w:noProof/>
                <w:webHidden/>
              </w:rPr>
              <w:t>35</w:t>
            </w:r>
            <w:r>
              <w:rPr>
                <w:noProof/>
                <w:webHidden/>
              </w:rPr>
              <w:fldChar w:fldCharType="end"/>
            </w:r>
          </w:hyperlink>
        </w:p>
        <w:p w14:paraId="10F6FA55" w14:textId="14B4676F"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7" w:history="1">
            <w:r w:rsidRPr="00665D94">
              <w:rPr>
                <w:rStyle w:val="Hyperlink"/>
                <w:rFonts w:ascii="Times New Roman" w:hAnsi="Times New Roman" w:cs="Times New Roman"/>
                <w:bCs/>
                <w:i/>
                <w:noProof/>
              </w:rPr>
              <w:t>3.6.</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Research Procedures/Process</w:t>
            </w:r>
            <w:r>
              <w:rPr>
                <w:noProof/>
                <w:webHidden/>
              </w:rPr>
              <w:tab/>
            </w:r>
            <w:r>
              <w:rPr>
                <w:noProof/>
                <w:webHidden/>
              </w:rPr>
              <w:fldChar w:fldCharType="begin"/>
            </w:r>
            <w:r>
              <w:rPr>
                <w:noProof/>
                <w:webHidden/>
              </w:rPr>
              <w:instrText xml:space="preserve"> PAGEREF _Toc165488537 \h </w:instrText>
            </w:r>
            <w:r>
              <w:rPr>
                <w:noProof/>
                <w:webHidden/>
              </w:rPr>
            </w:r>
            <w:r>
              <w:rPr>
                <w:noProof/>
                <w:webHidden/>
              </w:rPr>
              <w:fldChar w:fldCharType="separate"/>
            </w:r>
            <w:r>
              <w:rPr>
                <w:noProof/>
                <w:webHidden/>
              </w:rPr>
              <w:t>36</w:t>
            </w:r>
            <w:r>
              <w:rPr>
                <w:noProof/>
                <w:webHidden/>
              </w:rPr>
              <w:fldChar w:fldCharType="end"/>
            </w:r>
          </w:hyperlink>
        </w:p>
        <w:p w14:paraId="6DEE481F" w14:textId="476B0DD8"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8" w:history="1">
            <w:r w:rsidRPr="00665D94">
              <w:rPr>
                <w:rStyle w:val="Hyperlink"/>
                <w:rFonts w:ascii="Times New Roman" w:hAnsi="Times New Roman" w:cs="Times New Roman"/>
                <w:bCs/>
                <w:i/>
                <w:noProof/>
              </w:rPr>
              <w:t>3.7.</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Research Tools Justification</w:t>
            </w:r>
            <w:r>
              <w:rPr>
                <w:noProof/>
                <w:webHidden/>
              </w:rPr>
              <w:tab/>
            </w:r>
            <w:r>
              <w:rPr>
                <w:noProof/>
                <w:webHidden/>
              </w:rPr>
              <w:fldChar w:fldCharType="begin"/>
            </w:r>
            <w:r>
              <w:rPr>
                <w:noProof/>
                <w:webHidden/>
              </w:rPr>
              <w:instrText xml:space="preserve"> PAGEREF _Toc165488538 \h </w:instrText>
            </w:r>
            <w:r>
              <w:rPr>
                <w:noProof/>
                <w:webHidden/>
              </w:rPr>
            </w:r>
            <w:r>
              <w:rPr>
                <w:noProof/>
                <w:webHidden/>
              </w:rPr>
              <w:fldChar w:fldCharType="separate"/>
            </w:r>
            <w:r>
              <w:rPr>
                <w:noProof/>
                <w:webHidden/>
              </w:rPr>
              <w:t>37</w:t>
            </w:r>
            <w:r>
              <w:rPr>
                <w:noProof/>
                <w:webHidden/>
              </w:rPr>
              <w:fldChar w:fldCharType="end"/>
            </w:r>
          </w:hyperlink>
        </w:p>
        <w:p w14:paraId="6951C4C5" w14:textId="55A1E4EC"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39" w:history="1">
            <w:r w:rsidRPr="00665D94">
              <w:rPr>
                <w:rStyle w:val="Hyperlink"/>
                <w:rFonts w:ascii="Times New Roman" w:hAnsi="Times New Roman" w:cs="Times New Roman"/>
                <w:bCs/>
                <w:i/>
                <w:noProof/>
              </w:rPr>
              <w:t>3.8.</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Data Analysis Procedures</w:t>
            </w:r>
            <w:r>
              <w:rPr>
                <w:noProof/>
                <w:webHidden/>
              </w:rPr>
              <w:tab/>
            </w:r>
            <w:r>
              <w:rPr>
                <w:noProof/>
                <w:webHidden/>
              </w:rPr>
              <w:fldChar w:fldCharType="begin"/>
            </w:r>
            <w:r>
              <w:rPr>
                <w:noProof/>
                <w:webHidden/>
              </w:rPr>
              <w:instrText xml:space="preserve"> PAGEREF _Toc165488539 \h </w:instrText>
            </w:r>
            <w:r>
              <w:rPr>
                <w:noProof/>
                <w:webHidden/>
              </w:rPr>
            </w:r>
            <w:r>
              <w:rPr>
                <w:noProof/>
                <w:webHidden/>
              </w:rPr>
              <w:fldChar w:fldCharType="separate"/>
            </w:r>
            <w:r>
              <w:rPr>
                <w:noProof/>
                <w:webHidden/>
              </w:rPr>
              <w:t>37</w:t>
            </w:r>
            <w:r>
              <w:rPr>
                <w:noProof/>
                <w:webHidden/>
              </w:rPr>
              <w:fldChar w:fldCharType="end"/>
            </w:r>
          </w:hyperlink>
        </w:p>
        <w:p w14:paraId="00F6AEFC" w14:textId="647D954C"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0" w:history="1">
            <w:r w:rsidRPr="00665D94">
              <w:rPr>
                <w:rStyle w:val="Hyperlink"/>
                <w:rFonts w:ascii="Times New Roman" w:hAnsi="Times New Roman" w:cs="Times New Roman"/>
                <w:bCs/>
                <w:i/>
                <w:noProof/>
              </w:rPr>
              <w:t>3.8.1.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Justification for Thematic Analysis</w:t>
            </w:r>
            <w:r>
              <w:rPr>
                <w:noProof/>
                <w:webHidden/>
              </w:rPr>
              <w:tab/>
            </w:r>
            <w:r>
              <w:rPr>
                <w:noProof/>
                <w:webHidden/>
              </w:rPr>
              <w:fldChar w:fldCharType="begin"/>
            </w:r>
            <w:r>
              <w:rPr>
                <w:noProof/>
                <w:webHidden/>
              </w:rPr>
              <w:instrText xml:space="preserve"> PAGEREF _Toc165488540 \h </w:instrText>
            </w:r>
            <w:r>
              <w:rPr>
                <w:noProof/>
                <w:webHidden/>
              </w:rPr>
            </w:r>
            <w:r>
              <w:rPr>
                <w:noProof/>
                <w:webHidden/>
              </w:rPr>
              <w:fldChar w:fldCharType="separate"/>
            </w:r>
            <w:r>
              <w:rPr>
                <w:noProof/>
                <w:webHidden/>
              </w:rPr>
              <w:t>38</w:t>
            </w:r>
            <w:r>
              <w:rPr>
                <w:noProof/>
                <w:webHidden/>
              </w:rPr>
              <w:fldChar w:fldCharType="end"/>
            </w:r>
          </w:hyperlink>
        </w:p>
        <w:p w14:paraId="12A39EDD" w14:textId="317ACE22"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1" w:history="1">
            <w:r w:rsidRPr="00665D94">
              <w:rPr>
                <w:rStyle w:val="Hyperlink"/>
                <w:rFonts w:ascii="Times New Roman" w:hAnsi="Times New Roman" w:cs="Times New Roman"/>
                <w:bCs/>
                <w:i/>
                <w:noProof/>
              </w:rPr>
              <w:t>3.9.</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Acknowledging Limitations</w:t>
            </w:r>
            <w:r>
              <w:rPr>
                <w:noProof/>
                <w:webHidden/>
              </w:rPr>
              <w:tab/>
            </w:r>
            <w:r>
              <w:rPr>
                <w:noProof/>
                <w:webHidden/>
              </w:rPr>
              <w:fldChar w:fldCharType="begin"/>
            </w:r>
            <w:r>
              <w:rPr>
                <w:noProof/>
                <w:webHidden/>
              </w:rPr>
              <w:instrText xml:space="preserve"> PAGEREF _Toc165488541 \h </w:instrText>
            </w:r>
            <w:r>
              <w:rPr>
                <w:noProof/>
                <w:webHidden/>
              </w:rPr>
            </w:r>
            <w:r>
              <w:rPr>
                <w:noProof/>
                <w:webHidden/>
              </w:rPr>
              <w:fldChar w:fldCharType="separate"/>
            </w:r>
            <w:r>
              <w:rPr>
                <w:noProof/>
                <w:webHidden/>
              </w:rPr>
              <w:t>38</w:t>
            </w:r>
            <w:r>
              <w:rPr>
                <w:noProof/>
                <w:webHidden/>
              </w:rPr>
              <w:fldChar w:fldCharType="end"/>
            </w:r>
          </w:hyperlink>
        </w:p>
        <w:p w14:paraId="2A12494C" w14:textId="56756D0E" w:rsidR="008A4BC4" w:rsidRDefault="008A4BC4">
          <w:pPr>
            <w:pStyle w:val="TOC1"/>
            <w:tabs>
              <w:tab w:val="left" w:pos="40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2" w:history="1">
            <w:r w:rsidRPr="00665D94">
              <w:rPr>
                <w:rStyle w:val="Hyperlink"/>
                <w:rFonts w:ascii="Times New Roman" w:hAnsi="Times New Roman" w:cs="Times New Roman"/>
                <w:bCs/>
                <w:noProof/>
              </w:rPr>
              <w:t>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noProof/>
              </w:rPr>
              <w:t>Findings</w:t>
            </w:r>
            <w:r>
              <w:rPr>
                <w:noProof/>
                <w:webHidden/>
              </w:rPr>
              <w:tab/>
            </w:r>
            <w:r>
              <w:rPr>
                <w:noProof/>
                <w:webHidden/>
              </w:rPr>
              <w:fldChar w:fldCharType="begin"/>
            </w:r>
            <w:r>
              <w:rPr>
                <w:noProof/>
                <w:webHidden/>
              </w:rPr>
              <w:instrText xml:space="preserve"> PAGEREF _Toc165488542 \h </w:instrText>
            </w:r>
            <w:r>
              <w:rPr>
                <w:noProof/>
                <w:webHidden/>
              </w:rPr>
            </w:r>
            <w:r>
              <w:rPr>
                <w:noProof/>
                <w:webHidden/>
              </w:rPr>
              <w:fldChar w:fldCharType="separate"/>
            </w:r>
            <w:r>
              <w:rPr>
                <w:noProof/>
                <w:webHidden/>
              </w:rPr>
              <w:t>39</w:t>
            </w:r>
            <w:r>
              <w:rPr>
                <w:noProof/>
                <w:webHidden/>
              </w:rPr>
              <w:fldChar w:fldCharType="end"/>
            </w:r>
          </w:hyperlink>
        </w:p>
        <w:p w14:paraId="1A92B2C1" w14:textId="613A3596"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3" w:history="1">
            <w:r w:rsidRPr="00665D94">
              <w:rPr>
                <w:rStyle w:val="Hyperlink"/>
                <w:rFonts w:ascii="Times New Roman" w:hAnsi="Times New Roman" w:cs="Times New Roman"/>
                <w:i/>
                <w:noProof/>
              </w:rPr>
              <w:t>4.1.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Content Structure</w:t>
            </w:r>
            <w:r>
              <w:rPr>
                <w:noProof/>
                <w:webHidden/>
              </w:rPr>
              <w:tab/>
            </w:r>
            <w:r>
              <w:rPr>
                <w:noProof/>
                <w:webHidden/>
              </w:rPr>
              <w:fldChar w:fldCharType="begin"/>
            </w:r>
            <w:r>
              <w:rPr>
                <w:noProof/>
                <w:webHidden/>
              </w:rPr>
              <w:instrText xml:space="preserve"> PAGEREF _Toc165488543 \h </w:instrText>
            </w:r>
            <w:r>
              <w:rPr>
                <w:noProof/>
                <w:webHidden/>
              </w:rPr>
            </w:r>
            <w:r>
              <w:rPr>
                <w:noProof/>
                <w:webHidden/>
              </w:rPr>
              <w:fldChar w:fldCharType="separate"/>
            </w:r>
            <w:r>
              <w:rPr>
                <w:noProof/>
                <w:webHidden/>
              </w:rPr>
              <w:t>39</w:t>
            </w:r>
            <w:r>
              <w:rPr>
                <w:noProof/>
                <w:webHidden/>
              </w:rPr>
              <w:fldChar w:fldCharType="end"/>
            </w:r>
          </w:hyperlink>
        </w:p>
        <w:p w14:paraId="08E0528C" w14:textId="29467523"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4" w:history="1">
            <w:r w:rsidRPr="00665D94">
              <w:rPr>
                <w:rStyle w:val="Hyperlink"/>
                <w:rFonts w:ascii="Times New Roman" w:hAnsi="Times New Roman" w:cs="Times New Roman"/>
                <w:i/>
                <w:noProof/>
              </w:rPr>
              <w:t>4.2.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Key Themes Explaining the Challenges and Opportunities of Implementing D&amp;I Strategies</w:t>
            </w:r>
            <w:r>
              <w:rPr>
                <w:noProof/>
                <w:webHidden/>
              </w:rPr>
              <w:tab/>
            </w:r>
            <w:r>
              <w:rPr>
                <w:noProof/>
                <w:webHidden/>
              </w:rPr>
              <w:fldChar w:fldCharType="begin"/>
            </w:r>
            <w:r>
              <w:rPr>
                <w:noProof/>
                <w:webHidden/>
              </w:rPr>
              <w:instrText xml:space="preserve"> PAGEREF _Toc165488544 \h </w:instrText>
            </w:r>
            <w:r>
              <w:rPr>
                <w:noProof/>
                <w:webHidden/>
              </w:rPr>
            </w:r>
            <w:r>
              <w:rPr>
                <w:noProof/>
                <w:webHidden/>
              </w:rPr>
              <w:fldChar w:fldCharType="separate"/>
            </w:r>
            <w:r>
              <w:rPr>
                <w:noProof/>
                <w:webHidden/>
              </w:rPr>
              <w:t>40</w:t>
            </w:r>
            <w:r>
              <w:rPr>
                <w:noProof/>
                <w:webHidden/>
              </w:rPr>
              <w:fldChar w:fldCharType="end"/>
            </w:r>
          </w:hyperlink>
        </w:p>
        <w:p w14:paraId="20CB7813" w14:textId="7406CBE2"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5" w:history="1">
            <w:r w:rsidRPr="00665D94">
              <w:rPr>
                <w:rStyle w:val="Hyperlink"/>
                <w:rFonts w:ascii="Times New Roman" w:hAnsi="Times New Roman" w:cs="Times New Roman"/>
                <w:i/>
                <w:noProof/>
              </w:rPr>
              <w:t>4.2.1.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Theme 1: Awareness and Understanding Of D&amp;I Strategy</w:t>
            </w:r>
            <w:r>
              <w:rPr>
                <w:noProof/>
                <w:webHidden/>
              </w:rPr>
              <w:tab/>
            </w:r>
            <w:r>
              <w:rPr>
                <w:noProof/>
                <w:webHidden/>
              </w:rPr>
              <w:fldChar w:fldCharType="begin"/>
            </w:r>
            <w:r>
              <w:rPr>
                <w:noProof/>
                <w:webHidden/>
              </w:rPr>
              <w:instrText xml:space="preserve"> PAGEREF _Toc165488545 \h </w:instrText>
            </w:r>
            <w:r>
              <w:rPr>
                <w:noProof/>
                <w:webHidden/>
              </w:rPr>
            </w:r>
            <w:r>
              <w:rPr>
                <w:noProof/>
                <w:webHidden/>
              </w:rPr>
              <w:fldChar w:fldCharType="separate"/>
            </w:r>
            <w:r>
              <w:rPr>
                <w:noProof/>
                <w:webHidden/>
              </w:rPr>
              <w:t>40</w:t>
            </w:r>
            <w:r>
              <w:rPr>
                <w:noProof/>
                <w:webHidden/>
              </w:rPr>
              <w:fldChar w:fldCharType="end"/>
            </w:r>
          </w:hyperlink>
        </w:p>
        <w:p w14:paraId="38CA3D5E" w14:textId="1034DA75"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6" w:history="1">
            <w:r w:rsidRPr="00665D94">
              <w:rPr>
                <w:rStyle w:val="Hyperlink"/>
                <w:rFonts w:ascii="Times New Roman" w:hAnsi="Times New Roman"/>
                <w:i/>
                <w:noProof/>
              </w:rPr>
              <w:t>4.2.2.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Theme 2: Training and Education for Implementing D&amp;I Strategies</w:t>
            </w:r>
            <w:r>
              <w:rPr>
                <w:noProof/>
                <w:webHidden/>
              </w:rPr>
              <w:tab/>
            </w:r>
            <w:r>
              <w:rPr>
                <w:noProof/>
                <w:webHidden/>
              </w:rPr>
              <w:fldChar w:fldCharType="begin"/>
            </w:r>
            <w:r>
              <w:rPr>
                <w:noProof/>
                <w:webHidden/>
              </w:rPr>
              <w:instrText xml:space="preserve"> PAGEREF _Toc165488546 \h </w:instrText>
            </w:r>
            <w:r>
              <w:rPr>
                <w:noProof/>
                <w:webHidden/>
              </w:rPr>
            </w:r>
            <w:r>
              <w:rPr>
                <w:noProof/>
                <w:webHidden/>
              </w:rPr>
              <w:fldChar w:fldCharType="separate"/>
            </w:r>
            <w:r>
              <w:rPr>
                <w:noProof/>
                <w:webHidden/>
              </w:rPr>
              <w:t>41</w:t>
            </w:r>
            <w:r>
              <w:rPr>
                <w:noProof/>
                <w:webHidden/>
              </w:rPr>
              <w:fldChar w:fldCharType="end"/>
            </w:r>
          </w:hyperlink>
        </w:p>
        <w:p w14:paraId="41A113C8" w14:textId="58FBD8C6"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7" w:history="1">
            <w:r w:rsidRPr="00665D94">
              <w:rPr>
                <w:rStyle w:val="Hyperlink"/>
                <w:rFonts w:ascii="Times New Roman" w:hAnsi="Times New Roman" w:cs="Times New Roman"/>
                <w:i/>
                <w:noProof/>
              </w:rPr>
              <w:t>4.2.3.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Theme 3: Organisational Culture and Implementation Of D&amp;I Strategy</w:t>
            </w:r>
            <w:r>
              <w:rPr>
                <w:noProof/>
                <w:webHidden/>
              </w:rPr>
              <w:tab/>
            </w:r>
            <w:r>
              <w:rPr>
                <w:noProof/>
                <w:webHidden/>
              </w:rPr>
              <w:fldChar w:fldCharType="begin"/>
            </w:r>
            <w:r>
              <w:rPr>
                <w:noProof/>
                <w:webHidden/>
              </w:rPr>
              <w:instrText xml:space="preserve"> PAGEREF _Toc165488547 \h </w:instrText>
            </w:r>
            <w:r>
              <w:rPr>
                <w:noProof/>
                <w:webHidden/>
              </w:rPr>
            </w:r>
            <w:r>
              <w:rPr>
                <w:noProof/>
                <w:webHidden/>
              </w:rPr>
              <w:fldChar w:fldCharType="separate"/>
            </w:r>
            <w:r>
              <w:rPr>
                <w:noProof/>
                <w:webHidden/>
              </w:rPr>
              <w:t>42</w:t>
            </w:r>
            <w:r>
              <w:rPr>
                <w:noProof/>
                <w:webHidden/>
              </w:rPr>
              <w:fldChar w:fldCharType="end"/>
            </w:r>
          </w:hyperlink>
        </w:p>
        <w:p w14:paraId="5B80AC88" w14:textId="1C19F691"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8" w:history="1">
            <w:r w:rsidRPr="00665D94">
              <w:rPr>
                <w:rStyle w:val="Hyperlink"/>
                <w:rFonts w:ascii="Times New Roman" w:hAnsi="Times New Roman" w:cs="Times New Roman"/>
                <w:i/>
                <w:noProof/>
              </w:rPr>
              <w:t>4.2.4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Theme 4: Impact of D&amp;I Strategies on Workplace Dynamics and Culture</w:t>
            </w:r>
            <w:r>
              <w:rPr>
                <w:noProof/>
                <w:webHidden/>
              </w:rPr>
              <w:tab/>
            </w:r>
            <w:r>
              <w:rPr>
                <w:noProof/>
                <w:webHidden/>
              </w:rPr>
              <w:fldChar w:fldCharType="begin"/>
            </w:r>
            <w:r>
              <w:rPr>
                <w:noProof/>
                <w:webHidden/>
              </w:rPr>
              <w:instrText xml:space="preserve"> PAGEREF _Toc165488548 \h </w:instrText>
            </w:r>
            <w:r>
              <w:rPr>
                <w:noProof/>
                <w:webHidden/>
              </w:rPr>
            </w:r>
            <w:r>
              <w:rPr>
                <w:noProof/>
                <w:webHidden/>
              </w:rPr>
              <w:fldChar w:fldCharType="separate"/>
            </w:r>
            <w:r>
              <w:rPr>
                <w:noProof/>
                <w:webHidden/>
              </w:rPr>
              <w:t>44</w:t>
            </w:r>
            <w:r>
              <w:rPr>
                <w:noProof/>
                <w:webHidden/>
              </w:rPr>
              <w:fldChar w:fldCharType="end"/>
            </w:r>
          </w:hyperlink>
        </w:p>
        <w:p w14:paraId="7267C52E" w14:textId="428CEA8B"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49" w:history="1">
            <w:r w:rsidRPr="00665D94">
              <w:rPr>
                <w:rStyle w:val="Hyperlink"/>
                <w:rFonts w:ascii="Times New Roman" w:hAnsi="Times New Roman" w:cs="Times New Roman"/>
                <w:i/>
                <w:noProof/>
              </w:rPr>
              <w:t>4.2.5</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Theme 5: Employee Engagement and Evaluation of D&amp;I Strategy</w:t>
            </w:r>
            <w:r>
              <w:rPr>
                <w:noProof/>
                <w:webHidden/>
              </w:rPr>
              <w:tab/>
            </w:r>
            <w:r>
              <w:rPr>
                <w:noProof/>
                <w:webHidden/>
              </w:rPr>
              <w:fldChar w:fldCharType="begin"/>
            </w:r>
            <w:r>
              <w:rPr>
                <w:noProof/>
                <w:webHidden/>
              </w:rPr>
              <w:instrText xml:space="preserve"> PAGEREF _Toc165488549 \h </w:instrText>
            </w:r>
            <w:r>
              <w:rPr>
                <w:noProof/>
                <w:webHidden/>
              </w:rPr>
            </w:r>
            <w:r>
              <w:rPr>
                <w:noProof/>
                <w:webHidden/>
              </w:rPr>
              <w:fldChar w:fldCharType="separate"/>
            </w:r>
            <w:r>
              <w:rPr>
                <w:noProof/>
                <w:webHidden/>
              </w:rPr>
              <w:t>46</w:t>
            </w:r>
            <w:r>
              <w:rPr>
                <w:noProof/>
                <w:webHidden/>
              </w:rPr>
              <w:fldChar w:fldCharType="end"/>
            </w:r>
          </w:hyperlink>
        </w:p>
        <w:p w14:paraId="12046582" w14:textId="5FA0A97F"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0" w:history="1">
            <w:r w:rsidRPr="00665D94">
              <w:rPr>
                <w:rStyle w:val="Hyperlink"/>
                <w:rFonts w:ascii="Times New Roman" w:hAnsi="Times New Roman" w:cs="Times New Roman"/>
                <w:i/>
                <w:noProof/>
              </w:rPr>
              <w:t>4.2.6.</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i/>
                <w:noProof/>
              </w:rPr>
              <w:t>Theme 6: Learning and Future Outlook Of D&amp;I Strategy</w:t>
            </w:r>
            <w:r>
              <w:rPr>
                <w:noProof/>
                <w:webHidden/>
              </w:rPr>
              <w:tab/>
            </w:r>
            <w:r>
              <w:rPr>
                <w:noProof/>
                <w:webHidden/>
              </w:rPr>
              <w:fldChar w:fldCharType="begin"/>
            </w:r>
            <w:r>
              <w:rPr>
                <w:noProof/>
                <w:webHidden/>
              </w:rPr>
              <w:instrText xml:space="preserve"> PAGEREF _Toc165488550 \h </w:instrText>
            </w:r>
            <w:r>
              <w:rPr>
                <w:noProof/>
                <w:webHidden/>
              </w:rPr>
            </w:r>
            <w:r>
              <w:rPr>
                <w:noProof/>
                <w:webHidden/>
              </w:rPr>
              <w:fldChar w:fldCharType="separate"/>
            </w:r>
            <w:r>
              <w:rPr>
                <w:noProof/>
                <w:webHidden/>
              </w:rPr>
              <w:t>48</w:t>
            </w:r>
            <w:r>
              <w:rPr>
                <w:noProof/>
                <w:webHidden/>
              </w:rPr>
              <w:fldChar w:fldCharType="end"/>
            </w:r>
          </w:hyperlink>
        </w:p>
        <w:p w14:paraId="4DB6E000" w14:textId="06CFEBAF"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1" w:history="1">
            <w:r w:rsidRPr="00665D94">
              <w:rPr>
                <w:rStyle w:val="Hyperlink"/>
                <w:rFonts w:ascii="Times New Roman" w:hAnsi="Times New Roman" w:cs="Times New Roman"/>
                <w:bCs/>
                <w:noProof/>
              </w:rPr>
              <w:t>5.Discussion</w:t>
            </w:r>
            <w:r>
              <w:rPr>
                <w:noProof/>
                <w:webHidden/>
              </w:rPr>
              <w:tab/>
            </w:r>
            <w:r>
              <w:rPr>
                <w:noProof/>
                <w:webHidden/>
              </w:rPr>
              <w:fldChar w:fldCharType="begin"/>
            </w:r>
            <w:r>
              <w:rPr>
                <w:noProof/>
                <w:webHidden/>
              </w:rPr>
              <w:instrText xml:space="preserve"> PAGEREF _Toc165488551 \h </w:instrText>
            </w:r>
            <w:r>
              <w:rPr>
                <w:noProof/>
                <w:webHidden/>
              </w:rPr>
            </w:r>
            <w:r>
              <w:rPr>
                <w:noProof/>
                <w:webHidden/>
              </w:rPr>
              <w:fldChar w:fldCharType="separate"/>
            </w:r>
            <w:r>
              <w:rPr>
                <w:noProof/>
                <w:webHidden/>
              </w:rPr>
              <w:t>49</w:t>
            </w:r>
            <w:r>
              <w:rPr>
                <w:noProof/>
                <w:webHidden/>
              </w:rPr>
              <w:fldChar w:fldCharType="end"/>
            </w:r>
          </w:hyperlink>
        </w:p>
        <w:p w14:paraId="7BBC4D8B" w14:textId="3733656C"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2" w:history="1">
            <w:r w:rsidRPr="00665D94">
              <w:rPr>
                <w:rStyle w:val="Hyperlink"/>
                <w:rFonts w:ascii="Times New Roman" w:hAnsi="Times New Roman" w:cs="Times New Roman"/>
                <w:i/>
                <w:noProof/>
              </w:rPr>
              <w:t xml:space="preserve">5.1 </w:t>
            </w:r>
            <w:r w:rsidRPr="00665D94">
              <w:rPr>
                <w:rStyle w:val="Hyperlink"/>
                <w:rFonts w:ascii="Times New Roman" w:hAnsi="Times New Roman"/>
                <w:i/>
                <w:noProof/>
              </w:rPr>
              <w:t>Theoretical Implications</w:t>
            </w:r>
            <w:r>
              <w:rPr>
                <w:noProof/>
                <w:webHidden/>
              </w:rPr>
              <w:tab/>
            </w:r>
            <w:r>
              <w:rPr>
                <w:noProof/>
                <w:webHidden/>
              </w:rPr>
              <w:fldChar w:fldCharType="begin"/>
            </w:r>
            <w:r>
              <w:rPr>
                <w:noProof/>
                <w:webHidden/>
              </w:rPr>
              <w:instrText xml:space="preserve"> PAGEREF _Toc165488552 \h </w:instrText>
            </w:r>
            <w:r>
              <w:rPr>
                <w:noProof/>
                <w:webHidden/>
              </w:rPr>
            </w:r>
            <w:r>
              <w:rPr>
                <w:noProof/>
                <w:webHidden/>
              </w:rPr>
              <w:fldChar w:fldCharType="separate"/>
            </w:r>
            <w:r>
              <w:rPr>
                <w:noProof/>
                <w:webHidden/>
              </w:rPr>
              <w:t>49</w:t>
            </w:r>
            <w:r>
              <w:rPr>
                <w:noProof/>
                <w:webHidden/>
              </w:rPr>
              <w:fldChar w:fldCharType="end"/>
            </w:r>
          </w:hyperlink>
        </w:p>
        <w:p w14:paraId="01F7BCC5" w14:textId="20197059"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3" w:history="1">
            <w:r w:rsidRPr="00665D94">
              <w:rPr>
                <w:rStyle w:val="Hyperlink"/>
                <w:rFonts w:ascii="Times New Roman" w:hAnsi="Times New Roman"/>
                <w:i/>
                <w:noProof/>
              </w:rPr>
              <w:t>5.2 Practical Implications</w:t>
            </w:r>
            <w:r>
              <w:rPr>
                <w:noProof/>
                <w:webHidden/>
              </w:rPr>
              <w:tab/>
            </w:r>
            <w:r>
              <w:rPr>
                <w:noProof/>
                <w:webHidden/>
              </w:rPr>
              <w:fldChar w:fldCharType="begin"/>
            </w:r>
            <w:r>
              <w:rPr>
                <w:noProof/>
                <w:webHidden/>
              </w:rPr>
              <w:instrText xml:space="preserve"> PAGEREF _Toc165488553 \h </w:instrText>
            </w:r>
            <w:r>
              <w:rPr>
                <w:noProof/>
                <w:webHidden/>
              </w:rPr>
            </w:r>
            <w:r>
              <w:rPr>
                <w:noProof/>
                <w:webHidden/>
              </w:rPr>
              <w:fldChar w:fldCharType="separate"/>
            </w:r>
            <w:r>
              <w:rPr>
                <w:noProof/>
                <w:webHidden/>
              </w:rPr>
              <w:t>50</w:t>
            </w:r>
            <w:r>
              <w:rPr>
                <w:noProof/>
                <w:webHidden/>
              </w:rPr>
              <w:fldChar w:fldCharType="end"/>
            </w:r>
          </w:hyperlink>
        </w:p>
        <w:p w14:paraId="18117B01" w14:textId="223C502C"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4" w:history="1">
            <w:r w:rsidRPr="00665D94">
              <w:rPr>
                <w:rStyle w:val="Hyperlink"/>
                <w:rFonts w:ascii="Times New Roman" w:hAnsi="Times New Roman"/>
                <w:i/>
                <w:noProof/>
              </w:rPr>
              <w:t>5.3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Benefits</w:t>
            </w:r>
            <w:r>
              <w:rPr>
                <w:noProof/>
                <w:webHidden/>
              </w:rPr>
              <w:tab/>
            </w:r>
            <w:r>
              <w:rPr>
                <w:noProof/>
                <w:webHidden/>
              </w:rPr>
              <w:fldChar w:fldCharType="begin"/>
            </w:r>
            <w:r>
              <w:rPr>
                <w:noProof/>
                <w:webHidden/>
              </w:rPr>
              <w:instrText xml:space="preserve"> PAGEREF _Toc165488554 \h </w:instrText>
            </w:r>
            <w:r>
              <w:rPr>
                <w:noProof/>
                <w:webHidden/>
              </w:rPr>
            </w:r>
            <w:r>
              <w:rPr>
                <w:noProof/>
                <w:webHidden/>
              </w:rPr>
              <w:fldChar w:fldCharType="separate"/>
            </w:r>
            <w:r>
              <w:rPr>
                <w:noProof/>
                <w:webHidden/>
              </w:rPr>
              <w:t>51</w:t>
            </w:r>
            <w:r>
              <w:rPr>
                <w:noProof/>
                <w:webHidden/>
              </w:rPr>
              <w:fldChar w:fldCharType="end"/>
            </w:r>
          </w:hyperlink>
        </w:p>
        <w:p w14:paraId="71A899FF" w14:textId="032E9D53"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5" w:history="1">
            <w:r w:rsidRPr="00665D94">
              <w:rPr>
                <w:rStyle w:val="Hyperlink"/>
                <w:rFonts w:ascii="Times New Roman" w:hAnsi="Times New Roman"/>
                <w:i/>
                <w:noProof/>
              </w:rPr>
              <w:t>5.4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Problem Solving Skills</w:t>
            </w:r>
            <w:r>
              <w:rPr>
                <w:noProof/>
                <w:webHidden/>
              </w:rPr>
              <w:tab/>
            </w:r>
            <w:r>
              <w:rPr>
                <w:noProof/>
                <w:webHidden/>
              </w:rPr>
              <w:fldChar w:fldCharType="begin"/>
            </w:r>
            <w:r>
              <w:rPr>
                <w:noProof/>
                <w:webHidden/>
              </w:rPr>
              <w:instrText xml:space="preserve"> PAGEREF _Toc165488555 \h </w:instrText>
            </w:r>
            <w:r>
              <w:rPr>
                <w:noProof/>
                <w:webHidden/>
              </w:rPr>
            </w:r>
            <w:r>
              <w:rPr>
                <w:noProof/>
                <w:webHidden/>
              </w:rPr>
              <w:fldChar w:fldCharType="separate"/>
            </w:r>
            <w:r>
              <w:rPr>
                <w:noProof/>
                <w:webHidden/>
              </w:rPr>
              <w:t>51</w:t>
            </w:r>
            <w:r>
              <w:rPr>
                <w:noProof/>
                <w:webHidden/>
              </w:rPr>
              <w:fldChar w:fldCharType="end"/>
            </w:r>
          </w:hyperlink>
        </w:p>
        <w:p w14:paraId="6C28CB2A" w14:textId="74C36609"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6" w:history="1">
            <w:r w:rsidRPr="00665D94">
              <w:rPr>
                <w:rStyle w:val="Hyperlink"/>
                <w:rFonts w:ascii="Times New Roman" w:hAnsi="Times New Roman"/>
                <w:i/>
                <w:noProof/>
              </w:rPr>
              <w:t>5.5</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Growth and Development of Employees</w:t>
            </w:r>
            <w:r>
              <w:rPr>
                <w:noProof/>
                <w:webHidden/>
              </w:rPr>
              <w:tab/>
            </w:r>
            <w:r>
              <w:rPr>
                <w:noProof/>
                <w:webHidden/>
              </w:rPr>
              <w:fldChar w:fldCharType="begin"/>
            </w:r>
            <w:r>
              <w:rPr>
                <w:noProof/>
                <w:webHidden/>
              </w:rPr>
              <w:instrText xml:space="preserve"> PAGEREF _Toc165488556 \h </w:instrText>
            </w:r>
            <w:r>
              <w:rPr>
                <w:noProof/>
                <w:webHidden/>
              </w:rPr>
            </w:r>
            <w:r>
              <w:rPr>
                <w:noProof/>
                <w:webHidden/>
              </w:rPr>
              <w:fldChar w:fldCharType="separate"/>
            </w:r>
            <w:r>
              <w:rPr>
                <w:noProof/>
                <w:webHidden/>
              </w:rPr>
              <w:t>52</w:t>
            </w:r>
            <w:r>
              <w:rPr>
                <w:noProof/>
                <w:webHidden/>
              </w:rPr>
              <w:fldChar w:fldCharType="end"/>
            </w:r>
          </w:hyperlink>
        </w:p>
        <w:p w14:paraId="7406EA17" w14:textId="4A0B1BAF"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7" w:history="1">
            <w:r w:rsidRPr="00665D94">
              <w:rPr>
                <w:rStyle w:val="Hyperlink"/>
                <w:rFonts w:ascii="Times New Roman" w:hAnsi="Times New Roman"/>
                <w:i/>
                <w:noProof/>
              </w:rPr>
              <w:t>5.6</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Developing Innovation</w:t>
            </w:r>
            <w:r>
              <w:rPr>
                <w:noProof/>
                <w:webHidden/>
              </w:rPr>
              <w:tab/>
            </w:r>
            <w:r>
              <w:rPr>
                <w:noProof/>
                <w:webHidden/>
              </w:rPr>
              <w:fldChar w:fldCharType="begin"/>
            </w:r>
            <w:r>
              <w:rPr>
                <w:noProof/>
                <w:webHidden/>
              </w:rPr>
              <w:instrText xml:space="preserve"> PAGEREF _Toc165488557 \h </w:instrText>
            </w:r>
            <w:r>
              <w:rPr>
                <w:noProof/>
                <w:webHidden/>
              </w:rPr>
            </w:r>
            <w:r>
              <w:rPr>
                <w:noProof/>
                <w:webHidden/>
              </w:rPr>
              <w:fldChar w:fldCharType="separate"/>
            </w:r>
            <w:r>
              <w:rPr>
                <w:noProof/>
                <w:webHidden/>
              </w:rPr>
              <w:t>52</w:t>
            </w:r>
            <w:r>
              <w:rPr>
                <w:noProof/>
                <w:webHidden/>
              </w:rPr>
              <w:fldChar w:fldCharType="end"/>
            </w:r>
          </w:hyperlink>
        </w:p>
        <w:p w14:paraId="484F5A7C" w14:textId="7CCC0AC2"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8" w:history="1">
            <w:r w:rsidRPr="00665D94">
              <w:rPr>
                <w:rStyle w:val="Hyperlink"/>
                <w:rFonts w:ascii="Times New Roman" w:hAnsi="Times New Roman"/>
                <w:i/>
                <w:noProof/>
              </w:rPr>
              <w:t>5.7</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Challenges of Workplace Diversity</w:t>
            </w:r>
            <w:r>
              <w:rPr>
                <w:noProof/>
                <w:webHidden/>
              </w:rPr>
              <w:tab/>
            </w:r>
            <w:r>
              <w:rPr>
                <w:noProof/>
                <w:webHidden/>
              </w:rPr>
              <w:fldChar w:fldCharType="begin"/>
            </w:r>
            <w:r>
              <w:rPr>
                <w:noProof/>
                <w:webHidden/>
              </w:rPr>
              <w:instrText xml:space="preserve"> PAGEREF _Toc165488558 \h </w:instrText>
            </w:r>
            <w:r>
              <w:rPr>
                <w:noProof/>
                <w:webHidden/>
              </w:rPr>
            </w:r>
            <w:r>
              <w:rPr>
                <w:noProof/>
                <w:webHidden/>
              </w:rPr>
              <w:fldChar w:fldCharType="separate"/>
            </w:r>
            <w:r>
              <w:rPr>
                <w:noProof/>
                <w:webHidden/>
              </w:rPr>
              <w:t>53</w:t>
            </w:r>
            <w:r>
              <w:rPr>
                <w:noProof/>
                <w:webHidden/>
              </w:rPr>
              <w:fldChar w:fldCharType="end"/>
            </w:r>
          </w:hyperlink>
        </w:p>
        <w:p w14:paraId="274F10B4" w14:textId="179E0B78"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59" w:history="1">
            <w:r w:rsidRPr="00665D94">
              <w:rPr>
                <w:rStyle w:val="Hyperlink"/>
                <w:rFonts w:ascii="Times New Roman" w:hAnsi="Times New Roman"/>
                <w:i/>
                <w:noProof/>
              </w:rPr>
              <w:t>5.8</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Cultural and Ethnic Differences</w:t>
            </w:r>
            <w:r>
              <w:rPr>
                <w:noProof/>
                <w:webHidden/>
              </w:rPr>
              <w:tab/>
            </w:r>
            <w:r>
              <w:rPr>
                <w:noProof/>
                <w:webHidden/>
              </w:rPr>
              <w:fldChar w:fldCharType="begin"/>
            </w:r>
            <w:r>
              <w:rPr>
                <w:noProof/>
                <w:webHidden/>
              </w:rPr>
              <w:instrText xml:space="preserve"> PAGEREF _Toc165488559 \h </w:instrText>
            </w:r>
            <w:r>
              <w:rPr>
                <w:noProof/>
                <w:webHidden/>
              </w:rPr>
            </w:r>
            <w:r>
              <w:rPr>
                <w:noProof/>
                <w:webHidden/>
              </w:rPr>
              <w:fldChar w:fldCharType="separate"/>
            </w:r>
            <w:r>
              <w:rPr>
                <w:noProof/>
                <w:webHidden/>
              </w:rPr>
              <w:t>54</w:t>
            </w:r>
            <w:r>
              <w:rPr>
                <w:noProof/>
                <w:webHidden/>
              </w:rPr>
              <w:fldChar w:fldCharType="end"/>
            </w:r>
          </w:hyperlink>
        </w:p>
        <w:p w14:paraId="1F409213" w14:textId="61D4CB29"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0" w:history="1">
            <w:r w:rsidRPr="00665D94">
              <w:rPr>
                <w:rStyle w:val="Hyperlink"/>
                <w:rFonts w:ascii="Times New Roman" w:hAnsi="Times New Roman" w:cs="Times New Roman"/>
                <w:i/>
                <w:noProof/>
              </w:rPr>
              <w:t>5.9</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Physical or Mental Disabilities</w:t>
            </w:r>
            <w:r>
              <w:rPr>
                <w:noProof/>
                <w:webHidden/>
              </w:rPr>
              <w:tab/>
            </w:r>
            <w:r>
              <w:rPr>
                <w:noProof/>
                <w:webHidden/>
              </w:rPr>
              <w:fldChar w:fldCharType="begin"/>
            </w:r>
            <w:r>
              <w:rPr>
                <w:noProof/>
                <w:webHidden/>
              </w:rPr>
              <w:instrText xml:space="preserve"> PAGEREF _Toc165488560 \h </w:instrText>
            </w:r>
            <w:r>
              <w:rPr>
                <w:noProof/>
                <w:webHidden/>
              </w:rPr>
            </w:r>
            <w:r>
              <w:rPr>
                <w:noProof/>
                <w:webHidden/>
              </w:rPr>
              <w:fldChar w:fldCharType="separate"/>
            </w:r>
            <w:r>
              <w:rPr>
                <w:noProof/>
                <w:webHidden/>
              </w:rPr>
              <w:t>54</w:t>
            </w:r>
            <w:r>
              <w:rPr>
                <w:noProof/>
                <w:webHidden/>
              </w:rPr>
              <w:fldChar w:fldCharType="end"/>
            </w:r>
          </w:hyperlink>
        </w:p>
        <w:p w14:paraId="0B309DB9" w14:textId="2F08CF1E"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1" w:history="1">
            <w:r w:rsidRPr="00665D94">
              <w:rPr>
                <w:rStyle w:val="Hyperlink"/>
                <w:rFonts w:ascii="Times New Roman" w:hAnsi="Times New Roman"/>
                <w:i/>
                <w:noProof/>
              </w:rPr>
              <w:t>5.10</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Workplace Communication</w:t>
            </w:r>
            <w:r>
              <w:rPr>
                <w:noProof/>
                <w:webHidden/>
              </w:rPr>
              <w:tab/>
            </w:r>
            <w:r>
              <w:rPr>
                <w:noProof/>
                <w:webHidden/>
              </w:rPr>
              <w:fldChar w:fldCharType="begin"/>
            </w:r>
            <w:r>
              <w:rPr>
                <w:noProof/>
                <w:webHidden/>
              </w:rPr>
              <w:instrText xml:space="preserve"> PAGEREF _Toc165488561 \h </w:instrText>
            </w:r>
            <w:r>
              <w:rPr>
                <w:noProof/>
                <w:webHidden/>
              </w:rPr>
            </w:r>
            <w:r>
              <w:rPr>
                <w:noProof/>
                <w:webHidden/>
              </w:rPr>
              <w:fldChar w:fldCharType="separate"/>
            </w:r>
            <w:r>
              <w:rPr>
                <w:noProof/>
                <w:webHidden/>
              </w:rPr>
              <w:t>55</w:t>
            </w:r>
            <w:r>
              <w:rPr>
                <w:noProof/>
                <w:webHidden/>
              </w:rPr>
              <w:fldChar w:fldCharType="end"/>
            </w:r>
          </w:hyperlink>
        </w:p>
        <w:p w14:paraId="631F8C3C" w14:textId="2D9F9469"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2" w:history="1">
            <w:r w:rsidRPr="00665D94">
              <w:rPr>
                <w:rStyle w:val="Hyperlink"/>
                <w:rFonts w:ascii="Times New Roman" w:hAnsi="Times New Roman" w:cs="Times New Roman"/>
                <w:bCs/>
                <w:noProof/>
              </w:rPr>
              <w:t>6: Conclusion and Recommendations</w:t>
            </w:r>
            <w:r>
              <w:rPr>
                <w:noProof/>
                <w:webHidden/>
              </w:rPr>
              <w:tab/>
            </w:r>
            <w:r>
              <w:rPr>
                <w:noProof/>
                <w:webHidden/>
              </w:rPr>
              <w:fldChar w:fldCharType="begin"/>
            </w:r>
            <w:r>
              <w:rPr>
                <w:noProof/>
                <w:webHidden/>
              </w:rPr>
              <w:instrText xml:space="preserve"> PAGEREF _Toc165488562 \h </w:instrText>
            </w:r>
            <w:r>
              <w:rPr>
                <w:noProof/>
                <w:webHidden/>
              </w:rPr>
            </w:r>
            <w:r>
              <w:rPr>
                <w:noProof/>
                <w:webHidden/>
              </w:rPr>
              <w:fldChar w:fldCharType="separate"/>
            </w:r>
            <w:r>
              <w:rPr>
                <w:noProof/>
                <w:webHidden/>
              </w:rPr>
              <w:t>56</w:t>
            </w:r>
            <w:r>
              <w:rPr>
                <w:noProof/>
                <w:webHidden/>
              </w:rPr>
              <w:fldChar w:fldCharType="end"/>
            </w:r>
          </w:hyperlink>
        </w:p>
        <w:p w14:paraId="4C53C552" w14:textId="65F9D5E5"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3" w:history="1">
            <w:r w:rsidRPr="00665D94">
              <w:rPr>
                <w:rStyle w:val="Hyperlink"/>
                <w:rFonts w:ascii="Times New Roman" w:hAnsi="Times New Roman" w:cs="Times New Roman"/>
                <w:bCs/>
                <w:i/>
                <w:noProof/>
              </w:rPr>
              <w:t>6.1</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Challenges of Implementing D&amp;I Strategies</w:t>
            </w:r>
            <w:r>
              <w:rPr>
                <w:noProof/>
                <w:webHidden/>
              </w:rPr>
              <w:tab/>
            </w:r>
            <w:r>
              <w:rPr>
                <w:noProof/>
                <w:webHidden/>
              </w:rPr>
              <w:fldChar w:fldCharType="begin"/>
            </w:r>
            <w:r>
              <w:rPr>
                <w:noProof/>
                <w:webHidden/>
              </w:rPr>
              <w:instrText xml:space="preserve"> PAGEREF _Toc165488563 \h </w:instrText>
            </w:r>
            <w:r>
              <w:rPr>
                <w:noProof/>
                <w:webHidden/>
              </w:rPr>
            </w:r>
            <w:r>
              <w:rPr>
                <w:noProof/>
                <w:webHidden/>
              </w:rPr>
              <w:fldChar w:fldCharType="separate"/>
            </w:r>
            <w:r>
              <w:rPr>
                <w:noProof/>
                <w:webHidden/>
              </w:rPr>
              <w:t>56</w:t>
            </w:r>
            <w:r>
              <w:rPr>
                <w:noProof/>
                <w:webHidden/>
              </w:rPr>
              <w:fldChar w:fldCharType="end"/>
            </w:r>
          </w:hyperlink>
        </w:p>
        <w:p w14:paraId="44C5A75E" w14:textId="62CD90FA"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4" w:history="1">
            <w:r w:rsidRPr="00665D94">
              <w:rPr>
                <w:rStyle w:val="Hyperlink"/>
                <w:rFonts w:ascii="Times New Roman" w:hAnsi="Times New Roman" w:cs="Times New Roman"/>
                <w:bCs/>
                <w:i/>
                <w:noProof/>
              </w:rPr>
              <w:t>6.2</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Opportunities Presented by D&amp;I Strategies</w:t>
            </w:r>
            <w:r>
              <w:rPr>
                <w:noProof/>
                <w:webHidden/>
              </w:rPr>
              <w:tab/>
            </w:r>
            <w:r>
              <w:rPr>
                <w:noProof/>
                <w:webHidden/>
              </w:rPr>
              <w:fldChar w:fldCharType="begin"/>
            </w:r>
            <w:r>
              <w:rPr>
                <w:noProof/>
                <w:webHidden/>
              </w:rPr>
              <w:instrText xml:space="preserve"> PAGEREF _Toc165488564 \h </w:instrText>
            </w:r>
            <w:r>
              <w:rPr>
                <w:noProof/>
                <w:webHidden/>
              </w:rPr>
            </w:r>
            <w:r>
              <w:rPr>
                <w:noProof/>
                <w:webHidden/>
              </w:rPr>
              <w:fldChar w:fldCharType="separate"/>
            </w:r>
            <w:r>
              <w:rPr>
                <w:noProof/>
                <w:webHidden/>
              </w:rPr>
              <w:t>56</w:t>
            </w:r>
            <w:r>
              <w:rPr>
                <w:noProof/>
                <w:webHidden/>
              </w:rPr>
              <w:fldChar w:fldCharType="end"/>
            </w:r>
          </w:hyperlink>
        </w:p>
        <w:p w14:paraId="6DB28D0C" w14:textId="0B0D047C"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5" w:history="1">
            <w:r w:rsidRPr="00665D94">
              <w:rPr>
                <w:rStyle w:val="Hyperlink"/>
                <w:rFonts w:ascii="Times New Roman" w:hAnsi="Times New Roman" w:cs="Times New Roman"/>
                <w:bCs/>
                <w:i/>
                <w:noProof/>
              </w:rPr>
              <w:t>6.3</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Recommendations</w:t>
            </w:r>
            <w:r>
              <w:rPr>
                <w:noProof/>
                <w:webHidden/>
              </w:rPr>
              <w:tab/>
            </w:r>
            <w:r>
              <w:rPr>
                <w:noProof/>
                <w:webHidden/>
              </w:rPr>
              <w:fldChar w:fldCharType="begin"/>
            </w:r>
            <w:r>
              <w:rPr>
                <w:noProof/>
                <w:webHidden/>
              </w:rPr>
              <w:instrText xml:space="preserve"> PAGEREF _Toc165488565 \h </w:instrText>
            </w:r>
            <w:r>
              <w:rPr>
                <w:noProof/>
                <w:webHidden/>
              </w:rPr>
            </w:r>
            <w:r>
              <w:rPr>
                <w:noProof/>
                <w:webHidden/>
              </w:rPr>
              <w:fldChar w:fldCharType="separate"/>
            </w:r>
            <w:r>
              <w:rPr>
                <w:noProof/>
                <w:webHidden/>
              </w:rPr>
              <w:t>57</w:t>
            </w:r>
            <w:r>
              <w:rPr>
                <w:noProof/>
                <w:webHidden/>
              </w:rPr>
              <w:fldChar w:fldCharType="end"/>
            </w:r>
          </w:hyperlink>
        </w:p>
        <w:p w14:paraId="75DA05A2" w14:textId="143F9500"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6" w:history="1">
            <w:r w:rsidRPr="00665D94">
              <w:rPr>
                <w:rStyle w:val="Hyperlink"/>
                <w:rFonts w:ascii="Times New Roman" w:hAnsi="Times New Roman" w:cs="Times New Roman"/>
                <w:bCs/>
                <w:i/>
                <w:noProof/>
              </w:rPr>
              <w:t>6.4</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cs="Times New Roman"/>
                <w:bCs/>
                <w:i/>
                <w:noProof/>
              </w:rPr>
              <w:t>Implications of the Study</w:t>
            </w:r>
            <w:r>
              <w:rPr>
                <w:noProof/>
                <w:webHidden/>
              </w:rPr>
              <w:tab/>
            </w:r>
            <w:r>
              <w:rPr>
                <w:noProof/>
                <w:webHidden/>
              </w:rPr>
              <w:fldChar w:fldCharType="begin"/>
            </w:r>
            <w:r>
              <w:rPr>
                <w:noProof/>
                <w:webHidden/>
              </w:rPr>
              <w:instrText xml:space="preserve"> PAGEREF _Toc165488566 \h </w:instrText>
            </w:r>
            <w:r>
              <w:rPr>
                <w:noProof/>
                <w:webHidden/>
              </w:rPr>
            </w:r>
            <w:r>
              <w:rPr>
                <w:noProof/>
                <w:webHidden/>
              </w:rPr>
              <w:fldChar w:fldCharType="separate"/>
            </w:r>
            <w:r>
              <w:rPr>
                <w:noProof/>
                <w:webHidden/>
              </w:rPr>
              <w:t>58</w:t>
            </w:r>
            <w:r>
              <w:rPr>
                <w:noProof/>
                <w:webHidden/>
              </w:rPr>
              <w:fldChar w:fldCharType="end"/>
            </w:r>
          </w:hyperlink>
        </w:p>
        <w:p w14:paraId="481716DB" w14:textId="064DF627"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7" w:history="1">
            <w:r w:rsidRPr="00665D94">
              <w:rPr>
                <w:rStyle w:val="Hyperlink"/>
                <w:rFonts w:ascii="Times New Roman" w:hAnsi="Times New Roman"/>
                <w:i/>
                <w:noProof/>
              </w:rPr>
              <w:t>6.5</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Limitations</w:t>
            </w:r>
            <w:r>
              <w:rPr>
                <w:noProof/>
                <w:webHidden/>
              </w:rPr>
              <w:tab/>
            </w:r>
            <w:r>
              <w:rPr>
                <w:noProof/>
                <w:webHidden/>
              </w:rPr>
              <w:fldChar w:fldCharType="begin"/>
            </w:r>
            <w:r>
              <w:rPr>
                <w:noProof/>
                <w:webHidden/>
              </w:rPr>
              <w:instrText xml:space="preserve"> PAGEREF _Toc165488567 \h </w:instrText>
            </w:r>
            <w:r>
              <w:rPr>
                <w:noProof/>
                <w:webHidden/>
              </w:rPr>
            </w:r>
            <w:r>
              <w:rPr>
                <w:noProof/>
                <w:webHidden/>
              </w:rPr>
              <w:fldChar w:fldCharType="separate"/>
            </w:r>
            <w:r>
              <w:rPr>
                <w:noProof/>
                <w:webHidden/>
              </w:rPr>
              <w:t>58</w:t>
            </w:r>
            <w:r>
              <w:rPr>
                <w:noProof/>
                <w:webHidden/>
              </w:rPr>
              <w:fldChar w:fldCharType="end"/>
            </w:r>
          </w:hyperlink>
        </w:p>
        <w:p w14:paraId="38D4A4E7" w14:textId="404D44F3"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8" w:history="1">
            <w:r w:rsidRPr="00665D94">
              <w:rPr>
                <w:rStyle w:val="Hyperlink"/>
                <w:rFonts w:ascii="Times New Roman" w:hAnsi="Times New Roman"/>
                <w:i/>
                <w:noProof/>
              </w:rPr>
              <w:t>6.6</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Future Research</w:t>
            </w:r>
            <w:r>
              <w:rPr>
                <w:noProof/>
                <w:webHidden/>
              </w:rPr>
              <w:tab/>
            </w:r>
            <w:r>
              <w:rPr>
                <w:noProof/>
                <w:webHidden/>
              </w:rPr>
              <w:fldChar w:fldCharType="begin"/>
            </w:r>
            <w:r>
              <w:rPr>
                <w:noProof/>
                <w:webHidden/>
              </w:rPr>
              <w:instrText xml:space="preserve"> PAGEREF _Toc165488568 \h </w:instrText>
            </w:r>
            <w:r>
              <w:rPr>
                <w:noProof/>
                <w:webHidden/>
              </w:rPr>
            </w:r>
            <w:r>
              <w:rPr>
                <w:noProof/>
                <w:webHidden/>
              </w:rPr>
              <w:fldChar w:fldCharType="separate"/>
            </w:r>
            <w:r>
              <w:rPr>
                <w:noProof/>
                <w:webHidden/>
              </w:rPr>
              <w:t>59</w:t>
            </w:r>
            <w:r>
              <w:rPr>
                <w:noProof/>
                <w:webHidden/>
              </w:rPr>
              <w:fldChar w:fldCharType="end"/>
            </w:r>
          </w:hyperlink>
        </w:p>
        <w:p w14:paraId="50C7077C" w14:textId="55559AFB" w:rsidR="008A4BC4" w:rsidRDefault="008A4BC4">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69" w:history="1">
            <w:r w:rsidRPr="00665D94">
              <w:rPr>
                <w:rStyle w:val="Hyperlink"/>
                <w:rFonts w:ascii="Times New Roman" w:hAnsi="Times New Roman"/>
                <w:i/>
                <w:noProof/>
              </w:rPr>
              <w:t>6.7</w:t>
            </w:r>
            <w:r>
              <w:rPr>
                <w:rFonts w:asciiTheme="minorHAnsi" w:eastAsiaTheme="minorEastAsia" w:hAnsiTheme="minorHAnsi" w:cstheme="minorBidi"/>
                <w:noProof/>
                <w:kern w:val="2"/>
                <w:sz w:val="24"/>
                <w:szCs w:val="24"/>
                <w:lang w:eastAsia="en-GB"/>
                <w14:ligatures w14:val="standardContextual"/>
              </w:rPr>
              <w:tab/>
            </w:r>
            <w:r w:rsidRPr="00665D94">
              <w:rPr>
                <w:rStyle w:val="Hyperlink"/>
                <w:rFonts w:ascii="Times New Roman" w:hAnsi="Times New Roman"/>
                <w:i/>
                <w:noProof/>
              </w:rPr>
              <w:t>Summary</w:t>
            </w:r>
            <w:r>
              <w:rPr>
                <w:noProof/>
                <w:webHidden/>
              </w:rPr>
              <w:tab/>
            </w:r>
            <w:r>
              <w:rPr>
                <w:noProof/>
                <w:webHidden/>
              </w:rPr>
              <w:fldChar w:fldCharType="begin"/>
            </w:r>
            <w:r>
              <w:rPr>
                <w:noProof/>
                <w:webHidden/>
              </w:rPr>
              <w:instrText xml:space="preserve"> PAGEREF _Toc165488569 \h </w:instrText>
            </w:r>
            <w:r>
              <w:rPr>
                <w:noProof/>
                <w:webHidden/>
              </w:rPr>
            </w:r>
            <w:r>
              <w:rPr>
                <w:noProof/>
                <w:webHidden/>
              </w:rPr>
              <w:fldChar w:fldCharType="separate"/>
            </w:r>
            <w:r>
              <w:rPr>
                <w:noProof/>
                <w:webHidden/>
              </w:rPr>
              <w:t>59</w:t>
            </w:r>
            <w:r>
              <w:rPr>
                <w:noProof/>
                <w:webHidden/>
              </w:rPr>
              <w:fldChar w:fldCharType="end"/>
            </w:r>
          </w:hyperlink>
        </w:p>
        <w:p w14:paraId="7E770A84" w14:textId="3CF7D5CB"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70" w:history="1">
            <w:r w:rsidRPr="00665D94">
              <w:rPr>
                <w:rStyle w:val="Hyperlink"/>
                <w:rFonts w:ascii="Times New Roman" w:hAnsi="Times New Roman" w:cs="Times New Roman"/>
                <w:bCs/>
                <w:noProof/>
              </w:rPr>
              <w:t>Reference List</w:t>
            </w:r>
            <w:r>
              <w:rPr>
                <w:noProof/>
                <w:webHidden/>
              </w:rPr>
              <w:tab/>
            </w:r>
            <w:r>
              <w:rPr>
                <w:noProof/>
                <w:webHidden/>
              </w:rPr>
              <w:fldChar w:fldCharType="begin"/>
            </w:r>
            <w:r>
              <w:rPr>
                <w:noProof/>
                <w:webHidden/>
              </w:rPr>
              <w:instrText xml:space="preserve"> PAGEREF _Toc165488570 \h </w:instrText>
            </w:r>
            <w:r>
              <w:rPr>
                <w:noProof/>
                <w:webHidden/>
              </w:rPr>
            </w:r>
            <w:r>
              <w:rPr>
                <w:noProof/>
                <w:webHidden/>
              </w:rPr>
              <w:fldChar w:fldCharType="separate"/>
            </w:r>
            <w:r>
              <w:rPr>
                <w:noProof/>
                <w:webHidden/>
              </w:rPr>
              <w:t>61</w:t>
            </w:r>
            <w:r>
              <w:rPr>
                <w:noProof/>
                <w:webHidden/>
              </w:rPr>
              <w:fldChar w:fldCharType="end"/>
            </w:r>
          </w:hyperlink>
        </w:p>
        <w:p w14:paraId="37DB6E6D" w14:textId="01C92B9E" w:rsidR="008A4BC4" w:rsidRDefault="008A4BC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71" w:history="1">
            <w:r w:rsidRPr="00665D94">
              <w:rPr>
                <w:rStyle w:val="Hyperlink"/>
                <w:rFonts w:ascii="Times New Roman" w:hAnsi="Times New Roman" w:cs="Times New Roman"/>
                <w:bCs/>
                <w:noProof/>
              </w:rPr>
              <w:t>Appendices</w:t>
            </w:r>
            <w:r>
              <w:rPr>
                <w:noProof/>
                <w:webHidden/>
              </w:rPr>
              <w:tab/>
            </w:r>
            <w:r>
              <w:rPr>
                <w:noProof/>
                <w:webHidden/>
              </w:rPr>
              <w:fldChar w:fldCharType="begin"/>
            </w:r>
            <w:r>
              <w:rPr>
                <w:noProof/>
                <w:webHidden/>
              </w:rPr>
              <w:instrText xml:space="preserve"> PAGEREF _Toc165488571 \h </w:instrText>
            </w:r>
            <w:r>
              <w:rPr>
                <w:noProof/>
                <w:webHidden/>
              </w:rPr>
            </w:r>
            <w:r>
              <w:rPr>
                <w:noProof/>
                <w:webHidden/>
              </w:rPr>
              <w:fldChar w:fldCharType="separate"/>
            </w:r>
            <w:r>
              <w:rPr>
                <w:noProof/>
                <w:webHidden/>
              </w:rPr>
              <w:t>73</w:t>
            </w:r>
            <w:r>
              <w:rPr>
                <w:noProof/>
                <w:webHidden/>
              </w:rPr>
              <w:fldChar w:fldCharType="end"/>
            </w:r>
          </w:hyperlink>
        </w:p>
        <w:p w14:paraId="78282AD4" w14:textId="76FBFE8B" w:rsidR="008A4BC4" w:rsidRDefault="008A4BC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72" w:history="1">
            <w:r w:rsidRPr="00665D94">
              <w:rPr>
                <w:rStyle w:val="Hyperlink"/>
                <w:rFonts w:ascii="Times New Roman" w:hAnsi="Times New Roman"/>
                <w:i/>
                <w:noProof/>
              </w:rPr>
              <w:t>Interview Questionnaire</w:t>
            </w:r>
            <w:r>
              <w:rPr>
                <w:noProof/>
                <w:webHidden/>
              </w:rPr>
              <w:tab/>
            </w:r>
            <w:r>
              <w:rPr>
                <w:noProof/>
                <w:webHidden/>
              </w:rPr>
              <w:fldChar w:fldCharType="begin"/>
            </w:r>
            <w:r>
              <w:rPr>
                <w:noProof/>
                <w:webHidden/>
              </w:rPr>
              <w:instrText xml:space="preserve"> PAGEREF _Toc165488572 \h </w:instrText>
            </w:r>
            <w:r>
              <w:rPr>
                <w:noProof/>
                <w:webHidden/>
              </w:rPr>
            </w:r>
            <w:r>
              <w:rPr>
                <w:noProof/>
                <w:webHidden/>
              </w:rPr>
              <w:fldChar w:fldCharType="separate"/>
            </w:r>
            <w:r>
              <w:rPr>
                <w:noProof/>
                <w:webHidden/>
              </w:rPr>
              <w:t>73</w:t>
            </w:r>
            <w:r>
              <w:rPr>
                <w:noProof/>
                <w:webHidden/>
              </w:rPr>
              <w:fldChar w:fldCharType="end"/>
            </w:r>
          </w:hyperlink>
        </w:p>
        <w:p w14:paraId="3800020C" w14:textId="5B616B54" w:rsidR="008A4BC4" w:rsidRDefault="008A4BC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488573" w:history="1">
            <w:r w:rsidRPr="00665D94">
              <w:rPr>
                <w:rStyle w:val="Hyperlink"/>
                <w:rFonts w:ascii="Times New Roman" w:hAnsi="Times New Roman"/>
                <w:i/>
                <w:noProof/>
              </w:rPr>
              <w:t>Demographics of interviewees</w:t>
            </w:r>
            <w:r>
              <w:rPr>
                <w:noProof/>
                <w:webHidden/>
              </w:rPr>
              <w:tab/>
            </w:r>
            <w:r>
              <w:rPr>
                <w:noProof/>
                <w:webHidden/>
              </w:rPr>
              <w:fldChar w:fldCharType="begin"/>
            </w:r>
            <w:r>
              <w:rPr>
                <w:noProof/>
                <w:webHidden/>
              </w:rPr>
              <w:instrText xml:space="preserve"> PAGEREF _Toc165488573 \h </w:instrText>
            </w:r>
            <w:r>
              <w:rPr>
                <w:noProof/>
                <w:webHidden/>
              </w:rPr>
            </w:r>
            <w:r>
              <w:rPr>
                <w:noProof/>
                <w:webHidden/>
              </w:rPr>
              <w:fldChar w:fldCharType="separate"/>
            </w:r>
            <w:r>
              <w:rPr>
                <w:noProof/>
                <w:webHidden/>
              </w:rPr>
              <w:t>78</w:t>
            </w:r>
            <w:r>
              <w:rPr>
                <w:noProof/>
                <w:webHidden/>
              </w:rPr>
              <w:fldChar w:fldCharType="end"/>
            </w:r>
          </w:hyperlink>
        </w:p>
        <w:p w14:paraId="4C187A45" w14:textId="735B6A16" w:rsidR="008506C0" w:rsidRPr="004D30A6" w:rsidRDefault="008506C0" w:rsidP="008506C0">
          <w:r w:rsidRPr="004D30A6">
            <w:rPr>
              <w:b/>
              <w:bCs/>
              <w:noProof/>
            </w:rPr>
            <w:fldChar w:fldCharType="end"/>
          </w:r>
        </w:p>
      </w:sdtContent>
    </w:sdt>
    <w:p w14:paraId="621788F9" w14:textId="77777777" w:rsidR="008506C0" w:rsidRPr="004D30A6" w:rsidRDefault="008506C0" w:rsidP="008506C0">
      <w:pPr>
        <w:spacing w:after="240" w:line="480" w:lineRule="auto"/>
        <w:rPr>
          <w:rFonts w:ascii="Times New Roman" w:eastAsia="Arial" w:hAnsi="Times New Roman" w:cs="Times New Roman"/>
          <w:color w:val="000000"/>
          <w:sz w:val="24"/>
          <w:szCs w:val="24"/>
        </w:rPr>
      </w:pPr>
    </w:p>
    <w:p w14:paraId="3BEEA57A" w14:textId="0E9119BE" w:rsidR="008506C0" w:rsidRPr="004D30A6" w:rsidRDefault="00DA1BFC" w:rsidP="005A7209">
      <w:pPr>
        <w:pStyle w:val="Heading1"/>
        <w:rPr>
          <w:rFonts w:ascii="Times New Roman" w:hAnsi="Times New Roman" w:cs="Times New Roman"/>
          <w:b/>
          <w:sz w:val="28"/>
        </w:rPr>
      </w:pPr>
      <w:bookmarkStart w:id="4" w:name="_Toc165488491"/>
      <w:r>
        <w:rPr>
          <w:rFonts w:ascii="Times New Roman" w:hAnsi="Times New Roman" w:cs="Times New Roman"/>
          <w:b/>
          <w:sz w:val="28"/>
        </w:rPr>
        <w:t xml:space="preserve">Table of </w:t>
      </w:r>
      <w:r w:rsidR="008506C0" w:rsidRPr="004D30A6">
        <w:rPr>
          <w:rFonts w:ascii="Times New Roman" w:hAnsi="Times New Roman" w:cs="Times New Roman"/>
          <w:b/>
          <w:sz w:val="28"/>
        </w:rPr>
        <w:t>Figures</w:t>
      </w:r>
      <w:bookmarkEnd w:id="4"/>
    </w:p>
    <w:p w14:paraId="42F761AB" w14:textId="77777777" w:rsidR="004D2C38" w:rsidRPr="00FC0B67" w:rsidRDefault="004D2C38" w:rsidP="005A7209">
      <w:pPr>
        <w:spacing w:after="240"/>
        <w:rPr>
          <w:rFonts w:ascii="Times New Roman" w:hAnsi="Times New Roman" w:cs="Times New Roman"/>
          <w:sz w:val="24"/>
          <w:szCs w:val="24"/>
        </w:rPr>
      </w:pPr>
    </w:p>
    <w:p w14:paraId="276AB490" w14:textId="77777777" w:rsidR="004D2C38" w:rsidRPr="00C14CFF" w:rsidRDefault="004D2C38" w:rsidP="005A7209">
      <w:pPr>
        <w:pStyle w:val="NormalWeb"/>
        <w:numPr>
          <w:ilvl w:val="0"/>
          <w:numId w:val="29"/>
        </w:numPr>
        <w:shd w:val="clear" w:color="auto" w:fill="FFFFFF"/>
        <w:spacing w:line="360" w:lineRule="auto"/>
        <w:rPr>
          <w:bCs/>
          <w:sz w:val="22"/>
        </w:rPr>
      </w:pPr>
      <w:r w:rsidRPr="00C14CFF">
        <w:rPr>
          <w:bCs/>
          <w:sz w:val="22"/>
        </w:rPr>
        <w:t>Figure 1: Increase In UK Tech Investment (Source: Tech Nation 2020)……………</w:t>
      </w:r>
      <w:r>
        <w:rPr>
          <w:bCs/>
          <w:sz w:val="22"/>
        </w:rPr>
        <w:t>………….</w:t>
      </w:r>
      <w:r w:rsidRPr="00C14CFF">
        <w:rPr>
          <w:bCs/>
          <w:sz w:val="22"/>
        </w:rPr>
        <w:t>….15</w:t>
      </w:r>
    </w:p>
    <w:p w14:paraId="439DD12D" w14:textId="77777777" w:rsidR="004D2C38" w:rsidRPr="00C14CFF" w:rsidRDefault="004D2C38" w:rsidP="005A7209">
      <w:pPr>
        <w:pStyle w:val="NormalWeb"/>
        <w:numPr>
          <w:ilvl w:val="0"/>
          <w:numId w:val="29"/>
        </w:numPr>
        <w:shd w:val="clear" w:color="auto" w:fill="FFFFFF"/>
        <w:spacing w:line="360" w:lineRule="auto"/>
        <w:rPr>
          <w:bCs/>
          <w:sz w:val="22"/>
        </w:rPr>
      </w:pPr>
      <w:r w:rsidRPr="00C14CFF">
        <w:rPr>
          <w:bCs/>
          <w:sz w:val="22"/>
        </w:rPr>
        <w:t>Figure 2: Financial Performance Outcomes (Source: Dixon-Fyle et al. 2020)…………</w:t>
      </w:r>
      <w:r>
        <w:rPr>
          <w:bCs/>
          <w:sz w:val="22"/>
        </w:rPr>
        <w:t>………….</w:t>
      </w:r>
      <w:r w:rsidRPr="00C14CFF">
        <w:rPr>
          <w:bCs/>
          <w:sz w:val="22"/>
        </w:rPr>
        <w:t>17</w:t>
      </w:r>
    </w:p>
    <w:p w14:paraId="186E9586" w14:textId="77777777" w:rsidR="004D2C38" w:rsidRPr="00C14CFF" w:rsidRDefault="004D2C38" w:rsidP="005A7209">
      <w:pPr>
        <w:pStyle w:val="ListParagraph"/>
        <w:numPr>
          <w:ilvl w:val="0"/>
          <w:numId w:val="29"/>
        </w:numPr>
        <w:spacing w:line="360" w:lineRule="auto"/>
        <w:rPr>
          <w:rFonts w:ascii="Times New Roman" w:hAnsi="Times New Roman" w:cs="Times New Roman"/>
          <w:bCs/>
          <w:sz w:val="22"/>
          <w:szCs w:val="24"/>
        </w:rPr>
      </w:pPr>
      <w:r w:rsidRPr="00C14CFF">
        <w:rPr>
          <w:rFonts w:ascii="Times New Roman" w:hAnsi="Times New Roman" w:cs="Times New Roman"/>
          <w:bCs/>
          <w:sz w:val="22"/>
          <w:szCs w:val="24"/>
        </w:rPr>
        <w:t>Figure 3: Companies with Diverse Leadership Teams (Source: BCG, 2021)…………...</w:t>
      </w:r>
      <w:r>
        <w:rPr>
          <w:rFonts w:ascii="Times New Roman" w:hAnsi="Times New Roman" w:cs="Times New Roman"/>
          <w:bCs/>
          <w:sz w:val="22"/>
          <w:szCs w:val="24"/>
        </w:rPr>
        <w:t>................</w:t>
      </w:r>
      <w:r w:rsidRPr="00C14CFF">
        <w:rPr>
          <w:rFonts w:ascii="Times New Roman" w:hAnsi="Times New Roman" w:cs="Times New Roman"/>
          <w:bCs/>
          <w:sz w:val="22"/>
          <w:szCs w:val="24"/>
        </w:rPr>
        <w:t>18</w:t>
      </w:r>
    </w:p>
    <w:p w14:paraId="656AF7EA" w14:textId="5C394C88" w:rsidR="004D2C38" w:rsidRPr="00C14CFF" w:rsidRDefault="004D2C38" w:rsidP="005A7209">
      <w:pPr>
        <w:pStyle w:val="NormalWeb"/>
        <w:numPr>
          <w:ilvl w:val="0"/>
          <w:numId w:val="29"/>
        </w:numPr>
        <w:shd w:val="clear" w:color="auto" w:fill="FFFFFF"/>
        <w:spacing w:line="360" w:lineRule="auto"/>
        <w:rPr>
          <w:sz w:val="22"/>
        </w:rPr>
      </w:pPr>
      <w:r w:rsidRPr="00C14CFF">
        <w:rPr>
          <w:sz w:val="22"/>
        </w:rPr>
        <w:t>Figure 4: Saunders’ Research Onion Model (Source: Saunders et al., 2009)…………</w:t>
      </w:r>
      <w:r>
        <w:rPr>
          <w:sz w:val="22"/>
        </w:rPr>
        <w:t>…………</w:t>
      </w:r>
      <w:r w:rsidRPr="00C14CFF">
        <w:rPr>
          <w:sz w:val="22"/>
        </w:rPr>
        <w:t>…3</w:t>
      </w:r>
      <w:r w:rsidR="001A51E8">
        <w:rPr>
          <w:sz w:val="22"/>
        </w:rPr>
        <w:t>2</w:t>
      </w:r>
    </w:p>
    <w:p w14:paraId="53B5BBBA" w14:textId="522DF916" w:rsidR="004D2C38" w:rsidRPr="00C14CFF" w:rsidRDefault="004D2C38" w:rsidP="005A7209">
      <w:pPr>
        <w:pStyle w:val="ListParagraph"/>
        <w:numPr>
          <w:ilvl w:val="0"/>
          <w:numId w:val="29"/>
        </w:numPr>
        <w:spacing w:after="240" w:line="360" w:lineRule="auto"/>
        <w:rPr>
          <w:rStyle w:val="s1"/>
          <w:rFonts w:ascii="Times New Roman" w:hAnsi="Times New Roman" w:cs="Times New Roman"/>
          <w:sz w:val="22"/>
          <w:szCs w:val="24"/>
          <w:lang w:val="en-US"/>
        </w:rPr>
      </w:pPr>
      <w:r w:rsidRPr="00C14CFF">
        <w:rPr>
          <w:rStyle w:val="s1"/>
          <w:rFonts w:ascii="Times New Roman" w:hAnsi="Times New Roman" w:cs="Times New Roman"/>
          <w:sz w:val="22"/>
          <w:szCs w:val="24"/>
          <w:lang w:val="en-US"/>
        </w:rPr>
        <w:t>Figure 5: Diversity, Equity, Inclusion and Belonging at Organi</w:t>
      </w:r>
      <w:r>
        <w:rPr>
          <w:rStyle w:val="s1"/>
          <w:rFonts w:ascii="Times New Roman" w:hAnsi="Times New Roman" w:cs="Times New Roman"/>
          <w:sz w:val="22"/>
          <w:szCs w:val="24"/>
          <w:lang w:val="en-US"/>
        </w:rPr>
        <w:t>s</w:t>
      </w:r>
      <w:r w:rsidRPr="00C14CFF">
        <w:rPr>
          <w:rStyle w:val="s1"/>
          <w:rFonts w:ascii="Times New Roman" w:hAnsi="Times New Roman" w:cs="Times New Roman"/>
          <w:sz w:val="22"/>
          <w:szCs w:val="24"/>
          <w:lang w:val="en-US"/>
        </w:rPr>
        <w:t>ation (Source: Neelie Verlinden, 2024)…………………………………………………………………………</w:t>
      </w:r>
      <w:r>
        <w:rPr>
          <w:rStyle w:val="s1"/>
          <w:rFonts w:ascii="Times New Roman" w:hAnsi="Times New Roman" w:cs="Times New Roman"/>
          <w:sz w:val="22"/>
          <w:szCs w:val="24"/>
          <w:lang w:val="en-US"/>
        </w:rPr>
        <w:t>……………………..</w:t>
      </w:r>
      <w:r w:rsidRPr="00C14CFF">
        <w:rPr>
          <w:rStyle w:val="s1"/>
          <w:rFonts w:ascii="Times New Roman" w:hAnsi="Times New Roman" w:cs="Times New Roman"/>
          <w:sz w:val="22"/>
          <w:szCs w:val="24"/>
          <w:lang w:val="en-US"/>
        </w:rPr>
        <w:t>4</w:t>
      </w:r>
      <w:r w:rsidR="001A51E8">
        <w:rPr>
          <w:rStyle w:val="s1"/>
          <w:rFonts w:ascii="Times New Roman" w:hAnsi="Times New Roman" w:cs="Times New Roman"/>
          <w:sz w:val="22"/>
          <w:szCs w:val="24"/>
          <w:lang w:val="en-US"/>
        </w:rPr>
        <w:t>2</w:t>
      </w:r>
    </w:p>
    <w:p w14:paraId="7DEFA1BD" w14:textId="17750103" w:rsidR="004D2C38" w:rsidRPr="00C14CFF" w:rsidRDefault="004D2C38" w:rsidP="005A7209">
      <w:pPr>
        <w:pStyle w:val="ListParagraph"/>
        <w:numPr>
          <w:ilvl w:val="0"/>
          <w:numId w:val="29"/>
        </w:numPr>
        <w:rPr>
          <w:sz w:val="18"/>
        </w:rPr>
      </w:pPr>
      <w:r w:rsidRPr="00C14CFF">
        <w:rPr>
          <w:rStyle w:val="s1"/>
          <w:rFonts w:ascii="Times New Roman" w:hAnsi="Times New Roman"/>
          <w:sz w:val="22"/>
          <w:szCs w:val="24"/>
          <w:lang w:val="en-US"/>
        </w:rPr>
        <w:t>Figure 6: Preferences of Participants……………………………………………………</w:t>
      </w:r>
      <w:r>
        <w:rPr>
          <w:rStyle w:val="s1"/>
          <w:rFonts w:ascii="Times New Roman" w:hAnsi="Times New Roman"/>
          <w:sz w:val="22"/>
          <w:szCs w:val="24"/>
          <w:lang w:val="en-US"/>
        </w:rPr>
        <w:t>………….</w:t>
      </w:r>
      <w:r w:rsidRPr="00C14CFF">
        <w:rPr>
          <w:rStyle w:val="s1"/>
          <w:rFonts w:ascii="Times New Roman" w:hAnsi="Times New Roman"/>
          <w:sz w:val="22"/>
          <w:szCs w:val="24"/>
          <w:lang w:val="en-US"/>
        </w:rPr>
        <w:t>4</w:t>
      </w:r>
      <w:r w:rsidR="001A51E8">
        <w:rPr>
          <w:rStyle w:val="s1"/>
          <w:rFonts w:ascii="Times New Roman" w:hAnsi="Times New Roman"/>
          <w:sz w:val="22"/>
          <w:szCs w:val="24"/>
          <w:lang w:val="en-US"/>
        </w:rPr>
        <w:t>5</w:t>
      </w:r>
    </w:p>
    <w:p w14:paraId="118729FE" w14:textId="77777777" w:rsidR="008506C0" w:rsidRPr="004D30A6" w:rsidRDefault="008506C0" w:rsidP="005A7209">
      <w:pPr>
        <w:spacing w:after="240"/>
        <w:rPr>
          <w:rFonts w:ascii="Times New Roman" w:hAnsi="Times New Roman" w:cs="Times New Roman"/>
        </w:rPr>
      </w:pPr>
    </w:p>
    <w:p w14:paraId="0B9EA101" w14:textId="1A17E5E4" w:rsidR="00E952E8" w:rsidRDefault="00F9103C" w:rsidP="005A7209">
      <w:pPr>
        <w:pStyle w:val="Heading1"/>
        <w:rPr>
          <w:rFonts w:ascii="Times New Roman" w:hAnsi="Times New Roman" w:cs="Times New Roman"/>
          <w:b/>
          <w:sz w:val="28"/>
        </w:rPr>
      </w:pPr>
      <w:bookmarkStart w:id="5" w:name="_Toc165488492"/>
      <w:r w:rsidRPr="00F9103C">
        <w:rPr>
          <w:rFonts w:ascii="Times New Roman" w:hAnsi="Times New Roman" w:cs="Times New Roman"/>
          <w:b/>
          <w:sz w:val="28"/>
        </w:rPr>
        <w:t>List of Tables</w:t>
      </w:r>
      <w:bookmarkEnd w:id="5"/>
    </w:p>
    <w:p w14:paraId="6F3F99F8" w14:textId="77777777" w:rsidR="00E952E8" w:rsidRDefault="00E952E8" w:rsidP="005A7209"/>
    <w:p w14:paraId="73A39951" w14:textId="77777777" w:rsidR="004D2C38" w:rsidRPr="00E952E8" w:rsidRDefault="004D2C38" w:rsidP="005A7209"/>
    <w:p w14:paraId="66870520" w14:textId="380686FC" w:rsidR="004D2C38" w:rsidRDefault="004D2C38" w:rsidP="005A7209">
      <w:pPr>
        <w:spacing w:after="240"/>
        <w:rPr>
          <w:rStyle w:val="s1"/>
          <w:rFonts w:ascii="Times New Roman" w:hAnsi="Times New Roman"/>
          <w:sz w:val="24"/>
          <w:szCs w:val="24"/>
          <w:lang w:val="en-US"/>
        </w:rPr>
      </w:pPr>
      <w:r w:rsidRPr="009C0425">
        <w:rPr>
          <w:rStyle w:val="s1"/>
          <w:rFonts w:ascii="Times New Roman" w:hAnsi="Times New Roman"/>
          <w:sz w:val="24"/>
          <w:szCs w:val="24"/>
          <w:lang w:val="en-US"/>
        </w:rPr>
        <w:t>Table 1: List Of Themes Identified</w:t>
      </w:r>
      <w:r>
        <w:rPr>
          <w:rStyle w:val="s1"/>
          <w:rFonts w:ascii="Times New Roman" w:hAnsi="Times New Roman"/>
          <w:sz w:val="24"/>
          <w:szCs w:val="24"/>
          <w:lang w:val="en-US"/>
        </w:rPr>
        <w:t>……………………………………………………………...4</w:t>
      </w:r>
      <w:r w:rsidR="00DB76D4">
        <w:rPr>
          <w:rStyle w:val="s1"/>
          <w:rFonts w:ascii="Times New Roman" w:hAnsi="Times New Roman"/>
          <w:sz w:val="24"/>
          <w:szCs w:val="24"/>
          <w:lang w:val="en-US"/>
        </w:rPr>
        <w:t>0</w:t>
      </w:r>
    </w:p>
    <w:p w14:paraId="4B4AD8ED" w14:textId="6F43CFE8" w:rsidR="00DB76D4" w:rsidRPr="009C0425" w:rsidRDefault="00DB76D4" w:rsidP="00DB76D4">
      <w:pPr>
        <w:spacing w:after="240"/>
        <w:rPr>
          <w:rStyle w:val="s1"/>
          <w:rFonts w:ascii="Times New Roman" w:hAnsi="Times New Roman"/>
          <w:sz w:val="24"/>
          <w:szCs w:val="24"/>
          <w:lang w:val="en-US"/>
        </w:rPr>
      </w:pPr>
      <w:r w:rsidRPr="009C0425">
        <w:rPr>
          <w:rStyle w:val="s1"/>
          <w:rFonts w:ascii="Times New Roman" w:hAnsi="Times New Roman"/>
          <w:sz w:val="24"/>
          <w:szCs w:val="24"/>
          <w:lang w:val="en-US"/>
        </w:rPr>
        <w:t xml:space="preserve">Table </w:t>
      </w:r>
      <w:r>
        <w:rPr>
          <w:rStyle w:val="s1"/>
          <w:rFonts w:ascii="Times New Roman" w:hAnsi="Times New Roman"/>
          <w:sz w:val="24"/>
          <w:szCs w:val="24"/>
          <w:lang w:val="en-US"/>
        </w:rPr>
        <w:t>2</w:t>
      </w:r>
      <w:r w:rsidRPr="009C0425">
        <w:rPr>
          <w:rStyle w:val="s1"/>
          <w:rFonts w:ascii="Times New Roman" w:hAnsi="Times New Roman"/>
          <w:sz w:val="24"/>
          <w:szCs w:val="24"/>
          <w:lang w:val="en-US"/>
        </w:rPr>
        <w:t xml:space="preserve">: </w:t>
      </w:r>
      <w:r>
        <w:rPr>
          <w:rStyle w:val="s1"/>
          <w:rFonts w:ascii="Times New Roman" w:hAnsi="Times New Roman"/>
          <w:sz w:val="24"/>
          <w:szCs w:val="24"/>
          <w:lang w:val="en-US"/>
        </w:rPr>
        <w:t xml:space="preserve">Demographics </w:t>
      </w:r>
      <w:r w:rsidR="006569AB">
        <w:rPr>
          <w:rStyle w:val="s1"/>
          <w:rFonts w:ascii="Times New Roman" w:hAnsi="Times New Roman"/>
          <w:sz w:val="24"/>
          <w:szCs w:val="24"/>
          <w:lang w:val="en-US"/>
        </w:rPr>
        <w:t>of</w:t>
      </w:r>
      <w:r>
        <w:rPr>
          <w:rStyle w:val="s1"/>
          <w:rFonts w:ascii="Times New Roman" w:hAnsi="Times New Roman"/>
          <w:sz w:val="24"/>
          <w:szCs w:val="24"/>
          <w:lang w:val="en-US"/>
        </w:rPr>
        <w:t xml:space="preserve"> interviewees…………………………….……………………....78</w:t>
      </w:r>
    </w:p>
    <w:p w14:paraId="643E763C" w14:textId="77777777" w:rsidR="00DB76D4" w:rsidRPr="009C0425" w:rsidRDefault="00DB76D4" w:rsidP="005A7209">
      <w:pPr>
        <w:spacing w:after="240"/>
        <w:rPr>
          <w:rStyle w:val="s1"/>
          <w:rFonts w:ascii="Times New Roman" w:hAnsi="Times New Roman"/>
          <w:sz w:val="24"/>
          <w:szCs w:val="24"/>
          <w:lang w:val="en-US"/>
        </w:rPr>
      </w:pPr>
    </w:p>
    <w:p w14:paraId="31F8CD78" w14:textId="77777777" w:rsidR="00E952E8" w:rsidRDefault="00E952E8" w:rsidP="005A7209">
      <w:pPr>
        <w:spacing w:after="240"/>
        <w:rPr>
          <w:rFonts w:ascii="Times New Roman" w:hAnsi="Times New Roman" w:cs="Times New Roman"/>
        </w:rPr>
      </w:pPr>
    </w:p>
    <w:p w14:paraId="357B5964" w14:textId="77777777" w:rsidR="00E952E8" w:rsidRPr="00E952E8" w:rsidRDefault="00E952E8" w:rsidP="005A7209"/>
    <w:p w14:paraId="2A802D72" w14:textId="77777777" w:rsidR="008506C0" w:rsidRPr="004D30A6" w:rsidRDefault="008506C0" w:rsidP="005A7209">
      <w:pPr>
        <w:spacing w:after="240"/>
        <w:rPr>
          <w:rFonts w:ascii="Times New Roman" w:hAnsi="Times New Roman" w:cs="Times New Roman"/>
        </w:rPr>
      </w:pPr>
    </w:p>
    <w:p w14:paraId="62245AB0" w14:textId="77777777" w:rsidR="00FA22EF" w:rsidRPr="004D30A6" w:rsidRDefault="008506C0" w:rsidP="005A7209">
      <w:pPr>
        <w:pStyle w:val="Title"/>
        <w:rPr>
          <w:rFonts w:ascii="Times New Roman" w:hAnsi="Times New Roman" w:cs="Times New Roman"/>
          <w:sz w:val="44"/>
          <w:szCs w:val="52"/>
        </w:rPr>
      </w:pPr>
      <w:r w:rsidRPr="004D30A6">
        <w:rPr>
          <w:rFonts w:ascii="Times New Roman" w:hAnsi="Times New Roman" w:cs="Times New Roman"/>
          <w:sz w:val="52"/>
          <w:szCs w:val="52"/>
        </w:rPr>
        <w:br w:type="page"/>
      </w:r>
      <w:r w:rsidR="00FA22EF" w:rsidRPr="004D30A6">
        <w:rPr>
          <w:rFonts w:ascii="Times New Roman" w:hAnsi="Times New Roman" w:cs="Times New Roman"/>
          <w:sz w:val="40"/>
          <w:szCs w:val="48"/>
        </w:rPr>
        <w:lastRenderedPageBreak/>
        <w:t>Acknowledgment</w:t>
      </w:r>
    </w:p>
    <w:p w14:paraId="27B7F572" w14:textId="77777777" w:rsidR="00FA22EF" w:rsidRPr="004D30A6" w:rsidRDefault="00FA22EF" w:rsidP="005A7209">
      <w:pPr>
        <w:spacing w:after="240" w:line="480" w:lineRule="auto"/>
        <w:rPr>
          <w:rFonts w:ascii="Times New Roman" w:eastAsia="Arial" w:hAnsi="Times New Roman" w:cs="Times New Roman"/>
          <w:color w:val="000000"/>
          <w:sz w:val="24"/>
          <w:szCs w:val="24"/>
        </w:rPr>
      </w:pPr>
    </w:p>
    <w:p w14:paraId="574FD248" w14:textId="6F92966B" w:rsidR="00FA22EF" w:rsidRPr="0004355A" w:rsidRDefault="00FA22EF" w:rsidP="005A7209">
      <w:pPr>
        <w:spacing w:after="240" w:line="360" w:lineRule="auto"/>
        <w:ind w:firstLine="720"/>
        <w:rPr>
          <w:rFonts w:ascii="Times New Roman" w:eastAsia="Arial" w:hAnsi="Times New Roman" w:cs="Times New Roman"/>
          <w:b/>
          <w:bCs/>
          <w:color w:val="000000"/>
          <w:sz w:val="24"/>
          <w:szCs w:val="24"/>
        </w:rPr>
      </w:pPr>
      <w:r w:rsidRPr="004D30A6">
        <w:rPr>
          <w:rFonts w:ascii="Times New Roman" w:eastAsia="Arial" w:hAnsi="Times New Roman" w:cs="Times New Roman"/>
          <w:color w:val="000000"/>
          <w:sz w:val="24"/>
          <w:szCs w:val="24"/>
        </w:rPr>
        <w:t xml:space="preserve">I am writing to express my sincere gratitude for the invaluable guidance and support of my </w:t>
      </w:r>
      <w:r w:rsidR="004B2C1B" w:rsidRPr="004D30A6">
        <w:rPr>
          <w:rFonts w:ascii="Times New Roman" w:eastAsia="Arial" w:hAnsi="Times New Roman" w:cs="Times New Roman"/>
          <w:color w:val="000000"/>
          <w:sz w:val="24"/>
          <w:szCs w:val="24"/>
        </w:rPr>
        <w:t xml:space="preserve">supervisor </w:t>
      </w:r>
      <w:r w:rsidR="0004355A" w:rsidRPr="0004355A">
        <w:rPr>
          <w:rFonts w:ascii="Times New Roman" w:eastAsia="Arial" w:hAnsi="Times New Roman" w:cs="Times New Roman"/>
          <w:b/>
          <w:bCs/>
          <w:color w:val="000000"/>
          <w:sz w:val="24"/>
          <w:szCs w:val="24"/>
        </w:rPr>
        <w:t>Daniela Hellyer</w:t>
      </w:r>
      <w:r w:rsidR="0004355A">
        <w:rPr>
          <w:rFonts w:ascii="Times New Roman" w:eastAsia="Arial" w:hAnsi="Times New Roman" w:cs="Times New Roman"/>
          <w:color w:val="000000"/>
          <w:sz w:val="24"/>
          <w:szCs w:val="24"/>
        </w:rPr>
        <w:t>,</w:t>
      </w:r>
      <w:r w:rsidR="0004355A">
        <w:rPr>
          <w:rFonts w:ascii="Times New Roman" w:eastAsia="Arial" w:hAnsi="Times New Roman" w:cs="Times New Roman"/>
          <w:b/>
          <w:bCs/>
          <w:color w:val="000000"/>
          <w:sz w:val="24"/>
          <w:szCs w:val="24"/>
        </w:rPr>
        <w:t xml:space="preserve"> </w:t>
      </w:r>
      <w:r w:rsidRPr="004D30A6">
        <w:rPr>
          <w:rFonts w:ascii="Times New Roman" w:eastAsia="Arial" w:hAnsi="Times New Roman" w:cs="Times New Roman"/>
          <w:color w:val="000000"/>
          <w:sz w:val="24"/>
          <w:szCs w:val="24"/>
        </w:rPr>
        <w:t xml:space="preserve">throughout the process of completing my thesis, titled </w:t>
      </w:r>
      <w:r w:rsidRPr="004D30A6">
        <w:rPr>
          <w:rFonts w:ascii="Times New Roman" w:eastAsia="Arial" w:hAnsi="Times New Roman" w:cs="Times New Roman"/>
          <w:b/>
          <w:i/>
          <w:color w:val="000000"/>
          <w:sz w:val="24"/>
          <w:szCs w:val="24"/>
        </w:rPr>
        <w:t>“Investigating the Challenges and Opportunities of Implementing Diversity and Inclusion Strategies in the UK Tech Sector”.</w:t>
      </w:r>
      <w:r w:rsidRPr="004D30A6">
        <w:rPr>
          <w:rFonts w:ascii="Times New Roman" w:eastAsia="Arial" w:hAnsi="Times New Roman" w:cs="Times New Roman"/>
          <w:color w:val="000000"/>
          <w:sz w:val="24"/>
          <w:szCs w:val="24"/>
        </w:rPr>
        <w:t xml:space="preserve"> Your expertise, feedback, and encouragement have been instrumental in shaping the development of</w:t>
      </w:r>
      <w:r w:rsidR="0004355A">
        <w:rPr>
          <w:rFonts w:ascii="Times New Roman" w:eastAsia="Arial" w:hAnsi="Times New Roman" w:cs="Times New Roman"/>
          <w:color w:val="000000"/>
          <w:sz w:val="24"/>
          <w:szCs w:val="24"/>
        </w:rPr>
        <w:t xml:space="preserve"> my</w:t>
      </w:r>
      <w:r w:rsidRPr="004D30A6">
        <w:rPr>
          <w:rFonts w:ascii="Times New Roman" w:eastAsia="Arial" w:hAnsi="Times New Roman" w:cs="Times New Roman"/>
          <w:color w:val="000000"/>
          <w:sz w:val="24"/>
          <w:szCs w:val="24"/>
        </w:rPr>
        <w:t xml:space="preserve"> </w:t>
      </w:r>
      <w:r w:rsidR="0004355A">
        <w:rPr>
          <w:rFonts w:ascii="Times New Roman" w:eastAsia="Arial" w:hAnsi="Times New Roman" w:cs="Times New Roman"/>
          <w:color w:val="000000"/>
          <w:sz w:val="24"/>
          <w:szCs w:val="24"/>
        </w:rPr>
        <w:t>dissertation</w:t>
      </w:r>
      <w:r w:rsidRPr="004D30A6">
        <w:rPr>
          <w:rFonts w:ascii="Times New Roman" w:eastAsia="Arial" w:hAnsi="Times New Roman" w:cs="Times New Roman"/>
          <w:color w:val="000000"/>
          <w:sz w:val="24"/>
          <w:szCs w:val="24"/>
        </w:rPr>
        <w:t>.</w:t>
      </w:r>
    </w:p>
    <w:p w14:paraId="2C42F304" w14:textId="722EC49A" w:rsidR="00FA22EF" w:rsidRPr="004D30A6" w:rsidRDefault="00FA22EF" w:rsidP="005A7209">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I would like to extend my deepest appreciation to other professors of thesis research team, for their unwavering support, insightful guidance, and constructive criticism. Their mentorship has been invaluable in navigating the complexities of academic research and refining the scope and direction of my thesis. I am also grateful to my </w:t>
      </w:r>
      <w:r w:rsidR="0004355A">
        <w:rPr>
          <w:rFonts w:ascii="Times New Roman" w:eastAsia="Arial" w:hAnsi="Times New Roman" w:cs="Times New Roman"/>
          <w:color w:val="000000"/>
          <w:sz w:val="24"/>
          <w:szCs w:val="24"/>
        </w:rPr>
        <w:t>fellow colleagues</w:t>
      </w:r>
      <w:r w:rsidRPr="004D30A6">
        <w:rPr>
          <w:rFonts w:ascii="Times New Roman" w:eastAsia="Arial" w:hAnsi="Times New Roman" w:cs="Times New Roman"/>
          <w:color w:val="000000"/>
          <w:sz w:val="24"/>
          <w:szCs w:val="24"/>
        </w:rPr>
        <w:t xml:space="preserve"> for their valuable input and feedback at various stages of the thesis process. Their expertise and constructive suggestions have greatly contributed to the overall quality of the research.</w:t>
      </w:r>
    </w:p>
    <w:p w14:paraId="1F71B8A5" w14:textId="15C2E5E0" w:rsidR="00FA22EF" w:rsidRPr="004D30A6" w:rsidRDefault="00FA22EF" w:rsidP="005A7209">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I would like to acknowledge the support and encouragement of my family and friends throughout this journey. Their unwavering belief in my abilities and their constant encouragement have been a source of motivation and inspiration. Finally, I would like to express my appreciation to the participants who generously contributed their time and insights to this research. Without their cooperation and willingness to share their experiences, this thesis would have </w:t>
      </w:r>
      <w:r w:rsidR="00E05352" w:rsidRPr="00E05352">
        <w:rPr>
          <w:rFonts w:ascii="Times New Roman" w:eastAsia="Arial" w:hAnsi="Times New Roman" w:cs="Times New Roman"/>
          <w:color w:val="000000"/>
          <w:sz w:val="24"/>
          <w:szCs w:val="24"/>
        </w:rPr>
        <w:t xml:space="preserve">not </w:t>
      </w:r>
      <w:r w:rsidRPr="004D30A6">
        <w:rPr>
          <w:rFonts w:ascii="Times New Roman" w:eastAsia="Arial" w:hAnsi="Times New Roman" w:cs="Times New Roman"/>
          <w:color w:val="000000"/>
          <w:sz w:val="24"/>
          <w:szCs w:val="24"/>
        </w:rPr>
        <w:t>been possible. I am deeply grateful for the opportunity to undertake this research project under your mentorship.</w:t>
      </w:r>
    </w:p>
    <w:p w14:paraId="62B87455" w14:textId="77777777" w:rsidR="00E05352" w:rsidRDefault="00E05352" w:rsidP="005A7209">
      <w:pPr>
        <w:spacing w:after="240" w:line="360" w:lineRule="auto"/>
        <w:rPr>
          <w:rFonts w:ascii="Times New Roman" w:eastAsia="Arial" w:hAnsi="Times New Roman" w:cs="Times New Roman"/>
          <w:color w:val="000000"/>
          <w:sz w:val="24"/>
          <w:szCs w:val="24"/>
        </w:rPr>
      </w:pPr>
    </w:p>
    <w:p w14:paraId="7791172A" w14:textId="31249016" w:rsidR="00FA22EF" w:rsidRPr="004D30A6" w:rsidRDefault="00FA22EF" w:rsidP="005A7209">
      <w:p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Sincerely,</w:t>
      </w:r>
    </w:p>
    <w:p w14:paraId="1432929B" w14:textId="61AF1B3C" w:rsidR="00FA22EF" w:rsidRPr="004D30A6" w:rsidRDefault="008069DB" w:rsidP="005A7209">
      <w:pPr>
        <w:spacing w:after="240" w:line="48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Iulian Tampau</w:t>
      </w:r>
    </w:p>
    <w:p w14:paraId="2A3DC6C8" w14:textId="732F10F5" w:rsidR="008506C0" w:rsidRPr="004D30A6" w:rsidRDefault="008506C0" w:rsidP="005A7209">
      <w:pPr>
        <w:spacing w:after="240" w:line="360" w:lineRule="auto"/>
        <w:ind w:firstLine="720"/>
        <w:rPr>
          <w:rFonts w:ascii="Times New Roman" w:hAnsi="Times New Roman" w:cs="Times New Roman"/>
          <w:sz w:val="24"/>
        </w:rPr>
      </w:pPr>
    </w:p>
    <w:p w14:paraId="104A27A2" w14:textId="77777777" w:rsidR="00A00AE3" w:rsidRDefault="00A00AE3" w:rsidP="005A7209">
      <w:pPr>
        <w:widowControl/>
        <w:rPr>
          <w:rStyle w:val="Strong"/>
          <w:rFonts w:ascii="Times New Roman" w:eastAsiaTheme="majorEastAsia" w:hAnsi="Times New Roman" w:cs="Times New Roman"/>
          <w:b w:val="0"/>
          <w:color w:val="0F4761" w:themeColor="accent1" w:themeShade="BF"/>
          <w:sz w:val="28"/>
          <w:szCs w:val="28"/>
        </w:rPr>
      </w:pPr>
      <w:bookmarkStart w:id="6" w:name="_Hlk156438124"/>
      <w:r>
        <w:rPr>
          <w:rStyle w:val="Strong"/>
          <w:rFonts w:ascii="Times New Roman" w:hAnsi="Times New Roman" w:cs="Times New Roman"/>
          <w:b w:val="0"/>
          <w:sz w:val="28"/>
          <w:szCs w:val="28"/>
        </w:rPr>
        <w:br w:type="page"/>
      </w:r>
    </w:p>
    <w:p w14:paraId="1EFFA107" w14:textId="7601821B" w:rsidR="008506C0" w:rsidRPr="004D30A6" w:rsidRDefault="008506C0" w:rsidP="00A10E49">
      <w:pPr>
        <w:pStyle w:val="Heading1"/>
        <w:numPr>
          <w:ilvl w:val="0"/>
          <w:numId w:val="1"/>
        </w:numPr>
        <w:jc w:val="center"/>
        <w:rPr>
          <w:rStyle w:val="Strong"/>
          <w:rFonts w:ascii="Times New Roman" w:hAnsi="Times New Roman" w:cs="Times New Roman"/>
          <w:b w:val="0"/>
          <w:sz w:val="28"/>
          <w:szCs w:val="28"/>
        </w:rPr>
      </w:pPr>
      <w:bookmarkStart w:id="7" w:name="_Toc165488493"/>
      <w:r w:rsidRPr="004D30A6">
        <w:rPr>
          <w:rStyle w:val="Strong"/>
          <w:rFonts w:ascii="Times New Roman" w:hAnsi="Times New Roman" w:cs="Times New Roman"/>
          <w:b w:val="0"/>
          <w:sz w:val="28"/>
          <w:szCs w:val="28"/>
        </w:rPr>
        <w:lastRenderedPageBreak/>
        <w:t>I</w:t>
      </w:r>
      <w:r w:rsidR="00C62011">
        <w:rPr>
          <w:rStyle w:val="Strong"/>
          <w:rFonts w:ascii="Times New Roman" w:hAnsi="Times New Roman" w:cs="Times New Roman"/>
          <w:b w:val="0"/>
          <w:sz w:val="28"/>
          <w:szCs w:val="28"/>
        </w:rPr>
        <w:t>ntroduction</w:t>
      </w:r>
      <w:bookmarkEnd w:id="7"/>
    </w:p>
    <w:bookmarkEnd w:id="6"/>
    <w:p w14:paraId="21C1AA7C" w14:textId="5E619A6A" w:rsidR="00C54027" w:rsidRPr="004D30A6" w:rsidRDefault="00AF77FF" w:rsidP="00C54027">
      <w:pPr>
        <w:spacing w:after="240" w:line="276" w:lineRule="auto"/>
        <w:ind w:firstLine="720"/>
        <w:rPr>
          <w:rFonts w:ascii="Times New Roman" w:eastAsia="Arial" w:hAnsi="Times New Roman" w:cs="Times New Roman"/>
          <w:i/>
          <w:color w:val="000000"/>
          <w:sz w:val="24"/>
          <w:szCs w:val="24"/>
        </w:rPr>
      </w:pPr>
      <w:r w:rsidRPr="00AF77FF">
        <w:rPr>
          <w:rFonts w:ascii="Times New Roman" w:eastAsia="Arial" w:hAnsi="Times New Roman" w:cs="Times New Roman"/>
          <w:i/>
          <w:color w:val="000000"/>
          <w:sz w:val="24"/>
          <w:szCs w:val="24"/>
        </w:rPr>
        <w:t>The aim of this chapter is to familiarise the reader with the chosen research area, present an overview of the theoretical framework, and identify a deficiency in current literature. Furthermore, will delve into the fundamental theories and concepts surrounding diversity and inclusion, along with examining the leadership's responsibility in fostering diversity and inclusion within an organisational context.</w:t>
      </w:r>
    </w:p>
    <w:p w14:paraId="2BFBB983" w14:textId="402B706F"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This dissertation </w:t>
      </w:r>
      <w:r w:rsidR="00C54027" w:rsidRPr="004D30A6">
        <w:rPr>
          <w:rFonts w:ascii="Times New Roman" w:eastAsia="Arial" w:hAnsi="Times New Roman" w:cs="Times New Roman"/>
          <w:color w:val="000000"/>
          <w:sz w:val="24"/>
          <w:szCs w:val="24"/>
        </w:rPr>
        <w:t>investigates</w:t>
      </w:r>
      <w:r w:rsidRPr="004D30A6">
        <w:rPr>
          <w:rFonts w:ascii="Times New Roman" w:eastAsia="Arial" w:hAnsi="Times New Roman" w:cs="Times New Roman"/>
          <w:color w:val="000000"/>
          <w:sz w:val="24"/>
          <w:szCs w:val="24"/>
        </w:rPr>
        <w:t xml:space="preserve"> diversity and inclusion practices within the technology sector in the United Kingdom</w:t>
      </w:r>
      <w:r w:rsidR="00FB4C8D">
        <w:rPr>
          <w:rFonts w:ascii="Times New Roman" w:eastAsia="Arial" w:hAnsi="Times New Roman" w:cs="Times New Roman"/>
          <w:color w:val="000000"/>
          <w:sz w:val="24"/>
          <w:szCs w:val="24"/>
        </w:rPr>
        <w:t xml:space="preserve"> (UK)</w:t>
      </w:r>
      <w:r w:rsidRPr="004D30A6">
        <w:rPr>
          <w:rFonts w:ascii="Times New Roman" w:eastAsia="Arial" w:hAnsi="Times New Roman" w:cs="Times New Roman"/>
          <w:color w:val="000000"/>
          <w:sz w:val="24"/>
          <w:szCs w:val="24"/>
        </w:rPr>
        <w:t xml:space="preserve">. It aims to offer a deep understanding of how technology-based companies in the UK navigate the complexities of dealing with a diversified workforce and the implementation of inclusive practices. The growing size of the UK tech sector </w:t>
      </w:r>
      <w:r w:rsidR="00AF77FF">
        <w:rPr>
          <w:rFonts w:ascii="Times New Roman" w:eastAsia="Arial" w:hAnsi="Times New Roman" w:cs="Times New Roman"/>
          <w:color w:val="000000"/>
          <w:sz w:val="24"/>
          <w:szCs w:val="24"/>
        </w:rPr>
        <w:t>requires</w:t>
      </w:r>
      <w:r w:rsidRPr="004D30A6">
        <w:rPr>
          <w:rFonts w:ascii="Times New Roman" w:eastAsia="Arial" w:hAnsi="Times New Roman" w:cs="Times New Roman"/>
          <w:color w:val="000000"/>
          <w:sz w:val="24"/>
          <w:szCs w:val="24"/>
        </w:rPr>
        <w:t xml:space="preserve"> constant recruitment, which </w:t>
      </w:r>
      <w:r w:rsidR="00AF77FF">
        <w:rPr>
          <w:rFonts w:ascii="Times New Roman" w:eastAsia="Arial" w:hAnsi="Times New Roman" w:cs="Times New Roman"/>
          <w:color w:val="000000"/>
          <w:sz w:val="24"/>
          <w:szCs w:val="24"/>
        </w:rPr>
        <w:t>creates a</w:t>
      </w:r>
      <w:r w:rsidRPr="004D30A6">
        <w:rPr>
          <w:rFonts w:ascii="Times New Roman" w:eastAsia="Arial" w:hAnsi="Times New Roman" w:cs="Times New Roman"/>
          <w:color w:val="000000"/>
          <w:sz w:val="24"/>
          <w:szCs w:val="24"/>
        </w:rPr>
        <w:t xml:space="preserve"> diversified workforce</w:t>
      </w:r>
      <w:r w:rsidR="00AF77FF">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as well as a complex cultural environment. The research will investigate the current challenges and opportunities arising from the implementation of diversity and inclusion strategies in the technology sector of the United Kingdom.</w:t>
      </w:r>
    </w:p>
    <w:p w14:paraId="7308A0EA"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8" w:name="_Toc165488494"/>
      <w:r w:rsidRPr="004D30A6">
        <w:rPr>
          <w:rFonts w:ascii="Times New Roman" w:hAnsi="Times New Roman" w:cs="Times New Roman"/>
          <w:i/>
          <w:iCs/>
          <w:sz w:val="24"/>
          <w:szCs w:val="24"/>
        </w:rPr>
        <w:t>Background</w:t>
      </w:r>
      <w:bookmarkEnd w:id="8"/>
    </w:p>
    <w:p w14:paraId="2D123868" w14:textId="209D849B"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The technology industry has been facing challenges related to diversity and inclusion, as mentioned by </w:t>
      </w:r>
      <w:r w:rsidR="00F41B2D" w:rsidRPr="004D30A6">
        <w:rPr>
          <w:rFonts w:ascii="Times New Roman" w:eastAsia="Arial" w:hAnsi="Times New Roman" w:cs="Times New Roman"/>
          <w:color w:val="000000"/>
          <w:sz w:val="24"/>
          <w:szCs w:val="24"/>
        </w:rPr>
        <w:t xml:space="preserve">(Cassell and Kele, 2021): </w:t>
      </w:r>
      <w:r w:rsidRPr="004D30A6">
        <w:rPr>
          <w:rFonts w:ascii="Times New Roman" w:eastAsia="Arial" w:hAnsi="Times New Roman" w:cs="Times New Roman"/>
          <w:color w:val="000000"/>
          <w:sz w:val="24"/>
          <w:szCs w:val="24"/>
        </w:rPr>
        <w:t>the underrepresentation of ethnic minorities, women, and other marginali</w:t>
      </w:r>
      <w:r w:rsidR="005C582B">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ed groups. Different scholars have investigated and suggested that the lack of diversity may impact societal advancement</w:t>
      </w:r>
      <w:r w:rsidR="005C582B">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the development of business efficacy and innovation (Lynch et al., 2020). Similarly, the promotion of diversity and inclusion has been associated with increased creativity, better problem-solving skills, and overall </w:t>
      </w:r>
      <w:r w:rsidR="005C582B">
        <w:rPr>
          <w:rFonts w:ascii="Times New Roman" w:eastAsia="Arial" w:hAnsi="Times New Roman" w:cs="Times New Roman"/>
          <w:color w:val="000000"/>
          <w:sz w:val="24"/>
          <w:szCs w:val="24"/>
        </w:rPr>
        <w:t xml:space="preserve">improved </w:t>
      </w:r>
      <w:r w:rsidRPr="004D30A6">
        <w:rPr>
          <w:rFonts w:ascii="Times New Roman" w:eastAsia="Arial" w:hAnsi="Times New Roman" w:cs="Times New Roman"/>
          <w:color w:val="000000"/>
          <w:sz w:val="24"/>
          <w:szCs w:val="24"/>
        </w:rPr>
        <w:t>organi</w:t>
      </w:r>
      <w:r w:rsidR="00F41B2D"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 xml:space="preserve">ational development (Seliverstova and Pierog, 2021). A careful exploration of relevant literature is </w:t>
      </w:r>
      <w:r w:rsidR="005C582B">
        <w:rPr>
          <w:rFonts w:ascii="Times New Roman" w:eastAsia="Arial" w:hAnsi="Times New Roman" w:cs="Times New Roman"/>
          <w:color w:val="000000"/>
          <w:sz w:val="24"/>
          <w:szCs w:val="24"/>
        </w:rPr>
        <w:t>crucial</w:t>
      </w:r>
      <w:r w:rsidRPr="004D30A6">
        <w:rPr>
          <w:rFonts w:ascii="Times New Roman" w:eastAsia="Arial" w:hAnsi="Times New Roman" w:cs="Times New Roman"/>
          <w:color w:val="000000"/>
          <w:sz w:val="24"/>
          <w:szCs w:val="24"/>
        </w:rPr>
        <w:t xml:space="preserve"> </w:t>
      </w:r>
      <w:r w:rsidR="005C582B">
        <w:rPr>
          <w:rFonts w:ascii="Times New Roman" w:eastAsia="Arial" w:hAnsi="Times New Roman" w:cs="Times New Roman"/>
          <w:color w:val="000000"/>
          <w:sz w:val="24"/>
          <w:szCs w:val="24"/>
        </w:rPr>
        <w:t>to</w:t>
      </w:r>
      <w:r w:rsidRPr="004D30A6">
        <w:rPr>
          <w:rFonts w:ascii="Times New Roman" w:eastAsia="Arial" w:hAnsi="Times New Roman" w:cs="Times New Roman"/>
          <w:color w:val="000000"/>
          <w:sz w:val="24"/>
          <w:szCs w:val="24"/>
        </w:rPr>
        <w:t xml:space="preserve"> comprehensively understand the historical background, current obstacles, and theoretical frameworks associated with diversity and inclusion within the </w:t>
      </w:r>
      <w:r w:rsidR="005C582B">
        <w:rPr>
          <w:rFonts w:ascii="Times New Roman" w:eastAsia="Arial" w:hAnsi="Times New Roman" w:cs="Times New Roman"/>
          <w:color w:val="000000"/>
          <w:sz w:val="24"/>
          <w:szCs w:val="24"/>
        </w:rPr>
        <w:t xml:space="preserve">UK </w:t>
      </w:r>
      <w:r w:rsidRPr="004D30A6">
        <w:rPr>
          <w:rFonts w:ascii="Times New Roman" w:eastAsia="Arial" w:hAnsi="Times New Roman" w:cs="Times New Roman"/>
          <w:color w:val="000000"/>
          <w:sz w:val="24"/>
          <w:szCs w:val="24"/>
        </w:rPr>
        <w:t>tech sector.</w:t>
      </w:r>
    </w:p>
    <w:p w14:paraId="2F0AA9F3"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9" w:name="_Toc165488495"/>
      <w:r w:rsidRPr="004D30A6">
        <w:rPr>
          <w:rFonts w:ascii="Times New Roman" w:hAnsi="Times New Roman" w:cs="Times New Roman"/>
          <w:i/>
          <w:iCs/>
          <w:sz w:val="24"/>
          <w:szCs w:val="24"/>
        </w:rPr>
        <w:t>Overview of the UK Tech Sector's Growth and Global Importance</w:t>
      </w:r>
      <w:bookmarkEnd w:id="9"/>
      <w:r w:rsidRPr="004D30A6">
        <w:rPr>
          <w:rFonts w:ascii="Times New Roman" w:hAnsi="Times New Roman" w:cs="Times New Roman"/>
          <w:i/>
          <w:iCs/>
          <w:sz w:val="24"/>
          <w:szCs w:val="24"/>
        </w:rPr>
        <w:t xml:space="preserve"> </w:t>
      </w:r>
    </w:p>
    <w:p w14:paraId="2F48159C" w14:textId="77777777" w:rsidR="00FD6E0E" w:rsidRDefault="00FD6E0E" w:rsidP="008506C0">
      <w:pPr>
        <w:spacing w:after="240" w:line="360" w:lineRule="auto"/>
        <w:ind w:firstLine="720"/>
        <w:rPr>
          <w:rFonts w:ascii="Times New Roman" w:eastAsia="Arial" w:hAnsi="Times New Roman" w:cs="Times New Roman"/>
          <w:color w:val="000000"/>
          <w:sz w:val="24"/>
          <w:szCs w:val="24"/>
        </w:rPr>
      </w:pPr>
      <w:r w:rsidRPr="00FD6E0E">
        <w:rPr>
          <w:rFonts w:ascii="Times New Roman" w:eastAsia="Arial" w:hAnsi="Times New Roman" w:cs="Times New Roman"/>
          <w:color w:val="000000"/>
          <w:sz w:val="24"/>
          <w:szCs w:val="24"/>
        </w:rPr>
        <w:t xml:space="preserve">A company with "high technology," also known as a tech company, is one that offers or utilises high-end technology as a basic part of its business model (Hooton, 2018). Globally, the UK tech sector is positioned as the 3rd largest market by size, growing to £24 billion in 2022, ahead of the French (i.e., 11.8 bn) and German (i.e., 9.1 bn) tech sectors, making the UK a leader in Europe (Scully, 2022). </w:t>
      </w:r>
    </w:p>
    <w:p w14:paraId="4726A3A6" w14:textId="6E9F44B1" w:rsidR="008506C0" w:rsidRPr="004D30A6" w:rsidRDefault="008506C0" w:rsidP="00FD6E0E">
      <w:pPr>
        <w:spacing w:after="240" w:line="360" w:lineRule="auto"/>
        <w:ind w:firstLine="36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lastRenderedPageBreak/>
        <w:t xml:space="preserve">The </w:t>
      </w:r>
      <w:r w:rsidR="00B7777F">
        <w:rPr>
          <w:rFonts w:ascii="Times New Roman" w:eastAsia="Arial" w:hAnsi="Times New Roman" w:cs="Times New Roman"/>
          <w:color w:val="000000"/>
          <w:sz w:val="24"/>
          <w:szCs w:val="24"/>
        </w:rPr>
        <w:t xml:space="preserve">UK </w:t>
      </w:r>
      <w:r w:rsidRPr="004D30A6">
        <w:rPr>
          <w:rFonts w:ascii="Times New Roman" w:eastAsia="Arial" w:hAnsi="Times New Roman" w:cs="Times New Roman"/>
          <w:color w:val="000000"/>
          <w:sz w:val="24"/>
          <w:szCs w:val="24"/>
        </w:rPr>
        <w:t xml:space="preserve">technology sector has shown profound growth in the last few years. Until 2023, the UK tech industry was approximately valued at over £817 billion, with a significant increase from 2020, i.e., £812 billion (E+T Team, 2023). Such a growth trajectory has positioned the UK as a significant player in the global arena of technology, having economic output of the sector nearly 7.7% to the national economic output 2022 (Sutherland and Powell, 2023). Additionally, in 2022, the UK technology sector attracted a record £13.5 billion venture capital funding, ranking </w:t>
      </w:r>
      <w:r w:rsidR="00DF23FE" w:rsidRPr="004D30A6">
        <w:rPr>
          <w:rFonts w:ascii="Times New Roman" w:eastAsia="Arial" w:hAnsi="Times New Roman" w:cs="Times New Roman"/>
          <w:color w:val="000000"/>
          <w:sz w:val="24"/>
          <w:szCs w:val="24"/>
        </w:rPr>
        <w:t xml:space="preserve">1st in Europe and </w:t>
      </w:r>
      <w:r w:rsidRPr="004D30A6">
        <w:rPr>
          <w:rFonts w:ascii="Times New Roman" w:eastAsia="Arial" w:hAnsi="Times New Roman" w:cs="Times New Roman"/>
          <w:color w:val="000000"/>
          <w:sz w:val="24"/>
          <w:szCs w:val="24"/>
        </w:rPr>
        <w:t>3rd globally</w:t>
      </w:r>
      <w:r w:rsidR="00DF23FE" w:rsidRPr="004D30A6">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behind China and US (Scully, 2022).</w:t>
      </w:r>
    </w:p>
    <w:p w14:paraId="3060DF03"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10" w:name="_Toc165488496"/>
      <w:r w:rsidRPr="004D30A6">
        <w:rPr>
          <w:rFonts w:ascii="Times New Roman" w:hAnsi="Times New Roman" w:cs="Times New Roman"/>
          <w:i/>
          <w:iCs/>
          <w:sz w:val="24"/>
          <w:szCs w:val="24"/>
        </w:rPr>
        <w:t>Introduction to Diversity and Inclusion in the Workplace</w:t>
      </w:r>
      <w:bookmarkEnd w:id="10"/>
    </w:p>
    <w:p w14:paraId="59C8D337" w14:textId="6AB4585D" w:rsidR="00FD6E0E" w:rsidRPr="004D30A6" w:rsidRDefault="008506C0" w:rsidP="00FD6E0E">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In the workplace, Diversity and Inclusion (D&amp;I) encompass</w:t>
      </w:r>
      <w:r w:rsidR="00DF23FE" w:rsidRPr="004D30A6">
        <w:rPr>
          <w:rFonts w:ascii="Times New Roman" w:eastAsia="Arial" w:hAnsi="Times New Roman" w:cs="Times New Roman"/>
          <w:color w:val="000000"/>
          <w:sz w:val="24"/>
          <w:szCs w:val="24"/>
        </w:rPr>
        <w:t>es</w:t>
      </w:r>
      <w:r w:rsidRPr="004D30A6">
        <w:rPr>
          <w:rFonts w:ascii="Times New Roman" w:eastAsia="Arial" w:hAnsi="Times New Roman" w:cs="Times New Roman"/>
          <w:color w:val="000000"/>
          <w:sz w:val="24"/>
          <w:szCs w:val="24"/>
        </w:rPr>
        <w:t xml:space="preserve"> multiple policies and practices planned to develop a respectful and inclusive environment for all employees, irrespective of their gender, race, age, sexual orientation, disability, or religion</w:t>
      </w:r>
      <w:r w:rsidR="00B7777F">
        <w:rPr>
          <w:rFonts w:ascii="Times New Roman" w:eastAsia="Arial" w:hAnsi="Times New Roman" w:cs="Times New Roman"/>
          <w:color w:val="000000"/>
          <w:sz w:val="24"/>
          <w:szCs w:val="24"/>
        </w:rPr>
        <w:t xml:space="preserve"> </w:t>
      </w:r>
      <w:r w:rsidR="00B7777F" w:rsidRPr="00B7777F">
        <w:rPr>
          <w:rFonts w:ascii="Times New Roman" w:eastAsia="Arial" w:hAnsi="Times New Roman" w:cs="Times New Roman"/>
          <w:color w:val="000000"/>
          <w:sz w:val="24"/>
          <w:szCs w:val="24"/>
        </w:rPr>
        <w:t>(Meyer, 2021)</w:t>
      </w:r>
      <w:r w:rsidRPr="004D30A6">
        <w:rPr>
          <w:rFonts w:ascii="Times New Roman" w:eastAsia="Arial" w:hAnsi="Times New Roman" w:cs="Times New Roman"/>
          <w:color w:val="000000"/>
          <w:sz w:val="24"/>
          <w:szCs w:val="24"/>
        </w:rPr>
        <w:t>. A diversified workforce is renowned for enhancing innovation and creativity because it brings together multiple experiences and perspectives (Hunt et al., 2018). According to research, companies with diversified executive teams are 33% more likely to observe better-than-average financial gains (Gursoy, and Maier, 2023).</w:t>
      </w:r>
      <w:r w:rsidR="00FD6E0E">
        <w:rPr>
          <w:rFonts w:ascii="Times New Roman" w:eastAsia="Arial" w:hAnsi="Times New Roman" w:cs="Times New Roman"/>
          <w:color w:val="000000"/>
          <w:sz w:val="24"/>
          <w:szCs w:val="24"/>
        </w:rPr>
        <w:t xml:space="preserve"> </w:t>
      </w:r>
      <w:r w:rsidR="00FD6E0E" w:rsidRPr="00FD6E0E">
        <w:rPr>
          <w:rFonts w:ascii="Times New Roman" w:eastAsia="Arial" w:hAnsi="Times New Roman" w:cs="Times New Roman"/>
          <w:color w:val="000000"/>
          <w:sz w:val="24"/>
          <w:szCs w:val="24"/>
        </w:rPr>
        <w:t>Several studies mentioned that diverse workforces assist in boosting organisational competitiveness and performance (Agrawal, 2012). Diverse teams foster creativity, innovation, decision-making, and problem-solving by bringing together people with multiple viewpoints, backgrounds, and skills (Tippman et al., 2017).</w:t>
      </w:r>
    </w:p>
    <w:p w14:paraId="49051A62" w14:textId="7291AD8D" w:rsidR="008506C0" w:rsidRPr="004D30A6" w:rsidRDefault="008506C0" w:rsidP="008506C0">
      <w:pPr>
        <w:pStyle w:val="Heading2"/>
        <w:numPr>
          <w:ilvl w:val="1"/>
          <w:numId w:val="5"/>
        </w:numPr>
        <w:rPr>
          <w:rFonts w:ascii="Times New Roman" w:hAnsi="Times New Roman" w:cs="Times New Roman"/>
          <w:i/>
          <w:iCs/>
          <w:sz w:val="24"/>
          <w:szCs w:val="24"/>
        </w:rPr>
      </w:pPr>
      <w:bookmarkStart w:id="11" w:name="_Toc165488497"/>
      <w:r w:rsidRPr="004D30A6">
        <w:rPr>
          <w:rFonts w:ascii="Times New Roman" w:hAnsi="Times New Roman" w:cs="Times New Roman"/>
          <w:i/>
          <w:iCs/>
          <w:sz w:val="24"/>
          <w:szCs w:val="24"/>
        </w:rPr>
        <w:t>Relevance of Diversity and Inclusion in the</w:t>
      </w:r>
      <w:r w:rsidR="00FD6E0E">
        <w:rPr>
          <w:rFonts w:ascii="Times New Roman" w:hAnsi="Times New Roman" w:cs="Times New Roman"/>
          <w:i/>
          <w:iCs/>
          <w:sz w:val="24"/>
          <w:szCs w:val="24"/>
        </w:rPr>
        <w:t xml:space="preserve"> UK</w:t>
      </w:r>
      <w:r w:rsidRPr="004D30A6">
        <w:rPr>
          <w:rFonts w:ascii="Times New Roman" w:hAnsi="Times New Roman" w:cs="Times New Roman"/>
          <w:i/>
          <w:iCs/>
          <w:sz w:val="24"/>
          <w:szCs w:val="24"/>
        </w:rPr>
        <w:t xml:space="preserve"> Tech Industry</w:t>
      </w:r>
      <w:bookmarkEnd w:id="11"/>
    </w:p>
    <w:p w14:paraId="33AD20E7" w14:textId="46930416" w:rsidR="008506C0" w:rsidRPr="004D30A6" w:rsidRDefault="008506C0" w:rsidP="00FD6E0E">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Within the technology industry, the significance of diversity and inclusion</w:t>
      </w:r>
      <w:r w:rsidR="00FD6E0E">
        <w:rPr>
          <w:rFonts w:ascii="Times New Roman" w:eastAsia="Arial" w:hAnsi="Times New Roman" w:cs="Times New Roman"/>
          <w:color w:val="000000"/>
          <w:sz w:val="24"/>
          <w:szCs w:val="24"/>
        </w:rPr>
        <w:t xml:space="preserve"> strategies</w:t>
      </w:r>
      <w:r w:rsidRPr="004D30A6">
        <w:rPr>
          <w:rFonts w:ascii="Times New Roman" w:eastAsia="Arial" w:hAnsi="Times New Roman" w:cs="Times New Roman"/>
          <w:color w:val="000000"/>
          <w:sz w:val="24"/>
          <w:szCs w:val="24"/>
        </w:rPr>
        <w:t xml:space="preserve"> cannot be overstated. Despite its developing image, the technology sector has historically struggled with diversity. For example, women </w:t>
      </w:r>
      <w:r w:rsidR="00FD6E0E">
        <w:rPr>
          <w:rFonts w:ascii="Times New Roman" w:eastAsia="Arial" w:hAnsi="Times New Roman" w:cs="Times New Roman"/>
          <w:color w:val="000000"/>
          <w:sz w:val="24"/>
          <w:szCs w:val="24"/>
        </w:rPr>
        <w:t>represent</w:t>
      </w:r>
      <w:r w:rsidRPr="004D30A6">
        <w:rPr>
          <w:rFonts w:ascii="Times New Roman" w:eastAsia="Arial" w:hAnsi="Times New Roman" w:cs="Times New Roman"/>
          <w:color w:val="000000"/>
          <w:sz w:val="24"/>
          <w:szCs w:val="24"/>
        </w:rPr>
        <w:t xml:space="preserve"> only 19% of the technology workforce in the UK, compared to</w:t>
      </w:r>
      <w:r w:rsidR="00FD6E0E">
        <w:rPr>
          <w:rFonts w:ascii="Times New Roman" w:eastAsia="Arial" w:hAnsi="Times New Roman" w:cs="Times New Roman"/>
          <w:color w:val="000000"/>
          <w:sz w:val="24"/>
          <w:szCs w:val="24"/>
        </w:rPr>
        <w:t xml:space="preserve"> </w:t>
      </w:r>
      <w:r w:rsidR="00F53F6E">
        <w:rPr>
          <w:rFonts w:ascii="Times New Roman" w:eastAsia="Arial" w:hAnsi="Times New Roman" w:cs="Times New Roman"/>
          <w:color w:val="000000"/>
          <w:sz w:val="24"/>
          <w:szCs w:val="24"/>
        </w:rPr>
        <w:t xml:space="preserve">the </w:t>
      </w:r>
      <w:r w:rsidR="00FD6E0E" w:rsidRPr="004D30A6">
        <w:rPr>
          <w:rFonts w:ascii="Times New Roman" w:eastAsia="Arial" w:hAnsi="Times New Roman" w:cs="Times New Roman"/>
          <w:color w:val="000000"/>
          <w:sz w:val="24"/>
          <w:szCs w:val="24"/>
        </w:rPr>
        <w:t>47%</w:t>
      </w:r>
      <w:r w:rsidR="00FD6E0E">
        <w:rPr>
          <w:rFonts w:ascii="Times New Roman" w:eastAsia="Arial" w:hAnsi="Times New Roman" w:cs="Times New Roman"/>
          <w:color w:val="000000"/>
          <w:sz w:val="24"/>
          <w:szCs w:val="24"/>
        </w:rPr>
        <w:t xml:space="preserve"> </w:t>
      </w:r>
      <w:r w:rsidR="00F53F6E">
        <w:rPr>
          <w:rFonts w:ascii="Times New Roman" w:eastAsia="Arial" w:hAnsi="Times New Roman" w:cs="Times New Roman"/>
          <w:color w:val="000000"/>
          <w:sz w:val="24"/>
          <w:szCs w:val="24"/>
        </w:rPr>
        <w:t xml:space="preserve">held </w:t>
      </w:r>
      <w:r w:rsidR="00FD6E0E">
        <w:rPr>
          <w:rFonts w:ascii="Times New Roman" w:eastAsia="Arial" w:hAnsi="Times New Roman" w:cs="Times New Roman"/>
          <w:color w:val="000000"/>
          <w:sz w:val="24"/>
          <w:szCs w:val="24"/>
        </w:rPr>
        <w:t>in</w:t>
      </w:r>
      <w:r w:rsidR="00FD6E0E" w:rsidRPr="004D30A6">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 xml:space="preserve">other sectors UK </w:t>
      </w:r>
      <w:r w:rsidR="00B60572" w:rsidRPr="004D30A6">
        <w:rPr>
          <w:rFonts w:ascii="Times New Roman" w:eastAsia="Arial" w:hAnsi="Times New Roman" w:cs="Times New Roman"/>
          <w:color w:val="000000"/>
          <w:sz w:val="24"/>
          <w:szCs w:val="24"/>
        </w:rPr>
        <w:t>(Patel, 2022)</w:t>
      </w:r>
      <w:r w:rsidRPr="004D30A6">
        <w:rPr>
          <w:rFonts w:ascii="Times New Roman" w:eastAsia="Arial" w:hAnsi="Times New Roman" w:cs="Times New Roman"/>
          <w:color w:val="000000"/>
          <w:sz w:val="24"/>
          <w:szCs w:val="24"/>
        </w:rPr>
        <w:t>. However, there is still a growing acknowledgment of the value of diversity and inclusion, with 76% of technology companies mentioning that D&amp;I</w:t>
      </w:r>
      <w:r w:rsidR="004B0772">
        <w:rPr>
          <w:rFonts w:ascii="Times New Roman" w:eastAsia="Arial" w:hAnsi="Times New Roman" w:cs="Times New Roman"/>
          <w:color w:val="000000"/>
          <w:sz w:val="24"/>
          <w:szCs w:val="24"/>
        </w:rPr>
        <w:t xml:space="preserve"> practices</w:t>
      </w:r>
      <w:r w:rsidRPr="004D30A6">
        <w:rPr>
          <w:rFonts w:ascii="Times New Roman" w:eastAsia="Arial" w:hAnsi="Times New Roman" w:cs="Times New Roman"/>
          <w:color w:val="000000"/>
          <w:sz w:val="24"/>
          <w:szCs w:val="24"/>
        </w:rPr>
        <w:t xml:space="preserve"> </w:t>
      </w:r>
      <w:r w:rsidR="004B0772">
        <w:rPr>
          <w:rFonts w:ascii="Times New Roman" w:eastAsia="Arial" w:hAnsi="Times New Roman" w:cs="Times New Roman"/>
          <w:color w:val="000000"/>
          <w:sz w:val="24"/>
          <w:szCs w:val="24"/>
        </w:rPr>
        <w:t>are</w:t>
      </w:r>
      <w:r w:rsidRPr="004D30A6">
        <w:rPr>
          <w:rFonts w:ascii="Times New Roman" w:eastAsia="Arial" w:hAnsi="Times New Roman" w:cs="Times New Roman"/>
          <w:color w:val="000000"/>
          <w:sz w:val="24"/>
          <w:szCs w:val="24"/>
        </w:rPr>
        <w:t xml:space="preserve"> </w:t>
      </w:r>
      <w:r w:rsidR="00F53F6E">
        <w:rPr>
          <w:rFonts w:ascii="Times New Roman" w:eastAsia="Arial" w:hAnsi="Times New Roman" w:cs="Times New Roman"/>
          <w:color w:val="000000"/>
          <w:sz w:val="24"/>
          <w:szCs w:val="24"/>
        </w:rPr>
        <w:t xml:space="preserve">becoming </w:t>
      </w:r>
      <w:r w:rsidRPr="004D30A6">
        <w:rPr>
          <w:rFonts w:ascii="Times New Roman" w:eastAsia="Arial" w:hAnsi="Times New Roman" w:cs="Times New Roman"/>
          <w:color w:val="000000"/>
          <w:sz w:val="24"/>
          <w:szCs w:val="24"/>
        </w:rPr>
        <w:t>top priority, but only 14%</w:t>
      </w:r>
      <w:r w:rsidR="00B60572">
        <w:rPr>
          <w:rFonts w:ascii="Times New Roman" w:eastAsia="Arial" w:hAnsi="Times New Roman" w:cs="Times New Roman"/>
          <w:color w:val="000000"/>
          <w:sz w:val="24"/>
          <w:szCs w:val="24"/>
        </w:rPr>
        <w:t xml:space="preserve"> of them</w:t>
      </w:r>
      <w:r w:rsidRPr="004D30A6">
        <w:rPr>
          <w:rFonts w:ascii="Times New Roman" w:eastAsia="Arial" w:hAnsi="Times New Roman" w:cs="Times New Roman"/>
          <w:color w:val="000000"/>
          <w:sz w:val="24"/>
          <w:szCs w:val="24"/>
        </w:rPr>
        <w:t xml:space="preserve"> have in-place </w:t>
      </w:r>
      <w:r w:rsidR="00B60572" w:rsidRPr="004D30A6">
        <w:rPr>
          <w:rFonts w:ascii="Times New Roman" w:eastAsia="Arial" w:hAnsi="Times New Roman" w:cs="Times New Roman"/>
          <w:color w:val="000000"/>
          <w:sz w:val="24"/>
          <w:szCs w:val="24"/>
        </w:rPr>
        <w:t>strategies (Patel, 2022)</w:t>
      </w:r>
      <w:r w:rsidRPr="004D30A6">
        <w:rPr>
          <w:rFonts w:ascii="Times New Roman" w:eastAsia="Arial" w:hAnsi="Times New Roman" w:cs="Times New Roman"/>
          <w:color w:val="000000"/>
          <w:sz w:val="24"/>
          <w:szCs w:val="24"/>
        </w:rPr>
        <w:t>.</w:t>
      </w:r>
    </w:p>
    <w:p w14:paraId="13D3FF7C" w14:textId="7D75A00E" w:rsidR="008506C0" w:rsidRPr="004D30A6" w:rsidRDefault="008506C0" w:rsidP="008506C0">
      <w:pPr>
        <w:pStyle w:val="Heading2"/>
        <w:numPr>
          <w:ilvl w:val="2"/>
          <w:numId w:val="5"/>
        </w:numPr>
        <w:rPr>
          <w:rFonts w:ascii="Times New Roman" w:hAnsi="Times New Roman" w:cs="Times New Roman"/>
          <w:i/>
          <w:iCs/>
          <w:sz w:val="24"/>
          <w:szCs w:val="24"/>
        </w:rPr>
      </w:pPr>
      <w:bookmarkStart w:id="12" w:name="_Toc165488498"/>
      <w:r w:rsidRPr="004D30A6">
        <w:rPr>
          <w:rFonts w:ascii="Times New Roman" w:hAnsi="Times New Roman" w:cs="Times New Roman"/>
          <w:i/>
          <w:iCs/>
          <w:sz w:val="24"/>
          <w:szCs w:val="24"/>
        </w:rPr>
        <w:t xml:space="preserve">Advantages </w:t>
      </w:r>
      <w:r w:rsidR="00253FDE" w:rsidRPr="004D30A6">
        <w:rPr>
          <w:rFonts w:ascii="Times New Roman" w:hAnsi="Times New Roman" w:cs="Times New Roman"/>
          <w:i/>
          <w:iCs/>
          <w:sz w:val="24"/>
          <w:szCs w:val="24"/>
        </w:rPr>
        <w:t>o</w:t>
      </w:r>
      <w:r w:rsidRPr="004D30A6">
        <w:rPr>
          <w:rFonts w:ascii="Times New Roman" w:hAnsi="Times New Roman" w:cs="Times New Roman"/>
          <w:i/>
          <w:iCs/>
          <w:sz w:val="24"/>
          <w:szCs w:val="24"/>
        </w:rPr>
        <w:t>f Diversity and Inclusion</w:t>
      </w:r>
      <w:bookmarkEnd w:id="12"/>
    </w:p>
    <w:p w14:paraId="46FCE90D" w14:textId="1962D182"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A positively inclusive work environment improves performance and productivity by engaging, retaining, and rewarding employees. In the current interconnected and complex business environment, developed companies need to understand the opportunities and challenges </w:t>
      </w:r>
      <w:r w:rsidRPr="004D30A6">
        <w:rPr>
          <w:rFonts w:ascii="Times New Roman" w:eastAsia="Arial" w:hAnsi="Times New Roman" w:cs="Times New Roman"/>
          <w:color w:val="000000"/>
          <w:sz w:val="24"/>
          <w:szCs w:val="24"/>
        </w:rPr>
        <w:lastRenderedPageBreak/>
        <w:t xml:space="preserve">that diversity and inclusion policies may present. The UK tech sector </w:t>
      </w:r>
      <w:r w:rsidR="000A22DA">
        <w:rPr>
          <w:rFonts w:ascii="Times New Roman" w:eastAsia="Arial" w:hAnsi="Times New Roman" w:cs="Times New Roman"/>
          <w:color w:val="000000"/>
          <w:sz w:val="24"/>
          <w:szCs w:val="24"/>
        </w:rPr>
        <w:t>draws</w:t>
      </w:r>
      <w:r w:rsidRPr="004D30A6">
        <w:rPr>
          <w:rFonts w:ascii="Times New Roman" w:eastAsia="Arial" w:hAnsi="Times New Roman" w:cs="Times New Roman"/>
          <w:color w:val="000000"/>
          <w:sz w:val="24"/>
          <w:szCs w:val="24"/>
        </w:rPr>
        <w:t xml:space="preserve"> attention due to its growing global market position and </w:t>
      </w:r>
      <w:r w:rsidR="003E3767" w:rsidRPr="004D30A6">
        <w:rPr>
          <w:rFonts w:ascii="Times New Roman" w:eastAsia="Arial" w:hAnsi="Times New Roman" w:cs="Times New Roman"/>
          <w:color w:val="000000"/>
          <w:sz w:val="24"/>
          <w:szCs w:val="24"/>
        </w:rPr>
        <w:t>cultural</w:t>
      </w:r>
      <w:r w:rsidRPr="004D30A6">
        <w:rPr>
          <w:rFonts w:ascii="Times New Roman" w:eastAsia="Arial" w:hAnsi="Times New Roman" w:cs="Times New Roman"/>
          <w:color w:val="000000"/>
          <w:sz w:val="24"/>
          <w:szCs w:val="24"/>
        </w:rPr>
        <w:t xml:space="preserve"> diversi</w:t>
      </w:r>
      <w:r w:rsidR="000A22DA">
        <w:rPr>
          <w:rFonts w:ascii="Times New Roman" w:eastAsia="Arial" w:hAnsi="Times New Roman" w:cs="Times New Roman"/>
          <w:color w:val="000000"/>
          <w:sz w:val="24"/>
          <w:szCs w:val="24"/>
        </w:rPr>
        <w:t>fied workforces</w:t>
      </w:r>
      <w:r w:rsidRPr="004D30A6">
        <w:rPr>
          <w:rFonts w:ascii="Times New Roman" w:eastAsia="Arial" w:hAnsi="Times New Roman" w:cs="Times New Roman"/>
          <w:color w:val="000000"/>
          <w:sz w:val="24"/>
          <w:szCs w:val="24"/>
        </w:rPr>
        <w:t>. Such an industry offers an ideal opportunity to study</w:t>
      </w:r>
      <w:r w:rsidR="000A22DA">
        <w:rPr>
          <w:rFonts w:ascii="Times New Roman" w:eastAsia="Arial" w:hAnsi="Times New Roman" w:cs="Times New Roman"/>
          <w:color w:val="000000"/>
          <w:sz w:val="24"/>
          <w:szCs w:val="24"/>
        </w:rPr>
        <w:t xml:space="preserve"> the efficiency of</w:t>
      </w:r>
      <w:r w:rsidRPr="004D30A6">
        <w:rPr>
          <w:rFonts w:ascii="Times New Roman" w:eastAsia="Arial" w:hAnsi="Times New Roman" w:cs="Times New Roman"/>
          <w:color w:val="000000"/>
          <w:sz w:val="24"/>
          <w:szCs w:val="24"/>
        </w:rPr>
        <w:t xml:space="preserve"> various policies of diversity and inclusion within a developed cultural landscape (Barak, 2013</w:t>
      </w:r>
      <w:r w:rsidR="000A22DA">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w:t>
      </w:r>
    </w:p>
    <w:p w14:paraId="6F85699E" w14:textId="17956FF8"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Understanding the intricacies of diversity management assists companies in attracting, educating, and retaining diverse individuals, boosting performance as well as competitiveness (Maiorescu and Wrigley, 2016). Such research may enhance theoretical knowledge by defining contextual variables impacting the diversity and inclusion initiatives </w:t>
      </w:r>
      <w:r w:rsidR="000A22DA">
        <w:rPr>
          <w:rFonts w:ascii="Times New Roman" w:eastAsia="Arial" w:hAnsi="Times New Roman" w:cs="Times New Roman"/>
          <w:color w:val="000000"/>
          <w:sz w:val="24"/>
          <w:szCs w:val="24"/>
        </w:rPr>
        <w:t xml:space="preserve">from </w:t>
      </w:r>
      <w:r w:rsidRPr="004D30A6">
        <w:rPr>
          <w:rFonts w:ascii="Times New Roman" w:eastAsia="Arial" w:hAnsi="Times New Roman" w:cs="Times New Roman"/>
          <w:color w:val="000000"/>
          <w:sz w:val="24"/>
          <w:szCs w:val="24"/>
        </w:rPr>
        <w:t>tech companies.</w:t>
      </w:r>
      <w:r w:rsidR="000A22DA">
        <w:rPr>
          <w:rFonts w:ascii="Times New Roman" w:eastAsia="Arial" w:hAnsi="Times New Roman" w:cs="Times New Roman"/>
          <w:color w:val="000000"/>
          <w:sz w:val="24"/>
          <w:szCs w:val="24"/>
        </w:rPr>
        <w:t xml:space="preserve"> Policies</w:t>
      </w:r>
      <w:r w:rsidRPr="004D30A6">
        <w:rPr>
          <w:rFonts w:ascii="Times New Roman" w:eastAsia="Arial" w:hAnsi="Times New Roman" w:cs="Times New Roman"/>
          <w:color w:val="000000"/>
          <w:sz w:val="24"/>
          <w:szCs w:val="24"/>
        </w:rPr>
        <w:t xml:space="preserve"> of diversity and inclusion can vary significantly between companies. The location, culture, legal, and industry regulations influence diversity. Contextual and cultural differences play a vital role in </w:t>
      </w:r>
      <w:r w:rsidR="003E3767" w:rsidRPr="004D30A6">
        <w:rPr>
          <w:rFonts w:ascii="Times New Roman" w:eastAsia="Arial" w:hAnsi="Times New Roman" w:cs="Times New Roman"/>
          <w:color w:val="000000"/>
          <w:sz w:val="24"/>
          <w:szCs w:val="24"/>
        </w:rPr>
        <w:t>implementing</w:t>
      </w:r>
      <w:r w:rsidRPr="004D30A6">
        <w:rPr>
          <w:rFonts w:ascii="Times New Roman" w:eastAsia="Arial" w:hAnsi="Times New Roman" w:cs="Times New Roman"/>
          <w:color w:val="000000"/>
          <w:sz w:val="24"/>
          <w:szCs w:val="24"/>
        </w:rPr>
        <w:t xml:space="preserve"> diversity and inclusion</w:t>
      </w:r>
      <w:r w:rsidR="003E3767" w:rsidRPr="004D30A6">
        <w:rPr>
          <w:rFonts w:ascii="Times New Roman" w:eastAsia="Arial" w:hAnsi="Times New Roman" w:cs="Times New Roman"/>
          <w:color w:val="000000"/>
          <w:sz w:val="24"/>
          <w:szCs w:val="24"/>
        </w:rPr>
        <w:t xml:space="preserve"> policies</w:t>
      </w:r>
      <w:r w:rsidRPr="004D30A6">
        <w:rPr>
          <w:rFonts w:ascii="Times New Roman" w:eastAsia="Arial" w:hAnsi="Times New Roman" w:cs="Times New Roman"/>
          <w:color w:val="000000"/>
          <w:sz w:val="24"/>
          <w:szCs w:val="24"/>
        </w:rPr>
        <w:t xml:space="preserve">, and research must </w:t>
      </w:r>
      <w:r w:rsidR="000A22DA">
        <w:rPr>
          <w:rFonts w:ascii="Times New Roman" w:eastAsia="Arial" w:hAnsi="Times New Roman" w:cs="Times New Roman"/>
          <w:color w:val="000000"/>
          <w:sz w:val="24"/>
          <w:szCs w:val="24"/>
        </w:rPr>
        <w:t xml:space="preserve">highlight </w:t>
      </w:r>
      <w:r w:rsidRPr="004D30A6">
        <w:rPr>
          <w:rFonts w:ascii="Times New Roman" w:eastAsia="Arial" w:hAnsi="Times New Roman" w:cs="Times New Roman"/>
          <w:color w:val="000000"/>
          <w:sz w:val="24"/>
          <w:szCs w:val="24"/>
        </w:rPr>
        <w:t xml:space="preserve">their impact on these initiatives. </w:t>
      </w:r>
    </w:p>
    <w:p w14:paraId="6C31C0B1" w14:textId="4746360B"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As pointed out by Haghirian (2010), cultural factors may impact the success of such strategies, making it vital for researchers to consider them in their practices. However, misconceptions and preconceptions may create hurdles in cross-cultural research, making it </w:t>
      </w:r>
      <w:r w:rsidR="000A22DA">
        <w:rPr>
          <w:rFonts w:ascii="Times New Roman" w:eastAsia="Arial" w:hAnsi="Times New Roman" w:cs="Times New Roman"/>
          <w:color w:val="000000"/>
          <w:sz w:val="24"/>
          <w:szCs w:val="24"/>
        </w:rPr>
        <w:t>essential</w:t>
      </w:r>
      <w:r w:rsidRPr="004D30A6">
        <w:rPr>
          <w:rFonts w:ascii="Times New Roman" w:eastAsia="Arial" w:hAnsi="Times New Roman" w:cs="Times New Roman"/>
          <w:color w:val="000000"/>
          <w:sz w:val="24"/>
          <w:szCs w:val="24"/>
        </w:rPr>
        <w:t xml:space="preserve"> to consider all aspects of the research. Perceptions and biases may influence the practices and outcomes of </w:t>
      </w:r>
      <w:r w:rsidR="000A22DA">
        <w:rPr>
          <w:rFonts w:ascii="Times New Roman" w:eastAsia="Arial" w:hAnsi="Times New Roman" w:cs="Times New Roman"/>
          <w:color w:val="000000"/>
          <w:sz w:val="24"/>
          <w:szCs w:val="24"/>
        </w:rPr>
        <w:t>D&amp;I strategies</w:t>
      </w:r>
      <w:r w:rsidR="00083171" w:rsidRPr="00083171">
        <w:rPr>
          <w:rFonts w:ascii="Times New Roman" w:eastAsia="Arial" w:hAnsi="Times New Roman" w:cs="Times New Roman"/>
          <w:color w:val="000000"/>
          <w:sz w:val="24"/>
          <w:szCs w:val="24"/>
        </w:rPr>
        <w:t xml:space="preserve"> </w:t>
      </w:r>
      <w:r w:rsidR="00083171">
        <w:rPr>
          <w:rFonts w:ascii="Times New Roman" w:eastAsia="Arial" w:hAnsi="Times New Roman" w:cs="Times New Roman"/>
          <w:color w:val="000000"/>
          <w:sz w:val="24"/>
          <w:szCs w:val="24"/>
        </w:rPr>
        <w:t>(</w:t>
      </w:r>
      <w:r w:rsidR="00083171" w:rsidRPr="004D30A6">
        <w:rPr>
          <w:rFonts w:ascii="Times New Roman" w:eastAsia="Arial" w:hAnsi="Times New Roman" w:cs="Times New Roman"/>
          <w:color w:val="000000"/>
          <w:sz w:val="24"/>
          <w:szCs w:val="24"/>
        </w:rPr>
        <w:t>Areeb et al., 2021)</w:t>
      </w:r>
      <w:r w:rsidRPr="004D30A6">
        <w:rPr>
          <w:rFonts w:ascii="Times New Roman" w:eastAsia="Arial" w:hAnsi="Times New Roman" w:cs="Times New Roman"/>
          <w:color w:val="000000"/>
          <w:sz w:val="24"/>
          <w:szCs w:val="24"/>
        </w:rPr>
        <w:t xml:space="preserve">. Researchers need to remain vigilant and discover any presumptions or biases that may influence the results. Due to the subjective nature of </w:t>
      </w:r>
      <w:r w:rsidR="00083171">
        <w:rPr>
          <w:rFonts w:ascii="Times New Roman" w:eastAsia="Arial" w:hAnsi="Times New Roman" w:cs="Times New Roman"/>
          <w:color w:val="000000"/>
          <w:sz w:val="24"/>
          <w:szCs w:val="24"/>
        </w:rPr>
        <w:t>D&amp;I</w:t>
      </w:r>
      <w:r w:rsidRPr="004D30A6">
        <w:rPr>
          <w:rFonts w:ascii="Times New Roman" w:eastAsia="Arial" w:hAnsi="Times New Roman" w:cs="Times New Roman"/>
          <w:color w:val="000000"/>
          <w:sz w:val="24"/>
          <w:szCs w:val="24"/>
        </w:rPr>
        <w:t xml:space="preserve"> practices, measuring their influence on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ational outcomes can be challenging. As mentioned by Pemberton and Kisamore (2023), assessing the influence of diversity and inclusion policies on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ational performance over time is a challenging task</w:t>
      </w:r>
      <w:r w:rsidR="002971E1">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w:t>
      </w:r>
      <w:r w:rsidR="002971E1">
        <w:rPr>
          <w:rFonts w:ascii="Times New Roman" w:eastAsia="Arial" w:hAnsi="Times New Roman" w:cs="Times New Roman"/>
          <w:color w:val="000000"/>
          <w:sz w:val="24"/>
          <w:szCs w:val="24"/>
        </w:rPr>
        <w:t>i</w:t>
      </w:r>
      <w:r w:rsidRPr="004D30A6">
        <w:rPr>
          <w:rFonts w:ascii="Times New Roman" w:eastAsia="Arial" w:hAnsi="Times New Roman" w:cs="Times New Roman"/>
          <w:color w:val="000000"/>
          <w:sz w:val="24"/>
          <w:szCs w:val="24"/>
        </w:rPr>
        <w:t>t may take time for the advantages of diversity and inclusion to become apparent, and other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ational challenges must be clarified. Thus, to understand the efficacy of such policies, it is necessary to conduct several longitudinal studies and performance evaluations.</w:t>
      </w:r>
    </w:p>
    <w:p w14:paraId="4BBA2E87" w14:textId="250B7979" w:rsidR="008506C0" w:rsidRPr="004D30A6" w:rsidRDefault="008506C0" w:rsidP="008506C0">
      <w:pPr>
        <w:pStyle w:val="Heading2"/>
        <w:numPr>
          <w:ilvl w:val="1"/>
          <w:numId w:val="5"/>
        </w:numPr>
        <w:rPr>
          <w:rFonts w:ascii="Times New Roman" w:hAnsi="Times New Roman" w:cs="Times New Roman"/>
          <w:i/>
          <w:iCs/>
          <w:sz w:val="24"/>
          <w:szCs w:val="24"/>
        </w:rPr>
      </w:pPr>
      <w:bookmarkStart w:id="13" w:name="_Toc165488499"/>
      <w:r w:rsidRPr="004D30A6">
        <w:rPr>
          <w:rFonts w:ascii="Times New Roman" w:hAnsi="Times New Roman" w:cs="Times New Roman"/>
          <w:i/>
          <w:iCs/>
          <w:sz w:val="24"/>
          <w:szCs w:val="24"/>
        </w:rPr>
        <w:t>Investigating Diversity and Inclusion Strategies in the UK Tech Sector</w:t>
      </w:r>
      <w:bookmarkEnd w:id="13"/>
      <w:r w:rsidRPr="004D30A6">
        <w:rPr>
          <w:rFonts w:ascii="Times New Roman" w:hAnsi="Times New Roman" w:cs="Times New Roman"/>
          <w:i/>
          <w:iCs/>
          <w:sz w:val="24"/>
          <w:szCs w:val="24"/>
        </w:rPr>
        <w:t xml:space="preserve"> </w:t>
      </w:r>
    </w:p>
    <w:p w14:paraId="4097BDFF" w14:textId="409F53FE" w:rsidR="008506C0" w:rsidRPr="004D30A6" w:rsidRDefault="008506C0" w:rsidP="0007472D">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The investigation and implementation of diversity and inclusion strategies within the UK tech sector are vital for several convincing reasons. Research studies have consistently shown that diverse teams are not only more innovative but also better at decision-making and problem-solving. For example, Hewlett et al. (2018) research has highlighted that companies with diverse teams were more likely to experience market share growth and capture new markets </w:t>
      </w:r>
      <w:r w:rsidR="0007472D">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Hunt et al., </w:t>
      </w:r>
      <w:r w:rsidRPr="004D30A6">
        <w:rPr>
          <w:rFonts w:ascii="Times New Roman" w:eastAsia="Arial" w:hAnsi="Times New Roman" w:cs="Times New Roman"/>
          <w:color w:val="000000"/>
          <w:sz w:val="24"/>
          <w:szCs w:val="24"/>
        </w:rPr>
        <w:lastRenderedPageBreak/>
        <w:t>2018)</w:t>
      </w:r>
      <w:r w:rsidR="0007472D">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McKinsey &amp; Company's </w:t>
      </w:r>
      <w:r w:rsidR="0007472D">
        <w:rPr>
          <w:rFonts w:ascii="Times New Roman" w:eastAsia="Arial" w:hAnsi="Times New Roman" w:cs="Times New Roman"/>
          <w:color w:val="000000"/>
          <w:sz w:val="24"/>
          <w:szCs w:val="24"/>
        </w:rPr>
        <w:t xml:space="preserve">2019 </w:t>
      </w:r>
      <w:r w:rsidRPr="004D30A6">
        <w:rPr>
          <w:rFonts w:ascii="Times New Roman" w:eastAsia="Arial" w:hAnsi="Times New Roman" w:cs="Times New Roman"/>
          <w:color w:val="000000"/>
          <w:sz w:val="24"/>
          <w:szCs w:val="24"/>
        </w:rPr>
        <w:t xml:space="preserve">report established a strong association between higher profitability and diverse executive teams. The influence on decision-making is further reinforced by the Cloverpop 2017 research, defining that inclusive teams are more efficient in making business decisions (Mitchell et al., 2018). </w:t>
      </w:r>
    </w:p>
    <w:p w14:paraId="1860A805" w14:textId="4C287A43"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Considering the economic perspective, the report by Boston Consulting Group (2018) has mentioned that companies with diverse management teams observe a 19% increase in their revenue due to innovation. Beyond the business advantages, there are broad societal implications (Whitfield, 2023). The implementation of such strategies encourages equality and social justice, in line with the goals of the Equality Act 2010 in the UK. Also, the </w:t>
      </w:r>
      <w:r w:rsidR="0007472D">
        <w:rPr>
          <w:rFonts w:ascii="Times New Roman" w:eastAsia="Arial" w:hAnsi="Times New Roman" w:cs="Times New Roman"/>
          <w:color w:val="000000"/>
          <w:sz w:val="24"/>
          <w:szCs w:val="24"/>
        </w:rPr>
        <w:t xml:space="preserve">European </w:t>
      </w:r>
      <w:r w:rsidRPr="004D30A6">
        <w:rPr>
          <w:rFonts w:ascii="Times New Roman" w:eastAsia="Arial" w:hAnsi="Times New Roman" w:cs="Times New Roman"/>
          <w:color w:val="000000"/>
          <w:sz w:val="24"/>
          <w:szCs w:val="24"/>
        </w:rPr>
        <w:t xml:space="preserve">Economic Forum </w:t>
      </w:r>
      <w:r w:rsidR="0007472D">
        <w:rPr>
          <w:rFonts w:ascii="Times New Roman" w:eastAsia="Arial" w:hAnsi="Times New Roman" w:cs="Times New Roman"/>
          <w:color w:val="000000"/>
          <w:sz w:val="24"/>
          <w:szCs w:val="24"/>
        </w:rPr>
        <w:t xml:space="preserve">2017 report </w:t>
      </w:r>
      <w:r w:rsidRPr="004D30A6">
        <w:rPr>
          <w:rFonts w:ascii="Times New Roman" w:eastAsia="Arial" w:hAnsi="Times New Roman" w:cs="Times New Roman"/>
          <w:color w:val="000000"/>
          <w:sz w:val="24"/>
          <w:szCs w:val="24"/>
        </w:rPr>
        <w:t>mentioned the detailed societal benefits, like improved quality of life by reducing income inequalities (Kelley and Evans, 2017). Thus, diversity and inclusion in the UK tech sector are not just ethically important but also strategic business imperatives, vital for fostering an equitable and competitive environment.</w:t>
      </w:r>
    </w:p>
    <w:p w14:paraId="4F1A8D20" w14:textId="77777777" w:rsidR="008506C0" w:rsidRPr="004D30A6" w:rsidRDefault="008506C0" w:rsidP="008506C0">
      <w:pPr>
        <w:pStyle w:val="Heading2"/>
        <w:numPr>
          <w:ilvl w:val="1"/>
          <w:numId w:val="5"/>
        </w:numPr>
        <w:rPr>
          <w:rFonts w:ascii="Times New Roman" w:hAnsi="Times New Roman" w:cs="Times New Roman"/>
          <w:i/>
          <w:iCs/>
          <w:sz w:val="24"/>
          <w:szCs w:val="24"/>
        </w:rPr>
      </w:pPr>
      <w:bookmarkStart w:id="14" w:name="_Toc165488500"/>
      <w:r w:rsidRPr="004D30A6">
        <w:rPr>
          <w:rFonts w:ascii="Times New Roman" w:hAnsi="Times New Roman" w:cs="Times New Roman"/>
          <w:i/>
          <w:iCs/>
          <w:sz w:val="24"/>
          <w:szCs w:val="24"/>
        </w:rPr>
        <w:t>Problem Statement</w:t>
      </w:r>
      <w:bookmarkEnd w:id="14"/>
    </w:p>
    <w:p w14:paraId="48A4DF23" w14:textId="4762F6B8"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The UK tech</w:t>
      </w:r>
      <w:r w:rsidR="008D45FC">
        <w:rPr>
          <w:rFonts w:ascii="Times New Roman" w:eastAsia="Arial" w:hAnsi="Times New Roman" w:cs="Times New Roman"/>
          <w:color w:val="000000"/>
          <w:sz w:val="24"/>
          <w:szCs w:val="24"/>
        </w:rPr>
        <w:t xml:space="preserve"> </w:t>
      </w:r>
      <w:r w:rsidRPr="004D30A6">
        <w:rPr>
          <w:rFonts w:ascii="Times New Roman" w:eastAsia="Arial" w:hAnsi="Times New Roman" w:cs="Times New Roman"/>
          <w:color w:val="000000"/>
          <w:sz w:val="24"/>
          <w:szCs w:val="24"/>
        </w:rPr>
        <w:t>sector, while dealing with substantial growth, faces vital challenges in implementing diversity and inclusion</w:t>
      </w:r>
      <w:r w:rsidR="008D45FC">
        <w:rPr>
          <w:rFonts w:ascii="Times New Roman" w:eastAsia="Arial" w:hAnsi="Times New Roman" w:cs="Times New Roman"/>
          <w:color w:val="000000"/>
          <w:sz w:val="24"/>
          <w:szCs w:val="24"/>
        </w:rPr>
        <w:t xml:space="preserve"> practices </w:t>
      </w:r>
      <w:r w:rsidR="008D45FC" w:rsidRPr="004D30A6">
        <w:rPr>
          <w:rFonts w:ascii="Times New Roman" w:eastAsia="Arial" w:hAnsi="Times New Roman" w:cs="Times New Roman"/>
          <w:color w:val="000000"/>
          <w:sz w:val="24"/>
          <w:szCs w:val="24"/>
        </w:rPr>
        <w:t>(Cassell and Kele, 2021)</w:t>
      </w:r>
      <w:r w:rsidR="008D45FC">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Despite efforts to develop inclusive work environments, noticeable disparities are observed. For example, women represent 19% of the workforce in the respective sector, whereas ethnic minorities are underrepresented at 15%, compared to their 18% representation in the overall workforce (Hunt et al., 2018). Such gaps highlight issues </w:t>
      </w:r>
      <w:r w:rsidR="008D45FC" w:rsidRPr="004D30A6">
        <w:rPr>
          <w:rFonts w:ascii="Times New Roman" w:eastAsia="Arial" w:hAnsi="Times New Roman" w:cs="Times New Roman"/>
          <w:color w:val="000000"/>
          <w:sz w:val="24"/>
          <w:szCs w:val="24"/>
        </w:rPr>
        <w:t xml:space="preserve">representation and </w:t>
      </w:r>
      <w:r w:rsidR="00345616" w:rsidRPr="004D30A6">
        <w:rPr>
          <w:rFonts w:ascii="Times New Roman" w:eastAsia="Arial" w:hAnsi="Times New Roman" w:cs="Times New Roman"/>
          <w:color w:val="000000"/>
          <w:sz w:val="24"/>
          <w:szCs w:val="24"/>
        </w:rPr>
        <w:t>equity</w:t>
      </w:r>
      <w:r w:rsidR="00345616">
        <w:rPr>
          <w:rFonts w:ascii="Times New Roman" w:eastAsia="Arial" w:hAnsi="Times New Roman" w:cs="Times New Roman"/>
          <w:color w:val="000000"/>
          <w:sz w:val="24"/>
          <w:szCs w:val="24"/>
        </w:rPr>
        <w:t xml:space="preserve"> and</w:t>
      </w:r>
      <w:r w:rsidRPr="004D30A6">
        <w:rPr>
          <w:rFonts w:ascii="Times New Roman" w:eastAsia="Arial" w:hAnsi="Times New Roman" w:cs="Times New Roman"/>
          <w:color w:val="000000"/>
          <w:sz w:val="24"/>
          <w:szCs w:val="24"/>
        </w:rPr>
        <w:t xml:space="preserve"> raise concerns about the sector's ability to foster innovation and sustain market growth. Diverse teams create innovative outcomes and perform better financially; organi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ations with diverse executive teams are around 33% more likely to observe above-average advantages (Gursoy and Maier</w:t>
      </w:r>
      <w:r w:rsidR="0053213D">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2023). Thus, addressing this gap is both a moral imperative and strategic necessity for the </w:t>
      </w:r>
      <w:r w:rsidR="00345616">
        <w:rPr>
          <w:rFonts w:ascii="Times New Roman" w:eastAsia="Arial" w:hAnsi="Times New Roman" w:cs="Times New Roman"/>
          <w:color w:val="000000"/>
          <w:sz w:val="24"/>
          <w:szCs w:val="24"/>
        </w:rPr>
        <w:t>British</w:t>
      </w:r>
      <w:r w:rsidRPr="004D30A6">
        <w:rPr>
          <w:rFonts w:ascii="Times New Roman" w:eastAsia="Arial" w:hAnsi="Times New Roman" w:cs="Times New Roman"/>
          <w:color w:val="000000"/>
          <w:sz w:val="24"/>
          <w:szCs w:val="24"/>
        </w:rPr>
        <w:t xml:space="preserve"> technology sector to maintain its competitive position and continue driving innovation in a globali</w:t>
      </w:r>
      <w:r w:rsidR="00042433"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ed market.</w:t>
      </w:r>
    </w:p>
    <w:p w14:paraId="187EE88B" w14:textId="77777777" w:rsidR="00345616" w:rsidRDefault="00345616">
      <w:pPr>
        <w:widowControl/>
        <w:rPr>
          <w:rFonts w:ascii="Times New Roman" w:eastAsiaTheme="majorEastAsia" w:hAnsi="Times New Roman" w:cs="Times New Roman"/>
          <w:i/>
          <w:iCs/>
          <w:color w:val="0F4761" w:themeColor="accent1" w:themeShade="BF"/>
          <w:sz w:val="24"/>
          <w:szCs w:val="24"/>
        </w:rPr>
      </w:pPr>
      <w:r>
        <w:rPr>
          <w:rFonts w:ascii="Times New Roman" w:hAnsi="Times New Roman" w:cs="Times New Roman"/>
          <w:i/>
          <w:iCs/>
          <w:sz w:val="24"/>
          <w:szCs w:val="24"/>
        </w:rPr>
        <w:br w:type="page"/>
      </w:r>
    </w:p>
    <w:p w14:paraId="78112BBC" w14:textId="4E972BFA" w:rsidR="008506C0" w:rsidRPr="004D30A6" w:rsidRDefault="008506C0" w:rsidP="008506C0">
      <w:pPr>
        <w:pStyle w:val="Heading2"/>
        <w:numPr>
          <w:ilvl w:val="1"/>
          <w:numId w:val="5"/>
        </w:numPr>
        <w:rPr>
          <w:rFonts w:ascii="Times New Roman" w:hAnsi="Times New Roman" w:cs="Times New Roman"/>
          <w:i/>
          <w:iCs/>
          <w:sz w:val="24"/>
          <w:szCs w:val="24"/>
        </w:rPr>
      </w:pPr>
      <w:bookmarkStart w:id="15" w:name="_Toc165488501"/>
      <w:r w:rsidRPr="004D30A6">
        <w:rPr>
          <w:rFonts w:ascii="Times New Roman" w:hAnsi="Times New Roman" w:cs="Times New Roman"/>
          <w:i/>
          <w:iCs/>
          <w:sz w:val="24"/>
          <w:szCs w:val="24"/>
        </w:rPr>
        <w:lastRenderedPageBreak/>
        <w:t>Aim and Objectives</w:t>
      </w:r>
      <w:bookmarkEnd w:id="15"/>
    </w:p>
    <w:p w14:paraId="45C7CC53" w14:textId="3631C7A7" w:rsidR="008506C0" w:rsidRPr="004D30A6" w:rsidRDefault="008506C0" w:rsidP="008506C0">
      <w:pPr>
        <w:pStyle w:val="Heading2"/>
        <w:numPr>
          <w:ilvl w:val="2"/>
          <w:numId w:val="5"/>
        </w:numPr>
        <w:rPr>
          <w:rFonts w:ascii="Times New Roman" w:hAnsi="Times New Roman" w:cs="Times New Roman"/>
          <w:i/>
          <w:iCs/>
          <w:sz w:val="24"/>
          <w:szCs w:val="24"/>
        </w:rPr>
      </w:pPr>
      <w:bookmarkStart w:id="16" w:name="_Toc165488502"/>
      <w:r w:rsidRPr="004D30A6">
        <w:rPr>
          <w:rFonts w:ascii="Times New Roman" w:hAnsi="Times New Roman" w:cs="Times New Roman"/>
          <w:i/>
          <w:iCs/>
          <w:sz w:val="24"/>
          <w:szCs w:val="24"/>
        </w:rPr>
        <w:t>Aim</w:t>
      </w:r>
      <w:bookmarkEnd w:id="16"/>
      <w:r w:rsidRPr="004D30A6">
        <w:rPr>
          <w:rFonts w:ascii="Times New Roman" w:hAnsi="Times New Roman" w:cs="Times New Roman"/>
          <w:i/>
          <w:iCs/>
          <w:sz w:val="24"/>
          <w:szCs w:val="24"/>
        </w:rPr>
        <w:t xml:space="preserve"> </w:t>
      </w:r>
    </w:p>
    <w:p w14:paraId="1CF65DE7" w14:textId="77777777"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This dissertation aims to research and investigate the opportunities and challenges that arise from implementing or having diversity and inclusion strategies in place within UK tech companies. For this to be achieved, a research question and clear objectives have been set; these tasks need to be completed so the research will achieve the desired outcome (Hart, 2005).</w:t>
      </w:r>
    </w:p>
    <w:p w14:paraId="327D20EA" w14:textId="2EC52E6E" w:rsidR="008506C0" w:rsidRPr="004D30A6" w:rsidRDefault="008506C0" w:rsidP="000E2CDA">
      <w:pPr>
        <w:pStyle w:val="Heading2"/>
        <w:numPr>
          <w:ilvl w:val="2"/>
          <w:numId w:val="5"/>
        </w:numPr>
        <w:rPr>
          <w:rFonts w:ascii="Times New Roman" w:hAnsi="Times New Roman" w:cs="Times New Roman"/>
          <w:i/>
          <w:iCs/>
          <w:sz w:val="24"/>
          <w:szCs w:val="24"/>
        </w:rPr>
      </w:pPr>
      <w:bookmarkStart w:id="17" w:name="_Toc165488503"/>
      <w:r w:rsidRPr="004D30A6">
        <w:rPr>
          <w:rFonts w:ascii="Times New Roman" w:hAnsi="Times New Roman" w:cs="Times New Roman"/>
          <w:i/>
          <w:iCs/>
          <w:sz w:val="24"/>
          <w:szCs w:val="24"/>
        </w:rPr>
        <w:t>Research Question</w:t>
      </w:r>
      <w:bookmarkEnd w:id="17"/>
      <w:r w:rsidRPr="004D30A6">
        <w:rPr>
          <w:rFonts w:ascii="Times New Roman" w:hAnsi="Times New Roman" w:cs="Times New Roman"/>
          <w:i/>
          <w:iCs/>
          <w:sz w:val="24"/>
          <w:szCs w:val="24"/>
        </w:rPr>
        <w:t xml:space="preserve"> </w:t>
      </w:r>
    </w:p>
    <w:p w14:paraId="05647B1E" w14:textId="7C3CDF62"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 xml:space="preserve">Through this dissertation, the author will answer the main research question: </w:t>
      </w:r>
      <w:r w:rsidRPr="00345616">
        <w:rPr>
          <w:rFonts w:ascii="Times New Roman" w:eastAsia="Arial" w:hAnsi="Times New Roman" w:cs="Times New Roman"/>
          <w:i/>
          <w:iCs/>
          <w:color w:val="000000"/>
          <w:sz w:val="24"/>
          <w:szCs w:val="24"/>
        </w:rPr>
        <w:t>"What are the challenges and opportunities related to diversity and inclusion practices in the UK tech sector, from an employee perspective, and how these factors impact organi</w:t>
      </w:r>
      <w:r w:rsidR="00980605" w:rsidRPr="00345616">
        <w:rPr>
          <w:rFonts w:ascii="Times New Roman" w:eastAsia="Arial" w:hAnsi="Times New Roman" w:cs="Times New Roman"/>
          <w:i/>
          <w:iCs/>
          <w:color w:val="000000"/>
          <w:sz w:val="24"/>
          <w:szCs w:val="24"/>
        </w:rPr>
        <w:t>s</w:t>
      </w:r>
      <w:r w:rsidRPr="00345616">
        <w:rPr>
          <w:rFonts w:ascii="Times New Roman" w:eastAsia="Arial" w:hAnsi="Times New Roman" w:cs="Times New Roman"/>
          <w:i/>
          <w:iCs/>
          <w:color w:val="000000"/>
          <w:sz w:val="24"/>
          <w:szCs w:val="24"/>
        </w:rPr>
        <w:t>ational performance?</w:t>
      </w:r>
      <w:r w:rsidR="00EA7F94" w:rsidRPr="00345616">
        <w:rPr>
          <w:rFonts w:ascii="Times New Roman" w:eastAsia="Arial" w:hAnsi="Times New Roman" w:cs="Times New Roman"/>
          <w:i/>
          <w:iCs/>
          <w:color w:val="000000"/>
          <w:sz w:val="24"/>
          <w:szCs w:val="24"/>
        </w:rPr>
        <w:t>”</w:t>
      </w:r>
      <w:r w:rsidR="00EA7F94" w:rsidRPr="004D30A6">
        <w:rPr>
          <w:rFonts w:ascii="Times New Roman" w:eastAsia="Arial" w:hAnsi="Times New Roman" w:cs="Times New Roman"/>
          <w:color w:val="000000"/>
          <w:sz w:val="24"/>
          <w:szCs w:val="24"/>
        </w:rPr>
        <w:t>.</w:t>
      </w:r>
    </w:p>
    <w:p w14:paraId="7AD3D3A9" w14:textId="5D9306DA" w:rsidR="008506C0" w:rsidRPr="004D30A6" w:rsidRDefault="008506C0" w:rsidP="00D35128">
      <w:pPr>
        <w:pStyle w:val="Heading2"/>
        <w:numPr>
          <w:ilvl w:val="1"/>
          <w:numId w:val="1"/>
        </w:numPr>
        <w:rPr>
          <w:rFonts w:ascii="Times New Roman" w:hAnsi="Times New Roman" w:cs="Times New Roman"/>
          <w:i/>
          <w:iCs/>
          <w:sz w:val="24"/>
          <w:szCs w:val="24"/>
        </w:rPr>
      </w:pPr>
      <w:bookmarkStart w:id="18" w:name="_Toc165488504"/>
      <w:r w:rsidRPr="004D30A6">
        <w:rPr>
          <w:rFonts w:ascii="Times New Roman" w:hAnsi="Times New Roman" w:cs="Times New Roman"/>
          <w:i/>
          <w:iCs/>
          <w:sz w:val="24"/>
          <w:szCs w:val="24"/>
        </w:rPr>
        <w:t>Objectives</w:t>
      </w:r>
      <w:bookmarkEnd w:id="18"/>
    </w:p>
    <w:p w14:paraId="2B6BE937" w14:textId="77777777"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Explore the status of diversity and inclusion practices in the UK tech sector.</w:t>
      </w:r>
    </w:p>
    <w:p w14:paraId="65DEAF55" w14:textId="77777777"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Identify barriers and challenges preventing the successful implementation of diversity and inclusion practices.</w:t>
      </w:r>
    </w:p>
    <w:p w14:paraId="2AF92D3E" w14:textId="77777777"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Explore the perceived opportunities and benefits of diverse and inclusive workplaces in the UK tech industry.</w:t>
      </w:r>
    </w:p>
    <w:p w14:paraId="34496370" w14:textId="3182BC34" w:rsidR="008506C0" w:rsidRPr="004D30A6" w:rsidRDefault="008506C0" w:rsidP="008506C0">
      <w:pPr>
        <w:pStyle w:val="ListParagraph"/>
        <w:numPr>
          <w:ilvl w:val="0"/>
          <w:numId w:val="6"/>
        </w:numPr>
        <w:spacing w:after="240" w:line="360" w:lineRule="auto"/>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Explore the impact of diversity and inclusion practices on employee satisfaction, innovation, and overall organi</w:t>
      </w:r>
      <w:r w:rsidR="000E2CDA"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ational performance.</w:t>
      </w:r>
    </w:p>
    <w:p w14:paraId="7E789733" w14:textId="77777777" w:rsidR="008506C0" w:rsidRPr="004D30A6" w:rsidRDefault="008506C0" w:rsidP="008506C0">
      <w:pPr>
        <w:pStyle w:val="Heading2"/>
        <w:numPr>
          <w:ilvl w:val="1"/>
          <w:numId w:val="1"/>
        </w:numPr>
        <w:rPr>
          <w:rFonts w:ascii="Times New Roman" w:hAnsi="Times New Roman" w:cs="Times New Roman"/>
          <w:i/>
          <w:iCs/>
          <w:sz w:val="24"/>
          <w:szCs w:val="24"/>
        </w:rPr>
      </w:pPr>
      <w:bookmarkStart w:id="19" w:name="_Toc165488505"/>
      <w:r w:rsidRPr="004D30A6">
        <w:rPr>
          <w:rFonts w:ascii="Times New Roman" w:hAnsi="Times New Roman" w:cs="Times New Roman"/>
          <w:i/>
          <w:iCs/>
          <w:sz w:val="24"/>
          <w:szCs w:val="24"/>
        </w:rPr>
        <w:t>Challenges</w:t>
      </w:r>
      <w:bookmarkEnd w:id="19"/>
      <w:r w:rsidRPr="004D30A6">
        <w:rPr>
          <w:rFonts w:ascii="Times New Roman" w:hAnsi="Times New Roman" w:cs="Times New Roman"/>
          <w:i/>
          <w:iCs/>
          <w:sz w:val="24"/>
          <w:szCs w:val="24"/>
        </w:rPr>
        <w:t xml:space="preserve"> </w:t>
      </w:r>
    </w:p>
    <w:p w14:paraId="734D85B9" w14:textId="0E870D5E"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The implementation of diversity and inclusion strategies within the UK technology sector has faced multiple challenges, yet such efforts also pose significant opportunities</w:t>
      </w:r>
      <w:r w:rsidR="00345616">
        <w:rPr>
          <w:rFonts w:ascii="Times New Roman" w:eastAsia="Arial" w:hAnsi="Times New Roman" w:cs="Times New Roman"/>
          <w:color w:val="000000"/>
          <w:sz w:val="24"/>
          <w:szCs w:val="24"/>
        </w:rPr>
        <w:t xml:space="preserve"> </w:t>
      </w:r>
      <w:r w:rsidR="00345616" w:rsidRPr="004D30A6">
        <w:rPr>
          <w:rFonts w:ascii="Times New Roman" w:eastAsia="Arial" w:hAnsi="Times New Roman" w:cs="Times New Roman"/>
          <w:color w:val="000000"/>
          <w:sz w:val="24"/>
          <w:szCs w:val="24"/>
        </w:rPr>
        <w:t>(Cassell and Kele, 2021</w:t>
      </w:r>
      <w:r w:rsidR="00345616">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Common </w:t>
      </w:r>
      <w:r w:rsidR="00345616">
        <w:rPr>
          <w:rFonts w:ascii="Times New Roman" w:eastAsia="Arial" w:hAnsi="Times New Roman" w:cs="Times New Roman"/>
          <w:color w:val="000000"/>
          <w:sz w:val="24"/>
          <w:szCs w:val="24"/>
        </w:rPr>
        <w:t>challenges</w:t>
      </w:r>
      <w:r w:rsidRPr="004D30A6">
        <w:rPr>
          <w:rFonts w:ascii="Times New Roman" w:eastAsia="Arial" w:hAnsi="Times New Roman" w:cs="Times New Roman"/>
          <w:color w:val="000000"/>
          <w:sz w:val="24"/>
          <w:szCs w:val="24"/>
        </w:rPr>
        <w:t xml:space="preserve"> include unconscious bias, which may inadvertently influence hiring and promotion decisions</w:t>
      </w:r>
      <w:r w:rsidR="00345616">
        <w:rPr>
          <w:rFonts w:ascii="Times New Roman" w:eastAsia="Arial" w:hAnsi="Times New Roman" w:cs="Times New Roman"/>
          <w:color w:val="000000"/>
          <w:sz w:val="24"/>
          <w:szCs w:val="24"/>
        </w:rPr>
        <w:t>,</w:t>
      </w:r>
      <w:r w:rsidRPr="004D30A6">
        <w:rPr>
          <w:rFonts w:ascii="Times New Roman" w:eastAsia="Arial" w:hAnsi="Times New Roman" w:cs="Times New Roman"/>
          <w:color w:val="000000"/>
          <w:sz w:val="24"/>
          <w:szCs w:val="24"/>
        </w:rPr>
        <w:t xml:space="preserve"> </w:t>
      </w:r>
      <w:r w:rsidR="00345616">
        <w:rPr>
          <w:rFonts w:ascii="Times New Roman" w:eastAsia="Arial" w:hAnsi="Times New Roman" w:cs="Times New Roman"/>
          <w:color w:val="000000"/>
          <w:sz w:val="24"/>
          <w:szCs w:val="24"/>
        </w:rPr>
        <w:t>r</w:t>
      </w:r>
      <w:r w:rsidRPr="004D30A6">
        <w:rPr>
          <w:rFonts w:ascii="Times New Roman" w:eastAsia="Arial" w:hAnsi="Times New Roman" w:cs="Times New Roman"/>
          <w:color w:val="000000"/>
          <w:sz w:val="24"/>
          <w:szCs w:val="24"/>
        </w:rPr>
        <w:t>esistance to change, where ingrained workplace cultures may hamper the integration of diverse practices</w:t>
      </w:r>
      <w:r w:rsidR="00345616">
        <w:rPr>
          <w:rFonts w:ascii="Times New Roman" w:eastAsia="Arial" w:hAnsi="Times New Roman" w:cs="Times New Roman"/>
          <w:color w:val="000000"/>
          <w:sz w:val="24"/>
          <w:szCs w:val="24"/>
        </w:rPr>
        <w:t xml:space="preserve"> (</w:t>
      </w:r>
      <w:r w:rsidR="00345616" w:rsidRPr="004D30A6">
        <w:rPr>
          <w:rFonts w:ascii="Times New Roman" w:eastAsia="Arial" w:hAnsi="Times New Roman" w:cs="Times New Roman"/>
          <w:color w:val="000000"/>
          <w:sz w:val="24"/>
          <w:szCs w:val="24"/>
        </w:rPr>
        <w:t>Dobbin and Kalev</w:t>
      </w:r>
      <w:r w:rsidR="00345616">
        <w:rPr>
          <w:rFonts w:ascii="Times New Roman" w:eastAsia="Arial" w:hAnsi="Times New Roman" w:cs="Times New Roman"/>
          <w:color w:val="000000"/>
          <w:sz w:val="24"/>
          <w:szCs w:val="24"/>
        </w:rPr>
        <w:t>,</w:t>
      </w:r>
      <w:r w:rsidR="00345616" w:rsidRPr="004D30A6">
        <w:rPr>
          <w:rFonts w:ascii="Times New Roman" w:eastAsia="Arial" w:hAnsi="Times New Roman" w:cs="Times New Roman"/>
          <w:color w:val="000000"/>
          <w:sz w:val="24"/>
          <w:szCs w:val="24"/>
        </w:rPr>
        <w:t xml:space="preserve"> 2016)</w:t>
      </w:r>
      <w:r w:rsidRPr="004D30A6">
        <w:rPr>
          <w:rFonts w:ascii="Times New Roman" w:eastAsia="Arial" w:hAnsi="Times New Roman" w:cs="Times New Roman"/>
          <w:color w:val="000000"/>
          <w:sz w:val="24"/>
          <w:szCs w:val="24"/>
        </w:rPr>
        <w:t>. A key challenge is the lack of representation at high-rank levels, which creates an underrepresentation cycle, as mentioned by Dekelaita-Mullet et al., (2021). Particularly in the UK, legislative complexities, like complying with the Equality Act 2010 without creating cultural barriers and tokenism, such as varying communication styles and social norms, can make the implementation of such strategies difficult.</w:t>
      </w:r>
    </w:p>
    <w:p w14:paraId="000FF057" w14:textId="77777777" w:rsidR="008506C0" w:rsidRPr="004D30A6" w:rsidRDefault="008506C0" w:rsidP="008506C0">
      <w:pPr>
        <w:pStyle w:val="Heading2"/>
        <w:numPr>
          <w:ilvl w:val="1"/>
          <w:numId w:val="1"/>
        </w:numPr>
        <w:rPr>
          <w:rFonts w:ascii="Times New Roman" w:hAnsi="Times New Roman" w:cs="Times New Roman"/>
          <w:i/>
          <w:iCs/>
          <w:sz w:val="24"/>
          <w:szCs w:val="24"/>
        </w:rPr>
      </w:pPr>
      <w:bookmarkStart w:id="20" w:name="_Toc165488506"/>
      <w:r w:rsidRPr="004D30A6">
        <w:rPr>
          <w:rFonts w:ascii="Times New Roman" w:hAnsi="Times New Roman" w:cs="Times New Roman"/>
          <w:i/>
          <w:iCs/>
          <w:sz w:val="24"/>
          <w:szCs w:val="24"/>
        </w:rPr>
        <w:lastRenderedPageBreak/>
        <w:t>Opportunities</w:t>
      </w:r>
      <w:bookmarkEnd w:id="20"/>
    </w:p>
    <w:p w14:paraId="7E83DCE5" w14:textId="1A8FF5E4"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On the other hand, embracing diversity and inclusion also offers multiple opportunities. It allows companies to tap into diverse talent pools, enhancing the workforce with various perspectives and skills, as mentioned in a study by McKinsey &amp; Company (2015), which highlighted that diverse companies perform better than their peers. Additionally, it fosters a more creative and innovative work environment, with a report from Deloitte</w:t>
      </w:r>
      <w:r w:rsidR="00D11B6A" w:rsidRPr="004D30A6">
        <w:rPr>
          <w:rFonts w:ascii="Times New Roman" w:eastAsia="Arial" w:hAnsi="Times New Roman" w:cs="Times New Roman"/>
          <w:color w:val="000000"/>
          <w:sz w:val="24"/>
          <w:szCs w:val="24"/>
        </w:rPr>
        <w:t xml:space="preserve"> from 2013 </w:t>
      </w:r>
      <w:r w:rsidRPr="004D30A6">
        <w:rPr>
          <w:rFonts w:ascii="Times New Roman" w:eastAsia="Arial" w:hAnsi="Times New Roman" w:cs="Times New Roman"/>
          <w:color w:val="000000"/>
          <w:sz w:val="24"/>
          <w:szCs w:val="24"/>
        </w:rPr>
        <w:t>showing that inclusive organi</w:t>
      </w:r>
      <w:r w:rsidR="00D11B6A"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ations are 1.8 times more likely to accept change and 1.7 times more likely to be innovative in their market. Furthermore, a commitment to diversity can significantly enhance a company's reputation, aligning with the societal emphasis on corporate social responsibility (Bourke and Dillon, 2018). Thus, while there are real challenges, the substantial rewards of successfully implementing diversity and inclusion strategies in the UK technology sector are considerable, providing competitive advantages and contributing to a more equitable society.</w:t>
      </w:r>
    </w:p>
    <w:p w14:paraId="23BE2C3D" w14:textId="77777777" w:rsidR="008506C0" w:rsidRPr="004D30A6" w:rsidRDefault="008506C0" w:rsidP="008506C0">
      <w:pPr>
        <w:pStyle w:val="Heading2"/>
        <w:numPr>
          <w:ilvl w:val="1"/>
          <w:numId w:val="1"/>
        </w:numPr>
        <w:rPr>
          <w:rFonts w:ascii="Times New Roman" w:hAnsi="Times New Roman" w:cs="Times New Roman"/>
          <w:i/>
          <w:iCs/>
          <w:sz w:val="24"/>
          <w:szCs w:val="24"/>
        </w:rPr>
      </w:pPr>
      <w:bookmarkStart w:id="21" w:name="_Toc165488507"/>
      <w:r w:rsidRPr="004D30A6">
        <w:rPr>
          <w:rFonts w:ascii="Times New Roman" w:hAnsi="Times New Roman" w:cs="Times New Roman"/>
          <w:i/>
          <w:iCs/>
          <w:sz w:val="24"/>
          <w:szCs w:val="24"/>
        </w:rPr>
        <w:t>Significance</w:t>
      </w:r>
      <w:bookmarkEnd w:id="21"/>
    </w:p>
    <w:p w14:paraId="51B3E8C4" w14:textId="53A8155A" w:rsidR="008506C0" w:rsidRPr="004D30A6" w:rsidRDefault="008506C0" w:rsidP="008506C0">
      <w:pPr>
        <w:spacing w:after="240" w:line="360" w:lineRule="auto"/>
        <w:ind w:firstLine="720"/>
        <w:rPr>
          <w:rFonts w:ascii="Times New Roman" w:eastAsia="Arial" w:hAnsi="Times New Roman" w:cs="Times New Roman"/>
          <w:color w:val="000000"/>
          <w:sz w:val="24"/>
          <w:szCs w:val="24"/>
        </w:rPr>
      </w:pPr>
      <w:r w:rsidRPr="004D30A6">
        <w:rPr>
          <w:rFonts w:ascii="Times New Roman" w:eastAsia="Arial" w:hAnsi="Times New Roman" w:cs="Times New Roman"/>
          <w:color w:val="000000"/>
          <w:sz w:val="24"/>
          <w:szCs w:val="24"/>
        </w:rPr>
        <w:t>In the UK technology sector, the significance of studying diversity and inclusion strategies lies in its potential to offer substantial business, economic, and social advantages. Workplace diversity, particularly in a dynamic sector like tech, is associated with enhanced financial performance and innovation. (Bourke and Dillon, 2018) ha</w:t>
      </w:r>
      <w:r w:rsidR="00D32F40" w:rsidRPr="004D30A6">
        <w:rPr>
          <w:rFonts w:ascii="Times New Roman" w:eastAsia="Arial" w:hAnsi="Times New Roman" w:cs="Times New Roman"/>
          <w:color w:val="000000"/>
          <w:sz w:val="24"/>
          <w:szCs w:val="24"/>
        </w:rPr>
        <w:t>ve</w:t>
      </w:r>
      <w:r w:rsidRPr="004D30A6">
        <w:rPr>
          <w:rFonts w:ascii="Times New Roman" w:eastAsia="Arial" w:hAnsi="Times New Roman" w:cs="Times New Roman"/>
          <w:color w:val="000000"/>
          <w:sz w:val="24"/>
          <w:szCs w:val="24"/>
        </w:rPr>
        <w:t xml:space="preserve"> revealed that companies with diverse executive teams were around 33% more likely to observe above-average profits. BCG’s research (2018) has further supported this by finding a direct association between innovation-driven revenue and diverse leadership. </w:t>
      </w:r>
    </w:p>
    <w:p w14:paraId="05CFCCDD" w14:textId="5B42016C" w:rsidR="008D45FC" w:rsidRPr="00EE297C" w:rsidRDefault="008506C0" w:rsidP="00EE297C">
      <w:pPr>
        <w:spacing w:after="240" w:line="360" w:lineRule="auto"/>
        <w:ind w:firstLine="720"/>
        <w:rPr>
          <w:rStyle w:val="Strong"/>
          <w:rFonts w:ascii="Times New Roman" w:eastAsia="Arial" w:hAnsi="Times New Roman" w:cs="Times New Roman"/>
          <w:b w:val="0"/>
          <w:bCs w:val="0"/>
          <w:color w:val="000000"/>
          <w:sz w:val="24"/>
          <w:szCs w:val="24"/>
        </w:rPr>
      </w:pPr>
      <w:r w:rsidRPr="004D30A6">
        <w:rPr>
          <w:rFonts w:ascii="Times New Roman" w:eastAsia="Arial" w:hAnsi="Times New Roman" w:cs="Times New Roman"/>
          <w:color w:val="000000"/>
          <w:sz w:val="24"/>
          <w:szCs w:val="24"/>
        </w:rPr>
        <w:t xml:space="preserve">The tech sector, known for its rapid development and impact, stands to immensely benefit from such an innovation boost. Additionally, embracing diversity and inclusion aligns with broader societal goals. The diverse and inclusive workplaces can lead to societal benefits, such as reduced income inequality and improved quality of life </w:t>
      </w:r>
      <w:r w:rsidR="00D32F40" w:rsidRPr="004D30A6">
        <w:rPr>
          <w:rFonts w:ascii="Times New Roman" w:eastAsia="Arial" w:hAnsi="Times New Roman" w:cs="Times New Roman"/>
          <w:color w:val="000000"/>
          <w:sz w:val="24"/>
          <w:szCs w:val="24"/>
        </w:rPr>
        <w:t xml:space="preserve">as per </w:t>
      </w:r>
      <w:r w:rsidRPr="004D30A6">
        <w:rPr>
          <w:rFonts w:ascii="Times New Roman" w:eastAsia="Arial" w:hAnsi="Times New Roman" w:cs="Times New Roman"/>
          <w:color w:val="000000"/>
          <w:sz w:val="24"/>
          <w:szCs w:val="24"/>
        </w:rPr>
        <w:t>Dekelaita-Mullet et al., (2021). In the UK, this alignment is particularly relevant, given the region's focus on equality and anti-discrimination. Additionally, the Global Human Capital Trends (Deloitte’s 2018) show that organi</w:t>
      </w:r>
      <w:r w:rsidR="00D32F40"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ations prioriti</w:t>
      </w:r>
      <w:r w:rsidR="00D32F40" w:rsidRPr="004D30A6">
        <w:rPr>
          <w:rFonts w:ascii="Times New Roman" w:eastAsia="Arial" w:hAnsi="Times New Roman" w:cs="Times New Roman"/>
          <w:color w:val="000000"/>
          <w:sz w:val="24"/>
          <w:szCs w:val="24"/>
        </w:rPr>
        <w:t>s</w:t>
      </w:r>
      <w:r w:rsidRPr="004D30A6">
        <w:rPr>
          <w:rFonts w:ascii="Times New Roman" w:eastAsia="Arial" w:hAnsi="Times New Roman" w:cs="Times New Roman"/>
          <w:color w:val="000000"/>
          <w:sz w:val="24"/>
          <w:szCs w:val="24"/>
        </w:rPr>
        <w:t>ing diversity are positioned to attract top talent, impacting workforce values and demographics. Therefore, studying diversity and inclusion in the UK technology sector is more than of academic interest; it helps future-proof businesses by contributing to a more prosperous and equitable society.</w:t>
      </w:r>
      <w:bookmarkStart w:id="22" w:name="_Toc158031558"/>
    </w:p>
    <w:p w14:paraId="009D3044" w14:textId="13E9A79C" w:rsidR="008506C0" w:rsidRPr="004D30A6" w:rsidRDefault="008506C0" w:rsidP="008506C0">
      <w:pPr>
        <w:pStyle w:val="Heading1"/>
        <w:numPr>
          <w:ilvl w:val="0"/>
          <w:numId w:val="1"/>
        </w:numPr>
        <w:jc w:val="center"/>
        <w:rPr>
          <w:rStyle w:val="Strong"/>
          <w:rFonts w:ascii="Times New Roman" w:hAnsi="Times New Roman" w:cs="Times New Roman"/>
          <w:b w:val="0"/>
          <w:bCs w:val="0"/>
          <w:sz w:val="28"/>
          <w:szCs w:val="28"/>
        </w:rPr>
      </w:pPr>
      <w:bookmarkStart w:id="23" w:name="_Toc165488508"/>
      <w:r w:rsidRPr="004D30A6">
        <w:rPr>
          <w:rStyle w:val="Strong"/>
          <w:rFonts w:ascii="Times New Roman" w:hAnsi="Times New Roman" w:cs="Times New Roman"/>
          <w:b w:val="0"/>
          <w:sz w:val="28"/>
          <w:szCs w:val="28"/>
        </w:rPr>
        <w:lastRenderedPageBreak/>
        <w:t>Literature Review</w:t>
      </w:r>
      <w:bookmarkEnd w:id="22"/>
      <w:bookmarkEnd w:id="23"/>
    </w:p>
    <w:p w14:paraId="29514DD0" w14:textId="43655BA5" w:rsidR="008506C0" w:rsidRPr="004D30A6" w:rsidRDefault="008506C0" w:rsidP="008506C0">
      <w:pPr>
        <w:pStyle w:val="NormalWeb"/>
        <w:shd w:val="clear" w:color="auto" w:fill="FFFFFF"/>
        <w:spacing w:line="276" w:lineRule="auto"/>
        <w:ind w:firstLine="720"/>
        <w:rPr>
          <w:i/>
          <w:lang w:val="en-GB"/>
        </w:rPr>
      </w:pPr>
      <w:r w:rsidRPr="004D30A6">
        <w:rPr>
          <w:i/>
          <w:lang w:val="en-GB"/>
        </w:rPr>
        <w:t xml:space="preserve">The literature review will act as </w:t>
      </w:r>
      <w:r w:rsidR="00C47AF9">
        <w:rPr>
          <w:i/>
          <w:lang w:val="en-GB"/>
        </w:rPr>
        <w:t>the</w:t>
      </w:r>
      <w:r w:rsidRPr="004D30A6">
        <w:rPr>
          <w:i/>
          <w:lang w:val="en-GB"/>
        </w:rPr>
        <w:t xml:space="preserve"> cornerstone of this research, aiming to analyse and define the existing research pertinent to diversity and inclusion in the UK technology sector. This chapter will navigate through different thematic contexts and explain the diversity and inclusion conceptual framework. It will explore the multifaceted dimensions of diversity, including gender, race, age, etc. It also examines the complex tapestry of inclusion strategies boosting an equitable workplace culture.</w:t>
      </w:r>
    </w:p>
    <w:p w14:paraId="2F22E561" w14:textId="5A601119" w:rsidR="008506C0" w:rsidRPr="004D30A6" w:rsidRDefault="008506C0" w:rsidP="008506C0">
      <w:pPr>
        <w:pStyle w:val="NormalWeb"/>
        <w:shd w:val="clear" w:color="auto" w:fill="FFFFFF"/>
        <w:spacing w:line="360" w:lineRule="auto"/>
        <w:ind w:firstLine="720"/>
        <w:rPr>
          <w:lang w:val="en-GB"/>
        </w:rPr>
      </w:pPr>
      <w:r w:rsidRPr="004D30A6">
        <w:rPr>
          <w:lang w:val="en-GB"/>
        </w:rPr>
        <w:t xml:space="preserve">The </w:t>
      </w:r>
      <w:r w:rsidR="00C47AF9">
        <w:rPr>
          <w:lang w:val="en-GB"/>
        </w:rPr>
        <w:t>research</w:t>
      </w:r>
      <w:r w:rsidRPr="004D30A6">
        <w:rPr>
          <w:lang w:val="en-GB"/>
        </w:rPr>
        <w:t xml:space="preserve"> will focus</w:t>
      </w:r>
      <w:r w:rsidR="00C47AF9">
        <w:rPr>
          <w:lang w:val="en-GB"/>
        </w:rPr>
        <w:t xml:space="preserve"> on</w:t>
      </w:r>
      <w:r w:rsidRPr="004D30A6">
        <w:rPr>
          <w:lang w:val="en-GB"/>
        </w:rPr>
        <w:t xml:space="preserve"> defining specific challenges that hinder the implementation of strategies within the technology domain, </w:t>
      </w:r>
      <w:r w:rsidR="00C47AF9">
        <w:rPr>
          <w:lang w:val="en-GB"/>
        </w:rPr>
        <w:t>highlighting</w:t>
      </w:r>
      <w:r w:rsidRPr="004D30A6">
        <w:rPr>
          <w:lang w:val="en-GB"/>
        </w:rPr>
        <w:t xml:space="preserve"> cultural, structural, and policy-related </w:t>
      </w:r>
      <w:r w:rsidR="00C47AF9">
        <w:rPr>
          <w:lang w:val="en-GB"/>
        </w:rPr>
        <w:t>barriers</w:t>
      </w:r>
      <w:r w:rsidRPr="004D30A6">
        <w:rPr>
          <w:lang w:val="en-GB"/>
        </w:rPr>
        <w:t xml:space="preserve">. </w:t>
      </w:r>
      <w:r w:rsidR="004D30A6">
        <w:rPr>
          <w:lang w:val="en-GB"/>
        </w:rPr>
        <w:t>On the other hand, the</w:t>
      </w:r>
      <w:r w:rsidRPr="004D30A6">
        <w:rPr>
          <w:lang w:val="en-GB"/>
        </w:rPr>
        <w:t xml:space="preserve"> investigation will </w:t>
      </w:r>
      <w:r w:rsidR="004D30A6">
        <w:rPr>
          <w:lang w:val="en-GB"/>
        </w:rPr>
        <w:t>highlight</w:t>
      </w:r>
      <w:r w:rsidRPr="004D30A6">
        <w:rPr>
          <w:lang w:val="en-GB"/>
        </w:rPr>
        <w:t xml:space="preserve"> the advantages and opportunities that </w:t>
      </w:r>
      <w:r w:rsidR="00C47AF9">
        <w:rPr>
          <w:lang w:val="en-GB"/>
        </w:rPr>
        <w:t xml:space="preserve">arise from an </w:t>
      </w:r>
      <w:r w:rsidRPr="004D30A6">
        <w:rPr>
          <w:lang w:val="en-GB"/>
        </w:rPr>
        <w:t>inclusive and diversified</w:t>
      </w:r>
      <w:r w:rsidR="00C47AF9">
        <w:rPr>
          <w:lang w:val="en-GB"/>
        </w:rPr>
        <w:t xml:space="preserve"> workplace</w:t>
      </w:r>
      <w:r w:rsidRPr="004D30A6">
        <w:rPr>
          <w:lang w:val="en-GB"/>
        </w:rPr>
        <w:t xml:space="preserve">, underscored by theoretical postulations and empirical evidence. The literature review is organised systematically into thematic segments, each acting </w:t>
      </w:r>
      <w:r w:rsidR="004D30A6" w:rsidRPr="004D30A6">
        <w:rPr>
          <w:lang w:val="en-GB"/>
        </w:rPr>
        <w:t>to</w:t>
      </w:r>
      <w:r w:rsidRPr="004D30A6">
        <w:rPr>
          <w:lang w:val="en-GB"/>
        </w:rPr>
        <w:t xml:space="preserve"> understand the complex interplay between inclusion, diversity, and the </w:t>
      </w:r>
      <w:r w:rsidR="00FB4C8D">
        <w:rPr>
          <w:lang w:val="en-GB"/>
        </w:rPr>
        <w:t>United Kingdom (</w:t>
      </w:r>
      <w:r w:rsidRPr="004D30A6">
        <w:rPr>
          <w:lang w:val="en-GB"/>
        </w:rPr>
        <w:t>UK</w:t>
      </w:r>
      <w:r w:rsidR="00FB4C8D">
        <w:rPr>
          <w:lang w:val="en-GB"/>
        </w:rPr>
        <w:t>)</w:t>
      </w:r>
      <w:r w:rsidRPr="004D30A6">
        <w:rPr>
          <w:lang w:val="en-GB"/>
        </w:rPr>
        <w:t xml:space="preserve"> tech sector.</w:t>
      </w:r>
    </w:p>
    <w:p w14:paraId="68C67DC9" w14:textId="77777777" w:rsidR="008506C0" w:rsidRPr="004D30A6" w:rsidRDefault="008506C0" w:rsidP="008506C0">
      <w:pPr>
        <w:pStyle w:val="Heading2"/>
        <w:numPr>
          <w:ilvl w:val="1"/>
          <w:numId w:val="9"/>
        </w:numPr>
        <w:rPr>
          <w:rFonts w:ascii="Times New Roman" w:hAnsi="Times New Roman" w:cs="Times New Roman"/>
          <w:i/>
          <w:iCs/>
          <w:sz w:val="24"/>
          <w:szCs w:val="24"/>
        </w:rPr>
      </w:pPr>
      <w:bookmarkStart w:id="24" w:name="_Toc158031559"/>
      <w:r w:rsidRPr="004D30A6">
        <w:rPr>
          <w:rFonts w:ascii="Times New Roman" w:hAnsi="Times New Roman" w:cs="Times New Roman"/>
          <w:i/>
          <w:iCs/>
          <w:sz w:val="24"/>
          <w:szCs w:val="24"/>
        </w:rPr>
        <w:t xml:space="preserve"> </w:t>
      </w:r>
      <w:bookmarkStart w:id="25" w:name="_Toc165488509"/>
      <w:r w:rsidRPr="004D30A6">
        <w:rPr>
          <w:rFonts w:ascii="Times New Roman" w:hAnsi="Times New Roman" w:cs="Times New Roman"/>
          <w:i/>
          <w:iCs/>
          <w:sz w:val="24"/>
          <w:szCs w:val="24"/>
        </w:rPr>
        <w:t>Laying the Groundwork for Research</w:t>
      </w:r>
      <w:bookmarkEnd w:id="24"/>
      <w:bookmarkEnd w:id="25"/>
    </w:p>
    <w:p w14:paraId="21D46B6A" w14:textId="3BFA78A3" w:rsidR="008506C0" w:rsidRPr="004D30A6" w:rsidRDefault="008506C0" w:rsidP="008506C0">
      <w:pPr>
        <w:spacing w:before="240" w:after="240" w:line="360" w:lineRule="auto"/>
        <w:ind w:firstLine="720"/>
        <w:rPr>
          <w:rFonts w:ascii="Times New Roman" w:eastAsia="Times New Roman" w:hAnsi="Times New Roman" w:cs="Times New Roman"/>
          <w:sz w:val="24"/>
          <w:szCs w:val="24"/>
          <w:lang w:eastAsia="en-US"/>
        </w:rPr>
      </w:pPr>
      <w:r w:rsidRPr="004D30A6">
        <w:rPr>
          <w:rFonts w:ascii="Times New Roman" w:eastAsia="Times New Roman" w:hAnsi="Times New Roman" w:cs="Times New Roman"/>
          <w:sz w:val="24"/>
          <w:szCs w:val="24"/>
          <w:lang w:eastAsia="en-US"/>
        </w:rPr>
        <w:t xml:space="preserve">The literature review will lay a solid foundational framework for the research. Analysing the existing academic discussion will emphasise the research gaps and highlight future research areas. This thesis will summarise existing knowledge and explain the synthesis of strategies that align the theory with practical examples of implementing diversity and inclusion strategies in the technology sector. The research insights from this review will </w:t>
      </w:r>
      <w:r w:rsidR="008369CF">
        <w:rPr>
          <w:rFonts w:ascii="Times New Roman" w:eastAsia="Times New Roman" w:hAnsi="Times New Roman" w:cs="Times New Roman"/>
          <w:sz w:val="24"/>
          <w:szCs w:val="24"/>
          <w:lang w:eastAsia="en-US"/>
        </w:rPr>
        <w:t>justify</w:t>
      </w:r>
      <w:r w:rsidRPr="004D30A6">
        <w:rPr>
          <w:rFonts w:ascii="Times New Roman" w:eastAsia="Times New Roman" w:hAnsi="Times New Roman" w:cs="Times New Roman"/>
          <w:sz w:val="24"/>
          <w:szCs w:val="24"/>
          <w:lang w:eastAsia="en-US"/>
        </w:rPr>
        <w:t xml:space="preserve"> the research methodology, guiding the formulation of research questions developed in academic rigour and accustomed to the industry's realities. Plus, it will offer scholarly knowledge for contextualising research findings, ensuring that the conclusions contribute to the </w:t>
      </w:r>
      <w:r w:rsidR="003E6715">
        <w:rPr>
          <w:rFonts w:ascii="Times New Roman" w:eastAsia="Times New Roman" w:hAnsi="Times New Roman" w:cs="Times New Roman"/>
          <w:sz w:val="24"/>
          <w:szCs w:val="24"/>
          <w:lang w:eastAsia="en-US"/>
        </w:rPr>
        <w:t>UK tech</w:t>
      </w:r>
      <w:r w:rsidRPr="004D30A6">
        <w:rPr>
          <w:rFonts w:ascii="Times New Roman" w:eastAsia="Times New Roman" w:hAnsi="Times New Roman" w:cs="Times New Roman"/>
          <w:sz w:val="24"/>
          <w:szCs w:val="24"/>
          <w:lang w:eastAsia="en-US"/>
        </w:rPr>
        <w:t xml:space="preserve"> sector. </w:t>
      </w:r>
    </w:p>
    <w:p w14:paraId="6D298624" w14:textId="77777777" w:rsidR="008506C0" w:rsidRPr="004D30A6" w:rsidRDefault="008506C0" w:rsidP="008506C0">
      <w:pPr>
        <w:pStyle w:val="Heading2"/>
        <w:numPr>
          <w:ilvl w:val="1"/>
          <w:numId w:val="9"/>
        </w:numPr>
        <w:rPr>
          <w:rFonts w:ascii="Times New Roman" w:hAnsi="Times New Roman" w:cs="Times New Roman"/>
          <w:i/>
          <w:iCs/>
          <w:sz w:val="24"/>
          <w:szCs w:val="24"/>
        </w:rPr>
      </w:pPr>
      <w:bookmarkStart w:id="26" w:name="_Toc158031560"/>
      <w:r w:rsidRPr="004D30A6">
        <w:rPr>
          <w:rFonts w:ascii="Times New Roman" w:hAnsi="Times New Roman" w:cs="Times New Roman"/>
          <w:i/>
          <w:iCs/>
          <w:sz w:val="24"/>
          <w:szCs w:val="24"/>
        </w:rPr>
        <w:t xml:space="preserve"> </w:t>
      </w:r>
      <w:bookmarkStart w:id="27" w:name="_Toc165488510"/>
      <w:r w:rsidRPr="004D30A6">
        <w:rPr>
          <w:rFonts w:ascii="Times New Roman" w:hAnsi="Times New Roman" w:cs="Times New Roman"/>
          <w:i/>
          <w:iCs/>
          <w:sz w:val="24"/>
          <w:szCs w:val="24"/>
        </w:rPr>
        <w:t>Contextualising the Research Area</w:t>
      </w:r>
      <w:bookmarkEnd w:id="26"/>
      <w:bookmarkEnd w:id="27"/>
    </w:p>
    <w:p w14:paraId="6D0BFB9A" w14:textId="77777777" w:rsidR="008506C0" w:rsidRPr="004D30A6" w:rsidRDefault="008506C0" w:rsidP="008506C0">
      <w:pPr>
        <w:pStyle w:val="NormalWeb"/>
        <w:shd w:val="clear" w:color="auto" w:fill="FFFFFF"/>
        <w:spacing w:line="360" w:lineRule="auto"/>
        <w:ind w:firstLine="720"/>
        <w:rPr>
          <w:lang w:val="en-GB"/>
        </w:rPr>
      </w:pPr>
      <w:r w:rsidRPr="004D30A6">
        <w:rPr>
          <w:lang w:val="en-GB"/>
        </w:rPr>
        <w:t>In defining the research area, it is vital to explore the empirical data and authoritative academic references that underscore diversity and inclusion dynamics within the UK tech sector. This section offers a data-driven overview of the technology sector, workforce demographics, and the legislative and socio-economic background that defines organisational policies and behaviours.</w:t>
      </w:r>
    </w:p>
    <w:p w14:paraId="7FC02BC4" w14:textId="77777777" w:rsidR="008506C0" w:rsidRPr="00EE297C" w:rsidRDefault="008506C0" w:rsidP="00EE297C">
      <w:pPr>
        <w:pStyle w:val="Heading2"/>
        <w:numPr>
          <w:ilvl w:val="1"/>
          <w:numId w:val="9"/>
        </w:numPr>
        <w:rPr>
          <w:rFonts w:ascii="Times New Roman" w:hAnsi="Times New Roman" w:cs="Times New Roman"/>
          <w:i/>
          <w:iCs/>
          <w:sz w:val="24"/>
          <w:szCs w:val="24"/>
        </w:rPr>
      </w:pPr>
      <w:bookmarkStart w:id="28" w:name="_Toc158031561"/>
      <w:bookmarkStart w:id="29" w:name="_Toc165488511"/>
      <w:r w:rsidRPr="00EE297C">
        <w:rPr>
          <w:rFonts w:ascii="Times New Roman" w:hAnsi="Times New Roman" w:cs="Times New Roman"/>
          <w:i/>
          <w:iCs/>
          <w:sz w:val="24"/>
          <w:szCs w:val="24"/>
        </w:rPr>
        <w:lastRenderedPageBreak/>
        <w:t>The UK Tech Sector Landscape</w:t>
      </w:r>
      <w:bookmarkEnd w:id="28"/>
      <w:bookmarkEnd w:id="29"/>
    </w:p>
    <w:p w14:paraId="0A5C02E8" w14:textId="4DA631D6" w:rsidR="008506C0" w:rsidRPr="004D30A6" w:rsidRDefault="008506C0" w:rsidP="008506C0">
      <w:pPr>
        <w:pStyle w:val="NormalWeb"/>
        <w:shd w:val="clear" w:color="auto" w:fill="FFFFFF"/>
        <w:spacing w:line="360" w:lineRule="auto"/>
        <w:ind w:firstLine="720"/>
        <w:rPr>
          <w:lang w:val="en-GB"/>
        </w:rPr>
      </w:pPr>
      <w:r w:rsidRPr="004D30A6">
        <w:rPr>
          <w:lang w:val="en-GB"/>
        </w:rPr>
        <w:t>The technology sector of the UK serves as a hub of economic innovation and growth, contributing to the nation's GDP significantly. The digital tech sector of the UK has increased by 44 % (see Figure 1) and contributed £149 billion to the economy (Tech Nation, 2020). However, such economic prosperity isn't lacking its challenges, specifically in developing an inclusive and diverse workforce. Further, only 19% of the technology workforce is comprised of women and ethnic minorities were also underrepresented as compared to the overall workforce of the UK (Tech Nation, 2020).</w:t>
      </w:r>
    </w:p>
    <w:p w14:paraId="06E825C6" w14:textId="77777777" w:rsidR="008506C0" w:rsidRPr="004D30A6" w:rsidRDefault="008506C0" w:rsidP="008506C0">
      <w:pPr>
        <w:pStyle w:val="NormalWeb"/>
        <w:shd w:val="clear" w:color="auto" w:fill="FFFFFF"/>
        <w:spacing w:line="360" w:lineRule="auto"/>
        <w:rPr>
          <w:lang w:val="en-GB"/>
        </w:rPr>
      </w:pPr>
      <w:r w:rsidRPr="004D30A6">
        <w:rPr>
          <w:noProof/>
          <w:lang w:val="en-GB" w:eastAsia="en-GB"/>
          <w14:ligatures w14:val="standardContextual"/>
        </w:rPr>
        <w:drawing>
          <wp:inline distT="0" distB="0" distL="0" distR="0" wp14:anchorId="123D73D9" wp14:editId="5DD2D7B4">
            <wp:extent cx="5172075" cy="3343275"/>
            <wp:effectExtent l="0" t="0" r="9525" b="9525"/>
            <wp:docPr id="759232805" name="Picture 1" descr="A graph of a graph with different countries/reg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32805" name="Picture 1" descr="A graph of a graph with different countries/regions&#10;&#10;Description automatically generated with medium confidence"/>
                    <pic:cNvPicPr/>
                  </pic:nvPicPr>
                  <pic:blipFill>
                    <a:blip r:embed="rId8"/>
                    <a:stretch>
                      <a:fillRect/>
                    </a:stretch>
                  </pic:blipFill>
                  <pic:spPr>
                    <a:xfrm>
                      <a:off x="0" y="0"/>
                      <a:ext cx="5172075" cy="3343275"/>
                    </a:xfrm>
                    <a:prstGeom prst="rect">
                      <a:avLst/>
                    </a:prstGeom>
                  </pic:spPr>
                </pic:pic>
              </a:graphicData>
            </a:graphic>
          </wp:inline>
        </w:drawing>
      </w:r>
    </w:p>
    <w:p w14:paraId="12FDC5D8" w14:textId="77777777" w:rsidR="008506C0" w:rsidRPr="004D30A6" w:rsidRDefault="008506C0" w:rsidP="008506C0">
      <w:pPr>
        <w:pStyle w:val="NormalWeb"/>
        <w:shd w:val="clear" w:color="auto" w:fill="FFFFFF"/>
        <w:spacing w:line="360" w:lineRule="auto"/>
        <w:jc w:val="center"/>
        <w:rPr>
          <w:b/>
          <w:bCs/>
          <w:lang w:val="en-GB"/>
        </w:rPr>
      </w:pPr>
      <w:r w:rsidRPr="004D30A6">
        <w:rPr>
          <w:b/>
          <w:bCs/>
          <w:lang w:val="en-GB"/>
        </w:rPr>
        <w:t>Figure 1: Increase In UK Tech Investment (Source: Tech Nation 2020)</w:t>
      </w:r>
    </w:p>
    <w:p w14:paraId="2C9BA9B1" w14:textId="77777777"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The technology sector in the UK presents a complex landscape regarding workforce demographics, exhibiting notable disparities across gender, ethnicity, and socioeconomic backgrounds. These disparities highlight the existing inequalities and reflect the broader socioeconomic and legislative context in which the sector operates. Gender disparity is a significant issue, with the technology workforce comprising only 19% women, starkly contrasting the 49% representation in overall UK employment (Patel, 2022). This underrepresentation of women underscores the gender imbalance prevalent in the sector, </w:t>
      </w:r>
      <w:r w:rsidRPr="004D30A6">
        <w:rPr>
          <w:rFonts w:ascii="Times New Roman" w:hAnsi="Times New Roman" w:cs="Times New Roman"/>
          <w:sz w:val="24"/>
          <w:szCs w:val="24"/>
        </w:rPr>
        <w:lastRenderedPageBreak/>
        <w:t xml:space="preserve">suggesting that efforts to foster gender diversity are not yet sufficiently effective. Ethnic diversity in the technology sector also presents its challenges. Ethnic minorities comprise about 15% of the technology workforce, slightly higher than the 13% overall UK workforce. However, this representation is not uniform across all levels and roles, notably lacking in senior and technical management positions (Hunt et al., 2018). Such a distribution indicates that while the sector may be attracting ethnic minority talent, it struggles to retain and promote these individuals into more influential roles. </w:t>
      </w:r>
    </w:p>
    <w:p w14:paraId="6AC9A3F2" w14:textId="2B1587A3"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Socioeconomic background further complicates the diversity landscape. </w:t>
      </w:r>
      <w:r w:rsidR="008369CF">
        <w:rPr>
          <w:rFonts w:ascii="Times New Roman" w:hAnsi="Times New Roman" w:cs="Times New Roman"/>
          <w:sz w:val="24"/>
          <w:szCs w:val="24"/>
        </w:rPr>
        <w:t>R</w:t>
      </w:r>
      <w:r w:rsidR="008369CF" w:rsidRPr="004D30A6">
        <w:rPr>
          <w:rFonts w:ascii="Times New Roman" w:hAnsi="Times New Roman" w:cs="Times New Roman"/>
          <w:sz w:val="24"/>
          <w:szCs w:val="24"/>
        </w:rPr>
        <w:t xml:space="preserve">esearch </w:t>
      </w:r>
      <w:r w:rsidR="008369CF">
        <w:rPr>
          <w:rFonts w:ascii="Times New Roman" w:hAnsi="Times New Roman" w:cs="Times New Roman"/>
          <w:sz w:val="24"/>
          <w:szCs w:val="24"/>
        </w:rPr>
        <w:t xml:space="preserve">by </w:t>
      </w:r>
      <w:r w:rsidRPr="004D30A6">
        <w:rPr>
          <w:rFonts w:ascii="Times New Roman" w:hAnsi="Times New Roman" w:cs="Times New Roman"/>
          <w:sz w:val="24"/>
          <w:szCs w:val="24"/>
        </w:rPr>
        <w:t>BCS (2021) has highlighted a disproportionate representation of individuals from privileged socioeconomic backgrounds within tech roles, indicating disparities in access to resources and opportunities. This trend raises concerns about the inclusivity of the tech sector, suggesting that only some have an equal footing to enter or thrive within this field. These demographic disparities are set against socioeconomic and legislative frameworks to promote diversity and inclusion. The Equality Act 2010, for instance, consolidates and strengthens laws against discrimination, aiming to foster a more inclusive workforce (Wadham, 2010). However, the effectiveness of such legislation varies across organi</w:t>
      </w:r>
      <w:r w:rsidR="00C712B2">
        <w:rPr>
          <w:rFonts w:ascii="Times New Roman" w:hAnsi="Times New Roman" w:cs="Times New Roman"/>
          <w:sz w:val="24"/>
          <w:szCs w:val="24"/>
        </w:rPr>
        <w:t>s</w:t>
      </w:r>
      <w:r w:rsidRPr="004D30A6">
        <w:rPr>
          <w:rFonts w:ascii="Times New Roman" w:hAnsi="Times New Roman" w:cs="Times New Roman"/>
          <w:sz w:val="24"/>
          <w:szCs w:val="24"/>
        </w:rPr>
        <w:t xml:space="preserve">ations and sectors, indicating that more than legal frameworks are needed to drive the necessary change. </w:t>
      </w:r>
    </w:p>
    <w:p w14:paraId="54A3610A" w14:textId="30D4EA11"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Moreover, socioeconomic factors, including educational disparities, access to digital resources, and region-based economic imbalances, play a pivotal role in shaping the workforce demographics of the UK technology sector. The prominence of technology roles in the </w:t>
      </w:r>
      <w:r w:rsidR="00C712B2" w:rsidRPr="004D30A6">
        <w:rPr>
          <w:rFonts w:ascii="Times New Roman" w:hAnsi="Times New Roman" w:cs="Times New Roman"/>
          <w:sz w:val="24"/>
          <w:szCs w:val="24"/>
        </w:rPr>
        <w:t>Southeast</w:t>
      </w:r>
      <w:r w:rsidRPr="004D30A6">
        <w:rPr>
          <w:rFonts w:ascii="Times New Roman" w:hAnsi="Times New Roman" w:cs="Times New Roman"/>
          <w:sz w:val="24"/>
          <w:szCs w:val="24"/>
        </w:rPr>
        <w:t xml:space="preserve"> and London, as highlighted by Tech Nation (2020), points to regional disparities that may further skew the diversity and growth of the sector.</w:t>
      </w:r>
    </w:p>
    <w:p w14:paraId="1ACEACA7" w14:textId="77777777"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30" w:name="_Toc158031562"/>
      <w:r w:rsidRPr="004D30A6">
        <w:rPr>
          <w:rFonts w:ascii="Times New Roman" w:hAnsi="Times New Roman" w:cs="Times New Roman"/>
          <w:i/>
          <w:iCs/>
          <w:sz w:val="24"/>
          <w:szCs w:val="24"/>
        </w:rPr>
        <w:t xml:space="preserve"> </w:t>
      </w:r>
      <w:bookmarkStart w:id="31" w:name="_Toc165488512"/>
      <w:r w:rsidRPr="004D30A6">
        <w:rPr>
          <w:rFonts w:ascii="Times New Roman" w:hAnsi="Times New Roman" w:cs="Times New Roman"/>
          <w:i/>
          <w:iCs/>
          <w:sz w:val="24"/>
          <w:szCs w:val="24"/>
        </w:rPr>
        <w:t>Diversity and Inclusion in the Global Workplace</w:t>
      </w:r>
      <w:bookmarkEnd w:id="30"/>
      <w:bookmarkEnd w:id="31"/>
    </w:p>
    <w:p w14:paraId="05C24B5A" w14:textId="58D4F5F9"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The global workplace landscape has significantly shifted towards embracing diversity and inclusion (D&amp;I) initiatives in recent years. Research findings and global trends in this domain underscore the growing recognition of their importance.</w:t>
      </w:r>
      <w:r w:rsidR="00C712B2">
        <w:rPr>
          <w:rFonts w:ascii="Times New Roman" w:hAnsi="Times New Roman" w:cs="Times New Roman"/>
          <w:sz w:val="24"/>
          <w:szCs w:val="24"/>
          <w:lang w:eastAsia="en-US"/>
        </w:rPr>
        <w:t xml:space="preserve"> A report by</w:t>
      </w:r>
      <w:r w:rsidRPr="004D30A6">
        <w:rPr>
          <w:rFonts w:ascii="Times New Roman" w:hAnsi="Times New Roman" w:cs="Times New Roman"/>
          <w:sz w:val="24"/>
          <w:szCs w:val="24"/>
          <w:lang w:eastAsia="en-US"/>
        </w:rPr>
        <w:t xml:space="preserve"> McKinsey &amp; Company's </w:t>
      </w:r>
      <w:r w:rsidRPr="004D30A6">
        <w:rPr>
          <w:rFonts w:ascii="Times New Roman" w:hAnsi="Times New Roman" w:cs="Times New Roman"/>
          <w:b/>
          <w:sz w:val="24"/>
          <w:szCs w:val="24"/>
          <w:lang w:eastAsia="en-US"/>
        </w:rPr>
        <w:t>(</w:t>
      </w:r>
      <w:r w:rsidRPr="004D30A6">
        <w:rPr>
          <w:rFonts w:ascii="Times New Roman" w:hAnsi="Times New Roman" w:cs="Times New Roman"/>
          <w:sz w:val="24"/>
          <w:szCs w:val="24"/>
          <w:lang w:eastAsia="en-US"/>
        </w:rPr>
        <w:t>2020</w:t>
      </w:r>
      <w:r w:rsidRPr="004D30A6">
        <w:rPr>
          <w:rFonts w:ascii="Times New Roman" w:hAnsi="Times New Roman" w:cs="Times New Roman"/>
          <w:b/>
          <w:sz w:val="24"/>
          <w:szCs w:val="24"/>
          <w:lang w:eastAsia="en-US"/>
        </w:rPr>
        <w:t>)</w:t>
      </w:r>
      <w:r w:rsidRPr="004D30A6">
        <w:rPr>
          <w:rFonts w:ascii="Times New Roman" w:hAnsi="Times New Roman" w:cs="Times New Roman"/>
          <w:sz w:val="24"/>
          <w:szCs w:val="24"/>
          <w:lang w:eastAsia="en-US"/>
        </w:rPr>
        <w:t xml:space="preserve"> highlights a compelling correlation between workforce diversity and financial performance. Organi</w:t>
      </w:r>
      <w:r w:rsidR="00C712B2">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xml:space="preserve">ations with greater diversity tend to outperform their less diverse counterparts. Specifically, gender diversity on executive teams has emerged as a crucial factor. Companies with a higher representation of women in leadership positions have reported profits exceeding 25% compared to those in the lower quartiles (see Figure 2). </w:t>
      </w:r>
    </w:p>
    <w:p w14:paraId="1A997B55" w14:textId="152EE190" w:rsidR="008506C0" w:rsidRPr="004D30A6" w:rsidRDefault="00EC3490" w:rsidP="008506C0">
      <w:pPr>
        <w:pStyle w:val="NormalWeb"/>
        <w:shd w:val="clear" w:color="auto" w:fill="FFFFFF"/>
        <w:spacing w:line="360" w:lineRule="auto"/>
        <w:jc w:val="center"/>
        <w:rPr>
          <w:b/>
          <w:bCs/>
          <w:sz w:val="22"/>
          <w:szCs w:val="22"/>
          <w:lang w:val="en-GB"/>
        </w:rPr>
      </w:pPr>
      <w:r w:rsidRPr="004D30A6">
        <w:rPr>
          <w:b/>
          <w:bCs/>
          <w:i/>
          <w:iCs/>
          <w:noProof/>
          <w:lang w:val="en-GB" w:eastAsia="en-GB"/>
          <w14:ligatures w14:val="standardContextual"/>
        </w:rPr>
        <w:lastRenderedPageBreak/>
        <w:drawing>
          <wp:anchor distT="0" distB="0" distL="114300" distR="114300" simplePos="0" relativeHeight="251659264" behindDoc="0" locked="0" layoutInCell="1" allowOverlap="1" wp14:anchorId="2D9D6FA4" wp14:editId="7F424CF1">
            <wp:simplePos x="0" y="0"/>
            <wp:positionH relativeFrom="margin">
              <wp:posOffset>-156210</wp:posOffset>
            </wp:positionH>
            <wp:positionV relativeFrom="page">
              <wp:posOffset>1001395</wp:posOffset>
            </wp:positionV>
            <wp:extent cx="5661025" cy="3148330"/>
            <wp:effectExtent l="0" t="0" r="3175" b="1270"/>
            <wp:wrapSquare wrapText="bothSides"/>
            <wp:docPr id="70529528" name="Picture 1" descr="A graph with number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9528" name="Picture 1" descr="A graph with numbers and arrows&#10;&#10;Description automatically generated"/>
                    <pic:cNvPicPr/>
                  </pic:nvPicPr>
                  <pic:blipFill rotWithShape="1">
                    <a:blip r:embed="rId9">
                      <a:extLst>
                        <a:ext uri="{28A0092B-C50C-407E-A947-70E740481C1C}">
                          <a14:useLocalDpi xmlns:a14="http://schemas.microsoft.com/office/drawing/2010/main" val="0"/>
                        </a:ext>
                      </a:extLst>
                    </a:blip>
                    <a:srcRect t="4037"/>
                    <a:stretch/>
                  </pic:blipFill>
                  <pic:spPr bwMode="auto">
                    <a:xfrm>
                      <a:off x="0" y="0"/>
                      <a:ext cx="5661025" cy="3148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F3AD41" w14:textId="43685919" w:rsidR="008506C0" w:rsidRPr="004D30A6" w:rsidRDefault="008506C0" w:rsidP="008506C0">
      <w:pPr>
        <w:pStyle w:val="NormalWeb"/>
        <w:shd w:val="clear" w:color="auto" w:fill="FFFFFF"/>
        <w:spacing w:line="360" w:lineRule="auto"/>
        <w:jc w:val="center"/>
        <w:rPr>
          <w:b/>
          <w:bCs/>
          <w:sz w:val="22"/>
          <w:szCs w:val="22"/>
          <w:lang w:val="en-GB"/>
        </w:rPr>
      </w:pPr>
    </w:p>
    <w:p w14:paraId="0D1D37C9" w14:textId="28781172" w:rsidR="008506C0" w:rsidRPr="004D30A6" w:rsidRDefault="008506C0" w:rsidP="008506C0">
      <w:pPr>
        <w:pStyle w:val="NormalWeb"/>
        <w:shd w:val="clear" w:color="auto" w:fill="FFFFFF"/>
        <w:spacing w:line="360" w:lineRule="auto"/>
        <w:jc w:val="center"/>
        <w:rPr>
          <w:b/>
          <w:bCs/>
          <w:sz w:val="22"/>
          <w:szCs w:val="22"/>
          <w:lang w:val="en-GB"/>
        </w:rPr>
      </w:pPr>
    </w:p>
    <w:p w14:paraId="34F1CD92" w14:textId="03D17422" w:rsidR="008506C0" w:rsidRPr="004D30A6" w:rsidRDefault="008506C0" w:rsidP="008506C0">
      <w:pPr>
        <w:pStyle w:val="NormalWeb"/>
        <w:shd w:val="clear" w:color="auto" w:fill="FFFFFF"/>
        <w:spacing w:line="360" w:lineRule="auto"/>
        <w:jc w:val="center"/>
        <w:rPr>
          <w:b/>
          <w:bCs/>
          <w:sz w:val="22"/>
          <w:szCs w:val="22"/>
          <w:lang w:val="en-GB"/>
        </w:rPr>
      </w:pPr>
    </w:p>
    <w:p w14:paraId="3B6832AE" w14:textId="45FE38DD" w:rsidR="008506C0" w:rsidRPr="004D30A6" w:rsidRDefault="008506C0" w:rsidP="008506C0">
      <w:pPr>
        <w:pStyle w:val="NormalWeb"/>
        <w:shd w:val="clear" w:color="auto" w:fill="FFFFFF"/>
        <w:spacing w:line="360" w:lineRule="auto"/>
        <w:jc w:val="center"/>
        <w:rPr>
          <w:b/>
          <w:bCs/>
          <w:sz w:val="22"/>
          <w:szCs w:val="22"/>
          <w:lang w:val="en-GB"/>
        </w:rPr>
      </w:pPr>
    </w:p>
    <w:p w14:paraId="284C7343" w14:textId="77777777" w:rsidR="008506C0" w:rsidRPr="004D30A6" w:rsidRDefault="008506C0" w:rsidP="008506C0">
      <w:pPr>
        <w:pStyle w:val="NormalWeb"/>
        <w:shd w:val="clear" w:color="auto" w:fill="FFFFFF"/>
        <w:spacing w:line="360" w:lineRule="auto"/>
        <w:jc w:val="center"/>
        <w:rPr>
          <w:b/>
          <w:bCs/>
          <w:sz w:val="22"/>
          <w:szCs w:val="22"/>
          <w:lang w:val="en-GB"/>
        </w:rPr>
      </w:pPr>
    </w:p>
    <w:p w14:paraId="378653C6" w14:textId="25D919D1" w:rsidR="008506C0" w:rsidRPr="004D30A6" w:rsidRDefault="008506C0" w:rsidP="008506C0">
      <w:pPr>
        <w:pStyle w:val="NormalWeb"/>
        <w:shd w:val="clear" w:color="auto" w:fill="FFFFFF"/>
        <w:spacing w:line="360" w:lineRule="auto"/>
        <w:jc w:val="center"/>
        <w:rPr>
          <w:b/>
          <w:bCs/>
          <w:sz w:val="22"/>
          <w:szCs w:val="22"/>
          <w:lang w:val="en-GB"/>
        </w:rPr>
      </w:pPr>
    </w:p>
    <w:p w14:paraId="7B6EE3D8" w14:textId="1C1C4289" w:rsidR="008506C0" w:rsidRPr="004D30A6" w:rsidRDefault="008506C0" w:rsidP="008506C0">
      <w:pPr>
        <w:pStyle w:val="NormalWeb"/>
        <w:shd w:val="clear" w:color="auto" w:fill="FFFFFF"/>
        <w:spacing w:line="360" w:lineRule="auto"/>
        <w:jc w:val="center"/>
        <w:rPr>
          <w:b/>
          <w:bCs/>
          <w:sz w:val="22"/>
          <w:szCs w:val="22"/>
          <w:lang w:val="en-GB"/>
        </w:rPr>
      </w:pPr>
    </w:p>
    <w:p w14:paraId="276D127B" w14:textId="6827DD89" w:rsidR="008506C0" w:rsidRPr="004D30A6" w:rsidRDefault="008506C0" w:rsidP="00EC3490">
      <w:pPr>
        <w:pStyle w:val="NormalWeb"/>
        <w:shd w:val="clear" w:color="auto" w:fill="FFFFFF"/>
        <w:spacing w:line="360" w:lineRule="auto"/>
        <w:jc w:val="center"/>
        <w:rPr>
          <w:b/>
          <w:bCs/>
          <w:sz w:val="22"/>
          <w:szCs w:val="22"/>
          <w:lang w:val="en-GB"/>
        </w:rPr>
      </w:pPr>
      <w:r w:rsidRPr="004D30A6">
        <w:rPr>
          <w:b/>
          <w:bCs/>
          <w:sz w:val="22"/>
          <w:szCs w:val="22"/>
          <w:lang w:val="en-GB"/>
        </w:rPr>
        <w:t>Figure 2: Financial Performance Outcomes (Source: Dixon-Fyle et al. 2020).</w:t>
      </w:r>
    </w:p>
    <w:p w14:paraId="78429BB0" w14:textId="2E5B9571" w:rsidR="00EC3490" w:rsidRPr="004D30A6" w:rsidRDefault="008506C0" w:rsidP="00EC349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The global workplace is experiencing a paradigm shift towards prioriti</w:t>
      </w:r>
      <w:r w:rsidR="00902198">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ing diversity and inclusion. Research findings affirm that greater diversity leads to improved financial performance and innovative problem-solving capabilities (Simpson, 2021). As businesses continue to recogni</w:t>
      </w:r>
      <w:r w:rsidR="00902198">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 the value of inclusivity, it becomes evident that the benefits of diversity extend far beyond ethical considerations, making it an indispensable aspect of the modern workplace.</w:t>
      </w:r>
    </w:p>
    <w:p w14:paraId="016C03C1" w14:textId="2072BA04" w:rsidR="008506C0" w:rsidRPr="004D30A6" w:rsidRDefault="00EC3490" w:rsidP="008506C0">
      <w:pPr>
        <w:pStyle w:val="Heading3"/>
        <w:numPr>
          <w:ilvl w:val="2"/>
          <w:numId w:val="9"/>
        </w:numPr>
        <w:spacing w:before="40" w:after="240"/>
        <w:rPr>
          <w:rFonts w:ascii="Times New Roman" w:hAnsi="Times New Roman" w:cs="Times New Roman"/>
          <w:b/>
          <w:bCs/>
          <w:i/>
          <w:sz w:val="24"/>
          <w:shd w:val="clear" w:color="auto" w:fill="FFFFFF"/>
        </w:rPr>
      </w:pPr>
      <w:bookmarkStart w:id="32" w:name="_Toc158031563"/>
      <w:bookmarkStart w:id="33" w:name="_Toc165488513"/>
      <w:r>
        <w:rPr>
          <w:rFonts w:ascii="Times New Roman" w:hAnsi="Times New Roman" w:cs="Times New Roman"/>
          <w:bCs/>
          <w:i/>
          <w:sz w:val="24"/>
          <w:shd w:val="clear" w:color="auto" w:fill="FFFFFF"/>
        </w:rPr>
        <w:t>Challenges</w:t>
      </w:r>
      <w:r w:rsidR="008506C0" w:rsidRPr="004D30A6">
        <w:rPr>
          <w:rFonts w:ascii="Times New Roman" w:hAnsi="Times New Roman" w:cs="Times New Roman"/>
          <w:bCs/>
          <w:i/>
          <w:sz w:val="24"/>
          <w:shd w:val="clear" w:color="auto" w:fill="FFFFFF"/>
        </w:rPr>
        <w:t xml:space="preserve"> and </w:t>
      </w:r>
      <w:r>
        <w:rPr>
          <w:rFonts w:ascii="Times New Roman" w:hAnsi="Times New Roman" w:cs="Times New Roman"/>
          <w:bCs/>
          <w:i/>
          <w:sz w:val="24"/>
          <w:shd w:val="clear" w:color="auto" w:fill="FFFFFF"/>
        </w:rPr>
        <w:t>Benefit</w:t>
      </w:r>
      <w:r w:rsidR="008506C0" w:rsidRPr="004D30A6">
        <w:rPr>
          <w:rFonts w:ascii="Times New Roman" w:hAnsi="Times New Roman" w:cs="Times New Roman"/>
          <w:bCs/>
          <w:i/>
          <w:sz w:val="24"/>
          <w:shd w:val="clear" w:color="auto" w:fill="FFFFFF"/>
        </w:rPr>
        <w:t xml:space="preserve">s </w:t>
      </w:r>
      <w:r w:rsidR="006529C4" w:rsidRPr="004D30A6">
        <w:rPr>
          <w:rFonts w:ascii="Times New Roman" w:hAnsi="Times New Roman" w:cs="Times New Roman"/>
          <w:bCs/>
          <w:i/>
          <w:sz w:val="24"/>
          <w:shd w:val="clear" w:color="auto" w:fill="FFFFFF"/>
        </w:rPr>
        <w:t>of</w:t>
      </w:r>
      <w:r w:rsidR="008506C0" w:rsidRPr="004D30A6">
        <w:rPr>
          <w:rFonts w:ascii="Times New Roman" w:hAnsi="Times New Roman" w:cs="Times New Roman"/>
          <w:bCs/>
          <w:i/>
          <w:sz w:val="24"/>
          <w:shd w:val="clear" w:color="auto" w:fill="FFFFFF"/>
        </w:rPr>
        <w:t xml:space="preserve"> Diversity and Inclusion Within Global Contexts</w:t>
      </w:r>
      <w:bookmarkEnd w:id="32"/>
      <w:bookmarkEnd w:id="33"/>
    </w:p>
    <w:p w14:paraId="27D8BA7D" w14:textId="0F94BDD7"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In the global landscape of diversity and inclusion in the workplace, several challenges and advantages emerge as pivotal factors. One of the foremost challenges lies in navigating the intricate realm of communication styles and cultural differences. Language disparities, varying cultural norms, and divergent communication practices in a global workforce often led to conflicts and misunderstandings (Meyer, 2021). Moreover, implementing diversity and inclusion strategies encounters resistance in various forms, including unconscious bias and the absence of necessary structural and systemic changes required for genuine inclusion (Dobbin &amp; Kalev, 2023). Differences in economic conditions, legal frameworks, and cultural norms across different countries can result in varying levels of success in executing these initiatives (Özbilgin, 2019).</w:t>
      </w:r>
    </w:p>
    <w:p w14:paraId="407709CE" w14:textId="6845E849"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lastRenderedPageBreak/>
        <w:t>However, among these challenges, there are distinct advantages to fostering diversity and inclusion globally. Diverse teams often bring different perspectives, leading to enhanced creativity and innovation</w:t>
      </w:r>
      <w:r w:rsidR="00EC3490">
        <w:rPr>
          <w:rFonts w:ascii="Times New Roman" w:hAnsi="Times New Roman" w:cs="Times New Roman"/>
          <w:sz w:val="24"/>
          <w:szCs w:val="24"/>
        </w:rPr>
        <w:t xml:space="preserve"> </w:t>
      </w:r>
      <w:r w:rsidR="00EC3490" w:rsidRPr="004D30A6">
        <w:rPr>
          <w:rFonts w:ascii="Times New Roman" w:hAnsi="Times New Roman" w:cs="Times New Roman"/>
          <w:sz w:val="24"/>
          <w:szCs w:val="24"/>
        </w:rPr>
        <w:t>(Meyer, 2021)</w:t>
      </w:r>
      <w:r w:rsidRPr="004D30A6">
        <w:rPr>
          <w:rFonts w:ascii="Times New Roman" w:hAnsi="Times New Roman" w:cs="Times New Roman"/>
          <w:sz w:val="24"/>
          <w:szCs w:val="24"/>
        </w:rPr>
        <w:t xml:space="preserve">. Research indicates that companies with above-average diversity in their management teams report innovation revenue that is 19% higher than companies with below-average leadership diversity (45% of the revenue as compared to just 26% of the total revenue) (Lorenz, 2018) (see Figure 3). </w:t>
      </w:r>
    </w:p>
    <w:p w14:paraId="31BFF240" w14:textId="1BEE122F" w:rsidR="008506C0" w:rsidRPr="004D30A6" w:rsidRDefault="00EC3490" w:rsidP="008506C0">
      <w:pPr>
        <w:spacing w:line="360" w:lineRule="auto"/>
        <w:ind w:firstLine="720"/>
        <w:rPr>
          <w:rFonts w:ascii="Times New Roman" w:hAnsi="Times New Roman" w:cs="Times New Roman"/>
          <w:sz w:val="24"/>
          <w:szCs w:val="24"/>
        </w:rPr>
      </w:pPr>
      <w:r w:rsidRPr="004D30A6">
        <w:rPr>
          <w:noProof/>
          <w:lang w:eastAsia="en-GB"/>
        </w:rPr>
        <w:drawing>
          <wp:anchor distT="0" distB="0" distL="114300" distR="114300" simplePos="0" relativeHeight="251660288" behindDoc="0" locked="0" layoutInCell="1" allowOverlap="1" wp14:anchorId="5FC39973" wp14:editId="0CCD50B6">
            <wp:simplePos x="0" y="0"/>
            <wp:positionH relativeFrom="margin">
              <wp:posOffset>602615</wp:posOffset>
            </wp:positionH>
            <wp:positionV relativeFrom="margin">
              <wp:posOffset>1692275</wp:posOffset>
            </wp:positionV>
            <wp:extent cx="4677410" cy="2183130"/>
            <wp:effectExtent l="0" t="0" r="0" b="1270"/>
            <wp:wrapSquare wrapText="bothSides"/>
            <wp:docPr id="281985571"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985571" name="Picture 1" descr="A diagram of a company's company's company's company's company's company's company's company's company's company's company's compan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7410" cy="2183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BD4B48" w14:textId="5F8C1427" w:rsidR="008506C0" w:rsidRPr="004D30A6" w:rsidRDefault="008506C0" w:rsidP="008506C0">
      <w:pPr>
        <w:spacing w:line="360" w:lineRule="auto"/>
        <w:ind w:firstLine="720"/>
        <w:rPr>
          <w:rFonts w:ascii="Times New Roman" w:hAnsi="Times New Roman" w:cs="Times New Roman"/>
          <w:sz w:val="24"/>
          <w:szCs w:val="24"/>
        </w:rPr>
      </w:pPr>
    </w:p>
    <w:p w14:paraId="17FDCE51" w14:textId="534DB547" w:rsidR="008506C0" w:rsidRPr="004D30A6" w:rsidRDefault="008506C0" w:rsidP="008506C0">
      <w:pPr>
        <w:spacing w:line="360" w:lineRule="auto"/>
        <w:ind w:firstLine="720"/>
        <w:rPr>
          <w:rFonts w:ascii="Times New Roman" w:hAnsi="Times New Roman" w:cs="Times New Roman"/>
          <w:sz w:val="24"/>
          <w:szCs w:val="24"/>
        </w:rPr>
      </w:pPr>
    </w:p>
    <w:p w14:paraId="7EE0C600" w14:textId="7AA65432" w:rsidR="008506C0" w:rsidRPr="004D30A6" w:rsidRDefault="008506C0" w:rsidP="008506C0">
      <w:pPr>
        <w:spacing w:line="360" w:lineRule="auto"/>
        <w:ind w:firstLine="720"/>
        <w:rPr>
          <w:rFonts w:ascii="Times New Roman" w:hAnsi="Times New Roman" w:cs="Times New Roman"/>
          <w:sz w:val="24"/>
          <w:szCs w:val="24"/>
        </w:rPr>
      </w:pPr>
    </w:p>
    <w:p w14:paraId="1018E045" w14:textId="34BAA5D2" w:rsidR="008506C0" w:rsidRPr="004D30A6" w:rsidRDefault="008506C0" w:rsidP="008506C0">
      <w:pPr>
        <w:spacing w:line="360" w:lineRule="auto"/>
        <w:ind w:firstLine="720"/>
        <w:rPr>
          <w:rFonts w:ascii="Times New Roman" w:hAnsi="Times New Roman" w:cs="Times New Roman"/>
          <w:sz w:val="24"/>
          <w:szCs w:val="24"/>
        </w:rPr>
      </w:pPr>
    </w:p>
    <w:p w14:paraId="25606AB2" w14:textId="3EBC12A6" w:rsidR="008506C0" w:rsidRPr="004D30A6" w:rsidRDefault="008506C0" w:rsidP="008506C0">
      <w:pPr>
        <w:spacing w:line="360" w:lineRule="auto"/>
        <w:ind w:firstLine="720"/>
        <w:rPr>
          <w:rFonts w:ascii="Times New Roman" w:hAnsi="Times New Roman" w:cs="Times New Roman"/>
          <w:sz w:val="24"/>
          <w:szCs w:val="24"/>
        </w:rPr>
      </w:pPr>
    </w:p>
    <w:p w14:paraId="7EE9E7E8" w14:textId="501B424A" w:rsidR="008506C0" w:rsidRPr="004D30A6" w:rsidRDefault="008506C0" w:rsidP="008506C0">
      <w:pPr>
        <w:spacing w:line="360" w:lineRule="auto"/>
        <w:ind w:firstLine="720"/>
        <w:rPr>
          <w:rFonts w:ascii="Times New Roman" w:hAnsi="Times New Roman" w:cs="Times New Roman"/>
          <w:sz w:val="24"/>
          <w:szCs w:val="24"/>
        </w:rPr>
      </w:pPr>
    </w:p>
    <w:p w14:paraId="6E72A6CA" w14:textId="315A6F66" w:rsidR="008506C0" w:rsidRPr="004D30A6" w:rsidRDefault="008506C0" w:rsidP="008506C0">
      <w:pPr>
        <w:spacing w:line="360" w:lineRule="auto"/>
        <w:ind w:firstLine="720"/>
        <w:rPr>
          <w:rFonts w:ascii="Times New Roman" w:hAnsi="Times New Roman" w:cs="Times New Roman"/>
          <w:sz w:val="24"/>
          <w:szCs w:val="24"/>
        </w:rPr>
      </w:pPr>
    </w:p>
    <w:p w14:paraId="3F7588CC" w14:textId="596B77E8" w:rsidR="008506C0" w:rsidRPr="004D30A6" w:rsidRDefault="008506C0" w:rsidP="008506C0">
      <w:pPr>
        <w:spacing w:line="360" w:lineRule="auto"/>
        <w:ind w:firstLine="720"/>
        <w:rPr>
          <w:rFonts w:ascii="Times New Roman" w:hAnsi="Times New Roman" w:cs="Times New Roman"/>
          <w:sz w:val="24"/>
          <w:szCs w:val="24"/>
        </w:rPr>
      </w:pPr>
    </w:p>
    <w:p w14:paraId="1B0DC5DD" w14:textId="65623309" w:rsidR="008506C0" w:rsidRPr="004D30A6" w:rsidRDefault="008506C0" w:rsidP="008506C0">
      <w:pPr>
        <w:spacing w:line="360" w:lineRule="auto"/>
        <w:ind w:firstLine="720"/>
        <w:rPr>
          <w:rFonts w:ascii="Times New Roman" w:hAnsi="Times New Roman" w:cs="Times New Roman"/>
          <w:b/>
          <w:bCs/>
          <w:sz w:val="24"/>
          <w:szCs w:val="24"/>
        </w:rPr>
      </w:pPr>
      <w:r w:rsidRPr="004D30A6">
        <w:rPr>
          <w:rFonts w:ascii="Times New Roman" w:hAnsi="Times New Roman" w:cs="Times New Roman"/>
          <w:b/>
          <w:bCs/>
          <w:sz w:val="24"/>
          <w:szCs w:val="24"/>
        </w:rPr>
        <w:t>Figure 3: Companies with Diverse Leadership Teams (Source: BCG, 2021)</w:t>
      </w:r>
    </w:p>
    <w:p w14:paraId="7A6C7B42" w14:textId="77777777" w:rsidR="008506C0" w:rsidRPr="004D30A6" w:rsidRDefault="008506C0" w:rsidP="008506C0">
      <w:pPr>
        <w:spacing w:line="360" w:lineRule="auto"/>
        <w:ind w:firstLine="720"/>
        <w:rPr>
          <w:rFonts w:ascii="Times New Roman" w:hAnsi="Times New Roman" w:cs="Times New Roman"/>
          <w:sz w:val="24"/>
          <w:szCs w:val="24"/>
        </w:rPr>
      </w:pPr>
    </w:p>
    <w:p w14:paraId="2EC19A39" w14:textId="5799F307"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Furthermore, workplaces that embrace diversity and inclusion tend to </w:t>
      </w:r>
      <w:r w:rsidR="00EC3490">
        <w:rPr>
          <w:rFonts w:ascii="Times New Roman" w:hAnsi="Times New Roman" w:cs="Times New Roman"/>
          <w:sz w:val="24"/>
          <w:szCs w:val="24"/>
        </w:rPr>
        <w:t>boost</w:t>
      </w:r>
      <w:r w:rsidRPr="004D30A6">
        <w:rPr>
          <w:rFonts w:ascii="Times New Roman" w:hAnsi="Times New Roman" w:cs="Times New Roman"/>
          <w:sz w:val="24"/>
          <w:szCs w:val="24"/>
        </w:rPr>
        <w:t xml:space="preserve"> employee satisfaction and job performance, creating a more inclusive and supportive work environment (Kochan et al., 2003). From a financial perspective, organi</w:t>
      </w:r>
      <w:r w:rsidR="00AC4D63">
        <w:rPr>
          <w:rFonts w:ascii="Times New Roman" w:hAnsi="Times New Roman" w:cs="Times New Roman"/>
          <w:sz w:val="24"/>
          <w:szCs w:val="24"/>
        </w:rPr>
        <w:t>s</w:t>
      </w:r>
      <w:r w:rsidRPr="004D30A6">
        <w:rPr>
          <w:rFonts w:ascii="Times New Roman" w:hAnsi="Times New Roman" w:cs="Times New Roman"/>
          <w:sz w:val="24"/>
          <w:szCs w:val="24"/>
        </w:rPr>
        <w:t>ations with diverse executive boards stand to benefit significantly, enjoying higher earnings and returns on equity</w:t>
      </w:r>
      <w:r w:rsidR="00EC3490">
        <w:rPr>
          <w:rFonts w:ascii="Times New Roman" w:hAnsi="Times New Roman" w:cs="Times New Roman"/>
          <w:sz w:val="24"/>
          <w:szCs w:val="24"/>
        </w:rPr>
        <w:t xml:space="preserve"> </w:t>
      </w:r>
      <w:r w:rsidRPr="004D30A6">
        <w:rPr>
          <w:rFonts w:ascii="Times New Roman" w:hAnsi="Times New Roman" w:cs="Times New Roman"/>
          <w:sz w:val="24"/>
          <w:szCs w:val="24"/>
        </w:rPr>
        <w:t xml:space="preserve">(Dixon-Fyle et al., 2020). These findings underscore the multifaceted impact of diversity and inclusion, with benefits extending to creativity, job satisfaction, and financial performance. </w:t>
      </w:r>
    </w:p>
    <w:p w14:paraId="5446514D" w14:textId="77777777"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34" w:name="_Toc158031564"/>
      <w:bookmarkStart w:id="35" w:name="_Toc165488514"/>
      <w:r w:rsidRPr="004D30A6">
        <w:rPr>
          <w:rFonts w:ascii="Times New Roman" w:hAnsi="Times New Roman" w:cs="Times New Roman"/>
          <w:i/>
          <w:iCs/>
          <w:sz w:val="24"/>
          <w:szCs w:val="24"/>
        </w:rPr>
        <w:t>Theoretical Frameworks</w:t>
      </w:r>
      <w:bookmarkEnd w:id="34"/>
      <w:bookmarkEnd w:id="35"/>
    </w:p>
    <w:p w14:paraId="28A9D396" w14:textId="77777777" w:rsidR="008506C0" w:rsidRPr="004D30A6" w:rsidRDefault="008506C0" w:rsidP="008506C0">
      <w:pPr>
        <w:pStyle w:val="Heading3"/>
        <w:numPr>
          <w:ilvl w:val="2"/>
          <w:numId w:val="9"/>
        </w:numPr>
        <w:spacing w:before="40" w:after="240" w:line="360" w:lineRule="auto"/>
        <w:rPr>
          <w:rFonts w:ascii="Times New Roman" w:hAnsi="Times New Roman" w:cs="Times New Roman"/>
          <w:b/>
          <w:bCs/>
          <w:i/>
          <w:sz w:val="24"/>
          <w:shd w:val="clear" w:color="auto" w:fill="FFFFFF"/>
        </w:rPr>
      </w:pPr>
      <w:bookmarkStart w:id="36" w:name="_Toc158031565"/>
      <w:bookmarkStart w:id="37" w:name="_Toc165488515"/>
      <w:r w:rsidRPr="004D30A6">
        <w:rPr>
          <w:rFonts w:ascii="Times New Roman" w:hAnsi="Times New Roman" w:cs="Times New Roman"/>
          <w:bCs/>
          <w:i/>
          <w:sz w:val="24"/>
          <w:shd w:val="clear" w:color="auto" w:fill="FFFFFF"/>
        </w:rPr>
        <w:t>Social Identity Theory</w:t>
      </w:r>
      <w:bookmarkEnd w:id="36"/>
      <w:bookmarkEnd w:id="37"/>
    </w:p>
    <w:p w14:paraId="19E470F6" w14:textId="77777777" w:rsidR="00A16F1E" w:rsidRDefault="008506C0" w:rsidP="00A16F1E">
      <w:pPr>
        <w:pStyle w:val="NormalWeb"/>
        <w:shd w:val="clear" w:color="auto" w:fill="FFFFFF"/>
        <w:spacing w:line="360" w:lineRule="auto"/>
        <w:ind w:firstLine="720"/>
        <w:rPr>
          <w:lang w:val="en-GB"/>
        </w:rPr>
      </w:pPr>
      <w:r w:rsidRPr="004D30A6">
        <w:rPr>
          <w:lang w:val="en-GB"/>
        </w:rPr>
        <w:t>Theories linked with social identity, like Social Identity Theory (SIT), provide detailed insights into workplace diversity. As hinged by Tajfel and Turner</w:t>
      </w:r>
      <w:r w:rsidR="00224F1A">
        <w:rPr>
          <w:lang w:val="en-GB"/>
        </w:rPr>
        <w:t xml:space="preserve"> (1986)</w:t>
      </w:r>
      <w:r w:rsidRPr="004D30A6">
        <w:rPr>
          <w:lang w:val="en-GB"/>
        </w:rPr>
        <w:t>, SIT has suggested that individuals having a sense of identity due to their group affiliations may influence their behaviour profoundly and interact more within the workplace. The theory mentioned that out-</w:t>
      </w:r>
      <w:r w:rsidRPr="004D30A6">
        <w:rPr>
          <w:lang w:val="en-GB"/>
        </w:rPr>
        <w:lastRenderedPageBreak/>
        <w:t>group discrimination and in-group biases could manifest subtly, impacting team communication, cohesion, and conflict resolution (Tajfel &amp; Turner, 1986).</w:t>
      </w:r>
    </w:p>
    <w:p w14:paraId="6DB05E23" w14:textId="6BCE5333" w:rsidR="008506C0" w:rsidRPr="004D30A6" w:rsidRDefault="008506C0" w:rsidP="00A16F1E">
      <w:pPr>
        <w:pStyle w:val="NormalWeb"/>
        <w:shd w:val="clear" w:color="auto" w:fill="FFFFFF"/>
        <w:spacing w:line="360" w:lineRule="auto"/>
        <w:ind w:firstLine="720"/>
        <w:rPr>
          <w:lang w:val="en-GB"/>
        </w:rPr>
      </w:pPr>
      <w:r w:rsidRPr="004D30A6">
        <w:rPr>
          <w:lang w:val="en-GB"/>
        </w:rPr>
        <w:t>At the same time, the concept of intersectionality by Crenshaw further drives this understanding by postulating that multiple social categorisations, like gender, race, and class, may intersect to develop unique experiences of discrimination or privilege (Crenshaw, 1989). This idea is vital in the workplace context because it defines the complexity behind the identities of individuals and challenges the initiatives of a one-dimensional diversity approach. It proposes that effective strategies of diversity must acknowledge the multifaceted social identities' nature, making sure that policies are sensitive to the several ways in which different types of privilege and discrimination might interact and overlap (Scheepers and Ellemers, 2019</w:t>
      </w:r>
      <w:r w:rsidR="00A16F1E">
        <w:rPr>
          <w:lang w:val="en-GB"/>
        </w:rPr>
        <w:t>)</w:t>
      </w:r>
      <w:r w:rsidRPr="004D30A6">
        <w:rPr>
          <w:lang w:val="en-GB"/>
        </w:rPr>
        <w:t>. These theoretical frameworks help organisations to develop a more inclusive environment where diversity is valued and recognised genuinely, progressing to more prosperous collaboration, organisational success and innovation.</w:t>
      </w:r>
    </w:p>
    <w:p w14:paraId="2218672B" w14:textId="77777777" w:rsidR="008506C0" w:rsidRPr="004D30A6" w:rsidRDefault="008506C0" w:rsidP="008506C0">
      <w:pPr>
        <w:pStyle w:val="Heading3"/>
        <w:numPr>
          <w:ilvl w:val="2"/>
          <w:numId w:val="9"/>
        </w:numPr>
        <w:spacing w:before="40" w:after="240" w:line="360" w:lineRule="auto"/>
        <w:rPr>
          <w:rFonts w:ascii="Times New Roman" w:hAnsi="Times New Roman" w:cs="Times New Roman"/>
          <w:b/>
          <w:bCs/>
          <w:i/>
          <w:sz w:val="24"/>
          <w:shd w:val="clear" w:color="auto" w:fill="FFFFFF"/>
        </w:rPr>
      </w:pPr>
      <w:bookmarkStart w:id="38" w:name="_Toc158031566"/>
      <w:bookmarkStart w:id="39" w:name="_Toc165488516"/>
      <w:r w:rsidRPr="004D30A6">
        <w:rPr>
          <w:rFonts w:ascii="Times New Roman" w:hAnsi="Times New Roman" w:cs="Times New Roman"/>
          <w:bCs/>
          <w:i/>
          <w:sz w:val="24"/>
          <w:shd w:val="clear" w:color="auto" w:fill="FFFFFF"/>
        </w:rPr>
        <w:t>Organisational Behaviour and Culture Theories</w:t>
      </w:r>
      <w:bookmarkEnd w:id="38"/>
      <w:bookmarkEnd w:id="39"/>
    </w:p>
    <w:p w14:paraId="1D3A993E" w14:textId="10D8B3C4"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Organi</w:t>
      </w:r>
      <w:r w:rsidR="00D71EAC">
        <w:rPr>
          <w:rFonts w:ascii="Times New Roman" w:hAnsi="Times New Roman" w:cs="Times New Roman"/>
          <w:sz w:val="24"/>
          <w:szCs w:val="24"/>
        </w:rPr>
        <w:t>s</w:t>
      </w:r>
      <w:r w:rsidRPr="004D30A6">
        <w:rPr>
          <w:rFonts w:ascii="Times New Roman" w:hAnsi="Times New Roman" w:cs="Times New Roman"/>
          <w:sz w:val="24"/>
          <w:szCs w:val="24"/>
        </w:rPr>
        <w:t xml:space="preserve">ational culture and behaviour are two key elements that significantly influence the dynamics </w:t>
      </w:r>
      <w:r w:rsidR="002F5E7E">
        <w:rPr>
          <w:rFonts w:ascii="Times New Roman" w:hAnsi="Times New Roman" w:cs="Times New Roman"/>
          <w:sz w:val="24"/>
          <w:szCs w:val="24"/>
        </w:rPr>
        <w:t>of tech companies</w:t>
      </w:r>
      <w:r w:rsidRPr="004D30A6">
        <w:rPr>
          <w:rFonts w:ascii="Times New Roman" w:hAnsi="Times New Roman" w:cs="Times New Roman"/>
          <w:sz w:val="24"/>
          <w:szCs w:val="24"/>
        </w:rPr>
        <w:t xml:space="preserve">, impacting employee productivity, engagement, and overall business performance. </w:t>
      </w:r>
      <w:r w:rsidR="002F5E7E" w:rsidRPr="004D30A6">
        <w:rPr>
          <w:rFonts w:ascii="Times New Roman" w:hAnsi="Times New Roman" w:cs="Times New Roman"/>
          <w:sz w:val="24"/>
          <w:szCs w:val="24"/>
        </w:rPr>
        <w:t>To</w:t>
      </w:r>
      <w:r w:rsidRPr="004D30A6">
        <w:rPr>
          <w:rFonts w:ascii="Times New Roman" w:hAnsi="Times New Roman" w:cs="Times New Roman"/>
          <w:sz w:val="24"/>
          <w:szCs w:val="24"/>
        </w:rPr>
        <w:t xml:space="preserve"> promote diversity and inclusion, it is essential to delve into theories of culture change and organi</w:t>
      </w:r>
      <w:r w:rsidR="002F5E7E">
        <w:rPr>
          <w:rFonts w:ascii="Times New Roman" w:hAnsi="Times New Roman" w:cs="Times New Roman"/>
          <w:sz w:val="24"/>
          <w:szCs w:val="24"/>
        </w:rPr>
        <w:t>s</w:t>
      </w:r>
      <w:r w:rsidRPr="004D30A6">
        <w:rPr>
          <w:rFonts w:ascii="Times New Roman" w:hAnsi="Times New Roman" w:cs="Times New Roman"/>
          <w:sz w:val="24"/>
          <w:szCs w:val="24"/>
        </w:rPr>
        <w:t xml:space="preserve">ational behaviour to understand their role in fostering an inclusive and diverse workplace (Dasgupta and Dey, 2021). </w:t>
      </w:r>
    </w:p>
    <w:p w14:paraId="6C1590F9" w14:textId="4142EFD3"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One fundamental component of organi</w:t>
      </w:r>
      <w:r w:rsidR="002F5E7E">
        <w:rPr>
          <w:rFonts w:ascii="Times New Roman" w:hAnsi="Times New Roman" w:cs="Times New Roman"/>
          <w:sz w:val="24"/>
          <w:szCs w:val="24"/>
        </w:rPr>
        <w:t>s</w:t>
      </w:r>
      <w:r w:rsidRPr="004D30A6">
        <w:rPr>
          <w:rFonts w:ascii="Times New Roman" w:hAnsi="Times New Roman" w:cs="Times New Roman"/>
          <w:sz w:val="24"/>
          <w:szCs w:val="24"/>
        </w:rPr>
        <w:t>ational behaviour theories is Douglas McGregor's Theory X and Theory Y, which describe contrasting managerial beliefs regarding worker motivation. Theory X posits that managers often see employees as lazy, requiring strict supervision, while Theory Y contends that employees are intrinsically motivated and seek responsibility. Applying Theory Y in diverse workplaces has shown promise in creating an inclusive environment where all employees are valued and motivated for their unique perspectives (McGregor, 1989). Moving forward, Herzberg's Two-Factor Theory also contributes to our understanding of organi</w:t>
      </w:r>
      <w:r w:rsidR="002F5E7E">
        <w:rPr>
          <w:rFonts w:ascii="Times New Roman" w:hAnsi="Times New Roman" w:cs="Times New Roman"/>
          <w:sz w:val="24"/>
          <w:szCs w:val="24"/>
        </w:rPr>
        <w:t>s</w:t>
      </w:r>
      <w:r w:rsidRPr="004D30A6">
        <w:rPr>
          <w:rFonts w:ascii="Times New Roman" w:hAnsi="Times New Roman" w:cs="Times New Roman"/>
          <w:sz w:val="24"/>
          <w:szCs w:val="24"/>
        </w:rPr>
        <w:t>ational behaviour by distinguishing between hygiene factors that prevent dissatisfaction and motivators that encourage productivity. Within diverse organi</w:t>
      </w:r>
      <w:r w:rsidR="0022303B">
        <w:rPr>
          <w:rFonts w:ascii="Times New Roman" w:hAnsi="Times New Roman" w:cs="Times New Roman"/>
          <w:sz w:val="24"/>
          <w:szCs w:val="24"/>
        </w:rPr>
        <w:t>s</w:t>
      </w:r>
      <w:r w:rsidRPr="004D30A6">
        <w:rPr>
          <w:rFonts w:ascii="Times New Roman" w:hAnsi="Times New Roman" w:cs="Times New Roman"/>
          <w:sz w:val="24"/>
          <w:szCs w:val="24"/>
        </w:rPr>
        <w:t>ations, recogni</w:t>
      </w:r>
      <w:r w:rsidR="0022303B">
        <w:rPr>
          <w:rFonts w:ascii="Times New Roman" w:hAnsi="Times New Roman" w:cs="Times New Roman"/>
          <w:sz w:val="24"/>
          <w:szCs w:val="24"/>
        </w:rPr>
        <w:t>s</w:t>
      </w:r>
      <w:r w:rsidRPr="004D30A6">
        <w:rPr>
          <w:rFonts w:ascii="Times New Roman" w:hAnsi="Times New Roman" w:cs="Times New Roman"/>
          <w:sz w:val="24"/>
          <w:szCs w:val="24"/>
        </w:rPr>
        <w:t xml:space="preserve">ing and addressing specific hygiene factors and motivators among various </w:t>
      </w:r>
      <w:r w:rsidRPr="004D30A6">
        <w:rPr>
          <w:rFonts w:ascii="Times New Roman" w:hAnsi="Times New Roman" w:cs="Times New Roman"/>
          <w:sz w:val="24"/>
          <w:szCs w:val="24"/>
        </w:rPr>
        <w:lastRenderedPageBreak/>
        <w:t>cultural or demographic groups can lead to a more inclusive workplace, resulting in increased employee retention and satisfaction (Herzberg, 1968). Another theory “The Social Exchange Theory” emphasi</w:t>
      </w:r>
      <w:r w:rsidR="0022303B">
        <w:rPr>
          <w:rFonts w:ascii="Times New Roman" w:hAnsi="Times New Roman" w:cs="Times New Roman"/>
          <w:sz w:val="24"/>
          <w:szCs w:val="24"/>
        </w:rPr>
        <w:t>s</w:t>
      </w:r>
      <w:r w:rsidRPr="004D30A6">
        <w:rPr>
          <w:rFonts w:ascii="Times New Roman" w:hAnsi="Times New Roman" w:cs="Times New Roman"/>
          <w:sz w:val="24"/>
          <w:szCs w:val="24"/>
        </w:rPr>
        <w:t>es the significance of relationships in organi</w:t>
      </w:r>
      <w:r w:rsidR="0022303B">
        <w:rPr>
          <w:rFonts w:ascii="Times New Roman" w:hAnsi="Times New Roman" w:cs="Times New Roman"/>
          <w:sz w:val="24"/>
          <w:szCs w:val="24"/>
        </w:rPr>
        <w:t>s</w:t>
      </w:r>
      <w:r w:rsidRPr="004D30A6">
        <w:rPr>
          <w:rFonts w:ascii="Times New Roman" w:hAnsi="Times New Roman" w:cs="Times New Roman"/>
          <w:sz w:val="24"/>
          <w:szCs w:val="24"/>
        </w:rPr>
        <w:t>ations and posits that these relationships rely on a cost-benefit analysis. In the context of diversity and inclusion, fostering a culture of inclusion can be seen as an investment, generating better organi</w:t>
      </w:r>
      <w:r w:rsidR="005B1528">
        <w:rPr>
          <w:rFonts w:ascii="Times New Roman" w:hAnsi="Times New Roman" w:cs="Times New Roman"/>
          <w:sz w:val="24"/>
          <w:szCs w:val="24"/>
        </w:rPr>
        <w:t>s</w:t>
      </w:r>
      <w:r w:rsidRPr="004D30A6">
        <w:rPr>
          <w:rFonts w:ascii="Times New Roman" w:hAnsi="Times New Roman" w:cs="Times New Roman"/>
          <w:sz w:val="24"/>
          <w:szCs w:val="24"/>
        </w:rPr>
        <w:t xml:space="preserve">ational commitment and employee benefits (Cropanzano et al., 2017). </w:t>
      </w:r>
    </w:p>
    <w:p w14:paraId="12679C2B" w14:textId="5224A316"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Schein's Model of Organi</w:t>
      </w:r>
      <w:r w:rsidR="005B1528">
        <w:rPr>
          <w:rFonts w:ascii="Times New Roman" w:hAnsi="Times New Roman" w:cs="Times New Roman"/>
          <w:sz w:val="24"/>
          <w:szCs w:val="24"/>
        </w:rPr>
        <w:t>s</w:t>
      </w:r>
      <w:r w:rsidRPr="004D30A6">
        <w:rPr>
          <w:rFonts w:ascii="Times New Roman" w:hAnsi="Times New Roman" w:cs="Times New Roman"/>
          <w:sz w:val="24"/>
          <w:szCs w:val="24"/>
        </w:rPr>
        <w:t>ational Culture offers a comprehensive framework for understanding culture change theories. Schein's model outlines three culture levels: artifacts (visible elements), basic assumptions (unconscious beliefs), and espoused values (stated values). Interventions must address all three levels to drive cultural change, particularly in diversity and inclusion. It could involve altering artifacts, such as office layouts, to encourage collaboration, addressing assumptions like unconscious biases, and challenging espoused values, such as meritocracy (Hogan and Coote, 2014). Moreover, Kotter's Eight-Step Change Model provides a structured approach to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change, which includes a sequence of steps, from instilling a sense of urgency to incorporating new cultural approaches. In the context of diversity and inclusion, this model guides organi</w:t>
      </w:r>
      <w:r w:rsidR="0059663E">
        <w:rPr>
          <w:rFonts w:ascii="Times New Roman" w:hAnsi="Times New Roman" w:cs="Times New Roman"/>
          <w:sz w:val="24"/>
          <w:szCs w:val="24"/>
        </w:rPr>
        <w:t>s</w:t>
      </w:r>
      <w:r w:rsidRPr="004D30A6">
        <w:rPr>
          <w:rFonts w:ascii="Times New Roman" w:hAnsi="Times New Roman" w:cs="Times New Roman"/>
          <w:sz w:val="24"/>
          <w:szCs w:val="24"/>
        </w:rPr>
        <w:t>ations in systematically implementing and institutionali</w:t>
      </w:r>
      <w:r w:rsidR="0059663E">
        <w:rPr>
          <w:rFonts w:ascii="Times New Roman" w:hAnsi="Times New Roman" w:cs="Times New Roman"/>
          <w:sz w:val="24"/>
          <w:szCs w:val="24"/>
        </w:rPr>
        <w:t>s</w:t>
      </w:r>
      <w:r w:rsidRPr="004D30A6">
        <w:rPr>
          <w:rFonts w:ascii="Times New Roman" w:hAnsi="Times New Roman" w:cs="Times New Roman"/>
          <w:sz w:val="24"/>
          <w:szCs w:val="24"/>
        </w:rPr>
        <w:t>ing policies and practices that foster an inclusive culture, ensuring their integration into the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fabric (Appelbaum et al., 2012). Lastly, Lewin's Change Management Model outlines a three-stage process: unfreeze, change, and refreeze. This model can be effectively applied to diversity and inclusion initiatives. The initial stage involves preparing the organi</w:t>
      </w:r>
      <w:r w:rsidR="00681D80">
        <w:rPr>
          <w:rFonts w:ascii="Times New Roman" w:hAnsi="Times New Roman" w:cs="Times New Roman"/>
          <w:sz w:val="24"/>
          <w:szCs w:val="24"/>
        </w:rPr>
        <w:t>s</w:t>
      </w:r>
      <w:r w:rsidRPr="004D30A6">
        <w:rPr>
          <w:rFonts w:ascii="Times New Roman" w:hAnsi="Times New Roman" w:cs="Times New Roman"/>
          <w:sz w:val="24"/>
          <w:szCs w:val="24"/>
        </w:rPr>
        <w:t>ation for change, developing and implementing practices that promote inclusion, and finally, solidifying these changes as an integral part of the organi</w:t>
      </w:r>
      <w:r w:rsidR="00681D80">
        <w:rPr>
          <w:rFonts w:ascii="Times New Roman" w:hAnsi="Times New Roman" w:cs="Times New Roman"/>
          <w:sz w:val="24"/>
          <w:szCs w:val="24"/>
        </w:rPr>
        <w:t>s</w:t>
      </w:r>
      <w:r w:rsidRPr="004D30A6">
        <w:rPr>
          <w:rFonts w:ascii="Times New Roman" w:hAnsi="Times New Roman" w:cs="Times New Roman"/>
          <w:sz w:val="24"/>
          <w:szCs w:val="24"/>
        </w:rPr>
        <w:t>ational culture (Hussain et al., 2018).</w:t>
      </w:r>
    </w:p>
    <w:p w14:paraId="2BDECCE7" w14:textId="0CE06CD9"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0" w:name="_Toc158031567"/>
      <w:bookmarkStart w:id="41" w:name="_Toc165488517"/>
      <w:r w:rsidRPr="004D30A6">
        <w:rPr>
          <w:rFonts w:ascii="Times New Roman" w:hAnsi="Times New Roman" w:cs="Times New Roman"/>
          <w:i/>
          <w:iCs/>
          <w:sz w:val="24"/>
          <w:szCs w:val="24"/>
        </w:rPr>
        <w:t xml:space="preserve">Integration Of Diversity </w:t>
      </w:r>
      <w:r w:rsidR="0059663E" w:rsidRPr="004D30A6">
        <w:rPr>
          <w:rFonts w:ascii="Times New Roman" w:hAnsi="Times New Roman" w:cs="Times New Roman"/>
          <w:i/>
          <w:iCs/>
          <w:sz w:val="24"/>
          <w:szCs w:val="24"/>
        </w:rPr>
        <w:t>and</w:t>
      </w:r>
      <w:r w:rsidRPr="004D30A6">
        <w:rPr>
          <w:rFonts w:ascii="Times New Roman" w:hAnsi="Times New Roman" w:cs="Times New Roman"/>
          <w:i/>
          <w:iCs/>
          <w:sz w:val="24"/>
          <w:szCs w:val="24"/>
        </w:rPr>
        <w:t xml:space="preserve"> Inclusion </w:t>
      </w:r>
      <w:r w:rsidR="0059663E" w:rsidRPr="004D30A6">
        <w:rPr>
          <w:rFonts w:ascii="Times New Roman" w:hAnsi="Times New Roman" w:cs="Times New Roman"/>
          <w:i/>
          <w:iCs/>
          <w:sz w:val="24"/>
          <w:szCs w:val="24"/>
        </w:rPr>
        <w:t>into</w:t>
      </w:r>
      <w:r w:rsidRPr="004D30A6">
        <w:rPr>
          <w:rFonts w:ascii="Times New Roman" w:hAnsi="Times New Roman" w:cs="Times New Roman"/>
          <w:i/>
          <w:iCs/>
          <w:sz w:val="24"/>
          <w:szCs w:val="24"/>
        </w:rPr>
        <w:t xml:space="preserve"> Organi</w:t>
      </w:r>
      <w:r w:rsidR="0059663E">
        <w:rPr>
          <w:rFonts w:ascii="Times New Roman" w:hAnsi="Times New Roman" w:cs="Times New Roman"/>
          <w:i/>
          <w:iCs/>
          <w:sz w:val="24"/>
          <w:szCs w:val="24"/>
        </w:rPr>
        <w:t>s</w:t>
      </w:r>
      <w:r w:rsidRPr="004D30A6">
        <w:rPr>
          <w:rFonts w:ascii="Times New Roman" w:hAnsi="Times New Roman" w:cs="Times New Roman"/>
          <w:i/>
          <w:iCs/>
          <w:sz w:val="24"/>
          <w:szCs w:val="24"/>
        </w:rPr>
        <w:t xml:space="preserve">ational Culture </w:t>
      </w:r>
      <w:r w:rsidR="00E952E8" w:rsidRPr="004D30A6">
        <w:rPr>
          <w:rFonts w:ascii="Times New Roman" w:hAnsi="Times New Roman" w:cs="Times New Roman"/>
          <w:i/>
          <w:iCs/>
          <w:sz w:val="24"/>
          <w:szCs w:val="24"/>
        </w:rPr>
        <w:t>and</w:t>
      </w:r>
      <w:r w:rsidRPr="004D30A6">
        <w:rPr>
          <w:rFonts w:ascii="Times New Roman" w:hAnsi="Times New Roman" w:cs="Times New Roman"/>
          <w:i/>
          <w:iCs/>
          <w:sz w:val="24"/>
          <w:szCs w:val="24"/>
        </w:rPr>
        <w:t xml:space="preserve"> </w:t>
      </w:r>
      <w:bookmarkEnd w:id="40"/>
      <w:r w:rsidRPr="004D30A6">
        <w:rPr>
          <w:rFonts w:ascii="Times New Roman" w:hAnsi="Times New Roman" w:cs="Times New Roman"/>
          <w:i/>
          <w:iCs/>
          <w:sz w:val="24"/>
          <w:szCs w:val="24"/>
        </w:rPr>
        <w:t>Behaviour</w:t>
      </w:r>
      <w:bookmarkEnd w:id="41"/>
    </w:p>
    <w:p w14:paraId="1D678500" w14:textId="62916020"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Integrating diversity and inclusion into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culture and behaviour is a multifaceted endeavour that requires a strategic approach, drawing upon various elements and practices. Effective leadership is crucial in shaping organi</w:t>
      </w:r>
      <w:r w:rsidR="0059663E">
        <w:rPr>
          <w:rFonts w:ascii="Times New Roman" w:hAnsi="Times New Roman" w:cs="Times New Roman"/>
          <w:sz w:val="24"/>
          <w:szCs w:val="24"/>
        </w:rPr>
        <w:t>s</w:t>
      </w:r>
      <w:r w:rsidRPr="004D30A6">
        <w:rPr>
          <w:rFonts w:ascii="Times New Roman" w:hAnsi="Times New Roman" w:cs="Times New Roman"/>
          <w:sz w:val="24"/>
          <w:szCs w:val="24"/>
        </w:rPr>
        <w:t>ational culture and behaviour, particularly in the context of diversity and inclusion. Kuknor and Bhattacharya (2022) ha</w:t>
      </w:r>
      <w:r w:rsidR="0059663E">
        <w:rPr>
          <w:rFonts w:ascii="Times New Roman" w:hAnsi="Times New Roman" w:cs="Times New Roman"/>
          <w:sz w:val="24"/>
          <w:szCs w:val="24"/>
        </w:rPr>
        <w:t>ve</w:t>
      </w:r>
      <w:r w:rsidRPr="004D30A6">
        <w:rPr>
          <w:rFonts w:ascii="Times New Roman" w:hAnsi="Times New Roman" w:cs="Times New Roman"/>
          <w:sz w:val="24"/>
          <w:szCs w:val="24"/>
        </w:rPr>
        <w:t xml:space="preserve"> mentioned that inclusive leadership involves active efforts to empower progress by cultivating an environment that embraces and cherishes diverse perspectives. </w:t>
      </w:r>
    </w:p>
    <w:p w14:paraId="276604A1" w14:textId="03A9926D"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Organi</w:t>
      </w:r>
      <w:r w:rsidR="0059663E">
        <w:rPr>
          <w:rFonts w:ascii="Times New Roman" w:hAnsi="Times New Roman" w:cs="Times New Roman"/>
          <w:sz w:val="24"/>
          <w:szCs w:val="24"/>
        </w:rPr>
        <w:t>s</w:t>
      </w:r>
      <w:r w:rsidRPr="004D30A6">
        <w:rPr>
          <w:rFonts w:ascii="Times New Roman" w:hAnsi="Times New Roman" w:cs="Times New Roman"/>
          <w:sz w:val="24"/>
          <w:szCs w:val="24"/>
        </w:rPr>
        <w:t xml:space="preserve">ations must implement comprehensive diversity training and education programs to embed diversity and inclusion effectively. These initiatives extend beyond mere legal </w:t>
      </w:r>
      <w:r w:rsidRPr="004D30A6">
        <w:rPr>
          <w:rFonts w:ascii="Times New Roman" w:hAnsi="Times New Roman" w:cs="Times New Roman"/>
          <w:sz w:val="24"/>
          <w:szCs w:val="24"/>
        </w:rPr>
        <w:lastRenderedPageBreak/>
        <w:t>compliance and delve into the intricacies of unconscious biases and cultural competence. As advocated by Fujimoto and Härtel (2017), such training sessions provide employees with practical skills to foster an inclusive workplace, enabling them to recogni</w:t>
      </w:r>
      <w:r w:rsidR="0059663E">
        <w:rPr>
          <w:rFonts w:ascii="Times New Roman" w:hAnsi="Times New Roman" w:cs="Times New Roman"/>
          <w:sz w:val="24"/>
          <w:szCs w:val="24"/>
        </w:rPr>
        <w:t>s</w:t>
      </w:r>
      <w:r w:rsidRPr="004D30A6">
        <w:rPr>
          <w:rFonts w:ascii="Times New Roman" w:hAnsi="Times New Roman" w:cs="Times New Roman"/>
          <w:sz w:val="24"/>
          <w:szCs w:val="24"/>
        </w:rPr>
        <w:t xml:space="preserve">e and address biases while promoting cultural awareness and sensitivity. Performance management systems offer another avenue for integrating diversity and inclusion objectives. As suggested by Bernstein et al. (2021), tying inclusivity to performance reviews and promotions ensures that inclusive behaviour is acknowledged and rewarded. </w:t>
      </w:r>
    </w:p>
    <w:p w14:paraId="0FCC4DBD" w14:textId="1E36CCB1" w:rsidR="008506C0" w:rsidRPr="004D30A6" w:rsidRDefault="008506C0" w:rsidP="008506C0">
      <w:pPr>
        <w:spacing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Furthermore, feedback mechanisms are crucial in the journey towards an inclusive culture. Establishing channels for employees to provide feedback on diversity and inclusion practices creates opportunities for </w:t>
      </w:r>
      <w:r w:rsidR="0059663E">
        <w:rPr>
          <w:rFonts w:ascii="Times New Roman" w:hAnsi="Times New Roman" w:cs="Times New Roman"/>
          <w:sz w:val="24"/>
          <w:szCs w:val="24"/>
        </w:rPr>
        <w:t>companies</w:t>
      </w:r>
      <w:r w:rsidRPr="004D30A6">
        <w:rPr>
          <w:rFonts w:ascii="Times New Roman" w:hAnsi="Times New Roman" w:cs="Times New Roman"/>
          <w:sz w:val="24"/>
          <w:szCs w:val="24"/>
        </w:rPr>
        <w:t xml:space="preserve"> to gain insights into employees' lived experiences from diverse backgrounds. As noted by El-Amin (2022), these feedback mechanisms enable data-driven decision-making and continuous improvements, ensuring that diversity and inclusion efforts remain responsive to the evolving needs and perspectives of the workforce.</w:t>
      </w:r>
    </w:p>
    <w:p w14:paraId="2BCEF672" w14:textId="69EB62DC"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2" w:name="_Toc158031568"/>
      <w:bookmarkStart w:id="43" w:name="_Toc165488518"/>
      <w:r w:rsidRPr="004D30A6">
        <w:rPr>
          <w:rFonts w:ascii="Times New Roman" w:hAnsi="Times New Roman" w:cs="Times New Roman"/>
          <w:i/>
          <w:iCs/>
          <w:sz w:val="24"/>
          <w:szCs w:val="24"/>
        </w:rPr>
        <w:t>Challenges of Diversity and Inclusion</w:t>
      </w:r>
      <w:bookmarkEnd w:id="42"/>
      <w:r w:rsidRPr="004D30A6">
        <w:rPr>
          <w:rFonts w:ascii="Times New Roman" w:hAnsi="Times New Roman" w:cs="Times New Roman"/>
          <w:i/>
          <w:iCs/>
          <w:sz w:val="24"/>
          <w:szCs w:val="24"/>
        </w:rPr>
        <w:t> </w:t>
      </w:r>
      <w:r w:rsidR="00C8049B">
        <w:rPr>
          <w:rFonts w:ascii="Times New Roman" w:hAnsi="Times New Roman" w:cs="Times New Roman"/>
          <w:i/>
          <w:iCs/>
          <w:sz w:val="24"/>
          <w:szCs w:val="24"/>
        </w:rPr>
        <w:t>at the Workplace</w:t>
      </w:r>
      <w:bookmarkEnd w:id="43"/>
    </w:p>
    <w:p w14:paraId="3DD14264" w14:textId="3798A928" w:rsidR="008506C0" w:rsidRPr="004D30A6" w:rsidRDefault="008506C0" w:rsidP="008506C0">
      <w:pPr>
        <w:pStyle w:val="NormalWeb"/>
        <w:spacing w:line="360" w:lineRule="auto"/>
        <w:ind w:firstLine="720"/>
        <w:rPr>
          <w:lang w:val="en-GB"/>
        </w:rPr>
      </w:pPr>
      <w:r w:rsidRPr="004D30A6">
        <w:rPr>
          <w:lang w:val="en-GB"/>
        </w:rPr>
        <w:t>Creating an inclusive and diverse workplace is crucial for any organi</w:t>
      </w:r>
      <w:r w:rsidR="0059663E">
        <w:rPr>
          <w:lang w:val="en-GB"/>
        </w:rPr>
        <w:t>s</w:t>
      </w:r>
      <w:r w:rsidRPr="004D30A6">
        <w:rPr>
          <w:lang w:val="en-GB"/>
        </w:rPr>
        <w:t xml:space="preserve">ation, </w:t>
      </w:r>
      <w:r w:rsidR="00B41549">
        <w:rPr>
          <w:lang w:val="en-GB"/>
        </w:rPr>
        <w:t xml:space="preserve">with </w:t>
      </w:r>
      <w:r w:rsidRPr="004D30A6">
        <w:rPr>
          <w:lang w:val="en-GB"/>
        </w:rPr>
        <w:t>effective management of diversity and inclusion can lead to a more productive and innovative team. However, it comes with its challenges that can impact diversity and inclusion initiatives and overall organi</w:t>
      </w:r>
      <w:r w:rsidR="00E44BDC">
        <w:rPr>
          <w:lang w:val="en-GB"/>
        </w:rPr>
        <w:t>s</w:t>
      </w:r>
      <w:r w:rsidRPr="004D30A6">
        <w:rPr>
          <w:lang w:val="en-GB"/>
        </w:rPr>
        <w:t xml:space="preserve">ational </w:t>
      </w:r>
      <w:r w:rsidR="00B41549">
        <w:rPr>
          <w:lang w:val="en-GB"/>
        </w:rPr>
        <w:t>success</w:t>
      </w:r>
      <w:r w:rsidRPr="004D30A6">
        <w:rPr>
          <w:lang w:val="en-GB"/>
        </w:rPr>
        <w:t>. These challenges have been extensively examined in academic literature and are essential to understanding the complexities of diversity and inclusion efforts.</w:t>
      </w:r>
    </w:p>
    <w:p w14:paraId="1FECBB0A" w14:textId="77777777" w:rsidR="008506C0" w:rsidRPr="004D30A6" w:rsidRDefault="008506C0" w:rsidP="008506C0">
      <w:pPr>
        <w:pStyle w:val="NormalWeb"/>
        <w:spacing w:line="360" w:lineRule="auto"/>
        <w:ind w:firstLine="720"/>
        <w:rPr>
          <w:lang w:val="en-GB"/>
        </w:rPr>
      </w:pPr>
      <w:r w:rsidRPr="004D30A6">
        <w:rPr>
          <w:lang w:val="en-GB"/>
        </w:rPr>
        <w:t>One of the primary challenges Bizjak (2019) highlighted is the development of a comprehensive Diversity and Inclusion Plan. Managers often need help to create effective plans that align with the company's strategy while meeting the expectations of both internal and external stakeholders. Misconceptions about inclusion practices can further complicate this process (Lim et al., 2013). With a well-defined plan, it becomes easier to set clear and achievable goals related to diversity and inclusion.</w:t>
      </w:r>
    </w:p>
    <w:p w14:paraId="57D037C3" w14:textId="5EFF421D" w:rsidR="008506C0" w:rsidRPr="004D30A6" w:rsidRDefault="008506C0" w:rsidP="008506C0">
      <w:pPr>
        <w:pStyle w:val="NormalWeb"/>
        <w:spacing w:line="360" w:lineRule="auto"/>
        <w:ind w:firstLine="720"/>
        <w:rPr>
          <w:lang w:val="en-GB"/>
        </w:rPr>
      </w:pPr>
      <w:r w:rsidRPr="004D30A6">
        <w:rPr>
          <w:lang w:val="en-GB"/>
        </w:rPr>
        <w:t>Developing achievable goals is another significant challenge. Kotlar and De Massis (2013) emphasi</w:t>
      </w:r>
      <w:r w:rsidR="00B41549">
        <w:rPr>
          <w:lang w:val="en-GB"/>
        </w:rPr>
        <w:t>s</w:t>
      </w:r>
      <w:r w:rsidRPr="004D30A6">
        <w:rPr>
          <w:lang w:val="en-GB"/>
        </w:rPr>
        <w:t xml:space="preserve">e the importance of accurate and current workforce data for goal setting, which often needs improvement in many </w:t>
      </w:r>
      <w:r w:rsidR="00B41549">
        <w:rPr>
          <w:lang w:val="en-GB"/>
        </w:rPr>
        <w:t>companies</w:t>
      </w:r>
      <w:r w:rsidRPr="004D30A6">
        <w:rPr>
          <w:lang w:val="en-GB"/>
        </w:rPr>
        <w:t xml:space="preserve">. Setting goals unaligned with the business objectives can lead to ineffectiveness (Chambers et al., 2017). Offering training and resources to </w:t>
      </w:r>
      <w:r w:rsidR="003A60A9">
        <w:rPr>
          <w:lang w:val="en-GB"/>
        </w:rPr>
        <w:lastRenderedPageBreak/>
        <w:t>empower</w:t>
      </w:r>
      <w:r w:rsidRPr="004D30A6">
        <w:rPr>
          <w:lang w:val="en-GB"/>
        </w:rPr>
        <w:t xml:space="preserve"> change is a critical aspect of managing diversity and inclusion. Jackson et al. (2003) underlines the necessity of understanding the objectives and consequences of diversity</w:t>
      </w:r>
      <w:r w:rsidR="00B41549">
        <w:rPr>
          <w:lang w:val="en-GB"/>
        </w:rPr>
        <w:t xml:space="preserve"> </w:t>
      </w:r>
      <w:r w:rsidRPr="004D30A6">
        <w:rPr>
          <w:lang w:val="en-GB"/>
        </w:rPr>
        <w:t>management. Without appropriate training, individuals may struggle to address micro-aggressions, foster general respect, and mitigate unconscious biases in the workplace</w:t>
      </w:r>
      <w:r w:rsidR="003A60A9">
        <w:rPr>
          <w:lang w:val="en-GB"/>
        </w:rPr>
        <w:t xml:space="preserve"> </w:t>
      </w:r>
      <w:r w:rsidR="003A60A9" w:rsidRPr="004D30A6">
        <w:t>(Hogan and Coote, 2014)</w:t>
      </w:r>
      <w:r w:rsidRPr="004D30A6">
        <w:rPr>
          <w:lang w:val="en-GB"/>
        </w:rPr>
        <w:t>.</w:t>
      </w:r>
    </w:p>
    <w:p w14:paraId="69F81877" w14:textId="2F916C56" w:rsidR="008506C0" w:rsidRPr="004D30A6" w:rsidRDefault="008506C0" w:rsidP="008506C0">
      <w:pPr>
        <w:pStyle w:val="NormalWeb"/>
        <w:spacing w:line="360" w:lineRule="auto"/>
        <w:ind w:firstLine="720"/>
        <w:rPr>
          <w:lang w:val="en-GB"/>
        </w:rPr>
      </w:pPr>
      <w:r w:rsidRPr="003A60A9">
        <w:rPr>
          <w:lang w:val="en-GB"/>
        </w:rPr>
        <w:t xml:space="preserve">Building a culture that </w:t>
      </w:r>
      <w:r w:rsidR="00E44BDC" w:rsidRPr="003A60A9">
        <w:rPr>
          <w:lang w:val="en-GB"/>
        </w:rPr>
        <w:t>favours</w:t>
      </w:r>
      <w:r w:rsidRPr="003A60A9">
        <w:rPr>
          <w:lang w:val="en-GB"/>
        </w:rPr>
        <w:t xml:space="preserve"> open communication is a challenge, particularly when it comes to sensitive topics like gender, sexuality, and ethnicity/race (Shore et al., 2018). Acknowledging the reservations and discomfort levels experienced by individuals is essential, and providing support to address these concerns is crucial (Bernstein et al., 2020). Managers must employ innovative strategies to encourage active listening, identify vulnerabilities, and manage confrontational outcomes (Runde</w:t>
      </w:r>
      <w:r w:rsidRPr="004D30A6">
        <w:rPr>
          <w:lang w:val="en-GB"/>
        </w:rPr>
        <w:t xml:space="preserve"> and Flanagan, 2010). Addressing personal biases, especially unconscious biases, is a pervasive challenge that spans across all levels of an organi</w:t>
      </w:r>
      <w:r w:rsidR="00E44BDC">
        <w:rPr>
          <w:lang w:val="en-GB"/>
        </w:rPr>
        <w:t>s</w:t>
      </w:r>
      <w:r w:rsidRPr="004D30A6">
        <w:rPr>
          <w:lang w:val="en-GB"/>
        </w:rPr>
        <w:t xml:space="preserve">ation. These biases are influenced by individuals' experiences, age, faith, media exposure, and gender, which may not always reflect reality accurately (Allen and Garg, 2016). </w:t>
      </w:r>
      <w:r w:rsidR="00E44BDC">
        <w:rPr>
          <w:lang w:val="en-GB"/>
        </w:rPr>
        <w:t xml:space="preserve">Companies </w:t>
      </w:r>
      <w:r w:rsidR="00E44BDC" w:rsidRPr="004D30A6">
        <w:rPr>
          <w:lang w:val="en-GB"/>
        </w:rPr>
        <w:t>and</w:t>
      </w:r>
      <w:r w:rsidRPr="004D30A6">
        <w:rPr>
          <w:lang w:val="en-GB"/>
        </w:rPr>
        <w:t xml:space="preserve"> employees must recogni</w:t>
      </w:r>
      <w:r w:rsidR="00B53643">
        <w:rPr>
          <w:lang w:val="en-GB"/>
        </w:rPr>
        <w:t>s</w:t>
      </w:r>
      <w:r w:rsidRPr="004D30A6">
        <w:rPr>
          <w:lang w:val="en-GB"/>
        </w:rPr>
        <w:t>e these biases and their underlying beliefs to tackle this challenge effectively (Wambui et al., 2013)</w:t>
      </w:r>
      <w:r w:rsidR="00B53643">
        <w:rPr>
          <w:lang w:val="en-GB"/>
        </w:rPr>
        <w:t>.</w:t>
      </w:r>
    </w:p>
    <w:p w14:paraId="6DCF8B42" w14:textId="452BE6B4" w:rsidR="008506C0" w:rsidRPr="004D30A6" w:rsidRDefault="008506C0" w:rsidP="008506C0">
      <w:pPr>
        <w:pStyle w:val="NormalWeb"/>
        <w:spacing w:line="360" w:lineRule="auto"/>
        <w:ind w:firstLine="720"/>
        <w:rPr>
          <w:lang w:val="en-GB"/>
        </w:rPr>
      </w:pPr>
      <w:r w:rsidRPr="004D30A6">
        <w:rPr>
          <w:lang w:val="en-GB"/>
        </w:rPr>
        <w:t>The challenges associated with managing diversity and inclusion in the workplace have far-reaching implications, extending beyond the immediate organi</w:t>
      </w:r>
      <w:r w:rsidR="00E44BDC">
        <w:rPr>
          <w:lang w:val="en-GB"/>
        </w:rPr>
        <w:t>s</w:t>
      </w:r>
      <w:r w:rsidRPr="004D30A6">
        <w:rPr>
          <w:lang w:val="en-GB"/>
        </w:rPr>
        <w:t xml:space="preserve">ational context. Failure to address these challenges can lead to a disastrous workplace, with legal consequences being a significant concern. Furnham and Taylor (2004) pointed out that understanding and effectively managing these challenges are crucial for </w:t>
      </w:r>
      <w:r w:rsidR="00E44BDC">
        <w:rPr>
          <w:lang w:val="en-GB"/>
        </w:rPr>
        <w:t>companies</w:t>
      </w:r>
      <w:r w:rsidRPr="004D30A6">
        <w:rPr>
          <w:lang w:val="en-GB"/>
        </w:rPr>
        <w:t xml:space="preserve"> to avoid legal ramifications and efficiently handle issues related to differentiated beliefs, values, and attitudes among customers and employees. </w:t>
      </w:r>
    </w:p>
    <w:p w14:paraId="3D89E742" w14:textId="5B4F4313" w:rsidR="00F1720C" w:rsidRDefault="008506C0" w:rsidP="008506C0">
      <w:pPr>
        <w:pStyle w:val="NormalWeb"/>
        <w:spacing w:line="360" w:lineRule="auto"/>
        <w:ind w:firstLine="720"/>
        <w:rPr>
          <w:lang w:val="en-GB"/>
        </w:rPr>
      </w:pPr>
      <w:r w:rsidRPr="004D30A6">
        <w:rPr>
          <w:lang w:val="en-GB"/>
        </w:rPr>
        <w:t xml:space="preserve">One critical challenge that stems from failure to address diversity and inclusion issues is lower-level attachment to the </w:t>
      </w:r>
      <w:r w:rsidR="001C6D68">
        <w:rPr>
          <w:lang w:val="en-GB"/>
        </w:rPr>
        <w:t>company</w:t>
      </w:r>
      <w:r w:rsidR="00B53643">
        <w:rPr>
          <w:lang w:val="en-GB"/>
        </w:rPr>
        <w:t xml:space="preserve"> </w:t>
      </w:r>
      <w:r w:rsidR="00B53643" w:rsidRPr="004D30A6">
        <w:rPr>
          <w:lang w:val="en-GB"/>
        </w:rPr>
        <w:t>(Shaban, 2016)</w:t>
      </w:r>
      <w:r w:rsidRPr="004D30A6">
        <w:rPr>
          <w:lang w:val="en-GB"/>
        </w:rPr>
        <w:t xml:space="preserve">. This results </w:t>
      </w:r>
      <w:r w:rsidR="00B53643">
        <w:rPr>
          <w:lang w:val="en-GB"/>
        </w:rPr>
        <w:t>in</w:t>
      </w:r>
      <w:r w:rsidRPr="004D30A6">
        <w:rPr>
          <w:lang w:val="en-GB"/>
        </w:rPr>
        <w:t xml:space="preserve"> feelings of isolation experienced by minority or majority groups within the </w:t>
      </w:r>
      <w:r w:rsidR="001C6D68">
        <w:rPr>
          <w:lang w:val="en-GB"/>
        </w:rPr>
        <w:t>organisation</w:t>
      </w:r>
      <w:r w:rsidRPr="004D30A6">
        <w:rPr>
          <w:lang w:val="en-GB"/>
        </w:rPr>
        <w:t xml:space="preserve">. Mosbergen (2017) highlights three key factors that impact employee attachment: presenteeism or absenteeism rates, turnover intentions, and psychological attachment. Research conducted across three large companies reveals </w:t>
      </w:r>
      <w:r w:rsidR="008A4BC4" w:rsidRPr="004D30A6">
        <w:rPr>
          <w:lang w:val="en-GB"/>
        </w:rPr>
        <w:t>those diverse characteristics</w:t>
      </w:r>
      <w:r w:rsidRPr="004D30A6">
        <w:rPr>
          <w:lang w:val="en-GB"/>
        </w:rPr>
        <w:t xml:space="preserve"> such as sex or race influence </w:t>
      </w:r>
      <w:r w:rsidR="00224968" w:rsidRPr="004D30A6">
        <w:rPr>
          <w:lang w:val="en-GB"/>
        </w:rPr>
        <w:t>these.</w:t>
      </w:r>
    </w:p>
    <w:p w14:paraId="4E1E50BF" w14:textId="7B4A0E73" w:rsidR="008506C0" w:rsidRPr="004D30A6" w:rsidRDefault="008506C0" w:rsidP="00F1720C">
      <w:pPr>
        <w:pStyle w:val="NormalWeb"/>
        <w:spacing w:line="360" w:lineRule="auto"/>
        <w:rPr>
          <w:lang w:val="en-GB"/>
        </w:rPr>
      </w:pPr>
      <w:r w:rsidRPr="004D30A6">
        <w:rPr>
          <w:lang w:val="en-GB"/>
        </w:rPr>
        <w:lastRenderedPageBreak/>
        <w:t>factors</w:t>
      </w:r>
      <w:r w:rsidR="00B53643">
        <w:rPr>
          <w:lang w:val="en-GB"/>
        </w:rPr>
        <w:t xml:space="preserve"> </w:t>
      </w:r>
      <w:r w:rsidR="00B53643" w:rsidRPr="00B53643">
        <w:rPr>
          <w:lang w:val="en-GB"/>
        </w:rPr>
        <w:t>(Shaban, 2016)</w:t>
      </w:r>
      <w:r w:rsidRPr="004D30A6">
        <w:rPr>
          <w:lang w:val="en-GB"/>
        </w:rPr>
        <w:t>. As workgroup diversity increases, white employees are more likely to experience decreased attachment and a higher likelihood of turnover (Mosbergen, 2017). Balancing the diverse workplace environment and culture presents a significant challenge, as both majority and minority groups may grapple with isolation issues based on real experiences or perceived ones.</w:t>
      </w:r>
    </w:p>
    <w:p w14:paraId="38EBC961" w14:textId="77777777" w:rsidR="00B53643" w:rsidRDefault="008506C0" w:rsidP="00B53643">
      <w:pPr>
        <w:pStyle w:val="NormalWeb"/>
        <w:spacing w:line="360" w:lineRule="auto"/>
        <w:ind w:firstLine="720"/>
        <w:rPr>
          <w:lang w:val="en-GB"/>
        </w:rPr>
      </w:pPr>
      <w:r w:rsidRPr="004D30A6">
        <w:rPr>
          <w:lang w:val="en-GB"/>
        </w:rPr>
        <w:t>The challenges associated with legal discrimination in the workplace are multifaceted and complex. Managers must grapple with these challenges by addressing the underlying issues that give rise to discrimination-related concerns. Discrimination is a pervasive challenge in workplace diversity and inclusion, necessitating changes in legal systems to promote fairness and equality. Different types of discrimination may occur due to efforts to promote diversity and inclusiveness, including reverse discrimination, disability discrimination, age discrimination, and various forms of harassment (Shaban, 2016). Reverse discrimination</w:t>
      </w:r>
      <w:r w:rsidR="001C6D68" w:rsidRPr="004D30A6">
        <w:rPr>
          <w:lang w:val="en-GB"/>
        </w:rPr>
        <w:t xml:space="preserve"> refers</w:t>
      </w:r>
      <w:r w:rsidRPr="004D30A6">
        <w:rPr>
          <w:lang w:val="en-GB"/>
        </w:rPr>
        <w:t xml:space="preserve"> to situations where dominant group members perceive themselves as experiencing discrimination in response to diversity initiatives that prioriti</w:t>
      </w:r>
      <w:r w:rsidR="001C6D68">
        <w:rPr>
          <w:lang w:val="en-GB"/>
        </w:rPr>
        <w:t>s</w:t>
      </w:r>
      <w:r w:rsidRPr="004D30A6">
        <w:rPr>
          <w:lang w:val="en-GB"/>
        </w:rPr>
        <w:t xml:space="preserve">e opportunities for historically disadvantaged groups (Goldman, 2015). </w:t>
      </w:r>
    </w:p>
    <w:p w14:paraId="089480C3" w14:textId="4045328A" w:rsidR="008506C0" w:rsidRPr="004D30A6" w:rsidRDefault="008506C0" w:rsidP="00B53643">
      <w:pPr>
        <w:pStyle w:val="NormalWeb"/>
        <w:spacing w:line="360" w:lineRule="auto"/>
        <w:ind w:firstLine="720"/>
        <w:rPr>
          <w:lang w:val="en-GB"/>
        </w:rPr>
      </w:pPr>
      <w:r w:rsidRPr="004D30A6">
        <w:rPr>
          <w:lang w:val="en-GB"/>
        </w:rPr>
        <w:t xml:space="preserve">Research indicates that a significant </w:t>
      </w:r>
      <w:r w:rsidR="00B53643">
        <w:rPr>
          <w:lang w:val="en-GB"/>
        </w:rPr>
        <w:t>percentage</w:t>
      </w:r>
      <w:r w:rsidRPr="004D30A6">
        <w:rPr>
          <w:lang w:val="en-GB"/>
        </w:rPr>
        <w:t xml:space="preserve"> of white individuals believe that white people face discrimination in general (McDermott and Obar, 2022). This perception is often associated with concerns of reverse discrimination in organi</w:t>
      </w:r>
      <w:r w:rsidR="001C6D68">
        <w:rPr>
          <w:lang w:val="en-GB"/>
        </w:rPr>
        <w:t>s</w:t>
      </w:r>
      <w:r w:rsidRPr="004D30A6">
        <w:rPr>
          <w:lang w:val="en-GB"/>
        </w:rPr>
        <w:t xml:space="preserve">ations that actively promote diversity. While </w:t>
      </w:r>
      <w:r w:rsidR="00B53643">
        <w:rPr>
          <w:lang w:val="en-GB"/>
        </w:rPr>
        <w:t>companie</w:t>
      </w:r>
      <w:r w:rsidRPr="004D30A6">
        <w:rPr>
          <w:lang w:val="en-GB"/>
        </w:rPr>
        <w:t xml:space="preserve">s may still </w:t>
      </w:r>
      <w:r w:rsidR="001C6D68" w:rsidRPr="004D30A6">
        <w:rPr>
          <w:lang w:val="en-GB"/>
        </w:rPr>
        <w:t>favour</w:t>
      </w:r>
      <w:r w:rsidRPr="004D30A6">
        <w:rPr>
          <w:lang w:val="en-GB"/>
        </w:rPr>
        <w:t xml:space="preserve"> individuals from dominant groups, there has been a shift toward developing laws and regulations that protect minorities from discrimination (Shaban, 2016). Workplace discrimination encompasses a wide range of actions by employers against employees based on various aspects of diversity, including race, </w:t>
      </w:r>
      <w:r w:rsidR="001C6D68" w:rsidRPr="004D30A6">
        <w:rPr>
          <w:lang w:val="en-GB"/>
        </w:rPr>
        <w:t>colour</w:t>
      </w:r>
      <w:r w:rsidRPr="004D30A6">
        <w:rPr>
          <w:lang w:val="en-GB"/>
        </w:rPr>
        <w:t>, sex, marital status, age, disabilities, pregnancy, family status, religion, or political affiliation (Ombudsman, 2020).</w:t>
      </w:r>
    </w:p>
    <w:p w14:paraId="441C7382" w14:textId="77777777"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4" w:name="_Toc158031569"/>
      <w:bookmarkStart w:id="45" w:name="_Toc165488519"/>
      <w:r w:rsidRPr="004D30A6">
        <w:rPr>
          <w:rFonts w:ascii="Times New Roman" w:hAnsi="Times New Roman" w:cs="Times New Roman"/>
          <w:i/>
          <w:iCs/>
          <w:sz w:val="24"/>
          <w:szCs w:val="24"/>
        </w:rPr>
        <w:t>Challenges in Implementing Diversity and Inclusion</w:t>
      </w:r>
      <w:bookmarkEnd w:id="44"/>
      <w:bookmarkEnd w:id="45"/>
    </w:p>
    <w:p w14:paraId="128824AF" w14:textId="29A50606"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Implementing diversity and inclusion strategies in </w:t>
      </w:r>
      <w:r w:rsidR="00B53643">
        <w:rPr>
          <w:rFonts w:ascii="Times New Roman" w:hAnsi="Times New Roman" w:cs="Times New Roman"/>
          <w:sz w:val="24"/>
          <w:szCs w:val="24"/>
          <w:lang w:eastAsia="en-US"/>
        </w:rPr>
        <w:t>companies</w:t>
      </w:r>
      <w:r w:rsidRPr="004D30A6">
        <w:rPr>
          <w:rFonts w:ascii="Times New Roman" w:hAnsi="Times New Roman" w:cs="Times New Roman"/>
          <w:sz w:val="24"/>
          <w:szCs w:val="24"/>
          <w:lang w:eastAsia="en-US"/>
        </w:rPr>
        <w:t xml:space="preserve"> is a complex </w:t>
      </w:r>
      <w:r w:rsidR="001C6D68" w:rsidRPr="004D30A6">
        <w:rPr>
          <w:rFonts w:ascii="Times New Roman" w:hAnsi="Times New Roman" w:cs="Times New Roman"/>
          <w:sz w:val="24"/>
          <w:szCs w:val="24"/>
          <w:lang w:eastAsia="en-US"/>
        </w:rPr>
        <w:t>endeavour</w:t>
      </w:r>
      <w:r w:rsidRPr="004D30A6">
        <w:rPr>
          <w:rFonts w:ascii="Times New Roman" w:hAnsi="Times New Roman" w:cs="Times New Roman"/>
          <w:sz w:val="24"/>
          <w:szCs w:val="24"/>
          <w:lang w:eastAsia="en-US"/>
        </w:rPr>
        <w:t xml:space="preserve"> marked by several formidable challenges. Despite the recogni</w:t>
      </w:r>
      <w:r w:rsidR="001C6D68">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ed benefits of fostering a diverse and inclusive workforce, organi</w:t>
      </w:r>
      <w:r w:rsidR="001C6D68">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xml:space="preserve">ations frequently must grapple with various issues hindering progress in this area. One such challenge is unconscious bias, as Davidson (2011) described, </w:t>
      </w:r>
      <w:r w:rsidRPr="004D30A6">
        <w:rPr>
          <w:rFonts w:ascii="Times New Roman" w:hAnsi="Times New Roman" w:cs="Times New Roman"/>
          <w:sz w:val="24"/>
          <w:szCs w:val="24"/>
          <w:lang w:eastAsia="en-US"/>
        </w:rPr>
        <w:lastRenderedPageBreak/>
        <w:t>which involves social stereotypes influencing individuals' decisions without conscious awareness. Unconscious biases can significantly impede diversity and inclusion efforts by affecting decision-making processes across various aspects of the workplace, from hiring and promotions to daily interactions (Dovidio &amp; Gaertner, 2004). Banaji and Greenwald (2013) have highlighted the pervasiveness of unconscious biases and the need for robust interventions, such as structured decision-making processes and bias training</w:t>
      </w:r>
      <w:r w:rsidR="00936D3F">
        <w:rPr>
          <w:rFonts w:ascii="Times New Roman" w:hAnsi="Times New Roman" w:cs="Times New Roman"/>
          <w:sz w:val="24"/>
          <w:szCs w:val="24"/>
          <w:lang w:eastAsia="en-US"/>
        </w:rPr>
        <w:t>.</w:t>
      </w:r>
    </w:p>
    <w:p w14:paraId="0BF41AFB" w14:textId="003DE682"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Resistance to change is another substantial obstacle in implementing diversity and inclusion initiatives. Oreg (2003) points out that </w:t>
      </w:r>
      <w:r w:rsidR="00C762AF">
        <w:rPr>
          <w:rFonts w:ascii="Times New Roman" w:hAnsi="Times New Roman" w:cs="Times New Roman"/>
          <w:sz w:val="24"/>
          <w:szCs w:val="24"/>
          <w:lang w:eastAsia="en-US"/>
        </w:rPr>
        <w:t>organisational</w:t>
      </w:r>
      <w:r w:rsidRPr="004D30A6">
        <w:rPr>
          <w:rFonts w:ascii="Times New Roman" w:hAnsi="Times New Roman" w:cs="Times New Roman"/>
          <w:sz w:val="24"/>
          <w:szCs w:val="24"/>
          <w:lang w:eastAsia="en-US"/>
        </w:rPr>
        <w:t xml:space="preserve"> change often encounters employee resistance, particularly when addressing deep-rooted issues like diversity and inclusion. </w:t>
      </w:r>
      <w:r w:rsidR="00936D3F" w:rsidRPr="004D30A6">
        <w:rPr>
          <w:rFonts w:ascii="Times New Roman" w:hAnsi="Times New Roman" w:cs="Times New Roman"/>
          <w:sz w:val="24"/>
          <w:szCs w:val="24"/>
          <w:lang w:eastAsia="en-US"/>
        </w:rPr>
        <w:t xml:space="preserve">Kaplan et al. (2012) </w:t>
      </w:r>
      <w:r w:rsidR="00936D3F">
        <w:rPr>
          <w:rFonts w:ascii="Times New Roman" w:hAnsi="Times New Roman" w:cs="Times New Roman"/>
          <w:sz w:val="24"/>
          <w:szCs w:val="24"/>
          <w:lang w:eastAsia="en-US"/>
        </w:rPr>
        <w:t>suggest t</w:t>
      </w:r>
      <w:r w:rsidRPr="004D30A6">
        <w:rPr>
          <w:rFonts w:ascii="Times New Roman" w:hAnsi="Times New Roman" w:cs="Times New Roman"/>
          <w:sz w:val="24"/>
          <w:szCs w:val="24"/>
          <w:lang w:eastAsia="en-US"/>
        </w:rPr>
        <w:t>here are several reasons why people may resist something, including fear of the unknown, perceived loss of control or status, and discomfort with changing long-established norm</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Kotter and Schlesinger (1979) have provided a framework for understanding the sources of resistance and strategies for overcoming it, including effective communication, employee involvement, and support mechanisms.</w:t>
      </w:r>
    </w:p>
    <w:p w14:paraId="2EBBB4A6" w14:textId="3D624845"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Cook and Glass (2015) emphasi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 the critical role of senior management in setting the tone for organi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culture and priorities. When diversity is lacking in senior leadership positions, it can perpetuate a homogeneous culture and result in strategic blind spots due to the absence of diverse perspectives in decision-making processes. Cook and Glass (2015) argue that diverse leadership may develop a more inclusive organi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culture and improve financial performance, underscoring the importance of diversity at different organi</w:t>
      </w:r>
      <w:r w:rsidR="00936D3F">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levels.</w:t>
      </w:r>
    </w:p>
    <w:p w14:paraId="514AD794" w14:textId="29740AFB" w:rsidR="00B04EFD" w:rsidRDefault="008506C0" w:rsidP="005A7209">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Inadequate measurement accountability makes it challenging for </w:t>
      </w:r>
      <w:r w:rsidR="00C762AF">
        <w:rPr>
          <w:rFonts w:ascii="Times New Roman" w:hAnsi="Times New Roman" w:cs="Times New Roman"/>
          <w:sz w:val="24"/>
          <w:szCs w:val="24"/>
          <w:lang w:eastAsia="en-US"/>
        </w:rPr>
        <w:t>tech companies</w:t>
      </w:r>
      <w:r w:rsidRPr="004D30A6">
        <w:rPr>
          <w:rFonts w:ascii="Times New Roman" w:hAnsi="Times New Roman" w:cs="Times New Roman"/>
          <w:sz w:val="24"/>
          <w:szCs w:val="24"/>
          <w:lang w:eastAsia="en-US"/>
        </w:rPr>
        <w:t xml:space="preserve"> to implement diversity and inclusion practices. Diversity efforts may yield suboptimal results without clear metrics for accountability and mechanisms to measure success. </w:t>
      </w:r>
      <w:r w:rsidR="00C762AF">
        <w:rPr>
          <w:rFonts w:ascii="Times New Roman" w:hAnsi="Times New Roman" w:cs="Times New Roman"/>
          <w:sz w:val="24"/>
          <w:szCs w:val="24"/>
          <w:lang w:eastAsia="en-US"/>
        </w:rPr>
        <w:t>Companies</w:t>
      </w:r>
      <w:r w:rsidRPr="004D30A6">
        <w:rPr>
          <w:rFonts w:ascii="Times New Roman" w:hAnsi="Times New Roman" w:cs="Times New Roman"/>
          <w:sz w:val="24"/>
          <w:szCs w:val="24"/>
          <w:lang w:eastAsia="en-US"/>
        </w:rPr>
        <w:t xml:space="preserve"> may need help to assess the impact of their diversity initiatives, leading to ambiguity regarding the effectiveness of specific practices (Kalev et al., 2006). Kaplan et al. (2012) suggest that </w:t>
      </w:r>
      <w:r w:rsidR="00936D3F">
        <w:rPr>
          <w:rFonts w:ascii="Times New Roman" w:hAnsi="Times New Roman" w:cs="Times New Roman"/>
          <w:sz w:val="24"/>
          <w:szCs w:val="24"/>
          <w:lang w:eastAsia="en-US"/>
        </w:rPr>
        <w:t xml:space="preserve">companies </w:t>
      </w:r>
      <w:r w:rsidRPr="004D30A6">
        <w:rPr>
          <w:rFonts w:ascii="Times New Roman" w:hAnsi="Times New Roman" w:cs="Times New Roman"/>
          <w:sz w:val="24"/>
          <w:szCs w:val="24"/>
          <w:lang w:eastAsia="en-US"/>
        </w:rPr>
        <w:t>need a systematic approach to define diversity and inclusion and incorporate relevant metrics into comprehensive company performance indicators.</w:t>
      </w:r>
      <w:r w:rsidR="005A7209">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Structural and cultural barriers within an </w:t>
      </w:r>
      <w:r w:rsidR="00636627">
        <w:rPr>
          <w:rFonts w:ascii="Times New Roman" w:hAnsi="Times New Roman" w:cs="Times New Roman"/>
          <w:sz w:val="24"/>
          <w:szCs w:val="24"/>
          <w:lang w:eastAsia="en-US"/>
        </w:rPr>
        <w:t>organisation</w:t>
      </w:r>
      <w:r w:rsidRPr="004D30A6">
        <w:rPr>
          <w:rFonts w:ascii="Times New Roman" w:hAnsi="Times New Roman" w:cs="Times New Roman"/>
          <w:sz w:val="24"/>
          <w:szCs w:val="24"/>
          <w:lang w:eastAsia="en-US"/>
        </w:rPr>
        <w:t xml:space="preserve"> can also significantly impede diversity and inclusion efforts. The unwritten rules, practices, and norms of an </w:t>
      </w:r>
      <w:r w:rsidR="00636627">
        <w:rPr>
          <w:rFonts w:ascii="Times New Roman" w:hAnsi="Times New Roman" w:cs="Times New Roman"/>
          <w:sz w:val="24"/>
          <w:szCs w:val="24"/>
          <w:lang w:eastAsia="en-US"/>
        </w:rPr>
        <w:t>organisation</w:t>
      </w:r>
      <w:r w:rsidRPr="004D30A6">
        <w:rPr>
          <w:rFonts w:ascii="Times New Roman" w:hAnsi="Times New Roman" w:cs="Times New Roman"/>
          <w:sz w:val="24"/>
          <w:szCs w:val="24"/>
          <w:lang w:eastAsia="en-US"/>
        </w:rPr>
        <w:t xml:space="preserve"> culture may create an environment that does not prioriti</w:t>
      </w:r>
      <w:r w:rsidR="00636627">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 or value diversity. Additionally, organi</w:t>
      </w:r>
      <w:r w:rsidR="00636627">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xml:space="preserve">ational systems and structures, such as recruitment and promotion, may unintentionally </w:t>
      </w:r>
      <w:r w:rsidR="00636627" w:rsidRPr="004D30A6">
        <w:rPr>
          <w:rFonts w:ascii="Times New Roman" w:hAnsi="Times New Roman" w:cs="Times New Roman"/>
          <w:sz w:val="24"/>
          <w:szCs w:val="24"/>
          <w:lang w:eastAsia="en-US"/>
        </w:rPr>
        <w:t>favour</w:t>
      </w:r>
      <w:r w:rsidRPr="004D30A6">
        <w:rPr>
          <w:rFonts w:ascii="Times New Roman" w:hAnsi="Times New Roman" w:cs="Times New Roman"/>
          <w:sz w:val="24"/>
          <w:szCs w:val="24"/>
          <w:lang w:eastAsia="en-US"/>
        </w:rPr>
        <w:t xml:space="preserve"> certain groups</w:t>
      </w:r>
      <w:r w:rsidR="00B04EFD">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(Schein, 2010). </w:t>
      </w:r>
    </w:p>
    <w:p w14:paraId="64787B22" w14:textId="08A1AC11"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6" w:name="_Toc158031570"/>
      <w:bookmarkStart w:id="47" w:name="_Toc165488520"/>
      <w:r w:rsidRPr="004D30A6">
        <w:rPr>
          <w:rFonts w:ascii="Times New Roman" w:hAnsi="Times New Roman" w:cs="Times New Roman"/>
          <w:i/>
          <w:iCs/>
          <w:sz w:val="24"/>
          <w:szCs w:val="24"/>
        </w:rPr>
        <w:lastRenderedPageBreak/>
        <w:t>UK-Specific Challenges</w:t>
      </w:r>
      <w:r w:rsidRPr="004D30A6">
        <w:t xml:space="preserve"> </w:t>
      </w:r>
      <w:r w:rsidR="00636627" w:rsidRPr="004D30A6">
        <w:rPr>
          <w:rFonts w:ascii="Times New Roman" w:hAnsi="Times New Roman" w:cs="Times New Roman"/>
          <w:i/>
          <w:iCs/>
          <w:sz w:val="24"/>
          <w:szCs w:val="24"/>
        </w:rPr>
        <w:t>in</w:t>
      </w:r>
      <w:r w:rsidRPr="004D30A6">
        <w:rPr>
          <w:rFonts w:ascii="Times New Roman" w:hAnsi="Times New Roman" w:cs="Times New Roman"/>
          <w:i/>
          <w:iCs/>
          <w:sz w:val="24"/>
          <w:szCs w:val="24"/>
        </w:rPr>
        <w:t xml:space="preserve"> </w:t>
      </w:r>
      <w:r w:rsidR="00636627">
        <w:rPr>
          <w:rFonts w:ascii="Times New Roman" w:hAnsi="Times New Roman" w:cs="Times New Roman"/>
          <w:i/>
          <w:iCs/>
          <w:sz w:val="24"/>
          <w:szCs w:val="24"/>
        </w:rPr>
        <w:t>t</w:t>
      </w:r>
      <w:r w:rsidRPr="004D30A6">
        <w:rPr>
          <w:rFonts w:ascii="Times New Roman" w:hAnsi="Times New Roman" w:cs="Times New Roman"/>
          <w:i/>
          <w:iCs/>
          <w:sz w:val="24"/>
          <w:szCs w:val="24"/>
        </w:rPr>
        <w:t xml:space="preserve">he Implementation </w:t>
      </w:r>
      <w:r w:rsidR="00636627" w:rsidRPr="004D30A6">
        <w:rPr>
          <w:rFonts w:ascii="Times New Roman" w:hAnsi="Times New Roman" w:cs="Times New Roman"/>
          <w:i/>
          <w:iCs/>
          <w:sz w:val="24"/>
          <w:szCs w:val="24"/>
        </w:rPr>
        <w:t>of</w:t>
      </w:r>
      <w:r w:rsidRPr="004D30A6">
        <w:rPr>
          <w:rFonts w:ascii="Times New Roman" w:hAnsi="Times New Roman" w:cs="Times New Roman"/>
          <w:i/>
          <w:iCs/>
          <w:sz w:val="24"/>
          <w:szCs w:val="24"/>
        </w:rPr>
        <w:t xml:space="preserve"> Diversity </w:t>
      </w:r>
      <w:r w:rsidR="00574F99" w:rsidRPr="004D30A6">
        <w:rPr>
          <w:rFonts w:ascii="Times New Roman" w:hAnsi="Times New Roman" w:cs="Times New Roman"/>
          <w:i/>
          <w:iCs/>
          <w:sz w:val="24"/>
          <w:szCs w:val="24"/>
        </w:rPr>
        <w:t>and</w:t>
      </w:r>
      <w:r w:rsidRPr="004D30A6">
        <w:rPr>
          <w:rFonts w:ascii="Times New Roman" w:hAnsi="Times New Roman" w:cs="Times New Roman"/>
          <w:i/>
          <w:iCs/>
          <w:sz w:val="24"/>
          <w:szCs w:val="24"/>
        </w:rPr>
        <w:t xml:space="preserve"> Inclusion Strategies</w:t>
      </w:r>
      <w:bookmarkEnd w:id="46"/>
      <w:bookmarkEnd w:id="47"/>
    </w:p>
    <w:p w14:paraId="7D18A768" w14:textId="42DF8ACB"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Implementing diversity and inclusion strategies in the </w:t>
      </w:r>
      <w:r w:rsidR="00794635">
        <w:rPr>
          <w:rStyle w:val="s1"/>
          <w:rFonts w:ascii="Times New Roman" w:hAnsi="Times New Roman"/>
          <w:sz w:val="24"/>
          <w:szCs w:val="24"/>
        </w:rPr>
        <w:t>United Kingdom (</w:t>
      </w:r>
      <w:r w:rsidR="00794635" w:rsidRPr="004D30A6">
        <w:rPr>
          <w:rStyle w:val="s1"/>
          <w:rFonts w:ascii="Times New Roman" w:hAnsi="Times New Roman"/>
          <w:sz w:val="24"/>
          <w:szCs w:val="24"/>
        </w:rPr>
        <w:t>UK</w:t>
      </w:r>
      <w:r w:rsidR="00794635">
        <w:rPr>
          <w:rStyle w:val="s1"/>
          <w:rFonts w:ascii="Times New Roman" w:hAnsi="Times New Roman"/>
          <w:sz w:val="24"/>
          <w:szCs w:val="24"/>
        </w:rPr>
        <w:t>)</w:t>
      </w:r>
      <w:r w:rsidRPr="004D30A6">
        <w:rPr>
          <w:rFonts w:ascii="Times New Roman" w:hAnsi="Times New Roman" w:cs="Times New Roman"/>
          <w:sz w:val="24"/>
          <w:szCs w:val="24"/>
          <w:lang w:eastAsia="en-US"/>
        </w:rPr>
        <w:t xml:space="preserve"> presents unique challenges shaped by the country's cultural, socioeconomic, and legislative landscape, as Harris and Foster (2010) highlighted and echoed in updated industry and academic literature. One of the central challenges is the complexity of legislative compliance. The Equality Act 2010 provides clear directives for combatting discrimination and promoting equality, but the intricacies of compliance, particularly for smaller companies, can be overwhelming (Fredman, 2011). Many </w:t>
      </w:r>
      <w:r w:rsidR="00B04B90">
        <w:rPr>
          <w:rFonts w:ascii="Times New Roman" w:hAnsi="Times New Roman" w:cs="Times New Roman"/>
          <w:sz w:val="24"/>
          <w:szCs w:val="24"/>
          <w:lang w:eastAsia="en-US"/>
        </w:rPr>
        <w:t>companies</w:t>
      </w:r>
      <w:r w:rsidRPr="004D30A6">
        <w:rPr>
          <w:rFonts w:ascii="Times New Roman" w:hAnsi="Times New Roman" w:cs="Times New Roman"/>
          <w:sz w:val="24"/>
          <w:szCs w:val="24"/>
          <w:lang w:eastAsia="en-US"/>
        </w:rPr>
        <w:t xml:space="preserve"> struggle to translate these legal requirements into effective workplace practices (Miller et al., 2002), underscoring the need for better support and guidance to navigate this intricate legal landscape. </w:t>
      </w:r>
    </w:p>
    <w:p w14:paraId="35DB3BBD" w14:textId="7BDEE347"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The impact of Brexit and its implications on diversity and inclusion in the UK workforce cannot be overstated. The uncertainties surrounding issues like immigration policies, talent access, and the rights of EU nationals working in the UK have created challenges for maintaining and fostering diversity within companies (Wadsworth et al., 2016). The political landscape may </w:t>
      </w:r>
      <w:r w:rsidR="00B04EFD">
        <w:rPr>
          <w:rFonts w:ascii="Times New Roman" w:hAnsi="Times New Roman" w:cs="Times New Roman"/>
          <w:sz w:val="24"/>
          <w:szCs w:val="24"/>
          <w:lang w:eastAsia="en-US"/>
        </w:rPr>
        <w:t>need to revaluate</w:t>
      </w:r>
      <w:r w:rsidRPr="004D30A6">
        <w:rPr>
          <w:rFonts w:ascii="Times New Roman" w:hAnsi="Times New Roman" w:cs="Times New Roman"/>
          <w:sz w:val="24"/>
          <w:szCs w:val="24"/>
          <w:lang w:eastAsia="en-US"/>
        </w:rPr>
        <w:t xml:space="preserve"> diversity strategies, particularly concerning international cultural diversity</w:t>
      </w:r>
      <w:r w:rsidR="00B04EFD">
        <w:rPr>
          <w:rFonts w:ascii="Times New Roman" w:hAnsi="Times New Roman" w:cs="Times New Roman"/>
          <w:sz w:val="24"/>
          <w:szCs w:val="24"/>
          <w:lang w:eastAsia="en-US"/>
        </w:rPr>
        <w:t>.</w:t>
      </w:r>
      <w:r w:rsidRPr="004D30A6">
        <w:rPr>
          <w:rFonts w:ascii="Times New Roman" w:hAnsi="Times New Roman" w:cs="Times New Roman"/>
          <w:sz w:val="24"/>
          <w:szCs w:val="24"/>
          <w:lang w:eastAsia="en-US"/>
        </w:rPr>
        <w:t xml:space="preserve"> </w:t>
      </w:r>
    </w:p>
    <w:p w14:paraId="368F9E59" w14:textId="5552D2C4"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Gender disparities, </w:t>
      </w:r>
      <w:r w:rsidR="00B04EFD">
        <w:rPr>
          <w:rFonts w:ascii="Times New Roman" w:hAnsi="Times New Roman" w:cs="Times New Roman"/>
          <w:sz w:val="24"/>
          <w:szCs w:val="24"/>
          <w:lang w:eastAsia="en-US"/>
        </w:rPr>
        <w:t xml:space="preserve">such as </w:t>
      </w:r>
      <w:r w:rsidRPr="004D30A6">
        <w:rPr>
          <w:rFonts w:ascii="Times New Roman" w:hAnsi="Times New Roman" w:cs="Times New Roman"/>
          <w:sz w:val="24"/>
          <w:szCs w:val="24"/>
          <w:lang w:eastAsia="en-US"/>
        </w:rPr>
        <w:t xml:space="preserve">gender pay gap and underrepresentation of women in senior roles, persist in the UK despite regulations such as mandatory gender pay reporting for large </w:t>
      </w:r>
      <w:r w:rsidR="00B04EFD">
        <w:rPr>
          <w:rFonts w:ascii="Times New Roman" w:hAnsi="Times New Roman" w:cs="Times New Roman"/>
          <w:sz w:val="24"/>
          <w:szCs w:val="24"/>
          <w:lang w:eastAsia="en-US"/>
        </w:rPr>
        <w:t>companies</w:t>
      </w:r>
      <w:r w:rsidR="00B04EFD" w:rsidRPr="00B04EFD">
        <w:rPr>
          <w:rFonts w:ascii="Times New Roman" w:hAnsi="Times New Roman" w:cs="Times New Roman"/>
          <w:sz w:val="24"/>
          <w:szCs w:val="24"/>
          <w:lang w:eastAsia="en-US"/>
        </w:rPr>
        <w:t xml:space="preserve"> </w:t>
      </w:r>
      <w:r w:rsidR="00B04EFD">
        <w:rPr>
          <w:rFonts w:ascii="Times New Roman" w:hAnsi="Times New Roman" w:cs="Times New Roman"/>
          <w:sz w:val="24"/>
          <w:szCs w:val="24"/>
          <w:lang w:eastAsia="en-US"/>
        </w:rPr>
        <w:t>(</w:t>
      </w:r>
      <w:r w:rsidR="00B04EFD" w:rsidRPr="004D30A6">
        <w:rPr>
          <w:rFonts w:ascii="Times New Roman" w:hAnsi="Times New Roman" w:cs="Times New Roman"/>
          <w:sz w:val="24"/>
          <w:szCs w:val="24"/>
          <w:lang w:eastAsia="en-US"/>
        </w:rPr>
        <w:t>Friedman, 2015)</w:t>
      </w:r>
      <w:r w:rsidRPr="004D30A6">
        <w:rPr>
          <w:rFonts w:ascii="Times New Roman" w:hAnsi="Times New Roman" w:cs="Times New Roman"/>
          <w:sz w:val="24"/>
          <w:szCs w:val="24"/>
          <w:lang w:eastAsia="en-US"/>
        </w:rPr>
        <w:t>. These systemic challenges emphasi</w:t>
      </w:r>
      <w:r w:rsidR="00B04B90">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e the need for more comprehensive measures beyond reporting</w:t>
      </w:r>
      <w:r w:rsidR="00B04EFD">
        <w:rPr>
          <w:rFonts w:ascii="Times New Roman" w:hAnsi="Times New Roman" w:cs="Times New Roman"/>
          <w:sz w:val="24"/>
          <w:szCs w:val="24"/>
          <w:lang w:eastAsia="en-US"/>
        </w:rPr>
        <w:t>,</w:t>
      </w:r>
      <w:r w:rsidRPr="004D30A6">
        <w:rPr>
          <w:rFonts w:ascii="Times New Roman" w:hAnsi="Times New Roman" w:cs="Times New Roman"/>
          <w:sz w:val="24"/>
          <w:szCs w:val="24"/>
          <w:lang w:eastAsia="en-US"/>
        </w:rPr>
        <w:t xml:space="preserve"> to address the root causes of gender inequality in the workplace (Olivetti and Petrongolo, 2016). Ethnic disparities within the workplace are another pressing concern, with individuals from Black, Asian, and Minority Ethnic (BAME) backgrounds facing challenges in recruitment, retention, and career progression</w:t>
      </w:r>
      <w:r w:rsidR="00B04EFD">
        <w:rPr>
          <w:rFonts w:ascii="Times New Roman" w:hAnsi="Times New Roman" w:cs="Times New Roman"/>
          <w:sz w:val="24"/>
          <w:szCs w:val="24"/>
          <w:lang w:eastAsia="en-US"/>
        </w:rPr>
        <w:t xml:space="preserve"> </w:t>
      </w:r>
      <w:r w:rsidR="00B04EFD" w:rsidRPr="004D30A6">
        <w:rPr>
          <w:rFonts w:ascii="Times New Roman" w:hAnsi="Times New Roman" w:cs="Times New Roman"/>
          <w:sz w:val="24"/>
          <w:szCs w:val="24"/>
          <w:lang w:eastAsia="en-US"/>
        </w:rPr>
        <w:t>(Pager and Shepherd, 2008)</w:t>
      </w:r>
      <w:r w:rsidRPr="004D30A6">
        <w:rPr>
          <w:rFonts w:ascii="Times New Roman" w:hAnsi="Times New Roman" w:cs="Times New Roman"/>
          <w:sz w:val="24"/>
          <w:szCs w:val="24"/>
          <w:lang w:eastAsia="en-US"/>
        </w:rPr>
        <w:t>. The research underscores the necessity for targeted strategies to address unconscious biases, systemic barriers, and workplace cultures that hinder the advancement and inclusion of ethnic minority individuals (Pager and Shepherd, 2008).</w:t>
      </w:r>
    </w:p>
    <w:p w14:paraId="3EBA8A42" w14:textId="77777777"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Socioeconomic background is often overlooked but is crucial in understanding diversity challenges in the UK. Studies have revealed how factors like education, access to opportunities, and regional economic disparities impact workforce diversity. It is imperative to broaden the diversity agenda to address socioeconomic factors (Friedman, 2015), ensuring that individuals from diverse backgrounds have equitable access to opportunities.</w:t>
      </w:r>
    </w:p>
    <w:p w14:paraId="1556DC39" w14:textId="3CD17CC0"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Organi</w:t>
      </w:r>
      <w:r w:rsidR="00B04B90">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xml:space="preserve">ational inertia and cultural resistance pose significant barriers to effectively </w:t>
      </w:r>
      <w:r w:rsidRPr="004D30A6">
        <w:rPr>
          <w:rFonts w:ascii="Times New Roman" w:hAnsi="Times New Roman" w:cs="Times New Roman"/>
          <w:sz w:val="24"/>
          <w:szCs w:val="24"/>
          <w:lang w:eastAsia="en-US"/>
        </w:rPr>
        <w:lastRenderedPageBreak/>
        <w:t xml:space="preserve">implementing diversity and inclusion initiatives. While companies may formally adopt diversity policies and practices, changing deep-rooted </w:t>
      </w:r>
      <w:r w:rsidR="00B04B90" w:rsidRPr="004D30A6">
        <w:rPr>
          <w:rFonts w:ascii="Times New Roman" w:hAnsi="Times New Roman" w:cs="Times New Roman"/>
          <w:sz w:val="24"/>
          <w:szCs w:val="24"/>
          <w:lang w:eastAsia="en-US"/>
        </w:rPr>
        <w:t>behaviours</w:t>
      </w:r>
      <w:r w:rsidRPr="004D30A6">
        <w:rPr>
          <w:rFonts w:ascii="Times New Roman" w:hAnsi="Times New Roman" w:cs="Times New Roman"/>
          <w:sz w:val="24"/>
          <w:szCs w:val="24"/>
          <w:lang w:eastAsia="en-US"/>
        </w:rPr>
        <w:t xml:space="preserve"> and attitudes embedded in workplace culture presents a daunting challenge. Scholars have called for comprehensive approaches that address policies and procedures </w:t>
      </w:r>
      <w:r w:rsidRPr="004D30A6">
        <w:rPr>
          <w:rFonts w:ascii="Times New Roman" w:hAnsi="Times New Roman" w:cs="Times New Roman"/>
          <w:b/>
          <w:sz w:val="24"/>
          <w:szCs w:val="24"/>
          <w:lang w:eastAsia="en-US"/>
        </w:rPr>
        <w:t>(</w:t>
      </w:r>
      <w:r w:rsidRPr="004D30A6">
        <w:rPr>
          <w:rFonts w:ascii="Times New Roman" w:hAnsi="Times New Roman" w:cs="Times New Roman"/>
          <w:sz w:val="24"/>
          <w:szCs w:val="24"/>
          <w:lang w:eastAsia="en-US"/>
        </w:rPr>
        <w:t>Schein, 2010)</w:t>
      </w:r>
      <w:r w:rsidRPr="004D30A6">
        <w:rPr>
          <w:rFonts w:ascii="Times New Roman" w:hAnsi="Times New Roman" w:cs="Times New Roman"/>
          <w:b/>
          <w:sz w:val="24"/>
          <w:szCs w:val="24"/>
          <w:lang w:eastAsia="en-US"/>
        </w:rPr>
        <w:t xml:space="preserve"> </w:t>
      </w:r>
      <w:r w:rsidRPr="004D30A6">
        <w:rPr>
          <w:rFonts w:ascii="Times New Roman" w:hAnsi="Times New Roman" w:cs="Times New Roman"/>
          <w:sz w:val="24"/>
          <w:szCs w:val="24"/>
          <w:lang w:eastAsia="en-US"/>
        </w:rPr>
        <w:t>and the underlying organi</w:t>
      </w:r>
      <w:r w:rsidR="00B04B90">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ational values and culture</w:t>
      </w:r>
      <w:r w:rsidRPr="004D30A6">
        <w:rPr>
          <w:rFonts w:ascii="Times New Roman" w:hAnsi="Times New Roman" w:cs="Times New Roman"/>
          <w:b/>
          <w:sz w:val="24"/>
          <w:szCs w:val="24"/>
          <w:lang w:eastAsia="en-US"/>
        </w:rPr>
        <w:t>.</w:t>
      </w:r>
    </w:p>
    <w:p w14:paraId="404B2CCE" w14:textId="3C61000C" w:rsidR="008506C0" w:rsidRPr="004D30A6" w:rsidRDefault="008506C0" w:rsidP="008506C0">
      <w:pPr>
        <w:pStyle w:val="Heading2"/>
        <w:numPr>
          <w:ilvl w:val="1"/>
          <w:numId w:val="9"/>
        </w:numPr>
        <w:spacing w:line="360" w:lineRule="auto"/>
        <w:rPr>
          <w:rFonts w:ascii="Times New Roman" w:hAnsi="Times New Roman" w:cs="Times New Roman"/>
          <w:i/>
          <w:iCs/>
          <w:sz w:val="24"/>
          <w:szCs w:val="24"/>
        </w:rPr>
      </w:pPr>
      <w:bookmarkStart w:id="48" w:name="_Toc158031571"/>
      <w:bookmarkStart w:id="49" w:name="_Toc165488521"/>
      <w:r w:rsidRPr="004D30A6">
        <w:rPr>
          <w:rFonts w:ascii="Times New Roman" w:hAnsi="Times New Roman" w:cs="Times New Roman"/>
          <w:i/>
          <w:iCs/>
          <w:sz w:val="24"/>
          <w:szCs w:val="24"/>
        </w:rPr>
        <w:t>Opportunities and Benefits of Diversity and Inclusion</w:t>
      </w:r>
      <w:bookmarkEnd w:id="48"/>
      <w:r w:rsidR="00F1720C">
        <w:rPr>
          <w:rFonts w:ascii="Times New Roman" w:hAnsi="Times New Roman" w:cs="Times New Roman"/>
          <w:i/>
          <w:iCs/>
          <w:sz w:val="24"/>
          <w:szCs w:val="24"/>
        </w:rPr>
        <w:t xml:space="preserve"> Policies</w:t>
      </w:r>
      <w:bookmarkEnd w:id="49"/>
    </w:p>
    <w:p w14:paraId="1F02BA39" w14:textId="09961111"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The discourse surrounding diversity and inclusion has evolved to highlight the ethical imperatives and the strategic advantages they offer to </w:t>
      </w:r>
      <w:r w:rsidR="00B04B90">
        <w:rPr>
          <w:rFonts w:ascii="Times New Roman" w:hAnsi="Times New Roman" w:cs="Times New Roman"/>
          <w:sz w:val="24"/>
          <w:szCs w:val="24"/>
          <w:lang w:eastAsia="en-US"/>
        </w:rPr>
        <w:t>organisations</w:t>
      </w:r>
      <w:r w:rsidRPr="004D30A6">
        <w:rPr>
          <w:rFonts w:ascii="Times New Roman" w:hAnsi="Times New Roman" w:cs="Times New Roman"/>
          <w:sz w:val="24"/>
          <w:szCs w:val="24"/>
          <w:lang w:eastAsia="en-US"/>
        </w:rPr>
        <w:t>. Recent reports and studies have identified compelling benefits that range from improved innovation and decision-making to enhanced financial performance and market competitiveness. Diverse teams bring many perspectives, fostering creativity and innovative problem-solving (Lorenzo et al., 2018). Research, such as the</w:t>
      </w:r>
      <w:r w:rsidR="00B04B90">
        <w:rPr>
          <w:rFonts w:ascii="Times New Roman" w:hAnsi="Times New Roman" w:cs="Times New Roman"/>
          <w:sz w:val="24"/>
          <w:szCs w:val="24"/>
          <w:lang w:eastAsia="en-US"/>
        </w:rPr>
        <w:t xml:space="preserve"> 2019</w:t>
      </w:r>
      <w:r w:rsidRPr="004D30A6">
        <w:rPr>
          <w:rFonts w:ascii="Times New Roman" w:hAnsi="Times New Roman" w:cs="Times New Roman"/>
          <w:sz w:val="24"/>
          <w:szCs w:val="24"/>
          <w:lang w:eastAsia="en-US"/>
        </w:rPr>
        <w:t xml:space="preserve"> BCG report, has shown that organi</w:t>
      </w:r>
      <w:r w:rsidR="00B04B90">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ations with diverse management teams reported 19% more profits than those with below-average leadership diversity, attributed to the diverse teams' contributions to fostering a culture of creativity and innovation (Lorenzo et al., 2018).</w:t>
      </w:r>
    </w:p>
    <w:p w14:paraId="46AED8F3" w14:textId="77777777"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Diversity within teams has been associated with superior problem-solving and decision-making capabilities. Diverse groups have consistently outperformed homogenous ones regarding the quality and accuracy of their decision-making skills, thanks to the various perspectives and information they bring, promoting critical and analytical thinking (Rock and Grant, 2016). Furthermore, numerous studies have correlated diversity with improved financial performance. For instance, a McKinsey report mentioned that companies in the top quartile for gender diversity on their senior teams were 25% more likely to experience above-average profitability, with similar benefits observed for cultural and ethnic diversity (Hunt et al., 2020).</w:t>
      </w:r>
    </w:p>
    <w:p w14:paraId="3CC5BD9E" w14:textId="62D9F0CB" w:rsidR="008506C0"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Inclusive workplaces play a crucial role in enhancing employee satisfaction and retention. Research has shown that employees in inclusive and diverse environments report higher levels of job engagement, satisfaction, retention, and loyalty (Mor Barak et al., 2016). Inclusion is closely linked to job satisfaction and </w:t>
      </w:r>
      <w:r w:rsidR="00F52F1C">
        <w:rPr>
          <w:rFonts w:ascii="Times New Roman" w:hAnsi="Times New Roman" w:cs="Times New Roman"/>
          <w:sz w:val="24"/>
          <w:szCs w:val="24"/>
          <w:lang w:eastAsia="en-US"/>
        </w:rPr>
        <w:t>improves</w:t>
      </w:r>
      <w:r w:rsidRPr="004D30A6">
        <w:rPr>
          <w:rFonts w:ascii="Times New Roman" w:hAnsi="Times New Roman" w:cs="Times New Roman"/>
          <w:sz w:val="24"/>
          <w:szCs w:val="24"/>
          <w:lang w:eastAsia="en-US"/>
        </w:rPr>
        <w:t xml:space="preserve"> employee morale while reducing turnover rates. Additionally, diversity and inclusion enhance an organi</w:t>
      </w:r>
      <w:r w:rsidR="0059198C">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 xml:space="preserve">ation's understanding and responsiveness to a diverse customer base. Diverse teams are better equipped to connect with a varied clientele, leading to improved customer satisfaction and market share (Herring, 2009). </w:t>
      </w:r>
    </w:p>
    <w:p w14:paraId="7C664AA1" w14:textId="77777777" w:rsidR="005A7209" w:rsidRPr="004D30A6" w:rsidRDefault="005A7209" w:rsidP="008506C0">
      <w:pPr>
        <w:pStyle w:val="NoSpacing"/>
        <w:spacing w:line="360" w:lineRule="auto"/>
        <w:ind w:firstLine="720"/>
        <w:rPr>
          <w:rFonts w:ascii="Times New Roman" w:hAnsi="Times New Roman" w:cs="Times New Roman"/>
          <w:sz w:val="24"/>
          <w:szCs w:val="24"/>
          <w:lang w:eastAsia="en-US"/>
        </w:rPr>
      </w:pPr>
    </w:p>
    <w:p w14:paraId="090819FD" w14:textId="336B3817"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lastRenderedPageBreak/>
        <w:t>Organi</w:t>
      </w:r>
      <w:r w:rsidR="0059198C">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ations prioriti</w:t>
      </w:r>
      <w:r w:rsidR="00F52F1C">
        <w:rPr>
          <w:rFonts w:ascii="Times New Roman" w:hAnsi="Times New Roman" w:cs="Times New Roman"/>
          <w:sz w:val="24"/>
          <w:szCs w:val="24"/>
          <w:lang w:eastAsia="en-US"/>
        </w:rPr>
        <w:t>s</w:t>
      </w:r>
      <w:r w:rsidRPr="004D30A6">
        <w:rPr>
          <w:rFonts w:ascii="Times New Roman" w:hAnsi="Times New Roman" w:cs="Times New Roman"/>
          <w:sz w:val="24"/>
          <w:szCs w:val="24"/>
          <w:lang w:eastAsia="en-US"/>
        </w:rPr>
        <w:t>ing diversity and inclusion are also more attractive to top talent. This is particularly true for younger generations, like millennial and Gen Z, who consider diversity and inclusion values when making employment decisions. A</w:t>
      </w:r>
      <w:r w:rsidR="00F52F1C">
        <w:rPr>
          <w:rFonts w:ascii="Times New Roman" w:hAnsi="Times New Roman" w:cs="Times New Roman"/>
          <w:sz w:val="24"/>
          <w:szCs w:val="24"/>
          <w:lang w:eastAsia="en-US"/>
        </w:rPr>
        <w:t xml:space="preserve"> recent</w:t>
      </w:r>
      <w:r w:rsidRPr="004D30A6">
        <w:rPr>
          <w:rFonts w:ascii="Times New Roman" w:hAnsi="Times New Roman" w:cs="Times New Roman"/>
          <w:sz w:val="24"/>
          <w:szCs w:val="24"/>
          <w:lang w:eastAsia="en-US"/>
        </w:rPr>
        <w:t xml:space="preserve"> survey found that 67% of job seekers view workplace diversity as essential when evaluating job offers (Ayala, 2019</w:t>
      </w:r>
      <w:r w:rsidR="00F52F1C">
        <w:rPr>
          <w:rFonts w:ascii="Times New Roman" w:hAnsi="Times New Roman" w:cs="Times New Roman"/>
          <w:sz w:val="24"/>
          <w:szCs w:val="24"/>
          <w:lang w:eastAsia="en-US"/>
        </w:rPr>
        <w:t>), highlighting</w:t>
      </w:r>
      <w:r w:rsidRPr="004D30A6">
        <w:rPr>
          <w:rFonts w:ascii="Times New Roman" w:hAnsi="Times New Roman" w:cs="Times New Roman"/>
          <w:sz w:val="24"/>
          <w:szCs w:val="24"/>
          <w:lang w:eastAsia="en-US"/>
        </w:rPr>
        <w:t xml:space="preserve"> the strategic significance of diversity and inclusion in talent attraction and recruitment.</w:t>
      </w:r>
    </w:p>
    <w:p w14:paraId="16D9AC3F" w14:textId="76E856E5" w:rsidR="008506C0" w:rsidRPr="004D30A6"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In the technology sector, known for its rapid innovation and problem-solving demands, the advantages of diversity and inclusion align closely with the industry's unique requirements (Miller et al., 2002). A diverse workforce fosters innovation and creativity, attributes vital for continuous innovation (Hewlett, 2013). A diverse and inclusive workforce is more adaptable and prepared to understand and respond to global market trends, </w:t>
      </w:r>
      <w:r w:rsidR="00F52F1C">
        <w:rPr>
          <w:rFonts w:ascii="Times New Roman" w:hAnsi="Times New Roman" w:cs="Times New Roman"/>
          <w:sz w:val="24"/>
          <w:szCs w:val="24"/>
          <w:lang w:eastAsia="en-US"/>
        </w:rPr>
        <w:t>forcing</w:t>
      </w:r>
      <w:r w:rsidRPr="004D30A6">
        <w:rPr>
          <w:rFonts w:ascii="Times New Roman" w:hAnsi="Times New Roman" w:cs="Times New Roman"/>
          <w:sz w:val="24"/>
          <w:szCs w:val="24"/>
          <w:lang w:eastAsia="en-US"/>
        </w:rPr>
        <w:t xml:space="preserve"> tech companies to stay competitive (Nishii, 2013). Decision-making in </w:t>
      </w:r>
      <w:r w:rsidR="00F52F1C">
        <w:rPr>
          <w:rFonts w:ascii="Times New Roman" w:hAnsi="Times New Roman" w:cs="Times New Roman"/>
          <w:sz w:val="24"/>
          <w:szCs w:val="24"/>
          <w:lang w:eastAsia="en-US"/>
        </w:rPr>
        <w:t>tech businesses</w:t>
      </w:r>
      <w:r w:rsidRPr="004D30A6">
        <w:rPr>
          <w:rFonts w:ascii="Times New Roman" w:hAnsi="Times New Roman" w:cs="Times New Roman"/>
          <w:sz w:val="24"/>
          <w:szCs w:val="24"/>
          <w:lang w:eastAsia="en-US"/>
        </w:rPr>
        <w:t xml:space="preserve"> often involves assessing risks, mainly when entering new markets or developing new products. Research has shown that diverse teams excel in risk assessment and decision-making, helping companies avoid the pitfalls of homogeneous thinking and enabling a comprehensive evaluation of potential risks and rewards (Phillips, 2014). The technology sector's highly competitive landscape makes attracting top-quality talent a priority. </w:t>
      </w:r>
    </w:p>
    <w:p w14:paraId="37B19C3E" w14:textId="61EF830F" w:rsidR="00A43FE4" w:rsidRDefault="008506C0" w:rsidP="008506C0">
      <w:pPr>
        <w:pStyle w:val="NoSpacing"/>
        <w:spacing w:line="360" w:lineRule="auto"/>
        <w:ind w:firstLine="720"/>
        <w:rPr>
          <w:rFonts w:ascii="Times New Roman" w:hAnsi="Times New Roman" w:cs="Times New Roman"/>
          <w:sz w:val="24"/>
          <w:szCs w:val="24"/>
          <w:lang w:eastAsia="en-US"/>
        </w:rPr>
      </w:pPr>
      <w:r w:rsidRPr="004D30A6">
        <w:rPr>
          <w:rFonts w:ascii="Times New Roman" w:hAnsi="Times New Roman" w:cs="Times New Roman"/>
          <w:sz w:val="24"/>
          <w:szCs w:val="24"/>
          <w:lang w:eastAsia="en-US"/>
        </w:rPr>
        <w:t xml:space="preserve">Fostering an inclusive culture allows tech companies to attract a broader talent pool, retain top performers, and maintain a productive and engaged workforce (Insights, 2018). Ethical considerations surrounding technology deployment and AI have gained prominence as technology becomes integral to societal functions. A diverse team can offer multiple perspectives that inform ethical decision-making and contribute to developing socially responsible and bias-free technology solutions that align with societal regulations and values (West et al., 2019). A workforce reflecting diversity can better understand and cater to the global customer </w:t>
      </w:r>
      <w:r w:rsidR="00316F90">
        <w:rPr>
          <w:rFonts w:ascii="Times New Roman" w:hAnsi="Times New Roman" w:cs="Times New Roman"/>
          <w:sz w:val="24"/>
          <w:szCs w:val="24"/>
          <w:lang w:eastAsia="en-US"/>
        </w:rPr>
        <w:t xml:space="preserve">  </w:t>
      </w:r>
      <w:r w:rsidRPr="004D30A6">
        <w:rPr>
          <w:rFonts w:ascii="Times New Roman" w:hAnsi="Times New Roman" w:cs="Times New Roman"/>
          <w:sz w:val="24"/>
          <w:szCs w:val="24"/>
          <w:lang w:eastAsia="en-US"/>
        </w:rPr>
        <w:t xml:space="preserve">requirements, improving customer satisfaction, competitive advantage, and market expansion. </w:t>
      </w:r>
    </w:p>
    <w:p w14:paraId="33C3C892" w14:textId="77777777" w:rsidR="008506C0" w:rsidRPr="00A43FE4" w:rsidRDefault="008506C0" w:rsidP="008506C0">
      <w:pPr>
        <w:pStyle w:val="Heading2"/>
        <w:numPr>
          <w:ilvl w:val="1"/>
          <w:numId w:val="9"/>
        </w:numPr>
        <w:spacing w:line="360" w:lineRule="auto"/>
        <w:rPr>
          <w:rFonts w:ascii="Times New Roman" w:hAnsi="Times New Roman" w:cs="Times New Roman"/>
          <w:i/>
          <w:iCs/>
          <w:sz w:val="24"/>
          <w:szCs w:val="24"/>
        </w:rPr>
      </w:pPr>
      <w:bookmarkStart w:id="50" w:name="_Toc158031572"/>
      <w:bookmarkStart w:id="51" w:name="_Toc165488522"/>
      <w:r w:rsidRPr="00A43FE4">
        <w:rPr>
          <w:rFonts w:ascii="Times New Roman" w:hAnsi="Times New Roman" w:cs="Times New Roman"/>
          <w:i/>
          <w:iCs/>
          <w:sz w:val="24"/>
          <w:szCs w:val="24"/>
        </w:rPr>
        <w:t>Research Gap</w:t>
      </w:r>
      <w:bookmarkEnd w:id="50"/>
      <w:bookmarkEnd w:id="51"/>
    </w:p>
    <w:p w14:paraId="78F25EE7" w14:textId="5EB8F23B"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A43FE4">
        <w:rPr>
          <w:rFonts w:ascii="Times New Roman" w:hAnsi="Times New Roman" w:cs="Times New Roman"/>
          <w:sz w:val="24"/>
          <w:szCs w:val="24"/>
          <w:shd w:val="clear" w:color="auto" w:fill="FFFFFF"/>
        </w:rPr>
        <w:t>The current research</w:t>
      </w:r>
      <w:r w:rsidRPr="004D30A6">
        <w:rPr>
          <w:rFonts w:ascii="Times New Roman" w:hAnsi="Times New Roman" w:cs="Times New Roman"/>
          <w:sz w:val="24"/>
          <w:szCs w:val="24"/>
          <w:shd w:val="clear" w:color="auto" w:fill="FFFFFF"/>
        </w:rPr>
        <w:t xml:space="preserve"> landscape on diversity and inclusion presents several strengths and areas for improvement. While the studies conducted by McKinsey &amp; Company and BCG</w:t>
      </w:r>
      <w:r w:rsidR="007567E9">
        <w:rPr>
          <w:rFonts w:ascii="Times New Roman" w:hAnsi="Times New Roman" w:cs="Times New Roman"/>
          <w:sz w:val="24"/>
          <w:szCs w:val="24"/>
          <w:shd w:val="clear" w:color="auto" w:fill="FFFFFF"/>
        </w:rPr>
        <w:t xml:space="preserve"> from 2019</w:t>
      </w:r>
      <w:r w:rsidRPr="004D30A6">
        <w:rPr>
          <w:rFonts w:ascii="Times New Roman" w:hAnsi="Times New Roman" w:cs="Times New Roman"/>
          <w:sz w:val="24"/>
          <w:szCs w:val="24"/>
          <w:shd w:val="clear" w:color="auto" w:fill="FFFFFF"/>
        </w:rPr>
        <w:t xml:space="preserve"> have offered valuable insights, specific methodological considerations warrant attention. Many studies rely on self-reported data from companies, which may introduce inaccuracies or biases. Additionally, diversity is often measured using quantifiable metrics such as ethnicity and </w:t>
      </w:r>
      <w:r w:rsidRPr="004D30A6">
        <w:rPr>
          <w:rFonts w:ascii="Times New Roman" w:hAnsi="Times New Roman" w:cs="Times New Roman"/>
          <w:sz w:val="24"/>
          <w:szCs w:val="24"/>
          <w:shd w:val="clear" w:color="auto" w:fill="FFFFFF"/>
        </w:rPr>
        <w:lastRenderedPageBreak/>
        <w:t xml:space="preserve">gender, potentially overlooking other critical dimensions like cognitive diversity, neurodiversity, and socio-economic backgrounds. This over-reliance on quantitative data may need to be more balanced with the complex nature of diversity and inclusion (Roberson, 2019). Future research should adopt a more comprehensive approach, including mixed methods combining quantitative data with qualitative insights. </w:t>
      </w:r>
    </w:p>
    <w:p w14:paraId="052FCA45" w14:textId="725BDBBD"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The generali</w:t>
      </w:r>
      <w:r w:rsidR="007A168C">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 xml:space="preserve">ability of research findings is another aspect that requires scrutiny. Many studies are context-specific and conducted within </w:t>
      </w:r>
      <w:r w:rsidR="00EE297C" w:rsidRPr="004D30A6">
        <w:rPr>
          <w:rFonts w:ascii="Times New Roman" w:hAnsi="Times New Roman" w:cs="Times New Roman"/>
          <w:sz w:val="24"/>
          <w:szCs w:val="24"/>
          <w:shd w:val="clear" w:color="auto" w:fill="FFFFFF"/>
        </w:rPr>
        <w:t>countries</w:t>
      </w:r>
      <w:r w:rsidRPr="004D30A6">
        <w:rPr>
          <w:rFonts w:ascii="Times New Roman" w:hAnsi="Times New Roman" w:cs="Times New Roman"/>
          <w:sz w:val="24"/>
          <w:szCs w:val="24"/>
          <w:shd w:val="clear" w:color="auto" w:fill="FFFFFF"/>
        </w:rPr>
        <w:t>, industries, or organi</w:t>
      </w:r>
      <w:r w:rsidR="005B1259">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ations. While the broader industry studies by McKinsey &amp; Company</w:t>
      </w:r>
      <w:r w:rsidR="007567E9">
        <w:rPr>
          <w:rFonts w:ascii="Times New Roman" w:hAnsi="Times New Roman" w:cs="Times New Roman"/>
          <w:sz w:val="24"/>
          <w:szCs w:val="24"/>
          <w:shd w:val="clear" w:color="auto" w:fill="FFFFFF"/>
        </w:rPr>
        <w:t xml:space="preserve">, from </w:t>
      </w:r>
      <w:r w:rsidR="005B1259">
        <w:rPr>
          <w:rFonts w:ascii="Times New Roman" w:hAnsi="Times New Roman" w:cs="Times New Roman"/>
          <w:sz w:val="24"/>
          <w:szCs w:val="24"/>
          <w:shd w:val="clear" w:color="auto" w:fill="FFFFFF"/>
        </w:rPr>
        <w:t>2019</w:t>
      </w:r>
      <w:r w:rsidR="007567E9">
        <w:rPr>
          <w:rFonts w:ascii="Times New Roman" w:hAnsi="Times New Roman" w:cs="Times New Roman"/>
          <w:sz w:val="24"/>
          <w:szCs w:val="24"/>
          <w:shd w:val="clear" w:color="auto" w:fill="FFFFFF"/>
        </w:rPr>
        <w:t xml:space="preserve">, </w:t>
      </w:r>
      <w:r w:rsidRPr="004D30A6">
        <w:rPr>
          <w:rFonts w:ascii="Times New Roman" w:hAnsi="Times New Roman" w:cs="Times New Roman"/>
          <w:sz w:val="24"/>
          <w:szCs w:val="24"/>
          <w:shd w:val="clear" w:color="auto" w:fill="FFFFFF"/>
        </w:rPr>
        <w:t>provide valuable overviews, the extent to which these findings can be extrapolated across diverse contexts remains a subject of discussion. Similarly, with its unique dynamics and culture, the technology sector may pose specific challenges that need to be fully captured in broader industry studies (Jonsen et al., 2013).</w:t>
      </w:r>
    </w:p>
    <w:p w14:paraId="156F6068" w14:textId="6C2A9BBD"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Many studies on diversity and inclusion benefits, particularly regarding innovation and financial performance, employ cross-sectional approaches. The issue raises questions about causality—whether diversity enhances performance or whether successful companies can invest more in diversity initiatives (Richard, 2013). Longitudinal studies tracking organi</w:t>
      </w:r>
      <w:r w:rsidR="005B1259">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ations over time could provide deeper insights into causal relationships and the long-term impact of diversity and inclusion strategies.</w:t>
      </w:r>
    </w:p>
    <w:p w14:paraId="6CD2371E" w14:textId="77777777"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Another crucial area for research improvement is the recognition of inter-sectionality and the development of robust inclusion measures. While some researchers have begun acknowledging the significance of inter-sectionality—the complex interplay of diverse identities—there is still limited understanding of how these intersecting identities impact individuals' workplace experiences. Moreover, inclusion measures are often less developed than diversity metrics, making it challenging to assess the success of initiatives to create an inclusive culture (Crenshaw et al., 1995). Comprehensive research exploring individuals' nuanced experiences with intersecting identities and establishing effective inclusion measures is needed.</w:t>
      </w:r>
    </w:p>
    <w:p w14:paraId="67602C62" w14:textId="77777777" w:rsidR="002831EC" w:rsidRDefault="008506C0" w:rsidP="008506C0">
      <w:pPr>
        <w:pStyle w:val="NoSpacing"/>
        <w:spacing w:line="360" w:lineRule="auto"/>
        <w:ind w:firstLine="720"/>
      </w:pPr>
      <w:r w:rsidRPr="004D30A6">
        <w:rPr>
          <w:rFonts w:ascii="Times New Roman" w:hAnsi="Times New Roman" w:cs="Times New Roman"/>
          <w:sz w:val="24"/>
          <w:szCs w:val="24"/>
          <w:shd w:val="clear" w:color="auto" w:fill="FFFFFF"/>
        </w:rPr>
        <w:t>Lastly, a notable gap exists. There needs to be more academic research and practical application in organi</w:t>
      </w:r>
      <w:r w:rsidR="002831EC">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ations. While research offers valuable insights and recommendations, implementing diversity and inclusion strategies can present challenges (Ely and Thomas, 2020). Case studies and action research documenting the process of implementing diversity initiatives, the obstacles encountered, and the strategies employed to overcome these challenges can provide valuable and practical insights for companies seeking to foster inclusive environments.</w:t>
      </w:r>
      <w:r w:rsidRPr="004D30A6">
        <w:t xml:space="preserve"> </w:t>
      </w:r>
    </w:p>
    <w:p w14:paraId="579962B9" w14:textId="1852D62F" w:rsidR="008506C0" w:rsidRPr="004D30A6" w:rsidRDefault="008506C0" w:rsidP="008506C0">
      <w:pPr>
        <w:pStyle w:val="NoSpacing"/>
        <w:spacing w:line="360" w:lineRule="auto"/>
        <w:ind w:firstLine="720"/>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lastRenderedPageBreak/>
        <w:t xml:space="preserve">The main research question of this thesis, </w:t>
      </w:r>
      <w:r w:rsidRPr="004D30A6">
        <w:rPr>
          <w:rFonts w:ascii="Times New Roman" w:hAnsi="Times New Roman" w:cs="Times New Roman"/>
          <w:i/>
          <w:iCs/>
          <w:sz w:val="24"/>
          <w:szCs w:val="24"/>
          <w:shd w:val="clear" w:color="auto" w:fill="FFFFFF"/>
        </w:rPr>
        <w:t>"What are the challenges and opportunities related to diversity and inclusion practices in the UK tech sector, from an employee perspective, and how do these factors impact organi</w:t>
      </w:r>
      <w:r w:rsidR="007A168C">
        <w:rPr>
          <w:rFonts w:ascii="Times New Roman" w:hAnsi="Times New Roman" w:cs="Times New Roman"/>
          <w:i/>
          <w:iCs/>
          <w:sz w:val="24"/>
          <w:szCs w:val="24"/>
          <w:shd w:val="clear" w:color="auto" w:fill="FFFFFF"/>
        </w:rPr>
        <w:t>s</w:t>
      </w:r>
      <w:r w:rsidRPr="004D30A6">
        <w:rPr>
          <w:rFonts w:ascii="Times New Roman" w:hAnsi="Times New Roman" w:cs="Times New Roman"/>
          <w:i/>
          <w:iCs/>
          <w:sz w:val="24"/>
          <w:szCs w:val="24"/>
          <w:shd w:val="clear" w:color="auto" w:fill="FFFFFF"/>
        </w:rPr>
        <w:t>ational performance?"</w:t>
      </w:r>
      <w:r w:rsidRPr="004D30A6">
        <w:rPr>
          <w:rFonts w:ascii="Times New Roman" w:hAnsi="Times New Roman" w:cs="Times New Roman"/>
          <w:sz w:val="24"/>
          <w:szCs w:val="24"/>
          <w:shd w:val="clear" w:color="auto" w:fill="FFFFFF"/>
        </w:rPr>
        <w:t xml:space="preserve"> addresses a vital research gap in the existing literature. As there is substantial research on the practices of diversity and inclusion in different industries, considering the tech sector, a scarcity of studies particularly examines such issues from the employee’s perspective. By considering the employee perspective, this thesis aims to offer a detailed understanding of the challenges and opportunities within the UK tech sector, providing light on the experiences of individuals having diverse identities. Plus, the study looks to establish an association between such factors and their influence on organi</w:t>
      </w:r>
      <w:r w:rsidR="002831EC">
        <w:rPr>
          <w:rFonts w:ascii="Times New Roman" w:hAnsi="Times New Roman" w:cs="Times New Roman"/>
          <w:sz w:val="24"/>
          <w:szCs w:val="24"/>
          <w:shd w:val="clear" w:color="auto" w:fill="FFFFFF"/>
        </w:rPr>
        <w:t>s</w:t>
      </w:r>
      <w:r w:rsidRPr="004D30A6">
        <w:rPr>
          <w:rFonts w:ascii="Times New Roman" w:hAnsi="Times New Roman" w:cs="Times New Roman"/>
          <w:sz w:val="24"/>
          <w:szCs w:val="24"/>
          <w:shd w:val="clear" w:color="auto" w:fill="FFFFFF"/>
        </w:rPr>
        <w:t>ational performance, linking a crucial literature gap by offering insights into the practical implications of diversity and inclusion practices in a rapidly competitive and evolving industry.</w:t>
      </w:r>
    </w:p>
    <w:p w14:paraId="061E897D" w14:textId="77777777" w:rsidR="00EA7F94" w:rsidRPr="004D6723" w:rsidRDefault="00EA7F94" w:rsidP="00EA7F94">
      <w:pPr>
        <w:pStyle w:val="Heading2"/>
        <w:numPr>
          <w:ilvl w:val="1"/>
          <w:numId w:val="9"/>
        </w:numPr>
        <w:spacing w:line="360" w:lineRule="auto"/>
        <w:rPr>
          <w:rFonts w:ascii="Times New Roman" w:hAnsi="Times New Roman" w:cs="Times New Roman"/>
          <w:i/>
          <w:iCs/>
          <w:sz w:val="24"/>
          <w:szCs w:val="24"/>
        </w:rPr>
      </w:pPr>
      <w:bookmarkStart w:id="52" w:name="_Toc165168127"/>
      <w:bookmarkStart w:id="53" w:name="_Toc165488523"/>
      <w:r w:rsidRPr="004D6723">
        <w:rPr>
          <w:rFonts w:ascii="Times New Roman" w:hAnsi="Times New Roman" w:cs="Times New Roman"/>
          <w:i/>
          <w:iCs/>
          <w:sz w:val="24"/>
          <w:szCs w:val="24"/>
        </w:rPr>
        <w:t>Summary</w:t>
      </w:r>
      <w:bookmarkEnd w:id="52"/>
      <w:bookmarkEnd w:id="53"/>
      <w:r w:rsidRPr="004D6723">
        <w:rPr>
          <w:rFonts w:ascii="Times New Roman" w:hAnsi="Times New Roman" w:cs="Times New Roman"/>
          <w:i/>
          <w:iCs/>
          <w:sz w:val="24"/>
          <w:szCs w:val="24"/>
        </w:rPr>
        <w:t xml:space="preserve"> </w:t>
      </w:r>
    </w:p>
    <w:p w14:paraId="679EC56B" w14:textId="1E1D9CA0" w:rsidR="00140B87" w:rsidRPr="00180F77" w:rsidRDefault="00EA7F94" w:rsidP="00180F77">
      <w:pPr>
        <w:pStyle w:val="NoSpacing"/>
        <w:spacing w:line="360" w:lineRule="auto"/>
        <w:ind w:firstLine="360"/>
        <w:rPr>
          <w:rFonts w:ascii="Times New Roman" w:hAnsi="Times New Roman" w:cs="Times New Roman"/>
          <w:sz w:val="24"/>
          <w:szCs w:val="24"/>
          <w:shd w:val="clear" w:color="auto" w:fill="FFFFFF"/>
        </w:rPr>
      </w:pPr>
      <w:r w:rsidRPr="004D6723">
        <w:rPr>
          <w:rFonts w:ascii="Times New Roman" w:hAnsi="Times New Roman" w:cs="Times New Roman"/>
          <w:sz w:val="24"/>
          <w:szCs w:val="24"/>
          <w:shd w:val="clear" w:color="auto" w:fill="FFFFFF"/>
        </w:rPr>
        <w:t xml:space="preserve">The literature review </w:t>
      </w:r>
      <w:r>
        <w:rPr>
          <w:rFonts w:ascii="Times New Roman" w:hAnsi="Times New Roman" w:cs="Times New Roman"/>
          <w:sz w:val="24"/>
          <w:szCs w:val="24"/>
          <w:shd w:val="clear" w:color="auto" w:fill="FFFFFF"/>
        </w:rPr>
        <w:t>has established</w:t>
      </w:r>
      <w:r w:rsidRPr="004D6723">
        <w:rPr>
          <w:rFonts w:ascii="Times New Roman" w:hAnsi="Times New Roman" w:cs="Times New Roman"/>
          <w:sz w:val="24"/>
          <w:szCs w:val="24"/>
          <w:shd w:val="clear" w:color="auto" w:fill="FFFFFF"/>
        </w:rPr>
        <w:t xml:space="preserve"> a comprehensive foundation for investigating the challenges and opportunities of implementing diversity and inclusion (D&amp;I) strategies in the UK tech</w:t>
      </w:r>
      <w:r>
        <w:rPr>
          <w:rFonts w:ascii="Times New Roman" w:hAnsi="Times New Roman" w:cs="Times New Roman"/>
          <w:sz w:val="24"/>
          <w:szCs w:val="24"/>
          <w:shd w:val="clear" w:color="auto" w:fill="FFFFFF"/>
        </w:rPr>
        <w:t>nology</w:t>
      </w:r>
      <w:r w:rsidRPr="004D6723">
        <w:rPr>
          <w:rFonts w:ascii="Times New Roman" w:hAnsi="Times New Roman" w:cs="Times New Roman"/>
          <w:sz w:val="24"/>
          <w:szCs w:val="24"/>
          <w:shd w:val="clear" w:color="auto" w:fill="FFFFFF"/>
        </w:rPr>
        <w:t xml:space="preserve"> sector. It </w:t>
      </w:r>
      <w:r>
        <w:rPr>
          <w:rFonts w:ascii="Times New Roman" w:hAnsi="Times New Roman" w:cs="Times New Roman"/>
          <w:sz w:val="24"/>
          <w:szCs w:val="24"/>
          <w:shd w:val="clear" w:color="auto" w:fill="FFFFFF"/>
        </w:rPr>
        <w:t xml:space="preserve">includes </w:t>
      </w:r>
      <w:r w:rsidRPr="004D6723">
        <w:rPr>
          <w:rFonts w:ascii="Times New Roman" w:hAnsi="Times New Roman" w:cs="Times New Roman"/>
          <w:sz w:val="24"/>
          <w:szCs w:val="24"/>
          <w:shd w:val="clear" w:color="auto" w:fill="FFFFFF"/>
        </w:rPr>
        <w:t xml:space="preserve">thematic contexts, </w:t>
      </w:r>
      <w:r>
        <w:rPr>
          <w:rFonts w:ascii="Times New Roman" w:hAnsi="Times New Roman" w:cs="Times New Roman"/>
          <w:sz w:val="24"/>
          <w:szCs w:val="24"/>
          <w:shd w:val="clear" w:color="auto" w:fill="FFFFFF"/>
        </w:rPr>
        <w:t>defining</w:t>
      </w:r>
      <w:r w:rsidRPr="004D6723">
        <w:rPr>
          <w:rFonts w:ascii="Times New Roman" w:hAnsi="Times New Roman" w:cs="Times New Roman"/>
          <w:sz w:val="24"/>
          <w:szCs w:val="24"/>
          <w:shd w:val="clear" w:color="auto" w:fill="FFFFFF"/>
        </w:rPr>
        <w:t xml:space="preserve"> the complexities of D&amp;I frameworks </w:t>
      </w:r>
      <w:r>
        <w:rPr>
          <w:rFonts w:ascii="Times New Roman" w:hAnsi="Times New Roman" w:cs="Times New Roman"/>
          <w:sz w:val="24"/>
          <w:szCs w:val="24"/>
          <w:shd w:val="clear" w:color="auto" w:fill="FFFFFF"/>
        </w:rPr>
        <w:t>along with</w:t>
      </w:r>
      <w:r w:rsidRPr="004D6723">
        <w:rPr>
          <w:rFonts w:ascii="Times New Roman" w:hAnsi="Times New Roman" w:cs="Times New Roman"/>
          <w:sz w:val="24"/>
          <w:szCs w:val="24"/>
          <w:shd w:val="clear" w:color="auto" w:fill="FFFFFF"/>
        </w:rPr>
        <w:t xml:space="preserve"> their application within </w:t>
      </w:r>
      <w:r>
        <w:rPr>
          <w:rFonts w:ascii="Times New Roman" w:hAnsi="Times New Roman" w:cs="Times New Roman"/>
          <w:sz w:val="24"/>
          <w:szCs w:val="24"/>
          <w:shd w:val="clear" w:color="auto" w:fill="FFFFFF"/>
        </w:rPr>
        <w:t>UK tech area</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Starting</w:t>
      </w:r>
      <w:r w:rsidRPr="004D6723">
        <w:rPr>
          <w:rFonts w:ascii="Times New Roman" w:hAnsi="Times New Roman" w:cs="Times New Roman"/>
          <w:sz w:val="24"/>
          <w:szCs w:val="24"/>
          <w:shd w:val="clear" w:color="auto" w:fill="FFFFFF"/>
        </w:rPr>
        <w:t xml:space="preserve"> with a critical analysis of existing research, it </w:t>
      </w:r>
      <w:r>
        <w:rPr>
          <w:rFonts w:ascii="Times New Roman" w:hAnsi="Times New Roman" w:cs="Times New Roman"/>
          <w:sz w:val="24"/>
          <w:szCs w:val="24"/>
          <w:shd w:val="clear" w:color="auto" w:fill="FFFFFF"/>
        </w:rPr>
        <w:t>discovers</w:t>
      </w:r>
      <w:r w:rsidRPr="004D6723">
        <w:rPr>
          <w:rFonts w:ascii="Times New Roman" w:hAnsi="Times New Roman" w:cs="Times New Roman"/>
          <w:sz w:val="24"/>
          <w:szCs w:val="24"/>
          <w:shd w:val="clear" w:color="auto" w:fill="FFFFFF"/>
        </w:rPr>
        <w:t xml:space="preserve"> gaps and summaries future research areas while creating empirical evidence </w:t>
      </w:r>
      <w:r>
        <w:rPr>
          <w:rFonts w:ascii="Times New Roman" w:hAnsi="Times New Roman" w:cs="Times New Roman"/>
          <w:sz w:val="24"/>
          <w:szCs w:val="24"/>
          <w:shd w:val="clear" w:color="auto" w:fill="FFFFFF"/>
        </w:rPr>
        <w:t xml:space="preserve">and </w:t>
      </w:r>
      <w:r w:rsidRPr="004D6723">
        <w:rPr>
          <w:rFonts w:ascii="Times New Roman" w:hAnsi="Times New Roman" w:cs="Times New Roman"/>
          <w:sz w:val="24"/>
          <w:szCs w:val="24"/>
          <w:shd w:val="clear" w:color="auto" w:fill="FFFFFF"/>
        </w:rPr>
        <w:t>theoretical frameworks. Contextuali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ing </w:t>
      </w:r>
      <w:r>
        <w:rPr>
          <w:rFonts w:ascii="Times New Roman" w:hAnsi="Times New Roman" w:cs="Times New Roman"/>
          <w:sz w:val="24"/>
          <w:szCs w:val="24"/>
          <w:shd w:val="clear" w:color="auto" w:fill="FFFFFF"/>
        </w:rPr>
        <w:t>such</w:t>
      </w:r>
      <w:r w:rsidRPr="004D6723">
        <w:rPr>
          <w:rFonts w:ascii="Times New Roman" w:hAnsi="Times New Roman" w:cs="Times New Roman"/>
          <w:sz w:val="24"/>
          <w:szCs w:val="24"/>
          <w:shd w:val="clear" w:color="auto" w:fill="FFFFFF"/>
        </w:rPr>
        <w:t xml:space="preserve"> research area, it </w:t>
      </w:r>
      <w:r>
        <w:rPr>
          <w:rFonts w:ascii="Times New Roman" w:hAnsi="Times New Roman" w:cs="Times New Roman"/>
          <w:sz w:val="24"/>
          <w:szCs w:val="24"/>
          <w:shd w:val="clear" w:color="auto" w:fill="FFFFFF"/>
        </w:rPr>
        <w:t>has included</w:t>
      </w:r>
      <w:r w:rsidRPr="004D6723">
        <w:rPr>
          <w:rFonts w:ascii="Times New Roman" w:hAnsi="Times New Roman" w:cs="Times New Roman"/>
          <w:sz w:val="24"/>
          <w:szCs w:val="24"/>
          <w:shd w:val="clear" w:color="auto" w:fill="FFFFFF"/>
        </w:rPr>
        <w:t xml:space="preserve"> the UK tech</w:t>
      </w:r>
      <w:r>
        <w:rPr>
          <w:rFonts w:ascii="Times New Roman" w:hAnsi="Times New Roman" w:cs="Times New Roman"/>
          <w:sz w:val="24"/>
          <w:szCs w:val="24"/>
          <w:shd w:val="clear" w:color="auto" w:fill="FFFFFF"/>
        </w:rPr>
        <w:t>nology</w:t>
      </w:r>
      <w:r w:rsidRPr="004D6723">
        <w:rPr>
          <w:rFonts w:ascii="Times New Roman" w:hAnsi="Times New Roman" w:cs="Times New Roman"/>
          <w:sz w:val="24"/>
          <w:szCs w:val="24"/>
          <w:shd w:val="clear" w:color="auto" w:fill="FFFFFF"/>
        </w:rPr>
        <w:t xml:space="preserve"> sector</w:t>
      </w:r>
      <w:r w:rsidRPr="00280056">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landscape</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focusing</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on </w:t>
      </w:r>
      <w:r w:rsidRPr="004D6723">
        <w:rPr>
          <w:rFonts w:ascii="Times New Roman" w:hAnsi="Times New Roman" w:cs="Times New Roman"/>
          <w:sz w:val="24"/>
          <w:szCs w:val="24"/>
          <w:shd w:val="clear" w:color="auto" w:fill="FFFFFF"/>
        </w:rPr>
        <w:t xml:space="preserve">legislative frameworks </w:t>
      </w:r>
      <w:r>
        <w:rPr>
          <w:rFonts w:ascii="Times New Roman" w:hAnsi="Times New Roman" w:cs="Times New Roman"/>
          <w:sz w:val="24"/>
          <w:szCs w:val="24"/>
          <w:shd w:val="clear" w:color="auto" w:fill="FFFFFF"/>
        </w:rPr>
        <w:t xml:space="preserve">and </w:t>
      </w:r>
      <w:r w:rsidRPr="004D6723">
        <w:rPr>
          <w:rFonts w:ascii="Times New Roman" w:hAnsi="Times New Roman" w:cs="Times New Roman"/>
          <w:sz w:val="24"/>
          <w:szCs w:val="24"/>
          <w:shd w:val="clear" w:color="auto" w:fill="FFFFFF"/>
        </w:rPr>
        <w:t>demographic disparities shaping organi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ational policies. </w:t>
      </w:r>
      <w:r>
        <w:rPr>
          <w:rFonts w:ascii="Times New Roman" w:hAnsi="Times New Roman" w:cs="Times New Roman"/>
          <w:sz w:val="24"/>
          <w:szCs w:val="24"/>
          <w:shd w:val="clear" w:color="auto" w:fill="FFFFFF"/>
        </w:rPr>
        <w:t>Plus</w:t>
      </w:r>
      <w:r w:rsidRPr="004D6723">
        <w:rPr>
          <w:rFonts w:ascii="Times New Roman" w:hAnsi="Times New Roman" w:cs="Times New Roman"/>
          <w:sz w:val="24"/>
          <w:szCs w:val="24"/>
          <w:shd w:val="clear" w:color="auto" w:fill="FFFFFF"/>
        </w:rPr>
        <w:t xml:space="preserve">, it </w:t>
      </w:r>
      <w:r>
        <w:rPr>
          <w:rFonts w:ascii="Times New Roman" w:hAnsi="Times New Roman" w:cs="Times New Roman"/>
          <w:sz w:val="24"/>
          <w:szCs w:val="24"/>
          <w:shd w:val="clear" w:color="auto" w:fill="FFFFFF"/>
        </w:rPr>
        <w:t>defines</w:t>
      </w:r>
      <w:r w:rsidRPr="004D6723">
        <w:rPr>
          <w:rFonts w:ascii="Times New Roman" w:hAnsi="Times New Roman" w:cs="Times New Roman"/>
          <w:sz w:val="24"/>
          <w:szCs w:val="24"/>
          <w:shd w:val="clear" w:color="auto" w:fill="FFFFFF"/>
        </w:rPr>
        <w:t xml:space="preserve"> global trends in D&amp;I, </w:t>
      </w:r>
      <w:r>
        <w:rPr>
          <w:rFonts w:ascii="Times New Roman" w:hAnsi="Times New Roman" w:cs="Times New Roman"/>
          <w:sz w:val="24"/>
          <w:szCs w:val="24"/>
          <w:shd w:val="clear" w:color="auto" w:fill="FFFFFF"/>
        </w:rPr>
        <w:t>focusing on</w:t>
      </w:r>
      <w:r w:rsidRPr="004D6723">
        <w:rPr>
          <w:rFonts w:ascii="Times New Roman" w:hAnsi="Times New Roman" w:cs="Times New Roman"/>
          <w:sz w:val="24"/>
          <w:szCs w:val="24"/>
          <w:shd w:val="clear" w:color="auto" w:fill="FFFFFF"/>
        </w:rPr>
        <w:t xml:space="preserve"> the financial benefits and innovative diverse workplaces potential. Theoretical frameworks </w:t>
      </w:r>
      <w:r>
        <w:rPr>
          <w:rFonts w:ascii="Times New Roman" w:hAnsi="Times New Roman" w:cs="Times New Roman"/>
          <w:sz w:val="24"/>
          <w:szCs w:val="24"/>
          <w:shd w:val="clear" w:color="auto" w:fill="FFFFFF"/>
        </w:rPr>
        <w:t>like</w:t>
      </w:r>
      <w:r w:rsidRPr="004D6723">
        <w:rPr>
          <w:rFonts w:ascii="Times New Roman" w:hAnsi="Times New Roman" w:cs="Times New Roman"/>
          <w:sz w:val="24"/>
          <w:szCs w:val="24"/>
          <w:shd w:val="clear" w:color="auto" w:fill="FFFFFF"/>
        </w:rPr>
        <w:t xml:space="preserve"> Social Identity Theory and Organi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ational Behaviour theories </w:t>
      </w:r>
      <w:r>
        <w:rPr>
          <w:rFonts w:ascii="Times New Roman" w:hAnsi="Times New Roman" w:cs="Times New Roman"/>
          <w:sz w:val="24"/>
          <w:szCs w:val="24"/>
          <w:shd w:val="clear" w:color="auto" w:fill="FFFFFF"/>
        </w:rPr>
        <w:t xml:space="preserve">have </w:t>
      </w:r>
      <w:r w:rsidRPr="004D6723">
        <w:rPr>
          <w:rFonts w:ascii="Times New Roman" w:hAnsi="Times New Roman" w:cs="Times New Roman"/>
          <w:sz w:val="24"/>
          <w:szCs w:val="24"/>
          <w:shd w:val="clear" w:color="auto" w:fill="FFFFFF"/>
        </w:rPr>
        <w:t>provide</w:t>
      </w:r>
      <w:r>
        <w:rPr>
          <w:rFonts w:ascii="Times New Roman" w:hAnsi="Times New Roman" w:cs="Times New Roman"/>
          <w:sz w:val="24"/>
          <w:szCs w:val="24"/>
          <w:shd w:val="clear" w:color="auto" w:fill="FFFFFF"/>
        </w:rPr>
        <w:t>d</w:t>
      </w:r>
      <w:r w:rsidRPr="004D6723">
        <w:rPr>
          <w:rFonts w:ascii="Times New Roman" w:hAnsi="Times New Roman" w:cs="Times New Roman"/>
          <w:sz w:val="24"/>
          <w:szCs w:val="24"/>
          <w:shd w:val="clear" w:color="auto" w:fill="FFFFFF"/>
        </w:rPr>
        <w:t xml:space="preserve"> insights into </w:t>
      </w:r>
      <w:r>
        <w:rPr>
          <w:rFonts w:ascii="Times New Roman" w:hAnsi="Times New Roman" w:cs="Times New Roman"/>
          <w:sz w:val="24"/>
          <w:szCs w:val="24"/>
          <w:shd w:val="clear" w:color="auto" w:fill="FFFFFF"/>
        </w:rPr>
        <w:t>dealing with the</w:t>
      </w:r>
      <w:r w:rsidRPr="004D6723">
        <w:rPr>
          <w:rFonts w:ascii="Times New Roman" w:hAnsi="Times New Roman" w:cs="Times New Roman"/>
          <w:sz w:val="24"/>
          <w:szCs w:val="24"/>
          <w:shd w:val="clear" w:color="auto" w:fill="FFFFFF"/>
        </w:rPr>
        <w:t xml:space="preserve"> challenges </w:t>
      </w:r>
      <w:r>
        <w:rPr>
          <w:rFonts w:ascii="Times New Roman" w:hAnsi="Times New Roman" w:cs="Times New Roman"/>
          <w:sz w:val="24"/>
          <w:szCs w:val="24"/>
          <w:shd w:val="clear" w:color="auto" w:fill="FFFFFF"/>
        </w:rPr>
        <w:t>that arise in the</w:t>
      </w:r>
      <w:r w:rsidRPr="004D6723">
        <w:rPr>
          <w:rFonts w:ascii="Times New Roman" w:hAnsi="Times New Roman" w:cs="Times New Roman"/>
          <w:sz w:val="24"/>
          <w:szCs w:val="24"/>
          <w:shd w:val="clear" w:color="auto" w:fill="FFFFFF"/>
        </w:rPr>
        <w:t xml:space="preserve"> UK tech sector. </w:t>
      </w:r>
      <w:r>
        <w:rPr>
          <w:rFonts w:ascii="Times New Roman" w:hAnsi="Times New Roman" w:cs="Times New Roman"/>
          <w:sz w:val="24"/>
          <w:szCs w:val="24"/>
          <w:shd w:val="clear" w:color="auto" w:fill="FFFFFF"/>
        </w:rPr>
        <w:t>Plus</w:t>
      </w:r>
      <w:r w:rsidRPr="004D6723">
        <w:rPr>
          <w:rFonts w:ascii="Times New Roman" w:hAnsi="Times New Roman" w:cs="Times New Roman"/>
          <w:sz w:val="24"/>
          <w:szCs w:val="24"/>
          <w:shd w:val="clear" w:color="auto" w:fill="FFFFFF"/>
        </w:rPr>
        <w:t xml:space="preserve">, it </w:t>
      </w:r>
      <w:r>
        <w:rPr>
          <w:rFonts w:ascii="Times New Roman" w:hAnsi="Times New Roman" w:cs="Times New Roman"/>
          <w:sz w:val="24"/>
          <w:szCs w:val="24"/>
          <w:shd w:val="clear" w:color="auto" w:fill="FFFFFF"/>
        </w:rPr>
        <w:t>defines</w:t>
      </w:r>
      <w:r w:rsidRPr="004D6723">
        <w:rPr>
          <w:rFonts w:ascii="Times New Roman" w:hAnsi="Times New Roman" w:cs="Times New Roman"/>
          <w:sz w:val="24"/>
          <w:szCs w:val="24"/>
          <w:shd w:val="clear" w:color="auto" w:fill="FFFFFF"/>
        </w:rPr>
        <w:t xml:space="preserve"> the </w:t>
      </w:r>
      <w:r>
        <w:rPr>
          <w:rFonts w:ascii="Times New Roman" w:hAnsi="Times New Roman" w:cs="Times New Roman"/>
          <w:sz w:val="24"/>
          <w:szCs w:val="24"/>
          <w:shd w:val="clear" w:color="auto" w:fill="FFFFFF"/>
        </w:rPr>
        <w:t>significance</w:t>
      </w:r>
      <w:r w:rsidRPr="004D6723">
        <w:rPr>
          <w:rFonts w:ascii="Times New Roman" w:hAnsi="Times New Roman" w:cs="Times New Roman"/>
          <w:sz w:val="24"/>
          <w:szCs w:val="24"/>
          <w:shd w:val="clear" w:color="auto" w:fill="FFFFFF"/>
        </w:rPr>
        <w:t xml:space="preserve"> of integrating D&amp;I </w:t>
      </w:r>
      <w:r>
        <w:rPr>
          <w:rFonts w:ascii="Times New Roman" w:hAnsi="Times New Roman" w:cs="Times New Roman"/>
          <w:sz w:val="24"/>
          <w:szCs w:val="24"/>
          <w:shd w:val="clear" w:color="auto" w:fill="FFFFFF"/>
        </w:rPr>
        <w:t xml:space="preserve">policies </w:t>
      </w:r>
      <w:r w:rsidRPr="004D6723">
        <w:rPr>
          <w:rFonts w:ascii="Times New Roman" w:hAnsi="Times New Roman" w:cs="Times New Roman"/>
          <w:sz w:val="24"/>
          <w:szCs w:val="24"/>
          <w:shd w:val="clear" w:color="auto" w:fill="FFFFFF"/>
        </w:rPr>
        <w:t>into organi</w:t>
      </w:r>
      <w:r>
        <w:rPr>
          <w:rFonts w:ascii="Times New Roman" w:hAnsi="Times New Roman" w:cs="Times New Roman"/>
          <w:sz w:val="24"/>
          <w:szCs w:val="24"/>
          <w:shd w:val="clear" w:color="auto" w:fill="FFFFFF"/>
        </w:rPr>
        <w:t>s</w:t>
      </w:r>
      <w:r w:rsidRPr="004D6723">
        <w:rPr>
          <w:rFonts w:ascii="Times New Roman" w:hAnsi="Times New Roman" w:cs="Times New Roman"/>
          <w:sz w:val="24"/>
          <w:szCs w:val="24"/>
          <w:shd w:val="clear" w:color="auto" w:fill="FFFFFF"/>
        </w:rPr>
        <w:t xml:space="preserve">ational culture and behaviour, </w:t>
      </w:r>
      <w:r>
        <w:rPr>
          <w:rFonts w:ascii="Times New Roman" w:hAnsi="Times New Roman" w:cs="Times New Roman"/>
          <w:sz w:val="24"/>
          <w:szCs w:val="24"/>
          <w:shd w:val="clear" w:color="auto" w:fill="FFFFFF"/>
        </w:rPr>
        <w:t>focusing</w:t>
      </w:r>
      <w:r w:rsidRPr="004D6723">
        <w:rPr>
          <w:rFonts w:ascii="Times New Roman" w:hAnsi="Times New Roman" w:cs="Times New Roman"/>
          <w:sz w:val="24"/>
          <w:szCs w:val="24"/>
          <w:shd w:val="clear" w:color="auto" w:fill="FFFFFF"/>
        </w:rPr>
        <w:t xml:space="preserve"> the role of inclusive leadership in </w:t>
      </w:r>
      <w:r>
        <w:rPr>
          <w:rFonts w:ascii="Times New Roman" w:hAnsi="Times New Roman" w:cs="Times New Roman"/>
          <w:sz w:val="24"/>
          <w:szCs w:val="24"/>
          <w:shd w:val="clear" w:color="auto" w:fill="FFFFFF"/>
        </w:rPr>
        <w:t>developing a</w:t>
      </w:r>
      <w:r w:rsidRPr="004D67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diversified and inclusive</w:t>
      </w:r>
      <w:r w:rsidRPr="004D6723">
        <w:rPr>
          <w:rFonts w:ascii="Times New Roman" w:hAnsi="Times New Roman" w:cs="Times New Roman"/>
          <w:sz w:val="24"/>
          <w:szCs w:val="24"/>
          <w:shd w:val="clear" w:color="auto" w:fill="FFFFFF"/>
        </w:rPr>
        <w:t xml:space="preserve"> workplace environment.</w:t>
      </w:r>
      <w:bookmarkStart w:id="54" w:name="_Toc159199815"/>
    </w:p>
    <w:p w14:paraId="5F2B47C1" w14:textId="77777777" w:rsidR="005A7209" w:rsidRDefault="005A7209">
      <w:pPr>
        <w:widowControl/>
        <w:rPr>
          <w:rFonts w:ascii="Times New Roman" w:eastAsiaTheme="majorEastAsia" w:hAnsi="Times New Roman" w:cs="Times New Roman"/>
          <w:bCs/>
          <w:color w:val="0F4761" w:themeColor="accent1" w:themeShade="BF"/>
          <w:sz w:val="28"/>
          <w:szCs w:val="24"/>
        </w:rPr>
      </w:pPr>
      <w:r>
        <w:rPr>
          <w:rFonts w:ascii="Times New Roman" w:hAnsi="Times New Roman" w:cs="Times New Roman"/>
          <w:bCs/>
          <w:sz w:val="28"/>
          <w:szCs w:val="24"/>
        </w:rPr>
        <w:br w:type="page"/>
      </w:r>
    </w:p>
    <w:p w14:paraId="384398BC" w14:textId="63195DAB" w:rsidR="008506C0" w:rsidRPr="004D30A6" w:rsidRDefault="008506C0" w:rsidP="008506C0">
      <w:pPr>
        <w:pStyle w:val="Heading1"/>
        <w:numPr>
          <w:ilvl w:val="0"/>
          <w:numId w:val="9"/>
        </w:numPr>
        <w:spacing w:line="360" w:lineRule="auto"/>
        <w:jc w:val="center"/>
        <w:rPr>
          <w:rFonts w:ascii="Times New Roman" w:hAnsi="Times New Roman" w:cs="Times New Roman"/>
          <w:bCs/>
          <w:sz w:val="28"/>
          <w:szCs w:val="24"/>
        </w:rPr>
      </w:pPr>
      <w:bookmarkStart w:id="55" w:name="_Toc165488524"/>
      <w:r w:rsidRPr="004D30A6">
        <w:rPr>
          <w:rFonts w:ascii="Times New Roman" w:hAnsi="Times New Roman" w:cs="Times New Roman"/>
          <w:bCs/>
          <w:sz w:val="28"/>
          <w:szCs w:val="24"/>
        </w:rPr>
        <w:lastRenderedPageBreak/>
        <w:t>Research Methodology</w:t>
      </w:r>
      <w:bookmarkEnd w:id="54"/>
      <w:bookmarkEnd w:id="55"/>
    </w:p>
    <w:p w14:paraId="14474901" w14:textId="21808CBB" w:rsidR="008506C0" w:rsidRPr="004D30A6" w:rsidRDefault="008506C0" w:rsidP="008506C0">
      <w:pPr>
        <w:pStyle w:val="NoSpacing"/>
        <w:spacing w:line="276" w:lineRule="auto"/>
        <w:ind w:firstLine="360"/>
        <w:rPr>
          <w:rFonts w:ascii="Times New Roman" w:hAnsi="Times New Roman" w:cs="Times New Roman"/>
          <w:i/>
          <w:sz w:val="24"/>
        </w:rPr>
      </w:pPr>
      <w:bookmarkStart w:id="56" w:name="_Toc159199816"/>
      <w:r w:rsidRPr="004D30A6">
        <w:rPr>
          <w:rFonts w:ascii="Times New Roman" w:hAnsi="Times New Roman" w:cs="Times New Roman"/>
          <w:i/>
          <w:sz w:val="24"/>
        </w:rPr>
        <w:t>This chapter delineates the chosen research methodology for this thesis, elucidating the approach to data collection and analysis, ethical considerations, operationali</w:t>
      </w:r>
      <w:r w:rsidR="002F325D">
        <w:rPr>
          <w:rFonts w:ascii="Times New Roman" w:hAnsi="Times New Roman" w:cs="Times New Roman"/>
          <w:i/>
          <w:sz w:val="24"/>
        </w:rPr>
        <w:t>s</w:t>
      </w:r>
      <w:r w:rsidRPr="004D30A6">
        <w:rPr>
          <w:rFonts w:ascii="Times New Roman" w:hAnsi="Times New Roman" w:cs="Times New Roman"/>
          <w:i/>
          <w:sz w:val="24"/>
        </w:rPr>
        <w:t>ation, and sustainability aspects. It provides a comprehensive discussion on the target population, sample size, and sampling methodology.</w:t>
      </w:r>
    </w:p>
    <w:p w14:paraId="0DC863A3" w14:textId="77777777" w:rsidR="008506C0" w:rsidRPr="004D30A6" w:rsidRDefault="008506C0" w:rsidP="008506C0">
      <w:pPr>
        <w:pStyle w:val="Heading1"/>
        <w:numPr>
          <w:ilvl w:val="1"/>
          <w:numId w:val="9"/>
        </w:numPr>
        <w:spacing w:line="360" w:lineRule="auto"/>
        <w:rPr>
          <w:rFonts w:ascii="Times New Roman" w:hAnsi="Times New Roman" w:cs="Times New Roman"/>
          <w:bCs/>
          <w:i/>
          <w:sz w:val="24"/>
          <w:szCs w:val="24"/>
        </w:rPr>
      </w:pPr>
      <w:r w:rsidRPr="004D30A6">
        <w:rPr>
          <w:rFonts w:ascii="Times New Roman" w:hAnsi="Times New Roman" w:cs="Times New Roman"/>
          <w:bCs/>
          <w:i/>
          <w:sz w:val="24"/>
          <w:szCs w:val="24"/>
        </w:rPr>
        <w:t xml:space="preserve"> </w:t>
      </w:r>
      <w:bookmarkStart w:id="57" w:name="_Toc165488525"/>
      <w:r w:rsidRPr="004D30A6">
        <w:rPr>
          <w:rFonts w:ascii="Times New Roman" w:hAnsi="Times New Roman" w:cs="Times New Roman"/>
          <w:bCs/>
          <w:i/>
          <w:sz w:val="24"/>
          <w:szCs w:val="24"/>
        </w:rPr>
        <w:t>Research Rationale</w:t>
      </w:r>
      <w:bookmarkEnd w:id="56"/>
      <w:bookmarkEnd w:id="57"/>
    </w:p>
    <w:p w14:paraId="5BA32780" w14:textId="6C912F9F"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The rationale for conducting this thesis originates from the growing recognition of the vital role played by diversity and inclusion in the innovation and success of companies, particularly within the quickly evolving technology sector (George et al., 2012). The</w:t>
      </w:r>
      <w:r w:rsidR="0037162F">
        <w:rPr>
          <w:color w:val="222222"/>
          <w:lang w:val="en-GB"/>
        </w:rPr>
        <w:t xml:space="preserve"> </w:t>
      </w:r>
      <w:r w:rsidR="00794635">
        <w:rPr>
          <w:rStyle w:val="s1"/>
          <w:rFonts w:ascii="Times New Roman" w:hAnsi="Times New Roman"/>
          <w:sz w:val="24"/>
          <w:szCs w:val="24"/>
        </w:rPr>
        <w:t>United Kingdom (</w:t>
      </w:r>
      <w:r w:rsidR="00794635" w:rsidRPr="004D30A6">
        <w:rPr>
          <w:rStyle w:val="s1"/>
          <w:rFonts w:ascii="Times New Roman" w:hAnsi="Times New Roman"/>
          <w:sz w:val="24"/>
          <w:szCs w:val="24"/>
        </w:rPr>
        <w:t>UK</w:t>
      </w:r>
      <w:r w:rsidR="00794635">
        <w:rPr>
          <w:rStyle w:val="s1"/>
          <w:rFonts w:ascii="Times New Roman" w:hAnsi="Times New Roman"/>
          <w:sz w:val="24"/>
          <w:szCs w:val="24"/>
        </w:rPr>
        <w:t>)</w:t>
      </w:r>
      <w:r w:rsidR="00794635">
        <w:rPr>
          <w:color w:val="222222"/>
          <w:lang w:val="en-GB"/>
        </w:rPr>
        <w:t xml:space="preserve"> </w:t>
      </w:r>
      <w:r w:rsidRPr="004D30A6">
        <w:rPr>
          <w:color w:val="222222"/>
          <w:lang w:val="en-GB"/>
        </w:rPr>
        <w:t>tech</w:t>
      </w:r>
      <w:r w:rsidR="0037162F">
        <w:rPr>
          <w:color w:val="222222"/>
          <w:lang w:val="en-GB"/>
        </w:rPr>
        <w:t>nology sector</w:t>
      </w:r>
      <w:r w:rsidRPr="004D30A6">
        <w:rPr>
          <w:color w:val="222222"/>
          <w:lang w:val="en-GB"/>
        </w:rPr>
        <w:t xml:space="preserve"> is </w:t>
      </w:r>
      <w:r w:rsidR="0037162F" w:rsidRPr="004D30A6">
        <w:rPr>
          <w:color w:val="222222"/>
          <w:lang w:val="en-GB"/>
        </w:rPr>
        <w:t>dealing with unique challenges and opportunities in the implementation of effective strategies of</w:t>
      </w:r>
      <w:r w:rsidR="0037162F">
        <w:rPr>
          <w:color w:val="222222"/>
          <w:lang w:val="en-GB"/>
        </w:rPr>
        <w:t xml:space="preserve"> diversity and inclusion</w:t>
      </w:r>
      <w:r w:rsidR="0037162F" w:rsidRPr="004D30A6">
        <w:rPr>
          <w:color w:val="222222"/>
          <w:lang w:val="en-GB"/>
        </w:rPr>
        <w:t xml:space="preserve"> </w:t>
      </w:r>
      <w:r w:rsidR="0037162F">
        <w:rPr>
          <w:color w:val="222222"/>
          <w:lang w:val="en-GB"/>
        </w:rPr>
        <w:t>at the workplace</w:t>
      </w:r>
      <w:r w:rsidR="0037162F" w:rsidRPr="004D30A6">
        <w:rPr>
          <w:color w:val="222222"/>
          <w:lang w:val="en-GB"/>
        </w:rPr>
        <w:t xml:space="preserve"> (Ozimek, 2020). </w:t>
      </w:r>
      <w:r w:rsidRPr="004D30A6">
        <w:rPr>
          <w:color w:val="222222"/>
          <w:lang w:val="en-GB"/>
        </w:rPr>
        <w:t xml:space="preserve">This thesis deals with the </w:t>
      </w:r>
      <w:r w:rsidR="0037162F">
        <w:rPr>
          <w:color w:val="222222"/>
          <w:lang w:val="en-GB"/>
        </w:rPr>
        <w:t>barriers of D&amp;I policies</w:t>
      </w:r>
      <w:r w:rsidRPr="004D30A6">
        <w:rPr>
          <w:color w:val="222222"/>
          <w:lang w:val="en-GB"/>
        </w:rPr>
        <w:t xml:space="preserve"> by defining the lived experiences of target audiences within the sector, providing insights into the multifaceted nature of </w:t>
      </w:r>
      <w:r w:rsidR="002F325D">
        <w:rPr>
          <w:color w:val="222222"/>
          <w:lang w:val="en-GB"/>
        </w:rPr>
        <w:t>diversity and inclusion</w:t>
      </w:r>
      <w:r w:rsidRPr="004D30A6">
        <w:rPr>
          <w:color w:val="222222"/>
          <w:lang w:val="en-GB"/>
        </w:rPr>
        <w:t xml:space="preserve"> practices. The improper representation of women, ethnic minorities, and other groups in the technology industry raises concerns about social justice and equity, along with the</w:t>
      </w:r>
      <w:r w:rsidR="0037162F">
        <w:rPr>
          <w:color w:val="222222"/>
          <w:lang w:val="en-GB"/>
        </w:rPr>
        <w:t xml:space="preserve"> </w:t>
      </w:r>
      <w:r w:rsidR="0037162F" w:rsidRPr="004D30A6">
        <w:rPr>
          <w:color w:val="222222"/>
          <w:lang w:val="en-GB"/>
        </w:rPr>
        <w:t>sector</w:t>
      </w:r>
      <w:r w:rsidR="0037162F">
        <w:rPr>
          <w:color w:val="222222"/>
          <w:lang w:val="en-GB"/>
        </w:rPr>
        <w:t>s</w:t>
      </w:r>
      <w:r w:rsidRPr="004D30A6">
        <w:rPr>
          <w:color w:val="222222"/>
          <w:lang w:val="en-GB"/>
        </w:rPr>
        <w:t xml:space="preserve"> ability to boost creativity, innovation, and competitive advantage through various perspectives (de Souza and Gama, 2020).</w:t>
      </w:r>
    </w:p>
    <w:p w14:paraId="1D2F37B0" w14:textId="77777777" w:rsidR="008506C0" w:rsidRPr="00864208" w:rsidRDefault="008506C0" w:rsidP="008506C0">
      <w:pPr>
        <w:pStyle w:val="Heading1"/>
        <w:numPr>
          <w:ilvl w:val="1"/>
          <w:numId w:val="9"/>
        </w:numPr>
        <w:spacing w:line="360" w:lineRule="auto"/>
        <w:rPr>
          <w:rFonts w:ascii="Times New Roman" w:hAnsi="Times New Roman" w:cs="Times New Roman"/>
          <w:bCs/>
          <w:i/>
          <w:sz w:val="24"/>
          <w:szCs w:val="24"/>
        </w:rPr>
      </w:pPr>
      <w:bookmarkStart w:id="58" w:name="_Toc159199817"/>
      <w:r w:rsidRPr="00864208">
        <w:rPr>
          <w:rFonts w:ascii="Times New Roman" w:hAnsi="Times New Roman" w:cs="Times New Roman"/>
          <w:bCs/>
          <w:i/>
          <w:sz w:val="24"/>
          <w:szCs w:val="24"/>
        </w:rPr>
        <w:t xml:space="preserve"> </w:t>
      </w:r>
      <w:bookmarkStart w:id="59" w:name="_Toc165488526"/>
      <w:r w:rsidRPr="004D30A6">
        <w:rPr>
          <w:rFonts w:ascii="Times New Roman" w:hAnsi="Times New Roman" w:cs="Times New Roman"/>
          <w:bCs/>
          <w:i/>
          <w:sz w:val="24"/>
          <w:szCs w:val="24"/>
        </w:rPr>
        <w:t>Research Aim</w:t>
      </w:r>
      <w:bookmarkEnd w:id="58"/>
      <w:bookmarkEnd w:id="59"/>
    </w:p>
    <w:p w14:paraId="37781AC7" w14:textId="5DDE1266" w:rsidR="008506C0"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This study aims to critically inquire about the challenges and opportunities of D&amp;I </w:t>
      </w:r>
      <w:r w:rsidR="00206F81">
        <w:rPr>
          <w:color w:val="222222"/>
          <w:lang w:val="en-GB"/>
        </w:rPr>
        <w:t xml:space="preserve">(diversity &amp; inclusion) </w:t>
      </w:r>
      <w:r w:rsidRPr="004D30A6">
        <w:rPr>
          <w:color w:val="222222"/>
          <w:lang w:val="en-GB"/>
        </w:rPr>
        <w:t xml:space="preserve">practices within the technology sector of the UK, focusing on their influence from an employee perspective. It includes investigating the implementation of D&amp;I strategies and how they are perceived within </w:t>
      </w:r>
      <w:r w:rsidR="0037162F">
        <w:rPr>
          <w:color w:val="222222"/>
          <w:lang w:val="en-GB"/>
        </w:rPr>
        <w:t xml:space="preserve">UK </w:t>
      </w:r>
      <w:r w:rsidRPr="004D30A6">
        <w:rPr>
          <w:color w:val="222222"/>
          <w:lang w:val="en-GB"/>
        </w:rPr>
        <w:t xml:space="preserve">tech </w:t>
      </w:r>
      <w:r w:rsidR="00206F81">
        <w:rPr>
          <w:color w:val="222222"/>
          <w:lang w:val="en-GB"/>
        </w:rPr>
        <w:t>companies</w:t>
      </w:r>
      <w:r w:rsidRPr="004D30A6">
        <w:rPr>
          <w:color w:val="222222"/>
          <w:lang w:val="en-GB"/>
        </w:rPr>
        <w:t>, how such practices are influencing organi</w:t>
      </w:r>
      <w:r w:rsidR="00206F81">
        <w:rPr>
          <w:color w:val="222222"/>
          <w:lang w:val="en-GB"/>
        </w:rPr>
        <w:t>s</w:t>
      </w:r>
      <w:r w:rsidRPr="004D30A6">
        <w:rPr>
          <w:color w:val="222222"/>
          <w:lang w:val="en-GB"/>
        </w:rPr>
        <w:t>ational performance, as well as the extent to which they deal with an innovative and inclusive work environment. Considering the employee perspective, the thesis aims to shed light on the real-world consequences of D&amp;I policies, strategies, and practices, moving beyond academic perspectives to understand the impact of practical applications on the organi</w:t>
      </w:r>
      <w:r w:rsidR="00206F81">
        <w:rPr>
          <w:color w:val="222222"/>
          <w:lang w:val="en-GB"/>
        </w:rPr>
        <w:t>s</w:t>
      </w:r>
      <w:r w:rsidRPr="004D30A6">
        <w:rPr>
          <w:color w:val="222222"/>
          <w:lang w:val="en-GB"/>
        </w:rPr>
        <w:t>ation and workforce.</w:t>
      </w:r>
    </w:p>
    <w:p w14:paraId="7CAF689C" w14:textId="2C86BEB6" w:rsidR="001B2CB0" w:rsidRPr="00CD2A8D" w:rsidRDefault="001B2CB0" w:rsidP="001B2CB0">
      <w:pPr>
        <w:pStyle w:val="Heading1"/>
        <w:numPr>
          <w:ilvl w:val="1"/>
          <w:numId w:val="9"/>
        </w:numPr>
        <w:spacing w:line="360" w:lineRule="auto"/>
        <w:rPr>
          <w:rFonts w:ascii="Times New Roman" w:hAnsi="Times New Roman" w:cs="Times New Roman"/>
          <w:bCs/>
          <w:i/>
          <w:sz w:val="24"/>
          <w:szCs w:val="24"/>
        </w:rPr>
      </w:pPr>
      <w:bookmarkStart w:id="60" w:name="_Toc165168131"/>
      <w:bookmarkStart w:id="61" w:name="_Toc165488527"/>
      <w:r w:rsidRPr="00CD2A8D">
        <w:rPr>
          <w:rFonts w:ascii="Times New Roman" w:hAnsi="Times New Roman" w:cs="Times New Roman"/>
          <w:bCs/>
          <w:i/>
          <w:sz w:val="24"/>
          <w:szCs w:val="24"/>
        </w:rPr>
        <w:lastRenderedPageBreak/>
        <w:t>Research Question</w:t>
      </w:r>
      <w:bookmarkEnd w:id="60"/>
      <w:bookmarkEnd w:id="61"/>
      <w:r w:rsidRPr="00CD2A8D">
        <w:rPr>
          <w:rFonts w:ascii="Times New Roman" w:hAnsi="Times New Roman" w:cs="Times New Roman"/>
          <w:bCs/>
          <w:i/>
          <w:sz w:val="24"/>
          <w:szCs w:val="24"/>
        </w:rPr>
        <w:t xml:space="preserve"> </w:t>
      </w:r>
    </w:p>
    <w:p w14:paraId="5506B089" w14:textId="0C5A0401" w:rsidR="001B2CB0" w:rsidRPr="00F460D2" w:rsidRDefault="001B2CB0" w:rsidP="00CD2A8D">
      <w:pPr>
        <w:spacing w:after="240" w:line="360" w:lineRule="auto"/>
        <w:ind w:firstLine="720"/>
        <w:rPr>
          <w:rFonts w:ascii="Times New Roman" w:eastAsia="Arial" w:hAnsi="Times New Roman" w:cs="Times New Roman"/>
          <w:i/>
          <w:iCs/>
          <w:color w:val="000000"/>
          <w:sz w:val="24"/>
          <w:szCs w:val="24"/>
        </w:rPr>
      </w:pPr>
      <w:r w:rsidRPr="00305DFF">
        <w:rPr>
          <w:rFonts w:ascii="Times New Roman" w:eastAsia="Arial" w:hAnsi="Times New Roman" w:cs="Times New Roman"/>
          <w:color w:val="000000"/>
          <w:sz w:val="24"/>
          <w:szCs w:val="24"/>
        </w:rPr>
        <w:t xml:space="preserve">Through this dissertation, the author </w:t>
      </w:r>
      <w:r>
        <w:rPr>
          <w:rFonts w:ascii="Times New Roman" w:eastAsia="Arial" w:hAnsi="Times New Roman" w:cs="Times New Roman"/>
          <w:color w:val="000000"/>
          <w:sz w:val="24"/>
          <w:szCs w:val="24"/>
        </w:rPr>
        <w:t>may</w:t>
      </w:r>
      <w:r w:rsidRPr="00305DFF">
        <w:rPr>
          <w:rFonts w:ascii="Times New Roman" w:eastAsia="Arial" w:hAnsi="Times New Roman" w:cs="Times New Roman"/>
          <w:color w:val="000000"/>
          <w:sz w:val="24"/>
          <w:szCs w:val="24"/>
        </w:rPr>
        <w:t xml:space="preserve"> answer the main research question: </w:t>
      </w:r>
      <w:r w:rsidRPr="00F460D2">
        <w:rPr>
          <w:rFonts w:ascii="Times New Roman" w:eastAsia="Arial" w:hAnsi="Times New Roman" w:cs="Times New Roman"/>
          <w:i/>
          <w:iCs/>
          <w:color w:val="000000"/>
          <w:sz w:val="24"/>
          <w:szCs w:val="24"/>
        </w:rPr>
        <w:t>"What are the challenges and opportunities related to diversity and inclusion practices in the UK tech sector, from an employee perspective, and how these factors impact organi</w:t>
      </w:r>
      <w:r w:rsidR="00CD2A8D" w:rsidRPr="00F460D2">
        <w:rPr>
          <w:rFonts w:ascii="Times New Roman" w:eastAsia="Arial" w:hAnsi="Times New Roman" w:cs="Times New Roman"/>
          <w:i/>
          <w:iCs/>
          <w:color w:val="000000"/>
          <w:sz w:val="24"/>
          <w:szCs w:val="24"/>
        </w:rPr>
        <w:t>s</w:t>
      </w:r>
      <w:r w:rsidRPr="00F460D2">
        <w:rPr>
          <w:rFonts w:ascii="Times New Roman" w:eastAsia="Arial" w:hAnsi="Times New Roman" w:cs="Times New Roman"/>
          <w:i/>
          <w:iCs/>
          <w:color w:val="000000"/>
          <w:sz w:val="24"/>
          <w:szCs w:val="24"/>
        </w:rPr>
        <w:t>ational performance do?"</w:t>
      </w:r>
    </w:p>
    <w:p w14:paraId="15A814D8" w14:textId="77777777" w:rsidR="008506C0" w:rsidRPr="00864208" w:rsidRDefault="008506C0" w:rsidP="008506C0">
      <w:pPr>
        <w:pStyle w:val="Heading1"/>
        <w:numPr>
          <w:ilvl w:val="1"/>
          <w:numId w:val="9"/>
        </w:numPr>
        <w:spacing w:line="360" w:lineRule="auto"/>
        <w:rPr>
          <w:rFonts w:ascii="Times New Roman" w:hAnsi="Times New Roman" w:cs="Times New Roman"/>
          <w:bCs/>
          <w:i/>
          <w:sz w:val="24"/>
          <w:szCs w:val="24"/>
        </w:rPr>
      </w:pPr>
      <w:bookmarkStart w:id="62" w:name="_Toc159199818"/>
      <w:bookmarkStart w:id="63" w:name="_Toc165488528"/>
      <w:r w:rsidRPr="00864208">
        <w:rPr>
          <w:rFonts w:ascii="Times New Roman" w:hAnsi="Times New Roman" w:cs="Times New Roman"/>
          <w:bCs/>
          <w:i/>
          <w:sz w:val="24"/>
          <w:szCs w:val="24"/>
        </w:rPr>
        <w:t>Research Objectives</w:t>
      </w:r>
      <w:bookmarkStart w:id="64" w:name="_Toc159199822"/>
      <w:bookmarkEnd w:id="62"/>
      <w:bookmarkEnd w:id="63"/>
    </w:p>
    <w:p w14:paraId="6C34600F" w14:textId="117785C6" w:rsidR="008506C0" w:rsidRPr="004D30A6" w:rsidRDefault="008506C0" w:rsidP="00E40F14">
      <w:pPr>
        <w:pStyle w:val="NoSpacing"/>
        <w:spacing w:line="360" w:lineRule="auto"/>
        <w:ind w:firstLine="720"/>
        <w:rPr>
          <w:rFonts w:ascii="Times New Roman" w:hAnsi="Times New Roman" w:cs="Times New Roman"/>
          <w:b/>
          <w:sz w:val="24"/>
          <w:lang w:eastAsia="en-US"/>
        </w:rPr>
      </w:pPr>
      <w:r w:rsidRPr="004D30A6">
        <w:rPr>
          <w:rFonts w:ascii="Times New Roman" w:hAnsi="Times New Roman" w:cs="Times New Roman"/>
          <w:sz w:val="24"/>
          <w:lang w:eastAsia="en-US"/>
        </w:rPr>
        <w:t>Th</w:t>
      </w:r>
      <w:r w:rsidR="00E40F14">
        <w:rPr>
          <w:rFonts w:ascii="Times New Roman" w:hAnsi="Times New Roman" w:cs="Times New Roman"/>
          <w:sz w:val="24"/>
          <w:lang w:eastAsia="en-US"/>
        </w:rPr>
        <w:t>is</w:t>
      </w:r>
      <w:r w:rsidRPr="004D30A6">
        <w:rPr>
          <w:rFonts w:ascii="Times New Roman" w:hAnsi="Times New Roman" w:cs="Times New Roman"/>
          <w:sz w:val="24"/>
          <w:lang w:eastAsia="en-US"/>
        </w:rPr>
        <w:t xml:space="preserve"> thesis examines </w:t>
      </w:r>
      <w:r w:rsidR="007A168C">
        <w:rPr>
          <w:rFonts w:ascii="Times New Roman" w:hAnsi="Times New Roman" w:cs="Times New Roman"/>
          <w:sz w:val="24"/>
          <w:lang w:eastAsia="en-US"/>
        </w:rPr>
        <w:t xml:space="preserve">the challenges of implementing </w:t>
      </w:r>
      <w:r w:rsidRPr="004D30A6">
        <w:rPr>
          <w:rFonts w:ascii="Times New Roman" w:hAnsi="Times New Roman" w:cs="Times New Roman"/>
          <w:sz w:val="24"/>
          <w:lang w:eastAsia="en-US"/>
        </w:rPr>
        <w:t xml:space="preserve">Diversity and Inclusion (D&amp;I) </w:t>
      </w:r>
      <w:r w:rsidR="007A168C">
        <w:rPr>
          <w:rFonts w:ascii="Times New Roman" w:hAnsi="Times New Roman" w:cs="Times New Roman"/>
          <w:sz w:val="24"/>
          <w:lang w:eastAsia="en-US"/>
        </w:rPr>
        <w:t xml:space="preserve">policies </w:t>
      </w:r>
      <w:r w:rsidRPr="004D30A6">
        <w:rPr>
          <w:rFonts w:ascii="Times New Roman" w:hAnsi="Times New Roman" w:cs="Times New Roman"/>
          <w:sz w:val="24"/>
          <w:lang w:eastAsia="en-US"/>
        </w:rPr>
        <w:t xml:space="preserve">within the UK technology sector through four main objectives. First, it assesses the current state of D&amp;I practices and strategies in the industry, evaluating their range, depth, and effectiveness (Collins et al., 2009). Second, it identifies barriers to implementing these strategies, </w:t>
      </w:r>
      <w:r w:rsidR="00864208" w:rsidRPr="004D30A6">
        <w:rPr>
          <w:rFonts w:ascii="Times New Roman" w:hAnsi="Times New Roman" w:cs="Times New Roman"/>
          <w:sz w:val="24"/>
          <w:lang w:eastAsia="en-US"/>
        </w:rPr>
        <w:t>analysing</w:t>
      </w:r>
      <w:r w:rsidRPr="004D30A6">
        <w:rPr>
          <w:rFonts w:ascii="Times New Roman" w:hAnsi="Times New Roman" w:cs="Times New Roman"/>
          <w:sz w:val="24"/>
          <w:lang w:eastAsia="en-US"/>
        </w:rPr>
        <w:t xml:space="preserve"> cultural, systemic, and operational challenges (Horváth and Szabó, 2019). Third</w:t>
      </w:r>
      <w:r w:rsidR="00F460D2">
        <w:rPr>
          <w:rFonts w:ascii="Times New Roman" w:hAnsi="Times New Roman" w:cs="Times New Roman"/>
          <w:sz w:val="24"/>
          <w:lang w:eastAsia="en-US"/>
        </w:rPr>
        <w:t>ly</w:t>
      </w:r>
      <w:r w:rsidRPr="004D30A6">
        <w:rPr>
          <w:rFonts w:ascii="Times New Roman" w:hAnsi="Times New Roman" w:cs="Times New Roman"/>
          <w:sz w:val="24"/>
          <w:lang w:eastAsia="en-US"/>
        </w:rPr>
        <w:t>, it explores the perceived benefits of D&amp;I</w:t>
      </w:r>
      <w:r w:rsidR="00F460D2">
        <w:rPr>
          <w:rFonts w:ascii="Times New Roman" w:hAnsi="Times New Roman" w:cs="Times New Roman"/>
          <w:sz w:val="24"/>
          <w:lang w:eastAsia="en-US"/>
        </w:rPr>
        <w:t xml:space="preserve"> strategies</w:t>
      </w:r>
      <w:r w:rsidRPr="004D30A6">
        <w:rPr>
          <w:rFonts w:ascii="Times New Roman" w:hAnsi="Times New Roman" w:cs="Times New Roman"/>
          <w:sz w:val="24"/>
          <w:lang w:eastAsia="en-US"/>
        </w:rPr>
        <w:t xml:space="preserve"> on morale, innovation, and competitive advantage (Igboanugo et al., 2022). Finally, it evaluates the direct impact of D&amp;I initiatives on organi</w:t>
      </w:r>
      <w:r w:rsidR="00864208">
        <w:rPr>
          <w:rFonts w:ascii="Times New Roman" w:hAnsi="Times New Roman" w:cs="Times New Roman"/>
          <w:sz w:val="24"/>
          <w:lang w:eastAsia="en-US"/>
        </w:rPr>
        <w:t>s</w:t>
      </w:r>
      <w:r w:rsidRPr="004D30A6">
        <w:rPr>
          <w:rFonts w:ascii="Times New Roman" w:hAnsi="Times New Roman" w:cs="Times New Roman"/>
          <w:sz w:val="24"/>
          <w:lang w:eastAsia="en-US"/>
        </w:rPr>
        <w:t xml:space="preserve">ational performance and employee satisfaction, linking these practices to tangible outcomes like market growth and productivity (Roy, 2021). This comprehensive approach aims to inform strategic </w:t>
      </w:r>
      <w:r w:rsidR="00F460D2">
        <w:rPr>
          <w:rFonts w:ascii="Times New Roman" w:hAnsi="Times New Roman" w:cs="Times New Roman"/>
          <w:sz w:val="24"/>
          <w:lang w:eastAsia="en-US"/>
        </w:rPr>
        <w:t>stakeholders</w:t>
      </w:r>
      <w:r w:rsidRPr="004D30A6">
        <w:rPr>
          <w:rFonts w:ascii="Times New Roman" w:hAnsi="Times New Roman" w:cs="Times New Roman"/>
          <w:sz w:val="24"/>
          <w:lang w:eastAsia="en-US"/>
        </w:rPr>
        <w:t xml:space="preserve"> and </w:t>
      </w:r>
      <w:r w:rsidR="00864208" w:rsidRPr="004D30A6">
        <w:rPr>
          <w:rFonts w:ascii="Times New Roman" w:hAnsi="Times New Roman" w:cs="Times New Roman"/>
          <w:sz w:val="24"/>
          <w:lang w:eastAsia="en-US"/>
        </w:rPr>
        <w:t>policymak</w:t>
      </w:r>
      <w:r w:rsidR="00F460D2">
        <w:rPr>
          <w:rFonts w:ascii="Times New Roman" w:hAnsi="Times New Roman" w:cs="Times New Roman"/>
          <w:sz w:val="24"/>
          <w:lang w:eastAsia="en-US"/>
        </w:rPr>
        <w:t xml:space="preserve">ers </w:t>
      </w:r>
      <w:r w:rsidRPr="004D30A6">
        <w:rPr>
          <w:rFonts w:ascii="Times New Roman" w:hAnsi="Times New Roman" w:cs="Times New Roman"/>
          <w:sz w:val="24"/>
          <w:lang w:eastAsia="en-US"/>
        </w:rPr>
        <w:t xml:space="preserve">to foster more </w:t>
      </w:r>
      <w:r w:rsidR="00F460D2">
        <w:rPr>
          <w:rFonts w:ascii="Times New Roman" w:hAnsi="Times New Roman" w:cs="Times New Roman"/>
          <w:sz w:val="24"/>
          <w:lang w:eastAsia="en-US"/>
        </w:rPr>
        <w:t>diverse</w:t>
      </w:r>
      <w:r w:rsidRPr="004D30A6">
        <w:rPr>
          <w:rFonts w:ascii="Times New Roman" w:hAnsi="Times New Roman" w:cs="Times New Roman"/>
          <w:sz w:val="24"/>
          <w:lang w:eastAsia="en-US"/>
        </w:rPr>
        <w:t xml:space="preserve"> and inclusive work environments.</w:t>
      </w:r>
    </w:p>
    <w:p w14:paraId="30560521" w14:textId="77777777" w:rsidR="008506C0" w:rsidRPr="00864208" w:rsidRDefault="008506C0" w:rsidP="008506C0">
      <w:pPr>
        <w:pStyle w:val="Heading1"/>
        <w:numPr>
          <w:ilvl w:val="1"/>
          <w:numId w:val="9"/>
        </w:numPr>
        <w:spacing w:line="360" w:lineRule="auto"/>
        <w:rPr>
          <w:rFonts w:ascii="Times New Roman" w:hAnsi="Times New Roman" w:cs="Times New Roman"/>
          <w:bCs/>
          <w:i/>
          <w:sz w:val="24"/>
          <w:szCs w:val="24"/>
        </w:rPr>
      </w:pPr>
      <w:bookmarkStart w:id="65" w:name="_Toc165488529"/>
      <w:r w:rsidRPr="00864208">
        <w:rPr>
          <w:rFonts w:ascii="Times New Roman" w:hAnsi="Times New Roman" w:cs="Times New Roman"/>
          <w:bCs/>
          <w:i/>
          <w:sz w:val="24"/>
          <w:szCs w:val="24"/>
        </w:rPr>
        <w:t>Research Methodology</w:t>
      </w:r>
      <w:bookmarkEnd w:id="64"/>
      <w:bookmarkEnd w:id="65"/>
    </w:p>
    <w:p w14:paraId="6F0F8932" w14:textId="5CC63571"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This study methodology is structured systematically following the research layers of Saunders et al., (2009) </w:t>
      </w:r>
      <w:r w:rsidR="000D044D">
        <w:rPr>
          <w:b/>
          <w:color w:val="222222"/>
          <w:lang w:val="en-GB"/>
        </w:rPr>
        <w:t>R</w:t>
      </w:r>
      <w:r w:rsidRPr="004D30A6">
        <w:rPr>
          <w:b/>
          <w:color w:val="222222"/>
          <w:lang w:val="en-GB"/>
        </w:rPr>
        <w:t xml:space="preserve">esearch </w:t>
      </w:r>
      <w:r w:rsidR="000D044D">
        <w:rPr>
          <w:b/>
          <w:color w:val="222222"/>
          <w:lang w:val="en-GB"/>
        </w:rPr>
        <w:t>O</w:t>
      </w:r>
      <w:r w:rsidRPr="004D30A6">
        <w:rPr>
          <w:b/>
          <w:color w:val="222222"/>
          <w:lang w:val="en-GB"/>
        </w:rPr>
        <w:t xml:space="preserve">nion </w:t>
      </w:r>
      <w:r w:rsidR="000D044D">
        <w:rPr>
          <w:b/>
          <w:color w:val="222222"/>
          <w:lang w:val="en-GB"/>
        </w:rPr>
        <w:t>M</w:t>
      </w:r>
      <w:r w:rsidRPr="004D30A6">
        <w:rPr>
          <w:b/>
          <w:color w:val="222222"/>
          <w:lang w:val="en-GB"/>
        </w:rPr>
        <w:t>odel</w:t>
      </w:r>
      <w:r w:rsidRPr="004D30A6">
        <w:rPr>
          <w:color w:val="222222"/>
          <w:lang w:val="en-GB"/>
        </w:rPr>
        <w:t>. The comprehensive framework provides the progression with the help of research philosophy, approach, choices, strategy, procedures, techniques, and time horizon, ensuring a coherent and logical research design development. The research onion acts as a strategic roadmap, providing a detailed guide to making methodological decisions that are coherent with the aims and objectives of the study while making sure validity and rigor in the research process (Saunders et al., 2009).</w:t>
      </w:r>
    </w:p>
    <w:p w14:paraId="420F2492" w14:textId="07F29CF0" w:rsidR="008506C0" w:rsidRPr="004D30A6" w:rsidRDefault="00E40F14" w:rsidP="008506C0">
      <w:pPr>
        <w:pStyle w:val="NormalWeb"/>
        <w:shd w:val="clear" w:color="auto" w:fill="FFFFFF"/>
        <w:spacing w:line="360" w:lineRule="auto"/>
        <w:jc w:val="center"/>
        <w:rPr>
          <w:b/>
          <w:i/>
          <w:color w:val="222222"/>
          <w:lang w:val="en-GB"/>
        </w:rPr>
      </w:pPr>
      <w:r w:rsidRPr="004D30A6">
        <w:rPr>
          <w:noProof/>
          <w:lang w:val="en-GB" w:eastAsia="en-GB"/>
        </w:rPr>
        <w:lastRenderedPageBreak/>
        <w:drawing>
          <wp:anchor distT="0" distB="0" distL="114300" distR="114300" simplePos="0" relativeHeight="251661312" behindDoc="1" locked="0" layoutInCell="1" allowOverlap="1" wp14:anchorId="2F86B53B" wp14:editId="5E5E2D00">
            <wp:simplePos x="0" y="0"/>
            <wp:positionH relativeFrom="margin">
              <wp:posOffset>334911</wp:posOffset>
            </wp:positionH>
            <wp:positionV relativeFrom="paragraph">
              <wp:posOffset>4587</wp:posOffset>
            </wp:positionV>
            <wp:extent cx="4844415" cy="3152775"/>
            <wp:effectExtent l="0" t="0" r="0" b="9525"/>
            <wp:wrapTight wrapText="bothSides">
              <wp:wrapPolygon edited="0">
                <wp:start x="0" y="0"/>
                <wp:lineTo x="0" y="21535"/>
                <wp:lineTo x="21490" y="21535"/>
                <wp:lineTo x="21490" y="0"/>
                <wp:lineTo x="0" y="0"/>
              </wp:wrapPolygon>
            </wp:wrapTight>
            <wp:docPr id="1" name="Picture 1"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lysis of Saunders Research Onion - Thesismi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4415" cy="3152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06C0" w:rsidRPr="004D30A6">
        <w:rPr>
          <w:b/>
          <w:i/>
          <w:color w:val="222222"/>
          <w:lang w:val="en-GB"/>
        </w:rPr>
        <w:t xml:space="preserve">                                                         </w:t>
      </w:r>
    </w:p>
    <w:p w14:paraId="59FAD3F9" w14:textId="77777777" w:rsidR="008506C0" w:rsidRPr="004D30A6" w:rsidRDefault="008506C0" w:rsidP="008506C0">
      <w:pPr>
        <w:pStyle w:val="NormalWeb"/>
        <w:shd w:val="clear" w:color="auto" w:fill="FFFFFF"/>
        <w:spacing w:line="360" w:lineRule="auto"/>
        <w:rPr>
          <w:color w:val="222222"/>
          <w:lang w:val="en-GB"/>
        </w:rPr>
      </w:pPr>
    </w:p>
    <w:p w14:paraId="06A2D69F" w14:textId="77777777" w:rsidR="008506C0" w:rsidRPr="004D30A6" w:rsidRDefault="008506C0" w:rsidP="008506C0">
      <w:pPr>
        <w:pStyle w:val="NormalWeb"/>
        <w:shd w:val="clear" w:color="auto" w:fill="FFFFFF"/>
        <w:spacing w:line="360" w:lineRule="auto"/>
        <w:rPr>
          <w:color w:val="222222"/>
          <w:lang w:val="en-GB"/>
        </w:rPr>
      </w:pPr>
    </w:p>
    <w:p w14:paraId="3010391A" w14:textId="77777777" w:rsidR="008506C0" w:rsidRPr="004D30A6" w:rsidRDefault="008506C0" w:rsidP="008506C0">
      <w:pPr>
        <w:pStyle w:val="NormalWeb"/>
        <w:shd w:val="clear" w:color="auto" w:fill="FFFFFF"/>
        <w:spacing w:line="360" w:lineRule="auto"/>
        <w:rPr>
          <w:color w:val="222222"/>
          <w:lang w:val="en-GB"/>
        </w:rPr>
      </w:pPr>
    </w:p>
    <w:p w14:paraId="796B5BC8" w14:textId="77777777" w:rsidR="008506C0" w:rsidRPr="004D30A6" w:rsidRDefault="008506C0" w:rsidP="008506C0">
      <w:pPr>
        <w:pStyle w:val="NormalWeb"/>
        <w:shd w:val="clear" w:color="auto" w:fill="FFFFFF"/>
        <w:spacing w:line="360" w:lineRule="auto"/>
        <w:rPr>
          <w:color w:val="222222"/>
          <w:lang w:val="en-GB"/>
        </w:rPr>
      </w:pPr>
    </w:p>
    <w:p w14:paraId="26ACF07C" w14:textId="77777777" w:rsidR="008506C0" w:rsidRPr="004D30A6" w:rsidRDefault="008506C0" w:rsidP="008506C0">
      <w:pPr>
        <w:pStyle w:val="NormalWeb"/>
        <w:shd w:val="clear" w:color="auto" w:fill="FFFFFF"/>
        <w:spacing w:line="360" w:lineRule="auto"/>
        <w:rPr>
          <w:b/>
          <w:i/>
          <w:color w:val="222222"/>
          <w:lang w:val="en-GB"/>
        </w:rPr>
      </w:pPr>
    </w:p>
    <w:p w14:paraId="53927D04" w14:textId="77777777" w:rsidR="008506C0" w:rsidRPr="004D30A6" w:rsidRDefault="008506C0" w:rsidP="008506C0">
      <w:pPr>
        <w:pStyle w:val="NormalWeb"/>
        <w:shd w:val="clear" w:color="auto" w:fill="FFFFFF"/>
        <w:spacing w:line="360" w:lineRule="auto"/>
        <w:rPr>
          <w:b/>
          <w:i/>
          <w:color w:val="222222"/>
          <w:lang w:val="en-GB"/>
        </w:rPr>
      </w:pPr>
    </w:p>
    <w:p w14:paraId="7EBF9C80" w14:textId="77777777" w:rsidR="008008BB" w:rsidRDefault="008008BB" w:rsidP="008506C0">
      <w:pPr>
        <w:pStyle w:val="NormalWeb"/>
        <w:shd w:val="clear" w:color="auto" w:fill="FFFFFF"/>
        <w:spacing w:line="360" w:lineRule="auto"/>
        <w:jc w:val="center"/>
        <w:rPr>
          <w:b/>
          <w:i/>
          <w:color w:val="222222"/>
          <w:lang w:val="en-GB"/>
        </w:rPr>
      </w:pPr>
    </w:p>
    <w:p w14:paraId="794AED85" w14:textId="022C7636" w:rsidR="008506C0" w:rsidRPr="004D30A6" w:rsidRDefault="008506C0" w:rsidP="008506C0">
      <w:pPr>
        <w:pStyle w:val="NormalWeb"/>
        <w:shd w:val="clear" w:color="auto" w:fill="FFFFFF"/>
        <w:spacing w:line="360" w:lineRule="auto"/>
        <w:jc w:val="center"/>
        <w:rPr>
          <w:b/>
          <w:color w:val="222222"/>
          <w:lang w:val="en-GB"/>
        </w:rPr>
      </w:pPr>
      <w:r w:rsidRPr="004D30A6">
        <w:rPr>
          <w:b/>
          <w:i/>
          <w:color w:val="222222"/>
          <w:lang w:val="en-GB"/>
        </w:rPr>
        <w:t>Figure 4: Saunders’ Research Onion Model (Source: Saunders et al., 2009)</w:t>
      </w:r>
    </w:p>
    <w:p w14:paraId="4A871262" w14:textId="77777777" w:rsidR="008506C0"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66" w:name="_Toc159199819"/>
      <w:bookmarkStart w:id="67" w:name="_Toc165488530"/>
      <w:r w:rsidRPr="004D30A6">
        <w:rPr>
          <w:rFonts w:ascii="Times New Roman" w:hAnsi="Times New Roman" w:cs="Times New Roman"/>
          <w:i/>
          <w:color w:val="222222"/>
          <w:sz w:val="24"/>
          <w:szCs w:val="24"/>
        </w:rPr>
        <w:t>Research Philosophy</w:t>
      </w:r>
      <w:bookmarkEnd w:id="66"/>
      <w:bookmarkEnd w:id="67"/>
    </w:p>
    <w:p w14:paraId="16F465EF" w14:textId="3BCF1AE3" w:rsidR="00CD2A8D" w:rsidRPr="00CD2A8D" w:rsidRDefault="00CD2A8D" w:rsidP="00CD2A8D">
      <w:pPr>
        <w:pStyle w:val="NormalWeb"/>
        <w:shd w:val="clear" w:color="auto" w:fill="FFFFFF"/>
        <w:spacing w:line="360" w:lineRule="auto"/>
        <w:ind w:firstLine="720"/>
        <w:rPr>
          <w:color w:val="222222"/>
        </w:rPr>
      </w:pPr>
      <w:r w:rsidRPr="00A956B5">
        <w:rPr>
          <w:color w:val="222222"/>
        </w:rPr>
        <w:t xml:space="preserve">This philosophy </w:t>
      </w:r>
      <w:r>
        <w:rPr>
          <w:color w:val="222222"/>
        </w:rPr>
        <w:t xml:space="preserve">layer </w:t>
      </w:r>
      <w:r w:rsidRPr="00A956B5">
        <w:rPr>
          <w:color w:val="222222"/>
        </w:rPr>
        <w:t xml:space="preserve">focuses on </w:t>
      </w:r>
      <w:r>
        <w:rPr>
          <w:color w:val="222222"/>
        </w:rPr>
        <w:t>defining</w:t>
      </w:r>
      <w:r w:rsidRPr="00A956B5">
        <w:rPr>
          <w:color w:val="222222"/>
        </w:rPr>
        <w:t xml:space="preserve"> subjective experiences and perceptions within </w:t>
      </w:r>
      <w:r>
        <w:rPr>
          <w:color w:val="222222"/>
        </w:rPr>
        <w:t>particular</w:t>
      </w:r>
      <w:r w:rsidRPr="00A956B5">
        <w:rPr>
          <w:color w:val="222222"/>
        </w:rPr>
        <w:t xml:space="preserve"> social contexts. </w:t>
      </w:r>
      <w:r>
        <w:rPr>
          <w:color w:val="222222"/>
        </w:rPr>
        <w:t>It provides</w:t>
      </w:r>
      <w:r w:rsidRPr="00A956B5">
        <w:rPr>
          <w:color w:val="222222"/>
        </w:rPr>
        <w:t xml:space="preserve"> depth of understanding </w:t>
      </w:r>
      <w:r>
        <w:rPr>
          <w:color w:val="222222"/>
        </w:rPr>
        <w:t>along with</w:t>
      </w:r>
      <w:r w:rsidRPr="00A956B5">
        <w:rPr>
          <w:color w:val="222222"/>
        </w:rPr>
        <w:t xml:space="preserve"> insight into complex social phenomena. </w:t>
      </w:r>
      <w:r>
        <w:rPr>
          <w:color w:val="222222"/>
        </w:rPr>
        <w:t>But</w:t>
      </w:r>
      <w:r w:rsidRPr="00A956B5">
        <w:rPr>
          <w:color w:val="222222"/>
        </w:rPr>
        <w:t xml:space="preserve"> it may be disapproved for </w:t>
      </w:r>
      <w:r>
        <w:rPr>
          <w:color w:val="222222"/>
        </w:rPr>
        <w:t>lack of generalisability</w:t>
      </w:r>
      <w:r w:rsidRPr="00A956B5">
        <w:rPr>
          <w:color w:val="222222"/>
        </w:rPr>
        <w:t xml:space="preserve"> </w:t>
      </w:r>
      <w:r>
        <w:rPr>
          <w:color w:val="222222"/>
        </w:rPr>
        <w:t xml:space="preserve">and </w:t>
      </w:r>
      <w:r w:rsidRPr="00A956B5">
        <w:rPr>
          <w:color w:val="222222"/>
        </w:rPr>
        <w:t>subjective interpretation</w:t>
      </w:r>
      <w:r>
        <w:rPr>
          <w:color w:val="222222"/>
        </w:rPr>
        <w:t>s.</w:t>
      </w:r>
    </w:p>
    <w:p w14:paraId="3AD9183D" w14:textId="395A17E2"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For exploring the diversity and inclusion (D&amp;I) strategies within the technology sector of the UK, this research adopts an interpretive research philosophy. This decision is grounded on the wish to understand the subjective experiences and perceptions of individuals deeply rooted within their specific social contexts. This philosophical orientation is aligned particularly with a qualitative research method, which </w:t>
      </w:r>
      <w:r w:rsidR="000D044D">
        <w:rPr>
          <w:color w:val="222222"/>
          <w:lang w:val="en-GB"/>
        </w:rPr>
        <w:t>suited</w:t>
      </w:r>
      <w:r w:rsidRPr="004D30A6">
        <w:rPr>
          <w:color w:val="222222"/>
          <w:lang w:val="en-GB"/>
        </w:rPr>
        <w:t xml:space="preserve"> in discovering the complex, nuanced, and hidden dynamics of strategies and practices of D&amp;I </w:t>
      </w:r>
      <w:r w:rsidR="00A65DFC">
        <w:rPr>
          <w:color w:val="222222"/>
          <w:lang w:val="en-GB"/>
        </w:rPr>
        <w:t xml:space="preserve">within </w:t>
      </w:r>
      <w:r w:rsidR="00C404A5">
        <w:rPr>
          <w:color w:val="222222"/>
          <w:lang w:val="en-GB"/>
        </w:rPr>
        <w:t>tech companies</w:t>
      </w:r>
      <w:r w:rsidRPr="004D30A6">
        <w:rPr>
          <w:color w:val="222222"/>
          <w:lang w:val="en-GB"/>
        </w:rPr>
        <w:t>. Such an interpretive attitude acknowledges that within the technology industry, the realities of D&amp;I</w:t>
      </w:r>
      <w:r w:rsidR="000D044D">
        <w:rPr>
          <w:color w:val="222222"/>
          <w:lang w:val="en-GB"/>
        </w:rPr>
        <w:t xml:space="preserve"> policies</w:t>
      </w:r>
      <w:r w:rsidRPr="004D30A6">
        <w:rPr>
          <w:color w:val="222222"/>
          <w:lang w:val="en-GB"/>
        </w:rPr>
        <w:t xml:space="preserve"> are developed and impacted by interactions, perceptions, and social constructs (Bryman, 2012</w:t>
      </w:r>
      <w:r w:rsidR="000D044D">
        <w:rPr>
          <w:color w:val="222222"/>
          <w:lang w:val="en-GB"/>
        </w:rPr>
        <w:t>).</w:t>
      </w:r>
    </w:p>
    <w:p w14:paraId="35839F72" w14:textId="77777777" w:rsidR="008506C0"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68" w:name="_Toc159199821"/>
      <w:bookmarkStart w:id="69" w:name="_Toc165488531"/>
      <w:r w:rsidRPr="004D30A6">
        <w:rPr>
          <w:rFonts w:ascii="Times New Roman" w:hAnsi="Times New Roman" w:cs="Times New Roman"/>
          <w:i/>
          <w:color w:val="222222"/>
          <w:sz w:val="24"/>
          <w:szCs w:val="24"/>
        </w:rPr>
        <w:lastRenderedPageBreak/>
        <w:t>Research Approach</w:t>
      </w:r>
      <w:bookmarkEnd w:id="68"/>
      <w:bookmarkEnd w:id="69"/>
    </w:p>
    <w:p w14:paraId="5A8B94CA" w14:textId="2AF69F6D" w:rsidR="00CD2A8D" w:rsidRPr="00CD2A8D" w:rsidRDefault="00CD2A8D" w:rsidP="00CD2A8D">
      <w:pPr>
        <w:pStyle w:val="NormalWeb"/>
        <w:shd w:val="clear" w:color="auto" w:fill="FFFFFF"/>
        <w:spacing w:line="360" w:lineRule="auto"/>
        <w:ind w:firstLine="720"/>
        <w:rPr>
          <w:color w:val="222222"/>
        </w:rPr>
      </w:pPr>
      <w:r>
        <w:rPr>
          <w:color w:val="222222"/>
        </w:rPr>
        <w:t>I</w:t>
      </w:r>
      <w:r w:rsidRPr="0055745C">
        <w:rPr>
          <w:color w:val="222222"/>
        </w:rPr>
        <w:t>nterpretive research philosophy</w:t>
      </w:r>
      <w:r w:rsidRPr="00A956B5">
        <w:rPr>
          <w:color w:val="222222"/>
        </w:rPr>
        <w:t xml:space="preserve"> is suitable for </w:t>
      </w:r>
      <w:r>
        <w:rPr>
          <w:color w:val="222222"/>
        </w:rPr>
        <w:t>dealing with</w:t>
      </w:r>
      <w:r w:rsidRPr="00A956B5">
        <w:rPr>
          <w:color w:val="222222"/>
        </w:rPr>
        <w:t xml:space="preserve"> relatively unexplored perspectives, </w:t>
      </w:r>
      <w:r>
        <w:rPr>
          <w:color w:val="222222"/>
        </w:rPr>
        <w:t>permitting</w:t>
      </w:r>
      <w:r w:rsidRPr="00A956B5">
        <w:rPr>
          <w:color w:val="222222"/>
        </w:rPr>
        <w:t xml:space="preserve"> for a </w:t>
      </w:r>
      <w:r>
        <w:rPr>
          <w:color w:val="222222"/>
        </w:rPr>
        <w:t>detailed</w:t>
      </w:r>
      <w:r w:rsidRPr="00A956B5">
        <w:rPr>
          <w:color w:val="222222"/>
        </w:rPr>
        <w:t xml:space="preserve"> understanding of issues </w:t>
      </w:r>
      <w:r>
        <w:rPr>
          <w:color w:val="222222"/>
        </w:rPr>
        <w:t xml:space="preserve">and </w:t>
      </w:r>
      <w:r w:rsidRPr="00A956B5">
        <w:rPr>
          <w:color w:val="222222"/>
        </w:rPr>
        <w:t xml:space="preserve">complexities. Advantages </w:t>
      </w:r>
      <w:r>
        <w:rPr>
          <w:color w:val="222222"/>
        </w:rPr>
        <w:t>are comprised of</w:t>
      </w:r>
      <w:r w:rsidRPr="00A956B5">
        <w:rPr>
          <w:color w:val="222222"/>
        </w:rPr>
        <w:t xml:space="preserve"> flexibility and adaptability in </w:t>
      </w:r>
      <w:r>
        <w:rPr>
          <w:color w:val="222222"/>
        </w:rPr>
        <w:t>defining</w:t>
      </w:r>
      <w:r w:rsidRPr="00A956B5">
        <w:rPr>
          <w:color w:val="222222"/>
        </w:rPr>
        <w:t xml:space="preserve"> diverse perspectives. </w:t>
      </w:r>
      <w:r w:rsidR="00DA784D">
        <w:rPr>
          <w:color w:val="222222"/>
        </w:rPr>
        <w:t>But</w:t>
      </w:r>
      <w:r w:rsidRPr="00A956B5">
        <w:rPr>
          <w:color w:val="222222"/>
        </w:rPr>
        <w:t xml:space="preserve"> it may lack structure and not provide decisive conclusions</w:t>
      </w:r>
      <w:r>
        <w:rPr>
          <w:color w:val="222222"/>
        </w:rPr>
        <w:t>.</w:t>
      </w:r>
    </w:p>
    <w:p w14:paraId="1588B69A" w14:textId="2DEF2588"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Th</w:t>
      </w:r>
      <w:r w:rsidR="000D044D">
        <w:rPr>
          <w:color w:val="222222"/>
          <w:lang w:val="en-GB"/>
        </w:rPr>
        <w:t>is</w:t>
      </w:r>
      <w:r w:rsidRPr="004D30A6">
        <w:rPr>
          <w:color w:val="222222"/>
          <w:lang w:val="en-GB"/>
        </w:rPr>
        <w:t xml:space="preserve"> thesis follows an exploratory approach</w:t>
      </w:r>
      <w:r w:rsidR="000D044D">
        <w:rPr>
          <w:color w:val="222222"/>
          <w:lang w:val="en-GB"/>
        </w:rPr>
        <w:t xml:space="preserve"> with the</w:t>
      </w:r>
      <w:r w:rsidRPr="004D30A6">
        <w:rPr>
          <w:color w:val="222222"/>
          <w:lang w:val="en-GB"/>
        </w:rPr>
        <w:t xml:space="preserve"> objective </w:t>
      </w:r>
      <w:r w:rsidR="000D044D">
        <w:rPr>
          <w:color w:val="222222"/>
          <w:lang w:val="en-GB"/>
        </w:rPr>
        <w:t>to</w:t>
      </w:r>
      <w:r w:rsidRPr="004D30A6">
        <w:rPr>
          <w:color w:val="222222"/>
          <w:lang w:val="en-GB"/>
        </w:rPr>
        <w:t xml:space="preserve"> navigate the relatively unexplored perspectives of D&amp;I within the UK technological landscape. Such an approach is appropriate for the objectives of the study, developed to </w:t>
      </w:r>
      <w:r w:rsidR="000D044D">
        <w:rPr>
          <w:color w:val="222222"/>
          <w:lang w:val="en-GB"/>
        </w:rPr>
        <w:t>illustrate</w:t>
      </w:r>
      <w:r w:rsidRPr="004D30A6">
        <w:rPr>
          <w:color w:val="222222"/>
          <w:lang w:val="en-GB"/>
        </w:rPr>
        <w:t xml:space="preserve"> a complete comprehension of the complications and issues involved in the implementation of D&amp;I strategies (Delaine et al., 2015). This research, having an exploratory nature, is engaged in discovering and defining the depth and variations of</w:t>
      </w:r>
      <w:r w:rsidR="00996AFD">
        <w:rPr>
          <w:color w:val="222222"/>
          <w:lang w:val="en-GB"/>
        </w:rPr>
        <w:t xml:space="preserve"> implementing</w:t>
      </w:r>
      <w:r w:rsidRPr="004D30A6">
        <w:rPr>
          <w:color w:val="222222"/>
          <w:lang w:val="en-GB"/>
        </w:rPr>
        <w:t xml:space="preserve"> D&amp;I practices along</w:t>
      </w:r>
      <w:r w:rsidR="00996AFD">
        <w:rPr>
          <w:color w:val="222222"/>
          <w:lang w:val="en-GB"/>
        </w:rPr>
        <w:t xml:space="preserve"> within tech companies, </w:t>
      </w:r>
      <w:r w:rsidR="00996AFD" w:rsidRPr="004D30A6">
        <w:rPr>
          <w:color w:val="222222"/>
          <w:lang w:val="en-GB"/>
        </w:rPr>
        <w:t>their</w:t>
      </w:r>
      <w:r w:rsidRPr="004D30A6">
        <w:rPr>
          <w:color w:val="222222"/>
          <w:lang w:val="en-GB"/>
        </w:rPr>
        <w:t xml:space="preserve"> impact on organi</w:t>
      </w:r>
      <w:r w:rsidR="00996AFD">
        <w:rPr>
          <w:color w:val="222222"/>
          <w:lang w:val="en-GB"/>
        </w:rPr>
        <w:t>s</w:t>
      </w:r>
      <w:r w:rsidRPr="004D30A6">
        <w:rPr>
          <w:color w:val="222222"/>
          <w:lang w:val="en-GB"/>
        </w:rPr>
        <w:t>ational culture and performance, representing the way for developing distinct insights along with practical recommendations (Saunders et al., 2009). </w:t>
      </w:r>
    </w:p>
    <w:p w14:paraId="38D1F1C9" w14:textId="77777777" w:rsidR="008506C0" w:rsidRPr="004D30A6" w:rsidRDefault="008506C0" w:rsidP="008506C0">
      <w:pPr>
        <w:pStyle w:val="Heading1"/>
        <w:numPr>
          <w:ilvl w:val="3"/>
          <w:numId w:val="9"/>
        </w:numPr>
        <w:spacing w:line="360" w:lineRule="auto"/>
        <w:rPr>
          <w:rFonts w:ascii="Times New Roman" w:hAnsi="Times New Roman" w:cs="Times New Roman"/>
          <w:i/>
          <w:color w:val="222222"/>
          <w:sz w:val="24"/>
          <w:szCs w:val="24"/>
        </w:rPr>
      </w:pPr>
      <w:bookmarkStart w:id="70" w:name="_Toc159199823"/>
      <w:bookmarkStart w:id="71" w:name="_Toc165488532"/>
      <w:r w:rsidRPr="004D30A6">
        <w:rPr>
          <w:rFonts w:ascii="Times New Roman" w:hAnsi="Times New Roman" w:cs="Times New Roman"/>
          <w:i/>
          <w:color w:val="222222"/>
          <w:sz w:val="24"/>
          <w:szCs w:val="24"/>
        </w:rPr>
        <w:t>Qualitative Research Method</w:t>
      </w:r>
      <w:bookmarkEnd w:id="70"/>
      <w:bookmarkEnd w:id="71"/>
    </w:p>
    <w:p w14:paraId="69357C91" w14:textId="77777777" w:rsidR="008506C0" w:rsidRPr="004D30A6" w:rsidRDefault="008506C0" w:rsidP="008506C0">
      <w:pPr>
        <w:spacing w:line="360" w:lineRule="auto"/>
        <w:ind w:firstLine="720"/>
        <w:rPr>
          <w:rFonts w:ascii="Times New Roman" w:hAnsi="Times New Roman" w:cs="Times New Roman"/>
          <w:sz w:val="24"/>
        </w:rPr>
      </w:pPr>
      <w:r w:rsidRPr="004D30A6">
        <w:rPr>
          <w:rFonts w:ascii="Times New Roman" w:hAnsi="Times New Roman" w:cs="Times New Roman"/>
          <w:sz w:val="24"/>
        </w:rPr>
        <w:t>The selection of a qualitative research method for studying the impact of diversity and inclusion (D&amp;I) practices in the UK technology sector is highly suitable given the complex and nuanced nature of this area. Qualitative research excels in exploring social phenomena that require a deep understanding of variability and intricacy, making it ideal for examining the subtleties of D&amp;I strategies and their implementation (Creswell &amp; Creswell, 2017). This method allows for an in-depth exploration of individual perceptions and experiences, focusing on the subjective realities within diverse work environments. It aids in understanding the impacts and effectiveness of D&amp;I practices as experienced by the workforce (Axelsson, 2022). Qualitative methods are particularly adept at gathering rich, detailed data, essential for a thorough investigation of D&amp;I practices. Techniques such as focus groups, semi-structured interviews, and case studies enable participants to express their insights, experiences, and reflections, offering a depth of understanding not typically accessible through quantitative approaches (Maxwell, 2013; Tracy, 2019).</w:t>
      </w:r>
    </w:p>
    <w:p w14:paraId="43F8AAA1" w14:textId="44E6F915" w:rsidR="008506C0" w:rsidRPr="004D30A6" w:rsidRDefault="008506C0" w:rsidP="008506C0">
      <w:pPr>
        <w:spacing w:line="360" w:lineRule="auto"/>
        <w:ind w:firstLine="720"/>
        <w:rPr>
          <w:rFonts w:ascii="Times New Roman" w:hAnsi="Times New Roman" w:cs="Times New Roman"/>
          <w:sz w:val="24"/>
        </w:rPr>
      </w:pPr>
      <w:r w:rsidRPr="004D30A6">
        <w:rPr>
          <w:rFonts w:ascii="Times New Roman" w:hAnsi="Times New Roman" w:cs="Times New Roman"/>
          <w:sz w:val="24"/>
        </w:rPr>
        <w:t xml:space="preserve">Moreover, the flexibility and adaptability of qualitative research are beneficial in D&amp;I studies, where experiences and the effects of practices can differ significantly across various </w:t>
      </w:r>
      <w:r w:rsidRPr="004D30A6">
        <w:rPr>
          <w:rFonts w:ascii="Times New Roman" w:hAnsi="Times New Roman" w:cs="Times New Roman"/>
          <w:sz w:val="24"/>
        </w:rPr>
        <w:lastRenderedPageBreak/>
        <w:t>organi</w:t>
      </w:r>
      <w:r w:rsidR="00996AFD">
        <w:rPr>
          <w:rFonts w:ascii="Times New Roman" w:hAnsi="Times New Roman" w:cs="Times New Roman"/>
          <w:sz w:val="24"/>
        </w:rPr>
        <w:t>s</w:t>
      </w:r>
      <w:r w:rsidRPr="004D30A6">
        <w:rPr>
          <w:rFonts w:ascii="Times New Roman" w:hAnsi="Times New Roman" w:cs="Times New Roman"/>
          <w:sz w:val="24"/>
        </w:rPr>
        <w:t>ational contexts and individual perspectives. This flexibility allows researchers to identify emerging themes and adjust their approaches based on initial findings, exploring areas of particular concern or interest and pursuing unexpected insights (Silverman and Marvasti, 2008). This approach helps uncover the subtle dynamics, underlying attitudes, and cultural norms that influence the success and adoption of D&amp;I strategies within companies (Dhaeze, 2023). By delving deeply into specific aspects and allowing for the interpretation of participants' experiences, qualitative research provides a comprehensive exploration of D&amp;I strategies and practices. This method is crucial for understanding the societal norms, organi</w:t>
      </w:r>
      <w:r w:rsidR="00996AFD">
        <w:rPr>
          <w:rFonts w:ascii="Times New Roman" w:hAnsi="Times New Roman" w:cs="Times New Roman"/>
          <w:sz w:val="24"/>
        </w:rPr>
        <w:t>s</w:t>
      </w:r>
      <w:r w:rsidRPr="004D30A6">
        <w:rPr>
          <w:rFonts w:ascii="Times New Roman" w:hAnsi="Times New Roman" w:cs="Times New Roman"/>
          <w:sz w:val="24"/>
        </w:rPr>
        <w:t>ational culture, and industry-specific challenges that affect the reception and effectiveness of D&amp;I strategies (Braun &amp; Clarke, 2013; Denzin &amp; Lincoln, 2011).</w:t>
      </w:r>
    </w:p>
    <w:p w14:paraId="35B6C82B" w14:textId="77777777" w:rsidR="008506C0" w:rsidRPr="004D30A6"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72" w:name="_Toc159199820"/>
      <w:bookmarkStart w:id="73" w:name="_Toc165488533"/>
      <w:r w:rsidRPr="004D30A6">
        <w:rPr>
          <w:rFonts w:ascii="Times New Roman" w:hAnsi="Times New Roman" w:cs="Times New Roman"/>
          <w:i/>
          <w:color w:val="222222"/>
          <w:sz w:val="24"/>
          <w:szCs w:val="24"/>
        </w:rPr>
        <w:t>Research Strategy</w:t>
      </w:r>
      <w:bookmarkEnd w:id="72"/>
      <w:bookmarkEnd w:id="73"/>
    </w:p>
    <w:p w14:paraId="4029DFC1" w14:textId="41721BFF"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The central strategy, considering the methodological framework of this research, is the use of a case study research strategy. The strategy is selected due to its strength in dealing with the detailed exploration of D&amp;I practices within technology companies of the U</w:t>
      </w:r>
      <w:r w:rsidR="000D044D">
        <w:rPr>
          <w:color w:val="222222"/>
          <w:lang w:val="en-GB"/>
        </w:rPr>
        <w:t xml:space="preserve">nited </w:t>
      </w:r>
      <w:r w:rsidRPr="004D30A6">
        <w:rPr>
          <w:color w:val="222222"/>
          <w:lang w:val="en-GB"/>
        </w:rPr>
        <w:t>K</w:t>
      </w:r>
      <w:r w:rsidR="000D044D">
        <w:rPr>
          <w:color w:val="222222"/>
          <w:lang w:val="en-GB"/>
        </w:rPr>
        <w:t>ingdom</w:t>
      </w:r>
      <w:r w:rsidRPr="004D30A6">
        <w:rPr>
          <w:color w:val="222222"/>
          <w:lang w:val="en-GB"/>
        </w:rPr>
        <w:t xml:space="preserve">, providing a pathway to obtain a clear understanding of </w:t>
      </w:r>
      <w:r w:rsidR="00CD2A8D" w:rsidRPr="004D30A6">
        <w:rPr>
          <w:color w:val="222222"/>
          <w:lang w:val="en-GB"/>
        </w:rPr>
        <w:t>challenges</w:t>
      </w:r>
      <w:r w:rsidRPr="004D30A6">
        <w:rPr>
          <w:color w:val="222222"/>
          <w:lang w:val="en-GB"/>
        </w:rPr>
        <w:t xml:space="preserve"> and opportunities (Theodorakopoulos and Budhwar, 2015). Moreover, the case study follows a conducive approach due to the qualitative nature of this research. It also permits a thorough investigation of the subject concern within its reliable real-life context, therefore permitting a detailed understanding of the practices and experiences within the technology sector (Yin, 2014). Such methodological choice is promoted by the acknowledgment that D&amp;I phenomena should examine the multifaceted and complex environments in which they exist due to the interaction of empirical evidence and theoretical constructs.</w:t>
      </w:r>
    </w:p>
    <w:p w14:paraId="2179C98E" w14:textId="77777777" w:rsidR="008506C0" w:rsidRPr="004D30A6" w:rsidRDefault="008506C0" w:rsidP="008506C0">
      <w:pPr>
        <w:pStyle w:val="Heading1"/>
        <w:numPr>
          <w:ilvl w:val="2"/>
          <w:numId w:val="9"/>
        </w:numPr>
        <w:spacing w:line="360" w:lineRule="auto"/>
        <w:rPr>
          <w:rFonts w:ascii="Times New Roman" w:hAnsi="Times New Roman" w:cs="Times New Roman"/>
          <w:i/>
          <w:color w:val="222222"/>
          <w:sz w:val="24"/>
          <w:szCs w:val="24"/>
        </w:rPr>
      </w:pPr>
      <w:bookmarkStart w:id="74" w:name="_Toc159199824"/>
      <w:bookmarkStart w:id="75" w:name="_Toc165488534"/>
      <w:r w:rsidRPr="004D30A6">
        <w:rPr>
          <w:rFonts w:ascii="Times New Roman" w:hAnsi="Times New Roman" w:cs="Times New Roman"/>
          <w:bCs/>
          <w:i/>
          <w:sz w:val="24"/>
          <w:szCs w:val="24"/>
        </w:rPr>
        <w:t>Data Collection Techniques</w:t>
      </w:r>
      <w:bookmarkEnd w:id="74"/>
      <w:bookmarkEnd w:id="75"/>
    </w:p>
    <w:p w14:paraId="58360947" w14:textId="77777777"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The selection of the data collection techniques is a vital decision in qualitative research, impacting the quality and depth of generated insights (Sutton and Austin, 2015). The study following the diversity and inclusion (D&amp;I) strategies within the UK technology sector shows a preference for semi-structured interviews to collect the primary data. Such a choice is based on multiple vital considerations, linking the objectives and nature of the research.</w:t>
      </w:r>
    </w:p>
    <w:p w14:paraId="2C0EC794" w14:textId="60D733C2" w:rsidR="008506C0" w:rsidRPr="00EC7D1A" w:rsidRDefault="008506C0" w:rsidP="00EC7D1A">
      <w:pPr>
        <w:pStyle w:val="Heading1"/>
        <w:numPr>
          <w:ilvl w:val="3"/>
          <w:numId w:val="9"/>
        </w:numPr>
        <w:spacing w:line="360" w:lineRule="auto"/>
        <w:rPr>
          <w:rFonts w:ascii="Times New Roman" w:hAnsi="Times New Roman" w:cs="Times New Roman"/>
          <w:i/>
          <w:color w:val="222222"/>
          <w:sz w:val="24"/>
          <w:szCs w:val="24"/>
        </w:rPr>
      </w:pPr>
      <w:bookmarkStart w:id="76" w:name="_Toc159199825"/>
      <w:r w:rsidRPr="00EC7D1A">
        <w:rPr>
          <w:rFonts w:ascii="Times New Roman" w:hAnsi="Times New Roman" w:cs="Times New Roman"/>
          <w:i/>
          <w:color w:val="222222"/>
          <w:sz w:val="24"/>
          <w:szCs w:val="24"/>
        </w:rPr>
        <w:lastRenderedPageBreak/>
        <w:t xml:space="preserve"> </w:t>
      </w:r>
      <w:bookmarkStart w:id="77" w:name="_Toc165488535"/>
      <w:r w:rsidRPr="00EC7D1A">
        <w:rPr>
          <w:rFonts w:ascii="Times New Roman" w:hAnsi="Times New Roman" w:cs="Times New Roman"/>
          <w:i/>
          <w:color w:val="222222"/>
          <w:sz w:val="24"/>
          <w:szCs w:val="24"/>
        </w:rPr>
        <w:t>Justification for Semi-Structured Interviews</w:t>
      </w:r>
      <w:bookmarkEnd w:id="76"/>
      <w:bookmarkEnd w:id="77"/>
    </w:p>
    <w:p w14:paraId="4E0B49FD" w14:textId="45BED744"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The semi-structured interviews provide a balance between flexible and structured questions to discover participants' responses more thoroughly (Ruslin et al., 2022). The method makes it easier for participants to follow an open dialogue approach to share their perceptions, experiences, and reflections on D&amp;I practices within their working environments, permitting them to disclose detailed and rich insights (Kvale and Brinkmann, 2007). Further, providing the interpretive paradigm to support this research, defining the subjective experiences and perceptions of individuals in their social context is essential (Galletta, 2013). Semi-structured interviews </w:t>
      </w:r>
      <w:r w:rsidR="006B2346">
        <w:rPr>
          <w:color w:val="222222"/>
          <w:lang w:val="en-GB"/>
        </w:rPr>
        <w:t>enable</w:t>
      </w:r>
      <w:r w:rsidRPr="004D30A6">
        <w:rPr>
          <w:color w:val="222222"/>
          <w:lang w:val="en-GB"/>
        </w:rPr>
        <w:t xml:space="preserve"> researchers to deal with the complex realities of the implementation and impact of D&amp;I strategies, attaining the variances and complexities in individual experiences (Bryman, 2012). The method also permits follow-up and adjustments of questions based on participants' responses, dealing with a more detailed exploration of emerging themes. This adaptability is vital in qualitative research because it needs a deep understanding of the context (Rubin &amp; Rubin, 2012).</w:t>
      </w:r>
    </w:p>
    <w:p w14:paraId="222244DB" w14:textId="5FC24D53"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Moreover, the study </w:t>
      </w:r>
      <w:r w:rsidR="00CD2A8D">
        <w:rPr>
          <w:color w:val="222222"/>
          <w:lang w:val="en-GB"/>
        </w:rPr>
        <w:t xml:space="preserve">has </w:t>
      </w:r>
      <w:r w:rsidRPr="004D30A6">
        <w:rPr>
          <w:color w:val="222222"/>
          <w:lang w:val="en-GB"/>
        </w:rPr>
        <w:t>conduct</w:t>
      </w:r>
      <w:r w:rsidR="00CD2A8D">
        <w:rPr>
          <w:color w:val="222222"/>
          <w:lang w:val="en-GB"/>
        </w:rPr>
        <w:t>ed</w:t>
      </w:r>
      <w:r w:rsidRPr="004D30A6">
        <w:rPr>
          <w:color w:val="222222"/>
          <w:lang w:val="en-GB"/>
        </w:rPr>
        <w:t xml:space="preserve"> 20 semi-structured interviews</w:t>
      </w:r>
      <w:r w:rsidR="004625DD">
        <w:rPr>
          <w:color w:val="222222"/>
          <w:lang w:val="en-GB"/>
        </w:rPr>
        <w:t xml:space="preserve"> with employees from various departments of tech companies</w:t>
      </w:r>
      <w:r w:rsidRPr="004D30A6">
        <w:rPr>
          <w:color w:val="222222"/>
          <w:lang w:val="en-GB"/>
        </w:rPr>
        <w:t xml:space="preserve">, </w:t>
      </w:r>
      <w:r w:rsidR="004625DD">
        <w:rPr>
          <w:color w:val="222222"/>
          <w:lang w:val="en-GB"/>
        </w:rPr>
        <w:t xml:space="preserve">which </w:t>
      </w:r>
      <w:r w:rsidR="0058637D">
        <w:rPr>
          <w:color w:val="222222"/>
          <w:lang w:val="en-GB"/>
        </w:rPr>
        <w:t>were</w:t>
      </w:r>
      <w:r w:rsidR="004625DD">
        <w:rPr>
          <w:color w:val="222222"/>
          <w:lang w:val="en-GB"/>
        </w:rPr>
        <w:t xml:space="preserve"> carried out using</w:t>
      </w:r>
      <w:r w:rsidRPr="004D30A6">
        <w:rPr>
          <w:color w:val="222222"/>
          <w:lang w:val="en-GB"/>
        </w:rPr>
        <w:t xml:space="preserve"> online platforms,</w:t>
      </w:r>
      <w:r w:rsidR="001F35B2">
        <w:rPr>
          <w:color w:val="222222"/>
          <w:lang w:val="en-GB"/>
        </w:rPr>
        <w:t xml:space="preserve"> </w:t>
      </w:r>
      <w:r w:rsidR="0058637D">
        <w:rPr>
          <w:color w:val="222222"/>
          <w:lang w:val="en-GB"/>
        </w:rPr>
        <w:t xml:space="preserve">over a duration of </w:t>
      </w:r>
      <w:r w:rsidR="001F35B2">
        <w:rPr>
          <w:color w:val="222222"/>
          <w:lang w:val="en-GB"/>
        </w:rPr>
        <w:t>two months</w:t>
      </w:r>
      <w:r w:rsidR="0058637D">
        <w:rPr>
          <w:color w:val="222222"/>
          <w:lang w:val="en-GB"/>
        </w:rPr>
        <w:t>,</w:t>
      </w:r>
      <w:r w:rsidRPr="004D30A6">
        <w:rPr>
          <w:color w:val="222222"/>
          <w:lang w:val="en-GB"/>
        </w:rPr>
        <w:t xml:space="preserve"> </w:t>
      </w:r>
      <w:r w:rsidR="004625DD">
        <w:rPr>
          <w:color w:val="222222"/>
          <w:lang w:val="en-GB"/>
        </w:rPr>
        <w:t>to</w:t>
      </w:r>
      <w:r w:rsidRPr="004D30A6">
        <w:rPr>
          <w:color w:val="222222"/>
          <w:lang w:val="en-GB"/>
        </w:rPr>
        <w:t xml:space="preserve"> ensure a diverse range of perspectives from the </w:t>
      </w:r>
      <w:r w:rsidR="001F35B2">
        <w:rPr>
          <w:color w:val="222222"/>
          <w:lang w:val="en-GB"/>
        </w:rPr>
        <w:t>United Kingdom (</w:t>
      </w:r>
      <w:r w:rsidRPr="004D30A6">
        <w:rPr>
          <w:color w:val="222222"/>
          <w:lang w:val="en-GB"/>
        </w:rPr>
        <w:t>UK</w:t>
      </w:r>
      <w:r w:rsidR="001F35B2">
        <w:rPr>
          <w:color w:val="222222"/>
          <w:lang w:val="en-GB"/>
        </w:rPr>
        <w:t>)</w:t>
      </w:r>
      <w:r w:rsidRPr="004D30A6">
        <w:rPr>
          <w:color w:val="222222"/>
          <w:lang w:val="en-GB"/>
        </w:rPr>
        <w:t xml:space="preserve"> technology sector</w:t>
      </w:r>
      <w:r w:rsidR="004625DD">
        <w:rPr>
          <w:color w:val="222222"/>
          <w:lang w:val="en-GB"/>
        </w:rPr>
        <w:t xml:space="preserve"> </w:t>
      </w:r>
      <w:r w:rsidR="0058637D">
        <w:rPr>
          <w:color w:val="222222"/>
          <w:lang w:val="en-GB"/>
        </w:rPr>
        <w:t>we</w:t>
      </w:r>
      <w:r w:rsidR="004625DD">
        <w:rPr>
          <w:color w:val="222222"/>
          <w:lang w:val="en-GB"/>
        </w:rPr>
        <w:t>re captured</w:t>
      </w:r>
      <w:r w:rsidRPr="004D30A6">
        <w:rPr>
          <w:color w:val="222222"/>
          <w:lang w:val="en-GB"/>
        </w:rPr>
        <w:t xml:space="preserve">. Such sample size is linked with the norms of qualitative research, where the focus is on the data richness rather than the statistical representativeness. The selection of participants </w:t>
      </w:r>
      <w:r w:rsidR="00E04ED3">
        <w:rPr>
          <w:color w:val="222222"/>
          <w:lang w:val="en-GB"/>
        </w:rPr>
        <w:t xml:space="preserve">has </w:t>
      </w:r>
      <w:r w:rsidRPr="004D30A6">
        <w:rPr>
          <w:color w:val="222222"/>
          <w:lang w:val="en-GB"/>
        </w:rPr>
        <w:t>purposively target</w:t>
      </w:r>
      <w:r w:rsidR="00E04ED3">
        <w:rPr>
          <w:color w:val="222222"/>
          <w:lang w:val="en-GB"/>
        </w:rPr>
        <w:t>ed</w:t>
      </w:r>
      <w:r w:rsidRPr="004D30A6">
        <w:rPr>
          <w:color w:val="222222"/>
          <w:lang w:val="en-GB"/>
        </w:rPr>
        <w:t xml:space="preserve"> multiple roles, company sizes, and demographic backgrounds to attain various experiences associated with D&amp;I practices</w:t>
      </w:r>
      <w:r w:rsidR="004625DD">
        <w:rPr>
          <w:color w:val="222222"/>
          <w:lang w:val="en-GB"/>
        </w:rPr>
        <w:t xml:space="preserve"> within UK tech companies</w:t>
      </w:r>
      <w:r w:rsidRPr="004D30A6">
        <w:rPr>
          <w:color w:val="222222"/>
          <w:lang w:val="en-GB"/>
        </w:rPr>
        <w:t>. The criteria of selection will consider ethnicity, gender, and position</w:t>
      </w:r>
      <w:r w:rsidR="00485620">
        <w:rPr>
          <w:color w:val="222222"/>
          <w:lang w:val="en-GB"/>
        </w:rPr>
        <w:t>-level</w:t>
      </w:r>
      <w:r w:rsidRPr="004D30A6">
        <w:rPr>
          <w:color w:val="222222"/>
          <w:lang w:val="en-GB"/>
        </w:rPr>
        <w:t xml:space="preserve">, along with years of experience in the </w:t>
      </w:r>
      <w:r w:rsidR="00485620">
        <w:rPr>
          <w:color w:val="222222"/>
          <w:lang w:val="en-GB"/>
        </w:rPr>
        <w:t xml:space="preserve">company </w:t>
      </w:r>
      <w:r w:rsidRPr="004D30A6">
        <w:rPr>
          <w:color w:val="222222"/>
          <w:lang w:val="en-GB"/>
        </w:rPr>
        <w:t>to ensure a detailed understanding of the</w:t>
      </w:r>
      <w:r w:rsidR="00F91651">
        <w:rPr>
          <w:color w:val="222222"/>
          <w:lang w:val="en-GB"/>
        </w:rPr>
        <w:t xml:space="preserve"> challenges and opportunities of implementing </w:t>
      </w:r>
      <w:r w:rsidR="00F91651" w:rsidRPr="004D30A6">
        <w:rPr>
          <w:color w:val="222222"/>
          <w:lang w:val="en-GB"/>
        </w:rPr>
        <w:t>D</w:t>
      </w:r>
      <w:r w:rsidRPr="004D30A6">
        <w:rPr>
          <w:color w:val="222222"/>
          <w:lang w:val="en-GB"/>
        </w:rPr>
        <w:t xml:space="preserve">&amp;I </w:t>
      </w:r>
      <w:r w:rsidR="00F91651">
        <w:rPr>
          <w:color w:val="222222"/>
          <w:lang w:val="en-GB"/>
        </w:rPr>
        <w:t>policies in the</w:t>
      </w:r>
      <w:r w:rsidR="00485620" w:rsidRPr="00485620">
        <w:rPr>
          <w:color w:val="222222"/>
          <w:lang w:val="en-GB"/>
        </w:rPr>
        <w:t xml:space="preserve"> </w:t>
      </w:r>
      <w:r w:rsidR="00F91651">
        <w:rPr>
          <w:color w:val="222222"/>
          <w:lang w:val="en-GB"/>
        </w:rPr>
        <w:t xml:space="preserve">UK </w:t>
      </w:r>
      <w:r w:rsidR="00485620" w:rsidRPr="004D30A6">
        <w:rPr>
          <w:color w:val="222222"/>
          <w:lang w:val="en-GB"/>
        </w:rPr>
        <w:t>technology industry</w:t>
      </w:r>
      <w:r w:rsidRPr="004D30A6">
        <w:rPr>
          <w:color w:val="222222"/>
          <w:lang w:val="en-GB"/>
        </w:rPr>
        <w:t>.</w:t>
      </w:r>
    </w:p>
    <w:p w14:paraId="17B84626" w14:textId="77777777" w:rsidR="008506C0" w:rsidRPr="004D30A6" w:rsidRDefault="008506C0" w:rsidP="008506C0">
      <w:pPr>
        <w:pStyle w:val="Heading1"/>
        <w:numPr>
          <w:ilvl w:val="2"/>
          <w:numId w:val="9"/>
        </w:numPr>
        <w:spacing w:line="360" w:lineRule="auto"/>
        <w:rPr>
          <w:rFonts w:ascii="Times New Roman" w:hAnsi="Times New Roman" w:cs="Times New Roman"/>
          <w:bCs/>
          <w:i/>
          <w:sz w:val="24"/>
          <w:szCs w:val="24"/>
        </w:rPr>
      </w:pPr>
      <w:bookmarkStart w:id="78" w:name="_Toc165488536"/>
      <w:r w:rsidRPr="004D30A6">
        <w:rPr>
          <w:rFonts w:ascii="Times New Roman" w:hAnsi="Times New Roman" w:cs="Times New Roman"/>
          <w:bCs/>
          <w:i/>
          <w:sz w:val="24"/>
          <w:szCs w:val="24"/>
        </w:rPr>
        <w:t>Time Horizon</w:t>
      </w:r>
      <w:bookmarkEnd w:id="78"/>
      <w:r w:rsidRPr="004D30A6">
        <w:rPr>
          <w:rFonts w:ascii="Times New Roman" w:hAnsi="Times New Roman" w:cs="Times New Roman"/>
          <w:bCs/>
          <w:i/>
          <w:sz w:val="24"/>
          <w:szCs w:val="24"/>
        </w:rPr>
        <w:t xml:space="preserve"> </w:t>
      </w:r>
    </w:p>
    <w:p w14:paraId="1367E950" w14:textId="7CD4BC48" w:rsidR="008506C0" w:rsidRPr="004D30A6" w:rsidRDefault="008506C0" w:rsidP="008506C0">
      <w:pPr>
        <w:pStyle w:val="NoSpacing"/>
        <w:spacing w:line="360" w:lineRule="auto"/>
        <w:ind w:firstLine="360"/>
        <w:rPr>
          <w:rFonts w:ascii="Times New Roman" w:hAnsi="Times New Roman" w:cs="Times New Roman"/>
          <w:sz w:val="24"/>
        </w:rPr>
      </w:pPr>
      <w:bookmarkStart w:id="79" w:name="_Toc159199826"/>
      <w:r w:rsidRPr="004D30A6">
        <w:rPr>
          <w:rFonts w:ascii="Times New Roman" w:hAnsi="Times New Roman" w:cs="Times New Roman"/>
          <w:sz w:val="24"/>
        </w:rPr>
        <w:t>Considering the longitudinal</w:t>
      </w:r>
      <w:r w:rsidR="007E049A">
        <w:rPr>
          <w:rFonts w:ascii="Times New Roman" w:hAnsi="Times New Roman" w:cs="Times New Roman"/>
          <w:sz w:val="24"/>
        </w:rPr>
        <w:t xml:space="preserve"> aspect of the</w:t>
      </w:r>
      <w:r w:rsidRPr="004D30A6">
        <w:rPr>
          <w:rFonts w:ascii="Times New Roman" w:hAnsi="Times New Roman" w:cs="Times New Roman"/>
          <w:sz w:val="24"/>
        </w:rPr>
        <w:t xml:space="preserve"> study, researchers gather data over an extended period to monitor changes and patterns. This method is ideal when investigating the progression of diversity and inclusion strategies within the UK's technology sector, assessing their implementation and long-term impact on </w:t>
      </w:r>
      <w:r w:rsidR="007E049A">
        <w:rPr>
          <w:rFonts w:ascii="Times New Roman" w:hAnsi="Times New Roman" w:cs="Times New Roman"/>
          <w:sz w:val="24"/>
        </w:rPr>
        <w:t>companies’</w:t>
      </w:r>
      <w:r w:rsidRPr="004D30A6">
        <w:rPr>
          <w:rFonts w:ascii="Times New Roman" w:hAnsi="Times New Roman" w:cs="Times New Roman"/>
          <w:sz w:val="24"/>
        </w:rPr>
        <w:t xml:space="preserve"> practices and outcomes. Adopting a </w:t>
      </w:r>
      <w:r w:rsidRPr="004D30A6">
        <w:rPr>
          <w:rFonts w:ascii="Times New Roman" w:hAnsi="Times New Roman" w:cs="Times New Roman"/>
          <w:sz w:val="24"/>
        </w:rPr>
        <w:lastRenderedPageBreak/>
        <w:t>longitudinal approach offers a more profound understanding of the dynamics of</w:t>
      </w:r>
      <w:r w:rsidR="007E049A">
        <w:rPr>
          <w:rFonts w:ascii="Times New Roman" w:hAnsi="Times New Roman" w:cs="Times New Roman"/>
          <w:sz w:val="24"/>
        </w:rPr>
        <w:t xml:space="preserve"> implementing</w:t>
      </w:r>
      <w:r w:rsidRPr="004D30A6">
        <w:rPr>
          <w:rFonts w:ascii="Times New Roman" w:hAnsi="Times New Roman" w:cs="Times New Roman"/>
          <w:sz w:val="24"/>
        </w:rPr>
        <w:t xml:space="preserve"> diversity and inclusion initiatives within the </w:t>
      </w:r>
      <w:r w:rsidR="007E049A">
        <w:rPr>
          <w:rFonts w:ascii="Times New Roman" w:hAnsi="Times New Roman" w:cs="Times New Roman"/>
          <w:sz w:val="24"/>
        </w:rPr>
        <w:t xml:space="preserve">UK tech </w:t>
      </w:r>
      <w:r w:rsidRPr="004D30A6">
        <w:rPr>
          <w:rFonts w:ascii="Times New Roman" w:hAnsi="Times New Roman" w:cs="Times New Roman"/>
          <w:sz w:val="24"/>
        </w:rPr>
        <w:t>industry.</w:t>
      </w:r>
      <w:r w:rsidR="001F35B2">
        <w:rPr>
          <w:rFonts w:ascii="Times New Roman" w:hAnsi="Times New Roman" w:cs="Times New Roman"/>
          <w:sz w:val="24"/>
        </w:rPr>
        <w:t xml:space="preserve"> </w:t>
      </w:r>
    </w:p>
    <w:p w14:paraId="146E5CCF" w14:textId="77777777" w:rsidR="008506C0" w:rsidRPr="007E049A" w:rsidRDefault="008506C0" w:rsidP="008506C0">
      <w:pPr>
        <w:pStyle w:val="Heading1"/>
        <w:numPr>
          <w:ilvl w:val="1"/>
          <w:numId w:val="9"/>
        </w:numPr>
        <w:spacing w:line="360" w:lineRule="auto"/>
        <w:rPr>
          <w:rFonts w:ascii="Times New Roman" w:hAnsi="Times New Roman" w:cs="Times New Roman"/>
          <w:bCs/>
          <w:i/>
          <w:sz w:val="24"/>
          <w:szCs w:val="24"/>
        </w:rPr>
      </w:pPr>
      <w:r w:rsidRPr="007E049A">
        <w:rPr>
          <w:rFonts w:ascii="Times New Roman" w:hAnsi="Times New Roman" w:cs="Times New Roman"/>
          <w:bCs/>
          <w:i/>
          <w:sz w:val="24"/>
          <w:szCs w:val="24"/>
        </w:rPr>
        <w:t xml:space="preserve"> </w:t>
      </w:r>
      <w:bookmarkStart w:id="80" w:name="_Toc165488537"/>
      <w:r w:rsidRPr="007E049A">
        <w:rPr>
          <w:rFonts w:ascii="Times New Roman" w:hAnsi="Times New Roman" w:cs="Times New Roman"/>
          <w:bCs/>
          <w:i/>
          <w:sz w:val="24"/>
          <w:szCs w:val="24"/>
        </w:rPr>
        <w:t>Research Procedures/Process</w:t>
      </w:r>
      <w:bookmarkEnd w:id="79"/>
      <w:bookmarkEnd w:id="80"/>
    </w:p>
    <w:p w14:paraId="68EB3442" w14:textId="2348E34B" w:rsidR="008506C0" w:rsidRPr="004D30A6" w:rsidRDefault="008506C0" w:rsidP="008506C0">
      <w:pPr>
        <w:pStyle w:val="NormalWeb"/>
        <w:shd w:val="clear" w:color="auto" w:fill="FFFFFF"/>
        <w:spacing w:line="360" w:lineRule="auto"/>
        <w:rPr>
          <w:color w:val="222222"/>
          <w:lang w:val="en-GB"/>
        </w:rPr>
      </w:pPr>
      <w:r w:rsidRPr="004D30A6">
        <w:rPr>
          <w:color w:val="222222"/>
          <w:lang w:val="en-GB"/>
        </w:rPr>
        <w:t xml:space="preserve">There </w:t>
      </w:r>
      <w:r w:rsidR="00C14948">
        <w:rPr>
          <w:color w:val="222222"/>
          <w:lang w:val="en-GB"/>
        </w:rPr>
        <w:t>we</w:t>
      </w:r>
      <w:r w:rsidRPr="004D30A6">
        <w:rPr>
          <w:color w:val="222222"/>
          <w:lang w:val="en-GB"/>
        </w:rPr>
        <w:t xml:space="preserve">re different vital steps involved in conducting a research process, and all of them </w:t>
      </w:r>
      <w:r w:rsidR="00C14948">
        <w:rPr>
          <w:color w:val="222222"/>
          <w:lang w:val="en-GB"/>
        </w:rPr>
        <w:t>we</w:t>
      </w:r>
      <w:r w:rsidRPr="004D30A6">
        <w:rPr>
          <w:color w:val="222222"/>
          <w:lang w:val="en-GB"/>
        </w:rPr>
        <w:t>re critical to ensure the ethical integrity and rigidness of the study:</w:t>
      </w:r>
    </w:p>
    <w:p w14:paraId="2240B79F" w14:textId="655CFD9B" w:rsidR="008506C0" w:rsidRPr="004D30A6" w:rsidRDefault="008506C0" w:rsidP="008506C0">
      <w:pPr>
        <w:pStyle w:val="NormalWeb"/>
        <w:shd w:val="clear" w:color="auto" w:fill="FFFFFF"/>
        <w:spacing w:line="360" w:lineRule="auto"/>
        <w:rPr>
          <w:color w:val="222222"/>
          <w:lang w:val="en-GB"/>
        </w:rPr>
      </w:pPr>
      <w:r w:rsidRPr="004D30A6">
        <w:rPr>
          <w:color w:val="222222"/>
          <w:lang w:val="en-GB"/>
        </w:rPr>
        <w:t> </w:t>
      </w:r>
      <w:r w:rsidRPr="004D30A6">
        <w:rPr>
          <w:color w:val="222222"/>
          <w:lang w:val="en-GB"/>
        </w:rPr>
        <w:tab/>
      </w:r>
      <w:r w:rsidRPr="004D30A6">
        <w:rPr>
          <w:i/>
          <w:iCs/>
          <w:color w:val="222222"/>
          <w:lang w:val="en-GB"/>
        </w:rPr>
        <w:t>Designing and Developing Interview Guide:</w:t>
      </w:r>
      <w:r w:rsidRPr="004D30A6">
        <w:rPr>
          <w:color w:val="222222"/>
          <w:lang w:val="en-GB"/>
        </w:rPr>
        <w:t xml:space="preserve"> The initial step </w:t>
      </w:r>
      <w:r w:rsidR="00C14948">
        <w:rPr>
          <w:color w:val="222222"/>
          <w:lang w:val="en-GB"/>
        </w:rPr>
        <w:t>was</w:t>
      </w:r>
      <w:r w:rsidRPr="004D30A6">
        <w:rPr>
          <w:color w:val="222222"/>
          <w:lang w:val="en-GB"/>
        </w:rPr>
        <w:t xml:space="preserve"> to develop an interview guide based on the literature review and research objectives (Turner and Hagstrom-Schmidt, 2022). The guide may include multiple open-ended questions and prompts designed to obtain detailed discussions on D&amp;I practices, opportunities, challenges, and personal experiences within the technology sector (Roger et al., 2019).</w:t>
      </w:r>
    </w:p>
    <w:p w14:paraId="27D11AF7" w14:textId="474EF7C3" w:rsidR="008506C0" w:rsidRPr="004D30A6" w:rsidRDefault="008506C0" w:rsidP="008506C0">
      <w:pPr>
        <w:pStyle w:val="NormalWeb"/>
        <w:shd w:val="clear" w:color="auto" w:fill="FFFFFF"/>
        <w:spacing w:line="360" w:lineRule="auto"/>
        <w:ind w:firstLine="720"/>
        <w:rPr>
          <w:color w:val="222222"/>
          <w:lang w:val="en-GB"/>
        </w:rPr>
      </w:pPr>
      <w:r w:rsidRPr="004D30A6">
        <w:rPr>
          <w:i/>
          <w:iCs/>
          <w:color w:val="222222"/>
          <w:lang w:val="en-GB"/>
        </w:rPr>
        <w:t>Pilot Testing:</w:t>
      </w:r>
      <w:r w:rsidRPr="004D30A6">
        <w:rPr>
          <w:color w:val="222222"/>
          <w:lang w:val="en-GB"/>
        </w:rPr>
        <w:t xml:space="preserve"> Before designing data collection, a pilot test </w:t>
      </w:r>
      <w:r w:rsidR="00C14948">
        <w:rPr>
          <w:color w:val="222222"/>
          <w:lang w:val="en-GB"/>
        </w:rPr>
        <w:t>was</w:t>
      </w:r>
      <w:r w:rsidRPr="004D30A6">
        <w:rPr>
          <w:color w:val="222222"/>
          <w:lang w:val="en-GB"/>
        </w:rPr>
        <w:t xml:space="preserve"> conducted within a small subset of the target </w:t>
      </w:r>
      <w:r w:rsidR="00C14948">
        <w:rPr>
          <w:color w:val="222222"/>
          <w:lang w:val="en-GB"/>
        </w:rPr>
        <w:t>audience</w:t>
      </w:r>
      <w:r w:rsidRPr="004D30A6">
        <w:rPr>
          <w:color w:val="222222"/>
          <w:lang w:val="en-GB"/>
        </w:rPr>
        <w:t xml:space="preserve"> to explain the questions, </w:t>
      </w:r>
      <w:r w:rsidR="00513EEE">
        <w:rPr>
          <w:color w:val="222222"/>
          <w:lang w:val="en-GB"/>
        </w:rPr>
        <w:t xml:space="preserve">ensuring </w:t>
      </w:r>
      <w:r w:rsidRPr="004D30A6">
        <w:rPr>
          <w:color w:val="222222"/>
          <w:lang w:val="en-GB"/>
        </w:rPr>
        <w:t>the</w:t>
      </w:r>
      <w:r w:rsidR="00513EEE">
        <w:rPr>
          <w:color w:val="222222"/>
          <w:lang w:val="en-GB"/>
        </w:rPr>
        <w:t xml:space="preserve"> format and questions </w:t>
      </w:r>
      <w:r w:rsidR="00513EEE" w:rsidRPr="004D30A6">
        <w:rPr>
          <w:color w:val="222222"/>
          <w:lang w:val="en-GB"/>
        </w:rPr>
        <w:t>are</w:t>
      </w:r>
      <w:r w:rsidRPr="004D30A6">
        <w:rPr>
          <w:color w:val="222222"/>
          <w:lang w:val="en-GB"/>
        </w:rPr>
        <w:t xml:space="preserve"> relevant, clear, and efficient in presenting </w:t>
      </w:r>
      <w:r w:rsidR="00513EEE">
        <w:rPr>
          <w:color w:val="222222"/>
          <w:lang w:val="en-GB"/>
        </w:rPr>
        <w:t xml:space="preserve">and obtaining </w:t>
      </w:r>
      <w:r w:rsidRPr="004D30A6">
        <w:rPr>
          <w:color w:val="222222"/>
          <w:lang w:val="en-GB"/>
        </w:rPr>
        <w:t>the desired information (Blair et al., 2013).</w:t>
      </w:r>
    </w:p>
    <w:p w14:paraId="1C044528" w14:textId="4C8D4AB5" w:rsidR="008506C0" w:rsidRPr="004D30A6" w:rsidRDefault="008506C0" w:rsidP="008506C0">
      <w:pPr>
        <w:pStyle w:val="NormalWeb"/>
        <w:shd w:val="clear" w:color="auto" w:fill="FFFFFF"/>
        <w:spacing w:line="360" w:lineRule="auto"/>
        <w:ind w:firstLine="720"/>
        <w:rPr>
          <w:color w:val="222222"/>
          <w:lang w:val="en-GB"/>
        </w:rPr>
      </w:pPr>
      <w:r w:rsidRPr="004D30A6">
        <w:rPr>
          <w:i/>
          <w:iCs/>
          <w:color w:val="222222"/>
          <w:lang w:val="en-GB"/>
        </w:rPr>
        <w:t>Recruitment and Sampling:</w:t>
      </w:r>
      <w:r w:rsidRPr="004D30A6">
        <w:rPr>
          <w:color w:val="222222"/>
          <w:lang w:val="en-GB"/>
        </w:rPr>
        <w:t xml:space="preserve"> Participants </w:t>
      </w:r>
      <w:r w:rsidR="00513EEE">
        <w:rPr>
          <w:color w:val="222222"/>
          <w:lang w:val="en-GB"/>
        </w:rPr>
        <w:t>w</w:t>
      </w:r>
      <w:r w:rsidR="00C14948">
        <w:rPr>
          <w:color w:val="222222"/>
          <w:lang w:val="en-GB"/>
        </w:rPr>
        <w:t>ere</w:t>
      </w:r>
      <w:r w:rsidR="00513EEE">
        <w:rPr>
          <w:color w:val="222222"/>
          <w:lang w:val="en-GB"/>
        </w:rPr>
        <w:t xml:space="preserve"> selected</w:t>
      </w:r>
      <w:r w:rsidRPr="004D30A6">
        <w:rPr>
          <w:color w:val="222222"/>
          <w:lang w:val="en-GB"/>
        </w:rPr>
        <w:t xml:space="preserve"> with the help of professional networks, online platforms, and social media groups related to the technology sector of the UK. The purposive sampling strategy </w:t>
      </w:r>
      <w:r w:rsidR="00C14948">
        <w:rPr>
          <w:color w:val="222222"/>
          <w:lang w:val="en-GB"/>
        </w:rPr>
        <w:t>was</w:t>
      </w:r>
      <w:r w:rsidRPr="004D30A6">
        <w:rPr>
          <w:color w:val="222222"/>
          <w:lang w:val="en-GB"/>
        </w:rPr>
        <w:t xml:space="preserve"> employed to select participants who </w:t>
      </w:r>
      <w:r w:rsidR="00513EEE" w:rsidRPr="004D30A6">
        <w:rPr>
          <w:color w:val="222222"/>
          <w:lang w:val="en-GB"/>
        </w:rPr>
        <w:t>fulfil</w:t>
      </w:r>
      <w:r w:rsidRPr="004D30A6">
        <w:rPr>
          <w:color w:val="222222"/>
          <w:lang w:val="en-GB"/>
        </w:rPr>
        <w:t xml:space="preserve"> the criteria and ensure a representative and diverse sample</w:t>
      </w:r>
      <w:r w:rsidR="00C14948">
        <w:rPr>
          <w:color w:val="222222"/>
          <w:lang w:val="en-GB"/>
        </w:rPr>
        <w:t xml:space="preserve"> (</w:t>
      </w:r>
      <w:r w:rsidR="00C14948" w:rsidRPr="004D30A6">
        <w:rPr>
          <w:color w:val="222222"/>
          <w:lang w:val="en-GB"/>
        </w:rPr>
        <w:t>Ollington et al., 2013)</w:t>
      </w:r>
      <w:r w:rsidR="00C14948">
        <w:rPr>
          <w:color w:val="222222"/>
          <w:lang w:val="en-GB"/>
        </w:rPr>
        <w:t>.</w:t>
      </w:r>
    </w:p>
    <w:p w14:paraId="6ADDD7AF" w14:textId="11811DD6" w:rsidR="008506C0" w:rsidRPr="004D30A6" w:rsidRDefault="008506C0" w:rsidP="008506C0">
      <w:pPr>
        <w:pStyle w:val="NormalWeb"/>
        <w:shd w:val="clear" w:color="auto" w:fill="FFFFFF"/>
        <w:spacing w:line="360" w:lineRule="auto"/>
        <w:ind w:firstLine="720"/>
        <w:rPr>
          <w:color w:val="222222"/>
          <w:lang w:val="en-GB"/>
        </w:rPr>
      </w:pPr>
      <w:r w:rsidRPr="004D30A6">
        <w:rPr>
          <w:i/>
          <w:iCs/>
          <w:color w:val="222222"/>
          <w:lang w:val="en-GB"/>
        </w:rPr>
        <w:t>Conducting Interviews:</w:t>
      </w:r>
      <w:r w:rsidRPr="004D30A6">
        <w:rPr>
          <w:color w:val="222222"/>
          <w:lang w:val="en-GB"/>
        </w:rPr>
        <w:t xml:space="preserve"> The online Interviews </w:t>
      </w:r>
      <w:r w:rsidR="00C14948">
        <w:rPr>
          <w:color w:val="222222"/>
          <w:lang w:val="en-GB"/>
        </w:rPr>
        <w:t>were</w:t>
      </w:r>
      <w:r w:rsidRPr="004D30A6">
        <w:rPr>
          <w:color w:val="222222"/>
          <w:lang w:val="en-GB"/>
        </w:rPr>
        <w:t xml:space="preserve"> done </w:t>
      </w:r>
      <w:r w:rsidR="00C14948">
        <w:rPr>
          <w:color w:val="222222"/>
          <w:lang w:val="en-GB"/>
        </w:rPr>
        <w:t xml:space="preserve">online </w:t>
      </w:r>
      <w:r w:rsidRPr="004D30A6">
        <w:rPr>
          <w:color w:val="222222"/>
          <w:lang w:val="en-GB"/>
        </w:rPr>
        <w:t>by using video</w:t>
      </w:r>
      <w:r w:rsidR="00C14948">
        <w:rPr>
          <w:color w:val="222222"/>
          <w:lang w:val="en-GB"/>
        </w:rPr>
        <w:t xml:space="preserve"> meeting </w:t>
      </w:r>
      <w:r w:rsidR="00C14948" w:rsidRPr="004D30A6">
        <w:rPr>
          <w:color w:val="222222"/>
          <w:lang w:val="en-GB"/>
        </w:rPr>
        <w:t>tools</w:t>
      </w:r>
      <w:r w:rsidR="00C14948">
        <w:rPr>
          <w:color w:val="222222"/>
          <w:lang w:val="en-GB"/>
        </w:rPr>
        <w:t xml:space="preserve"> (Teams &amp; Discord)</w:t>
      </w:r>
      <w:r w:rsidRPr="004D30A6">
        <w:rPr>
          <w:color w:val="222222"/>
          <w:lang w:val="en-GB"/>
        </w:rPr>
        <w:t xml:space="preserve"> to facilitate convenience and broad reach widely. The interview pattern </w:t>
      </w:r>
      <w:r w:rsidR="00C14948">
        <w:rPr>
          <w:color w:val="222222"/>
          <w:lang w:val="en-GB"/>
        </w:rPr>
        <w:t>was</w:t>
      </w:r>
      <w:r w:rsidRPr="004D30A6">
        <w:rPr>
          <w:color w:val="222222"/>
          <w:lang w:val="en-GB"/>
        </w:rPr>
        <w:t xml:space="preserve"> 45 to </w:t>
      </w:r>
      <w:r w:rsidR="00C14948">
        <w:rPr>
          <w:color w:val="222222"/>
          <w:lang w:val="en-GB"/>
        </w:rPr>
        <w:t>75</w:t>
      </w:r>
      <w:r w:rsidRPr="004D30A6">
        <w:rPr>
          <w:color w:val="222222"/>
          <w:lang w:val="en-GB"/>
        </w:rPr>
        <w:t xml:space="preserve"> minutes, </w:t>
      </w:r>
      <w:r w:rsidR="00C14948">
        <w:rPr>
          <w:color w:val="222222"/>
          <w:lang w:val="en-GB"/>
        </w:rPr>
        <w:t>which offered</w:t>
      </w:r>
      <w:r w:rsidRPr="004D30A6">
        <w:rPr>
          <w:color w:val="222222"/>
          <w:lang w:val="en-GB"/>
        </w:rPr>
        <w:t xml:space="preserve"> ample time for detailed discussions.</w:t>
      </w:r>
    </w:p>
    <w:p w14:paraId="5BA851B4" w14:textId="5BE4207B" w:rsidR="008506C0" w:rsidRPr="004D30A6" w:rsidRDefault="008506C0" w:rsidP="008506C0">
      <w:pPr>
        <w:pStyle w:val="NormalWeb"/>
        <w:shd w:val="clear" w:color="auto" w:fill="FFFFFF"/>
        <w:spacing w:line="360" w:lineRule="auto"/>
        <w:ind w:firstLine="720"/>
        <w:rPr>
          <w:color w:val="222222"/>
          <w:lang w:val="en-GB"/>
        </w:rPr>
      </w:pPr>
      <w:r w:rsidRPr="004D30A6">
        <w:rPr>
          <w:i/>
          <w:iCs/>
          <w:color w:val="222222"/>
          <w:lang w:val="en-GB"/>
        </w:rPr>
        <w:t xml:space="preserve">The Transcription </w:t>
      </w:r>
      <w:r w:rsidR="00513EEE" w:rsidRPr="004D30A6">
        <w:rPr>
          <w:i/>
          <w:iCs/>
          <w:color w:val="222222"/>
          <w:lang w:val="en-GB"/>
        </w:rPr>
        <w:t>and</w:t>
      </w:r>
      <w:r w:rsidRPr="004D30A6">
        <w:rPr>
          <w:i/>
          <w:iCs/>
          <w:color w:val="222222"/>
          <w:lang w:val="en-GB"/>
        </w:rPr>
        <w:t xml:space="preserve"> Analysis </w:t>
      </w:r>
      <w:r w:rsidR="00513EEE" w:rsidRPr="004D30A6">
        <w:rPr>
          <w:i/>
          <w:iCs/>
          <w:color w:val="222222"/>
          <w:lang w:val="en-GB"/>
        </w:rPr>
        <w:t>of</w:t>
      </w:r>
      <w:r w:rsidRPr="004D30A6">
        <w:rPr>
          <w:i/>
          <w:iCs/>
          <w:color w:val="222222"/>
          <w:lang w:val="en-GB"/>
        </w:rPr>
        <w:t xml:space="preserve"> Data</w:t>
      </w:r>
      <w:r w:rsidRPr="004D30A6">
        <w:rPr>
          <w:color w:val="222222"/>
          <w:lang w:val="en-GB"/>
        </w:rPr>
        <w:t xml:space="preserve">: For further data collection, there </w:t>
      </w:r>
      <w:r w:rsidR="00C14948">
        <w:rPr>
          <w:color w:val="222222"/>
          <w:lang w:val="en-GB"/>
        </w:rPr>
        <w:t>was</w:t>
      </w:r>
      <w:r w:rsidRPr="004D30A6">
        <w:rPr>
          <w:color w:val="222222"/>
          <w:lang w:val="en-GB"/>
        </w:rPr>
        <w:t xml:space="preserve"> a verbatim interview transcription process. Thematic analysis approach </w:t>
      </w:r>
      <w:r w:rsidR="00C14948">
        <w:rPr>
          <w:color w:val="222222"/>
          <w:lang w:val="en-GB"/>
        </w:rPr>
        <w:t>was</w:t>
      </w:r>
      <w:r w:rsidRPr="004D30A6">
        <w:rPr>
          <w:color w:val="222222"/>
          <w:lang w:val="en-GB"/>
        </w:rPr>
        <w:t xml:space="preserve"> applied to the data, </w:t>
      </w:r>
      <w:r w:rsidR="00C14948">
        <w:rPr>
          <w:color w:val="222222"/>
          <w:lang w:val="en-GB"/>
        </w:rPr>
        <w:t xml:space="preserve">which led to the </w:t>
      </w:r>
      <w:r w:rsidRPr="004D30A6">
        <w:rPr>
          <w:color w:val="222222"/>
          <w:lang w:val="en-GB"/>
        </w:rPr>
        <w:t>discover</w:t>
      </w:r>
      <w:r w:rsidR="00C14948">
        <w:rPr>
          <w:color w:val="222222"/>
          <w:lang w:val="en-GB"/>
        </w:rPr>
        <w:t>y</w:t>
      </w:r>
      <w:r w:rsidRPr="004D30A6">
        <w:rPr>
          <w:color w:val="222222"/>
          <w:lang w:val="en-GB"/>
        </w:rPr>
        <w:t xml:space="preserve"> and </w:t>
      </w:r>
      <w:r w:rsidR="00513EEE" w:rsidRPr="004D30A6">
        <w:rPr>
          <w:color w:val="222222"/>
          <w:lang w:val="en-GB"/>
        </w:rPr>
        <w:t>analys</w:t>
      </w:r>
      <w:r w:rsidR="00C14948">
        <w:rPr>
          <w:color w:val="222222"/>
          <w:lang w:val="en-GB"/>
        </w:rPr>
        <w:t>e of</w:t>
      </w:r>
      <w:r w:rsidRPr="004D30A6">
        <w:rPr>
          <w:color w:val="222222"/>
          <w:lang w:val="en-GB"/>
        </w:rPr>
        <w:t xml:space="preserve"> different themes and patterns associated with the D&amp;I practices along with their influence.</w:t>
      </w:r>
    </w:p>
    <w:p w14:paraId="63534D6A" w14:textId="1A5EBD46"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lastRenderedPageBreak/>
        <w:t>Ethical Considerations:</w:t>
      </w:r>
      <w:r w:rsidRPr="004D30A6">
        <w:rPr>
          <w:b/>
          <w:bCs/>
          <w:color w:val="222222"/>
          <w:lang w:val="en-GB"/>
        </w:rPr>
        <w:t xml:space="preserve"> </w:t>
      </w:r>
      <w:r w:rsidRPr="004D30A6">
        <w:rPr>
          <w:color w:val="222222"/>
          <w:lang w:val="en-GB"/>
        </w:rPr>
        <w:t xml:space="preserve">During the research process, there </w:t>
      </w:r>
      <w:r w:rsidR="001B30D7">
        <w:rPr>
          <w:color w:val="222222"/>
          <w:lang w:val="en-GB"/>
        </w:rPr>
        <w:t>were</w:t>
      </w:r>
      <w:r w:rsidR="001B30D7" w:rsidRPr="004D30A6">
        <w:rPr>
          <w:color w:val="222222"/>
          <w:lang w:val="en-GB"/>
        </w:rPr>
        <w:t xml:space="preserve"> strict</w:t>
      </w:r>
      <w:r w:rsidRPr="004D30A6">
        <w:rPr>
          <w:color w:val="222222"/>
          <w:lang w:val="en-GB"/>
        </w:rPr>
        <w:t xml:space="preserve"> follow-up of ethical guidelines comprising of obtaining informed signed consent from participants, ensuring confidentiality, and permitting participants the right to withdraw from the study whenever needed. </w:t>
      </w:r>
    </w:p>
    <w:p w14:paraId="0DCDD259" w14:textId="77777777" w:rsidR="008506C0" w:rsidRPr="004D30A6" w:rsidRDefault="008506C0" w:rsidP="008506C0">
      <w:pPr>
        <w:pStyle w:val="Heading1"/>
        <w:numPr>
          <w:ilvl w:val="1"/>
          <w:numId w:val="9"/>
        </w:numPr>
        <w:spacing w:line="360" w:lineRule="auto"/>
        <w:rPr>
          <w:rFonts w:ascii="Times New Roman" w:hAnsi="Times New Roman" w:cs="Times New Roman"/>
          <w:bCs/>
          <w:i/>
          <w:color w:val="222222"/>
          <w:sz w:val="24"/>
          <w:szCs w:val="24"/>
        </w:rPr>
      </w:pPr>
      <w:bookmarkStart w:id="81" w:name="_Toc159199827"/>
      <w:bookmarkStart w:id="82" w:name="_Toc165488538"/>
      <w:r w:rsidRPr="004D30A6">
        <w:rPr>
          <w:rFonts w:ascii="Times New Roman" w:hAnsi="Times New Roman" w:cs="Times New Roman"/>
          <w:bCs/>
          <w:i/>
          <w:color w:val="222222"/>
          <w:sz w:val="24"/>
          <w:szCs w:val="24"/>
        </w:rPr>
        <w:t>Research Tools Justification</w:t>
      </w:r>
      <w:bookmarkEnd w:id="81"/>
      <w:bookmarkEnd w:id="82"/>
    </w:p>
    <w:p w14:paraId="2C0B56F5" w14:textId="015EF523"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Semi-structured interview flexibility is vital for defining the distinct understanding of D&amp;I practices. It also enable</w:t>
      </w:r>
      <w:r w:rsidR="001B30D7">
        <w:rPr>
          <w:color w:val="222222"/>
          <w:lang w:val="en-GB"/>
        </w:rPr>
        <w:t>d</w:t>
      </w:r>
      <w:r w:rsidRPr="004D30A6">
        <w:rPr>
          <w:color w:val="222222"/>
          <w:lang w:val="en-GB"/>
        </w:rPr>
        <w:t xml:space="preserve"> the researcher to develop questions based on interview flow and investigate deeply the areas of interest that occur during the interview or conversation (Bryman, 2012; Kvale &amp; Brinkmann, 2009). Unlike structured and close-ended questionnaires, which restrict the responses to limited options, semi-structured interviews facilitate a more exploratory and open dialogue, permitting participants to define their feelings, thoughts, and experiences openly in their own words.</w:t>
      </w:r>
    </w:p>
    <w:p w14:paraId="4A13B870" w14:textId="00FBC550"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This method </w:t>
      </w:r>
      <w:r w:rsidR="00513EEE">
        <w:rPr>
          <w:color w:val="222222"/>
          <w:lang w:val="en-GB"/>
        </w:rPr>
        <w:t>will</w:t>
      </w:r>
      <w:r w:rsidRPr="004D30A6">
        <w:rPr>
          <w:color w:val="222222"/>
          <w:lang w:val="en-GB"/>
        </w:rPr>
        <w:t xml:space="preserve"> mainly capture the diversity and richness of perspectives of participants. Semi-structured interviews may define detailed stories and narratives, offering a clear understanding of the individual's lived experiences within the D&amp;I context in the workplace (Rubin &amp; Rubin, 2012). This data richness is invaluable for attaining insights into the complex dynamics of D&amp;I strategies along with their impact on organi</w:t>
      </w:r>
      <w:r w:rsidR="002226FF">
        <w:rPr>
          <w:color w:val="222222"/>
          <w:lang w:val="en-GB"/>
        </w:rPr>
        <w:t>s</w:t>
      </w:r>
      <w:r w:rsidRPr="004D30A6">
        <w:rPr>
          <w:color w:val="222222"/>
          <w:lang w:val="en-GB"/>
        </w:rPr>
        <w:t>ational culture and employees.</w:t>
      </w:r>
    </w:p>
    <w:p w14:paraId="71978CCE" w14:textId="77777777" w:rsidR="008506C0" w:rsidRPr="004D30A6" w:rsidRDefault="008506C0" w:rsidP="008506C0">
      <w:pPr>
        <w:pStyle w:val="Heading1"/>
        <w:numPr>
          <w:ilvl w:val="1"/>
          <w:numId w:val="9"/>
        </w:numPr>
        <w:spacing w:line="360" w:lineRule="auto"/>
        <w:rPr>
          <w:rFonts w:ascii="Times New Roman" w:hAnsi="Times New Roman" w:cs="Times New Roman"/>
          <w:bCs/>
          <w:i/>
          <w:color w:val="222222"/>
          <w:sz w:val="24"/>
          <w:szCs w:val="24"/>
        </w:rPr>
      </w:pPr>
      <w:bookmarkStart w:id="83" w:name="_Toc159199831"/>
      <w:bookmarkStart w:id="84" w:name="_Toc165488539"/>
      <w:r w:rsidRPr="004D30A6">
        <w:rPr>
          <w:rFonts w:ascii="Times New Roman" w:hAnsi="Times New Roman" w:cs="Times New Roman"/>
          <w:bCs/>
          <w:i/>
          <w:color w:val="222222"/>
          <w:sz w:val="24"/>
          <w:szCs w:val="24"/>
        </w:rPr>
        <w:t>Data Analysis Procedures</w:t>
      </w:r>
      <w:bookmarkEnd w:id="83"/>
      <w:bookmarkEnd w:id="84"/>
    </w:p>
    <w:p w14:paraId="2845E37D" w14:textId="7010FB58" w:rsidR="00E44EFD" w:rsidRPr="00164194" w:rsidRDefault="00E44EFD" w:rsidP="00164194">
      <w:pPr>
        <w:pStyle w:val="NormalWeb"/>
        <w:shd w:val="clear" w:color="auto" w:fill="FFFFFF"/>
        <w:spacing w:line="360" w:lineRule="auto"/>
        <w:ind w:firstLine="720"/>
        <w:rPr>
          <w:color w:val="222222"/>
          <w:lang w:val="en-GB"/>
        </w:rPr>
      </w:pPr>
      <w:r w:rsidRPr="00990F32">
        <w:rPr>
          <w:color w:val="222222"/>
          <w:lang w:val="en-GB"/>
        </w:rPr>
        <w:t>Thematic coding, as a qualitative analysis method, is used in this thesis to systematically identify and analyse themes, patterns, and qualitative data relationships. It is started by coding individual data segments based on their relevance to the research questions, then moves to discover recurring patterns and themes that came out from the coded data. Such themes are further organised into a clear framework, permitting for a nuanced research findings understanding. Thematic coding offers a comprehensive qualitative data analysis, providing interpretive depth and flexibility to discover multiple perspectives and dimensions</w:t>
      </w:r>
      <w:r w:rsidR="00164194" w:rsidRPr="00990F32">
        <w:rPr>
          <w:color w:val="222222"/>
          <w:lang w:val="en-GB"/>
        </w:rPr>
        <w:t xml:space="preserve"> (Braun &amp; Clarke, 2006)</w:t>
      </w:r>
      <w:r w:rsidRPr="00990F32">
        <w:rPr>
          <w:color w:val="222222"/>
          <w:lang w:val="en-GB"/>
        </w:rPr>
        <w:t>. But it needs</w:t>
      </w:r>
      <w:r w:rsidR="00990F32">
        <w:rPr>
          <w:color w:val="222222"/>
          <w:lang w:val="en-GB"/>
        </w:rPr>
        <w:t xml:space="preserve"> </w:t>
      </w:r>
      <w:r w:rsidRPr="00990F32">
        <w:rPr>
          <w:color w:val="222222"/>
          <w:lang w:val="en-GB"/>
        </w:rPr>
        <w:t>careful consideration of potential bias and subjectivity in the coding process</w:t>
      </w:r>
      <w:r w:rsidR="00164194" w:rsidRPr="00990F32">
        <w:rPr>
          <w:color w:val="222222"/>
          <w:lang w:val="en-GB"/>
        </w:rPr>
        <w:t xml:space="preserve"> (Malterud, 2001).</w:t>
      </w:r>
    </w:p>
    <w:p w14:paraId="040F5958" w14:textId="77777777" w:rsidR="008506C0" w:rsidRPr="00990F32" w:rsidRDefault="008506C0" w:rsidP="00990F32">
      <w:pPr>
        <w:pStyle w:val="Heading1"/>
        <w:numPr>
          <w:ilvl w:val="2"/>
          <w:numId w:val="9"/>
        </w:numPr>
        <w:spacing w:line="360" w:lineRule="auto"/>
        <w:rPr>
          <w:rFonts w:ascii="Times New Roman" w:hAnsi="Times New Roman" w:cs="Times New Roman"/>
          <w:bCs/>
          <w:i/>
          <w:sz w:val="24"/>
          <w:szCs w:val="24"/>
        </w:rPr>
      </w:pPr>
      <w:bookmarkStart w:id="85" w:name="_Toc159199832"/>
      <w:bookmarkStart w:id="86" w:name="_Toc165488540"/>
      <w:r w:rsidRPr="00990F32">
        <w:rPr>
          <w:rFonts w:ascii="Times New Roman" w:hAnsi="Times New Roman" w:cs="Times New Roman"/>
          <w:bCs/>
          <w:i/>
          <w:sz w:val="24"/>
          <w:szCs w:val="24"/>
        </w:rPr>
        <w:lastRenderedPageBreak/>
        <w:t>Justification for Thematic Analysis</w:t>
      </w:r>
      <w:bookmarkEnd w:id="85"/>
      <w:bookmarkEnd w:id="86"/>
    </w:p>
    <w:p w14:paraId="5BE34974" w14:textId="0ADA49B0" w:rsidR="008506C0" w:rsidRPr="004D30A6" w:rsidRDefault="008506C0" w:rsidP="008506C0">
      <w:pPr>
        <w:pStyle w:val="NormalWeb"/>
        <w:shd w:val="clear" w:color="auto" w:fill="FFFFFF"/>
        <w:spacing w:line="360" w:lineRule="auto"/>
        <w:ind w:firstLine="720"/>
        <w:rPr>
          <w:color w:val="222222"/>
          <w:lang w:val="en-GB"/>
        </w:rPr>
      </w:pPr>
      <w:r w:rsidRPr="004D30A6">
        <w:rPr>
          <w:color w:val="222222"/>
          <w:lang w:val="en-GB"/>
        </w:rPr>
        <w:t xml:space="preserve">Particularly, thematic analysis is well-suited for studies defining complex social phenomena, like D&amp;I practices, because it permits the detailed exploration of the experiences and perspectives of participants. It is compatible with the interpretivist paradigm of the study, offering an in-depth understanding of the experiences of individuals and subjective meanings within their social context. Plus, thematic analysis provides an accessible and transparent framework for </w:t>
      </w:r>
      <w:r w:rsidR="002226FF" w:rsidRPr="004D30A6">
        <w:rPr>
          <w:color w:val="222222"/>
          <w:lang w:val="en-GB"/>
        </w:rPr>
        <w:t>analysing</w:t>
      </w:r>
      <w:r w:rsidRPr="004D30A6">
        <w:rPr>
          <w:color w:val="222222"/>
          <w:lang w:val="en-GB"/>
        </w:rPr>
        <w:t xml:space="preserve"> qualitative data, developing a practical choice for readers and researchers from multiple disciplinary backgrounds (Braun &amp; Clarke, 2006).</w:t>
      </w:r>
    </w:p>
    <w:p w14:paraId="3985C1BB" w14:textId="77777777" w:rsidR="008506C0" w:rsidRPr="004D30A6" w:rsidRDefault="008506C0" w:rsidP="008506C0">
      <w:pPr>
        <w:pStyle w:val="Heading1"/>
        <w:numPr>
          <w:ilvl w:val="1"/>
          <w:numId w:val="9"/>
        </w:numPr>
        <w:spacing w:line="360" w:lineRule="auto"/>
        <w:rPr>
          <w:rFonts w:ascii="Times New Roman" w:hAnsi="Times New Roman" w:cs="Times New Roman"/>
          <w:bCs/>
          <w:i/>
          <w:color w:val="222222"/>
          <w:sz w:val="24"/>
          <w:szCs w:val="24"/>
        </w:rPr>
      </w:pPr>
      <w:bookmarkStart w:id="87" w:name="_Toc159199833"/>
      <w:r w:rsidRPr="004D30A6">
        <w:rPr>
          <w:rFonts w:ascii="Times New Roman" w:hAnsi="Times New Roman" w:cs="Times New Roman"/>
          <w:bCs/>
          <w:i/>
          <w:color w:val="222222"/>
          <w:sz w:val="24"/>
          <w:szCs w:val="24"/>
        </w:rPr>
        <w:t xml:space="preserve"> </w:t>
      </w:r>
      <w:bookmarkStart w:id="88" w:name="_Toc165488541"/>
      <w:r w:rsidRPr="004D30A6">
        <w:rPr>
          <w:rFonts w:ascii="Times New Roman" w:hAnsi="Times New Roman" w:cs="Times New Roman"/>
          <w:bCs/>
          <w:i/>
          <w:color w:val="222222"/>
          <w:sz w:val="24"/>
          <w:szCs w:val="24"/>
        </w:rPr>
        <w:t>Acknowledging Limitations</w:t>
      </w:r>
      <w:bookmarkEnd w:id="87"/>
      <w:bookmarkEnd w:id="88"/>
    </w:p>
    <w:p w14:paraId="5B65ED90" w14:textId="69A19DD3" w:rsidR="008506C0" w:rsidRDefault="008506C0" w:rsidP="008506C0">
      <w:pPr>
        <w:pStyle w:val="NormalWeb"/>
        <w:shd w:val="clear" w:color="auto" w:fill="FFFFFF"/>
        <w:spacing w:line="360" w:lineRule="auto"/>
        <w:ind w:firstLine="720"/>
        <w:rPr>
          <w:color w:val="222222"/>
          <w:lang w:val="en-GB"/>
        </w:rPr>
      </w:pPr>
      <w:r w:rsidRPr="004D30A6">
        <w:rPr>
          <w:color w:val="222222"/>
          <w:lang w:val="en-GB"/>
        </w:rPr>
        <w:t>Since thematic analysis provides several advantages, limitations are also present. The theme development and coding process is subjective inherently, influenced by the researcher's perspectives, interpretations, and biases. Considering limitations, reflexivity is customi</w:t>
      </w:r>
      <w:r w:rsidR="009B3FAF">
        <w:rPr>
          <w:color w:val="222222"/>
          <w:lang w:val="en-GB"/>
        </w:rPr>
        <w:t>s</w:t>
      </w:r>
      <w:r w:rsidRPr="004D30A6">
        <w:rPr>
          <w:color w:val="222222"/>
          <w:lang w:val="en-GB"/>
        </w:rPr>
        <w:t>ed throughout the process of analysis, where researchers may reflect critically on their choices, assumptions, and impact on the research (Malterud, 2001). Plus, the qualitative study also deals with the challenge of generali</w:t>
      </w:r>
      <w:r w:rsidR="002226FF">
        <w:rPr>
          <w:color w:val="222222"/>
          <w:lang w:val="en-GB"/>
        </w:rPr>
        <w:t>s</w:t>
      </w:r>
      <w:r w:rsidRPr="004D30A6">
        <w:rPr>
          <w:color w:val="222222"/>
          <w:lang w:val="en-GB"/>
        </w:rPr>
        <w:t xml:space="preserve">ability, focusing on the in-depth investigation of </w:t>
      </w:r>
      <w:r w:rsidR="006412D2" w:rsidRPr="004D30A6">
        <w:rPr>
          <w:color w:val="222222"/>
          <w:lang w:val="en-GB"/>
        </w:rPr>
        <w:t>contexts</w:t>
      </w:r>
      <w:r w:rsidRPr="004D30A6">
        <w:rPr>
          <w:color w:val="222222"/>
          <w:lang w:val="en-GB"/>
        </w:rPr>
        <w:t xml:space="preserve"> over detailed applicability.</w:t>
      </w:r>
    </w:p>
    <w:p w14:paraId="2061D2A1" w14:textId="586E3A83" w:rsidR="006412D2" w:rsidRPr="003350D6" w:rsidRDefault="006412D2" w:rsidP="006412D2">
      <w:pPr>
        <w:pStyle w:val="NormalWeb"/>
        <w:shd w:val="clear" w:color="auto" w:fill="FFFFFF"/>
        <w:spacing w:line="360" w:lineRule="auto"/>
        <w:ind w:firstLine="720"/>
        <w:rPr>
          <w:color w:val="222222"/>
        </w:rPr>
      </w:pPr>
      <w:r>
        <w:rPr>
          <w:color w:val="222222"/>
        </w:rPr>
        <w:t>To mitigate the limitations</w:t>
      </w:r>
      <w:r w:rsidRPr="003350D6">
        <w:rPr>
          <w:color w:val="222222"/>
        </w:rPr>
        <w:t xml:space="preserve">, </w:t>
      </w:r>
      <w:r>
        <w:rPr>
          <w:color w:val="222222"/>
        </w:rPr>
        <w:t>t</w:t>
      </w:r>
      <w:r w:rsidRPr="003350D6">
        <w:rPr>
          <w:color w:val="222222"/>
        </w:rPr>
        <w:t>he subjective nature of</w:t>
      </w:r>
      <w:r>
        <w:rPr>
          <w:color w:val="222222"/>
        </w:rPr>
        <w:t xml:space="preserve"> this </w:t>
      </w:r>
      <w:r w:rsidRPr="003350D6">
        <w:rPr>
          <w:color w:val="222222"/>
        </w:rPr>
        <w:t>thematic analysis</w:t>
      </w:r>
      <w:r>
        <w:rPr>
          <w:color w:val="222222"/>
        </w:rPr>
        <w:t xml:space="preserve"> approach</w:t>
      </w:r>
      <w:r w:rsidRPr="003350D6">
        <w:rPr>
          <w:color w:val="222222"/>
        </w:rPr>
        <w:t xml:space="preserve">, theme development and </w:t>
      </w:r>
      <w:r>
        <w:rPr>
          <w:color w:val="222222"/>
        </w:rPr>
        <w:t xml:space="preserve">potential </w:t>
      </w:r>
      <w:r w:rsidRPr="003350D6">
        <w:rPr>
          <w:color w:val="222222"/>
        </w:rPr>
        <w:t>coding</w:t>
      </w:r>
      <w:r>
        <w:rPr>
          <w:color w:val="222222"/>
        </w:rPr>
        <w:t xml:space="preserve"> may</w:t>
      </w:r>
      <w:r w:rsidRPr="003350D6">
        <w:rPr>
          <w:color w:val="222222"/>
        </w:rPr>
        <w:t xml:space="preserve"> influence the researcher's biases and interpretations, </w:t>
      </w:r>
      <w:r>
        <w:rPr>
          <w:color w:val="222222"/>
        </w:rPr>
        <w:t xml:space="preserve">leading towards </w:t>
      </w:r>
      <w:r w:rsidRPr="003350D6">
        <w:rPr>
          <w:color w:val="222222"/>
        </w:rPr>
        <w:t>challenge</w:t>
      </w:r>
      <w:r>
        <w:rPr>
          <w:color w:val="222222"/>
        </w:rPr>
        <w:t xml:space="preserve"> development</w:t>
      </w:r>
      <w:r w:rsidRPr="003350D6">
        <w:rPr>
          <w:color w:val="222222"/>
        </w:rPr>
        <w:t xml:space="preserve">. </w:t>
      </w:r>
      <w:r>
        <w:rPr>
          <w:color w:val="222222"/>
        </w:rPr>
        <w:t>T</w:t>
      </w:r>
      <w:r w:rsidRPr="003350D6">
        <w:rPr>
          <w:color w:val="222222"/>
        </w:rPr>
        <w:t>he study employs reflexivity</w:t>
      </w:r>
      <w:r>
        <w:rPr>
          <w:color w:val="222222"/>
        </w:rPr>
        <w:t>, allowing the</w:t>
      </w:r>
      <w:r w:rsidRPr="003350D6">
        <w:rPr>
          <w:color w:val="222222"/>
        </w:rPr>
        <w:t xml:space="preserve"> researche</w:t>
      </w:r>
      <w:r>
        <w:rPr>
          <w:color w:val="222222"/>
        </w:rPr>
        <w:t>r</w:t>
      </w:r>
      <w:r w:rsidRPr="003350D6">
        <w:rPr>
          <w:color w:val="222222"/>
        </w:rPr>
        <w:t xml:space="preserve"> to reflect on </w:t>
      </w:r>
      <w:r>
        <w:rPr>
          <w:color w:val="222222"/>
        </w:rPr>
        <w:t>the</w:t>
      </w:r>
      <w:r w:rsidRPr="003350D6">
        <w:rPr>
          <w:color w:val="222222"/>
        </w:rPr>
        <w:t xml:space="preserve"> biases critically and </w:t>
      </w:r>
      <w:r>
        <w:rPr>
          <w:color w:val="222222"/>
        </w:rPr>
        <w:t xml:space="preserve">the way they </w:t>
      </w:r>
      <w:r w:rsidRPr="003350D6">
        <w:rPr>
          <w:color w:val="222222"/>
        </w:rPr>
        <w:t xml:space="preserve">affect the </w:t>
      </w:r>
      <w:r>
        <w:rPr>
          <w:color w:val="222222"/>
        </w:rPr>
        <w:t xml:space="preserve">research </w:t>
      </w:r>
      <w:r w:rsidRPr="003350D6">
        <w:rPr>
          <w:color w:val="222222"/>
        </w:rPr>
        <w:t xml:space="preserve">findings. </w:t>
      </w:r>
      <w:r>
        <w:rPr>
          <w:color w:val="222222"/>
        </w:rPr>
        <w:t>Furthermore</w:t>
      </w:r>
      <w:r w:rsidRPr="003350D6">
        <w:rPr>
          <w:color w:val="222222"/>
        </w:rPr>
        <w:t>, from qualitative research</w:t>
      </w:r>
      <w:r>
        <w:rPr>
          <w:color w:val="222222"/>
        </w:rPr>
        <w:t>,</w:t>
      </w:r>
      <w:r w:rsidRPr="003350D6">
        <w:rPr>
          <w:color w:val="222222"/>
        </w:rPr>
        <w:t xml:space="preserve"> the limited </w:t>
      </w:r>
      <w:r w:rsidR="00D341BE">
        <w:rPr>
          <w:color w:val="222222"/>
        </w:rPr>
        <w:t>transferability</w:t>
      </w:r>
      <w:r w:rsidRPr="003350D6">
        <w:rPr>
          <w:color w:val="222222"/>
        </w:rPr>
        <w:t xml:space="preserve"> of results is acknowledged. Future research </w:t>
      </w:r>
      <w:r>
        <w:rPr>
          <w:color w:val="222222"/>
        </w:rPr>
        <w:t>should</w:t>
      </w:r>
      <w:r w:rsidRPr="003350D6">
        <w:rPr>
          <w:color w:val="222222"/>
        </w:rPr>
        <w:t xml:space="preserve"> extend </w:t>
      </w:r>
      <w:r>
        <w:rPr>
          <w:color w:val="222222"/>
        </w:rPr>
        <w:t>such</w:t>
      </w:r>
      <w:r w:rsidRPr="003350D6">
        <w:rPr>
          <w:color w:val="222222"/>
        </w:rPr>
        <w:t xml:space="preserve"> findings by </w:t>
      </w:r>
      <w:r>
        <w:rPr>
          <w:color w:val="222222"/>
        </w:rPr>
        <w:t>including</w:t>
      </w:r>
      <w:r w:rsidRPr="003350D6">
        <w:rPr>
          <w:color w:val="222222"/>
        </w:rPr>
        <w:t xml:space="preserve"> quantitative methods that </w:t>
      </w:r>
      <w:r>
        <w:rPr>
          <w:color w:val="222222"/>
        </w:rPr>
        <w:t>offer</w:t>
      </w:r>
      <w:r w:rsidRPr="003350D6">
        <w:rPr>
          <w:color w:val="222222"/>
        </w:rPr>
        <w:t xml:space="preserve"> broader validation and </w:t>
      </w:r>
      <w:r>
        <w:rPr>
          <w:color w:val="222222"/>
        </w:rPr>
        <w:t>boost</w:t>
      </w:r>
      <w:r w:rsidRPr="003350D6">
        <w:rPr>
          <w:color w:val="222222"/>
        </w:rPr>
        <w:t xml:space="preserve"> the generalizability of the results across populations</w:t>
      </w:r>
      <w:r>
        <w:rPr>
          <w:color w:val="222222"/>
        </w:rPr>
        <w:t xml:space="preserve"> and several contexts</w:t>
      </w:r>
      <w:r w:rsidRPr="003350D6">
        <w:rPr>
          <w:color w:val="222222"/>
        </w:rPr>
        <w:t xml:space="preserve">. </w:t>
      </w:r>
      <w:r>
        <w:rPr>
          <w:color w:val="222222"/>
        </w:rPr>
        <w:t>Dealing with such</w:t>
      </w:r>
      <w:r w:rsidRPr="003350D6">
        <w:rPr>
          <w:color w:val="222222"/>
        </w:rPr>
        <w:t xml:space="preserve"> limitations clearly </w:t>
      </w:r>
      <w:r>
        <w:rPr>
          <w:color w:val="222222"/>
        </w:rPr>
        <w:t>may</w:t>
      </w:r>
      <w:r w:rsidRPr="003350D6">
        <w:rPr>
          <w:color w:val="222222"/>
        </w:rPr>
        <w:t xml:space="preserve"> strengthen the applicability and reliability of the research </w:t>
      </w:r>
      <w:r>
        <w:rPr>
          <w:color w:val="222222"/>
        </w:rPr>
        <w:t>results</w:t>
      </w:r>
      <w:r w:rsidRPr="003350D6">
        <w:rPr>
          <w:color w:val="222222"/>
        </w:rPr>
        <w:t>.</w:t>
      </w:r>
    </w:p>
    <w:p w14:paraId="4E544274" w14:textId="77777777" w:rsidR="008506C0" w:rsidRPr="004D30A6" w:rsidRDefault="008506C0" w:rsidP="008506C0">
      <w:pPr>
        <w:pStyle w:val="NormalWeb"/>
        <w:shd w:val="clear" w:color="auto" w:fill="FFFFFF"/>
        <w:spacing w:line="360" w:lineRule="auto"/>
        <w:rPr>
          <w:color w:val="222222"/>
          <w:lang w:val="en-GB"/>
        </w:rPr>
      </w:pPr>
    </w:p>
    <w:p w14:paraId="2D78286F" w14:textId="6FF0DB75" w:rsidR="00164194" w:rsidRDefault="00164194">
      <w:pPr>
        <w:widowControl/>
        <w:rPr>
          <w:rFonts w:ascii="Times New Roman" w:eastAsiaTheme="majorEastAsia" w:hAnsi="Times New Roman" w:cs="Times New Roman"/>
          <w:bCs/>
          <w:color w:val="0F4761" w:themeColor="accent1" w:themeShade="BF"/>
          <w:sz w:val="28"/>
          <w:szCs w:val="24"/>
        </w:rPr>
      </w:pPr>
    </w:p>
    <w:p w14:paraId="3CFF5F81" w14:textId="27A2D954" w:rsidR="008506C0" w:rsidRPr="004D30A6" w:rsidRDefault="008506C0" w:rsidP="008506C0">
      <w:pPr>
        <w:pStyle w:val="Heading1"/>
        <w:numPr>
          <w:ilvl w:val="0"/>
          <w:numId w:val="9"/>
        </w:numPr>
        <w:spacing w:line="360" w:lineRule="auto"/>
        <w:jc w:val="center"/>
        <w:rPr>
          <w:rFonts w:ascii="Times New Roman" w:hAnsi="Times New Roman" w:cs="Times New Roman"/>
          <w:bCs/>
          <w:sz w:val="28"/>
          <w:szCs w:val="24"/>
        </w:rPr>
      </w:pPr>
      <w:bookmarkStart w:id="89" w:name="_Toc165488542"/>
      <w:r w:rsidRPr="004D30A6">
        <w:rPr>
          <w:rFonts w:ascii="Times New Roman" w:hAnsi="Times New Roman" w:cs="Times New Roman"/>
          <w:bCs/>
          <w:sz w:val="28"/>
          <w:szCs w:val="24"/>
        </w:rPr>
        <w:lastRenderedPageBreak/>
        <w:t>Findings</w:t>
      </w:r>
      <w:bookmarkEnd w:id="89"/>
    </w:p>
    <w:p w14:paraId="2BFFB48D" w14:textId="14EA43B6" w:rsidR="008506C0" w:rsidRPr="004D30A6" w:rsidRDefault="00710DF7" w:rsidP="008506C0">
      <w:pPr>
        <w:pStyle w:val="NormalWeb"/>
        <w:spacing w:before="0" w:beforeAutospacing="0" w:after="240" w:afterAutospacing="0" w:line="276" w:lineRule="auto"/>
        <w:ind w:firstLine="360"/>
        <w:rPr>
          <w:color w:val="0E101A"/>
          <w:lang w:val="en-GB"/>
        </w:rPr>
      </w:pPr>
      <w:r w:rsidRPr="00710DF7">
        <w:rPr>
          <w:rFonts w:eastAsia="Calibri"/>
          <w:i/>
          <w:iCs/>
          <w:color w:val="0E101A"/>
          <w:lang w:val="en-GB"/>
        </w:rPr>
        <w:t>This thesis section will include empirical research findings obtained through the interviews as the primary data collection strategy. The author will then relate it to the previously existing literature review theories. By establishing correlations between the literature review and the interview outcomes, the authors aim to offer a thorough analysis. This comprehensive assessment seeks to establish a cohesive link between previous studies and the most recent empirical evidence, providing a clearly defined analysis. Based on the findings from the interviews and literature review, the theoretical implications and practical implications are elaborated in this chapter.</w:t>
      </w:r>
      <w:r w:rsidR="002477EC">
        <w:rPr>
          <w:rStyle w:val="Emphasis"/>
          <w:rFonts w:eastAsia="Calibri"/>
          <w:color w:val="0E101A"/>
          <w:lang w:val="en-GB"/>
        </w:rPr>
        <w:t>.</w:t>
      </w:r>
    </w:p>
    <w:p w14:paraId="0BBE5327" w14:textId="77777777" w:rsidR="008506C0" w:rsidRPr="004D30A6" w:rsidRDefault="008506C0" w:rsidP="008506C0">
      <w:pPr>
        <w:pStyle w:val="Heading1"/>
        <w:widowControl/>
        <w:numPr>
          <w:ilvl w:val="1"/>
          <w:numId w:val="13"/>
        </w:numPr>
        <w:spacing w:before="240" w:after="0"/>
        <w:rPr>
          <w:rStyle w:val="s1"/>
          <w:rFonts w:ascii="Times New Roman" w:hAnsi="Times New Roman" w:cs="Times New Roman"/>
          <w:i/>
          <w:sz w:val="24"/>
          <w:szCs w:val="32"/>
        </w:rPr>
      </w:pPr>
      <w:bookmarkStart w:id="90" w:name="_Toc165488543"/>
      <w:r w:rsidRPr="004D30A6">
        <w:rPr>
          <w:rStyle w:val="s1"/>
          <w:rFonts w:ascii="Times New Roman" w:hAnsi="Times New Roman" w:cs="Times New Roman"/>
          <w:i/>
          <w:sz w:val="24"/>
          <w:szCs w:val="32"/>
        </w:rPr>
        <w:t>Content Structure</w:t>
      </w:r>
      <w:bookmarkEnd w:id="90"/>
      <w:r w:rsidRPr="004D30A6">
        <w:rPr>
          <w:rStyle w:val="s1"/>
          <w:rFonts w:ascii="Times New Roman" w:hAnsi="Times New Roman" w:cs="Times New Roman"/>
          <w:i/>
          <w:sz w:val="24"/>
          <w:szCs w:val="32"/>
        </w:rPr>
        <w:t xml:space="preserve"> </w:t>
      </w:r>
    </w:p>
    <w:p w14:paraId="2C901FE1" w14:textId="13F33581" w:rsidR="00DB4855" w:rsidRDefault="007A168C" w:rsidP="007A168C">
      <w:pPr>
        <w:pStyle w:val="p2"/>
        <w:spacing w:before="240" w:line="360" w:lineRule="auto"/>
        <w:ind w:firstLine="720"/>
        <w:rPr>
          <w:rStyle w:val="s1"/>
          <w:rFonts w:ascii="Times New Roman" w:hAnsi="Times New Roman"/>
          <w:sz w:val="24"/>
          <w:szCs w:val="24"/>
        </w:rPr>
      </w:pPr>
      <w:r>
        <w:rPr>
          <w:rStyle w:val="s1"/>
          <w:rFonts w:ascii="Times New Roman" w:hAnsi="Times New Roman"/>
          <w:sz w:val="24"/>
          <w:szCs w:val="24"/>
        </w:rPr>
        <w:t>The objective of the study is to identify</w:t>
      </w:r>
      <w:r w:rsidR="008506C0" w:rsidRPr="004D30A6">
        <w:rPr>
          <w:rStyle w:val="s1"/>
          <w:rFonts w:ascii="Times New Roman" w:hAnsi="Times New Roman"/>
          <w:sz w:val="24"/>
          <w:szCs w:val="24"/>
        </w:rPr>
        <w:t xml:space="preserve"> the challenges and opportunities related to diversity and inclusion practices in the</w:t>
      </w:r>
      <w:r w:rsidR="00990F32">
        <w:rPr>
          <w:rStyle w:val="s1"/>
          <w:rFonts w:ascii="Times New Roman" w:hAnsi="Times New Roman"/>
          <w:sz w:val="24"/>
          <w:szCs w:val="24"/>
        </w:rPr>
        <w:t xml:space="preserve"> United Kingdom (</w:t>
      </w:r>
      <w:r w:rsidR="008506C0" w:rsidRPr="004D30A6">
        <w:rPr>
          <w:rStyle w:val="s1"/>
          <w:rFonts w:ascii="Times New Roman" w:hAnsi="Times New Roman"/>
          <w:sz w:val="24"/>
          <w:szCs w:val="24"/>
        </w:rPr>
        <w:t>UK</w:t>
      </w:r>
      <w:r w:rsidR="00990F32">
        <w:rPr>
          <w:rStyle w:val="s1"/>
          <w:rFonts w:ascii="Times New Roman" w:hAnsi="Times New Roman"/>
          <w:sz w:val="24"/>
          <w:szCs w:val="24"/>
        </w:rPr>
        <w:t>)</w:t>
      </w:r>
      <w:r w:rsidR="008506C0" w:rsidRPr="004D30A6">
        <w:rPr>
          <w:rStyle w:val="s1"/>
          <w:rFonts w:ascii="Times New Roman" w:hAnsi="Times New Roman"/>
          <w:sz w:val="24"/>
          <w:szCs w:val="24"/>
        </w:rPr>
        <w:t xml:space="preserve"> tech sector</w:t>
      </w:r>
      <w:r>
        <w:rPr>
          <w:rStyle w:val="s1"/>
          <w:rFonts w:ascii="Times New Roman" w:hAnsi="Times New Roman"/>
          <w:sz w:val="24"/>
          <w:szCs w:val="24"/>
        </w:rPr>
        <w:t>.</w:t>
      </w:r>
      <w:r w:rsidR="008506C0" w:rsidRPr="004D30A6">
        <w:rPr>
          <w:rStyle w:val="s1"/>
          <w:rFonts w:ascii="Times New Roman" w:hAnsi="Times New Roman"/>
          <w:sz w:val="24"/>
          <w:szCs w:val="24"/>
        </w:rPr>
        <w:t xml:space="preserve"> </w:t>
      </w:r>
      <w:r>
        <w:rPr>
          <w:rStyle w:val="s1"/>
          <w:rFonts w:ascii="Times New Roman" w:hAnsi="Times New Roman"/>
          <w:sz w:val="24"/>
          <w:szCs w:val="24"/>
        </w:rPr>
        <w:t>T</w:t>
      </w:r>
      <w:r w:rsidR="008506C0" w:rsidRPr="004D30A6">
        <w:rPr>
          <w:rStyle w:val="s1"/>
          <w:rFonts w:ascii="Times New Roman" w:hAnsi="Times New Roman"/>
          <w:sz w:val="24"/>
          <w:szCs w:val="24"/>
        </w:rPr>
        <w:t xml:space="preserve">his section will </w:t>
      </w:r>
      <w:r w:rsidR="008506C0" w:rsidRPr="007A168C">
        <w:rPr>
          <w:rStyle w:val="s1"/>
          <w:rFonts w:ascii="Times New Roman" w:hAnsi="Times New Roman"/>
          <w:sz w:val="24"/>
          <w:szCs w:val="24"/>
        </w:rPr>
        <w:t xml:space="preserve">explore the </w:t>
      </w:r>
      <w:r w:rsidR="00AF73FE" w:rsidRPr="007A168C">
        <w:rPr>
          <w:rStyle w:val="s1"/>
          <w:rFonts w:ascii="Times New Roman" w:hAnsi="Times New Roman"/>
          <w:sz w:val="24"/>
          <w:szCs w:val="24"/>
        </w:rPr>
        <w:t>status</w:t>
      </w:r>
      <w:r w:rsidR="008506C0" w:rsidRPr="007A168C">
        <w:rPr>
          <w:rStyle w:val="s1"/>
          <w:rFonts w:ascii="Times New Roman" w:hAnsi="Times New Roman"/>
          <w:sz w:val="24"/>
          <w:szCs w:val="24"/>
        </w:rPr>
        <w:t xml:space="preserve">, barriers, challenges and opportunities </w:t>
      </w:r>
      <w:r w:rsidRPr="007A168C">
        <w:rPr>
          <w:rStyle w:val="s1"/>
          <w:rFonts w:ascii="Times New Roman" w:hAnsi="Times New Roman"/>
          <w:sz w:val="24"/>
          <w:szCs w:val="24"/>
        </w:rPr>
        <w:t>identified while pursuing the research question</w:t>
      </w:r>
      <w:r>
        <w:rPr>
          <w:rStyle w:val="s1"/>
          <w:rFonts w:ascii="Times New Roman" w:hAnsi="Times New Roman"/>
          <w:sz w:val="24"/>
          <w:szCs w:val="24"/>
        </w:rPr>
        <w:t xml:space="preserve"> “</w:t>
      </w:r>
      <w:r w:rsidRPr="004D30A6">
        <w:rPr>
          <w:rFonts w:ascii="Times New Roman" w:hAnsi="Times New Roman"/>
          <w:i/>
          <w:iCs/>
          <w:sz w:val="24"/>
          <w:szCs w:val="24"/>
          <w:shd w:val="clear" w:color="auto" w:fill="FFFFFF"/>
        </w:rPr>
        <w:t>What are the challenges and opportunities related to diversity and inclusion practices in the UK tech sector, from an employee perspective, and how do these factors impact organi</w:t>
      </w:r>
      <w:r>
        <w:rPr>
          <w:rFonts w:ascii="Times New Roman" w:hAnsi="Times New Roman"/>
          <w:i/>
          <w:iCs/>
          <w:sz w:val="24"/>
          <w:szCs w:val="24"/>
          <w:shd w:val="clear" w:color="auto" w:fill="FFFFFF"/>
        </w:rPr>
        <w:t>s</w:t>
      </w:r>
      <w:r w:rsidRPr="004D30A6">
        <w:rPr>
          <w:rFonts w:ascii="Times New Roman" w:hAnsi="Times New Roman"/>
          <w:i/>
          <w:iCs/>
          <w:sz w:val="24"/>
          <w:szCs w:val="24"/>
          <w:shd w:val="clear" w:color="auto" w:fill="FFFFFF"/>
        </w:rPr>
        <w:t>ational performance?"</w:t>
      </w:r>
      <w:r w:rsidR="008506C0" w:rsidRPr="004D30A6">
        <w:rPr>
          <w:rStyle w:val="s1"/>
          <w:rFonts w:ascii="Times New Roman" w:hAnsi="Times New Roman"/>
          <w:sz w:val="24"/>
          <w:szCs w:val="24"/>
        </w:rPr>
        <w:t xml:space="preserve">. </w:t>
      </w:r>
    </w:p>
    <w:p w14:paraId="1F88AF0D" w14:textId="799A4AE6" w:rsidR="008506C0" w:rsidRPr="004D30A6" w:rsidRDefault="008506C0" w:rsidP="00E44EFD">
      <w:pPr>
        <w:pStyle w:val="p2"/>
        <w:spacing w:before="240" w:line="360" w:lineRule="auto"/>
        <w:ind w:firstLine="720"/>
        <w:rPr>
          <w:rStyle w:val="s1"/>
          <w:rFonts w:ascii="Times New Roman" w:hAnsi="Times New Roman"/>
          <w:sz w:val="24"/>
          <w:szCs w:val="24"/>
        </w:rPr>
      </w:pPr>
      <w:r w:rsidRPr="004D30A6">
        <w:rPr>
          <w:rStyle w:val="s1"/>
          <w:rFonts w:ascii="Times New Roman" w:hAnsi="Times New Roman"/>
          <w:sz w:val="24"/>
          <w:szCs w:val="24"/>
        </w:rPr>
        <w:t>Throughout the interviews, respondents consistently shared insights and engaged in discussions, facilitating the identification of key ideas and themes related to their approaches to managing diversity and inclusion. Many of the respondents' benefits, motivations, and challenges were resonant and relatable. Since respondents addressed questions thematically, organi</w:t>
      </w:r>
      <w:r w:rsidR="00EF1FB0">
        <w:rPr>
          <w:rStyle w:val="s1"/>
          <w:rFonts w:ascii="Times New Roman" w:hAnsi="Times New Roman"/>
          <w:sz w:val="24"/>
          <w:szCs w:val="24"/>
        </w:rPr>
        <w:t>s</w:t>
      </w:r>
      <w:r w:rsidRPr="004D30A6">
        <w:rPr>
          <w:rStyle w:val="s1"/>
          <w:rFonts w:ascii="Times New Roman" w:hAnsi="Times New Roman"/>
          <w:sz w:val="24"/>
          <w:szCs w:val="24"/>
        </w:rPr>
        <w:t>ing their responses into distinct categories became straightforward. Consequently, actions about diversity and inclusion, as well as the role of leaders in managing them, are presented under each relevant theme. This structured approach mirrors the presentation of diversity and inclusion challenges in the theoretical chapter, aiming to offer a comprehensive overview of the topics discussed by the respondents. The thematic structure of the data aligns with the categories outlined below, culminating in a conclusion that synthesi</w:t>
      </w:r>
      <w:r w:rsidR="00EF1FB0">
        <w:rPr>
          <w:rStyle w:val="s1"/>
          <w:rFonts w:ascii="Times New Roman" w:hAnsi="Times New Roman"/>
          <w:sz w:val="24"/>
          <w:szCs w:val="24"/>
        </w:rPr>
        <w:t>s</w:t>
      </w:r>
      <w:r w:rsidRPr="004D30A6">
        <w:rPr>
          <w:rStyle w:val="s1"/>
          <w:rFonts w:ascii="Times New Roman" w:hAnsi="Times New Roman"/>
          <w:sz w:val="24"/>
          <w:szCs w:val="24"/>
        </w:rPr>
        <w:t xml:space="preserve">es the insights gained from the interviews regarding the </w:t>
      </w:r>
      <w:r w:rsidR="00E44EFD">
        <w:rPr>
          <w:rStyle w:val="s1"/>
          <w:rFonts w:ascii="Times New Roman" w:hAnsi="Times New Roman"/>
          <w:sz w:val="24"/>
          <w:szCs w:val="24"/>
        </w:rPr>
        <w:t>advantages and disadvantages</w:t>
      </w:r>
      <w:r w:rsidRPr="004D30A6">
        <w:rPr>
          <w:rStyle w:val="s1"/>
          <w:rFonts w:ascii="Times New Roman" w:hAnsi="Times New Roman"/>
          <w:sz w:val="24"/>
          <w:szCs w:val="24"/>
        </w:rPr>
        <w:t xml:space="preserve"> </w:t>
      </w:r>
      <w:r w:rsidR="00E44EFD">
        <w:rPr>
          <w:rStyle w:val="s1"/>
          <w:rFonts w:ascii="Times New Roman" w:hAnsi="Times New Roman"/>
          <w:sz w:val="24"/>
          <w:szCs w:val="24"/>
        </w:rPr>
        <w:t xml:space="preserve">of </w:t>
      </w:r>
      <w:r w:rsidRPr="004D30A6">
        <w:rPr>
          <w:rStyle w:val="s1"/>
          <w:rFonts w:ascii="Times New Roman" w:hAnsi="Times New Roman"/>
          <w:sz w:val="24"/>
          <w:szCs w:val="24"/>
        </w:rPr>
        <w:t>fostering diversity and inclusion within an organi</w:t>
      </w:r>
      <w:r w:rsidR="00EF1FB0">
        <w:rPr>
          <w:rStyle w:val="s1"/>
          <w:rFonts w:ascii="Times New Roman" w:hAnsi="Times New Roman"/>
          <w:sz w:val="24"/>
          <w:szCs w:val="24"/>
        </w:rPr>
        <w:t>s</w:t>
      </w:r>
      <w:r w:rsidRPr="004D30A6">
        <w:rPr>
          <w:rStyle w:val="s1"/>
          <w:rFonts w:ascii="Times New Roman" w:hAnsi="Times New Roman"/>
          <w:sz w:val="24"/>
          <w:szCs w:val="24"/>
        </w:rPr>
        <w:t>ation.</w:t>
      </w:r>
    </w:p>
    <w:p w14:paraId="59B03BD2" w14:textId="171A89CB" w:rsidR="008506C0" w:rsidRPr="004D30A6" w:rsidRDefault="008506C0" w:rsidP="008506C0">
      <w:pPr>
        <w:pStyle w:val="Heading1"/>
        <w:widowControl/>
        <w:numPr>
          <w:ilvl w:val="1"/>
          <w:numId w:val="13"/>
        </w:numPr>
        <w:spacing w:before="240" w:after="240" w:line="276" w:lineRule="auto"/>
        <w:rPr>
          <w:rFonts w:ascii="Times New Roman" w:hAnsi="Times New Roman" w:cs="Times New Roman"/>
          <w:i/>
          <w:sz w:val="22"/>
        </w:rPr>
      </w:pPr>
      <w:bookmarkStart w:id="91" w:name="_Toc165488544"/>
      <w:r w:rsidRPr="004D30A6">
        <w:rPr>
          <w:rStyle w:val="s1"/>
          <w:rFonts w:ascii="Times New Roman" w:hAnsi="Times New Roman" w:cs="Times New Roman"/>
          <w:i/>
          <w:sz w:val="24"/>
          <w:szCs w:val="32"/>
        </w:rPr>
        <w:lastRenderedPageBreak/>
        <w:t xml:space="preserve">Key Themes Explaining </w:t>
      </w:r>
      <w:r w:rsidR="00426B6C" w:rsidRPr="004D30A6">
        <w:rPr>
          <w:rStyle w:val="s1"/>
          <w:rFonts w:ascii="Times New Roman" w:hAnsi="Times New Roman" w:cs="Times New Roman"/>
          <w:i/>
          <w:sz w:val="24"/>
          <w:szCs w:val="32"/>
        </w:rPr>
        <w:t>the</w:t>
      </w:r>
      <w:r w:rsidRPr="004D30A6">
        <w:rPr>
          <w:rStyle w:val="s1"/>
          <w:rFonts w:ascii="Times New Roman" w:hAnsi="Times New Roman" w:cs="Times New Roman"/>
          <w:i/>
          <w:sz w:val="24"/>
          <w:szCs w:val="32"/>
        </w:rPr>
        <w:t xml:space="preserve"> Challenges </w:t>
      </w:r>
      <w:r w:rsidR="00426B6C" w:rsidRPr="004D30A6">
        <w:rPr>
          <w:rStyle w:val="s1"/>
          <w:rFonts w:ascii="Times New Roman" w:hAnsi="Times New Roman" w:cs="Times New Roman"/>
          <w:i/>
          <w:sz w:val="24"/>
          <w:szCs w:val="32"/>
        </w:rPr>
        <w:t>and</w:t>
      </w:r>
      <w:r w:rsidRPr="004D30A6">
        <w:rPr>
          <w:rStyle w:val="s1"/>
          <w:rFonts w:ascii="Times New Roman" w:hAnsi="Times New Roman" w:cs="Times New Roman"/>
          <w:i/>
          <w:sz w:val="24"/>
          <w:szCs w:val="32"/>
        </w:rPr>
        <w:t xml:space="preserve"> Opportunities </w:t>
      </w:r>
      <w:r w:rsidR="00426B6C" w:rsidRPr="004D30A6">
        <w:rPr>
          <w:rStyle w:val="s1"/>
          <w:rFonts w:ascii="Times New Roman" w:hAnsi="Times New Roman" w:cs="Times New Roman"/>
          <w:i/>
          <w:sz w:val="24"/>
          <w:szCs w:val="32"/>
        </w:rPr>
        <w:t>of</w:t>
      </w:r>
      <w:r w:rsidRPr="004D30A6">
        <w:rPr>
          <w:rStyle w:val="s1"/>
          <w:rFonts w:ascii="Times New Roman" w:hAnsi="Times New Roman" w:cs="Times New Roman"/>
          <w:i/>
          <w:sz w:val="24"/>
          <w:szCs w:val="32"/>
        </w:rPr>
        <w:t xml:space="preserve"> Implementing </w:t>
      </w:r>
      <w:r w:rsidR="003705C5">
        <w:rPr>
          <w:rStyle w:val="s1"/>
          <w:rFonts w:ascii="Times New Roman" w:hAnsi="Times New Roman" w:cs="Times New Roman"/>
          <w:i/>
          <w:sz w:val="24"/>
          <w:szCs w:val="32"/>
        </w:rPr>
        <w:t xml:space="preserve">D&amp;I </w:t>
      </w:r>
      <w:r w:rsidRPr="004D30A6">
        <w:rPr>
          <w:rStyle w:val="s1"/>
          <w:rFonts w:ascii="Times New Roman" w:hAnsi="Times New Roman" w:cs="Times New Roman"/>
          <w:i/>
          <w:sz w:val="24"/>
          <w:szCs w:val="32"/>
        </w:rPr>
        <w:t>Strategies</w:t>
      </w:r>
      <w:bookmarkEnd w:id="91"/>
      <w:r w:rsidRPr="004D30A6">
        <w:rPr>
          <w:rStyle w:val="s1"/>
          <w:rFonts w:ascii="Times New Roman" w:hAnsi="Times New Roman" w:cs="Times New Roman"/>
          <w:i/>
          <w:sz w:val="22"/>
          <w:szCs w:val="32"/>
        </w:rPr>
        <w:t xml:space="preserve"> </w:t>
      </w:r>
    </w:p>
    <w:p w14:paraId="58F3C6AC" w14:textId="6BB063C5" w:rsidR="00AF73FE" w:rsidRPr="004D30A6" w:rsidRDefault="008506C0" w:rsidP="008506C0">
      <w:pPr>
        <w:pStyle w:val="NormalWeb"/>
        <w:spacing w:before="0" w:beforeAutospacing="0" w:after="0" w:afterAutospacing="0" w:line="360" w:lineRule="auto"/>
        <w:ind w:firstLine="720"/>
        <w:rPr>
          <w:color w:val="0E101A"/>
          <w:lang w:val="en-GB"/>
        </w:rPr>
      </w:pPr>
      <w:r w:rsidRPr="004D30A6">
        <w:rPr>
          <w:color w:val="0E101A"/>
          <w:lang w:val="en-GB"/>
        </w:rPr>
        <w:t>A total of 20 participants have participated in the interview process of this research. Different themes were identified during the process of anal</w:t>
      </w:r>
      <w:r w:rsidR="00AF73FE" w:rsidRPr="004D30A6">
        <w:rPr>
          <w:color w:val="0E101A"/>
          <w:lang w:val="en-GB"/>
        </w:rPr>
        <w:t>ys</w:t>
      </w:r>
      <w:r w:rsidRPr="004D30A6">
        <w:rPr>
          <w:color w:val="0E101A"/>
          <w:lang w:val="en-GB"/>
        </w:rPr>
        <w:t xml:space="preserve">ing the responses associated with the communication and understanding of inclusion policies within </w:t>
      </w:r>
      <w:r w:rsidR="00426B6C">
        <w:rPr>
          <w:color w:val="0E101A"/>
          <w:lang w:val="en-GB"/>
        </w:rPr>
        <w:t xml:space="preserve">UK </w:t>
      </w:r>
      <w:r w:rsidR="00AF73FE" w:rsidRPr="004D30A6">
        <w:rPr>
          <w:color w:val="0E101A"/>
          <w:lang w:val="en-GB"/>
        </w:rPr>
        <w:t>Tech</w:t>
      </w:r>
      <w:r w:rsidRPr="004D30A6">
        <w:rPr>
          <w:color w:val="0E101A"/>
          <w:lang w:val="en-GB"/>
        </w:rPr>
        <w:t xml:space="preserve"> </w:t>
      </w:r>
      <w:r w:rsidR="00426B6C">
        <w:rPr>
          <w:color w:val="0E101A"/>
          <w:lang w:val="en-GB"/>
        </w:rPr>
        <w:t>companies</w:t>
      </w:r>
      <w:r w:rsidRPr="004D30A6">
        <w:rPr>
          <w:color w:val="0E101A"/>
          <w:lang w:val="en-GB"/>
        </w:rPr>
        <w:t>; these significant themes are: </w:t>
      </w:r>
    </w:p>
    <w:tbl>
      <w:tblPr>
        <w:tblStyle w:val="GridTable6ColourfulAccent4"/>
        <w:tblpPr w:leftFromText="180" w:rightFromText="180" w:vertAnchor="text" w:horzAnchor="margin" w:tblpY="298"/>
        <w:tblW w:w="0" w:type="auto"/>
        <w:tblLook w:val="04A0" w:firstRow="1" w:lastRow="0" w:firstColumn="1" w:lastColumn="0" w:noHBand="0" w:noVBand="1"/>
      </w:tblPr>
      <w:tblGrid>
        <w:gridCol w:w="1435"/>
        <w:gridCol w:w="7915"/>
      </w:tblGrid>
      <w:tr w:rsidR="00426B6C" w:rsidRPr="004D30A6" w14:paraId="1DB7CFB6" w14:textId="77777777" w:rsidTr="00426B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2A0BB2D7"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1</w:t>
            </w:r>
          </w:p>
        </w:tc>
        <w:tc>
          <w:tcPr>
            <w:tcW w:w="7915" w:type="dxa"/>
          </w:tcPr>
          <w:p w14:paraId="1DD8B581" w14:textId="77777777" w:rsidR="00426B6C" w:rsidRPr="004D30A6" w:rsidRDefault="00426B6C" w:rsidP="00426B6C">
            <w:pPr>
              <w:pStyle w:val="NormalWeb"/>
              <w:spacing w:before="0" w:beforeAutospacing="0" w:after="0" w:afterAutospacing="0" w:line="360" w:lineRule="auto"/>
              <w:cnfStyle w:val="100000000000" w:firstRow="1" w:lastRow="0" w:firstColumn="0" w:lastColumn="0" w:oddVBand="0" w:evenVBand="0" w:oddHBand="0" w:evenHBand="0" w:firstRowFirstColumn="0" w:firstRowLastColumn="0" w:lastRowFirstColumn="0" w:lastRowLastColumn="0"/>
              <w:rPr>
                <w:b w:val="0"/>
                <w:color w:val="0E101A"/>
                <w:lang w:val="en-GB"/>
              </w:rPr>
            </w:pPr>
            <w:r w:rsidRPr="004D30A6">
              <w:rPr>
                <w:rStyle w:val="Emphasis"/>
                <w:rFonts w:eastAsia="Calibri"/>
                <w:b w:val="0"/>
                <w:color w:val="0E101A"/>
                <w:lang w:val="en-GB"/>
              </w:rPr>
              <w:t>Awareness and Understanding Of D&amp;I Strategy</w:t>
            </w:r>
          </w:p>
        </w:tc>
      </w:tr>
      <w:tr w:rsidR="00426B6C" w:rsidRPr="004D30A6" w14:paraId="1F1BC389" w14:textId="77777777" w:rsidTr="00426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2FA83549"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2</w:t>
            </w:r>
          </w:p>
        </w:tc>
        <w:tc>
          <w:tcPr>
            <w:tcW w:w="7915" w:type="dxa"/>
          </w:tcPr>
          <w:p w14:paraId="631105E3" w14:textId="3567B8FC" w:rsidR="00426B6C" w:rsidRPr="004D30A6" w:rsidRDefault="00426B6C" w:rsidP="00426B6C">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E101A"/>
                <w:lang w:val="en-GB"/>
              </w:rPr>
            </w:pPr>
            <w:r w:rsidRPr="004D30A6">
              <w:rPr>
                <w:rStyle w:val="Emphasis"/>
                <w:rFonts w:eastAsia="Calibri"/>
                <w:color w:val="0E101A"/>
                <w:lang w:val="en-GB"/>
              </w:rPr>
              <w:t xml:space="preserve">Training and Education of Employees </w:t>
            </w:r>
            <w:r w:rsidR="00AB4858" w:rsidRPr="004D30A6">
              <w:rPr>
                <w:rStyle w:val="Emphasis"/>
                <w:rFonts w:eastAsia="Calibri"/>
                <w:color w:val="0E101A"/>
                <w:lang w:val="en-GB"/>
              </w:rPr>
              <w:t>for</w:t>
            </w:r>
            <w:r w:rsidRPr="004D30A6">
              <w:rPr>
                <w:rStyle w:val="Emphasis"/>
                <w:rFonts w:eastAsia="Calibri"/>
                <w:color w:val="0E101A"/>
                <w:lang w:val="en-GB"/>
              </w:rPr>
              <w:t xml:space="preserve"> Implementing D&amp;I Strategies</w:t>
            </w:r>
          </w:p>
        </w:tc>
      </w:tr>
      <w:tr w:rsidR="00426B6C" w:rsidRPr="004D30A6" w14:paraId="07D9F503" w14:textId="77777777" w:rsidTr="00426B6C">
        <w:tc>
          <w:tcPr>
            <w:cnfStyle w:val="001000000000" w:firstRow="0" w:lastRow="0" w:firstColumn="1" w:lastColumn="0" w:oddVBand="0" w:evenVBand="0" w:oddHBand="0" w:evenHBand="0" w:firstRowFirstColumn="0" w:firstRowLastColumn="0" w:lastRowFirstColumn="0" w:lastRowLastColumn="0"/>
            <w:tcW w:w="1435" w:type="dxa"/>
          </w:tcPr>
          <w:p w14:paraId="07293218"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3</w:t>
            </w:r>
          </w:p>
        </w:tc>
        <w:tc>
          <w:tcPr>
            <w:tcW w:w="7915" w:type="dxa"/>
          </w:tcPr>
          <w:p w14:paraId="32732EDF" w14:textId="19FE7639" w:rsidR="00426B6C" w:rsidRPr="00AB4858" w:rsidRDefault="00426B6C" w:rsidP="00426B6C">
            <w:pPr>
              <w:pStyle w:val="NormalWeb"/>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rFonts w:eastAsia="Calibri"/>
                <w:i/>
                <w:iCs/>
                <w:color w:val="0E101A"/>
                <w:lang w:val="en-GB"/>
              </w:rPr>
            </w:pPr>
            <w:r w:rsidRPr="004D30A6">
              <w:rPr>
                <w:rStyle w:val="Emphasis"/>
                <w:rFonts w:eastAsia="Calibri"/>
                <w:color w:val="0E101A"/>
                <w:lang w:val="en-GB"/>
              </w:rPr>
              <w:t>Organi</w:t>
            </w:r>
            <w:r w:rsidR="00AB4858">
              <w:rPr>
                <w:rStyle w:val="Emphasis"/>
                <w:rFonts w:eastAsia="Calibri"/>
                <w:color w:val="0E101A"/>
                <w:lang w:val="en-GB"/>
              </w:rPr>
              <w:t>s</w:t>
            </w:r>
            <w:r w:rsidRPr="004D30A6">
              <w:rPr>
                <w:rStyle w:val="Emphasis"/>
                <w:rFonts w:eastAsia="Calibri"/>
                <w:color w:val="0E101A"/>
                <w:lang w:val="en-GB"/>
              </w:rPr>
              <w:t>ational Culture and Implementation Of D&amp;I Strategy</w:t>
            </w:r>
          </w:p>
        </w:tc>
      </w:tr>
      <w:tr w:rsidR="00426B6C" w:rsidRPr="004D30A6" w14:paraId="41D7020B" w14:textId="77777777" w:rsidTr="00426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4F9918F4"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4</w:t>
            </w:r>
          </w:p>
        </w:tc>
        <w:tc>
          <w:tcPr>
            <w:tcW w:w="7915" w:type="dxa"/>
          </w:tcPr>
          <w:p w14:paraId="3F5F3091" w14:textId="77777777" w:rsidR="00426B6C" w:rsidRPr="004D30A6" w:rsidRDefault="00426B6C" w:rsidP="00426B6C">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E101A"/>
                <w:lang w:val="en-GB"/>
              </w:rPr>
            </w:pPr>
            <w:r w:rsidRPr="004D30A6">
              <w:rPr>
                <w:rStyle w:val="Emphasis"/>
                <w:rFonts w:eastAsia="Calibri"/>
                <w:color w:val="0E101A"/>
                <w:lang w:val="en-GB"/>
              </w:rPr>
              <w:t>Impact of D&amp;I Strategies on Workplace Dynamics and Culture</w:t>
            </w:r>
          </w:p>
        </w:tc>
      </w:tr>
      <w:tr w:rsidR="00426B6C" w:rsidRPr="004D30A6" w14:paraId="16DD1B7D" w14:textId="77777777" w:rsidTr="00426B6C">
        <w:tc>
          <w:tcPr>
            <w:cnfStyle w:val="001000000000" w:firstRow="0" w:lastRow="0" w:firstColumn="1" w:lastColumn="0" w:oddVBand="0" w:evenVBand="0" w:oddHBand="0" w:evenHBand="0" w:firstRowFirstColumn="0" w:firstRowLastColumn="0" w:lastRowFirstColumn="0" w:lastRowLastColumn="0"/>
            <w:tcW w:w="1435" w:type="dxa"/>
          </w:tcPr>
          <w:p w14:paraId="707631E4"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5</w:t>
            </w:r>
          </w:p>
        </w:tc>
        <w:tc>
          <w:tcPr>
            <w:tcW w:w="7915" w:type="dxa"/>
          </w:tcPr>
          <w:p w14:paraId="0164E620" w14:textId="77777777" w:rsidR="00426B6C" w:rsidRPr="004D30A6" w:rsidRDefault="00426B6C" w:rsidP="00426B6C">
            <w:pPr>
              <w:pStyle w:val="NormalWeb"/>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E101A"/>
                <w:lang w:val="en-GB"/>
              </w:rPr>
            </w:pPr>
            <w:r w:rsidRPr="004D30A6">
              <w:rPr>
                <w:rStyle w:val="Emphasis"/>
                <w:rFonts w:eastAsia="Calibri"/>
                <w:color w:val="0E101A"/>
                <w:lang w:val="en-GB"/>
              </w:rPr>
              <w:t>Employee Engagement and Evaluation of D&amp;I Strategy</w:t>
            </w:r>
          </w:p>
        </w:tc>
      </w:tr>
      <w:tr w:rsidR="00426B6C" w:rsidRPr="004D30A6" w14:paraId="7A1E3039" w14:textId="77777777" w:rsidTr="00426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5" w:type="dxa"/>
          </w:tcPr>
          <w:p w14:paraId="3B74574A" w14:textId="77777777" w:rsidR="00426B6C" w:rsidRPr="004D30A6" w:rsidRDefault="00426B6C" w:rsidP="00426B6C">
            <w:pPr>
              <w:pStyle w:val="NormalWeb"/>
              <w:spacing w:before="0" w:beforeAutospacing="0" w:after="0" w:afterAutospacing="0" w:line="360" w:lineRule="auto"/>
              <w:rPr>
                <w:color w:val="0E101A"/>
                <w:lang w:val="en-GB"/>
              </w:rPr>
            </w:pPr>
            <w:r w:rsidRPr="004D30A6">
              <w:rPr>
                <w:color w:val="0E101A"/>
                <w:lang w:val="en-GB"/>
              </w:rPr>
              <w:t>Theme 6</w:t>
            </w:r>
          </w:p>
        </w:tc>
        <w:tc>
          <w:tcPr>
            <w:tcW w:w="7915" w:type="dxa"/>
          </w:tcPr>
          <w:p w14:paraId="79457ECB" w14:textId="18A81F9D" w:rsidR="00426B6C" w:rsidRPr="004D30A6" w:rsidRDefault="00426B6C" w:rsidP="00426B6C">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E101A"/>
                <w:lang w:val="en-GB"/>
              </w:rPr>
            </w:pPr>
            <w:r w:rsidRPr="004D30A6">
              <w:rPr>
                <w:rStyle w:val="Emphasis"/>
                <w:rFonts w:eastAsia="Calibri"/>
                <w:color w:val="0E101A"/>
                <w:lang w:val="en-GB"/>
              </w:rPr>
              <w:t>Learning and Future Outlook of D&amp;I Strategy</w:t>
            </w:r>
            <w:r w:rsidR="00AB4858">
              <w:rPr>
                <w:rStyle w:val="Emphasis"/>
                <w:rFonts w:eastAsia="Calibri"/>
                <w:color w:val="0E101A"/>
                <w:lang w:val="en-GB"/>
              </w:rPr>
              <w:t xml:space="preserve"> Implementation</w:t>
            </w:r>
          </w:p>
        </w:tc>
      </w:tr>
    </w:tbl>
    <w:p w14:paraId="03C439A6" w14:textId="566768FB" w:rsidR="00AF73FE" w:rsidRPr="004D30A6" w:rsidRDefault="00AF73FE">
      <w:pPr>
        <w:widowControl/>
        <w:rPr>
          <w:rFonts w:ascii="Times New Roman" w:eastAsia="Times New Roman" w:hAnsi="Times New Roman" w:cs="Times New Roman"/>
          <w:color w:val="0E101A"/>
          <w:sz w:val="24"/>
          <w:szCs w:val="24"/>
          <w:lang w:eastAsia="en-US"/>
        </w:rPr>
      </w:pPr>
    </w:p>
    <w:p w14:paraId="73395332" w14:textId="3A35DDF2" w:rsidR="00AB4858" w:rsidRDefault="00426B6C" w:rsidP="00013955">
      <w:pPr>
        <w:pStyle w:val="NormalWeb"/>
        <w:spacing w:before="0" w:beforeAutospacing="0" w:after="0" w:afterAutospacing="0" w:line="360" w:lineRule="auto"/>
        <w:jc w:val="center"/>
        <w:rPr>
          <w:color w:val="0E101A"/>
          <w:lang w:val="en-GB"/>
        </w:rPr>
      </w:pPr>
      <w:r>
        <w:rPr>
          <w:color w:val="0E101A"/>
          <w:lang w:val="en-GB"/>
        </w:rPr>
        <w:t>Table 1</w:t>
      </w:r>
      <w:r w:rsidR="008324DD">
        <w:rPr>
          <w:color w:val="0E101A"/>
          <w:lang w:val="en-GB"/>
        </w:rPr>
        <w:t>:</w:t>
      </w:r>
      <w:r>
        <w:rPr>
          <w:color w:val="0E101A"/>
          <w:lang w:val="en-GB"/>
        </w:rPr>
        <w:t xml:space="preserve"> </w:t>
      </w:r>
      <w:r w:rsidR="006412D2">
        <w:rPr>
          <w:color w:val="0E101A"/>
          <w:lang w:val="en-GB"/>
        </w:rPr>
        <w:t>Themes Identified</w:t>
      </w:r>
      <w:r w:rsidR="008324DD">
        <w:rPr>
          <w:color w:val="0E101A"/>
          <w:lang w:val="en-GB"/>
        </w:rPr>
        <w:t xml:space="preserve"> </w:t>
      </w:r>
    </w:p>
    <w:p w14:paraId="21B18C90" w14:textId="336A3C11" w:rsidR="00013955" w:rsidRDefault="00013955" w:rsidP="00013955">
      <w:pPr>
        <w:pStyle w:val="NormalWeb"/>
        <w:spacing w:before="0" w:beforeAutospacing="0" w:after="0" w:afterAutospacing="0" w:line="360" w:lineRule="auto"/>
        <w:jc w:val="center"/>
        <w:rPr>
          <w:color w:val="0E101A"/>
          <w:lang w:val="en-GB"/>
        </w:rPr>
      </w:pPr>
      <w:r>
        <w:rPr>
          <w:color w:val="0E101A"/>
          <w:lang w:val="en-GB"/>
        </w:rPr>
        <w:tab/>
      </w:r>
    </w:p>
    <w:p w14:paraId="445FCF6F" w14:textId="4E139AD8" w:rsidR="008506C0" w:rsidRPr="004D30A6" w:rsidRDefault="008506C0" w:rsidP="00013955">
      <w:pPr>
        <w:pStyle w:val="NormalWeb"/>
        <w:spacing w:before="0" w:beforeAutospacing="0" w:after="0" w:afterAutospacing="0" w:line="360" w:lineRule="auto"/>
        <w:ind w:firstLine="720"/>
        <w:rPr>
          <w:color w:val="0E101A"/>
          <w:lang w:val="en-GB"/>
        </w:rPr>
      </w:pPr>
      <w:r w:rsidRPr="004D30A6">
        <w:rPr>
          <w:color w:val="0E101A"/>
          <w:lang w:val="en-GB"/>
        </w:rPr>
        <w:t>Such themes define the vital aspects of diversity and inclusion (D&amp;I) policies, including their perception, understanding, and operationali</w:t>
      </w:r>
      <w:r w:rsidR="00AB4858">
        <w:rPr>
          <w:color w:val="0E101A"/>
          <w:lang w:val="en-GB"/>
        </w:rPr>
        <w:t>s</w:t>
      </w:r>
      <w:r w:rsidRPr="004D30A6">
        <w:rPr>
          <w:color w:val="0E101A"/>
          <w:lang w:val="en-GB"/>
        </w:rPr>
        <w:t>ation by employees across several organi</w:t>
      </w:r>
      <w:r w:rsidR="00AB4858">
        <w:rPr>
          <w:color w:val="0E101A"/>
          <w:lang w:val="en-GB"/>
        </w:rPr>
        <w:t>s</w:t>
      </w:r>
      <w:r w:rsidRPr="004D30A6">
        <w:rPr>
          <w:color w:val="0E101A"/>
          <w:lang w:val="en-GB"/>
        </w:rPr>
        <w:t>ational levels (Kogut &amp; da Fonseca, 2023). Below is a detailed analysis of the themes, including insights and interview examples.</w:t>
      </w:r>
    </w:p>
    <w:p w14:paraId="2AA5AC3E" w14:textId="77777777" w:rsidR="008506C0" w:rsidRPr="002B6E23" w:rsidRDefault="008506C0" w:rsidP="008506C0">
      <w:pPr>
        <w:pStyle w:val="Heading1"/>
        <w:widowControl/>
        <w:numPr>
          <w:ilvl w:val="2"/>
          <w:numId w:val="13"/>
        </w:numPr>
        <w:spacing w:before="240" w:after="240"/>
        <w:rPr>
          <w:rFonts w:ascii="Times New Roman" w:hAnsi="Times New Roman" w:cs="Times New Roman"/>
          <w:i/>
          <w:sz w:val="24"/>
          <w:szCs w:val="24"/>
        </w:rPr>
      </w:pPr>
      <w:bookmarkStart w:id="92" w:name="_Toc165488545"/>
      <w:r w:rsidRPr="002B6E23">
        <w:rPr>
          <w:rStyle w:val="s1"/>
          <w:rFonts w:ascii="Times New Roman" w:hAnsi="Times New Roman" w:cs="Times New Roman"/>
          <w:i/>
          <w:sz w:val="24"/>
          <w:szCs w:val="24"/>
        </w:rPr>
        <w:t>Theme 1: Awareness and Understanding Of D&amp;I Strategy</w:t>
      </w:r>
      <w:bookmarkEnd w:id="92"/>
    </w:p>
    <w:p w14:paraId="30CD94FA" w14:textId="48D47388" w:rsidR="008506C0" w:rsidRPr="004D30A6" w:rsidRDefault="008506C0" w:rsidP="008506C0">
      <w:pPr>
        <w:pStyle w:val="NormalWeb"/>
        <w:spacing w:before="0" w:beforeAutospacing="0" w:after="240" w:afterAutospacing="0" w:line="360" w:lineRule="auto"/>
        <w:ind w:firstLine="720"/>
        <w:rPr>
          <w:color w:val="0E101A"/>
          <w:lang w:val="en-GB"/>
        </w:rPr>
      </w:pPr>
      <w:r w:rsidRPr="002B6E23">
        <w:rPr>
          <w:color w:val="0E101A"/>
          <w:lang w:val="en-GB"/>
        </w:rPr>
        <w:t xml:space="preserve">A common theme from the interviews was that the participants had seen increased awareness of a D&amp;I strategy within their </w:t>
      </w:r>
      <w:r w:rsidR="002B6E23">
        <w:rPr>
          <w:color w:val="0E101A"/>
          <w:lang w:val="en-GB"/>
        </w:rPr>
        <w:t>company</w:t>
      </w:r>
      <w:r w:rsidRPr="002B6E23">
        <w:rPr>
          <w:color w:val="0E101A"/>
          <w:lang w:val="en-GB"/>
        </w:rPr>
        <w:t xml:space="preserve"> and increased initiatives being created. The responses from Interviews highlighted a vital variation in the awareness and understanding of employees towards D&amp;I policies and their implementation. For example, </w:t>
      </w:r>
      <w:r w:rsidR="00AF73FE" w:rsidRPr="002B6E23">
        <w:rPr>
          <w:color w:val="0E101A"/>
          <w:lang w:val="en-GB"/>
        </w:rPr>
        <w:t>Respondent 4</w:t>
      </w:r>
      <w:r w:rsidRPr="002B6E23">
        <w:rPr>
          <w:color w:val="0E101A"/>
          <w:lang w:val="en-GB"/>
        </w:rPr>
        <w:t xml:space="preserve"> mentioned, </w:t>
      </w:r>
      <w:r w:rsidRPr="002B6E23">
        <w:rPr>
          <w:rStyle w:val="Emphasis"/>
          <w:rFonts w:eastAsia="Calibri"/>
          <w:color w:val="0E101A"/>
          <w:lang w:val="en-GB"/>
        </w:rPr>
        <w:t>"I know about the policies</w:t>
      </w:r>
      <w:r w:rsidRPr="004D30A6">
        <w:rPr>
          <w:rStyle w:val="Emphasis"/>
          <w:rFonts w:eastAsia="Calibri"/>
          <w:color w:val="0E101A"/>
          <w:lang w:val="en-GB"/>
        </w:rPr>
        <w:t>; however, at times, it is hard to see their implementation in day-to-day activities and operations."</w:t>
      </w:r>
      <w:r w:rsidRPr="004D30A6">
        <w:rPr>
          <w:color w:val="0E101A"/>
          <w:lang w:val="en-GB"/>
        </w:rPr>
        <w:t xml:space="preserve"> Such sentiment was duplicated across multiple interviews, proposing that since the existence of D&amp;I policies is known generally, their practical application, along with the impact, needs to be clarified to different employees. Such inconsistency points to a gap in different communication strategies (Wolfgruber et al., 2021), </w:t>
      </w:r>
      <w:r w:rsidRPr="004D30A6">
        <w:rPr>
          <w:color w:val="0E101A"/>
          <w:lang w:val="en-GB"/>
        </w:rPr>
        <w:lastRenderedPageBreak/>
        <w:t>where policies are disseminated as they are not adequately exemplified or explained in a manner that resonates with every employee.</w:t>
      </w:r>
    </w:p>
    <w:p w14:paraId="59D8F51D" w14:textId="48EAF136" w:rsidR="008506C0" w:rsidRPr="004D30A6" w:rsidRDefault="008506C0" w:rsidP="008506C0">
      <w:pPr>
        <w:pStyle w:val="NormalWeb"/>
        <w:spacing w:before="0" w:beforeAutospacing="0" w:after="0" w:afterAutospacing="0" w:line="360" w:lineRule="auto"/>
        <w:ind w:firstLine="720"/>
        <w:rPr>
          <w:color w:val="0E101A"/>
          <w:lang w:val="en-GB"/>
        </w:rPr>
      </w:pPr>
      <w:r w:rsidRPr="004D30A6">
        <w:rPr>
          <w:color w:val="0E101A"/>
          <w:lang w:val="en-GB"/>
        </w:rPr>
        <w:t xml:space="preserve">Plus, the interviews mentioned that departments may differ in their engagement levels with implementing policies. </w:t>
      </w:r>
      <w:r w:rsidR="00AF73FE" w:rsidRPr="004D30A6">
        <w:rPr>
          <w:color w:val="0E101A"/>
          <w:lang w:val="en-GB"/>
        </w:rPr>
        <w:t>Respondent 9</w:t>
      </w:r>
      <w:r w:rsidRPr="004D30A6">
        <w:rPr>
          <w:color w:val="0E101A"/>
          <w:lang w:val="en-GB"/>
        </w:rPr>
        <w:t xml:space="preserve"> noted, "</w:t>
      </w:r>
      <w:r w:rsidRPr="004D30A6">
        <w:rPr>
          <w:rStyle w:val="Emphasis"/>
          <w:rFonts w:eastAsia="Calibri"/>
          <w:color w:val="0E101A"/>
          <w:lang w:val="en-GB"/>
        </w:rPr>
        <w:t>We are involved deeply in the enforcement and rollout of D&amp;I policies,"</w:t>
      </w:r>
      <w:r w:rsidRPr="004D30A6">
        <w:rPr>
          <w:color w:val="0E101A"/>
          <w:lang w:val="en-GB"/>
        </w:rPr>
        <w:t> opposing a technical team member who may define feeling less associated with the initiatives, providing a silo process for the communication and implementation of D&amp;I policy.</w:t>
      </w:r>
    </w:p>
    <w:p w14:paraId="73403F82" w14:textId="02D8A20E" w:rsidR="008506C0" w:rsidRPr="004D30A6" w:rsidRDefault="008506C0" w:rsidP="008506C0">
      <w:pPr>
        <w:pStyle w:val="Heading1"/>
        <w:widowControl/>
        <w:numPr>
          <w:ilvl w:val="2"/>
          <w:numId w:val="13"/>
        </w:numPr>
        <w:spacing w:before="240" w:after="240"/>
        <w:rPr>
          <w:rStyle w:val="s1"/>
          <w:rFonts w:ascii="Times New Roman" w:hAnsi="Times New Roman"/>
          <w:i/>
          <w:sz w:val="24"/>
          <w:szCs w:val="32"/>
        </w:rPr>
      </w:pPr>
      <w:bookmarkStart w:id="93" w:name="_Toc165488546"/>
      <w:r w:rsidRPr="004D30A6">
        <w:rPr>
          <w:rStyle w:val="s1"/>
          <w:rFonts w:ascii="Times New Roman" w:hAnsi="Times New Roman" w:cs="Times New Roman"/>
          <w:i/>
          <w:sz w:val="24"/>
          <w:szCs w:val="32"/>
        </w:rPr>
        <w:t xml:space="preserve">Theme 2: Training and Education </w:t>
      </w:r>
      <w:r w:rsidR="00D84393" w:rsidRPr="004D30A6">
        <w:rPr>
          <w:rStyle w:val="s1"/>
          <w:rFonts w:ascii="Times New Roman" w:hAnsi="Times New Roman" w:cs="Times New Roman"/>
          <w:i/>
          <w:sz w:val="24"/>
          <w:szCs w:val="32"/>
        </w:rPr>
        <w:t>for</w:t>
      </w:r>
      <w:r w:rsidRPr="004D30A6">
        <w:rPr>
          <w:rStyle w:val="s1"/>
          <w:rFonts w:ascii="Times New Roman" w:hAnsi="Times New Roman" w:cs="Times New Roman"/>
          <w:i/>
          <w:sz w:val="24"/>
          <w:szCs w:val="32"/>
        </w:rPr>
        <w:t xml:space="preserve"> Implementing D&amp;I Strategies</w:t>
      </w:r>
      <w:bookmarkEnd w:id="93"/>
      <w:r w:rsidRPr="004D30A6">
        <w:rPr>
          <w:rStyle w:val="s1"/>
          <w:rFonts w:ascii="Times New Roman" w:hAnsi="Times New Roman" w:cs="Times New Roman"/>
          <w:i/>
          <w:sz w:val="24"/>
          <w:szCs w:val="32"/>
        </w:rPr>
        <w:t xml:space="preserve"> </w:t>
      </w:r>
    </w:p>
    <w:p w14:paraId="02D1669A" w14:textId="41FB9069" w:rsidR="008506C0" w:rsidRPr="004D30A6" w:rsidRDefault="008506C0" w:rsidP="008506C0">
      <w:pPr>
        <w:pStyle w:val="NormalWeb"/>
        <w:spacing w:before="0" w:beforeAutospacing="0" w:after="240" w:afterAutospacing="0" w:line="360" w:lineRule="auto"/>
        <w:ind w:firstLine="720"/>
        <w:rPr>
          <w:color w:val="0E101A"/>
          <w:lang w:val="en-GB"/>
        </w:rPr>
      </w:pPr>
      <w:r w:rsidRPr="004D30A6">
        <w:rPr>
          <w:color w:val="0E101A"/>
          <w:lang w:val="en-GB"/>
        </w:rPr>
        <w:t>Regarding training and education of the D&amp;I policies</w:t>
      </w:r>
      <w:r w:rsidR="00AF73FE" w:rsidRPr="004D30A6">
        <w:rPr>
          <w:color w:val="0E101A"/>
          <w:lang w:val="en-GB"/>
        </w:rPr>
        <w:t xml:space="preserve"> in the tech sector, 90% of participants</w:t>
      </w:r>
      <w:r w:rsidRPr="004D30A6">
        <w:rPr>
          <w:color w:val="0E101A"/>
          <w:lang w:val="en-GB"/>
        </w:rPr>
        <w:t xml:space="preserve"> agree on the significance of formal training sessions and workshops</w:t>
      </w:r>
      <w:r w:rsidR="00AF73FE" w:rsidRPr="004D30A6">
        <w:rPr>
          <w:color w:val="0E101A"/>
          <w:lang w:val="en-GB"/>
        </w:rPr>
        <w:t xml:space="preserve">. </w:t>
      </w:r>
      <w:r w:rsidRPr="004D30A6">
        <w:rPr>
          <w:color w:val="0E101A"/>
          <w:lang w:val="en-GB"/>
        </w:rPr>
        <w:t>Employees understand that such educational opportunities are essential for developing their understanding of D&amp;I principles (Bardhan &amp; Gower, 2020) and their application within the organi</w:t>
      </w:r>
      <w:r w:rsidR="00AF73FE" w:rsidRPr="004D30A6">
        <w:rPr>
          <w:color w:val="0E101A"/>
          <w:lang w:val="en-GB"/>
        </w:rPr>
        <w:t>s</w:t>
      </w:r>
      <w:r w:rsidRPr="004D30A6">
        <w:rPr>
          <w:color w:val="0E101A"/>
          <w:lang w:val="en-GB"/>
        </w:rPr>
        <w:t xml:space="preserve">ational context. Such as, </w:t>
      </w:r>
      <w:r w:rsidR="00AF73FE" w:rsidRPr="004D30A6">
        <w:rPr>
          <w:color w:val="0E101A"/>
          <w:lang w:val="en-GB"/>
        </w:rPr>
        <w:t>respondent 11</w:t>
      </w:r>
      <w:r w:rsidRPr="004D30A6">
        <w:rPr>
          <w:color w:val="0E101A"/>
          <w:lang w:val="en-GB"/>
        </w:rPr>
        <w:t xml:space="preserve"> mentioned, </w:t>
      </w:r>
      <w:r w:rsidRPr="004D30A6">
        <w:rPr>
          <w:rStyle w:val="Emphasis"/>
          <w:rFonts w:eastAsia="Calibri"/>
          <w:color w:val="0E101A"/>
          <w:lang w:val="en-GB"/>
        </w:rPr>
        <w:t xml:space="preserve">"The workshops conducted in our </w:t>
      </w:r>
      <w:r w:rsidR="00D84393">
        <w:rPr>
          <w:rStyle w:val="Emphasis"/>
          <w:rFonts w:eastAsia="Calibri"/>
          <w:color w:val="0E101A"/>
          <w:lang w:val="en-GB"/>
        </w:rPr>
        <w:t>company</w:t>
      </w:r>
      <w:r w:rsidRPr="004D30A6">
        <w:rPr>
          <w:rStyle w:val="Emphasis"/>
          <w:rFonts w:eastAsia="Calibri"/>
          <w:color w:val="0E101A"/>
          <w:lang w:val="en-GB"/>
        </w:rPr>
        <w:t xml:space="preserve"> provide a detailed overview of our D&amp;I goals, however, there should be more interactive sessions to discuss real-life scenarios."</w:t>
      </w:r>
    </w:p>
    <w:p w14:paraId="3659C58A" w14:textId="5248403C" w:rsidR="008506C0" w:rsidRPr="004D30A6" w:rsidRDefault="008506C0" w:rsidP="008506C0">
      <w:pPr>
        <w:pStyle w:val="NormalWeb"/>
        <w:spacing w:before="0" w:beforeAutospacing="0" w:after="0" w:afterAutospacing="0" w:line="360" w:lineRule="auto"/>
        <w:ind w:firstLine="720"/>
        <w:rPr>
          <w:color w:val="0E101A"/>
          <w:lang w:val="en-GB"/>
        </w:rPr>
      </w:pPr>
      <w:r w:rsidRPr="004D30A6">
        <w:rPr>
          <w:color w:val="0E101A"/>
          <w:lang w:val="en-GB"/>
        </w:rPr>
        <w:t xml:space="preserve">Moreover, the frequency and effectiveness of these training sessions have highlighted areas of concern for several employees. </w:t>
      </w:r>
      <w:r w:rsidR="00AF73FE" w:rsidRPr="004D30A6">
        <w:rPr>
          <w:color w:val="0E101A"/>
          <w:lang w:val="en-GB"/>
        </w:rPr>
        <w:t xml:space="preserve">Respondent 17 </w:t>
      </w:r>
      <w:r w:rsidRPr="004D30A6">
        <w:rPr>
          <w:color w:val="0E101A"/>
          <w:lang w:val="en-GB"/>
        </w:rPr>
        <w:t>has mentioned that: </w:t>
      </w:r>
      <w:r w:rsidRPr="004D30A6">
        <w:rPr>
          <w:rStyle w:val="Emphasis"/>
          <w:rFonts w:eastAsia="Calibri"/>
          <w:color w:val="0E101A"/>
          <w:lang w:val="en-GB"/>
        </w:rPr>
        <w:t>"The annual trainings are like a bit check-the-box sort of. They are frequent and based on informal discussions. They assist in keeping the conversation going only"</w:t>
      </w:r>
      <w:r w:rsidRPr="004D30A6">
        <w:rPr>
          <w:color w:val="0E101A"/>
          <w:lang w:val="en-GB"/>
        </w:rPr>
        <w:t>. The response has highlighted a need for different training programs that are engaging, interactive, and regular, permitting continuous reflection and dialogue on D&amp;I issues (Morukian, 2022).</w:t>
      </w:r>
    </w:p>
    <w:p w14:paraId="2CFBFD54" w14:textId="4E403261" w:rsidR="008506C0" w:rsidRPr="004D30A6" w:rsidRDefault="008506C0" w:rsidP="008506C0">
      <w:pPr>
        <w:pStyle w:val="NormalWeb"/>
        <w:spacing w:before="0" w:beforeAutospacing="0" w:after="0" w:afterAutospacing="0" w:line="360" w:lineRule="auto"/>
        <w:ind w:firstLine="720"/>
        <w:rPr>
          <w:color w:val="0E101A"/>
          <w:lang w:val="en-GB"/>
        </w:rPr>
      </w:pPr>
      <w:r w:rsidRPr="004D30A6">
        <w:rPr>
          <w:color w:val="0E101A"/>
          <w:lang w:val="en-GB"/>
        </w:rPr>
        <w:t xml:space="preserve">Within the context of </w:t>
      </w:r>
      <w:r w:rsidR="00D403AC">
        <w:rPr>
          <w:color w:val="0E101A"/>
          <w:lang w:val="en-GB"/>
        </w:rPr>
        <w:t>United Kingdom (</w:t>
      </w:r>
      <w:r w:rsidRPr="004D30A6">
        <w:rPr>
          <w:color w:val="0E101A"/>
          <w:lang w:val="en-GB"/>
        </w:rPr>
        <w:t>UK</w:t>
      </w:r>
      <w:r w:rsidR="00D403AC">
        <w:rPr>
          <w:color w:val="0E101A"/>
          <w:lang w:val="en-GB"/>
        </w:rPr>
        <w:t>)</w:t>
      </w:r>
      <w:r w:rsidRPr="004D30A6">
        <w:rPr>
          <w:color w:val="0E101A"/>
          <w:lang w:val="en-GB"/>
        </w:rPr>
        <w:t xml:space="preserve"> technology sector, the analysis also highlighted the need for more efficient communication strategies and engaging educational D&amp;I policies and programs. In the technology sector, there is a clear call to action</w:t>
      </w:r>
      <w:r w:rsidR="00DD4AF3">
        <w:rPr>
          <w:color w:val="0E101A"/>
          <w:lang w:val="en-GB"/>
        </w:rPr>
        <w:t xml:space="preserve"> </w:t>
      </w:r>
      <w:r w:rsidR="00DD4AF3" w:rsidRPr="004D30A6">
        <w:rPr>
          <w:color w:val="0E101A"/>
          <w:lang w:val="en-GB"/>
        </w:rPr>
        <w:t>(Roy, 2021)</w:t>
      </w:r>
      <w:r w:rsidRPr="004D30A6">
        <w:rPr>
          <w:color w:val="0E101A"/>
          <w:lang w:val="en-GB"/>
        </w:rPr>
        <w:t xml:space="preserve"> t</w:t>
      </w:r>
      <w:r w:rsidR="00DD4AF3">
        <w:rPr>
          <w:color w:val="0E101A"/>
          <w:lang w:val="en-GB"/>
        </w:rPr>
        <w:t xml:space="preserve">o </w:t>
      </w:r>
      <w:r w:rsidRPr="004D30A6">
        <w:rPr>
          <w:color w:val="0E101A"/>
          <w:lang w:val="en-GB"/>
        </w:rPr>
        <w:t xml:space="preserve">ensure all employees understand </w:t>
      </w:r>
      <w:r w:rsidR="00DD4AF3">
        <w:rPr>
          <w:color w:val="0E101A"/>
          <w:lang w:val="en-GB"/>
        </w:rPr>
        <w:t xml:space="preserve">diversity and inclusion </w:t>
      </w:r>
      <w:r w:rsidRPr="004D30A6">
        <w:rPr>
          <w:color w:val="0E101A"/>
          <w:lang w:val="en-GB"/>
        </w:rPr>
        <w:t xml:space="preserve">policies and their significance, </w:t>
      </w:r>
      <w:r w:rsidR="00DD4AF3">
        <w:rPr>
          <w:color w:val="0E101A"/>
          <w:lang w:val="en-GB"/>
        </w:rPr>
        <w:t xml:space="preserve">this way everyone inside a tech company can </w:t>
      </w:r>
      <w:r w:rsidRPr="004D30A6">
        <w:rPr>
          <w:color w:val="0E101A"/>
          <w:lang w:val="en-GB"/>
        </w:rPr>
        <w:t>contribute to developing a more inclusive working environment.</w:t>
      </w:r>
    </w:p>
    <w:p w14:paraId="5A3240DA" w14:textId="1DD05C05" w:rsidR="008506C0" w:rsidRPr="004D30A6" w:rsidRDefault="008506C0" w:rsidP="008506C0">
      <w:pPr>
        <w:pStyle w:val="NormalWeb"/>
        <w:spacing w:before="0" w:beforeAutospacing="0" w:after="0" w:afterAutospacing="0" w:line="360" w:lineRule="auto"/>
        <w:ind w:firstLine="720"/>
        <w:rPr>
          <w:color w:val="0E101A"/>
          <w:lang w:val="en-GB"/>
        </w:rPr>
      </w:pPr>
      <w:r w:rsidRPr="004D30A6">
        <w:rPr>
          <w:color w:val="0E101A"/>
          <w:lang w:val="en-GB"/>
        </w:rPr>
        <w:t>Enhanced communication strategies assist in more personali</w:t>
      </w:r>
      <w:r w:rsidR="00392104">
        <w:rPr>
          <w:color w:val="0E101A"/>
          <w:lang w:val="en-GB"/>
        </w:rPr>
        <w:t>s</w:t>
      </w:r>
      <w:r w:rsidRPr="004D30A6">
        <w:rPr>
          <w:color w:val="0E101A"/>
          <w:lang w:val="en-GB"/>
        </w:rPr>
        <w:t xml:space="preserve">ed </w:t>
      </w:r>
      <w:r w:rsidR="00392104">
        <w:rPr>
          <w:color w:val="0E101A"/>
          <w:lang w:val="en-GB"/>
        </w:rPr>
        <w:t>ways</w:t>
      </w:r>
      <w:r w:rsidRPr="004D30A6">
        <w:rPr>
          <w:color w:val="0E101A"/>
          <w:lang w:val="en-GB"/>
        </w:rPr>
        <w:t xml:space="preserve"> that define how D&amp;I policies are applied to several areas of the</w:t>
      </w:r>
      <w:r w:rsidR="00D403AC">
        <w:rPr>
          <w:color w:val="0E101A"/>
          <w:lang w:val="en-GB"/>
        </w:rPr>
        <w:t xml:space="preserve"> UK</w:t>
      </w:r>
      <w:r w:rsidRPr="004D30A6">
        <w:rPr>
          <w:color w:val="0E101A"/>
          <w:lang w:val="en-GB"/>
        </w:rPr>
        <w:t xml:space="preserve"> </w:t>
      </w:r>
      <w:r w:rsidR="00392104">
        <w:rPr>
          <w:color w:val="0E101A"/>
          <w:lang w:val="en-GB"/>
        </w:rPr>
        <w:t>tech compan</w:t>
      </w:r>
      <w:r w:rsidR="00D403AC">
        <w:rPr>
          <w:color w:val="0E101A"/>
          <w:lang w:val="en-GB"/>
        </w:rPr>
        <w:t>ies</w:t>
      </w:r>
      <w:r w:rsidRPr="004D30A6">
        <w:rPr>
          <w:color w:val="0E101A"/>
          <w:lang w:val="en-GB"/>
        </w:rPr>
        <w:t xml:space="preserve">. Plus, evolving training and </w:t>
      </w:r>
      <w:r w:rsidRPr="004D30A6">
        <w:rPr>
          <w:color w:val="0E101A"/>
          <w:lang w:val="en-GB"/>
        </w:rPr>
        <w:lastRenderedPageBreak/>
        <w:t>education have included more interactive, frequent, and scenario-based discussions that might improve employees' engagement significantly with their commitment to D&amp;I initiatives (Becker et al., 2021). Such adjustments address the gaps in understanding and applying D&amp;I policies within a tech sector, and boost a more aware, inclusive, and engaged organi</w:t>
      </w:r>
      <w:r w:rsidR="00392104">
        <w:rPr>
          <w:color w:val="0E101A"/>
          <w:lang w:val="en-GB"/>
        </w:rPr>
        <w:t>s</w:t>
      </w:r>
      <w:r w:rsidRPr="004D30A6">
        <w:rPr>
          <w:color w:val="0E101A"/>
          <w:lang w:val="en-GB"/>
        </w:rPr>
        <w:t>ational culture.</w:t>
      </w:r>
    </w:p>
    <w:p w14:paraId="54EED405" w14:textId="2BF72528" w:rsidR="008506C0" w:rsidRPr="004D30A6" w:rsidRDefault="008506C0" w:rsidP="008506C0">
      <w:pPr>
        <w:pStyle w:val="Heading1"/>
        <w:widowControl/>
        <w:numPr>
          <w:ilvl w:val="2"/>
          <w:numId w:val="13"/>
        </w:numPr>
        <w:spacing w:before="240" w:after="240"/>
        <w:rPr>
          <w:rStyle w:val="s1"/>
          <w:rFonts w:ascii="Times New Roman" w:hAnsi="Times New Roman" w:cs="Times New Roman"/>
          <w:i/>
          <w:sz w:val="24"/>
          <w:szCs w:val="32"/>
        </w:rPr>
      </w:pPr>
      <w:bookmarkStart w:id="94" w:name="_Toc165488547"/>
      <w:r w:rsidRPr="004D30A6">
        <w:rPr>
          <w:rStyle w:val="s1"/>
          <w:rFonts w:ascii="Times New Roman" w:hAnsi="Times New Roman" w:cs="Times New Roman"/>
          <w:i/>
          <w:sz w:val="24"/>
          <w:szCs w:val="32"/>
        </w:rPr>
        <w:t>Theme 3: Organi</w:t>
      </w:r>
      <w:r w:rsidR="00E66FB5">
        <w:rPr>
          <w:rStyle w:val="s1"/>
          <w:rFonts w:ascii="Times New Roman" w:hAnsi="Times New Roman" w:cs="Times New Roman"/>
          <w:i/>
          <w:sz w:val="24"/>
          <w:szCs w:val="32"/>
        </w:rPr>
        <w:t>s</w:t>
      </w:r>
      <w:r w:rsidRPr="004D30A6">
        <w:rPr>
          <w:rStyle w:val="s1"/>
          <w:rFonts w:ascii="Times New Roman" w:hAnsi="Times New Roman" w:cs="Times New Roman"/>
          <w:i/>
          <w:sz w:val="24"/>
          <w:szCs w:val="32"/>
        </w:rPr>
        <w:t>ational Culture and Implementation Of D&amp;I Strategy</w:t>
      </w:r>
      <w:bookmarkEnd w:id="94"/>
    </w:p>
    <w:p w14:paraId="6948A213" w14:textId="2C8F6A51"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r w:rsidRPr="004D30A6">
        <w:rPr>
          <w:rStyle w:val="s1"/>
          <w:rFonts w:ascii="Times New Roman" w:hAnsi="Times New Roman" w:cs="Times New Roman"/>
          <w:color w:val="000000"/>
          <w:sz w:val="24"/>
          <w:szCs w:val="24"/>
        </w:rPr>
        <w:t>Focusing on "Organi</w:t>
      </w:r>
      <w:r w:rsidR="007E4F9D">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ational Culture and Implementation", particularly in the technology sector, it is essential to structure and highlight diversity and inclusion (D&amp;I) policies that are entwined with the culture and challenges of the organi</w:t>
      </w:r>
      <w:r w:rsidR="00514D15">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ation arising during their implementation (Hernandez, 2021). The insights derived from interviews with participants in the tech industry reveal the complexities associated with embedding D&amp;I policies. It has also exemplified the participants' insights shared during the interviews, constructing a detailed discussion that reflects the complication of embedding D&amp;I policies within an organi</w:t>
      </w:r>
      <w:r w:rsidR="00A529E6">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ational context.</w:t>
      </w:r>
    </w:p>
    <w:p w14:paraId="227EA013" w14:textId="14EE7CA5" w:rsidR="008506C0" w:rsidRPr="004D30A6" w:rsidRDefault="00D403AC" w:rsidP="008506C0">
      <w:pPr>
        <w:spacing w:after="240" w:line="360" w:lineRule="auto"/>
        <w:ind w:firstLine="720"/>
        <w:rPr>
          <w:rStyle w:val="s1"/>
          <w:rFonts w:ascii="Times New Roman" w:hAnsi="Times New Roman" w:cs="Times New Roman"/>
          <w:color w:val="000000"/>
          <w:sz w:val="24"/>
          <w:szCs w:val="24"/>
        </w:rPr>
      </w:pPr>
      <w:r w:rsidRPr="004D30A6">
        <w:rPr>
          <w:b/>
          <w:noProof/>
          <w:lang w:eastAsia="en-GB"/>
        </w:rPr>
        <w:drawing>
          <wp:anchor distT="0" distB="0" distL="114300" distR="114300" simplePos="0" relativeHeight="251662336" behindDoc="1" locked="0" layoutInCell="1" allowOverlap="1" wp14:anchorId="7731154B" wp14:editId="15647772">
            <wp:simplePos x="0" y="0"/>
            <wp:positionH relativeFrom="margin">
              <wp:posOffset>87576</wp:posOffset>
            </wp:positionH>
            <wp:positionV relativeFrom="margin">
              <wp:posOffset>3610421</wp:posOffset>
            </wp:positionV>
            <wp:extent cx="5942965" cy="3686175"/>
            <wp:effectExtent l="0" t="0" r="635" b="9525"/>
            <wp:wrapNone/>
            <wp:docPr id="2" name="Picture 2" descr="https://www.aihr.com/wp-content/uploads/diversity-equity-inclusion-belongin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ihr.com/wp-content/uploads/diversity-equity-inclusion-belonging-1.png"/>
                    <pic:cNvPicPr>
                      <a:picLocks noChangeAspect="1" noChangeArrowheads="1"/>
                    </pic:cNvPicPr>
                  </pic:nvPicPr>
                  <pic:blipFill rotWithShape="1">
                    <a:blip r:embed="rId12">
                      <a:extLst>
                        <a:ext uri="{28A0092B-C50C-407E-A947-70E740481C1C}">
                          <a14:useLocalDpi xmlns:a14="http://schemas.microsoft.com/office/drawing/2010/main" val="0"/>
                        </a:ext>
                      </a:extLst>
                    </a:blip>
                    <a:srcRect b="6597"/>
                    <a:stretch/>
                  </pic:blipFill>
                  <pic:spPr bwMode="auto">
                    <a:xfrm>
                      <a:off x="0" y="0"/>
                      <a:ext cx="5942965" cy="3686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CFC554" w14:textId="4DFCFDC0"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33D20BD8" w14:textId="6834E173"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1C1D3FB4" w14:textId="12619580"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292194E3" w14:textId="6A9D7F03"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0859A0A9" w14:textId="676B2502"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p>
    <w:p w14:paraId="71751EDA" w14:textId="0EFBAD86" w:rsidR="008506C0" w:rsidRPr="004D30A6" w:rsidRDefault="008506C0" w:rsidP="008506C0">
      <w:pPr>
        <w:tabs>
          <w:tab w:val="left" w:pos="8402"/>
        </w:tabs>
        <w:spacing w:after="240" w:line="360" w:lineRule="auto"/>
        <w:ind w:firstLine="720"/>
        <w:rPr>
          <w:rStyle w:val="s1"/>
          <w:rFonts w:ascii="Times New Roman" w:hAnsi="Times New Roman" w:cs="Times New Roman"/>
          <w:color w:val="000000"/>
          <w:sz w:val="24"/>
          <w:szCs w:val="24"/>
        </w:rPr>
      </w:pPr>
      <w:r w:rsidRPr="004D30A6">
        <w:rPr>
          <w:rStyle w:val="s1"/>
          <w:rFonts w:ascii="Times New Roman" w:hAnsi="Times New Roman" w:cs="Times New Roman"/>
          <w:color w:val="000000"/>
          <w:sz w:val="24"/>
          <w:szCs w:val="24"/>
        </w:rPr>
        <w:t>;</w:t>
      </w:r>
      <w:r w:rsidRPr="004D30A6">
        <w:rPr>
          <w:rStyle w:val="s1"/>
          <w:rFonts w:ascii="Times New Roman" w:hAnsi="Times New Roman" w:cs="Times New Roman"/>
          <w:color w:val="000000"/>
          <w:sz w:val="24"/>
          <w:szCs w:val="24"/>
        </w:rPr>
        <w:tab/>
      </w:r>
    </w:p>
    <w:p w14:paraId="352D7886" w14:textId="77777777" w:rsidR="008506C0" w:rsidRDefault="008506C0" w:rsidP="008506C0">
      <w:pPr>
        <w:spacing w:after="240" w:line="360" w:lineRule="auto"/>
        <w:ind w:firstLine="720"/>
        <w:rPr>
          <w:rStyle w:val="s1"/>
          <w:rFonts w:ascii="Times New Roman" w:hAnsi="Times New Roman" w:cs="Times New Roman"/>
          <w:color w:val="000000"/>
          <w:sz w:val="24"/>
          <w:szCs w:val="24"/>
        </w:rPr>
      </w:pPr>
    </w:p>
    <w:p w14:paraId="30BF9022" w14:textId="77777777" w:rsidR="008506C0" w:rsidRPr="004D30A6" w:rsidRDefault="008506C0" w:rsidP="009721C1">
      <w:pPr>
        <w:spacing w:after="240" w:line="360" w:lineRule="auto"/>
        <w:rPr>
          <w:rStyle w:val="s1"/>
          <w:rFonts w:ascii="Times New Roman" w:hAnsi="Times New Roman" w:cs="Times New Roman"/>
          <w:b/>
          <w:i/>
          <w:color w:val="000000"/>
          <w:sz w:val="24"/>
          <w:szCs w:val="24"/>
        </w:rPr>
      </w:pPr>
    </w:p>
    <w:p w14:paraId="29466936" w14:textId="77777777" w:rsidR="00D403AC" w:rsidRDefault="00D403AC" w:rsidP="008506C0">
      <w:pPr>
        <w:spacing w:after="240" w:line="360" w:lineRule="auto"/>
        <w:ind w:firstLine="720"/>
        <w:jc w:val="center"/>
        <w:rPr>
          <w:rStyle w:val="s1"/>
          <w:rFonts w:ascii="Times New Roman" w:hAnsi="Times New Roman" w:cs="Times New Roman"/>
          <w:b/>
          <w:i/>
          <w:color w:val="000000"/>
          <w:sz w:val="24"/>
          <w:szCs w:val="24"/>
        </w:rPr>
      </w:pPr>
    </w:p>
    <w:p w14:paraId="4009292A" w14:textId="02C70CE5" w:rsidR="008506C0" w:rsidRPr="004D30A6" w:rsidRDefault="008506C0" w:rsidP="008506C0">
      <w:pPr>
        <w:spacing w:after="240" w:line="360" w:lineRule="auto"/>
        <w:ind w:firstLine="720"/>
        <w:jc w:val="center"/>
        <w:rPr>
          <w:rStyle w:val="s1"/>
          <w:rFonts w:ascii="Times New Roman" w:hAnsi="Times New Roman" w:cs="Times New Roman"/>
          <w:b/>
          <w:i/>
          <w:color w:val="000000"/>
          <w:sz w:val="24"/>
          <w:szCs w:val="24"/>
        </w:rPr>
      </w:pPr>
      <w:r w:rsidRPr="004D30A6">
        <w:rPr>
          <w:rStyle w:val="s1"/>
          <w:rFonts w:ascii="Times New Roman" w:hAnsi="Times New Roman" w:cs="Times New Roman"/>
          <w:b/>
          <w:i/>
          <w:color w:val="000000"/>
          <w:sz w:val="24"/>
          <w:szCs w:val="24"/>
        </w:rPr>
        <w:t>Figure 5: Diversity, Equity, Inclusion and Belonging at Organi</w:t>
      </w:r>
      <w:r w:rsidR="00A529E6">
        <w:rPr>
          <w:rStyle w:val="s1"/>
          <w:rFonts w:ascii="Times New Roman" w:hAnsi="Times New Roman" w:cs="Times New Roman"/>
          <w:b/>
          <w:i/>
          <w:color w:val="000000"/>
          <w:sz w:val="24"/>
          <w:szCs w:val="24"/>
        </w:rPr>
        <w:t>s</w:t>
      </w:r>
      <w:r w:rsidRPr="004D30A6">
        <w:rPr>
          <w:rStyle w:val="s1"/>
          <w:rFonts w:ascii="Times New Roman" w:hAnsi="Times New Roman" w:cs="Times New Roman"/>
          <w:b/>
          <w:i/>
          <w:color w:val="000000"/>
          <w:sz w:val="24"/>
          <w:szCs w:val="24"/>
        </w:rPr>
        <w:t>ation (Source: Neelie Verlinden, 2024)</w:t>
      </w:r>
    </w:p>
    <w:p w14:paraId="6E5FBF96" w14:textId="77777777" w:rsidR="009721C1" w:rsidRDefault="009721C1" w:rsidP="008506C0">
      <w:pPr>
        <w:spacing w:after="240" w:line="360" w:lineRule="auto"/>
        <w:ind w:firstLine="720"/>
        <w:rPr>
          <w:rStyle w:val="s1"/>
          <w:rFonts w:ascii="Times New Roman" w:hAnsi="Times New Roman" w:cs="Times New Roman"/>
          <w:color w:val="000000"/>
          <w:sz w:val="24"/>
          <w:szCs w:val="24"/>
        </w:rPr>
      </w:pPr>
    </w:p>
    <w:p w14:paraId="3A7D0EAB" w14:textId="293F8CE1"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r w:rsidRPr="004D30A6">
        <w:rPr>
          <w:rStyle w:val="s1"/>
          <w:rFonts w:ascii="Times New Roman" w:hAnsi="Times New Roman" w:cs="Times New Roman"/>
          <w:color w:val="000000"/>
          <w:sz w:val="24"/>
          <w:szCs w:val="24"/>
        </w:rPr>
        <w:t>The interviews have revealed that employees generally acknowledge that D&amp;I policies are add-ons and central to the organi</w:t>
      </w:r>
      <w:r w:rsidR="00E26675">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ational ethos. Such perception is essential in developing an environment where diversity and inclusion are pursued actively and valued. However, the extent to which such policies are unified varies significantly across several departments of technology sector, proposing a need for uniformity in prioriti</w:t>
      </w:r>
      <w:r w:rsidR="001A51DA">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ing and embracing D&amp;I values throughout the organi</w:t>
      </w:r>
      <w:r w:rsidR="001A51DA">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 xml:space="preserve">ation (Brandstetter, 2023). </w:t>
      </w:r>
      <w:r w:rsidR="00AF73FE" w:rsidRPr="004D30A6">
        <w:rPr>
          <w:rStyle w:val="s1"/>
          <w:rFonts w:ascii="Times New Roman" w:hAnsi="Times New Roman" w:cs="Times New Roman"/>
          <w:color w:val="000000"/>
          <w:sz w:val="24"/>
          <w:szCs w:val="24"/>
        </w:rPr>
        <w:t xml:space="preserve">Respondent 2 </w:t>
      </w:r>
      <w:r w:rsidRPr="004D30A6">
        <w:rPr>
          <w:rStyle w:val="s1"/>
          <w:rFonts w:ascii="Times New Roman" w:hAnsi="Times New Roman" w:cs="Times New Roman"/>
          <w:color w:val="000000"/>
          <w:sz w:val="24"/>
          <w:szCs w:val="24"/>
        </w:rPr>
        <w:t xml:space="preserve">has described initiatives that actively promote cultural diversity and inclusion, including regular days of diversity and inclusive language training, defining a high degree of policy integration. On the other hand, </w:t>
      </w:r>
      <w:r w:rsidR="001A51DA">
        <w:rPr>
          <w:rStyle w:val="s1"/>
          <w:rFonts w:ascii="Times New Roman" w:hAnsi="Times New Roman" w:cs="Times New Roman"/>
          <w:color w:val="000000"/>
          <w:sz w:val="24"/>
          <w:szCs w:val="24"/>
        </w:rPr>
        <w:t>Respondent 20</w:t>
      </w:r>
      <w:r w:rsidRPr="004D30A6">
        <w:rPr>
          <w:rStyle w:val="s1"/>
          <w:rFonts w:ascii="Times New Roman" w:hAnsi="Times New Roman" w:cs="Times New Roman"/>
          <w:color w:val="000000"/>
          <w:sz w:val="24"/>
          <w:szCs w:val="24"/>
        </w:rPr>
        <w:t xml:space="preserve"> mentioned the absence of these initiatives in their department, proposing a disparity in the perception and implementation of D&amp;I policies within </w:t>
      </w:r>
      <w:r w:rsidR="001A51DA">
        <w:rPr>
          <w:rStyle w:val="s1"/>
          <w:rFonts w:ascii="Times New Roman" w:hAnsi="Times New Roman" w:cs="Times New Roman"/>
          <w:color w:val="000000"/>
          <w:sz w:val="24"/>
          <w:szCs w:val="24"/>
        </w:rPr>
        <w:t xml:space="preserve">the </w:t>
      </w:r>
      <w:r w:rsidR="00047E1F">
        <w:rPr>
          <w:rStyle w:val="s1"/>
          <w:rFonts w:ascii="Times New Roman" w:hAnsi="Times New Roman" w:cs="Times New Roman"/>
          <w:color w:val="000000"/>
          <w:sz w:val="24"/>
          <w:szCs w:val="24"/>
        </w:rPr>
        <w:t xml:space="preserve">UK </w:t>
      </w:r>
      <w:r w:rsidRPr="004D30A6">
        <w:rPr>
          <w:rStyle w:val="s1"/>
          <w:rFonts w:ascii="Times New Roman" w:hAnsi="Times New Roman" w:cs="Times New Roman"/>
          <w:color w:val="000000"/>
          <w:sz w:val="24"/>
          <w:szCs w:val="24"/>
        </w:rPr>
        <w:t>technology sector.</w:t>
      </w:r>
    </w:p>
    <w:p w14:paraId="6AA88ADD" w14:textId="4BC2E73E" w:rsidR="008506C0" w:rsidRPr="004D30A6" w:rsidRDefault="008506C0" w:rsidP="008506C0">
      <w:pPr>
        <w:spacing w:after="240" w:line="360" w:lineRule="auto"/>
        <w:ind w:firstLine="720"/>
        <w:rPr>
          <w:rStyle w:val="s1"/>
          <w:rFonts w:ascii="Times New Roman" w:hAnsi="Times New Roman" w:cs="Times New Roman"/>
          <w:color w:val="000000"/>
          <w:sz w:val="24"/>
          <w:szCs w:val="24"/>
        </w:rPr>
      </w:pPr>
      <w:r w:rsidRPr="004D30A6">
        <w:rPr>
          <w:rStyle w:val="s1"/>
          <w:rFonts w:ascii="Times New Roman" w:hAnsi="Times New Roman" w:cs="Times New Roman"/>
          <w:color w:val="000000"/>
          <w:sz w:val="24"/>
          <w:szCs w:val="24"/>
        </w:rPr>
        <w:t xml:space="preserve">Since the intention behind D&amp;I policies implementation in the </w:t>
      </w:r>
      <w:r w:rsidR="002171E9">
        <w:rPr>
          <w:rStyle w:val="s1"/>
          <w:rFonts w:ascii="Times New Roman" w:hAnsi="Times New Roman" w:cs="Times New Roman"/>
          <w:color w:val="000000"/>
          <w:sz w:val="24"/>
          <w:szCs w:val="24"/>
        </w:rPr>
        <w:t xml:space="preserve">UK </w:t>
      </w:r>
      <w:r w:rsidRPr="004D30A6">
        <w:rPr>
          <w:rStyle w:val="s1"/>
          <w:rFonts w:ascii="Times New Roman" w:hAnsi="Times New Roman" w:cs="Times New Roman"/>
          <w:color w:val="000000"/>
          <w:sz w:val="24"/>
          <w:szCs w:val="24"/>
        </w:rPr>
        <w:t>technology sector is straightforward and supported generally, their practical implementation has faced multiple barriers. Such challenges range from the resistance of different segments of employees to systemic issues like policy consistency and resource allocation (Jansen et al., 2024). Such barriers not only hinder the effectiveness of D&amp;I initiatives within</w:t>
      </w:r>
      <w:r w:rsidR="00A44E88">
        <w:rPr>
          <w:rStyle w:val="s1"/>
          <w:rFonts w:ascii="Times New Roman" w:hAnsi="Times New Roman" w:cs="Times New Roman"/>
          <w:color w:val="000000"/>
          <w:sz w:val="24"/>
          <w:szCs w:val="24"/>
        </w:rPr>
        <w:t xml:space="preserve"> the UK</w:t>
      </w:r>
      <w:r w:rsidRPr="004D30A6">
        <w:rPr>
          <w:rStyle w:val="s1"/>
          <w:rFonts w:ascii="Times New Roman" w:hAnsi="Times New Roman" w:cs="Times New Roman"/>
          <w:color w:val="000000"/>
          <w:sz w:val="24"/>
          <w:szCs w:val="24"/>
        </w:rPr>
        <w:t xml:space="preserve"> technology sector but also risk defining their credibility and the commitment of the organi</w:t>
      </w:r>
      <w:r w:rsidR="00A44E88">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ation to boost an inclusive culture. Few employees have highlighted resistance from staff members (long-standing), who are less receptive to several changes in the tech organi</w:t>
      </w:r>
      <w:r w:rsidR="00047E1F">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ational culture, as a vital hurdle in implementing strategies and policies of D&amp;I effectively.</w:t>
      </w:r>
    </w:p>
    <w:p w14:paraId="1048A08A" w14:textId="060C5E98" w:rsidR="00111C34" w:rsidRDefault="008506C0" w:rsidP="00047E1F">
      <w:pPr>
        <w:spacing w:after="240" w:line="360" w:lineRule="auto"/>
        <w:ind w:firstLine="720"/>
        <w:rPr>
          <w:rStyle w:val="s1"/>
          <w:rFonts w:ascii="Times New Roman" w:hAnsi="Times New Roman" w:cs="Times New Roman"/>
          <w:color w:val="000000"/>
          <w:sz w:val="24"/>
          <w:szCs w:val="24"/>
        </w:rPr>
      </w:pPr>
      <w:r w:rsidRPr="004D30A6">
        <w:rPr>
          <w:rStyle w:val="s1"/>
          <w:rFonts w:ascii="Times New Roman" w:hAnsi="Times New Roman" w:cs="Times New Roman"/>
          <w:color w:val="000000"/>
          <w:sz w:val="24"/>
          <w:szCs w:val="24"/>
        </w:rPr>
        <w:t xml:space="preserve">Three participants </w:t>
      </w:r>
      <w:r w:rsidR="00AF73FE" w:rsidRPr="004D30A6">
        <w:rPr>
          <w:rStyle w:val="s1"/>
          <w:rFonts w:ascii="Times New Roman" w:hAnsi="Times New Roman" w:cs="Times New Roman"/>
          <w:color w:val="000000"/>
          <w:sz w:val="24"/>
          <w:szCs w:val="24"/>
        </w:rPr>
        <w:t>R</w:t>
      </w:r>
      <w:r w:rsidR="008B64A2" w:rsidRPr="004D30A6">
        <w:rPr>
          <w:rStyle w:val="s1"/>
          <w:rFonts w:ascii="Times New Roman" w:hAnsi="Times New Roman" w:cs="Times New Roman"/>
          <w:color w:val="000000"/>
          <w:sz w:val="24"/>
          <w:szCs w:val="24"/>
        </w:rPr>
        <w:t>1, R</w:t>
      </w:r>
      <w:r w:rsidR="00AF73FE" w:rsidRPr="004D30A6">
        <w:rPr>
          <w:rStyle w:val="s1"/>
          <w:rFonts w:ascii="Times New Roman" w:hAnsi="Times New Roman" w:cs="Times New Roman"/>
          <w:color w:val="000000"/>
          <w:sz w:val="24"/>
          <w:szCs w:val="24"/>
        </w:rPr>
        <w:t>7</w:t>
      </w:r>
      <w:r w:rsidR="00A44E88">
        <w:rPr>
          <w:rStyle w:val="s1"/>
          <w:rFonts w:ascii="Times New Roman" w:hAnsi="Times New Roman" w:cs="Times New Roman"/>
          <w:color w:val="000000"/>
          <w:sz w:val="24"/>
          <w:szCs w:val="24"/>
        </w:rPr>
        <w:t xml:space="preserve">, </w:t>
      </w:r>
      <w:r w:rsidR="00AF73FE" w:rsidRPr="004D30A6">
        <w:rPr>
          <w:rStyle w:val="s1"/>
          <w:rFonts w:ascii="Times New Roman" w:hAnsi="Times New Roman" w:cs="Times New Roman"/>
          <w:color w:val="000000"/>
          <w:sz w:val="24"/>
          <w:szCs w:val="24"/>
        </w:rPr>
        <w:t xml:space="preserve">R8 </w:t>
      </w:r>
      <w:r w:rsidRPr="004D30A6">
        <w:rPr>
          <w:rStyle w:val="s1"/>
          <w:rFonts w:ascii="Times New Roman" w:hAnsi="Times New Roman" w:cs="Times New Roman"/>
          <w:color w:val="000000"/>
          <w:sz w:val="24"/>
          <w:szCs w:val="24"/>
        </w:rPr>
        <w:t>have mentioned the inconsistency in the applying policies, with some teams embracing D&amp;I initiatives completely. At the same time, many still need to be made aware of such importance and existence of policies. One main concern was the need for more resources dedicated to the efforts of D&amp;I</w:t>
      </w:r>
      <w:r w:rsidR="009457DB">
        <w:rPr>
          <w:rStyle w:val="s1"/>
          <w:rFonts w:ascii="Times New Roman" w:hAnsi="Times New Roman" w:cs="Times New Roman"/>
          <w:color w:val="000000"/>
          <w:sz w:val="24"/>
          <w:szCs w:val="24"/>
        </w:rPr>
        <w:t xml:space="preserve"> implementation</w:t>
      </w:r>
      <w:r w:rsidRPr="004D30A6">
        <w:rPr>
          <w:rStyle w:val="s1"/>
          <w:rFonts w:ascii="Times New Roman" w:hAnsi="Times New Roman" w:cs="Times New Roman"/>
          <w:color w:val="000000"/>
          <w:sz w:val="24"/>
          <w:szCs w:val="24"/>
        </w:rPr>
        <w:t>, comprising of insufficient training materials and dedicated staff to implement such policies. The analysis has defined th</w:t>
      </w:r>
      <w:r w:rsidR="009457DB">
        <w:rPr>
          <w:rStyle w:val="s1"/>
          <w:rFonts w:ascii="Times New Roman" w:hAnsi="Times New Roman" w:cs="Times New Roman"/>
          <w:color w:val="000000"/>
          <w:sz w:val="24"/>
          <w:szCs w:val="24"/>
        </w:rPr>
        <w:t>is a</w:t>
      </w:r>
      <w:r w:rsidRPr="004D30A6">
        <w:rPr>
          <w:rStyle w:val="s1"/>
          <w:rFonts w:ascii="Times New Roman" w:hAnsi="Times New Roman" w:cs="Times New Roman"/>
          <w:color w:val="000000"/>
          <w:sz w:val="24"/>
          <w:szCs w:val="24"/>
        </w:rPr>
        <w:t xml:space="preserve"> vital role of organi</w:t>
      </w:r>
      <w:r w:rsidR="008B64A2" w:rsidRPr="004D30A6">
        <w:rPr>
          <w:rStyle w:val="s1"/>
          <w:rFonts w:ascii="Times New Roman" w:hAnsi="Times New Roman" w:cs="Times New Roman"/>
          <w:color w:val="000000"/>
          <w:sz w:val="24"/>
          <w:szCs w:val="24"/>
        </w:rPr>
        <w:t>s</w:t>
      </w:r>
      <w:r w:rsidRPr="004D30A6">
        <w:rPr>
          <w:rStyle w:val="s1"/>
          <w:rFonts w:ascii="Times New Roman" w:hAnsi="Times New Roman" w:cs="Times New Roman"/>
          <w:color w:val="000000"/>
          <w:sz w:val="24"/>
          <w:szCs w:val="24"/>
        </w:rPr>
        <w:t xml:space="preserve">ational culture in successfully implementing D&amp;I policies (Allen, 2018). While there is a foundational understanding and acceptance of the importance of these policies, the variation in their integration and the challenges encountered point to a need for a more cohesive and comprehensive approach. </w:t>
      </w:r>
    </w:p>
    <w:p w14:paraId="7282796D" w14:textId="2395B24E" w:rsidR="008B64A2" w:rsidRPr="004D30A6" w:rsidRDefault="008B64A2" w:rsidP="00047E1F">
      <w:pPr>
        <w:spacing w:after="240" w:line="360" w:lineRule="auto"/>
        <w:ind w:firstLine="720"/>
        <w:rPr>
          <w:rStyle w:val="s1"/>
          <w:rFonts w:ascii="Times New Roman" w:hAnsi="Times New Roman" w:cs="Times New Roman"/>
          <w:color w:val="000000"/>
          <w:sz w:val="24"/>
          <w:szCs w:val="24"/>
        </w:rPr>
      </w:pPr>
      <w:r w:rsidRPr="004D30A6">
        <w:rPr>
          <w:rStyle w:val="s1"/>
          <w:rFonts w:ascii="Times New Roman" w:hAnsi="Times New Roman" w:cs="Times New Roman"/>
          <w:color w:val="000000"/>
          <w:sz w:val="24"/>
          <w:szCs w:val="24"/>
        </w:rPr>
        <w:lastRenderedPageBreak/>
        <w:t>80% of p</w:t>
      </w:r>
      <w:r w:rsidR="008506C0" w:rsidRPr="004D30A6">
        <w:rPr>
          <w:rStyle w:val="s1"/>
          <w:rFonts w:ascii="Times New Roman" w:hAnsi="Times New Roman" w:cs="Times New Roman"/>
          <w:color w:val="000000"/>
          <w:sz w:val="24"/>
          <w:szCs w:val="24"/>
        </w:rPr>
        <w:t xml:space="preserve">articipants also </w:t>
      </w:r>
      <w:r w:rsidRPr="004D30A6">
        <w:rPr>
          <w:rStyle w:val="s1"/>
          <w:rFonts w:ascii="Times New Roman" w:hAnsi="Times New Roman" w:cs="Times New Roman"/>
          <w:color w:val="000000"/>
          <w:sz w:val="24"/>
          <w:szCs w:val="24"/>
        </w:rPr>
        <w:t>argued</w:t>
      </w:r>
      <w:r w:rsidR="008506C0" w:rsidRPr="004D30A6">
        <w:rPr>
          <w:rStyle w:val="s1"/>
          <w:rFonts w:ascii="Times New Roman" w:hAnsi="Times New Roman" w:cs="Times New Roman"/>
          <w:color w:val="000000"/>
          <w:sz w:val="24"/>
          <w:szCs w:val="24"/>
        </w:rPr>
        <w:t xml:space="preserve"> that in the technology sector, leadership of every department should explain a more substantial commitment to D&amp;I</w:t>
      </w:r>
      <w:r w:rsidR="00111C34">
        <w:rPr>
          <w:rStyle w:val="s1"/>
          <w:rFonts w:ascii="Times New Roman" w:hAnsi="Times New Roman" w:cs="Times New Roman"/>
          <w:color w:val="000000"/>
          <w:sz w:val="24"/>
          <w:szCs w:val="24"/>
        </w:rPr>
        <w:t xml:space="preserve"> practices</w:t>
      </w:r>
      <w:r w:rsidR="008506C0" w:rsidRPr="004D30A6">
        <w:rPr>
          <w:rStyle w:val="s1"/>
          <w:rFonts w:ascii="Times New Roman" w:hAnsi="Times New Roman" w:cs="Times New Roman"/>
          <w:color w:val="000000"/>
          <w:sz w:val="24"/>
          <w:szCs w:val="24"/>
        </w:rPr>
        <w:t>, acting as a role model for the organi</w:t>
      </w:r>
      <w:r w:rsidRPr="004D30A6">
        <w:rPr>
          <w:rStyle w:val="s1"/>
          <w:rFonts w:ascii="Times New Roman" w:hAnsi="Times New Roman" w:cs="Times New Roman"/>
          <w:color w:val="000000"/>
          <w:sz w:val="24"/>
          <w:szCs w:val="24"/>
        </w:rPr>
        <w:t>s</w:t>
      </w:r>
      <w:r w:rsidR="008506C0" w:rsidRPr="004D30A6">
        <w:rPr>
          <w:rStyle w:val="s1"/>
          <w:rFonts w:ascii="Times New Roman" w:hAnsi="Times New Roman" w:cs="Times New Roman"/>
          <w:color w:val="000000"/>
          <w:sz w:val="24"/>
          <w:szCs w:val="24"/>
        </w:rPr>
        <w:t>ation's values. The strategies must ensure a constant implementation of D&amp;I policies across different segments, possibly through centrali</w:t>
      </w:r>
      <w:r w:rsidR="00111C34">
        <w:rPr>
          <w:rStyle w:val="s1"/>
          <w:rFonts w:ascii="Times New Roman" w:hAnsi="Times New Roman" w:cs="Times New Roman"/>
          <w:color w:val="000000"/>
          <w:sz w:val="24"/>
          <w:szCs w:val="24"/>
        </w:rPr>
        <w:t>s</w:t>
      </w:r>
      <w:r w:rsidR="008506C0" w:rsidRPr="004D30A6">
        <w:rPr>
          <w:rStyle w:val="s1"/>
          <w:rFonts w:ascii="Times New Roman" w:hAnsi="Times New Roman" w:cs="Times New Roman"/>
          <w:color w:val="000000"/>
          <w:sz w:val="24"/>
          <w:szCs w:val="24"/>
        </w:rPr>
        <w:t>ed or standardi</w:t>
      </w:r>
      <w:r w:rsidR="00111C34">
        <w:rPr>
          <w:rStyle w:val="s1"/>
          <w:rFonts w:ascii="Times New Roman" w:hAnsi="Times New Roman" w:cs="Times New Roman"/>
          <w:color w:val="000000"/>
          <w:sz w:val="24"/>
          <w:szCs w:val="24"/>
        </w:rPr>
        <w:t>s</w:t>
      </w:r>
      <w:r w:rsidR="008506C0" w:rsidRPr="004D30A6">
        <w:rPr>
          <w:rStyle w:val="s1"/>
          <w:rFonts w:ascii="Times New Roman" w:hAnsi="Times New Roman" w:cs="Times New Roman"/>
          <w:color w:val="000000"/>
          <w:sz w:val="24"/>
          <w:szCs w:val="24"/>
        </w:rPr>
        <w:t>ed guidelines. Such implementation can target change management approaches, boost educational programs to deal with resistance and focus on the advantages of an inclusive and diverse workplace (Aarons et al., 2012). The participants also highlighted the concern of allocating sufficient resources, such as dedicated budget and personnel, to boost effective D&amp;I initiatives implementation within tech sector.</w:t>
      </w:r>
    </w:p>
    <w:p w14:paraId="6B6CED9D" w14:textId="77777777" w:rsidR="008506C0" w:rsidRPr="002171E9" w:rsidRDefault="008506C0" w:rsidP="008506C0">
      <w:pPr>
        <w:pStyle w:val="Heading1"/>
        <w:widowControl/>
        <w:numPr>
          <w:ilvl w:val="2"/>
          <w:numId w:val="14"/>
        </w:numPr>
        <w:spacing w:before="240" w:after="0"/>
        <w:rPr>
          <w:rStyle w:val="s1"/>
          <w:rFonts w:ascii="Times New Roman" w:hAnsi="Times New Roman"/>
          <w:i/>
          <w:sz w:val="24"/>
          <w:szCs w:val="32"/>
        </w:rPr>
      </w:pPr>
      <w:bookmarkStart w:id="95" w:name="_Toc165488548"/>
      <w:r w:rsidRPr="002171E9">
        <w:rPr>
          <w:rStyle w:val="s1"/>
          <w:rFonts w:ascii="Times New Roman" w:hAnsi="Times New Roman" w:cs="Times New Roman"/>
          <w:i/>
          <w:sz w:val="24"/>
          <w:szCs w:val="32"/>
        </w:rPr>
        <w:t>Theme 4: Impact of D&amp;I Strategies on Workplace Dynamics and Culture</w:t>
      </w:r>
      <w:bookmarkEnd w:id="95"/>
    </w:p>
    <w:p w14:paraId="4CE49B71" w14:textId="65B9E6AD" w:rsidR="008506C0" w:rsidRDefault="008506C0" w:rsidP="008506C0">
      <w:pPr>
        <w:pStyle w:val="p2"/>
        <w:spacing w:before="240" w:line="360" w:lineRule="auto"/>
        <w:ind w:firstLine="720"/>
        <w:rPr>
          <w:rStyle w:val="s1"/>
          <w:rFonts w:ascii="Times New Roman" w:hAnsi="Times New Roman"/>
          <w:sz w:val="24"/>
          <w:szCs w:val="24"/>
        </w:rPr>
      </w:pPr>
      <w:r w:rsidRPr="002171E9">
        <w:rPr>
          <w:rStyle w:val="s1"/>
          <w:rFonts w:ascii="Times New Roman" w:hAnsi="Times New Roman"/>
          <w:sz w:val="24"/>
          <w:szCs w:val="24"/>
        </w:rPr>
        <w:t>Considering the "Impact of D&amp;I strategies on Workplace Dynamics and Culture," the analysis has highlighted how diversity and inclusion (D&amp;I) policies have influenced the overall</w:t>
      </w:r>
      <w:r w:rsidRPr="004D30A6">
        <w:rPr>
          <w:rStyle w:val="s1"/>
          <w:rFonts w:ascii="Times New Roman" w:hAnsi="Times New Roman"/>
          <w:sz w:val="24"/>
          <w:szCs w:val="24"/>
        </w:rPr>
        <w:t xml:space="preserve"> work environment and the interactions among team members. The interview insights have offered a valuable perspective on the actual effects of D&amp;I initiatives on team dynamics and organi</w:t>
      </w:r>
      <w:r w:rsidR="00D32F2B">
        <w:rPr>
          <w:rStyle w:val="s1"/>
          <w:rFonts w:ascii="Times New Roman" w:hAnsi="Times New Roman"/>
          <w:sz w:val="24"/>
          <w:szCs w:val="24"/>
        </w:rPr>
        <w:t>s</w:t>
      </w:r>
      <w:r w:rsidRPr="004D30A6">
        <w:rPr>
          <w:rStyle w:val="s1"/>
          <w:rFonts w:ascii="Times New Roman" w:hAnsi="Times New Roman"/>
          <w:sz w:val="24"/>
          <w:szCs w:val="24"/>
        </w:rPr>
        <w:t xml:space="preserve">ational culture (Smith Meyer, 2022). </w:t>
      </w:r>
      <w:r w:rsidR="008B64A2" w:rsidRPr="004D30A6">
        <w:rPr>
          <w:rStyle w:val="s1"/>
          <w:rFonts w:ascii="Times New Roman" w:hAnsi="Times New Roman"/>
          <w:sz w:val="24"/>
          <w:szCs w:val="24"/>
        </w:rPr>
        <w:t>75% of participants</w:t>
      </w:r>
      <w:r w:rsidRPr="004D30A6">
        <w:rPr>
          <w:rStyle w:val="s1"/>
          <w:rFonts w:ascii="Times New Roman" w:hAnsi="Times New Roman"/>
          <w:sz w:val="24"/>
          <w:szCs w:val="24"/>
        </w:rPr>
        <w:t xml:space="preserve"> have highlighted a noticeable shift towards inclusivity and diversity within the workplace, attributed to implementing D&amp;I policies. </w:t>
      </w:r>
      <w:r w:rsidR="008B64A2" w:rsidRPr="004D30A6">
        <w:rPr>
          <w:rStyle w:val="s1"/>
          <w:rFonts w:ascii="Times New Roman" w:hAnsi="Times New Roman"/>
          <w:sz w:val="24"/>
          <w:szCs w:val="24"/>
        </w:rPr>
        <w:t>Respondent 2,6 and 11</w:t>
      </w:r>
      <w:r w:rsidRPr="004D30A6">
        <w:rPr>
          <w:rStyle w:val="s1"/>
          <w:rFonts w:ascii="Times New Roman" w:hAnsi="Times New Roman"/>
          <w:sz w:val="24"/>
          <w:szCs w:val="24"/>
        </w:rPr>
        <w:t xml:space="preserve"> have mentioned that a progressively evolving culture embraces diversity, showing a positive course toward inclusivity. However, such transformation is considered gradual, focusing on the need for continuous efforts and dedication to deal with such cultural shifts (Kymlicka, 2010). </w:t>
      </w:r>
      <w:r w:rsidR="008B64A2" w:rsidRPr="004D30A6">
        <w:rPr>
          <w:rStyle w:val="s1"/>
          <w:rFonts w:ascii="Times New Roman" w:hAnsi="Times New Roman"/>
          <w:sz w:val="24"/>
          <w:szCs w:val="24"/>
        </w:rPr>
        <w:t xml:space="preserve">80% of </w:t>
      </w:r>
      <w:r w:rsidRPr="004D30A6">
        <w:rPr>
          <w:rStyle w:val="s1"/>
          <w:rFonts w:ascii="Times New Roman" w:hAnsi="Times New Roman"/>
          <w:sz w:val="24"/>
          <w:szCs w:val="24"/>
        </w:rPr>
        <w:t xml:space="preserve">participants shared observations of increased cultural recognition and celebrations of diverse holidays, leading towards a more inclusive workplace environment. </w:t>
      </w:r>
      <w:r w:rsidR="008B64A2" w:rsidRPr="004D30A6">
        <w:rPr>
          <w:rStyle w:val="s1"/>
          <w:rFonts w:ascii="Times New Roman" w:hAnsi="Times New Roman"/>
          <w:sz w:val="24"/>
          <w:szCs w:val="24"/>
        </w:rPr>
        <w:t xml:space="preserve">60% </w:t>
      </w:r>
      <w:r w:rsidR="00234E14" w:rsidRPr="004D30A6">
        <w:rPr>
          <w:rStyle w:val="s1"/>
          <w:rFonts w:ascii="Times New Roman" w:hAnsi="Times New Roman"/>
          <w:sz w:val="24"/>
          <w:szCs w:val="24"/>
        </w:rPr>
        <w:t>of interviewees</w:t>
      </w:r>
      <w:r w:rsidRPr="004D30A6">
        <w:rPr>
          <w:rStyle w:val="s1"/>
          <w:rFonts w:ascii="Times New Roman" w:hAnsi="Times New Roman"/>
          <w:sz w:val="24"/>
          <w:szCs w:val="24"/>
        </w:rPr>
        <w:t xml:space="preserve"> also pointed out such positive developments, suggesting that since progress is evident, there is still a considerable journey to embed these values completely into the </w:t>
      </w:r>
      <w:r w:rsidR="00D32F2B">
        <w:rPr>
          <w:rStyle w:val="s1"/>
          <w:rFonts w:ascii="Times New Roman" w:hAnsi="Times New Roman"/>
          <w:sz w:val="24"/>
          <w:szCs w:val="24"/>
        </w:rPr>
        <w:t>companies</w:t>
      </w:r>
      <w:r w:rsidRPr="004D30A6">
        <w:rPr>
          <w:rStyle w:val="s1"/>
          <w:rFonts w:ascii="Times New Roman" w:hAnsi="Times New Roman"/>
          <w:sz w:val="24"/>
          <w:szCs w:val="24"/>
        </w:rPr>
        <w:t xml:space="preserve"> DNA.</w:t>
      </w:r>
    </w:p>
    <w:p w14:paraId="6B7FDEB7" w14:textId="77777777" w:rsidR="00E952E8" w:rsidRPr="004D30A6" w:rsidRDefault="00E952E8" w:rsidP="008506C0">
      <w:pPr>
        <w:pStyle w:val="p2"/>
        <w:spacing w:before="240" w:line="360" w:lineRule="auto"/>
        <w:ind w:firstLine="720"/>
        <w:rPr>
          <w:rStyle w:val="s1"/>
          <w:rFonts w:ascii="Times New Roman" w:hAnsi="Times New Roman"/>
          <w:sz w:val="24"/>
          <w:szCs w:val="24"/>
        </w:rPr>
      </w:pPr>
    </w:p>
    <w:p w14:paraId="22C40AC4" w14:textId="77777777" w:rsidR="008506C0" w:rsidRPr="004D30A6" w:rsidRDefault="008506C0" w:rsidP="008B64A2">
      <w:pPr>
        <w:pStyle w:val="p2"/>
        <w:spacing w:before="240" w:line="360" w:lineRule="auto"/>
        <w:rPr>
          <w:rStyle w:val="s1"/>
          <w:rFonts w:ascii="Times New Roman" w:hAnsi="Times New Roman"/>
          <w:sz w:val="24"/>
          <w:szCs w:val="24"/>
        </w:rPr>
      </w:pPr>
    </w:p>
    <w:p w14:paraId="55DDD75F" w14:textId="525511F0" w:rsidR="008506C0" w:rsidRDefault="008506C0" w:rsidP="008506C0">
      <w:pPr>
        <w:pStyle w:val="p2"/>
        <w:spacing w:before="240" w:line="360" w:lineRule="auto"/>
        <w:ind w:firstLine="720"/>
        <w:rPr>
          <w:rStyle w:val="s1"/>
          <w:rFonts w:ascii="Times New Roman" w:hAnsi="Times New Roman"/>
          <w:sz w:val="24"/>
          <w:szCs w:val="24"/>
        </w:rPr>
      </w:pPr>
    </w:p>
    <w:p w14:paraId="0D7364F7" w14:textId="77777777" w:rsidR="00BA1261" w:rsidRDefault="00BA1261" w:rsidP="00875C84">
      <w:pPr>
        <w:pStyle w:val="p2"/>
        <w:spacing w:before="240" w:line="360" w:lineRule="auto"/>
        <w:rPr>
          <w:rStyle w:val="s1"/>
          <w:rFonts w:ascii="Times New Roman" w:hAnsi="Times New Roman"/>
          <w:sz w:val="24"/>
          <w:szCs w:val="24"/>
        </w:rPr>
      </w:pPr>
    </w:p>
    <w:p w14:paraId="3A9C2D01" w14:textId="4F54C8B6" w:rsidR="008506C0" w:rsidRPr="00875C84" w:rsidRDefault="00875C84" w:rsidP="00875C84">
      <w:pPr>
        <w:pStyle w:val="p2"/>
        <w:spacing w:before="240" w:line="360" w:lineRule="auto"/>
        <w:ind w:firstLine="720"/>
        <w:jc w:val="center"/>
        <w:rPr>
          <w:rStyle w:val="s1"/>
          <w:rFonts w:ascii="Times New Roman" w:hAnsi="Times New Roman"/>
          <w:sz w:val="24"/>
          <w:szCs w:val="24"/>
        </w:rPr>
      </w:pPr>
      <w:r w:rsidRPr="00BA1261">
        <w:rPr>
          <w:rStyle w:val="s1"/>
          <w:rFonts w:ascii="Times New Roman" w:hAnsi="Times New Roman"/>
          <w:noProof/>
          <w:sz w:val="24"/>
          <w:szCs w:val="24"/>
        </w:rPr>
        <w:lastRenderedPageBreak/>
        <w:drawing>
          <wp:inline distT="0" distB="0" distL="0" distR="0" wp14:anchorId="5B4E5CB2" wp14:editId="247C4AF8">
            <wp:extent cx="5291847" cy="3190240"/>
            <wp:effectExtent l="0" t="0" r="4445" b="0"/>
            <wp:docPr id="1578699296"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99296" name="Picture 1" descr="A close-up of a graph&#10;&#10;Description automatically generated"/>
                    <pic:cNvPicPr/>
                  </pic:nvPicPr>
                  <pic:blipFill>
                    <a:blip r:embed="rId13"/>
                    <a:stretch>
                      <a:fillRect/>
                    </a:stretch>
                  </pic:blipFill>
                  <pic:spPr>
                    <a:xfrm>
                      <a:off x="0" y="0"/>
                      <a:ext cx="5363231" cy="3233275"/>
                    </a:xfrm>
                    <a:prstGeom prst="rect">
                      <a:avLst/>
                    </a:prstGeom>
                  </pic:spPr>
                </pic:pic>
              </a:graphicData>
            </a:graphic>
          </wp:inline>
        </w:drawing>
      </w:r>
      <w:r w:rsidR="008506C0" w:rsidRPr="004D30A6">
        <w:rPr>
          <w:rStyle w:val="s1"/>
          <w:rFonts w:ascii="Times New Roman" w:hAnsi="Times New Roman"/>
          <w:b/>
          <w:sz w:val="24"/>
          <w:szCs w:val="24"/>
        </w:rPr>
        <w:t>Figure</w:t>
      </w:r>
      <w:r w:rsidR="00E952E8">
        <w:rPr>
          <w:rStyle w:val="s1"/>
          <w:rFonts w:ascii="Times New Roman" w:hAnsi="Times New Roman"/>
          <w:b/>
          <w:sz w:val="24"/>
          <w:szCs w:val="24"/>
        </w:rPr>
        <w:t xml:space="preserve"> </w:t>
      </w:r>
      <w:r w:rsidR="008506C0" w:rsidRPr="004D30A6">
        <w:rPr>
          <w:rStyle w:val="s1"/>
          <w:rFonts w:ascii="Times New Roman" w:hAnsi="Times New Roman"/>
          <w:b/>
          <w:sz w:val="24"/>
          <w:szCs w:val="24"/>
        </w:rPr>
        <w:t>6: Attraction of Talent and Preferences of Participants</w:t>
      </w:r>
    </w:p>
    <w:p w14:paraId="147762DF" w14:textId="3E113564" w:rsidR="008506C0" w:rsidRPr="004D30A6" w:rsidRDefault="008506C0" w:rsidP="008B64A2">
      <w:pPr>
        <w:pStyle w:val="p2"/>
        <w:spacing w:before="240" w:line="360" w:lineRule="auto"/>
        <w:ind w:firstLine="720"/>
        <w:rPr>
          <w:rStyle w:val="s1"/>
          <w:rFonts w:ascii="Times New Roman" w:hAnsi="Times New Roman"/>
          <w:sz w:val="24"/>
          <w:szCs w:val="24"/>
        </w:rPr>
      </w:pPr>
      <w:r w:rsidRPr="004D30A6">
        <w:rPr>
          <w:rStyle w:val="s1"/>
          <w:rFonts w:ascii="Times New Roman" w:hAnsi="Times New Roman"/>
          <w:sz w:val="24"/>
          <w:szCs w:val="24"/>
        </w:rPr>
        <w:t xml:space="preserve">In the </w:t>
      </w:r>
      <w:r w:rsidR="00D32F2B">
        <w:rPr>
          <w:rStyle w:val="s1"/>
          <w:rFonts w:ascii="Times New Roman" w:hAnsi="Times New Roman"/>
          <w:sz w:val="24"/>
          <w:szCs w:val="24"/>
        </w:rPr>
        <w:t xml:space="preserve">UK </w:t>
      </w:r>
      <w:r w:rsidRPr="004D30A6">
        <w:rPr>
          <w:rStyle w:val="s1"/>
          <w:rFonts w:ascii="Times New Roman" w:hAnsi="Times New Roman"/>
          <w:sz w:val="24"/>
          <w:szCs w:val="24"/>
        </w:rPr>
        <w:t xml:space="preserve">technology sector, the impact of D&amp;I policies on team dynamics is primarily positive, with </w:t>
      </w:r>
      <w:r w:rsidR="008B64A2" w:rsidRPr="004D30A6">
        <w:rPr>
          <w:rStyle w:val="s1"/>
          <w:rFonts w:ascii="Times New Roman" w:hAnsi="Times New Roman"/>
          <w:sz w:val="24"/>
          <w:szCs w:val="24"/>
        </w:rPr>
        <w:t xml:space="preserve">90% of </w:t>
      </w:r>
      <w:r w:rsidRPr="004D30A6">
        <w:rPr>
          <w:rStyle w:val="s1"/>
          <w:rFonts w:ascii="Times New Roman" w:hAnsi="Times New Roman"/>
          <w:sz w:val="24"/>
          <w:szCs w:val="24"/>
        </w:rPr>
        <w:t>employees reporting better feelings of belonging and improved association among team members. Such outcomes are vital for developing a harmonious and productive work environment. However, the transition could have been smoother, with examples of rising conflict or tension, often due to misunderstandings or change resistance brought about by D&amp;I practices (Gutierrez, 2023). Six participants</w:t>
      </w:r>
      <w:r w:rsidR="008B64A2" w:rsidRPr="004D30A6">
        <w:rPr>
          <w:rStyle w:val="s1"/>
          <w:rFonts w:ascii="Times New Roman" w:hAnsi="Times New Roman"/>
          <w:sz w:val="24"/>
          <w:szCs w:val="24"/>
        </w:rPr>
        <w:t>: R2, R6, R9, R11, R17, R18</w:t>
      </w:r>
      <w:r w:rsidRPr="004D30A6">
        <w:rPr>
          <w:rStyle w:val="s1"/>
          <w:rFonts w:ascii="Times New Roman" w:hAnsi="Times New Roman"/>
          <w:sz w:val="24"/>
          <w:szCs w:val="24"/>
        </w:rPr>
        <w:t xml:space="preserve"> have mentioned that enhanced team dynamics comprise more inclusive decision-making processes and team meetings, where diverse perspectives are valued and sought actively. Conversely, only </w:t>
      </w:r>
      <w:r w:rsidR="008B64A2" w:rsidRPr="004D30A6">
        <w:rPr>
          <w:rStyle w:val="s1"/>
          <w:rFonts w:ascii="Times New Roman" w:hAnsi="Times New Roman"/>
          <w:sz w:val="24"/>
          <w:szCs w:val="24"/>
        </w:rPr>
        <w:t xml:space="preserve">10% of </w:t>
      </w:r>
      <w:r w:rsidRPr="004D30A6">
        <w:rPr>
          <w:rStyle w:val="s1"/>
          <w:rFonts w:ascii="Times New Roman" w:hAnsi="Times New Roman"/>
          <w:sz w:val="24"/>
          <w:szCs w:val="24"/>
        </w:rPr>
        <w:t xml:space="preserve">participants have explained experiences where D&amp;I policies were fulfilled with resistance or </w:t>
      </w:r>
      <w:r w:rsidR="00D32F2B" w:rsidRPr="004D30A6">
        <w:rPr>
          <w:rStyle w:val="s1"/>
          <w:rFonts w:ascii="Times New Roman" w:hAnsi="Times New Roman"/>
          <w:sz w:val="24"/>
          <w:szCs w:val="24"/>
        </w:rPr>
        <w:t>scepticism</w:t>
      </w:r>
      <w:r w:rsidRPr="004D30A6">
        <w:rPr>
          <w:rStyle w:val="s1"/>
          <w:rFonts w:ascii="Times New Roman" w:hAnsi="Times New Roman"/>
          <w:sz w:val="24"/>
          <w:szCs w:val="24"/>
        </w:rPr>
        <w:t>, occasionally leading to tensions or misunderstandings within teams. Such incidents define the significance of education and effective communication about D&amp;I objectives within the</w:t>
      </w:r>
      <w:r w:rsidR="00D32F2B">
        <w:rPr>
          <w:rStyle w:val="s1"/>
          <w:rFonts w:ascii="Times New Roman" w:hAnsi="Times New Roman"/>
          <w:sz w:val="24"/>
          <w:szCs w:val="24"/>
        </w:rPr>
        <w:t xml:space="preserve"> British</w:t>
      </w:r>
      <w:r w:rsidRPr="004D30A6">
        <w:rPr>
          <w:rStyle w:val="s1"/>
          <w:rFonts w:ascii="Times New Roman" w:hAnsi="Times New Roman"/>
          <w:sz w:val="24"/>
          <w:szCs w:val="24"/>
        </w:rPr>
        <w:t xml:space="preserve"> technology sector.</w:t>
      </w:r>
    </w:p>
    <w:p w14:paraId="4318C0E1" w14:textId="376DC9A5" w:rsidR="008506C0" w:rsidRPr="004D30A6" w:rsidRDefault="008506C0" w:rsidP="008506C0">
      <w:pPr>
        <w:pStyle w:val="p2"/>
        <w:spacing w:before="240" w:line="360" w:lineRule="auto"/>
        <w:ind w:firstLine="720"/>
        <w:rPr>
          <w:rFonts w:ascii="Times New Roman" w:hAnsi="Times New Roman"/>
          <w:sz w:val="24"/>
          <w:szCs w:val="24"/>
        </w:rPr>
      </w:pPr>
      <w:r w:rsidRPr="004D30A6">
        <w:rPr>
          <w:rStyle w:val="s1"/>
          <w:rFonts w:ascii="Times New Roman" w:hAnsi="Times New Roman"/>
          <w:sz w:val="24"/>
          <w:szCs w:val="24"/>
        </w:rPr>
        <w:t xml:space="preserve">The analysis also mentioned that </w:t>
      </w:r>
      <w:r w:rsidR="00D32F2B">
        <w:rPr>
          <w:rStyle w:val="s1"/>
          <w:rFonts w:ascii="Times New Roman" w:hAnsi="Times New Roman"/>
          <w:sz w:val="24"/>
          <w:szCs w:val="24"/>
        </w:rPr>
        <w:t xml:space="preserve">current </w:t>
      </w:r>
      <w:r w:rsidRPr="004D30A6">
        <w:rPr>
          <w:rStyle w:val="s1"/>
          <w:rFonts w:ascii="Times New Roman" w:hAnsi="Times New Roman"/>
          <w:sz w:val="24"/>
          <w:szCs w:val="24"/>
        </w:rPr>
        <w:t>D&amp;I policies deal with cultural change and boost team dynamics within the technology compan</w:t>
      </w:r>
      <w:r w:rsidR="00D32F2B">
        <w:rPr>
          <w:rStyle w:val="s1"/>
          <w:rFonts w:ascii="Times New Roman" w:hAnsi="Times New Roman"/>
          <w:sz w:val="24"/>
          <w:szCs w:val="24"/>
        </w:rPr>
        <w:t>ies</w:t>
      </w:r>
      <w:r w:rsidRPr="004D30A6">
        <w:rPr>
          <w:rStyle w:val="s1"/>
          <w:rFonts w:ascii="Times New Roman" w:hAnsi="Times New Roman"/>
          <w:sz w:val="24"/>
          <w:szCs w:val="24"/>
        </w:rPr>
        <w:t xml:space="preserve">. Since the complete inclusivity journey is ongoing, positive influences are observed, signifying meaningful progress. However, the encountered challenges, particularly in dealing with resistance and conflicts, have highlighted </w:t>
      </w:r>
      <w:r w:rsidRPr="004D30A6">
        <w:rPr>
          <w:rStyle w:val="s1"/>
          <w:rFonts w:ascii="Times New Roman" w:hAnsi="Times New Roman"/>
          <w:sz w:val="24"/>
          <w:szCs w:val="24"/>
        </w:rPr>
        <w:lastRenderedPageBreak/>
        <w:t xml:space="preserve">areas for further action and attention (de Aquino, 2018). The implementation of ongoing educational initiatives and open dialogues </w:t>
      </w:r>
      <w:r w:rsidR="0007368E">
        <w:rPr>
          <w:rStyle w:val="s1"/>
          <w:rFonts w:ascii="Times New Roman" w:hAnsi="Times New Roman"/>
          <w:sz w:val="24"/>
          <w:szCs w:val="24"/>
        </w:rPr>
        <w:t xml:space="preserve">can help </w:t>
      </w:r>
      <w:r w:rsidRPr="004D30A6">
        <w:rPr>
          <w:rStyle w:val="s1"/>
          <w:rFonts w:ascii="Times New Roman" w:hAnsi="Times New Roman"/>
          <w:sz w:val="24"/>
          <w:szCs w:val="24"/>
        </w:rPr>
        <w:t>with misunderstandings and alleviate resistance, ensuring all employees understand the importance and value of D&amp;I</w:t>
      </w:r>
      <w:r w:rsidR="0007368E">
        <w:rPr>
          <w:rStyle w:val="s1"/>
          <w:rFonts w:ascii="Times New Roman" w:hAnsi="Times New Roman"/>
          <w:sz w:val="24"/>
          <w:szCs w:val="24"/>
        </w:rPr>
        <w:t xml:space="preserve"> practices</w:t>
      </w:r>
      <w:r w:rsidRPr="004D30A6">
        <w:rPr>
          <w:rStyle w:val="s1"/>
          <w:rFonts w:ascii="Times New Roman" w:hAnsi="Times New Roman"/>
          <w:sz w:val="24"/>
          <w:szCs w:val="24"/>
        </w:rPr>
        <w:t>. The mechanisms have promptly discovered and addressed conflicts or tensions due to D&amp;I policies, dealing with a constructive and open resolution culture. There should be regular acknowledgment and celebration of milestones and progress in the D&amp;I implementation, strengthening the positive impacts of such initiatives on team dynamics and workplace culture (Javed, 2024). The participants have also emphasi</w:t>
      </w:r>
      <w:r w:rsidR="0007368E">
        <w:rPr>
          <w:rStyle w:val="s1"/>
          <w:rFonts w:ascii="Times New Roman" w:hAnsi="Times New Roman"/>
          <w:sz w:val="24"/>
          <w:szCs w:val="24"/>
        </w:rPr>
        <w:t>s</w:t>
      </w:r>
      <w:r w:rsidRPr="004D30A6">
        <w:rPr>
          <w:rStyle w:val="s1"/>
          <w:rFonts w:ascii="Times New Roman" w:hAnsi="Times New Roman"/>
          <w:sz w:val="24"/>
          <w:szCs w:val="24"/>
        </w:rPr>
        <w:t>ed the requirement for continued commitment to D&amp;I policies from leadership to every employee, strengthening that diversity and inclusivity are ongoing priorities needing constant attention and effort.</w:t>
      </w:r>
    </w:p>
    <w:p w14:paraId="27AC5699" w14:textId="77777777" w:rsidR="008506C0" w:rsidRPr="004D30A6" w:rsidRDefault="008506C0" w:rsidP="008506C0">
      <w:pPr>
        <w:pStyle w:val="Heading1"/>
        <w:widowControl/>
        <w:numPr>
          <w:ilvl w:val="2"/>
          <w:numId w:val="14"/>
        </w:numPr>
        <w:spacing w:before="240" w:after="240"/>
        <w:rPr>
          <w:rStyle w:val="s1"/>
          <w:rFonts w:ascii="Times New Roman" w:hAnsi="Times New Roman"/>
          <w:i/>
          <w:sz w:val="24"/>
          <w:szCs w:val="32"/>
        </w:rPr>
      </w:pPr>
      <w:bookmarkStart w:id="96" w:name="_Toc165488549"/>
      <w:r w:rsidRPr="004D30A6">
        <w:rPr>
          <w:rStyle w:val="s1"/>
          <w:rFonts w:ascii="Times New Roman" w:hAnsi="Times New Roman" w:cs="Times New Roman"/>
          <w:i/>
          <w:sz w:val="24"/>
          <w:szCs w:val="32"/>
        </w:rPr>
        <w:t>Theme 5: Employee Engagement and Evaluation of D&amp;I Strategy</w:t>
      </w:r>
      <w:bookmarkEnd w:id="96"/>
      <w:r w:rsidRPr="004D30A6">
        <w:rPr>
          <w:rStyle w:val="s1"/>
          <w:rFonts w:ascii="Times New Roman" w:hAnsi="Times New Roman" w:cs="Times New Roman"/>
          <w:i/>
          <w:sz w:val="24"/>
          <w:szCs w:val="32"/>
        </w:rPr>
        <w:t xml:space="preserve"> </w:t>
      </w:r>
    </w:p>
    <w:p w14:paraId="198303C6" w14:textId="20EE796F" w:rsidR="008506C0" w:rsidRPr="004D30A6" w:rsidRDefault="006E0100" w:rsidP="008506C0">
      <w:pPr>
        <w:spacing w:after="240" w:line="360" w:lineRule="auto"/>
        <w:ind w:firstLine="720"/>
        <w:rPr>
          <w:rStyle w:val="s1"/>
          <w:rFonts w:ascii="Times New Roman" w:hAnsi="Times New Roman" w:cs="Times New Roman"/>
          <w:sz w:val="24"/>
          <w:szCs w:val="32"/>
        </w:rPr>
      </w:pPr>
      <w:r w:rsidRPr="004D30A6">
        <w:rPr>
          <w:rFonts w:ascii="Times New Roman" w:hAnsi="Times New Roman" w:cs="Times New Roman"/>
          <w:sz w:val="24"/>
          <w:szCs w:val="32"/>
        </w:rPr>
        <w:t>When it comes to Employee Engagement and Evaluation of D&amp;I Strategy</w:t>
      </w:r>
      <w:r w:rsidR="004F4EA0">
        <w:rPr>
          <w:rFonts w:ascii="Times New Roman" w:hAnsi="Times New Roman" w:cs="Times New Roman"/>
          <w:sz w:val="24"/>
          <w:szCs w:val="32"/>
        </w:rPr>
        <w:t xml:space="preserve"> within British tech sector</w:t>
      </w:r>
      <w:r w:rsidRPr="004D30A6">
        <w:rPr>
          <w:rFonts w:ascii="Times New Roman" w:hAnsi="Times New Roman" w:cs="Times New Roman"/>
          <w:sz w:val="24"/>
          <w:szCs w:val="32"/>
        </w:rPr>
        <w:t>, the analysis has provided the way employees interact with diversity and inclusion (D&amp;I) policies along with the mechanisms in place to define the effectiveness of such initiatives. The interview insights have underscored the significance of employee participation in dealing with the D&amp;I efforts, along with the critical need for different robust evaluation frameworks.</w:t>
      </w:r>
      <w:r w:rsidR="008506C0" w:rsidRPr="004D30A6">
        <w:rPr>
          <w:rStyle w:val="s1"/>
          <w:rFonts w:ascii="Times New Roman" w:hAnsi="Times New Roman" w:cs="Times New Roman"/>
          <w:sz w:val="24"/>
          <w:szCs w:val="32"/>
        </w:rPr>
        <w:t xml:space="preserve"> Insights from interviews have highlighted the essential role that employee participation plays in advancing D&amp;I efforts, as well as the pressing need for comprehensive and robust evaluation tools.</w:t>
      </w:r>
    </w:p>
    <w:p w14:paraId="523494C0" w14:textId="71704F0A" w:rsidR="008506C0" w:rsidRPr="004D30A6" w:rsidRDefault="008506C0" w:rsidP="008506C0">
      <w:pPr>
        <w:spacing w:after="240" w:line="360" w:lineRule="auto"/>
        <w:ind w:firstLine="720"/>
        <w:rPr>
          <w:rStyle w:val="s1"/>
          <w:rFonts w:ascii="Times New Roman" w:hAnsi="Times New Roman" w:cs="Times New Roman"/>
          <w:sz w:val="24"/>
          <w:szCs w:val="32"/>
        </w:rPr>
      </w:pPr>
      <w:r w:rsidRPr="004D30A6">
        <w:rPr>
          <w:rStyle w:val="s1"/>
          <w:rFonts w:ascii="Times New Roman" w:hAnsi="Times New Roman" w:cs="Times New Roman"/>
          <w:sz w:val="24"/>
          <w:szCs w:val="32"/>
        </w:rPr>
        <w:t xml:space="preserve">Feedback from employees indicates that while they value the current opportunities for engaging with D&amp;I initiatives, there is still a strong demand for more diverse and inclusive platforms for feedback and active contribution (Dawson et al., 2024). Tech employees have expressed a desire for more substantial involvement in the creation, implementation, and evaluation of D&amp;I policies, pointing to a discrepancy between the current level of engagement and the optimal involvement </w:t>
      </w:r>
      <w:r w:rsidR="00EE297C" w:rsidRPr="004D30A6">
        <w:rPr>
          <w:rStyle w:val="s1"/>
          <w:rFonts w:ascii="Times New Roman" w:hAnsi="Times New Roman" w:cs="Times New Roman"/>
          <w:sz w:val="24"/>
          <w:szCs w:val="32"/>
        </w:rPr>
        <w:t>everyone</w:t>
      </w:r>
      <w:r w:rsidRPr="004D30A6">
        <w:rPr>
          <w:rStyle w:val="s1"/>
          <w:rFonts w:ascii="Times New Roman" w:hAnsi="Times New Roman" w:cs="Times New Roman"/>
          <w:sz w:val="24"/>
          <w:szCs w:val="32"/>
        </w:rPr>
        <w:t xml:space="preserve"> seeks.</w:t>
      </w:r>
    </w:p>
    <w:p w14:paraId="463B7113" w14:textId="2F7D8A49" w:rsidR="008506C0" w:rsidRPr="004D30A6" w:rsidRDefault="006C2ABB" w:rsidP="008506C0">
      <w:pPr>
        <w:spacing w:after="240" w:line="360" w:lineRule="auto"/>
        <w:ind w:firstLine="720"/>
        <w:rPr>
          <w:rStyle w:val="s1"/>
          <w:rFonts w:ascii="Times New Roman" w:hAnsi="Times New Roman" w:cs="Times New Roman"/>
          <w:sz w:val="24"/>
          <w:szCs w:val="32"/>
        </w:rPr>
      </w:pPr>
      <w:r>
        <w:rPr>
          <w:rStyle w:val="s1"/>
          <w:rFonts w:ascii="Times New Roman" w:hAnsi="Times New Roman" w:cs="Times New Roman"/>
          <w:sz w:val="24"/>
          <w:szCs w:val="32"/>
        </w:rPr>
        <w:t>T</w:t>
      </w:r>
      <w:r w:rsidR="008506C0" w:rsidRPr="004D30A6">
        <w:rPr>
          <w:rStyle w:val="s1"/>
          <w:rFonts w:ascii="Times New Roman" w:hAnsi="Times New Roman" w:cs="Times New Roman"/>
          <w:sz w:val="24"/>
          <w:szCs w:val="32"/>
        </w:rPr>
        <w:t xml:space="preserve">his feedback underscores the importance of developing systems within the tech industry that not only facilitate but also encourage deep employee involvement in D&amp;I strategies, ensuring their voices are integral to shaping a truly inclusive workplace. </w:t>
      </w:r>
      <w:r w:rsidR="008B64A2" w:rsidRPr="004D30A6">
        <w:rPr>
          <w:rStyle w:val="s1"/>
          <w:rFonts w:ascii="Times New Roman" w:hAnsi="Times New Roman" w:cs="Times New Roman"/>
          <w:sz w:val="24"/>
          <w:szCs w:val="32"/>
        </w:rPr>
        <w:t>75% of e</w:t>
      </w:r>
      <w:r w:rsidR="008506C0" w:rsidRPr="004D30A6">
        <w:rPr>
          <w:rStyle w:val="s1"/>
          <w:rFonts w:ascii="Times New Roman" w:hAnsi="Times New Roman" w:cs="Times New Roman"/>
          <w:sz w:val="24"/>
          <w:szCs w:val="32"/>
        </w:rPr>
        <w:t xml:space="preserve">mployees desire to develop interactive forums, like focus groups, workshops, and surveys, to voice their </w:t>
      </w:r>
      <w:r w:rsidR="008506C0" w:rsidRPr="004D30A6">
        <w:rPr>
          <w:rStyle w:val="s1"/>
          <w:rFonts w:ascii="Times New Roman" w:hAnsi="Times New Roman" w:cs="Times New Roman"/>
          <w:sz w:val="24"/>
          <w:szCs w:val="32"/>
        </w:rPr>
        <w:lastRenderedPageBreak/>
        <w:t>suggestions and opinions on D&amp;I matters. Also, the interviewees offered successful examples of employee-led practices, proposing a model for better engagement that influences the various experiences and understanding of the workforce of the tech sector. There is an agreement on the need for measurable and clear objectives and regular evaluation to measure the influence of D&amp;I policies (Richardson, 2023). Since some assessments are in place, the feedback shows a requirement for more frequent and detailed assessments. This would help in understanding the effectiveness of D&amp;I initiatives and identifying improvement areas.</w:t>
      </w:r>
    </w:p>
    <w:p w14:paraId="716DD23F" w14:textId="682C47E9" w:rsidR="008506C0" w:rsidRPr="004D30A6" w:rsidRDefault="008506C0" w:rsidP="008506C0">
      <w:pPr>
        <w:spacing w:after="240" w:line="360" w:lineRule="auto"/>
        <w:ind w:firstLine="720"/>
        <w:rPr>
          <w:rStyle w:val="s1"/>
          <w:rFonts w:ascii="Times New Roman" w:hAnsi="Times New Roman" w:cs="Times New Roman"/>
          <w:sz w:val="24"/>
          <w:szCs w:val="32"/>
        </w:rPr>
      </w:pPr>
      <w:r w:rsidRPr="004D30A6">
        <w:rPr>
          <w:rStyle w:val="s1"/>
          <w:rFonts w:ascii="Times New Roman" w:hAnsi="Times New Roman" w:cs="Times New Roman"/>
          <w:sz w:val="24"/>
          <w:szCs w:val="32"/>
        </w:rPr>
        <w:t>In the</w:t>
      </w:r>
      <w:r w:rsidR="00383A38">
        <w:rPr>
          <w:rStyle w:val="s1"/>
          <w:rFonts w:ascii="Times New Roman" w:hAnsi="Times New Roman" w:cs="Times New Roman"/>
          <w:sz w:val="24"/>
          <w:szCs w:val="32"/>
        </w:rPr>
        <w:t xml:space="preserve"> UK</w:t>
      </w:r>
      <w:r w:rsidRPr="004D30A6">
        <w:rPr>
          <w:rStyle w:val="s1"/>
          <w:rFonts w:ascii="Times New Roman" w:hAnsi="Times New Roman" w:cs="Times New Roman"/>
          <w:sz w:val="24"/>
          <w:szCs w:val="32"/>
        </w:rPr>
        <w:t xml:space="preserve"> tech sector, employees have identified a significant gap in how the effectiveness of diversity and inclusion (D&amp;I) practices is measured, underscoring the absence of accessible and transparent metrics. They propose the development of more comprehensive and nuanced indicators beyond the existing evaluations like employee satisfaction surveys and diversity metrics in hiring (Kincaid &amp; Smith, 2021). This feedback has suggested a need for more frequent and thorough assessments covering a broader spectrum of D&amp;I dimensions. Furthermore, there's a strong call from tech employees for deeper engagement in D&amp;I initiatives and a more substantial framework for assessing the impact of these policies. Enhancing both employee involvement and the methods of evaluating D&amp;I initiatives' effectiveness is crucial for their ongoing improvement and success in the tech industry.</w:t>
      </w:r>
    </w:p>
    <w:p w14:paraId="1D27ADC1" w14:textId="1505E930" w:rsidR="008506C0" w:rsidRPr="004D30A6" w:rsidRDefault="008506C0" w:rsidP="008506C0">
      <w:pPr>
        <w:spacing w:after="240" w:line="360" w:lineRule="auto"/>
        <w:ind w:firstLine="720"/>
        <w:rPr>
          <w:rStyle w:val="s1"/>
          <w:rFonts w:ascii="Times New Roman" w:hAnsi="Times New Roman" w:cs="Times New Roman"/>
          <w:sz w:val="24"/>
          <w:szCs w:val="32"/>
        </w:rPr>
      </w:pPr>
      <w:r w:rsidRPr="004D30A6">
        <w:rPr>
          <w:rStyle w:val="s1"/>
          <w:rFonts w:ascii="Times New Roman" w:hAnsi="Times New Roman" w:cs="Times New Roman"/>
          <w:sz w:val="24"/>
          <w:szCs w:val="32"/>
        </w:rPr>
        <w:t>The participants have also mentioned developing more opportunities for employee participation in D&amp;I decision-making processes, like sessions, regular feedback, inclusion councils and suggestion boxes. Also, they have established specific, measurable, and transparent objectives for D&amp;I initiatives, with regular reporting on progress to ensure accountability and transparency (Vohra et al., 2015). The implementation of a systematic approach for the evaluation of D&amp;I initiatives, embodying a variety of metrics and feedback mechanisms to catch a comprehensive view of their impact, making sure that there is an obvious feedback loop where employee concerns and suggestions are not only heard but also acted upon, with regular updates on how input has impacted D&amp;I policies and practices. To deal with these areas, the tech compan</w:t>
      </w:r>
      <w:r w:rsidR="006E0100" w:rsidRPr="004D30A6">
        <w:rPr>
          <w:rStyle w:val="s1"/>
          <w:rFonts w:ascii="Times New Roman" w:hAnsi="Times New Roman" w:cs="Times New Roman"/>
          <w:sz w:val="24"/>
          <w:szCs w:val="32"/>
        </w:rPr>
        <w:t>ies</w:t>
      </w:r>
      <w:r w:rsidRPr="004D30A6">
        <w:rPr>
          <w:rStyle w:val="s1"/>
          <w:rFonts w:ascii="Times New Roman" w:hAnsi="Times New Roman" w:cs="Times New Roman"/>
          <w:sz w:val="24"/>
          <w:szCs w:val="32"/>
        </w:rPr>
        <w:t xml:space="preserve"> may enhance the success of its D&amp;I initiatives, developing a more engaged, inclusive, and committed workforce and improving evaluation and engagement methods will boost the influence of D&amp;I policies however also contribute to a culture that values and influences diversity as a key innovation and growth driver.</w:t>
      </w:r>
    </w:p>
    <w:p w14:paraId="16418A20" w14:textId="77777777" w:rsidR="008506C0" w:rsidRPr="004D30A6" w:rsidRDefault="008506C0" w:rsidP="008506C0">
      <w:pPr>
        <w:pStyle w:val="Heading1"/>
        <w:widowControl/>
        <w:numPr>
          <w:ilvl w:val="2"/>
          <w:numId w:val="15"/>
        </w:numPr>
        <w:spacing w:before="240" w:after="0"/>
        <w:rPr>
          <w:rStyle w:val="s1"/>
          <w:rFonts w:ascii="Times New Roman" w:hAnsi="Times New Roman"/>
          <w:i/>
          <w:sz w:val="24"/>
          <w:szCs w:val="32"/>
        </w:rPr>
      </w:pPr>
      <w:bookmarkStart w:id="97" w:name="_Toc165488550"/>
      <w:r w:rsidRPr="004D30A6">
        <w:rPr>
          <w:rStyle w:val="s1"/>
          <w:rFonts w:ascii="Times New Roman" w:hAnsi="Times New Roman" w:cs="Times New Roman"/>
          <w:i/>
          <w:sz w:val="24"/>
          <w:szCs w:val="32"/>
        </w:rPr>
        <w:lastRenderedPageBreak/>
        <w:t>Theme 6: Learning and Future Outlook Of D&amp;I Strategy</w:t>
      </w:r>
      <w:bookmarkEnd w:id="97"/>
    </w:p>
    <w:p w14:paraId="6B5CAC43" w14:textId="403C6905" w:rsidR="008506C0" w:rsidRPr="004D30A6" w:rsidRDefault="008506C0" w:rsidP="008506C0">
      <w:pPr>
        <w:pStyle w:val="p1"/>
        <w:spacing w:before="240" w:line="360" w:lineRule="auto"/>
        <w:ind w:firstLine="720"/>
        <w:rPr>
          <w:rStyle w:val="s1"/>
          <w:rFonts w:ascii="Times New Roman" w:hAnsi="Times New Roman"/>
          <w:sz w:val="24"/>
          <w:szCs w:val="24"/>
        </w:rPr>
      </w:pPr>
      <w:r w:rsidRPr="004D30A6">
        <w:rPr>
          <w:rStyle w:val="s1"/>
          <w:rFonts w:ascii="Times New Roman" w:hAnsi="Times New Roman"/>
          <w:sz w:val="24"/>
          <w:szCs w:val="24"/>
        </w:rPr>
        <w:t>"Learning and Future Outlook of D&amp;I Strategy," explored how technological organi</w:t>
      </w:r>
      <w:r w:rsidR="006E0100" w:rsidRPr="004D30A6">
        <w:rPr>
          <w:rStyle w:val="s1"/>
          <w:rFonts w:ascii="Times New Roman" w:hAnsi="Times New Roman"/>
          <w:sz w:val="24"/>
          <w:szCs w:val="24"/>
        </w:rPr>
        <w:t>s</w:t>
      </w:r>
      <w:r w:rsidRPr="004D30A6">
        <w:rPr>
          <w:rStyle w:val="s1"/>
          <w:rFonts w:ascii="Times New Roman" w:hAnsi="Times New Roman"/>
          <w:sz w:val="24"/>
          <w:szCs w:val="24"/>
        </w:rPr>
        <w:t>ations may look outward to deal with the diversity and inclusion (D&amp;I) strategies and practices and how they expect the evolution of such initiatives in the face of the latest challenges and opportunities. Interview insights have revealed an enterprising approach to external benchmarks and a forward-looking perspective on developing D&amp;I efforts. The participants have also underscored the value of benchmarking against industry peers and embracing best practices to deal with the D&amp;I strategies (Warren, 2021). Such external orientation assists companies in identifying gaps in their practices and inspires innovation. However, there is a detailed understanding that since external examples may impact these practices, they should be customi</w:t>
      </w:r>
      <w:r w:rsidR="00383A38">
        <w:rPr>
          <w:rStyle w:val="s1"/>
          <w:rFonts w:ascii="Times New Roman" w:hAnsi="Times New Roman"/>
          <w:sz w:val="24"/>
          <w:szCs w:val="24"/>
        </w:rPr>
        <w:t>s</w:t>
      </w:r>
      <w:r w:rsidRPr="004D30A6">
        <w:rPr>
          <w:rStyle w:val="s1"/>
          <w:rFonts w:ascii="Times New Roman" w:hAnsi="Times New Roman"/>
          <w:sz w:val="24"/>
          <w:szCs w:val="24"/>
        </w:rPr>
        <w:t>ed and aligned with the organi</w:t>
      </w:r>
      <w:r w:rsidR="00383A38">
        <w:rPr>
          <w:rStyle w:val="s1"/>
          <w:rFonts w:ascii="Times New Roman" w:hAnsi="Times New Roman"/>
          <w:sz w:val="24"/>
          <w:szCs w:val="24"/>
        </w:rPr>
        <w:t>s</w:t>
      </w:r>
      <w:r w:rsidRPr="004D30A6">
        <w:rPr>
          <w:rStyle w:val="s1"/>
          <w:rFonts w:ascii="Times New Roman" w:hAnsi="Times New Roman"/>
          <w:sz w:val="24"/>
          <w:szCs w:val="24"/>
        </w:rPr>
        <w:t>ation's culture, needs, and context.</w:t>
      </w:r>
    </w:p>
    <w:p w14:paraId="5D4980D9" w14:textId="618ED381" w:rsidR="008506C0" w:rsidRPr="004D30A6" w:rsidRDefault="008506C0" w:rsidP="008506C0">
      <w:pPr>
        <w:pStyle w:val="p1"/>
        <w:spacing w:before="240" w:line="360" w:lineRule="auto"/>
        <w:ind w:firstLine="720"/>
        <w:rPr>
          <w:rStyle w:val="s1"/>
          <w:rFonts w:ascii="Times New Roman" w:hAnsi="Times New Roman"/>
          <w:sz w:val="24"/>
          <w:szCs w:val="24"/>
        </w:rPr>
      </w:pPr>
      <w:r w:rsidRPr="004D30A6">
        <w:rPr>
          <w:rStyle w:val="s1"/>
          <w:rFonts w:ascii="Times New Roman" w:hAnsi="Times New Roman"/>
          <w:sz w:val="24"/>
          <w:szCs w:val="24"/>
        </w:rPr>
        <w:t>Participants noted that</w:t>
      </w:r>
      <w:r w:rsidR="00383A38">
        <w:rPr>
          <w:rStyle w:val="s1"/>
          <w:rFonts w:ascii="Times New Roman" w:hAnsi="Times New Roman"/>
          <w:sz w:val="24"/>
          <w:szCs w:val="24"/>
        </w:rPr>
        <w:t xml:space="preserve"> British</w:t>
      </w:r>
      <w:r w:rsidRPr="004D30A6">
        <w:rPr>
          <w:rStyle w:val="s1"/>
          <w:rFonts w:ascii="Times New Roman" w:hAnsi="Times New Roman"/>
          <w:sz w:val="24"/>
          <w:szCs w:val="24"/>
        </w:rPr>
        <w:t xml:space="preserve"> tech </w:t>
      </w:r>
      <w:r w:rsidR="00383A38">
        <w:rPr>
          <w:rStyle w:val="s1"/>
          <w:rFonts w:ascii="Times New Roman" w:hAnsi="Times New Roman"/>
          <w:sz w:val="24"/>
          <w:szCs w:val="24"/>
        </w:rPr>
        <w:t>companies</w:t>
      </w:r>
      <w:r w:rsidRPr="004D30A6">
        <w:rPr>
          <w:rStyle w:val="s1"/>
          <w:rFonts w:ascii="Times New Roman" w:hAnsi="Times New Roman"/>
          <w:sz w:val="24"/>
          <w:szCs w:val="24"/>
        </w:rPr>
        <w:t xml:space="preserve"> have often looked to industry leaders for D&amp;I inspiration, tailoring those strategies to better suit their unique organi</w:t>
      </w:r>
      <w:r w:rsidR="006E0100" w:rsidRPr="004D30A6">
        <w:rPr>
          <w:rStyle w:val="s1"/>
          <w:rFonts w:ascii="Times New Roman" w:hAnsi="Times New Roman"/>
          <w:sz w:val="24"/>
          <w:szCs w:val="24"/>
        </w:rPr>
        <w:t>s</w:t>
      </w:r>
      <w:r w:rsidRPr="004D30A6">
        <w:rPr>
          <w:rStyle w:val="s1"/>
          <w:rFonts w:ascii="Times New Roman" w:hAnsi="Times New Roman"/>
          <w:sz w:val="24"/>
          <w:szCs w:val="24"/>
        </w:rPr>
        <w:t>ational contexts. They highlighted the importance of not only adopting best practices but also critically evaluating their relevance and potential impact within their specific corporate environments. There is a widespread sense of optimism about the future trajectory of D&amp;I initiatives, with expectation for them to become more adaptable, advanced, and interwoven with various aspects of organi</w:t>
      </w:r>
      <w:r w:rsidR="006E0100" w:rsidRPr="004D30A6">
        <w:rPr>
          <w:rStyle w:val="s1"/>
          <w:rFonts w:ascii="Times New Roman" w:hAnsi="Times New Roman"/>
          <w:sz w:val="24"/>
          <w:szCs w:val="24"/>
        </w:rPr>
        <w:t>s</w:t>
      </w:r>
      <w:r w:rsidRPr="004D30A6">
        <w:rPr>
          <w:rStyle w:val="s1"/>
          <w:rFonts w:ascii="Times New Roman" w:hAnsi="Times New Roman"/>
          <w:sz w:val="24"/>
          <w:szCs w:val="24"/>
        </w:rPr>
        <w:t>ational operations. Factors such as the rise of remote work, increased societal focus on diversity issues, and globali</w:t>
      </w:r>
      <w:r w:rsidR="00383A38">
        <w:rPr>
          <w:rStyle w:val="s1"/>
          <w:rFonts w:ascii="Times New Roman" w:hAnsi="Times New Roman"/>
          <w:sz w:val="24"/>
          <w:szCs w:val="24"/>
        </w:rPr>
        <w:t>s</w:t>
      </w:r>
      <w:r w:rsidRPr="004D30A6">
        <w:rPr>
          <w:rStyle w:val="s1"/>
          <w:rFonts w:ascii="Times New Roman" w:hAnsi="Times New Roman"/>
          <w:sz w:val="24"/>
          <w:szCs w:val="24"/>
        </w:rPr>
        <w:t xml:space="preserve">ation are anticipated to significantly influence the evolution of D&amp;I strategies in the tech sector (Allen, 2018). Furthermore, there's a keen interest among participants in harnessing cutting-edge technologies and innovative methods to enhance the scope and efficacy of D&amp;I </w:t>
      </w:r>
      <w:r w:rsidR="00383A38" w:rsidRPr="004D30A6">
        <w:rPr>
          <w:rStyle w:val="s1"/>
          <w:rFonts w:ascii="Times New Roman" w:hAnsi="Times New Roman"/>
          <w:sz w:val="24"/>
          <w:szCs w:val="24"/>
        </w:rPr>
        <w:t>endeavours</w:t>
      </w:r>
      <w:r w:rsidRPr="004D30A6">
        <w:rPr>
          <w:rStyle w:val="s1"/>
          <w:rFonts w:ascii="Times New Roman" w:hAnsi="Times New Roman"/>
          <w:sz w:val="24"/>
          <w:szCs w:val="24"/>
        </w:rPr>
        <w:t>.</w:t>
      </w:r>
    </w:p>
    <w:p w14:paraId="67E0DE12" w14:textId="2154C878" w:rsidR="008506C0" w:rsidRPr="004D30A6" w:rsidRDefault="008506C0" w:rsidP="008506C0">
      <w:pPr>
        <w:pStyle w:val="p1"/>
        <w:spacing w:before="240" w:line="360" w:lineRule="auto"/>
        <w:ind w:firstLine="720"/>
        <w:rPr>
          <w:rStyle w:val="s1"/>
          <w:rFonts w:ascii="Times New Roman" w:hAnsi="Times New Roman"/>
          <w:sz w:val="24"/>
          <w:szCs w:val="24"/>
        </w:rPr>
      </w:pPr>
      <w:r w:rsidRPr="004D30A6">
        <w:rPr>
          <w:rStyle w:val="s1"/>
          <w:rFonts w:ascii="Times New Roman" w:hAnsi="Times New Roman"/>
          <w:sz w:val="24"/>
          <w:szCs w:val="24"/>
        </w:rPr>
        <w:t xml:space="preserve">Participants have also highlighted the potential of technology to play an advanced role in facilitating inclusive practices, such as AI-driven tools and virtual reality training related to </w:t>
      </w:r>
      <w:r w:rsidR="00383A38" w:rsidRPr="004D30A6">
        <w:rPr>
          <w:rStyle w:val="s1"/>
          <w:rFonts w:ascii="Times New Roman" w:hAnsi="Times New Roman"/>
          <w:sz w:val="24"/>
          <w:szCs w:val="24"/>
        </w:rPr>
        <w:t>diversity</w:t>
      </w:r>
      <w:r w:rsidRPr="004D30A6">
        <w:rPr>
          <w:rStyle w:val="s1"/>
          <w:rFonts w:ascii="Times New Roman" w:hAnsi="Times New Roman"/>
          <w:sz w:val="24"/>
          <w:szCs w:val="24"/>
        </w:rPr>
        <w:t xml:space="preserve"> for reducing recruitment bias (Vivek, 2023). The employees also pointed out the increasing significance of global D&amp;I practices that consider the diverse cultural contexts operating in multinational organi</w:t>
      </w:r>
      <w:r w:rsidR="00383A38">
        <w:rPr>
          <w:rStyle w:val="s1"/>
          <w:rFonts w:ascii="Times New Roman" w:hAnsi="Times New Roman"/>
          <w:sz w:val="24"/>
          <w:szCs w:val="24"/>
        </w:rPr>
        <w:t>s</w:t>
      </w:r>
      <w:r w:rsidRPr="004D30A6">
        <w:rPr>
          <w:rStyle w:val="s1"/>
          <w:rFonts w:ascii="Times New Roman" w:hAnsi="Times New Roman"/>
          <w:sz w:val="24"/>
          <w:szCs w:val="24"/>
        </w:rPr>
        <w:t>ations. The analysis has also indicated a vital awareness among employees of the importance of learning from best practices and external benchmarks while customi</w:t>
      </w:r>
      <w:r w:rsidR="00383A38">
        <w:rPr>
          <w:rStyle w:val="s1"/>
          <w:rFonts w:ascii="Times New Roman" w:hAnsi="Times New Roman"/>
          <w:sz w:val="24"/>
          <w:szCs w:val="24"/>
        </w:rPr>
        <w:t>s</w:t>
      </w:r>
      <w:r w:rsidRPr="004D30A6">
        <w:rPr>
          <w:rStyle w:val="s1"/>
          <w:rFonts w:ascii="Times New Roman" w:hAnsi="Times New Roman"/>
          <w:sz w:val="24"/>
          <w:szCs w:val="24"/>
        </w:rPr>
        <w:t>ing such to fit their organi</w:t>
      </w:r>
      <w:r w:rsidR="00383A38">
        <w:rPr>
          <w:rStyle w:val="s1"/>
          <w:rFonts w:ascii="Times New Roman" w:hAnsi="Times New Roman"/>
          <w:sz w:val="24"/>
          <w:szCs w:val="24"/>
        </w:rPr>
        <w:t>s</w:t>
      </w:r>
      <w:r w:rsidRPr="004D30A6">
        <w:rPr>
          <w:rStyle w:val="s1"/>
          <w:rFonts w:ascii="Times New Roman" w:hAnsi="Times New Roman"/>
          <w:sz w:val="24"/>
          <w:szCs w:val="24"/>
        </w:rPr>
        <w:t>ation. Plus, there is a positive view of the future of D&amp;I initiatives, focusing on adaptation and innovation to emerging challenges.</w:t>
      </w:r>
    </w:p>
    <w:p w14:paraId="38B43F31" w14:textId="7EB8AA7E" w:rsidR="008506C0" w:rsidRDefault="009B3FAF" w:rsidP="008506C0">
      <w:pPr>
        <w:pStyle w:val="Heading1"/>
        <w:ind w:left="360"/>
        <w:jc w:val="center"/>
        <w:rPr>
          <w:rStyle w:val="Strong"/>
          <w:rFonts w:ascii="Times New Roman" w:hAnsi="Times New Roman" w:cs="Times New Roman"/>
          <w:b w:val="0"/>
          <w:sz w:val="28"/>
          <w:szCs w:val="28"/>
        </w:rPr>
      </w:pPr>
      <w:bookmarkStart w:id="98" w:name="_Toc165488551"/>
      <w:r>
        <w:rPr>
          <w:rStyle w:val="Strong"/>
          <w:rFonts w:ascii="Times New Roman" w:hAnsi="Times New Roman" w:cs="Times New Roman"/>
          <w:b w:val="0"/>
          <w:sz w:val="28"/>
          <w:szCs w:val="28"/>
        </w:rPr>
        <w:lastRenderedPageBreak/>
        <w:t>5.</w:t>
      </w:r>
      <w:r w:rsidR="008506C0" w:rsidRPr="004D30A6">
        <w:rPr>
          <w:rStyle w:val="Strong"/>
          <w:rFonts w:ascii="Times New Roman" w:hAnsi="Times New Roman" w:cs="Times New Roman"/>
          <w:b w:val="0"/>
          <w:sz w:val="28"/>
          <w:szCs w:val="28"/>
        </w:rPr>
        <w:t>Discussion</w:t>
      </w:r>
      <w:bookmarkEnd w:id="98"/>
    </w:p>
    <w:p w14:paraId="3D03D580" w14:textId="6716F81A" w:rsidR="006517EE" w:rsidRPr="00146179" w:rsidRDefault="00146179" w:rsidP="00146179">
      <w:pPr>
        <w:pStyle w:val="NormalWeb"/>
        <w:spacing w:before="0" w:beforeAutospacing="0" w:after="240" w:afterAutospacing="0" w:line="276" w:lineRule="auto"/>
        <w:ind w:firstLine="360"/>
        <w:rPr>
          <w:rFonts w:eastAsia="Calibri"/>
          <w:i/>
          <w:iCs/>
          <w:color w:val="0E101A"/>
          <w:lang w:val="en-GB"/>
        </w:rPr>
      </w:pPr>
      <w:r w:rsidRPr="00146179">
        <w:rPr>
          <w:rFonts w:eastAsia="Calibri"/>
          <w:i/>
          <w:iCs/>
          <w:color w:val="0E101A"/>
          <w:lang w:val="en-GB"/>
        </w:rPr>
        <w:t>In this</w:t>
      </w:r>
      <w:r w:rsidR="006517EE" w:rsidRPr="00146179">
        <w:rPr>
          <w:rFonts w:eastAsia="Calibri"/>
          <w:i/>
          <w:iCs/>
          <w:color w:val="0E101A"/>
          <w:lang w:val="en-GB"/>
        </w:rPr>
        <w:t xml:space="preserve"> thesis section will </w:t>
      </w:r>
      <w:r w:rsidRPr="00146179">
        <w:rPr>
          <w:rFonts w:eastAsia="Calibri"/>
          <w:i/>
          <w:iCs/>
          <w:color w:val="0E101A"/>
          <w:lang w:val="en-GB"/>
        </w:rPr>
        <w:t>discuss the</w:t>
      </w:r>
      <w:r>
        <w:rPr>
          <w:rFonts w:eastAsia="Calibri"/>
          <w:i/>
          <w:iCs/>
          <w:color w:val="0E101A"/>
          <w:lang w:val="en-GB"/>
        </w:rPr>
        <w:t xml:space="preserve"> highlights</w:t>
      </w:r>
      <w:r w:rsidRPr="00146179">
        <w:rPr>
          <w:rFonts w:eastAsia="Calibri"/>
          <w:i/>
          <w:iCs/>
          <w:color w:val="0E101A"/>
          <w:lang w:val="en-GB"/>
        </w:rPr>
        <w:t xml:space="preserve"> </w:t>
      </w:r>
      <w:r>
        <w:rPr>
          <w:rFonts w:eastAsia="Calibri"/>
          <w:i/>
          <w:iCs/>
          <w:color w:val="0E101A"/>
          <w:lang w:val="en-GB"/>
        </w:rPr>
        <w:t>from</w:t>
      </w:r>
      <w:r w:rsidRPr="00146179">
        <w:rPr>
          <w:rFonts w:eastAsia="Calibri"/>
          <w:i/>
          <w:iCs/>
          <w:color w:val="0E101A"/>
          <w:lang w:val="en-GB"/>
        </w:rPr>
        <w:t xml:space="preserve"> the literature review </w:t>
      </w:r>
      <w:r>
        <w:rPr>
          <w:rFonts w:eastAsia="Calibri"/>
          <w:i/>
          <w:iCs/>
          <w:color w:val="0E101A"/>
          <w:lang w:val="en-GB"/>
        </w:rPr>
        <w:t>in contrast</w:t>
      </w:r>
      <w:r w:rsidRPr="00146179">
        <w:rPr>
          <w:rFonts w:eastAsia="Calibri"/>
          <w:i/>
          <w:iCs/>
          <w:color w:val="0E101A"/>
          <w:lang w:val="en-GB"/>
        </w:rPr>
        <w:t xml:space="preserve"> with the results from the interviews, referring to the research question “What are the challenges and opportunities related to diversity and inclusion practices in the UK tech sector, from an employee perspective, and how do these factors impact organisational performance?"</w:t>
      </w:r>
      <w:r>
        <w:rPr>
          <w:rFonts w:eastAsia="Calibri"/>
          <w:i/>
          <w:iCs/>
          <w:color w:val="0E101A"/>
          <w:lang w:val="en-GB"/>
        </w:rPr>
        <w:t>.</w:t>
      </w:r>
    </w:p>
    <w:p w14:paraId="75E90ECB" w14:textId="51FD0446" w:rsidR="008506C0" w:rsidRPr="00AB6E01" w:rsidRDefault="00383A38" w:rsidP="00AB6E01">
      <w:pPr>
        <w:pStyle w:val="Heading1"/>
        <w:widowControl/>
        <w:spacing w:before="240" w:after="240" w:line="276" w:lineRule="auto"/>
        <w:rPr>
          <w:rStyle w:val="s1"/>
          <w:rFonts w:ascii="Times New Roman" w:hAnsi="Times New Roman" w:cs="Times New Roman"/>
          <w:i/>
          <w:sz w:val="24"/>
          <w:szCs w:val="32"/>
        </w:rPr>
      </w:pPr>
      <w:bookmarkStart w:id="99" w:name="_Toc165488552"/>
      <w:r w:rsidRPr="00AB6E01">
        <w:rPr>
          <w:rStyle w:val="s1"/>
          <w:rFonts w:ascii="Times New Roman" w:hAnsi="Times New Roman" w:cs="Times New Roman"/>
          <w:i/>
          <w:sz w:val="24"/>
          <w:szCs w:val="32"/>
        </w:rPr>
        <w:t>5.1</w:t>
      </w:r>
      <w:r w:rsidR="008506C0" w:rsidRPr="00AB6E01">
        <w:rPr>
          <w:rStyle w:val="s1"/>
          <w:rFonts w:ascii="Times New Roman" w:hAnsi="Times New Roman" w:cs="Times New Roman"/>
          <w:i/>
          <w:sz w:val="24"/>
          <w:szCs w:val="32"/>
        </w:rPr>
        <w:t xml:space="preserve"> </w:t>
      </w:r>
      <w:r w:rsidR="008506C0" w:rsidRPr="00F141C7">
        <w:rPr>
          <w:rStyle w:val="s1"/>
          <w:rFonts w:ascii="Times New Roman" w:hAnsi="Times New Roman"/>
          <w:i/>
          <w:sz w:val="24"/>
          <w:szCs w:val="32"/>
        </w:rPr>
        <w:t>Theoretical Implications</w:t>
      </w:r>
      <w:bookmarkEnd w:id="99"/>
    </w:p>
    <w:p w14:paraId="08E97357" w14:textId="77777777"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The theoretical implications of the research are associated with the SIT (Social Identity Theory). Holck et al. (2016) have concluded that a more detailed study is required to complete the necessary organisational changes to have an engaged commitment to provide a diversified environment. The study by Holck et al. (2016) has underscored the requirement of interpreting awareness into actionable practices, as mentioned by imperial findings showing awareness and recognition of tasks among interviewees yet struggles with execution. The inclusion framework by Shore et al. (2018) has emphasised the belongingness and uniqueness of employees, linked with the empirical findings of this study. Interviewees have focused on the significance of competencies and personality in following teamwork and being valued.</w:t>
      </w:r>
    </w:p>
    <w:p w14:paraId="7EFA922A" w14:textId="77777777"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The empirical findings have elaborated on the belongingness concept as highlighted in the inclusion framework (Shore et al., 2018), showing that feeling welcomed at the organisation enhances the sense of belongingness and makes better performance. Like Holck et al. (2016), the research by Shore et al. (2018) has also underscored the challenges of interpreting awareness into practice, associating with the study's findings where interviewees express awareness but discover different obstacles in implementation.</w:t>
      </w:r>
    </w:p>
    <w:p w14:paraId="6DC652FC" w14:textId="77777777"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Additionally, Treven and Mulej (2007) have discussed team comprehension, defining the empirical findings of this study's interviews, which focused on how a diverse team enhances performance because of varied perspectives. Since the interviewees don't deal with agile methodologies, as discussed by Brown (2015), or lean principles as mentioned by Agerwal (2016), the waste reduction lean aspect may potentially address different communication challenges within organisations.</w:t>
      </w:r>
    </w:p>
    <w:p w14:paraId="6C6A85F4" w14:textId="538E536A"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 xml:space="preserve">Other similarities associated with the work environment are mentioned in the Vinkenburg et al. (2021) research, which defines the possible biases during job interviews. Further, Schmidt </w:t>
      </w:r>
      <w:r w:rsidRPr="004D30A6">
        <w:rPr>
          <w:rFonts w:ascii="Times New Roman" w:hAnsi="Times New Roman" w:cs="Times New Roman"/>
          <w:sz w:val="24"/>
          <w:szCs w:val="24"/>
        </w:rPr>
        <w:lastRenderedPageBreak/>
        <w:t>and Vereenooghe (2021) ha</w:t>
      </w:r>
      <w:r w:rsidR="00AF30E0">
        <w:rPr>
          <w:rFonts w:ascii="Times New Roman" w:hAnsi="Times New Roman" w:cs="Times New Roman"/>
          <w:sz w:val="24"/>
          <w:szCs w:val="24"/>
        </w:rPr>
        <w:t>ve</w:t>
      </w:r>
      <w:r w:rsidRPr="004D30A6">
        <w:rPr>
          <w:rFonts w:ascii="Times New Roman" w:hAnsi="Times New Roman" w:cs="Times New Roman"/>
          <w:sz w:val="24"/>
          <w:szCs w:val="24"/>
        </w:rPr>
        <w:t xml:space="preserve"> elaborated on inclusive recruitment. From this study, such empirical findings are aligned with the findings of the research interviews because the interviewees deal with their approaches for job recruitment and define their challenges with clients, which provides value to the research of Schmidt and Vereenooghe (2021) and Vinkenburg et al. (2021).</w:t>
      </w:r>
    </w:p>
    <w:p w14:paraId="4DA1DDF2" w14:textId="369B84D6"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 xml:space="preserve">Moreover, Syed and Özbilgin (2015) have </w:t>
      </w:r>
      <w:r w:rsidR="00AF30E0">
        <w:rPr>
          <w:rFonts w:ascii="Times New Roman" w:hAnsi="Times New Roman" w:cs="Times New Roman"/>
          <w:sz w:val="24"/>
          <w:szCs w:val="24"/>
        </w:rPr>
        <w:t>highlighted</w:t>
      </w:r>
      <w:r w:rsidRPr="004D30A6">
        <w:rPr>
          <w:rFonts w:ascii="Times New Roman" w:hAnsi="Times New Roman" w:cs="Times New Roman"/>
          <w:sz w:val="24"/>
          <w:szCs w:val="24"/>
        </w:rPr>
        <w:t xml:space="preserve"> several topics, including diversity and inclusion, which the interviewees also mention. Acker (2012) has reviewed gender assumptions in society and defined that it is vital to consider gender identities within organisational structures to adjust organisational management. In this study, as compared to empirical findings, multiple interviewees have mentioned the requirement to deal with several needs. Bell et al. (2011) described four types of voices which might be beneficial to deal with the awareness of minorities in practice, as discussed by different interviewees. Several approaches have transformed awareness into practice, which might contribute to the above-mentioned four voices approach.</w:t>
      </w:r>
    </w:p>
    <w:p w14:paraId="55CC73F1" w14:textId="3F18B4A7" w:rsidR="008506C0" w:rsidRPr="004D30A6" w:rsidRDefault="006E010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The</w:t>
      </w:r>
      <w:r w:rsidR="008506C0" w:rsidRPr="004D30A6">
        <w:rPr>
          <w:rFonts w:ascii="Times New Roman" w:hAnsi="Times New Roman" w:cs="Times New Roman"/>
          <w:sz w:val="24"/>
          <w:szCs w:val="24"/>
        </w:rPr>
        <w:t xml:space="preserve"> interviews have shown that the interviewees' awareness didn't differ on several conceptual levels compared to the answers of </w:t>
      </w:r>
      <w:r w:rsidR="00AB6E01">
        <w:rPr>
          <w:rFonts w:ascii="Times New Roman" w:hAnsi="Times New Roman" w:cs="Times New Roman"/>
          <w:sz w:val="24"/>
          <w:szCs w:val="24"/>
        </w:rPr>
        <w:t xml:space="preserve">employees from </w:t>
      </w:r>
      <w:r w:rsidR="008506C0" w:rsidRPr="004D30A6">
        <w:rPr>
          <w:rFonts w:ascii="Times New Roman" w:hAnsi="Times New Roman" w:cs="Times New Roman"/>
          <w:sz w:val="24"/>
          <w:szCs w:val="24"/>
        </w:rPr>
        <w:t xml:space="preserve">different organisational levels; their beliefs and perspectives did not change, but their thoughts regarding diversity and inclusion changed mainly due to the conceptual level experiences. Thus, this study also contributes by including belongingness and equity instead of entirely relying on diversity and inclusion. The analysis has </w:t>
      </w:r>
      <w:r w:rsidR="00AF30E0">
        <w:rPr>
          <w:rFonts w:ascii="Times New Roman" w:hAnsi="Times New Roman" w:cs="Times New Roman"/>
          <w:sz w:val="24"/>
          <w:szCs w:val="24"/>
        </w:rPr>
        <w:t>revealed</w:t>
      </w:r>
      <w:r w:rsidR="008506C0" w:rsidRPr="004D30A6">
        <w:rPr>
          <w:rFonts w:ascii="Times New Roman" w:hAnsi="Times New Roman" w:cs="Times New Roman"/>
          <w:sz w:val="24"/>
          <w:szCs w:val="24"/>
        </w:rPr>
        <w:t xml:space="preserve"> that work culture may not change if organisations are only associated with diversity and inclusion</w:t>
      </w:r>
      <w:r w:rsidR="00AF30E0">
        <w:rPr>
          <w:rFonts w:ascii="Times New Roman" w:hAnsi="Times New Roman" w:cs="Times New Roman"/>
          <w:sz w:val="24"/>
          <w:szCs w:val="24"/>
        </w:rPr>
        <w:t xml:space="preserve"> practices</w:t>
      </w:r>
      <w:r w:rsidR="008506C0" w:rsidRPr="004D30A6">
        <w:rPr>
          <w:rFonts w:ascii="Times New Roman" w:hAnsi="Times New Roman" w:cs="Times New Roman"/>
          <w:sz w:val="24"/>
          <w:szCs w:val="24"/>
        </w:rPr>
        <w:t>.</w:t>
      </w:r>
    </w:p>
    <w:p w14:paraId="1F88B507" w14:textId="3ADAE07D" w:rsidR="008506C0" w:rsidRPr="004D30A6" w:rsidRDefault="00AB6E01" w:rsidP="00AB6E01">
      <w:pPr>
        <w:pStyle w:val="Heading1"/>
        <w:widowControl/>
        <w:spacing w:before="240" w:after="0"/>
        <w:rPr>
          <w:rStyle w:val="s1"/>
          <w:rFonts w:ascii="Times New Roman" w:hAnsi="Times New Roman"/>
          <w:i/>
          <w:sz w:val="24"/>
          <w:szCs w:val="32"/>
        </w:rPr>
      </w:pPr>
      <w:bookmarkStart w:id="100" w:name="_Toc165488553"/>
      <w:r>
        <w:rPr>
          <w:rStyle w:val="s1"/>
          <w:rFonts w:ascii="Times New Roman" w:hAnsi="Times New Roman"/>
          <w:i/>
          <w:sz w:val="24"/>
          <w:szCs w:val="32"/>
        </w:rPr>
        <w:t>5.</w:t>
      </w:r>
      <w:r w:rsidR="00837878">
        <w:rPr>
          <w:rStyle w:val="s1"/>
          <w:rFonts w:ascii="Times New Roman" w:hAnsi="Times New Roman"/>
          <w:i/>
          <w:sz w:val="24"/>
          <w:szCs w:val="32"/>
        </w:rPr>
        <w:t xml:space="preserve">2 </w:t>
      </w:r>
      <w:r w:rsidR="008506C0" w:rsidRPr="004D30A6">
        <w:rPr>
          <w:rStyle w:val="s1"/>
          <w:rFonts w:ascii="Times New Roman" w:hAnsi="Times New Roman"/>
          <w:i/>
          <w:sz w:val="24"/>
          <w:szCs w:val="32"/>
        </w:rPr>
        <w:t>Practical Implications</w:t>
      </w:r>
      <w:bookmarkEnd w:id="100"/>
      <w:r w:rsidR="008506C0" w:rsidRPr="004D30A6">
        <w:rPr>
          <w:rStyle w:val="s1"/>
          <w:rFonts w:ascii="Times New Roman" w:hAnsi="Times New Roman"/>
          <w:i/>
          <w:sz w:val="24"/>
          <w:szCs w:val="32"/>
        </w:rPr>
        <w:t xml:space="preserve"> </w:t>
      </w:r>
    </w:p>
    <w:p w14:paraId="5A95842A" w14:textId="0985E504"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 xml:space="preserve">The findings of this study have offered practical implications stemming from the posed research questions. Concerning the current situation </w:t>
      </w:r>
      <w:r w:rsidR="00AB6E01">
        <w:rPr>
          <w:rFonts w:ascii="Times New Roman" w:hAnsi="Times New Roman" w:cs="Times New Roman"/>
          <w:sz w:val="24"/>
          <w:szCs w:val="24"/>
        </w:rPr>
        <w:t xml:space="preserve">of </w:t>
      </w:r>
      <w:r w:rsidRPr="004D30A6">
        <w:rPr>
          <w:rFonts w:ascii="Times New Roman" w:hAnsi="Times New Roman" w:cs="Times New Roman"/>
          <w:sz w:val="24"/>
          <w:szCs w:val="24"/>
        </w:rPr>
        <w:t xml:space="preserve">diversity and inclusion management at an organisational level, the experiences and awareness of the interviewees are essential. All interviewees have shown a clear perception and understanding of diversity and inclusion within their </w:t>
      </w:r>
      <w:r w:rsidR="00F35ADE">
        <w:rPr>
          <w:rFonts w:ascii="Times New Roman" w:hAnsi="Times New Roman" w:cs="Times New Roman"/>
          <w:sz w:val="24"/>
          <w:szCs w:val="24"/>
        </w:rPr>
        <w:t>company</w:t>
      </w:r>
      <w:r w:rsidRPr="004D30A6">
        <w:rPr>
          <w:rFonts w:ascii="Times New Roman" w:hAnsi="Times New Roman" w:cs="Times New Roman"/>
          <w:sz w:val="24"/>
          <w:szCs w:val="24"/>
        </w:rPr>
        <w:t xml:space="preserve">. Analysis has revealed that they agree that focus is placed on individual competencies irrespective of background, gender, or age. However, there is a disparity in the knowledge and awareness of Randstad's initiatives among the selected interviewees. Randstad is defined as being engaged in various programs globally aimed at office-specific and societal </w:t>
      </w:r>
      <w:r w:rsidRPr="004D30A6">
        <w:rPr>
          <w:rFonts w:ascii="Times New Roman" w:hAnsi="Times New Roman" w:cs="Times New Roman"/>
          <w:sz w:val="24"/>
          <w:szCs w:val="24"/>
        </w:rPr>
        <w:lastRenderedPageBreak/>
        <w:t>development initiatives (Taylor et al., 2009). To address the lack of awareness regarding these initiatives, boosting communication channels and offering direct information to employees are suggested as improvement avenues.</w:t>
      </w:r>
    </w:p>
    <w:p w14:paraId="34FC290F" w14:textId="02A5A065"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 xml:space="preserve">Throughout this study, discussions on the existing situations highlighted several challenges, prompting the formulation of the research question about the difficulties of implementing diversity and inclusion </w:t>
      </w:r>
      <w:r w:rsidR="00AB6E01">
        <w:rPr>
          <w:rFonts w:ascii="Times New Roman" w:hAnsi="Times New Roman" w:cs="Times New Roman"/>
          <w:sz w:val="24"/>
          <w:szCs w:val="24"/>
        </w:rPr>
        <w:t xml:space="preserve">strategies </w:t>
      </w:r>
      <w:r w:rsidRPr="004D30A6">
        <w:rPr>
          <w:rFonts w:ascii="Times New Roman" w:hAnsi="Times New Roman" w:cs="Times New Roman"/>
          <w:sz w:val="24"/>
          <w:szCs w:val="24"/>
        </w:rPr>
        <w:t xml:space="preserve">in the existing situation. Many interviewees have shared challenging experiences of diversity and inclusion </w:t>
      </w:r>
      <w:r w:rsidR="00AB6E01" w:rsidRPr="004D30A6">
        <w:rPr>
          <w:rFonts w:ascii="Times New Roman" w:hAnsi="Times New Roman" w:cs="Times New Roman"/>
          <w:sz w:val="24"/>
          <w:szCs w:val="24"/>
        </w:rPr>
        <w:t>within the office environment</w:t>
      </w:r>
      <w:r w:rsidRPr="004D30A6">
        <w:rPr>
          <w:rFonts w:ascii="Times New Roman" w:hAnsi="Times New Roman" w:cs="Times New Roman"/>
          <w:sz w:val="24"/>
          <w:szCs w:val="24"/>
        </w:rPr>
        <w:t>; fewer discussions revolved around their experiences</w:t>
      </w:r>
      <w:r w:rsidR="00AB6E01">
        <w:rPr>
          <w:rFonts w:ascii="Times New Roman" w:hAnsi="Times New Roman" w:cs="Times New Roman"/>
          <w:sz w:val="24"/>
          <w:szCs w:val="24"/>
        </w:rPr>
        <w:t xml:space="preserve"> outside the office</w:t>
      </w:r>
      <w:r w:rsidRPr="004D30A6">
        <w:rPr>
          <w:rFonts w:ascii="Times New Roman" w:hAnsi="Times New Roman" w:cs="Times New Roman"/>
          <w:sz w:val="24"/>
          <w:szCs w:val="24"/>
        </w:rPr>
        <w:t>. Several interviewees have also reported minimal experiences of such challenges with</w:t>
      </w:r>
      <w:r w:rsidR="00AB6E01">
        <w:rPr>
          <w:rFonts w:ascii="Times New Roman" w:hAnsi="Times New Roman" w:cs="Times New Roman"/>
          <w:sz w:val="24"/>
          <w:szCs w:val="24"/>
        </w:rPr>
        <w:t>in</w:t>
      </w:r>
      <w:r w:rsidRPr="004D30A6">
        <w:rPr>
          <w:rFonts w:ascii="Times New Roman" w:hAnsi="Times New Roman" w:cs="Times New Roman"/>
          <w:sz w:val="24"/>
          <w:szCs w:val="24"/>
        </w:rPr>
        <w:t xml:space="preserve"> </w:t>
      </w:r>
      <w:r w:rsidR="00AB6E01">
        <w:rPr>
          <w:rFonts w:ascii="Times New Roman" w:hAnsi="Times New Roman" w:cs="Times New Roman"/>
          <w:sz w:val="24"/>
          <w:szCs w:val="24"/>
        </w:rPr>
        <w:t xml:space="preserve">external working </w:t>
      </w:r>
      <w:r w:rsidRPr="004D30A6">
        <w:rPr>
          <w:rFonts w:ascii="Times New Roman" w:hAnsi="Times New Roman" w:cs="Times New Roman"/>
          <w:sz w:val="24"/>
          <w:szCs w:val="24"/>
        </w:rPr>
        <w:t>setting</w:t>
      </w:r>
      <w:r w:rsidR="00AB6E01">
        <w:rPr>
          <w:rFonts w:ascii="Times New Roman" w:hAnsi="Times New Roman" w:cs="Times New Roman"/>
          <w:sz w:val="24"/>
          <w:szCs w:val="24"/>
        </w:rPr>
        <w:t>s</w:t>
      </w:r>
      <w:r w:rsidRPr="004D30A6">
        <w:rPr>
          <w:rFonts w:ascii="Times New Roman" w:hAnsi="Times New Roman" w:cs="Times New Roman"/>
          <w:sz w:val="24"/>
          <w:szCs w:val="24"/>
        </w:rPr>
        <w:t>.</w:t>
      </w:r>
    </w:p>
    <w:p w14:paraId="48BFEA35" w14:textId="2EBCF2DA" w:rsidR="008506C0" w:rsidRPr="004D30A6" w:rsidRDefault="008506C0" w:rsidP="00AB6E01">
      <w:pPr>
        <w:pStyle w:val="Heading1"/>
        <w:widowControl/>
        <w:numPr>
          <w:ilvl w:val="1"/>
          <w:numId w:val="30"/>
        </w:numPr>
        <w:spacing w:before="240" w:after="0"/>
        <w:rPr>
          <w:rStyle w:val="s1"/>
          <w:rFonts w:ascii="Times New Roman" w:hAnsi="Times New Roman"/>
          <w:i/>
          <w:sz w:val="24"/>
          <w:szCs w:val="32"/>
        </w:rPr>
      </w:pPr>
      <w:r w:rsidRPr="004D30A6">
        <w:rPr>
          <w:rStyle w:val="s1"/>
          <w:rFonts w:ascii="Times New Roman" w:hAnsi="Times New Roman"/>
          <w:i/>
          <w:sz w:val="24"/>
          <w:szCs w:val="32"/>
        </w:rPr>
        <w:t xml:space="preserve"> </w:t>
      </w:r>
      <w:bookmarkStart w:id="101" w:name="_Toc165488554"/>
      <w:r w:rsidRPr="004D30A6">
        <w:rPr>
          <w:rStyle w:val="s1"/>
          <w:rFonts w:ascii="Times New Roman" w:hAnsi="Times New Roman"/>
          <w:i/>
          <w:sz w:val="24"/>
          <w:szCs w:val="32"/>
        </w:rPr>
        <w:t>Benefits</w:t>
      </w:r>
      <w:bookmarkEnd w:id="101"/>
    </w:p>
    <w:p w14:paraId="0588D138" w14:textId="17ED08A9"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In today's global</w:t>
      </w:r>
      <w:r w:rsidR="00837878">
        <w:rPr>
          <w:rFonts w:ascii="Times New Roman" w:hAnsi="Times New Roman" w:cs="Times New Roman"/>
          <w:sz w:val="24"/>
          <w:szCs w:val="24"/>
        </w:rPr>
        <w:t xml:space="preserve"> business</w:t>
      </w:r>
      <w:r w:rsidRPr="004D30A6">
        <w:rPr>
          <w:rFonts w:ascii="Times New Roman" w:hAnsi="Times New Roman" w:cs="Times New Roman"/>
          <w:sz w:val="24"/>
          <w:szCs w:val="24"/>
        </w:rPr>
        <w:t xml:space="preserve"> marketplace, the concept of workplace diversity possesses significant importance for the success of </w:t>
      </w:r>
      <w:r w:rsidR="00105C54">
        <w:rPr>
          <w:rFonts w:ascii="Times New Roman" w:hAnsi="Times New Roman" w:cs="Times New Roman"/>
          <w:sz w:val="24"/>
          <w:szCs w:val="24"/>
        </w:rPr>
        <w:t>companies</w:t>
      </w:r>
      <w:r w:rsidR="006E0100" w:rsidRPr="004D30A6">
        <w:rPr>
          <w:rFonts w:ascii="Times New Roman" w:hAnsi="Times New Roman" w:cs="Times New Roman"/>
          <w:sz w:val="24"/>
          <w:szCs w:val="24"/>
        </w:rPr>
        <w:t xml:space="preserve">. </w:t>
      </w:r>
      <w:r w:rsidRPr="004D30A6">
        <w:rPr>
          <w:rFonts w:ascii="Times New Roman" w:hAnsi="Times New Roman" w:cs="Times New Roman"/>
          <w:sz w:val="24"/>
          <w:szCs w:val="24"/>
        </w:rPr>
        <w:t xml:space="preserve">With businesses and interactions conducted among people </w:t>
      </w:r>
      <w:r w:rsidR="00105C54">
        <w:rPr>
          <w:rFonts w:ascii="Times New Roman" w:hAnsi="Times New Roman" w:cs="Times New Roman"/>
          <w:sz w:val="24"/>
          <w:szCs w:val="24"/>
        </w:rPr>
        <w:t xml:space="preserve">from </w:t>
      </w:r>
      <w:r w:rsidRPr="004D30A6">
        <w:rPr>
          <w:rFonts w:ascii="Times New Roman" w:hAnsi="Times New Roman" w:cs="Times New Roman"/>
          <w:sz w:val="24"/>
          <w:szCs w:val="24"/>
        </w:rPr>
        <w:t>diversified cultures, the powerful advantages of diversity are comprehensive. Beyond only fostering inclusivity, diversity may progress towards heightened creativity, productivity, and profit maximisation. Moreover, it boosts the infusion of fresh ideas, skills and perspectives into the organisational framework. As mentioned by Green et al. (2002), diversity play</w:t>
      </w:r>
      <w:r w:rsidR="00105C54">
        <w:rPr>
          <w:rFonts w:ascii="Times New Roman" w:hAnsi="Times New Roman" w:cs="Times New Roman"/>
          <w:sz w:val="24"/>
          <w:szCs w:val="24"/>
        </w:rPr>
        <w:t>s</w:t>
      </w:r>
      <w:r w:rsidRPr="004D30A6">
        <w:rPr>
          <w:rFonts w:ascii="Times New Roman" w:hAnsi="Times New Roman" w:cs="Times New Roman"/>
          <w:sz w:val="24"/>
          <w:szCs w:val="24"/>
        </w:rPr>
        <w:t xml:space="preserve"> a pivotal role in permitting businesses to retain and attract important customers, partners and employees. Ashe and Nazroo (2016) have further reinforced this idea, focusing on the fact that the most</w:t>
      </w:r>
      <w:r w:rsidR="00105C54">
        <w:rPr>
          <w:rFonts w:ascii="Times New Roman" w:hAnsi="Times New Roman" w:cs="Times New Roman"/>
          <w:sz w:val="24"/>
          <w:szCs w:val="24"/>
        </w:rPr>
        <w:t xml:space="preserve"> valuable</w:t>
      </w:r>
      <w:r w:rsidRPr="004D30A6">
        <w:rPr>
          <w:rFonts w:ascii="Times New Roman" w:hAnsi="Times New Roman" w:cs="Times New Roman"/>
          <w:sz w:val="24"/>
          <w:szCs w:val="24"/>
        </w:rPr>
        <w:t xml:space="preserve"> </w:t>
      </w:r>
      <w:r w:rsidR="00EE297C" w:rsidRPr="004D30A6">
        <w:rPr>
          <w:rFonts w:ascii="Times New Roman" w:hAnsi="Times New Roman" w:cs="Times New Roman"/>
          <w:sz w:val="24"/>
          <w:szCs w:val="24"/>
        </w:rPr>
        <w:t>asset</w:t>
      </w:r>
      <w:r w:rsidRPr="004D30A6">
        <w:rPr>
          <w:rFonts w:ascii="Times New Roman" w:hAnsi="Times New Roman" w:cs="Times New Roman"/>
          <w:sz w:val="24"/>
          <w:szCs w:val="24"/>
        </w:rPr>
        <w:t xml:space="preserve"> for an organisation is its people. As a result, organi</w:t>
      </w:r>
      <w:r w:rsidR="006E0100" w:rsidRPr="004D30A6">
        <w:rPr>
          <w:rFonts w:ascii="Times New Roman" w:hAnsi="Times New Roman" w:cs="Times New Roman"/>
          <w:sz w:val="24"/>
          <w:szCs w:val="24"/>
        </w:rPr>
        <w:t>s</w:t>
      </w:r>
      <w:r w:rsidRPr="004D30A6">
        <w:rPr>
          <w:rFonts w:ascii="Times New Roman" w:hAnsi="Times New Roman" w:cs="Times New Roman"/>
          <w:sz w:val="24"/>
          <w:szCs w:val="24"/>
        </w:rPr>
        <w:t xml:space="preserve">ations must explore and harness diversity </w:t>
      </w:r>
      <w:r w:rsidR="00105C54">
        <w:rPr>
          <w:rFonts w:ascii="Times New Roman" w:hAnsi="Times New Roman" w:cs="Times New Roman"/>
          <w:sz w:val="24"/>
          <w:szCs w:val="24"/>
        </w:rPr>
        <w:t xml:space="preserve">strategies </w:t>
      </w:r>
      <w:r w:rsidRPr="004D30A6">
        <w:rPr>
          <w:rFonts w:ascii="Times New Roman" w:hAnsi="Times New Roman" w:cs="Times New Roman"/>
          <w:sz w:val="24"/>
          <w:szCs w:val="24"/>
        </w:rPr>
        <w:t xml:space="preserve">actively and </w:t>
      </w:r>
      <w:r w:rsidR="00105C54">
        <w:rPr>
          <w:rFonts w:ascii="Times New Roman" w:hAnsi="Times New Roman" w:cs="Times New Roman"/>
          <w:sz w:val="24"/>
          <w:szCs w:val="24"/>
        </w:rPr>
        <w:t>expand these practices</w:t>
      </w:r>
      <w:r w:rsidRPr="004D30A6">
        <w:rPr>
          <w:rFonts w:ascii="Times New Roman" w:hAnsi="Times New Roman" w:cs="Times New Roman"/>
          <w:sz w:val="24"/>
          <w:szCs w:val="24"/>
        </w:rPr>
        <w:t xml:space="preserve"> </w:t>
      </w:r>
      <w:r w:rsidR="00105C54">
        <w:rPr>
          <w:rFonts w:ascii="Times New Roman" w:hAnsi="Times New Roman" w:cs="Times New Roman"/>
          <w:sz w:val="24"/>
          <w:szCs w:val="24"/>
        </w:rPr>
        <w:t xml:space="preserve">into </w:t>
      </w:r>
      <w:r w:rsidRPr="004D30A6">
        <w:rPr>
          <w:rFonts w:ascii="Times New Roman" w:hAnsi="Times New Roman" w:cs="Times New Roman"/>
          <w:sz w:val="24"/>
          <w:szCs w:val="24"/>
        </w:rPr>
        <w:t>client</w:t>
      </w:r>
      <w:r w:rsidR="00105C54">
        <w:rPr>
          <w:rFonts w:ascii="Times New Roman" w:hAnsi="Times New Roman" w:cs="Times New Roman"/>
          <w:sz w:val="24"/>
          <w:szCs w:val="24"/>
        </w:rPr>
        <w:t xml:space="preserve"> management strategies</w:t>
      </w:r>
      <w:r w:rsidRPr="004D30A6">
        <w:rPr>
          <w:rFonts w:ascii="Times New Roman" w:hAnsi="Times New Roman" w:cs="Times New Roman"/>
          <w:sz w:val="24"/>
          <w:szCs w:val="24"/>
        </w:rPr>
        <w:t xml:space="preserve"> to ensure sustained success. By leveraging and embracing vari</w:t>
      </w:r>
      <w:r w:rsidR="00105C54">
        <w:rPr>
          <w:rFonts w:ascii="Times New Roman" w:hAnsi="Times New Roman" w:cs="Times New Roman"/>
          <w:sz w:val="24"/>
          <w:szCs w:val="24"/>
        </w:rPr>
        <w:t>ous</w:t>
      </w:r>
      <w:r w:rsidRPr="004D30A6">
        <w:rPr>
          <w:rFonts w:ascii="Times New Roman" w:hAnsi="Times New Roman" w:cs="Times New Roman"/>
          <w:sz w:val="24"/>
          <w:szCs w:val="24"/>
        </w:rPr>
        <w:t xml:space="preserve"> races, genders, ages, abilities, and cultural backgrounds of the organisational stakeholders, businesses may unlock multiple advantages, developing a more thriving and dynamic environment.</w:t>
      </w:r>
    </w:p>
    <w:p w14:paraId="6CCEFC46" w14:textId="16726A36" w:rsidR="008506C0" w:rsidRPr="004D30A6" w:rsidRDefault="008506C0" w:rsidP="00837878">
      <w:pPr>
        <w:pStyle w:val="Heading1"/>
        <w:widowControl/>
        <w:numPr>
          <w:ilvl w:val="1"/>
          <w:numId w:val="30"/>
        </w:numPr>
        <w:spacing w:before="240" w:after="0"/>
        <w:rPr>
          <w:rStyle w:val="s1"/>
          <w:rFonts w:ascii="Times New Roman" w:hAnsi="Times New Roman"/>
          <w:i/>
          <w:sz w:val="24"/>
          <w:szCs w:val="32"/>
        </w:rPr>
      </w:pPr>
      <w:bookmarkStart w:id="102" w:name="_Toc165488555"/>
      <w:r w:rsidRPr="004D30A6">
        <w:rPr>
          <w:rStyle w:val="s1"/>
          <w:rFonts w:ascii="Times New Roman" w:hAnsi="Times New Roman"/>
          <w:i/>
          <w:sz w:val="24"/>
          <w:szCs w:val="32"/>
        </w:rPr>
        <w:t>Problem Solving Skills</w:t>
      </w:r>
      <w:bookmarkEnd w:id="102"/>
    </w:p>
    <w:p w14:paraId="5BB10CB4" w14:textId="7FABB801"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Workplace diversity not only enhances critical thinking and problem-solving skills within organisations but also fosters many perspectives from employees with diversified backgrounds and experiences (Wambui et al., 2013). </w:t>
      </w:r>
      <w:r w:rsidR="006E0100" w:rsidRPr="004D30A6">
        <w:rPr>
          <w:rFonts w:ascii="Times New Roman" w:hAnsi="Times New Roman" w:cs="Times New Roman"/>
          <w:sz w:val="24"/>
          <w:szCs w:val="24"/>
        </w:rPr>
        <w:t>Diversity</w:t>
      </w:r>
      <w:r w:rsidRPr="004D30A6">
        <w:rPr>
          <w:rFonts w:ascii="Times New Roman" w:hAnsi="Times New Roman" w:cs="Times New Roman"/>
          <w:sz w:val="24"/>
          <w:szCs w:val="24"/>
        </w:rPr>
        <w:t xml:space="preserve"> </w:t>
      </w:r>
      <w:r w:rsidR="006E0100" w:rsidRPr="004D30A6">
        <w:rPr>
          <w:rFonts w:ascii="Times New Roman" w:hAnsi="Times New Roman" w:cs="Times New Roman"/>
          <w:sz w:val="24"/>
          <w:szCs w:val="24"/>
        </w:rPr>
        <w:t>enables</w:t>
      </w:r>
      <w:r w:rsidRPr="004D30A6">
        <w:rPr>
          <w:rFonts w:ascii="Times New Roman" w:hAnsi="Times New Roman" w:cs="Times New Roman"/>
          <w:sz w:val="24"/>
          <w:szCs w:val="24"/>
        </w:rPr>
        <w:t xml:space="preserve"> employees to provide alternative solutions and approaches towards problem-solving, therefore providing a competitive edge in today's business environment. Furthermore, the exchange of personal views, experiences, and </w:t>
      </w:r>
      <w:r w:rsidRPr="004D30A6">
        <w:rPr>
          <w:rFonts w:ascii="Times New Roman" w:hAnsi="Times New Roman" w:cs="Times New Roman"/>
          <w:sz w:val="24"/>
          <w:szCs w:val="24"/>
        </w:rPr>
        <w:lastRenderedPageBreak/>
        <w:t>approaches among diverse employees develops a vibrant workplace culture, cultivating local talent and promoting the overall environment of business (Cletus et al., 2018). It is also noted that prejudices, biases, or perceptions originating from diverse cultures may act as a valuable lesson in conflict resolution when channelled and managed effectively (Kite et</w:t>
      </w:r>
      <w:r w:rsidR="006E0100" w:rsidRPr="004D30A6">
        <w:rPr>
          <w:rFonts w:ascii="Times New Roman" w:hAnsi="Times New Roman" w:cs="Times New Roman"/>
          <w:sz w:val="24"/>
          <w:szCs w:val="24"/>
        </w:rPr>
        <w:t xml:space="preserve"> </w:t>
      </w:r>
      <w:r w:rsidRPr="004D30A6">
        <w:rPr>
          <w:rFonts w:ascii="Times New Roman" w:hAnsi="Times New Roman" w:cs="Times New Roman"/>
          <w:sz w:val="24"/>
          <w:szCs w:val="24"/>
        </w:rPr>
        <w:t xml:space="preserve">al., 2022). </w:t>
      </w:r>
    </w:p>
    <w:p w14:paraId="32413839" w14:textId="41FA0251" w:rsidR="008506C0" w:rsidRPr="004D30A6" w:rsidRDefault="008506C0" w:rsidP="00837878">
      <w:pPr>
        <w:pStyle w:val="Heading1"/>
        <w:widowControl/>
        <w:numPr>
          <w:ilvl w:val="1"/>
          <w:numId w:val="30"/>
        </w:numPr>
        <w:spacing w:before="240" w:after="0"/>
        <w:rPr>
          <w:rStyle w:val="s1"/>
          <w:rFonts w:ascii="Times New Roman" w:hAnsi="Times New Roman"/>
          <w:i/>
          <w:sz w:val="24"/>
          <w:szCs w:val="32"/>
        </w:rPr>
      </w:pPr>
      <w:bookmarkStart w:id="103" w:name="_Toc165488556"/>
      <w:r w:rsidRPr="004D30A6">
        <w:rPr>
          <w:rStyle w:val="s1"/>
          <w:rFonts w:ascii="Times New Roman" w:hAnsi="Times New Roman"/>
          <w:i/>
          <w:sz w:val="24"/>
          <w:szCs w:val="32"/>
        </w:rPr>
        <w:t>Growth and Development of Employees</w:t>
      </w:r>
      <w:bookmarkEnd w:id="103"/>
    </w:p>
    <w:p w14:paraId="0B16AC97" w14:textId="5B4B1922"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Workplace diversity stimulat</w:t>
      </w:r>
      <w:r w:rsidR="00F6222F" w:rsidRPr="004D30A6">
        <w:rPr>
          <w:rFonts w:ascii="Times New Roman" w:hAnsi="Times New Roman" w:cs="Times New Roman"/>
          <w:sz w:val="24"/>
          <w:szCs w:val="24"/>
        </w:rPr>
        <w:t>es</w:t>
      </w:r>
      <w:r w:rsidRPr="004D30A6">
        <w:rPr>
          <w:rFonts w:ascii="Times New Roman" w:hAnsi="Times New Roman" w:cs="Times New Roman"/>
          <w:sz w:val="24"/>
          <w:szCs w:val="24"/>
        </w:rPr>
        <w:t xml:space="preserve"> employee growth and personal development within organi</w:t>
      </w:r>
      <w:r w:rsidR="00F6222F" w:rsidRPr="004D30A6">
        <w:rPr>
          <w:rFonts w:ascii="Times New Roman" w:hAnsi="Times New Roman" w:cs="Times New Roman"/>
          <w:sz w:val="24"/>
          <w:szCs w:val="24"/>
        </w:rPr>
        <w:t>s</w:t>
      </w:r>
      <w:r w:rsidRPr="004D30A6">
        <w:rPr>
          <w:rFonts w:ascii="Times New Roman" w:hAnsi="Times New Roman" w:cs="Times New Roman"/>
          <w:sz w:val="24"/>
          <w:szCs w:val="24"/>
        </w:rPr>
        <w:t xml:space="preserve">ations. As businesses and workplaces embrace increasing diversity globally, employees </w:t>
      </w:r>
      <w:r w:rsidR="00F6222F" w:rsidRPr="004D30A6">
        <w:rPr>
          <w:rFonts w:ascii="Times New Roman" w:hAnsi="Times New Roman" w:cs="Times New Roman"/>
          <w:sz w:val="24"/>
          <w:szCs w:val="24"/>
        </w:rPr>
        <w:t>can</w:t>
      </w:r>
      <w:r w:rsidRPr="004D30A6">
        <w:rPr>
          <w:rFonts w:ascii="Times New Roman" w:hAnsi="Times New Roman" w:cs="Times New Roman"/>
          <w:sz w:val="24"/>
          <w:szCs w:val="24"/>
        </w:rPr>
        <w:t xml:space="preserve"> go through significant personal and professional growth. Exposing employees to diverse cultures, opinions, and ideas creates an environment conducive to personal growth and skill development (Ghosh, 2015). Individuals with diversified characteristics offer a platform for generating and testing innovative ideas, fostering a culture of creativity and exploration (Dennissen et al., 2020). This diversity of perspectives and approaches enhances the organisation's troubleshooting and problem-solving capabilities (Dike, 2013), permitting employees to effectively address tasks, deal with problems, and conceive innovative solutions.</w:t>
      </w:r>
    </w:p>
    <w:p w14:paraId="7FE7D413" w14:textId="256385FF" w:rsidR="008506C0" w:rsidRPr="004D30A6" w:rsidRDefault="008506C0" w:rsidP="00837878">
      <w:pPr>
        <w:pStyle w:val="Heading1"/>
        <w:widowControl/>
        <w:numPr>
          <w:ilvl w:val="1"/>
          <w:numId w:val="30"/>
        </w:numPr>
        <w:spacing w:before="240" w:after="0"/>
        <w:rPr>
          <w:rStyle w:val="s1"/>
          <w:rFonts w:ascii="Times New Roman" w:hAnsi="Times New Roman"/>
          <w:i/>
          <w:sz w:val="24"/>
          <w:szCs w:val="32"/>
        </w:rPr>
      </w:pPr>
      <w:bookmarkStart w:id="104" w:name="_Toc165488557"/>
      <w:r w:rsidRPr="004D30A6">
        <w:rPr>
          <w:rStyle w:val="s1"/>
          <w:rFonts w:ascii="Times New Roman" w:hAnsi="Times New Roman"/>
          <w:i/>
          <w:sz w:val="24"/>
          <w:szCs w:val="32"/>
        </w:rPr>
        <w:t>Developing Innovation</w:t>
      </w:r>
      <w:bookmarkEnd w:id="104"/>
    </w:p>
    <w:p w14:paraId="7BBFD815" w14:textId="17F17A36"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In the global business landscape, fostering innovation is vital for the success of companies and businesses because they deal with evolving trends. Worldwide, coping with increasing diversity, organi</w:t>
      </w:r>
      <w:r w:rsidR="00837878">
        <w:rPr>
          <w:rFonts w:ascii="Times New Roman" w:hAnsi="Times New Roman" w:cs="Times New Roman"/>
          <w:sz w:val="24"/>
          <w:szCs w:val="24"/>
        </w:rPr>
        <w:t>s</w:t>
      </w:r>
      <w:r w:rsidRPr="004D30A6">
        <w:rPr>
          <w:rFonts w:ascii="Times New Roman" w:hAnsi="Times New Roman" w:cs="Times New Roman"/>
          <w:sz w:val="24"/>
          <w:szCs w:val="24"/>
        </w:rPr>
        <w:t>ations must tap into diverse talent pools to maintain competitiveness, relevance, and best practices (Hewlett et al., 2018). This presents multiple opportunities for innovation because employees from diverse backgrounds carry a variety of skill sets that boost innovative ideas and critical thinking (Hospers, 2003).</w:t>
      </w:r>
      <w:r w:rsidR="0091788D">
        <w:rPr>
          <w:rFonts w:ascii="Times New Roman" w:hAnsi="Times New Roman" w:cs="Times New Roman"/>
          <w:sz w:val="24"/>
          <w:szCs w:val="24"/>
        </w:rPr>
        <w:t xml:space="preserve"> M</w:t>
      </w:r>
      <w:r w:rsidRPr="004D30A6">
        <w:rPr>
          <w:rFonts w:ascii="Times New Roman" w:hAnsi="Times New Roman" w:cs="Times New Roman"/>
          <w:sz w:val="24"/>
          <w:szCs w:val="24"/>
        </w:rPr>
        <w:t>ultilingual employees from varied sociocultural backgrounds play a vital role in boosting companies into national, international, local and regional markets (Deari et al., 2008). As a result, diversity boosts customer orientation and develops target</w:t>
      </w:r>
      <w:r w:rsidR="00837878">
        <w:rPr>
          <w:rFonts w:ascii="Times New Roman" w:hAnsi="Times New Roman" w:cs="Times New Roman"/>
          <w:sz w:val="24"/>
          <w:szCs w:val="24"/>
        </w:rPr>
        <w:t>ed</w:t>
      </w:r>
      <w:r w:rsidRPr="004D30A6">
        <w:rPr>
          <w:rFonts w:ascii="Times New Roman" w:hAnsi="Times New Roman" w:cs="Times New Roman"/>
          <w:sz w:val="24"/>
          <w:szCs w:val="24"/>
        </w:rPr>
        <w:t xml:space="preserve"> marketing and advertising efforts (Hunt et al., 2015). The existence of multilingualism and sociocultural skills is considered to catalyse innovation, increase profits, and boost workplace attractiveness (Karwal &amp; Tandon, 2022). </w:t>
      </w:r>
    </w:p>
    <w:p w14:paraId="09D18F26" w14:textId="77777777"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Plus, the diverse perspectives, genders, experiences, cultures, and ages of employees carry a fresh workplace outlook (Hospers, 2003). It is affirmed by McKinsey and Company (Hunt et al., 2015) that workplace diversity has fuelled creativity and innovation, developing </w:t>
      </w:r>
      <w:r w:rsidRPr="004D30A6">
        <w:rPr>
          <w:rFonts w:ascii="Times New Roman" w:hAnsi="Times New Roman" w:cs="Times New Roman"/>
          <w:sz w:val="24"/>
          <w:szCs w:val="24"/>
        </w:rPr>
        <w:lastRenderedPageBreak/>
        <w:t xml:space="preserve">multiple approaches to problem-solving, innovative ideas, ideological perspectives, and decision-making processes (Zahra &amp; Nambisan, 2011). Academic research has supported this idea (Patrick and Kumar, 2012), explaining that diverse groups may outperform experts in the associated disciplines. </w:t>
      </w:r>
    </w:p>
    <w:p w14:paraId="476D5F79" w14:textId="139997A4" w:rsidR="008506C0" w:rsidRPr="004D30A6" w:rsidRDefault="008506C0" w:rsidP="00837878">
      <w:pPr>
        <w:pStyle w:val="Heading1"/>
        <w:widowControl/>
        <w:numPr>
          <w:ilvl w:val="1"/>
          <w:numId w:val="30"/>
        </w:numPr>
        <w:spacing w:before="240" w:after="0"/>
        <w:rPr>
          <w:rStyle w:val="s1"/>
          <w:rFonts w:ascii="Times New Roman" w:hAnsi="Times New Roman"/>
          <w:i/>
          <w:sz w:val="24"/>
          <w:szCs w:val="32"/>
        </w:rPr>
      </w:pPr>
      <w:r w:rsidRPr="004D30A6">
        <w:rPr>
          <w:rStyle w:val="s1"/>
          <w:rFonts w:ascii="Times New Roman" w:hAnsi="Times New Roman"/>
          <w:i/>
          <w:sz w:val="24"/>
          <w:szCs w:val="32"/>
        </w:rPr>
        <w:t xml:space="preserve"> </w:t>
      </w:r>
      <w:bookmarkStart w:id="105" w:name="_Toc165488558"/>
      <w:r w:rsidRPr="004D30A6">
        <w:rPr>
          <w:rStyle w:val="s1"/>
          <w:rFonts w:ascii="Times New Roman" w:hAnsi="Times New Roman"/>
          <w:i/>
          <w:sz w:val="24"/>
          <w:szCs w:val="32"/>
        </w:rPr>
        <w:t xml:space="preserve">Challenges </w:t>
      </w:r>
      <w:r w:rsidR="00D35128">
        <w:rPr>
          <w:rStyle w:val="s1"/>
          <w:rFonts w:ascii="Times New Roman" w:hAnsi="Times New Roman"/>
          <w:i/>
          <w:sz w:val="24"/>
          <w:szCs w:val="32"/>
        </w:rPr>
        <w:t>o</w:t>
      </w:r>
      <w:r w:rsidRPr="004D30A6">
        <w:rPr>
          <w:rStyle w:val="s1"/>
          <w:rFonts w:ascii="Times New Roman" w:hAnsi="Times New Roman"/>
          <w:i/>
          <w:sz w:val="24"/>
          <w:szCs w:val="32"/>
        </w:rPr>
        <w:t>f Workplace Diversity</w:t>
      </w:r>
      <w:bookmarkEnd w:id="105"/>
    </w:p>
    <w:p w14:paraId="49F4876A" w14:textId="0DE5EC81"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Diversity, being a multifaceted concept, is dealing with a significant socio-cultural evolution globally. Its complex nature makes it one of the most complicated issues challenging </w:t>
      </w:r>
      <w:r w:rsidR="00F6222F" w:rsidRPr="004D30A6">
        <w:rPr>
          <w:rFonts w:ascii="Times New Roman" w:hAnsi="Times New Roman" w:cs="Times New Roman"/>
          <w:sz w:val="24"/>
          <w:szCs w:val="24"/>
        </w:rPr>
        <w:t>tech</w:t>
      </w:r>
      <w:r w:rsidRPr="004D30A6">
        <w:rPr>
          <w:rFonts w:ascii="Times New Roman" w:hAnsi="Times New Roman" w:cs="Times New Roman"/>
          <w:sz w:val="24"/>
          <w:szCs w:val="24"/>
        </w:rPr>
        <w:t xml:space="preserve"> organisations, initiating ongoing debates in business and management circles of organisations (Zahra and Nambisan, 2011). Different analysts have projected that the significance of diversity within the global business era will increase in the future exponentially, initiated by demographic shifts (Hunt et al., 2015). Thus, </w:t>
      </w:r>
      <w:r w:rsidR="00F6222F" w:rsidRPr="004D30A6">
        <w:rPr>
          <w:rFonts w:ascii="Times New Roman" w:hAnsi="Times New Roman" w:cs="Times New Roman"/>
          <w:sz w:val="24"/>
          <w:szCs w:val="24"/>
        </w:rPr>
        <w:t>tech companies</w:t>
      </w:r>
      <w:r w:rsidRPr="004D30A6">
        <w:rPr>
          <w:rFonts w:ascii="Times New Roman" w:hAnsi="Times New Roman" w:cs="Times New Roman"/>
          <w:sz w:val="24"/>
          <w:szCs w:val="24"/>
        </w:rPr>
        <w:t xml:space="preserve"> must </w:t>
      </w:r>
      <w:r w:rsidR="00837878">
        <w:rPr>
          <w:rFonts w:ascii="Times New Roman" w:hAnsi="Times New Roman" w:cs="Times New Roman"/>
          <w:sz w:val="24"/>
          <w:szCs w:val="24"/>
        </w:rPr>
        <w:t>design</w:t>
      </w:r>
      <w:r w:rsidRPr="004D30A6">
        <w:rPr>
          <w:rFonts w:ascii="Times New Roman" w:hAnsi="Times New Roman" w:cs="Times New Roman"/>
          <w:sz w:val="24"/>
          <w:szCs w:val="24"/>
        </w:rPr>
        <w:t xml:space="preserve"> strategies to tackle the challenges of workplace diversity as a primary and prominent trend (Walia and Malik, 2015). Therefore, </w:t>
      </w:r>
      <w:r w:rsidR="00F6222F" w:rsidRPr="004D30A6">
        <w:rPr>
          <w:rFonts w:ascii="Times New Roman" w:hAnsi="Times New Roman" w:cs="Times New Roman"/>
          <w:sz w:val="24"/>
          <w:szCs w:val="24"/>
        </w:rPr>
        <w:t>tech business</w:t>
      </w:r>
      <w:r w:rsidR="00837878">
        <w:rPr>
          <w:rFonts w:ascii="Times New Roman" w:hAnsi="Times New Roman" w:cs="Times New Roman"/>
          <w:sz w:val="24"/>
          <w:szCs w:val="24"/>
        </w:rPr>
        <w:t>es</w:t>
      </w:r>
      <w:r w:rsidRPr="004D30A6">
        <w:rPr>
          <w:rFonts w:ascii="Times New Roman" w:hAnsi="Times New Roman" w:cs="Times New Roman"/>
          <w:sz w:val="24"/>
          <w:szCs w:val="24"/>
        </w:rPr>
        <w:t xml:space="preserve"> should prioritise diversity and </w:t>
      </w:r>
      <w:r w:rsidR="00837878">
        <w:rPr>
          <w:rFonts w:ascii="Times New Roman" w:hAnsi="Times New Roman" w:cs="Times New Roman"/>
          <w:sz w:val="24"/>
          <w:szCs w:val="24"/>
        </w:rPr>
        <w:t>embrace</w:t>
      </w:r>
      <w:r w:rsidRPr="004D30A6">
        <w:rPr>
          <w:rFonts w:ascii="Times New Roman" w:hAnsi="Times New Roman" w:cs="Times New Roman"/>
          <w:sz w:val="24"/>
          <w:szCs w:val="24"/>
        </w:rPr>
        <w:t xml:space="preserve"> inclusive practices, dealing with its potential to boost productivity and consult competitive advantages (Roberson, 2019). Because of the multiple types of diversity along with the unique challenges within organisations or workplaces, it becomes evident for </w:t>
      </w:r>
      <w:r w:rsidR="00837878">
        <w:rPr>
          <w:rFonts w:ascii="Times New Roman" w:hAnsi="Times New Roman" w:cs="Times New Roman"/>
          <w:sz w:val="24"/>
          <w:szCs w:val="24"/>
        </w:rPr>
        <w:t xml:space="preserve">companies </w:t>
      </w:r>
      <w:r w:rsidRPr="004D30A6">
        <w:rPr>
          <w:rFonts w:ascii="Times New Roman" w:hAnsi="Times New Roman" w:cs="Times New Roman"/>
          <w:sz w:val="24"/>
          <w:szCs w:val="24"/>
        </w:rPr>
        <w:t>to understand the issues thoroughly and deal with them to boost a culture of effectiveness and inclusivity.</w:t>
      </w:r>
    </w:p>
    <w:p w14:paraId="44FBBAE9" w14:textId="03A7A44B" w:rsidR="008506C0" w:rsidRPr="004D30A6" w:rsidRDefault="008506C0" w:rsidP="006B2A6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Globally, gender and lifestyle choices have become vital topics of discussion within several organisations. The premise dealing with this debate is that the attitudes, behaviours and cognitive biases of employees in the workplace may impact decision-making processes </w:t>
      </w:r>
      <w:r w:rsidR="00837878" w:rsidRPr="004D30A6">
        <w:rPr>
          <w:rFonts w:ascii="Times New Roman" w:hAnsi="Times New Roman" w:cs="Times New Roman"/>
          <w:sz w:val="24"/>
          <w:szCs w:val="24"/>
        </w:rPr>
        <w:t>and</w:t>
      </w:r>
      <w:r w:rsidR="00837878">
        <w:rPr>
          <w:rFonts w:ascii="Times New Roman" w:hAnsi="Times New Roman" w:cs="Times New Roman"/>
          <w:sz w:val="24"/>
          <w:szCs w:val="24"/>
        </w:rPr>
        <w:t xml:space="preserve"> </w:t>
      </w:r>
      <w:r w:rsidRPr="004D30A6">
        <w:rPr>
          <w:rFonts w:ascii="Times New Roman" w:hAnsi="Times New Roman" w:cs="Times New Roman"/>
          <w:sz w:val="24"/>
          <w:szCs w:val="24"/>
        </w:rPr>
        <w:t xml:space="preserve">impact outcomes subsequently (Cao et al., 2021). </w:t>
      </w:r>
      <w:r w:rsidR="00837878" w:rsidRPr="004D30A6">
        <w:rPr>
          <w:rFonts w:ascii="Times New Roman" w:hAnsi="Times New Roman" w:cs="Times New Roman"/>
          <w:sz w:val="24"/>
          <w:szCs w:val="24"/>
        </w:rPr>
        <w:t>But</w:t>
      </w:r>
      <w:r w:rsidRPr="004D30A6">
        <w:rPr>
          <w:rFonts w:ascii="Times New Roman" w:hAnsi="Times New Roman" w:cs="Times New Roman"/>
          <w:sz w:val="24"/>
          <w:szCs w:val="24"/>
        </w:rPr>
        <w:t xml:space="preserve"> empirical studies have shown that these choices don't affect workplace performance necessarily. Irrespective of this, several employers and organisations have invested substantial efforts in identifying and extending workplace advantages to individuals with different lifestyles (Dhuppar, 2015). Like there is within the business community, there is an acknowledgement that members of the LGBT (lesbian, gay, bisexual, and transgender) community may face discrimination, hostility, and disrespect from their fellow workers (Hewlett et al., 2013). These behavioural attitudes may develop challenges such as an uncomfortable atmosphere and reduced workplace productivity (Hewlett et al., 2013). Thus, gender being a focal point in different organizations because of its connection to capital, human diversity, and quality of life (Mahmood et al., 2017). Therefore, gender-related issues like </w:t>
      </w:r>
      <w:r w:rsidRPr="004D30A6">
        <w:rPr>
          <w:rFonts w:ascii="Times New Roman" w:hAnsi="Times New Roman" w:cs="Times New Roman"/>
          <w:sz w:val="24"/>
          <w:szCs w:val="24"/>
        </w:rPr>
        <w:lastRenderedPageBreak/>
        <w:t xml:space="preserve">promotions, pay disparities, and decision-making power among males, females, and transgender individuals within organisations continue to be controversial. </w:t>
      </w:r>
    </w:p>
    <w:p w14:paraId="083E487A" w14:textId="6B4D3ADA"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Outdated ideas persist, projecting women as the weaker sex and thus suitable only for part-time, temporary or low-responsibility roles (Sharma, 2016). Moreover, a common belief is there that women are susceptible to prioritising childbearing and marriage, often progressing to leave their careers, even during their professional success, to focus on family responsibilities. </w:t>
      </w:r>
    </w:p>
    <w:p w14:paraId="586F1CE7" w14:textId="7D2C5161" w:rsidR="008506C0" w:rsidRPr="004D30A6" w:rsidRDefault="008506C0" w:rsidP="0079757E">
      <w:pPr>
        <w:pStyle w:val="Heading1"/>
        <w:widowControl/>
        <w:numPr>
          <w:ilvl w:val="1"/>
          <w:numId w:val="30"/>
        </w:numPr>
        <w:spacing w:before="240" w:after="0"/>
        <w:rPr>
          <w:rStyle w:val="s1"/>
          <w:rFonts w:ascii="Times New Roman" w:hAnsi="Times New Roman"/>
          <w:i/>
          <w:sz w:val="24"/>
          <w:szCs w:val="32"/>
        </w:rPr>
      </w:pPr>
      <w:bookmarkStart w:id="106" w:name="_Toc165488559"/>
      <w:r w:rsidRPr="004D30A6">
        <w:rPr>
          <w:rStyle w:val="s1"/>
          <w:rFonts w:ascii="Times New Roman" w:hAnsi="Times New Roman"/>
          <w:i/>
          <w:sz w:val="24"/>
          <w:szCs w:val="32"/>
        </w:rPr>
        <w:t>Cultural and Ethnic Differences</w:t>
      </w:r>
      <w:bookmarkEnd w:id="106"/>
    </w:p>
    <w:p w14:paraId="39B4A6AE" w14:textId="0DC7B330"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In today's globali</w:t>
      </w:r>
      <w:r w:rsidR="00F6222F" w:rsidRPr="004D30A6">
        <w:rPr>
          <w:rFonts w:ascii="Times New Roman" w:hAnsi="Times New Roman" w:cs="Times New Roman"/>
          <w:sz w:val="24"/>
          <w:szCs w:val="24"/>
        </w:rPr>
        <w:t>s</w:t>
      </w:r>
      <w:r w:rsidRPr="004D30A6">
        <w:rPr>
          <w:rFonts w:ascii="Times New Roman" w:hAnsi="Times New Roman" w:cs="Times New Roman"/>
          <w:sz w:val="24"/>
          <w:szCs w:val="24"/>
        </w:rPr>
        <w:t>ed workplace, characteri</w:t>
      </w:r>
      <w:r w:rsidR="00F6222F" w:rsidRPr="004D30A6">
        <w:rPr>
          <w:rFonts w:ascii="Times New Roman" w:hAnsi="Times New Roman" w:cs="Times New Roman"/>
          <w:sz w:val="24"/>
          <w:szCs w:val="24"/>
        </w:rPr>
        <w:t>s</w:t>
      </w:r>
      <w:r w:rsidRPr="004D30A6">
        <w:rPr>
          <w:rFonts w:ascii="Times New Roman" w:hAnsi="Times New Roman" w:cs="Times New Roman"/>
          <w:sz w:val="24"/>
          <w:szCs w:val="24"/>
        </w:rPr>
        <w:t>ed by its diversity in language, religion, race, age, sexual orientation, gender, and ethnicity, organi</w:t>
      </w:r>
      <w:r w:rsidR="00F6222F" w:rsidRPr="004D30A6">
        <w:rPr>
          <w:rFonts w:ascii="Times New Roman" w:hAnsi="Times New Roman" w:cs="Times New Roman"/>
          <w:sz w:val="24"/>
          <w:szCs w:val="24"/>
        </w:rPr>
        <w:t>s</w:t>
      </w:r>
      <w:r w:rsidRPr="004D30A6">
        <w:rPr>
          <w:rFonts w:ascii="Times New Roman" w:hAnsi="Times New Roman" w:cs="Times New Roman"/>
          <w:sz w:val="24"/>
          <w:szCs w:val="24"/>
        </w:rPr>
        <w:t>ations are increasingly recognizing the importance of embracing this multicultural and multiracial dynamism (Kirton and Greene, 2015). However, such diversity can also lead to challenges including hostility, disrespect, and discrimination. Individuals may carry inherent biases and frustrations, projecting these onto others who are perceived as different, leading to stereotypes based on culture, religion, or ethnicity (Dhuppar, 2015). These behaviours can undermine team cohesion, potentially resulting in bullying, harassment, or scapegoating. Harassment in this context is defined as any extreme behaviour, whether through actions or words, that creates an abusive, intimidating, or hostile work environment, often related to an employee's identity or group affiliations. According to Amaliyah (2015), organi</w:t>
      </w:r>
      <w:r w:rsidR="0079757E">
        <w:rPr>
          <w:rFonts w:ascii="Times New Roman" w:hAnsi="Times New Roman" w:cs="Times New Roman"/>
          <w:sz w:val="24"/>
          <w:szCs w:val="24"/>
        </w:rPr>
        <w:t>s</w:t>
      </w:r>
      <w:r w:rsidRPr="004D30A6">
        <w:rPr>
          <w:rFonts w:ascii="Times New Roman" w:hAnsi="Times New Roman" w:cs="Times New Roman"/>
          <w:sz w:val="24"/>
          <w:szCs w:val="24"/>
        </w:rPr>
        <w:t>ations in diverse environments must actively address and manage these challenges to prevent such negative outcomes and support a healthy, inclusive workplace culture.</w:t>
      </w:r>
    </w:p>
    <w:p w14:paraId="626B361A" w14:textId="7380AA5F" w:rsidR="008506C0" w:rsidRPr="004D30A6" w:rsidRDefault="008506C0" w:rsidP="0079757E">
      <w:pPr>
        <w:pStyle w:val="Heading1"/>
        <w:widowControl/>
        <w:numPr>
          <w:ilvl w:val="1"/>
          <w:numId w:val="30"/>
        </w:numPr>
        <w:spacing w:before="240" w:after="0"/>
        <w:rPr>
          <w:rFonts w:ascii="Times New Roman" w:hAnsi="Times New Roman" w:cs="Times New Roman"/>
          <w:i/>
          <w:sz w:val="24"/>
          <w:szCs w:val="24"/>
        </w:rPr>
      </w:pPr>
      <w:bookmarkStart w:id="107" w:name="_Toc165488560"/>
      <w:r w:rsidRPr="004D30A6">
        <w:rPr>
          <w:rStyle w:val="s1"/>
          <w:rFonts w:ascii="Times New Roman" w:hAnsi="Times New Roman"/>
          <w:i/>
          <w:sz w:val="24"/>
          <w:szCs w:val="32"/>
        </w:rPr>
        <w:t xml:space="preserve">Physical </w:t>
      </w:r>
      <w:r w:rsidR="00D35128">
        <w:rPr>
          <w:rStyle w:val="s1"/>
          <w:rFonts w:ascii="Times New Roman" w:hAnsi="Times New Roman"/>
          <w:i/>
          <w:sz w:val="24"/>
          <w:szCs w:val="32"/>
        </w:rPr>
        <w:t>o</w:t>
      </w:r>
      <w:r w:rsidRPr="004D30A6">
        <w:rPr>
          <w:rStyle w:val="s1"/>
          <w:rFonts w:ascii="Times New Roman" w:hAnsi="Times New Roman"/>
          <w:i/>
          <w:sz w:val="24"/>
          <w:szCs w:val="32"/>
        </w:rPr>
        <w:t>r Mental Disabilities</w:t>
      </w:r>
      <w:bookmarkEnd w:id="107"/>
    </w:p>
    <w:p w14:paraId="46077BEE" w14:textId="44B021AE" w:rsidR="008506C0" w:rsidRPr="004D30A6" w:rsidRDefault="008506C0" w:rsidP="008506C0">
      <w:pPr>
        <w:spacing w:before="240" w:after="240" w:line="360" w:lineRule="auto"/>
        <w:ind w:firstLine="720"/>
        <w:rPr>
          <w:rFonts w:ascii="Times New Roman" w:hAnsi="Times New Roman" w:cs="Times New Roman"/>
          <w:sz w:val="24"/>
          <w:szCs w:val="24"/>
        </w:rPr>
      </w:pPr>
      <w:r w:rsidRPr="004D30A6">
        <w:rPr>
          <w:rFonts w:ascii="Times New Roman" w:hAnsi="Times New Roman" w:cs="Times New Roman"/>
          <w:sz w:val="24"/>
          <w:szCs w:val="24"/>
        </w:rPr>
        <w:t xml:space="preserve">Physical or mental disabilities are conditions that impair an individual's ability to perform daily activities, though they do not completely hinder their capacity to execute workplace tasks (Green et al., 2002). Despite their abilities, individuals with disabilities often face workplace challenges such as discrimination, harassment, or ridicule from colleagues. These biases can stem from misconceptions by employers who may view disabled individuals as less capable or slow, influencing their hiring decisions negatively (Fraser et al., 2010). Furthermore, some employers may be reluctant to accommodate the needs of disabled workers, such as providing ramps or special equipment, viewing these adjustments as unnecessary and costly. This lack of accommodation and the prevailing biases can create a hostile work environment, which in turn </w:t>
      </w:r>
      <w:r w:rsidRPr="004D30A6">
        <w:rPr>
          <w:rFonts w:ascii="Times New Roman" w:hAnsi="Times New Roman" w:cs="Times New Roman"/>
          <w:sz w:val="24"/>
          <w:szCs w:val="24"/>
        </w:rPr>
        <w:lastRenderedPageBreak/>
        <w:t>can lead to reduced morale, diminished attractiveness of the organi</w:t>
      </w:r>
      <w:r w:rsidR="00E3027E">
        <w:rPr>
          <w:rFonts w:ascii="Times New Roman" w:hAnsi="Times New Roman" w:cs="Times New Roman"/>
          <w:sz w:val="24"/>
          <w:szCs w:val="24"/>
        </w:rPr>
        <w:t>s</w:t>
      </w:r>
      <w:r w:rsidRPr="004D30A6">
        <w:rPr>
          <w:rFonts w:ascii="Times New Roman" w:hAnsi="Times New Roman" w:cs="Times New Roman"/>
          <w:sz w:val="24"/>
          <w:szCs w:val="24"/>
        </w:rPr>
        <w:t>ation, and lower productivity (Masi and Cooke, 2000; Dali, 2018). It is crucial for organi</w:t>
      </w:r>
      <w:r w:rsidR="00E3027E">
        <w:rPr>
          <w:rFonts w:ascii="Times New Roman" w:hAnsi="Times New Roman" w:cs="Times New Roman"/>
          <w:sz w:val="24"/>
          <w:szCs w:val="24"/>
        </w:rPr>
        <w:t>s</w:t>
      </w:r>
      <w:r w:rsidRPr="004D30A6">
        <w:rPr>
          <w:rFonts w:ascii="Times New Roman" w:hAnsi="Times New Roman" w:cs="Times New Roman"/>
          <w:sz w:val="24"/>
          <w:szCs w:val="24"/>
        </w:rPr>
        <w:t>ations to effectively address and support the needs and rights of both prospective and current employees with disabilities.</w:t>
      </w:r>
    </w:p>
    <w:p w14:paraId="282A364D" w14:textId="3F0627A2" w:rsidR="008506C0" w:rsidRPr="004D30A6" w:rsidRDefault="008506C0" w:rsidP="00E3027E">
      <w:pPr>
        <w:pStyle w:val="Heading1"/>
        <w:widowControl/>
        <w:numPr>
          <w:ilvl w:val="1"/>
          <w:numId w:val="30"/>
        </w:numPr>
        <w:spacing w:before="240" w:after="0"/>
        <w:rPr>
          <w:rStyle w:val="s1"/>
          <w:rFonts w:ascii="Times New Roman" w:hAnsi="Times New Roman"/>
          <w:i/>
          <w:sz w:val="24"/>
          <w:szCs w:val="32"/>
        </w:rPr>
      </w:pPr>
      <w:bookmarkStart w:id="108" w:name="_Toc165488561"/>
      <w:r w:rsidRPr="004D30A6">
        <w:rPr>
          <w:rStyle w:val="s1"/>
          <w:rFonts w:ascii="Times New Roman" w:hAnsi="Times New Roman"/>
          <w:i/>
          <w:sz w:val="24"/>
          <w:szCs w:val="32"/>
        </w:rPr>
        <w:t>Workplace Communication</w:t>
      </w:r>
      <w:bookmarkEnd w:id="108"/>
    </w:p>
    <w:p w14:paraId="7671DD78" w14:textId="77777777" w:rsidR="008506C0" w:rsidRPr="004D30A6" w:rsidRDefault="008506C0" w:rsidP="008506C0"/>
    <w:p w14:paraId="094A38F6" w14:textId="5B12B9C4" w:rsidR="008506C0" w:rsidRPr="004D30A6" w:rsidRDefault="00C95957" w:rsidP="008506C0">
      <w:pPr>
        <w:spacing w:line="360" w:lineRule="auto"/>
        <w:ind w:firstLine="720"/>
        <w:rPr>
          <w:rFonts w:ascii="Times New Roman" w:hAnsi="Times New Roman" w:cs="Times New Roman"/>
          <w:sz w:val="24"/>
        </w:rPr>
      </w:pPr>
      <w:r>
        <w:rPr>
          <w:rFonts w:ascii="Times New Roman" w:hAnsi="Times New Roman" w:cs="Times New Roman"/>
          <w:sz w:val="24"/>
        </w:rPr>
        <w:t>Most respondents of the interview agreed that e</w:t>
      </w:r>
      <w:r w:rsidR="008506C0" w:rsidRPr="004D30A6">
        <w:rPr>
          <w:rFonts w:ascii="Times New Roman" w:hAnsi="Times New Roman" w:cs="Times New Roman"/>
          <w:sz w:val="24"/>
        </w:rPr>
        <w:t>ffective communication in the workplace is essential for fostering cohesion and achieving organi</w:t>
      </w:r>
      <w:r w:rsidR="00E3027E">
        <w:rPr>
          <w:rFonts w:ascii="Times New Roman" w:hAnsi="Times New Roman" w:cs="Times New Roman"/>
          <w:sz w:val="24"/>
        </w:rPr>
        <w:t>s</w:t>
      </w:r>
      <w:r w:rsidR="008506C0" w:rsidRPr="004D30A6">
        <w:rPr>
          <w:rFonts w:ascii="Times New Roman" w:hAnsi="Times New Roman" w:cs="Times New Roman"/>
          <w:sz w:val="24"/>
        </w:rPr>
        <w:t>ational goals. Good communication facilitates task management and contributes to overall organi</w:t>
      </w:r>
      <w:r w:rsidR="00E3027E">
        <w:rPr>
          <w:rFonts w:ascii="Times New Roman" w:hAnsi="Times New Roman" w:cs="Times New Roman"/>
          <w:sz w:val="24"/>
        </w:rPr>
        <w:t>s</w:t>
      </w:r>
      <w:r w:rsidR="008506C0" w:rsidRPr="004D30A6">
        <w:rPr>
          <w:rFonts w:ascii="Times New Roman" w:hAnsi="Times New Roman" w:cs="Times New Roman"/>
          <w:sz w:val="24"/>
        </w:rPr>
        <w:t xml:space="preserve">ational success (Dike, 2013). </w:t>
      </w:r>
      <w:r w:rsidR="00E3027E" w:rsidRPr="004D30A6">
        <w:rPr>
          <w:rFonts w:ascii="Times New Roman" w:hAnsi="Times New Roman" w:cs="Times New Roman"/>
          <w:sz w:val="24"/>
        </w:rPr>
        <w:t>Everyone’s</w:t>
      </w:r>
      <w:r w:rsidR="008506C0" w:rsidRPr="004D30A6">
        <w:rPr>
          <w:rFonts w:ascii="Times New Roman" w:hAnsi="Times New Roman" w:cs="Times New Roman"/>
          <w:sz w:val="24"/>
        </w:rPr>
        <w:t xml:space="preserve"> unique attributes can enhance relationships, productivity, work quality, and loyalty within an organi</w:t>
      </w:r>
      <w:r w:rsidR="00E3027E">
        <w:rPr>
          <w:rFonts w:ascii="Times New Roman" w:hAnsi="Times New Roman" w:cs="Times New Roman"/>
          <w:sz w:val="24"/>
        </w:rPr>
        <w:t>s</w:t>
      </w:r>
      <w:r w:rsidR="008506C0" w:rsidRPr="004D30A6">
        <w:rPr>
          <w:rFonts w:ascii="Times New Roman" w:hAnsi="Times New Roman" w:cs="Times New Roman"/>
          <w:sz w:val="24"/>
        </w:rPr>
        <w:t xml:space="preserve">ation. Conversely, poor communication can lead to confusion, a lack of teamwork, and decreased morale. </w:t>
      </w:r>
      <w:r>
        <w:rPr>
          <w:rFonts w:ascii="Times New Roman" w:hAnsi="Times New Roman" w:cs="Times New Roman"/>
          <w:sz w:val="24"/>
        </w:rPr>
        <w:t>Some of the c</w:t>
      </w:r>
      <w:r w:rsidR="008506C0" w:rsidRPr="004D30A6">
        <w:rPr>
          <w:rFonts w:ascii="Times New Roman" w:hAnsi="Times New Roman" w:cs="Times New Roman"/>
          <w:sz w:val="24"/>
        </w:rPr>
        <w:t>hallenges also arise when organi</w:t>
      </w:r>
      <w:r w:rsidR="00F6222F" w:rsidRPr="004D30A6">
        <w:rPr>
          <w:rFonts w:ascii="Times New Roman" w:hAnsi="Times New Roman" w:cs="Times New Roman"/>
          <w:sz w:val="24"/>
        </w:rPr>
        <w:t>s</w:t>
      </w:r>
      <w:r w:rsidR="008506C0" w:rsidRPr="004D30A6">
        <w:rPr>
          <w:rFonts w:ascii="Times New Roman" w:hAnsi="Times New Roman" w:cs="Times New Roman"/>
          <w:sz w:val="24"/>
        </w:rPr>
        <w:t>ational objectives are not communicated effectively, leading to miss deadlines, incorrect assumptions about goals, and conflicts (Patrick and Kumar, 2012). Hiring employees with limited language proficiency, for example, employing non-English speakers, can hinder collaboration and communication, potentially reducing productivity and caus</w:t>
      </w:r>
      <w:r>
        <w:rPr>
          <w:rFonts w:ascii="Times New Roman" w:hAnsi="Times New Roman" w:cs="Times New Roman"/>
          <w:sz w:val="24"/>
        </w:rPr>
        <w:t>es</w:t>
      </w:r>
      <w:r w:rsidR="008506C0" w:rsidRPr="004D30A6">
        <w:rPr>
          <w:rFonts w:ascii="Times New Roman" w:hAnsi="Times New Roman" w:cs="Times New Roman"/>
          <w:sz w:val="24"/>
        </w:rPr>
        <w:t xml:space="preserve"> misunderstandings among team members (Dhuppar, 2015). Therefore, it is crucial for firms to identify, assess, and address the challenges posed by workplace diversity.</w:t>
      </w:r>
    </w:p>
    <w:p w14:paraId="7F77EC49" w14:textId="77777777" w:rsidR="008506C0" w:rsidRPr="004D30A6" w:rsidRDefault="008506C0" w:rsidP="008506C0"/>
    <w:p w14:paraId="1985CCE5" w14:textId="050B27EA" w:rsidR="00F6222F" w:rsidRPr="008324DD" w:rsidRDefault="008506C0" w:rsidP="008324DD">
      <w:pPr>
        <w:pStyle w:val="p1"/>
        <w:spacing w:before="240" w:line="360" w:lineRule="auto"/>
        <w:ind w:firstLine="720"/>
        <w:rPr>
          <w:rStyle w:val="Strong"/>
          <w:rFonts w:ascii="Times New Roman" w:hAnsi="Times New Roman"/>
          <w:b w:val="0"/>
          <w:bCs w:val="0"/>
          <w:sz w:val="24"/>
          <w:szCs w:val="24"/>
        </w:rPr>
      </w:pPr>
      <w:r w:rsidRPr="004D30A6">
        <w:rPr>
          <w:rStyle w:val="s1"/>
          <w:rFonts w:ascii="Times New Roman" w:hAnsi="Times New Roman"/>
          <w:sz w:val="24"/>
          <w:szCs w:val="24"/>
        </w:rPr>
        <w:t xml:space="preserve">In </w:t>
      </w:r>
      <w:r w:rsidR="001A311D">
        <w:rPr>
          <w:rStyle w:val="s1"/>
          <w:rFonts w:ascii="Times New Roman" w:hAnsi="Times New Roman"/>
          <w:sz w:val="24"/>
          <w:szCs w:val="24"/>
        </w:rPr>
        <w:t>summary</w:t>
      </w:r>
      <w:r w:rsidRPr="004D30A6">
        <w:rPr>
          <w:rStyle w:val="s1"/>
          <w:rFonts w:ascii="Times New Roman" w:hAnsi="Times New Roman"/>
          <w:sz w:val="24"/>
          <w:szCs w:val="24"/>
        </w:rPr>
        <w:t>, respondents present</w:t>
      </w:r>
      <w:r w:rsidR="001A311D">
        <w:rPr>
          <w:rStyle w:val="s1"/>
          <w:rFonts w:ascii="Times New Roman" w:hAnsi="Times New Roman"/>
          <w:sz w:val="24"/>
          <w:szCs w:val="24"/>
        </w:rPr>
        <w:t>ed</w:t>
      </w:r>
      <w:r w:rsidRPr="004D30A6">
        <w:rPr>
          <w:rStyle w:val="s1"/>
          <w:rFonts w:ascii="Times New Roman" w:hAnsi="Times New Roman"/>
          <w:sz w:val="24"/>
          <w:szCs w:val="24"/>
        </w:rPr>
        <w:t xml:space="preserve"> diverse strategies and viewpoints regarding the achievement of </w:t>
      </w:r>
      <w:r w:rsidR="00C95957">
        <w:rPr>
          <w:rStyle w:val="s1"/>
          <w:rFonts w:ascii="Times New Roman" w:hAnsi="Times New Roman"/>
          <w:sz w:val="24"/>
          <w:szCs w:val="24"/>
        </w:rPr>
        <w:t>enclosing</w:t>
      </w:r>
      <w:r w:rsidRPr="004D30A6">
        <w:rPr>
          <w:rStyle w:val="s1"/>
          <w:rFonts w:ascii="Times New Roman" w:hAnsi="Times New Roman"/>
          <w:sz w:val="24"/>
          <w:szCs w:val="24"/>
        </w:rPr>
        <w:t xml:space="preserve"> diversity and inclusion </w:t>
      </w:r>
      <w:r w:rsidR="00C95957">
        <w:rPr>
          <w:rStyle w:val="s1"/>
          <w:rFonts w:ascii="Times New Roman" w:hAnsi="Times New Roman"/>
          <w:sz w:val="24"/>
          <w:szCs w:val="24"/>
        </w:rPr>
        <w:t xml:space="preserve">practices </w:t>
      </w:r>
      <w:r w:rsidRPr="004D30A6">
        <w:rPr>
          <w:rStyle w:val="s1"/>
          <w:rFonts w:ascii="Times New Roman" w:hAnsi="Times New Roman"/>
          <w:sz w:val="24"/>
          <w:szCs w:val="24"/>
        </w:rPr>
        <w:t>within organi</w:t>
      </w:r>
      <w:r w:rsidR="00C30457">
        <w:rPr>
          <w:rStyle w:val="s1"/>
          <w:rFonts w:ascii="Times New Roman" w:hAnsi="Times New Roman"/>
          <w:sz w:val="24"/>
          <w:szCs w:val="24"/>
        </w:rPr>
        <w:t>s</w:t>
      </w:r>
      <w:r w:rsidRPr="004D30A6">
        <w:rPr>
          <w:rStyle w:val="s1"/>
          <w:rFonts w:ascii="Times New Roman" w:hAnsi="Times New Roman"/>
          <w:sz w:val="24"/>
          <w:szCs w:val="24"/>
        </w:rPr>
        <w:t>ational frameworks. These approaches span from delineating of explicit objectives and steadfast leadership dedication to implementing practices such as anonymous hiring, managerial training, and the embracement of diverse perspectives within leadership roles. Despite the diversity in approaches, a unifying theme emerge</w:t>
      </w:r>
      <w:r w:rsidR="0079012E">
        <w:rPr>
          <w:rStyle w:val="s1"/>
          <w:rFonts w:ascii="Times New Roman" w:hAnsi="Times New Roman"/>
          <w:sz w:val="24"/>
          <w:szCs w:val="24"/>
        </w:rPr>
        <w:t>d</w:t>
      </w:r>
      <w:r w:rsidRPr="004D30A6">
        <w:rPr>
          <w:rStyle w:val="s1"/>
          <w:rFonts w:ascii="Times New Roman" w:hAnsi="Times New Roman"/>
          <w:sz w:val="24"/>
          <w:szCs w:val="24"/>
        </w:rPr>
        <w:t xml:space="preserve">: </w:t>
      </w:r>
      <w:r w:rsidRPr="001A311D">
        <w:rPr>
          <w:rStyle w:val="s1"/>
          <w:rFonts w:ascii="Times New Roman" w:hAnsi="Times New Roman"/>
          <w:i/>
          <w:iCs/>
          <w:sz w:val="24"/>
          <w:szCs w:val="24"/>
        </w:rPr>
        <w:t>the collective recognition of the perpetual commitment required to cultivate an inclusive and fair workplace environment, through varying methodologies</w:t>
      </w:r>
      <w:r w:rsidRPr="004D30A6">
        <w:rPr>
          <w:rStyle w:val="s1"/>
          <w:rFonts w:ascii="Times New Roman" w:hAnsi="Times New Roman"/>
          <w:sz w:val="24"/>
          <w:szCs w:val="24"/>
        </w:rPr>
        <w:t>.</w:t>
      </w:r>
    </w:p>
    <w:p w14:paraId="6C73BB7E" w14:textId="61277DC8" w:rsidR="008324DD" w:rsidRDefault="008324DD">
      <w:pPr>
        <w:widowControl/>
        <w:rPr>
          <w:rStyle w:val="Strong"/>
          <w:rFonts w:ascii="Times New Roman" w:eastAsiaTheme="majorEastAsia" w:hAnsi="Times New Roman" w:cs="Times New Roman"/>
          <w:b w:val="0"/>
          <w:color w:val="0F4761" w:themeColor="accent1" w:themeShade="BF"/>
          <w:sz w:val="28"/>
          <w:szCs w:val="28"/>
        </w:rPr>
      </w:pPr>
    </w:p>
    <w:p w14:paraId="3E19F2EA" w14:textId="77777777" w:rsidR="001A311D" w:rsidRDefault="001A311D">
      <w:pPr>
        <w:widowControl/>
        <w:rPr>
          <w:rStyle w:val="Strong"/>
          <w:rFonts w:ascii="Times New Roman" w:eastAsiaTheme="majorEastAsia" w:hAnsi="Times New Roman" w:cs="Times New Roman"/>
          <w:b w:val="0"/>
          <w:color w:val="0F4761" w:themeColor="accent1" w:themeShade="BF"/>
          <w:sz w:val="28"/>
          <w:szCs w:val="28"/>
        </w:rPr>
      </w:pPr>
      <w:r>
        <w:rPr>
          <w:rStyle w:val="Strong"/>
          <w:rFonts w:ascii="Times New Roman" w:hAnsi="Times New Roman" w:cs="Times New Roman"/>
          <w:b w:val="0"/>
          <w:sz w:val="28"/>
          <w:szCs w:val="28"/>
        </w:rPr>
        <w:br w:type="page"/>
      </w:r>
    </w:p>
    <w:p w14:paraId="50720196" w14:textId="0CB2B016" w:rsidR="008506C0" w:rsidRPr="00F141C7" w:rsidRDefault="00133678" w:rsidP="006517EE">
      <w:pPr>
        <w:pStyle w:val="Heading1"/>
        <w:ind w:left="360"/>
        <w:jc w:val="center"/>
        <w:rPr>
          <w:rStyle w:val="Strong"/>
          <w:rFonts w:ascii="Times New Roman" w:hAnsi="Times New Roman" w:cs="Times New Roman"/>
          <w:b w:val="0"/>
          <w:sz w:val="28"/>
          <w:szCs w:val="28"/>
        </w:rPr>
      </w:pPr>
      <w:bookmarkStart w:id="109" w:name="_Toc165488562"/>
      <w:r>
        <w:rPr>
          <w:rStyle w:val="Strong"/>
          <w:rFonts w:ascii="Times New Roman" w:hAnsi="Times New Roman" w:cs="Times New Roman"/>
          <w:b w:val="0"/>
          <w:sz w:val="28"/>
          <w:szCs w:val="28"/>
        </w:rPr>
        <w:lastRenderedPageBreak/>
        <w:t>6</w:t>
      </w:r>
      <w:r w:rsidR="008506C0" w:rsidRPr="004D30A6">
        <w:rPr>
          <w:rStyle w:val="Strong"/>
          <w:rFonts w:ascii="Times New Roman" w:hAnsi="Times New Roman" w:cs="Times New Roman"/>
          <w:b w:val="0"/>
          <w:sz w:val="28"/>
          <w:szCs w:val="28"/>
        </w:rPr>
        <w:t>: Conclusion and Recommendations</w:t>
      </w:r>
      <w:bookmarkEnd w:id="109"/>
    </w:p>
    <w:p w14:paraId="40B3BEF8" w14:textId="77777777" w:rsidR="008506C0" w:rsidRPr="004D30A6" w:rsidRDefault="008506C0" w:rsidP="008506C0">
      <w:r w:rsidRPr="004D30A6">
        <w:tab/>
      </w:r>
    </w:p>
    <w:p w14:paraId="4AB20403" w14:textId="498ACDDA" w:rsidR="008506C0" w:rsidRPr="006517EE" w:rsidRDefault="008506C0" w:rsidP="008506C0">
      <w:pPr>
        <w:spacing w:line="360" w:lineRule="auto"/>
        <w:ind w:firstLine="360"/>
        <w:rPr>
          <w:rFonts w:ascii="Times New Roman" w:hAnsi="Times New Roman" w:cs="Times New Roman"/>
          <w:i/>
          <w:iCs/>
          <w:color w:val="0E101A"/>
          <w:sz w:val="24"/>
          <w:szCs w:val="24"/>
          <w:lang w:eastAsia="en-US"/>
        </w:rPr>
      </w:pPr>
      <w:r w:rsidRPr="006517EE">
        <w:rPr>
          <w:rFonts w:ascii="Times New Roman" w:hAnsi="Times New Roman" w:cs="Times New Roman"/>
          <w:i/>
          <w:iCs/>
          <w:color w:val="0E101A"/>
          <w:sz w:val="24"/>
          <w:szCs w:val="24"/>
          <w:lang w:eastAsia="en-US"/>
        </w:rPr>
        <w:t>This thesis has highlighted a detailed investigation of the challenges and opportunities associated with the implementation of diversity and inclusion (D&amp;I) strategies within the U</w:t>
      </w:r>
      <w:r w:rsidR="006517EE" w:rsidRPr="006517EE">
        <w:rPr>
          <w:rFonts w:ascii="Times New Roman" w:hAnsi="Times New Roman" w:cs="Times New Roman"/>
          <w:i/>
          <w:iCs/>
          <w:color w:val="0E101A"/>
          <w:sz w:val="24"/>
          <w:szCs w:val="24"/>
          <w:lang w:eastAsia="en-US"/>
        </w:rPr>
        <w:t xml:space="preserve">nited </w:t>
      </w:r>
      <w:r w:rsidRPr="006517EE">
        <w:rPr>
          <w:rFonts w:ascii="Times New Roman" w:hAnsi="Times New Roman" w:cs="Times New Roman"/>
          <w:i/>
          <w:iCs/>
          <w:color w:val="0E101A"/>
          <w:sz w:val="24"/>
          <w:szCs w:val="24"/>
          <w:lang w:eastAsia="en-US"/>
        </w:rPr>
        <w:t>K</w:t>
      </w:r>
      <w:r w:rsidR="006517EE" w:rsidRPr="006517EE">
        <w:rPr>
          <w:rFonts w:ascii="Times New Roman" w:hAnsi="Times New Roman" w:cs="Times New Roman"/>
          <w:i/>
          <w:iCs/>
          <w:color w:val="0E101A"/>
          <w:sz w:val="24"/>
          <w:szCs w:val="24"/>
          <w:lang w:eastAsia="en-US"/>
        </w:rPr>
        <w:t>ingdom</w:t>
      </w:r>
      <w:r w:rsidRPr="006517EE">
        <w:rPr>
          <w:rFonts w:ascii="Times New Roman" w:hAnsi="Times New Roman" w:cs="Times New Roman"/>
          <w:i/>
          <w:iCs/>
          <w:color w:val="0E101A"/>
          <w:sz w:val="24"/>
          <w:szCs w:val="24"/>
          <w:lang w:eastAsia="en-US"/>
        </w:rPr>
        <w:t xml:space="preserve"> tech sector. The analysis has </w:t>
      </w:r>
      <w:r w:rsidR="003C0849" w:rsidRPr="006517EE">
        <w:rPr>
          <w:rFonts w:ascii="Times New Roman" w:hAnsi="Times New Roman" w:cs="Times New Roman"/>
          <w:i/>
          <w:iCs/>
          <w:color w:val="0E101A"/>
          <w:sz w:val="24"/>
          <w:szCs w:val="24"/>
          <w:lang w:eastAsia="en-US"/>
        </w:rPr>
        <w:t>revealed</w:t>
      </w:r>
      <w:r w:rsidRPr="006517EE">
        <w:rPr>
          <w:rFonts w:ascii="Times New Roman" w:hAnsi="Times New Roman" w:cs="Times New Roman"/>
          <w:i/>
          <w:iCs/>
          <w:color w:val="0E101A"/>
          <w:sz w:val="24"/>
          <w:szCs w:val="24"/>
          <w:lang w:eastAsia="en-US"/>
        </w:rPr>
        <w:t xml:space="preserve"> several critical findings highlighting prevalent issues and underscoring the potential benefits that comprehensive D&amp;I strategies may deliver to technology companies in this region.</w:t>
      </w:r>
      <w:r w:rsidR="006517EE">
        <w:rPr>
          <w:rFonts w:ascii="Times New Roman" w:hAnsi="Times New Roman" w:cs="Times New Roman"/>
          <w:i/>
          <w:iCs/>
          <w:color w:val="0E101A"/>
          <w:sz w:val="24"/>
          <w:szCs w:val="24"/>
          <w:lang w:eastAsia="en-US"/>
        </w:rPr>
        <w:t xml:space="preserve"> This final section will review the achievements of this dissertation and formulate recommendations that can benefit </w:t>
      </w:r>
      <w:r w:rsidR="00AE0851">
        <w:rPr>
          <w:rFonts w:ascii="Times New Roman" w:hAnsi="Times New Roman" w:cs="Times New Roman"/>
          <w:i/>
          <w:iCs/>
          <w:color w:val="0E101A"/>
          <w:sz w:val="24"/>
          <w:szCs w:val="24"/>
          <w:lang w:eastAsia="en-US"/>
        </w:rPr>
        <w:t>various organisations into implementing D&amp;I strategies.</w:t>
      </w:r>
    </w:p>
    <w:p w14:paraId="15F06354" w14:textId="6338971F" w:rsidR="00803169" w:rsidRDefault="00C2199B" w:rsidP="00803169">
      <w:pPr>
        <w:pStyle w:val="Heading1"/>
        <w:numPr>
          <w:ilvl w:val="1"/>
          <w:numId w:val="31"/>
        </w:numPr>
        <w:rPr>
          <w:rStyle w:val="Strong"/>
          <w:rFonts w:ascii="Times New Roman" w:hAnsi="Times New Roman" w:cs="Times New Roman"/>
          <w:b w:val="0"/>
          <w:i/>
          <w:sz w:val="28"/>
          <w:szCs w:val="28"/>
        </w:rPr>
      </w:pPr>
      <w:r>
        <w:rPr>
          <w:rStyle w:val="Strong"/>
          <w:rFonts w:ascii="Times New Roman" w:hAnsi="Times New Roman" w:cs="Times New Roman"/>
          <w:b w:val="0"/>
          <w:i/>
          <w:sz w:val="28"/>
          <w:szCs w:val="28"/>
        </w:rPr>
        <w:t xml:space="preserve"> </w:t>
      </w:r>
      <w:bookmarkStart w:id="110" w:name="_Toc165488563"/>
      <w:r w:rsidR="008506C0" w:rsidRPr="004D30A6">
        <w:rPr>
          <w:rStyle w:val="Strong"/>
          <w:rFonts w:ascii="Times New Roman" w:hAnsi="Times New Roman" w:cs="Times New Roman"/>
          <w:b w:val="0"/>
          <w:i/>
          <w:sz w:val="28"/>
          <w:szCs w:val="28"/>
        </w:rPr>
        <w:t>Challenges of Implementing D&amp;I Strategies</w:t>
      </w:r>
      <w:bookmarkEnd w:id="110"/>
    </w:p>
    <w:p w14:paraId="036DAE59" w14:textId="77777777" w:rsidR="00803169" w:rsidRPr="00803169" w:rsidRDefault="00803169" w:rsidP="00803169"/>
    <w:p w14:paraId="42DA6540" w14:textId="6756C329" w:rsidR="008506C0" w:rsidRPr="004D30A6" w:rsidRDefault="008506C0" w:rsidP="008506C0">
      <w:pPr>
        <w:spacing w:line="360" w:lineRule="auto"/>
        <w:ind w:firstLine="450"/>
        <w:rPr>
          <w:rFonts w:ascii="Times New Roman" w:hAnsi="Times New Roman" w:cs="Times New Roman"/>
          <w:sz w:val="24"/>
        </w:rPr>
      </w:pPr>
      <w:r w:rsidRPr="004D30A6">
        <w:rPr>
          <w:rFonts w:ascii="Times New Roman" w:hAnsi="Times New Roman" w:cs="Times New Roman"/>
          <w:sz w:val="24"/>
        </w:rPr>
        <w:t xml:space="preserve">The cultural resistance within technological </w:t>
      </w:r>
      <w:r w:rsidR="00C2199B">
        <w:rPr>
          <w:rFonts w:ascii="Times New Roman" w:hAnsi="Times New Roman" w:cs="Times New Roman"/>
          <w:sz w:val="24"/>
        </w:rPr>
        <w:t xml:space="preserve">sector </w:t>
      </w:r>
      <w:r w:rsidRPr="004D30A6">
        <w:rPr>
          <w:rFonts w:ascii="Times New Roman" w:hAnsi="Times New Roman" w:cs="Times New Roman"/>
          <w:sz w:val="24"/>
        </w:rPr>
        <w:t xml:space="preserve">is one of the foremost identified </w:t>
      </w:r>
      <w:r w:rsidR="00C2199B" w:rsidRPr="004D30A6">
        <w:rPr>
          <w:rFonts w:ascii="Times New Roman" w:hAnsi="Times New Roman" w:cs="Times New Roman"/>
          <w:sz w:val="24"/>
        </w:rPr>
        <w:t>challenges</w:t>
      </w:r>
      <w:r w:rsidRPr="004D30A6">
        <w:rPr>
          <w:rFonts w:ascii="Times New Roman" w:hAnsi="Times New Roman" w:cs="Times New Roman"/>
          <w:sz w:val="24"/>
        </w:rPr>
        <w:t xml:space="preserve">. The technology companies </w:t>
      </w:r>
      <w:r w:rsidR="00F6222F" w:rsidRPr="004D30A6">
        <w:rPr>
          <w:rFonts w:ascii="Times New Roman" w:hAnsi="Times New Roman" w:cs="Times New Roman"/>
          <w:sz w:val="24"/>
        </w:rPr>
        <w:t>have</w:t>
      </w:r>
      <w:r w:rsidRPr="004D30A6">
        <w:rPr>
          <w:rFonts w:ascii="Times New Roman" w:hAnsi="Times New Roman" w:cs="Times New Roman"/>
          <w:sz w:val="24"/>
        </w:rPr>
        <w:t xml:space="preserve"> exhibited inherent resistance to changes in D&amp;I policies. Such resistance arises from a lack of understanding or fear that changes might disrupt the current dynamics of work. Additionally, findings </w:t>
      </w:r>
      <w:r w:rsidR="00F6222F" w:rsidRPr="004D30A6">
        <w:rPr>
          <w:rFonts w:ascii="Times New Roman" w:hAnsi="Times New Roman" w:cs="Times New Roman"/>
          <w:sz w:val="24"/>
        </w:rPr>
        <w:t>have</w:t>
      </w:r>
      <w:r w:rsidRPr="004D30A6">
        <w:rPr>
          <w:rFonts w:ascii="Times New Roman" w:hAnsi="Times New Roman" w:cs="Times New Roman"/>
          <w:sz w:val="24"/>
        </w:rPr>
        <w:t xml:space="preserve"> revealed a significant gap in awareness and implementation of the benefits of diversity and inclusion (D&amp;I) </w:t>
      </w:r>
      <w:r w:rsidR="00C2199B">
        <w:rPr>
          <w:rFonts w:ascii="Times New Roman" w:hAnsi="Times New Roman" w:cs="Times New Roman"/>
          <w:sz w:val="24"/>
        </w:rPr>
        <w:t xml:space="preserve">strategies </w:t>
      </w:r>
      <w:r w:rsidRPr="004D30A6">
        <w:rPr>
          <w:rFonts w:ascii="Times New Roman" w:hAnsi="Times New Roman" w:cs="Times New Roman"/>
          <w:sz w:val="24"/>
        </w:rPr>
        <w:t xml:space="preserve">at different management levels, which hinders the development and execution of efficient strategies. Systemic biases </w:t>
      </w:r>
      <w:r w:rsidR="00F6222F" w:rsidRPr="004D30A6">
        <w:rPr>
          <w:rFonts w:ascii="Times New Roman" w:hAnsi="Times New Roman" w:cs="Times New Roman"/>
          <w:sz w:val="24"/>
        </w:rPr>
        <w:t>were</w:t>
      </w:r>
      <w:r w:rsidRPr="004D30A6">
        <w:rPr>
          <w:rFonts w:ascii="Times New Roman" w:hAnsi="Times New Roman" w:cs="Times New Roman"/>
          <w:sz w:val="24"/>
        </w:rPr>
        <w:t xml:space="preserve"> another challenge in recruitment and management practices. The research has highlighted that unconscious biases are still prevalent, progressing towards unequal opportunities for underrepresented groups. Such biases are often mentioned in job descriptions, interview processes, and promotion practices that </w:t>
      </w:r>
      <w:r w:rsidR="002B3373" w:rsidRPr="004D30A6">
        <w:rPr>
          <w:rFonts w:ascii="Times New Roman" w:hAnsi="Times New Roman" w:cs="Times New Roman"/>
          <w:sz w:val="24"/>
        </w:rPr>
        <w:t>favour</w:t>
      </w:r>
      <w:r w:rsidRPr="004D30A6">
        <w:rPr>
          <w:rFonts w:ascii="Times New Roman" w:hAnsi="Times New Roman" w:cs="Times New Roman"/>
          <w:sz w:val="24"/>
        </w:rPr>
        <w:t xml:space="preserve"> specific demographics over others, thereby perpetuating inequality.</w:t>
      </w:r>
    </w:p>
    <w:p w14:paraId="4F6B1DBE" w14:textId="0FD4CC01" w:rsidR="008506C0" w:rsidRPr="004D30A6" w:rsidRDefault="00C2199B" w:rsidP="00C2199B">
      <w:pPr>
        <w:pStyle w:val="Heading1"/>
        <w:numPr>
          <w:ilvl w:val="1"/>
          <w:numId w:val="31"/>
        </w:numPr>
        <w:rPr>
          <w:rStyle w:val="Strong"/>
          <w:rFonts w:ascii="Times New Roman" w:hAnsi="Times New Roman" w:cs="Times New Roman"/>
          <w:b w:val="0"/>
          <w:i/>
          <w:sz w:val="28"/>
          <w:szCs w:val="28"/>
        </w:rPr>
      </w:pPr>
      <w:r>
        <w:rPr>
          <w:rStyle w:val="Strong"/>
          <w:rFonts w:ascii="Times New Roman" w:hAnsi="Times New Roman" w:cs="Times New Roman"/>
          <w:b w:val="0"/>
          <w:i/>
          <w:sz w:val="28"/>
          <w:szCs w:val="28"/>
        </w:rPr>
        <w:t xml:space="preserve"> </w:t>
      </w:r>
      <w:bookmarkStart w:id="111" w:name="_Toc165488564"/>
      <w:r w:rsidR="008506C0" w:rsidRPr="004D30A6">
        <w:rPr>
          <w:rStyle w:val="Strong"/>
          <w:rFonts w:ascii="Times New Roman" w:hAnsi="Times New Roman" w:cs="Times New Roman"/>
          <w:b w:val="0"/>
          <w:i/>
          <w:sz w:val="28"/>
          <w:szCs w:val="28"/>
        </w:rPr>
        <w:t>Opportunities Presented by D&amp;I Strategies</w:t>
      </w:r>
      <w:bookmarkEnd w:id="111"/>
    </w:p>
    <w:p w14:paraId="5B60E587" w14:textId="77777777" w:rsidR="008506C0" w:rsidRPr="004D30A6" w:rsidRDefault="008506C0" w:rsidP="008506C0">
      <w:pPr>
        <w:spacing w:line="360" w:lineRule="auto"/>
        <w:rPr>
          <w:rFonts w:ascii="Times New Roman" w:hAnsi="Times New Roman" w:cs="Times New Roman"/>
          <w:sz w:val="24"/>
        </w:rPr>
      </w:pPr>
    </w:p>
    <w:p w14:paraId="0391B24B" w14:textId="0C88AA73" w:rsidR="008506C0" w:rsidRPr="00803169" w:rsidRDefault="008506C0" w:rsidP="00803169">
      <w:pPr>
        <w:spacing w:line="360" w:lineRule="auto"/>
        <w:ind w:firstLine="450"/>
        <w:rPr>
          <w:rFonts w:ascii="Times New Roman" w:hAnsi="Times New Roman" w:cs="Times New Roman"/>
          <w:sz w:val="24"/>
        </w:rPr>
      </w:pPr>
      <w:r w:rsidRPr="004D30A6">
        <w:rPr>
          <w:rFonts w:ascii="Times New Roman" w:hAnsi="Times New Roman" w:cs="Times New Roman"/>
          <w:sz w:val="24"/>
        </w:rPr>
        <w:t xml:space="preserve">This thesis has also highlighted multiple opportunities that effective D&amp;I strategies can provide to technological </w:t>
      </w:r>
      <w:r w:rsidR="00277D63">
        <w:rPr>
          <w:rFonts w:ascii="Times New Roman" w:hAnsi="Times New Roman" w:cs="Times New Roman"/>
          <w:sz w:val="24"/>
        </w:rPr>
        <w:t>businesses</w:t>
      </w:r>
      <w:r w:rsidRPr="004D30A6">
        <w:rPr>
          <w:rFonts w:ascii="Times New Roman" w:hAnsi="Times New Roman" w:cs="Times New Roman"/>
          <w:sz w:val="24"/>
        </w:rPr>
        <w:t>. Companies prioriti</w:t>
      </w:r>
      <w:r w:rsidR="00277D63">
        <w:rPr>
          <w:rFonts w:ascii="Times New Roman" w:hAnsi="Times New Roman" w:cs="Times New Roman"/>
          <w:sz w:val="24"/>
        </w:rPr>
        <w:t>s</w:t>
      </w:r>
      <w:r w:rsidRPr="004D30A6">
        <w:rPr>
          <w:rFonts w:ascii="Times New Roman" w:hAnsi="Times New Roman" w:cs="Times New Roman"/>
          <w:sz w:val="24"/>
        </w:rPr>
        <w:t>ing diversity and inclusion have seen a vital boost in innovation. Such surge in creativity originat</w:t>
      </w:r>
      <w:r w:rsidR="00277D63">
        <w:rPr>
          <w:rFonts w:ascii="Times New Roman" w:hAnsi="Times New Roman" w:cs="Times New Roman"/>
          <w:sz w:val="24"/>
        </w:rPr>
        <w:t>es</w:t>
      </w:r>
      <w:r w:rsidRPr="004D30A6">
        <w:rPr>
          <w:rFonts w:ascii="Times New Roman" w:hAnsi="Times New Roman" w:cs="Times New Roman"/>
          <w:sz w:val="24"/>
        </w:rPr>
        <w:t xml:space="preserve"> from blending of diverse challenges, which tested traditional thinking and progressed towards innovative solutions for complicated issues. Moreover, companies with strong D&amp;I policies </w:t>
      </w:r>
      <w:r w:rsidR="00F6222F" w:rsidRPr="004D30A6">
        <w:rPr>
          <w:rFonts w:ascii="Times New Roman" w:hAnsi="Times New Roman" w:cs="Times New Roman"/>
          <w:sz w:val="24"/>
        </w:rPr>
        <w:t>have</w:t>
      </w:r>
      <w:r w:rsidRPr="004D30A6">
        <w:rPr>
          <w:rFonts w:ascii="Times New Roman" w:hAnsi="Times New Roman" w:cs="Times New Roman"/>
          <w:sz w:val="24"/>
        </w:rPr>
        <w:t xml:space="preserve"> reported enhanced employee satisfaction. Such improvement is due to an inclusive culture that respects and </w:t>
      </w:r>
      <w:r w:rsidR="00194BA5" w:rsidRPr="004D30A6">
        <w:rPr>
          <w:rFonts w:ascii="Times New Roman" w:hAnsi="Times New Roman" w:cs="Times New Roman"/>
          <w:sz w:val="24"/>
        </w:rPr>
        <w:t>honours</w:t>
      </w:r>
      <w:r w:rsidRPr="004D30A6">
        <w:rPr>
          <w:rFonts w:ascii="Times New Roman" w:hAnsi="Times New Roman" w:cs="Times New Roman"/>
          <w:sz w:val="24"/>
        </w:rPr>
        <w:t xml:space="preserve"> </w:t>
      </w:r>
      <w:r w:rsidRPr="004D30A6">
        <w:rPr>
          <w:rFonts w:ascii="Times New Roman" w:hAnsi="Times New Roman" w:cs="Times New Roman"/>
          <w:sz w:val="24"/>
        </w:rPr>
        <w:lastRenderedPageBreak/>
        <w:t>individual differences, therefore boosting morale across different workplaces. Plus, organi</w:t>
      </w:r>
      <w:r w:rsidR="00F6222F" w:rsidRPr="004D30A6">
        <w:rPr>
          <w:rFonts w:ascii="Times New Roman" w:hAnsi="Times New Roman" w:cs="Times New Roman"/>
          <w:sz w:val="24"/>
        </w:rPr>
        <w:t>s</w:t>
      </w:r>
      <w:r w:rsidRPr="004D30A6">
        <w:rPr>
          <w:rFonts w:ascii="Times New Roman" w:hAnsi="Times New Roman" w:cs="Times New Roman"/>
          <w:sz w:val="24"/>
        </w:rPr>
        <w:t>ations having strong commitment to D&amp;I</w:t>
      </w:r>
      <w:r w:rsidR="00194BA5">
        <w:rPr>
          <w:rFonts w:ascii="Times New Roman" w:hAnsi="Times New Roman" w:cs="Times New Roman"/>
          <w:sz w:val="24"/>
        </w:rPr>
        <w:t xml:space="preserve"> practices</w:t>
      </w:r>
      <w:r w:rsidRPr="004D30A6">
        <w:rPr>
          <w:rFonts w:ascii="Times New Roman" w:hAnsi="Times New Roman" w:cs="Times New Roman"/>
          <w:sz w:val="24"/>
        </w:rPr>
        <w:t xml:space="preserve"> are attracting top talent and develop</w:t>
      </w:r>
      <w:r w:rsidR="00194BA5">
        <w:rPr>
          <w:rFonts w:ascii="Times New Roman" w:hAnsi="Times New Roman" w:cs="Times New Roman"/>
          <w:sz w:val="24"/>
        </w:rPr>
        <w:t xml:space="preserve"> a better </w:t>
      </w:r>
      <w:r w:rsidRPr="004D30A6">
        <w:rPr>
          <w:rFonts w:ascii="Times New Roman" w:hAnsi="Times New Roman" w:cs="Times New Roman"/>
          <w:sz w:val="24"/>
        </w:rPr>
        <w:t>public image, a benefit that is crucial in the competitive global technology industry.</w:t>
      </w:r>
    </w:p>
    <w:p w14:paraId="07719914" w14:textId="7F8C15CF" w:rsidR="008506C0" w:rsidRPr="004D30A6" w:rsidRDefault="00194BA5" w:rsidP="00C2199B">
      <w:pPr>
        <w:pStyle w:val="Heading1"/>
        <w:numPr>
          <w:ilvl w:val="1"/>
          <w:numId w:val="31"/>
        </w:numPr>
        <w:rPr>
          <w:rStyle w:val="Strong"/>
          <w:rFonts w:ascii="Times New Roman" w:hAnsi="Times New Roman" w:cs="Times New Roman"/>
          <w:b w:val="0"/>
          <w:i/>
          <w:sz w:val="28"/>
          <w:szCs w:val="28"/>
        </w:rPr>
      </w:pPr>
      <w:r>
        <w:rPr>
          <w:rStyle w:val="Strong"/>
          <w:rFonts w:ascii="Times New Roman" w:hAnsi="Times New Roman" w:cs="Times New Roman"/>
          <w:b w:val="0"/>
          <w:i/>
          <w:sz w:val="28"/>
          <w:szCs w:val="28"/>
        </w:rPr>
        <w:t xml:space="preserve"> </w:t>
      </w:r>
      <w:bookmarkStart w:id="112" w:name="_Toc165488565"/>
      <w:r w:rsidR="008506C0" w:rsidRPr="004D30A6">
        <w:rPr>
          <w:rStyle w:val="Strong"/>
          <w:rFonts w:ascii="Times New Roman" w:hAnsi="Times New Roman" w:cs="Times New Roman"/>
          <w:b w:val="0"/>
          <w:i/>
          <w:sz w:val="28"/>
          <w:szCs w:val="28"/>
        </w:rPr>
        <w:t>Recommendations</w:t>
      </w:r>
      <w:bookmarkEnd w:id="112"/>
    </w:p>
    <w:p w14:paraId="2C0A3FBA" w14:textId="77777777" w:rsidR="008506C0" w:rsidRPr="004D30A6" w:rsidRDefault="008506C0" w:rsidP="008506C0"/>
    <w:p w14:paraId="203B8389" w14:textId="47909E51" w:rsidR="008506C0" w:rsidRPr="004D30A6" w:rsidRDefault="008506C0" w:rsidP="008506C0">
      <w:pPr>
        <w:spacing w:line="360" w:lineRule="auto"/>
        <w:ind w:firstLine="450"/>
        <w:rPr>
          <w:rFonts w:ascii="Times New Roman" w:hAnsi="Times New Roman" w:cs="Times New Roman"/>
          <w:sz w:val="24"/>
        </w:rPr>
      </w:pPr>
      <w:r w:rsidRPr="004D30A6">
        <w:rPr>
          <w:rFonts w:ascii="Times New Roman" w:hAnsi="Times New Roman" w:cs="Times New Roman"/>
          <w:sz w:val="24"/>
        </w:rPr>
        <w:t>The diversity and inclusion strategies and their implementation within the UK tech sector has presented both significant challenges and notable opportunities for competitiveness and innovation. To address these effectively, comprehensive actions are needed</w:t>
      </w:r>
      <w:r w:rsidR="001C390E">
        <w:rPr>
          <w:rFonts w:ascii="Times New Roman" w:hAnsi="Times New Roman" w:cs="Times New Roman"/>
          <w:sz w:val="24"/>
        </w:rPr>
        <w:t>:</w:t>
      </w:r>
    </w:p>
    <w:p w14:paraId="2631E4C1" w14:textId="264D7C08" w:rsidR="008506C0" w:rsidRPr="004D30A6" w:rsidRDefault="00F6222F" w:rsidP="008506C0">
      <w:pPr>
        <w:spacing w:line="360" w:lineRule="auto"/>
        <w:ind w:firstLine="450"/>
        <w:rPr>
          <w:rFonts w:ascii="Times New Roman" w:hAnsi="Times New Roman" w:cs="Times New Roman"/>
          <w:sz w:val="24"/>
        </w:rPr>
      </w:pPr>
      <w:r w:rsidRPr="004D30A6">
        <w:rPr>
          <w:rFonts w:ascii="Times New Roman" w:hAnsi="Times New Roman" w:cs="Times New Roman"/>
          <w:sz w:val="24"/>
        </w:rPr>
        <w:t>First</w:t>
      </w:r>
      <w:r w:rsidR="008506C0" w:rsidRPr="004D30A6">
        <w:rPr>
          <w:rFonts w:ascii="Times New Roman" w:hAnsi="Times New Roman" w:cs="Times New Roman"/>
          <w:sz w:val="24"/>
        </w:rPr>
        <w:t>, enhanced training programs for employees are vital for developing an inclusive technological organi</w:t>
      </w:r>
      <w:r w:rsidR="00243059">
        <w:rPr>
          <w:rFonts w:ascii="Times New Roman" w:hAnsi="Times New Roman" w:cs="Times New Roman"/>
          <w:sz w:val="24"/>
        </w:rPr>
        <w:t>s</w:t>
      </w:r>
      <w:r w:rsidR="008506C0" w:rsidRPr="004D30A6">
        <w:rPr>
          <w:rFonts w:ascii="Times New Roman" w:hAnsi="Times New Roman" w:cs="Times New Roman"/>
          <w:sz w:val="24"/>
        </w:rPr>
        <w:t>ational culture. Kalev e</w:t>
      </w:r>
      <w:r w:rsidR="00AD0B82" w:rsidRPr="004D30A6">
        <w:rPr>
          <w:rFonts w:ascii="Times New Roman" w:hAnsi="Times New Roman" w:cs="Times New Roman"/>
          <w:sz w:val="24"/>
        </w:rPr>
        <w:t>t</w:t>
      </w:r>
      <w:r w:rsidR="008506C0" w:rsidRPr="004D30A6">
        <w:rPr>
          <w:rFonts w:ascii="Times New Roman" w:hAnsi="Times New Roman" w:cs="Times New Roman"/>
          <w:sz w:val="24"/>
        </w:rPr>
        <w:t xml:space="preserve"> al., (2006) has highlighted the effectiveness of diversity training programs in educating and providing awareness to employees about the advantages of diversity and training them to identify and deal with the unconscious biases, thus fostering organi</w:t>
      </w:r>
      <w:r w:rsidR="004D2561">
        <w:rPr>
          <w:rFonts w:ascii="Times New Roman" w:hAnsi="Times New Roman" w:cs="Times New Roman"/>
          <w:sz w:val="24"/>
        </w:rPr>
        <w:t>s</w:t>
      </w:r>
      <w:r w:rsidR="008506C0" w:rsidRPr="004D30A6">
        <w:rPr>
          <w:rFonts w:ascii="Times New Roman" w:hAnsi="Times New Roman" w:cs="Times New Roman"/>
          <w:sz w:val="24"/>
        </w:rPr>
        <w:t>ational inclusivity. These programs must target all levels of the organi</w:t>
      </w:r>
      <w:r w:rsidR="007B336E">
        <w:rPr>
          <w:rFonts w:ascii="Times New Roman" w:hAnsi="Times New Roman" w:cs="Times New Roman"/>
          <w:sz w:val="24"/>
        </w:rPr>
        <w:t>s</w:t>
      </w:r>
      <w:r w:rsidR="008506C0" w:rsidRPr="004D30A6">
        <w:rPr>
          <w:rFonts w:ascii="Times New Roman" w:hAnsi="Times New Roman" w:cs="Times New Roman"/>
          <w:sz w:val="24"/>
        </w:rPr>
        <w:t>ation as a regular and ongoing commitment to</w:t>
      </w:r>
      <w:r w:rsidR="007B336E">
        <w:rPr>
          <w:rFonts w:ascii="Times New Roman" w:hAnsi="Times New Roman" w:cs="Times New Roman"/>
          <w:sz w:val="24"/>
        </w:rPr>
        <w:t xml:space="preserve"> incorporating</w:t>
      </w:r>
      <w:r w:rsidR="008506C0" w:rsidRPr="004D30A6">
        <w:rPr>
          <w:rFonts w:ascii="Times New Roman" w:hAnsi="Times New Roman" w:cs="Times New Roman"/>
          <w:sz w:val="24"/>
        </w:rPr>
        <w:t xml:space="preserve"> diversity and inclusion</w:t>
      </w:r>
      <w:r w:rsidR="007B336E">
        <w:rPr>
          <w:rFonts w:ascii="Times New Roman" w:hAnsi="Times New Roman" w:cs="Times New Roman"/>
          <w:sz w:val="24"/>
        </w:rPr>
        <w:t xml:space="preserve"> practices</w:t>
      </w:r>
      <w:r w:rsidR="008506C0" w:rsidRPr="004D30A6">
        <w:rPr>
          <w:rFonts w:ascii="Times New Roman" w:hAnsi="Times New Roman" w:cs="Times New Roman"/>
          <w:sz w:val="24"/>
        </w:rPr>
        <w:t>.</w:t>
      </w:r>
    </w:p>
    <w:p w14:paraId="63218C9D" w14:textId="5580A46F" w:rsidR="008506C0" w:rsidRPr="004D30A6" w:rsidRDefault="008506C0" w:rsidP="008506C0">
      <w:pPr>
        <w:spacing w:line="360" w:lineRule="auto"/>
        <w:ind w:firstLine="450"/>
        <w:rPr>
          <w:rFonts w:ascii="Times New Roman" w:hAnsi="Times New Roman" w:cs="Times New Roman"/>
          <w:sz w:val="24"/>
        </w:rPr>
      </w:pPr>
      <w:r w:rsidRPr="004D30A6">
        <w:rPr>
          <w:rFonts w:ascii="Times New Roman" w:hAnsi="Times New Roman" w:cs="Times New Roman"/>
          <w:sz w:val="24"/>
        </w:rPr>
        <w:t>Secondly, implementing inclusive recruitment and promotion practices are vital for making sure an inclusive and diverse workforce</w:t>
      </w:r>
      <w:r w:rsidR="007B336E">
        <w:rPr>
          <w:rFonts w:ascii="Times New Roman" w:hAnsi="Times New Roman" w:cs="Times New Roman"/>
          <w:sz w:val="24"/>
        </w:rPr>
        <w:t xml:space="preserve"> is enabled.</w:t>
      </w:r>
      <w:r w:rsidRPr="004D30A6">
        <w:rPr>
          <w:rFonts w:ascii="Times New Roman" w:hAnsi="Times New Roman" w:cs="Times New Roman"/>
          <w:sz w:val="24"/>
        </w:rPr>
        <w:t xml:space="preserve"> The research by Rivera (2015) has supported the renovation of biases free recruitment and hiring processes, supporting strategies like structured interviews, different hiring panels, &amp; standardi</w:t>
      </w:r>
      <w:r w:rsidR="007B336E">
        <w:rPr>
          <w:rFonts w:ascii="Times New Roman" w:hAnsi="Times New Roman" w:cs="Times New Roman"/>
          <w:sz w:val="24"/>
        </w:rPr>
        <w:t>s</w:t>
      </w:r>
      <w:r w:rsidRPr="004D30A6">
        <w:rPr>
          <w:rFonts w:ascii="Times New Roman" w:hAnsi="Times New Roman" w:cs="Times New Roman"/>
          <w:sz w:val="24"/>
        </w:rPr>
        <w:t>ed evaluation criteria</w:t>
      </w:r>
      <w:r w:rsidR="007B336E">
        <w:rPr>
          <w:rFonts w:ascii="Times New Roman" w:hAnsi="Times New Roman" w:cs="Times New Roman"/>
          <w:sz w:val="24"/>
        </w:rPr>
        <w:t xml:space="preserve"> to</w:t>
      </w:r>
      <w:r w:rsidRPr="004D30A6">
        <w:rPr>
          <w:rFonts w:ascii="Times New Roman" w:hAnsi="Times New Roman" w:cs="Times New Roman"/>
          <w:sz w:val="24"/>
        </w:rPr>
        <w:t xml:space="preserve"> get more diverse hiring results.</w:t>
      </w:r>
    </w:p>
    <w:p w14:paraId="191C4E56" w14:textId="77F9291D" w:rsidR="008506C0" w:rsidRPr="004D30A6" w:rsidRDefault="008506C0" w:rsidP="008506C0">
      <w:pPr>
        <w:spacing w:line="360" w:lineRule="auto"/>
        <w:ind w:firstLine="450"/>
        <w:rPr>
          <w:rFonts w:ascii="Times New Roman" w:hAnsi="Times New Roman" w:cs="Times New Roman"/>
          <w:sz w:val="24"/>
        </w:rPr>
      </w:pPr>
      <w:r w:rsidRPr="004D30A6">
        <w:rPr>
          <w:rFonts w:ascii="Times New Roman" w:hAnsi="Times New Roman" w:cs="Times New Roman"/>
          <w:sz w:val="24"/>
        </w:rPr>
        <w:t>The enforcement of clear diversity and inclusion policies are also crucial. Edelman et al., (2001) has explore</w:t>
      </w:r>
      <w:r w:rsidR="007B336E">
        <w:rPr>
          <w:rFonts w:ascii="Times New Roman" w:hAnsi="Times New Roman" w:cs="Times New Roman"/>
          <w:sz w:val="24"/>
        </w:rPr>
        <w:t>d</w:t>
      </w:r>
      <w:r w:rsidRPr="004D30A6">
        <w:rPr>
          <w:rFonts w:ascii="Times New Roman" w:hAnsi="Times New Roman" w:cs="Times New Roman"/>
          <w:sz w:val="24"/>
        </w:rPr>
        <w:t xml:space="preserve"> the formali</w:t>
      </w:r>
      <w:r w:rsidR="007B336E">
        <w:rPr>
          <w:rFonts w:ascii="Times New Roman" w:hAnsi="Times New Roman" w:cs="Times New Roman"/>
          <w:sz w:val="24"/>
        </w:rPr>
        <w:t>s</w:t>
      </w:r>
      <w:r w:rsidRPr="004D30A6">
        <w:rPr>
          <w:rFonts w:ascii="Times New Roman" w:hAnsi="Times New Roman" w:cs="Times New Roman"/>
          <w:sz w:val="24"/>
        </w:rPr>
        <w:t>ation of diversity policies and its influence on organi</w:t>
      </w:r>
      <w:r w:rsidR="00F6222F" w:rsidRPr="004D30A6">
        <w:rPr>
          <w:rFonts w:ascii="Times New Roman" w:hAnsi="Times New Roman" w:cs="Times New Roman"/>
          <w:sz w:val="24"/>
        </w:rPr>
        <w:t>s</w:t>
      </w:r>
      <w:r w:rsidRPr="004D30A6">
        <w:rPr>
          <w:rFonts w:ascii="Times New Roman" w:hAnsi="Times New Roman" w:cs="Times New Roman"/>
          <w:sz w:val="24"/>
        </w:rPr>
        <w:t>ational practices, proposing that grievance mechanisms and explicit guidelines may assist in addressing discrimination as well as boost a more inclusive environment.</w:t>
      </w:r>
    </w:p>
    <w:p w14:paraId="6DF5F0E9" w14:textId="47030ABA" w:rsidR="008506C0" w:rsidRPr="004D30A6" w:rsidRDefault="008506C0" w:rsidP="008506C0">
      <w:pPr>
        <w:spacing w:line="360" w:lineRule="auto"/>
        <w:ind w:firstLine="450"/>
        <w:rPr>
          <w:rFonts w:ascii="Times New Roman" w:hAnsi="Times New Roman" w:cs="Times New Roman"/>
          <w:sz w:val="24"/>
        </w:rPr>
      </w:pPr>
      <w:r w:rsidRPr="004D30A6">
        <w:rPr>
          <w:rFonts w:ascii="Times New Roman" w:hAnsi="Times New Roman" w:cs="Times New Roman"/>
          <w:sz w:val="24"/>
        </w:rPr>
        <w:t xml:space="preserve">Plus, monitoring and reporting inclusion initiatives and diversity metrics are imperative for dealing with the effectiveness of diversity programs. Dobbin and Kalev (2016) </w:t>
      </w:r>
      <w:r w:rsidR="00F6222F" w:rsidRPr="004D30A6">
        <w:rPr>
          <w:rFonts w:ascii="Times New Roman" w:hAnsi="Times New Roman" w:cs="Times New Roman"/>
          <w:sz w:val="24"/>
        </w:rPr>
        <w:t>have</w:t>
      </w:r>
      <w:r w:rsidRPr="004D30A6">
        <w:rPr>
          <w:rFonts w:ascii="Times New Roman" w:hAnsi="Times New Roman" w:cs="Times New Roman"/>
          <w:sz w:val="24"/>
        </w:rPr>
        <w:t xml:space="preserve"> highlighted the necessity of accountable and transparent measures, proposing that regular feedback mechanisms can contribute significantly to the success of diversity efforts by making sure that initiatives are alert to the employees ‘needs.</w:t>
      </w:r>
    </w:p>
    <w:p w14:paraId="0F281947" w14:textId="77777777" w:rsidR="008506C0" w:rsidRPr="004D30A6" w:rsidRDefault="008506C0" w:rsidP="008506C0">
      <w:pPr>
        <w:spacing w:line="360" w:lineRule="auto"/>
        <w:rPr>
          <w:rFonts w:ascii="Times New Roman" w:hAnsi="Times New Roman" w:cs="Times New Roman"/>
          <w:sz w:val="24"/>
        </w:rPr>
      </w:pPr>
    </w:p>
    <w:p w14:paraId="105E6B5F" w14:textId="7CF69212" w:rsidR="008506C0" w:rsidRPr="004D30A6" w:rsidRDefault="008506C0" w:rsidP="008506C0">
      <w:pPr>
        <w:spacing w:line="360" w:lineRule="auto"/>
        <w:rPr>
          <w:rFonts w:ascii="Times New Roman" w:hAnsi="Times New Roman" w:cs="Times New Roman"/>
          <w:sz w:val="24"/>
        </w:rPr>
      </w:pPr>
      <w:r w:rsidRPr="004D30A6">
        <w:rPr>
          <w:rFonts w:ascii="Times New Roman" w:hAnsi="Times New Roman" w:cs="Times New Roman"/>
          <w:sz w:val="24"/>
        </w:rPr>
        <w:t xml:space="preserve">Finally, the top leadership commitment is crucial in driving the success of the implementation of the diversity and inclusion strategies. Herring and Henderson (2012) </w:t>
      </w:r>
      <w:r w:rsidR="00F6222F" w:rsidRPr="004D30A6">
        <w:rPr>
          <w:rFonts w:ascii="Times New Roman" w:hAnsi="Times New Roman" w:cs="Times New Roman"/>
          <w:sz w:val="24"/>
        </w:rPr>
        <w:t>have</w:t>
      </w:r>
      <w:r w:rsidRPr="004D30A6">
        <w:rPr>
          <w:rFonts w:ascii="Times New Roman" w:hAnsi="Times New Roman" w:cs="Times New Roman"/>
          <w:sz w:val="24"/>
        </w:rPr>
        <w:t xml:space="preserve"> discussed the main </w:t>
      </w:r>
      <w:r w:rsidRPr="004D30A6">
        <w:rPr>
          <w:rFonts w:ascii="Times New Roman" w:hAnsi="Times New Roman" w:cs="Times New Roman"/>
          <w:sz w:val="24"/>
        </w:rPr>
        <w:lastRenderedPageBreak/>
        <w:t>role of leadership in developing the organi</w:t>
      </w:r>
      <w:r w:rsidR="00771AB1">
        <w:rPr>
          <w:rFonts w:ascii="Times New Roman" w:hAnsi="Times New Roman" w:cs="Times New Roman"/>
          <w:sz w:val="24"/>
        </w:rPr>
        <w:t>s</w:t>
      </w:r>
      <w:r w:rsidRPr="004D30A6">
        <w:rPr>
          <w:rFonts w:ascii="Times New Roman" w:hAnsi="Times New Roman" w:cs="Times New Roman"/>
          <w:sz w:val="24"/>
        </w:rPr>
        <w:t>ational culture and making sure</w:t>
      </w:r>
      <w:r w:rsidR="00771AB1">
        <w:rPr>
          <w:rFonts w:ascii="Times New Roman" w:hAnsi="Times New Roman" w:cs="Times New Roman"/>
          <w:sz w:val="24"/>
        </w:rPr>
        <w:t xml:space="preserve"> of</w:t>
      </w:r>
      <w:r w:rsidRPr="004D30A6">
        <w:rPr>
          <w:rFonts w:ascii="Times New Roman" w:hAnsi="Times New Roman" w:cs="Times New Roman"/>
          <w:sz w:val="24"/>
        </w:rPr>
        <w:t xml:space="preserve"> the implementation of diversity policies. A strong commitment of leadership to diversity and inclusion is required for boosting an environment where every employee</w:t>
      </w:r>
      <w:r w:rsidR="00771AB1">
        <w:rPr>
          <w:rFonts w:ascii="Times New Roman" w:hAnsi="Times New Roman" w:cs="Times New Roman"/>
          <w:sz w:val="24"/>
        </w:rPr>
        <w:t xml:space="preserve"> can</w:t>
      </w:r>
      <w:r w:rsidRPr="004D30A6">
        <w:rPr>
          <w:rFonts w:ascii="Times New Roman" w:hAnsi="Times New Roman" w:cs="Times New Roman"/>
          <w:sz w:val="24"/>
        </w:rPr>
        <w:t xml:space="preserve"> feel supported and valued.</w:t>
      </w:r>
    </w:p>
    <w:p w14:paraId="1149E64B" w14:textId="77777777" w:rsidR="008506C0" w:rsidRPr="004D30A6" w:rsidRDefault="008506C0" w:rsidP="00C2199B">
      <w:pPr>
        <w:pStyle w:val="Heading1"/>
        <w:numPr>
          <w:ilvl w:val="1"/>
          <w:numId w:val="31"/>
        </w:numPr>
        <w:spacing w:line="360" w:lineRule="auto"/>
        <w:rPr>
          <w:rStyle w:val="Strong"/>
          <w:rFonts w:ascii="Times New Roman" w:hAnsi="Times New Roman" w:cs="Times New Roman"/>
          <w:b w:val="0"/>
          <w:i/>
          <w:sz w:val="28"/>
          <w:szCs w:val="28"/>
        </w:rPr>
      </w:pPr>
      <w:bookmarkStart w:id="113" w:name="_Toc165488566"/>
      <w:r w:rsidRPr="004D30A6">
        <w:rPr>
          <w:rStyle w:val="Strong"/>
          <w:rFonts w:ascii="Times New Roman" w:hAnsi="Times New Roman" w:cs="Times New Roman"/>
          <w:b w:val="0"/>
          <w:i/>
          <w:sz w:val="28"/>
          <w:szCs w:val="28"/>
        </w:rPr>
        <w:t>Implications of the Study</w:t>
      </w:r>
      <w:bookmarkEnd w:id="113"/>
    </w:p>
    <w:p w14:paraId="5B14895C" w14:textId="659D1668" w:rsidR="008506C0" w:rsidRPr="004D30A6" w:rsidRDefault="008506C0" w:rsidP="008506C0">
      <w:pPr>
        <w:spacing w:line="360" w:lineRule="auto"/>
        <w:ind w:firstLine="450"/>
        <w:rPr>
          <w:rFonts w:ascii="Times New Roman" w:hAnsi="Times New Roman" w:cs="Times New Roman"/>
          <w:sz w:val="24"/>
        </w:rPr>
      </w:pPr>
      <w:r w:rsidRPr="004D30A6">
        <w:rPr>
          <w:rFonts w:ascii="Times New Roman" w:hAnsi="Times New Roman" w:cs="Times New Roman"/>
          <w:sz w:val="24"/>
        </w:rPr>
        <w:t>This thesis findings have underscored vital implications for technology companies in the UK, highlighting how including diversity and inclusion strategies within compan</w:t>
      </w:r>
      <w:r w:rsidR="00BF69F5">
        <w:rPr>
          <w:rFonts w:ascii="Times New Roman" w:hAnsi="Times New Roman" w:cs="Times New Roman"/>
          <w:sz w:val="24"/>
        </w:rPr>
        <w:t>y</w:t>
      </w:r>
      <w:r w:rsidRPr="004D30A6">
        <w:rPr>
          <w:rFonts w:ascii="Times New Roman" w:hAnsi="Times New Roman" w:cs="Times New Roman"/>
          <w:sz w:val="24"/>
        </w:rPr>
        <w:t xml:space="preserve"> policies is a moral imperative and a strategic advantage. By including these strategies, </w:t>
      </w:r>
      <w:r w:rsidR="00BF69F5">
        <w:rPr>
          <w:rFonts w:ascii="Times New Roman" w:hAnsi="Times New Roman" w:cs="Times New Roman"/>
          <w:sz w:val="24"/>
        </w:rPr>
        <w:t>companies</w:t>
      </w:r>
      <w:r w:rsidRPr="004D30A6">
        <w:rPr>
          <w:rFonts w:ascii="Times New Roman" w:hAnsi="Times New Roman" w:cs="Times New Roman"/>
          <w:sz w:val="24"/>
        </w:rPr>
        <w:t xml:space="preserve"> can enhance their competitiveness significantly along with the adaptability in the global market. Diversified teams are more innovative and able of problem-solving, contributing directly to competitive advantage. Moreover, an inclusive company culture has attracted a broader talent pool, showing the diverse nature of </w:t>
      </w:r>
      <w:r w:rsidR="00BF69F5">
        <w:rPr>
          <w:rFonts w:ascii="Times New Roman" w:hAnsi="Times New Roman" w:cs="Times New Roman"/>
          <w:sz w:val="24"/>
        </w:rPr>
        <w:t xml:space="preserve">the </w:t>
      </w:r>
      <w:r w:rsidRPr="004D30A6">
        <w:rPr>
          <w:rFonts w:ascii="Times New Roman" w:hAnsi="Times New Roman" w:cs="Times New Roman"/>
          <w:sz w:val="24"/>
        </w:rPr>
        <w:t xml:space="preserve">global market, which may assist in better decision-making and customer satisfaction. Broadly, the thesis has suggested potential policy implications, showing the requirement for regulatory frameworks that encourage and enforce D&amp;I initiatives. Policymakers may consider companies’ incentives for defining effective D&amp;I practices or penalties for those failing to fulfil benchmarks of diversity. </w:t>
      </w:r>
    </w:p>
    <w:p w14:paraId="3DE67E84" w14:textId="77777777" w:rsidR="008506C0" w:rsidRPr="004D30A6" w:rsidRDefault="008506C0" w:rsidP="008506C0"/>
    <w:p w14:paraId="4E905D9A" w14:textId="77777777" w:rsidR="008506C0" w:rsidRPr="004D30A6" w:rsidRDefault="008506C0" w:rsidP="00C2199B">
      <w:pPr>
        <w:pStyle w:val="Heading1"/>
        <w:widowControl/>
        <w:numPr>
          <w:ilvl w:val="1"/>
          <w:numId w:val="31"/>
        </w:numPr>
        <w:spacing w:before="240" w:after="0"/>
        <w:rPr>
          <w:rStyle w:val="s1"/>
          <w:rFonts w:ascii="Times New Roman" w:hAnsi="Times New Roman"/>
          <w:i/>
          <w:sz w:val="24"/>
          <w:szCs w:val="32"/>
        </w:rPr>
      </w:pPr>
      <w:bookmarkStart w:id="114" w:name="_Toc165488567"/>
      <w:r w:rsidRPr="004D30A6">
        <w:rPr>
          <w:rStyle w:val="s1"/>
          <w:rFonts w:ascii="Times New Roman" w:hAnsi="Times New Roman"/>
          <w:i/>
          <w:sz w:val="28"/>
          <w:szCs w:val="32"/>
        </w:rPr>
        <w:t>Limitations</w:t>
      </w:r>
      <w:bookmarkEnd w:id="114"/>
    </w:p>
    <w:p w14:paraId="1363BA02" w14:textId="1856FF4E"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This study has several limitations that warrant acknowledgement. Firstly, it is an instrumental case study conducted within a restricted diversity of interviewees and limits the generali</w:t>
      </w:r>
      <w:r w:rsidR="00B92335" w:rsidRPr="004D30A6">
        <w:rPr>
          <w:rFonts w:ascii="Times New Roman" w:hAnsi="Times New Roman" w:cs="Times New Roman"/>
          <w:sz w:val="24"/>
          <w:szCs w:val="24"/>
        </w:rPr>
        <w:t>s</w:t>
      </w:r>
      <w:r w:rsidRPr="004D30A6">
        <w:rPr>
          <w:rFonts w:ascii="Times New Roman" w:hAnsi="Times New Roman" w:cs="Times New Roman"/>
          <w:sz w:val="24"/>
          <w:szCs w:val="24"/>
        </w:rPr>
        <w:t>ability of findings. Additionally, there is a limited cultural scope as the interviews were conducted with individuals in</w:t>
      </w:r>
      <w:r w:rsidR="00B92335" w:rsidRPr="004D30A6">
        <w:rPr>
          <w:rFonts w:ascii="Times New Roman" w:hAnsi="Times New Roman" w:cs="Times New Roman"/>
          <w:sz w:val="24"/>
          <w:szCs w:val="24"/>
        </w:rPr>
        <w:t xml:space="preserve"> </w:t>
      </w:r>
      <w:r w:rsidRPr="004D30A6">
        <w:rPr>
          <w:rFonts w:ascii="Times New Roman" w:hAnsi="Times New Roman" w:cs="Times New Roman"/>
          <w:sz w:val="24"/>
          <w:szCs w:val="24"/>
        </w:rPr>
        <w:t>the UK. Language barriers also pose a limitation, as interviews were conducted in English, potentially constraining the participants' responses having limited language proficiency. Moreover, since the study primarily focuses on diversity and inclusion management, it has become apparent that belongingness and equity are also vital aspects to consider. Lastly, literature is scarce addressing inclusion, equity, and belongingness, highlighting a gap in existing research in this area.</w:t>
      </w:r>
    </w:p>
    <w:p w14:paraId="73E3A921" w14:textId="77777777" w:rsidR="008506C0" w:rsidRPr="004D30A6" w:rsidRDefault="008506C0" w:rsidP="008506C0">
      <w:pPr>
        <w:spacing w:before="240" w:after="240" w:line="360" w:lineRule="auto"/>
        <w:ind w:firstLine="360"/>
        <w:rPr>
          <w:rFonts w:ascii="Times New Roman" w:hAnsi="Times New Roman" w:cs="Times New Roman"/>
          <w:sz w:val="24"/>
          <w:szCs w:val="24"/>
        </w:rPr>
      </w:pPr>
    </w:p>
    <w:p w14:paraId="7FDC3EFC" w14:textId="77777777" w:rsidR="008506C0" w:rsidRPr="004D30A6" w:rsidRDefault="008506C0" w:rsidP="00C2199B">
      <w:pPr>
        <w:pStyle w:val="Heading1"/>
        <w:widowControl/>
        <w:numPr>
          <w:ilvl w:val="1"/>
          <w:numId w:val="31"/>
        </w:numPr>
        <w:spacing w:before="240" w:after="0"/>
        <w:rPr>
          <w:rStyle w:val="s1"/>
          <w:rFonts w:ascii="Times New Roman" w:hAnsi="Times New Roman"/>
          <w:i/>
          <w:sz w:val="24"/>
          <w:szCs w:val="32"/>
        </w:rPr>
      </w:pPr>
      <w:r w:rsidRPr="004D30A6">
        <w:rPr>
          <w:rStyle w:val="s1"/>
          <w:rFonts w:ascii="Times New Roman" w:hAnsi="Times New Roman"/>
          <w:i/>
          <w:sz w:val="24"/>
          <w:szCs w:val="32"/>
        </w:rPr>
        <w:lastRenderedPageBreak/>
        <w:t xml:space="preserve"> </w:t>
      </w:r>
      <w:bookmarkStart w:id="115" w:name="_Toc165488568"/>
      <w:r w:rsidRPr="004D30A6">
        <w:rPr>
          <w:rStyle w:val="s1"/>
          <w:rFonts w:ascii="Times New Roman" w:hAnsi="Times New Roman"/>
          <w:i/>
          <w:sz w:val="24"/>
          <w:szCs w:val="32"/>
        </w:rPr>
        <w:t>Future Research</w:t>
      </w:r>
      <w:bookmarkEnd w:id="115"/>
    </w:p>
    <w:p w14:paraId="3F694E3F" w14:textId="6B68551E" w:rsidR="008506C0" w:rsidRPr="004D30A6"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 xml:space="preserve">The avenues of future research are </w:t>
      </w:r>
      <w:r w:rsidR="00E760B7" w:rsidRPr="004D30A6">
        <w:rPr>
          <w:rFonts w:ascii="Times New Roman" w:hAnsi="Times New Roman" w:cs="Times New Roman"/>
          <w:sz w:val="24"/>
          <w:szCs w:val="24"/>
        </w:rPr>
        <w:t>abounded</w:t>
      </w:r>
      <w:r w:rsidRPr="004D30A6">
        <w:rPr>
          <w:rFonts w:ascii="Times New Roman" w:hAnsi="Times New Roman" w:cs="Times New Roman"/>
          <w:sz w:val="24"/>
          <w:szCs w:val="24"/>
        </w:rPr>
        <w:t xml:space="preserve"> to expand and enhance upon the findings of this study. Since this study has focused on </w:t>
      </w:r>
      <w:r w:rsidR="00B92335" w:rsidRPr="004D30A6">
        <w:rPr>
          <w:rFonts w:ascii="Times New Roman" w:hAnsi="Times New Roman" w:cs="Times New Roman"/>
          <w:sz w:val="24"/>
          <w:szCs w:val="24"/>
        </w:rPr>
        <w:t xml:space="preserve">mid-sized tech </w:t>
      </w:r>
      <w:r w:rsidRPr="004D30A6">
        <w:rPr>
          <w:rFonts w:ascii="Times New Roman" w:hAnsi="Times New Roman" w:cs="Times New Roman"/>
          <w:sz w:val="24"/>
          <w:szCs w:val="24"/>
        </w:rPr>
        <w:t>companies</w:t>
      </w:r>
      <w:r w:rsidR="00B92335" w:rsidRPr="004D30A6">
        <w:rPr>
          <w:rFonts w:ascii="Times New Roman" w:hAnsi="Times New Roman" w:cs="Times New Roman"/>
          <w:sz w:val="24"/>
          <w:szCs w:val="24"/>
        </w:rPr>
        <w:t xml:space="preserve"> from UK</w:t>
      </w:r>
      <w:r w:rsidRPr="004D30A6">
        <w:rPr>
          <w:rFonts w:ascii="Times New Roman" w:hAnsi="Times New Roman" w:cs="Times New Roman"/>
          <w:sz w:val="24"/>
          <w:szCs w:val="24"/>
        </w:rPr>
        <w:t>, future research might include bigger and smaller companies to understand their perspectives and approaches to diversity</w:t>
      </w:r>
      <w:r w:rsidR="00B92335" w:rsidRPr="004D30A6">
        <w:rPr>
          <w:rFonts w:ascii="Times New Roman" w:hAnsi="Times New Roman" w:cs="Times New Roman"/>
          <w:sz w:val="24"/>
          <w:szCs w:val="24"/>
        </w:rPr>
        <w:t xml:space="preserve"> </w:t>
      </w:r>
      <w:r w:rsidRPr="004D30A6">
        <w:rPr>
          <w:rFonts w:ascii="Times New Roman" w:hAnsi="Times New Roman" w:cs="Times New Roman"/>
          <w:sz w:val="24"/>
          <w:szCs w:val="24"/>
        </w:rPr>
        <w:t>and inclusion (D</w:t>
      </w:r>
      <w:r w:rsidR="00B92335" w:rsidRPr="004D30A6">
        <w:rPr>
          <w:rFonts w:ascii="Times New Roman" w:hAnsi="Times New Roman" w:cs="Times New Roman"/>
          <w:sz w:val="24"/>
          <w:szCs w:val="24"/>
        </w:rPr>
        <w:t>&amp;</w:t>
      </w:r>
      <w:r w:rsidRPr="004D30A6">
        <w:rPr>
          <w:rFonts w:ascii="Times New Roman" w:hAnsi="Times New Roman" w:cs="Times New Roman"/>
          <w:sz w:val="24"/>
          <w:szCs w:val="24"/>
        </w:rPr>
        <w:t xml:space="preserve">I) in the workplace. Dealing with different industries might also yield different results because companies in sectors like engineering may deal with several strategies for boosting diversity and inclusivity based on their unique focuses and experiences (Mannix &amp; Neale, 2005). </w:t>
      </w:r>
    </w:p>
    <w:p w14:paraId="45EB94BD" w14:textId="7043CDA1" w:rsidR="008506C0" w:rsidRDefault="008506C0" w:rsidP="008506C0">
      <w:pPr>
        <w:spacing w:before="240" w:after="240" w:line="360" w:lineRule="auto"/>
        <w:ind w:firstLine="360"/>
        <w:rPr>
          <w:rFonts w:ascii="Times New Roman" w:hAnsi="Times New Roman" w:cs="Times New Roman"/>
          <w:sz w:val="24"/>
          <w:szCs w:val="24"/>
        </w:rPr>
      </w:pPr>
      <w:r w:rsidRPr="004D30A6">
        <w:rPr>
          <w:rFonts w:ascii="Times New Roman" w:hAnsi="Times New Roman" w:cs="Times New Roman"/>
          <w:sz w:val="24"/>
          <w:szCs w:val="24"/>
        </w:rPr>
        <w:t>Moreover, the impact of the COVID-19 pandemic on D</w:t>
      </w:r>
      <w:r w:rsidR="00B92335" w:rsidRPr="004D30A6">
        <w:rPr>
          <w:rFonts w:ascii="Times New Roman" w:hAnsi="Times New Roman" w:cs="Times New Roman"/>
          <w:sz w:val="24"/>
          <w:szCs w:val="24"/>
        </w:rPr>
        <w:t xml:space="preserve">&amp;I </w:t>
      </w:r>
      <w:r w:rsidRPr="004D30A6">
        <w:rPr>
          <w:rFonts w:ascii="Times New Roman" w:hAnsi="Times New Roman" w:cs="Times New Roman"/>
          <w:sz w:val="24"/>
          <w:szCs w:val="24"/>
        </w:rPr>
        <w:t>practices warrants investigation. During the pandemic, remote work may have altered employee experiences and communication dynamics, particularly for those who joined the workforce during this period (Wang et al., 2021)</w:t>
      </w:r>
      <w:r w:rsidRPr="00A95347">
        <w:rPr>
          <w:rFonts w:ascii="Times New Roman" w:hAnsi="Times New Roman" w:cs="Times New Roman"/>
          <w:sz w:val="24"/>
          <w:szCs w:val="24"/>
          <w:highlight w:val="yellow"/>
        </w:rPr>
        <w:t>.</w:t>
      </w:r>
      <w:r w:rsidRPr="004D30A6">
        <w:rPr>
          <w:rFonts w:ascii="Times New Roman" w:hAnsi="Times New Roman" w:cs="Times New Roman"/>
          <w:sz w:val="24"/>
          <w:szCs w:val="24"/>
        </w:rPr>
        <w:t xml:space="preserve"> Lastly, developing standardised management tools for D</w:t>
      </w:r>
      <w:r w:rsidR="00B92335" w:rsidRPr="004D30A6">
        <w:rPr>
          <w:rFonts w:ascii="Times New Roman" w:hAnsi="Times New Roman" w:cs="Times New Roman"/>
          <w:sz w:val="24"/>
          <w:szCs w:val="24"/>
        </w:rPr>
        <w:t xml:space="preserve">&amp;I </w:t>
      </w:r>
      <w:r w:rsidRPr="004D30A6">
        <w:rPr>
          <w:rFonts w:ascii="Times New Roman" w:hAnsi="Times New Roman" w:cs="Times New Roman"/>
          <w:sz w:val="24"/>
          <w:szCs w:val="24"/>
        </w:rPr>
        <w:t xml:space="preserve">practices is a valuable area of research, as each company's needs, resources, and circumstances are different, making it challenging to offer one-size-fits-all </w:t>
      </w:r>
      <w:r w:rsidR="00A95347" w:rsidRPr="004D30A6">
        <w:rPr>
          <w:rFonts w:ascii="Times New Roman" w:hAnsi="Times New Roman" w:cs="Times New Roman"/>
          <w:sz w:val="24"/>
          <w:szCs w:val="24"/>
        </w:rPr>
        <w:t>solutions</w:t>
      </w:r>
      <w:r w:rsidR="00A95347" w:rsidRPr="00A95347">
        <w:rPr>
          <w:rFonts w:ascii="Times New Roman" w:hAnsi="Times New Roman" w:cs="Times New Roman"/>
          <w:sz w:val="24"/>
          <w:szCs w:val="24"/>
        </w:rPr>
        <w:t xml:space="preserve"> (Al Mamun and Hassan, 2017)</w:t>
      </w:r>
      <w:r w:rsidRPr="00A95347">
        <w:rPr>
          <w:rFonts w:ascii="Times New Roman" w:hAnsi="Times New Roman" w:cs="Times New Roman"/>
          <w:sz w:val="24"/>
          <w:szCs w:val="24"/>
        </w:rPr>
        <w:t>.</w:t>
      </w:r>
      <w:r w:rsidRPr="004D30A6">
        <w:rPr>
          <w:rFonts w:ascii="Times New Roman" w:hAnsi="Times New Roman" w:cs="Times New Roman"/>
          <w:sz w:val="24"/>
          <w:szCs w:val="24"/>
        </w:rPr>
        <w:t xml:space="preserve"> By focusing on creating adaptable management tools, future research can provide support and guidance according to the unique requirements of individual companies.</w:t>
      </w:r>
    </w:p>
    <w:p w14:paraId="7A885593" w14:textId="77777777" w:rsidR="008324DD" w:rsidRPr="008324DD" w:rsidRDefault="008324DD" w:rsidP="008324DD">
      <w:pPr>
        <w:pStyle w:val="Heading1"/>
        <w:widowControl/>
        <w:numPr>
          <w:ilvl w:val="1"/>
          <w:numId w:val="31"/>
        </w:numPr>
        <w:spacing w:before="240" w:after="0"/>
        <w:rPr>
          <w:rStyle w:val="s1"/>
          <w:rFonts w:ascii="Times New Roman" w:hAnsi="Times New Roman"/>
          <w:i/>
          <w:sz w:val="24"/>
          <w:szCs w:val="32"/>
        </w:rPr>
      </w:pPr>
      <w:bookmarkStart w:id="116" w:name="_Toc164648496"/>
      <w:bookmarkStart w:id="117" w:name="_Toc165488569"/>
      <w:r w:rsidRPr="008324DD">
        <w:rPr>
          <w:rStyle w:val="s1"/>
          <w:rFonts w:ascii="Times New Roman" w:hAnsi="Times New Roman"/>
          <w:i/>
          <w:sz w:val="24"/>
          <w:szCs w:val="32"/>
        </w:rPr>
        <w:t>Summary</w:t>
      </w:r>
      <w:bookmarkEnd w:id="116"/>
      <w:bookmarkEnd w:id="117"/>
    </w:p>
    <w:p w14:paraId="5B47E4B5" w14:textId="7CCA80E2" w:rsidR="008324DD" w:rsidRDefault="008324DD" w:rsidP="008324DD">
      <w:pPr>
        <w:spacing w:before="240" w:after="240" w:line="360" w:lineRule="auto"/>
        <w:ind w:firstLine="450"/>
        <w:rPr>
          <w:rFonts w:ascii="Times New Roman" w:hAnsi="Times New Roman" w:cs="Times New Roman"/>
          <w:sz w:val="24"/>
          <w:szCs w:val="24"/>
        </w:rPr>
      </w:pPr>
      <w:r>
        <w:rPr>
          <w:rFonts w:ascii="Times New Roman" w:hAnsi="Times New Roman" w:cs="Times New Roman"/>
          <w:sz w:val="24"/>
          <w:szCs w:val="24"/>
        </w:rPr>
        <w:t>Through</w:t>
      </w:r>
      <w:r w:rsidRPr="00F868C6">
        <w:rPr>
          <w:rFonts w:ascii="Times New Roman" w:hAnsi="Times New Roman" w:cs="Times New Roman"/>
          <w:sz w:val="24"/>
          <w:szCs w:val="24"/>
        </w:rPr>
        <w:t xml:space="preserve"> this thesis, </w:t>
      </w:r>
      <w:r>
        <w:rPr>
          <w:rFonts w:ascii="Times New Roman" w:hAnsi="Times New Roman" w:cs="Times New Roman"/>
          <w:sz w:val="24"/>
          <w:szCs w:val="24"/>
        </w:rPr>
        <w:t xml:space="preserve">the aim was </w:t>
      </w:r>
      <w:r w:rsidRPr="00F868C6">
        <w:rPr>
          <w:rFonts w:ascii="Times New Roman" w:hAnsi="Times New Roman" w:cs="Times New Roman"/>
          <w:sz w:val="24"/>
          <w:szCs w:val="24"/>
        </w:rPr>
        <w:t xml:space="preserve">to explore the complex challenges and opportunities associated with </w:t>
      </w:r>
      <w:r>
        <w:rPr>
          <w:rFonts w:ascii="Times New Roman" w:hAnsi="Times New Roman" w:cs="Times New Roman"/>
          <w:sz w:val="24"/>
          <w:szCs w:val="24"/>
        </w:rPr>
        <w:t>the implementation of</w:t>
      </w:r>
      <w:r w:rsidRPr="00F868C6">
        <w:rPr>
          <w:rFonts w:ascii="Times New Roman" w:hAnsi="Times New Roman" w:cs="Times New Roman"/>
          <w:sz w:val="24"/>
          <w:szCs w:val="24"/>
        </w:rPr>
        <w:t xml:space="preserve"> diversity and inclusion (D&amp;I) strategies </w:t>
      </w:r>
      <w:r>
        <w:rPr>
          <w:rFonts w:ascii="Times New Roman" w:hAnsi="Times New Roman" w:cs="Times New Roman"/>
          <w:sz w:val="24"/>
          <w:szCs w:val="24"/>
        </w:rPr>
        <w:t>with</w:t>
      </w:r>
      <w:r w:rsidRPr="00F868C6">
        <w:rPr>
          <w:rFonts w:ascii="Times New Roman" w:hAnsi="Times New Roman" w:cs="Times New Roman"/>
          <w:sz w:val="24"/>
          <w:szCs w:val="24"/>
        </w:rPr>
        <w:t xml:space="preserve">in the UK technology sector. This method helped </w:t>
      </w:r>
      <w:r>
        <w:rPr>
          <w:rFonts w:ascii="Times New Roman" w:hAnsi="Times New Roman" w:cs="Times New Roman"/>
          <w:sz w:val="24"/>
          <w:szCs w:val="24"/>
        </w:rPr>
        <w:t>in understanding</w:t>
      </w:r>
      <w:r w:rsidRPr="00F868C6">
        <w:rPr>
          <w:rFonts w:ascii="Times New Roman" w:hAnsi="Times New Roman" w:cs="Times New Roman"/>
          <w:sz w:val="24"/>
          <w:szCs w:val="24"/>
        </w:rPr>
        <w:t xml:space="preserve"> the current D&amp;I landscape and </w:t>
      </w:r>
      <w:r>
        <w:rPr>
          <w:rFonts w:ascii="Times New Roman" w:hAnsi="Times New Roman" w:cs="Times New Roman"/>
          <w:sz w:val="24"/>
          <w:szCs w:val="24"/>
        </w:rPr>
        <w:t>discover</w:t>
      </w:r>
      <w:r w:rsidRPr="00F868C6">
        <w:rPr>
          <w:rFonts w:ascii="Times New Roman" w:hAnsi="Times New Roman" w:cs="Times New Roman"/>
          <w:sz w:val="24"/>
          <w:szCs w:val="24"/>
        </w:rPr>
        <w:t xml:space="preserve"> systemic obstacles </w:t>
      </w:r>
      <w:r>
        <w:rPr>
          <w:rFonts w:ascii="Times New Roman" w:hAnsi="Times New Roman" w:cs="Times New Roman"/>
          <w:sz w:val="24"/>
          <w:szCs w:val="24"/>
        </w:rPr>
        <w:t>such as</w:t>
      </w:r>
      <w:r w:rsidRPr="00F868C6">
        <w:rPr>
          <w:rFonts w:ascii="Times New Roman" w:hAnsi="Times New Roman" w:cs="Times New Roman"/>
          <w:sz w:val="24"/>
          <w:szCs w:val="24"/>
        </w:rPr>
        <w:t xml:space="preserve"> recruitment practices, organi</w:t>
      </w:r>
      <w:r>
        <w:rPr>
          <w:rFonts w:ascii="Times New Roman" w:hAnsi="Times New Roman" w:cs="Times New Roman"/>
          <w:sz w:val="24"/>
          <w:szCs w:val="24"/>
        </w:rPr>
        <w:t>s</w:t>
      </w:r>
      <w:r w:rsidRPr="00F868C6">
        <w:rPr>
          <w:rFonts w:ascii="Times New Roman" w:hAnsi="Times New Roman" w:cs="Times New Roman"/>
          <w:sz w:val="24"/>
          <w:szCs w:val="24"/>
        </w:rPr>
        <w:t xml:space="preserve">ational culture, and unconscious bias that impede progress in </w:t>
      </w:r>
      <w:r>
        <w:rPr>
          <w:rFonts w:ascii="Times New Roman" w:hAnsi="Times New Roman" w:cs="Times New Roman"/>
          <w:sz w:val="24"/>
          <w:szCs w:val="24"/>
        </w:rPr>
        <w:t xml:space="preserve">different initiatives of </w:t>
      </w:r>
      <w:r w:rsidRPr="00F868C6">
        <w:rPr>
          <w:rFonts w:ascii="Times New Roman" w:hAnsi="Times New Roman" w:cs="Times New Roman"/>
          <w:sz w:val="24"/>
          <w:szCs w:val="24"/>
        </w:rPr>
        <w:t xml:space="preserve">diversity. </w:t>
      </w:r>
    </w:p>
    <w:p w14:paraId="2335D3C3" w14:textId="2BE1496C" w:rsidR="005C75DD" w:rsidRPr="005C75DD" w:rsidRDefault="005C75DD" w:rsidP="005C75DD">
      <w:pPr>
        <w:spacing w:before="240" w:after="240" w:line="360" w:lineRule="auto"/>
        <w:ind w:firstLine="450"/>
        <w:rPr>
          <w:rFonts w:ascii="Times New Roman" w:hAnsi="Times New Roman" w:cs="Times New Roman"/>
          <w:sz w:val="24"/>
          <w:szCs w:val="24"/>
        </w:rPr>
      </w:pPr>
      <w:r w:rsidRPr="005C75DD">
        <w:rPr>
          <w:rFonts w:ascii="Times New Roman" w:hAnsi="Times New Roman" w:cs="Times New Roman"/>
          <w:sz w:val="24"/>
          <w:szCs w:val="24"/>
        </w:rPr>
        <w:t>The thesis has effectively achieved its aim and objectives through a systematic and comprehensive exploration of diversity and inclusion (D&amp;I) strategies within the UK technology sector. The adoption of a qualitative research and conducting semi-structured interviews has allowed to gain valuable insights from employees across the UK tech industry. The study has successfully addressed its objectives and helped in understanding the current D&amp;I landscape and discover systemic obstacles such as recruitment practices, organi</w:t>
      </w:r>
      <w:r>
        <w:rPr>
          <w:rFonts w:ascii="Times New Roman" w:hAnsi="Times New Roman" w:cs="Times New Roman"/>
          <w:sz w:val="24"/>
          <w:szCs w:val="24"/>
        </w:rPr>
        <w:t>s</w:t>
      </w:r>
      <w:r w:rsidRPr="005C75DD">
        <w:rPr>
          <w:rFonts w:ascii="Times New Roman" w:hAnsi="Times New Roman" w:cs="Times New Roman"/>
          <w:sz w:val="24"/>
          <w:szCs w:val="24"/>
        </w:rPr>
        <w:t xml:space="preserve">ational culture, and unconscious bias that impede progress in different initiatives of diversity. The findings have </w:t>
      </w:r>
      <w:r w:rsidRPr="005C75DD">
        <w:rPr>
          <w:rFonts w:ascii="Times New Roman" w:hAnsi="Times New Roman" w:cs="Times New Roman"/>
          <w:sz w:val="24"/>
          <w:szCs w:val="24"/>
        </w:rPr>
        <w:lastRenderedPageBreak/>
        <w:t>demonstrated that even though diversity brings substantial advantages like increased creativity, broad perspectives, and better financial outcomes, the complete potential of the tech sector is yet not reali</w:t>
      </w:r>
      <w:r>
        <w:rPr>
          <w:rFonts w:ascii="Times New Roman" w:hAnsi="Times New Roman" w:cs="Times New Roman"/>
          <w:sz w:val="24"/>
          <w:szCs w:val="24"/>
        </w:rPr>
        <w:t>s</w:t>
      </w:r>
      <w:r w:rsidRPr="005C75DD">
        <w:rPr>
          <w:rFonts w:ascii="Times New Roman" w:hAnsi="Times New Roman" w:cs="Times New Roman"/>
          <w:sz w:val="24"/>
          <w:szCs w:val="24"/>
        </w:rPr>
        <w:t>ed because of ongoing D&amp;I challenges. Such insights have highlighted the requirement for actionable strategies to deal with the barriers and the vital role of leadership in dealing with an inclusive work environment. Thus, by integrating theoretical frameworks and empirical evidence, the thesis contributes valuable knowledge to both academic scholarship and industry practice and advance the discourse on D&amp;I in the UK technology sector.</w:t>
      </w:r>
    </w:p>
    <w:p w14:paraId="291E9A5E" w14:textId="77777777" w:rsidR="005C75DD" w:rsidRPr="00F868C6" w:rsidRDefault="005C75DD" w:rsidP="008324DD">
      <w:pPr>
        <w:spacing w:before="240" w:after="240" w:line="360" w:lineRule="auto"/>
        <w:ind w:firstLine="450"/>
        <w:rPr>
          <w:rFonts w:ascii="Times New Roman" w:hAnsi="Times New Roman" w:cs="Times New Roman"/>
          <w:sz w:val="24"/>
          <w:szCs w:val="24"/>
        </w:rPr>
      </w:pPr>
    </w:p>
    <w:p w14:paraId="57733A16" w14:textId="77777777" w:rsidR="008324DD" w:rsidRPr="004D30A6" w:rsidRDefault="008324DD" w:rsidP="008506C0">
      <w:pPr>
        <w:spacing w:before="240" w:after="240" w:line="360" w:lineRule="auto"/>
        <w:ind w:firstLine="360"/>
        <w:rPr>
          <w:rFonts w:ascii="Times New Roman" w:hAnsi="Times New Roman" w:cs="Times New Roman"/>
          <w:sz w:val="24"/>
          <w:szCs w:val="24"/>
        </w:rPr>
      </w:pPr>
    </w:p>
    <w:p w14:paraId="79B5E5EE" w14:textId="77777777" w:rsidR="008506C0" w:rsidRPr="004D30A6" w:rsidRDefault="008506C0" w:rsidP="008506C0">
      <w:pPr>
        <w:spacing w:line="360" w:lineRule="auto"/>
        <w:rPr>
          <w:rFonts w:ascii="Times New Roman" w:hAnsi="Times New Roman" w:cs="Times New Roman"/>
          <w:sz w:val="24"/>
          <w:szCs w:val="24"/>
        </w:rPr>
      </w:pPr>
    </w:p>
    <w:p w14:paraId="5242E268"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6AF48EDD"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4319A162"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4950F20F"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416311E6" w14:textId="77777777" w:rsidR="008506C0" w:rsidRPr="004D30A6" w:rsidRDefault="008506C0" w:rsidP="008506C0">
      <w:pPr>
        <w:spacing w:after="240" w:line="480" w:lineRule="auto"/>
        <w:jc w:val="center"/>
        <w:rPr>
          <w:rFonts w:ascii="Times New Roman" w:eastAsia="Arial" w:hAnsi="Times New Roman" w:cs="Times New Roman"/>
          <w:color w:val="000000"/>
          <w:sz w:val="24"/>
          <w:szCs w:val="24"/>
        </w:rPr>
      </w:pPr>
    </w:p>
    <w:p w14:paraId="17DD3BD0" w14:textId="77777777" w:rsidR="008324DD" w:rsidRDefault="008324DD">
      <w:pPr>
        <w:widowControl/>
        <w:rPr>
          <w:rStyle w:val="Strong"/>
          <w:rFonts w:ascii="Times New Roman" w:eastAsiaTheme="majorEastAsia" w:hAnsi="Times New Roman" w:cs="Times New Roman"/>
          <w:b w:val="0"/>
          <w:color w:val="0F4761" w:themeColor="accent1" w:themeShade="BF"/>
          <w:sz w:val="28"/>
          <w:szCs w:val="28"/>
        </w:rPr>
      </w:pPr>
      <w:r>
        <w:rPr>
          <w:rStyle w:val="Strong"/>
          <w:rFonts w:ascii="Times New Roman" w:hAnsi="Times New Roman" w:cs="Times New Roman"/>
          <w:b w:val="0"/>
          <w:sz w:val="28"/>
          <w:szCs w:val="28"/>
        </w:rPr>
        <w:br w:type="page"/>
      </w:r>
    </w:p>
    <w:p w14:paraId="10B28657" w14:textId="428F8B3B" w:rsidR="008506C0" w:rsidRPr="004D30A6" w:rsidRDefault="008506C0" w:rsidP="008506C0">
      <w:pPr>
        <w:pStyle w:val="Heading1"/>
        <w:jc w:val="center"/>
        <w:rPr>
          <w:rStyle w:val="Strong"/>
          <w:rFonts w:ascii="Times New Roman" w:hAnsi="Times New Roman" w:cs="Times New Roman"/>
          <w:b w:val="0"/>
          <w:bCs w:val="0"/>
          <w:sz w:val="28"/>
          <w:szCs w:val="28"/>
        </w:rPr>
      </w:pPr>
      <w:bookmarkStart w:id="118" w:name="_Toc165488570"/>
      <w:r w:rsidRPr="004D30A6">
        <w:rPr>
          <w:rStyle w:val="Strong"/>
          <w:rFonts w:ascii="Times New Roman" w:hAnsi="Times New Roman" w:cs="Times New Roman"/>
          <w:b w:val="0"/>
          <w:sz w:val="28"/>
          <w:szCs w:val="28"/>
        </w:rPr>
        <w:lastRenderedPageBreak/>
        <w:t>Reference List</w:t>
      </w:r>
      <w:bookmarkEnd w:id="118"/>
    </w:p>
    <w:p w14:paraId="2BD86CA8"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Aarons, G.A., Horowitz, J.D., Dlugosz, L.R., Ehrhart, M.G., Brownson, R.C., Colditz, G.A. and Proctor, E.K., 2012. The role of organizational processes in dissemination and implementation research. </w:t>
      </w:r>
      <w:r w:rsidRPr="004D30A6">
        <w:rPr>
          <w:rFonts w:ascii="Times New Roman" w:hAnsi="Times New Roman" w:cs="Times New Roman"/>
          <w:i/>
          <w:iCs/>
          <w:color w:val="222222"/>
          <w:sz w:val="24"/>
          <w:szCs w:val="24"/>
          <w:shd w:val="clear" w:color="auto" w:fill="FFFFFF"/>
        </w:rPr>
        <w:t>Dissemination and implementation research in health: Translating science to practice</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128</w:t>
      </w:r>
      <w:r w:rsidRPr="004D30A6">
        <w:rPr>
          <w:rFonts w:ascii="Times New Roman" w:hAnsi="Times New Roman" w:cs="Times New Roman"/>
          <w:color w:val="222222"/>
          <w:sz w:val="24"/>
          <w:szCs w:val="24"/>
          <w:shd w:val="clear" w:color="auto" w:fill="FFFFFF"/>
        </w:rPr>
        <w:t>, p.153.</w:t>
      </w:r>
    </w:p>
    <w:p w14:paraId="28CD3396"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Acker, J. (2012). Gendered organizations and intersectionality: Problems and possibilities. </w:t>
      </w:r>
      <w:r w:rsidRPr="004D30A6">
        <w:rPr>
          <w:rFonts w:ascii="Times New Roman" w:hAnsi="Times New Roman" w:cs="Times New Roman"/>
          <w:i/>
          <w:iCs/>
          <w:color w:val="222222"/>
          <w:sz w:val="24"/>
          <w:szCs w:val="24"/>
          <w:shd w:val="clear" w:color="auto" w:fill="FFFFFF"/>
        </w:rPr>
        <w:t>Equality, Diversity and Inclusion: An International Journal</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31</w:t>
      </w:r>
      <w:r w:rsidRPr="004D30A6">
        <w:rPr>
          <w:rFonts w:ascii="Times New Roman" w:hAnsi="Times New Roman" w:cs="Times New Roman"/>
          <w:color w:val="222222"/>
          <w:sz w:val="24"/>
          <w:szCs w:val="24"/>
          <w:shd w:val="clear" w:color="auto" w:fill="FFFFFF"/>
        </w:rPr>
        <w:t>(3), 214-224.</w:t>
      </w:r>
    </w:p>
    <w:p w14:paraId="6340D110"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Agrawal, V., 2012. Managing the diversified team: challenges and strategies for improving performance. </w:t>
      </w:r>
      <w:r w:rsidRPr="004D30A6">
        <w:rPr>
          <w:rFonts w:ascii="Times New Roman" w:hAnsi="Times New Roman" w:cs="Times New Roman"/>
          <w:i/>
          <w:iCs/>
          <w:sz w:val="24"/>
          <w:szCs w:val="24"/>
          <w:shd w:val="clear" w:color="auto" w:fill="FFFFFF"/>
        </w:rPr>
        <w:t>Team Performance Management: An International Journal</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18</w:t>
      </w:r>
      <w:r w:rsidRPr="004D30A6">
        <w:rPr>
          <w:rFonts w:ascii="Times New Roman" w:hAnsi="Times New Roman" w:cs="Times New Roman"/>
          <w:sz w:val="24"/>
          <w:szCs w:val="24"/>
          <w:shd w:val="clear" w:color="auto" w:fill="FFFFFF"/>
        </w:rPr>
        <w:t>(7/8), pp.384-400.</w:t>
      </w:r>
    </w:p>
    <w:p w14:paraId="48A14F45" w14:textId="77777777" w:rsidR="008506C0" w:rsidRPr="004D30A6" w:rsidRDefault="008506C0" w:rsidP="008506C0">
      <w:pPr>
        <w:pStyle w:val="ListParagraph"/>
        <w:widowControl/>
        <w:numPr>
          <w:ilvl w:val="0"/>
          <w:numId w:val="24"/>
        </w:numPr>
        <w:rPr>
          <w:rFonts w:ascii="Times New Roman" w:hAnsi="Times New Roman" w:cs="Times New Roman"/>
          <w:sz w:val="24"/>
          <w:szCs w:val="24"/>
        </w:rPr>
      </w:pPr>
      <w:r w:rsidRPr="004D30A6">
        <w:rPr>
          <w:rFonts w:ascii="Times New Roman" w:hAnsi="Times New Roman" w:cs="Times New Roman"/>
          <w:color w:val="222222"/>
          <w:sz w:val="24"/>
          <w:szCs w:val="24"/>
          <w:shd w:val="clear" w:color="auto" w:fill="FFFFFF"/>
        </w:rPr>
        <w:t>Al Mamun, C. A., &amp; Hasan, M. N. (2017). Factors affecting employee turnover and sound retention strategies in business organization: A conceptual view. </w:t>
      </w:r>
      <w:r w:rsidRPr="004D30A6">
        <w:rPr>
          <w:rFonts w:ascii="Times New Roman" w:hAnsi="Times New Roman" w:cs="Times New Roman"/>
          <w:i/>
          <w:iCs/>
          <w:color w:val="222222"/>
          <w:sz w:val="24"/>
          <w:szCs w:val="24"/>
          <w:shd w:val="clear" w:color="auto" w:fill="FFFFFF"/>
        </w:rPr>
        <w:t>Problems and Perspectives in Management</w:t>
      </w:r>
      <w:r w:rsidRPr="004D30A6">
        <w:rPr>
          <w:rFonts w:ascii="Times New Roman" w:hAnsi="Times New Roman" w:cs="Times New Roman"/>
          <w:color w:val="222222"/>
          <w:sz w:val="24"/>
          <w:szCs w:val="24"/>
          <w:shd w:val="clear" w:color="auto" w:fill="FFFFFF"/>
        </w:rPr>
        <w:t>, (15, Iss. 1), 63-71.</w:t>
      </w:r>
    </w:p>
    <w:p w14:paraId="6F6AD897"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Allen, B.J. and Garg, K., (2016). Diversity matters in academic radiology: acknowledging and addressing unconscious bias. </w:t>
      </w:r>
      <w:r w:rsidRPr="004D30A6">
        <w:rPr>
          <w:i/>
          <w:iCs/>
          <w:color w:val="222222"/>
          <w:shd w:val="clear" w:color="auto" w:fill="FFFFFF"/>
          <w:lang w:val="en-GB"/>
        </w:rPr>
        <w:t>Journal of the American College of Radiology</w:t>
      </w:r>
      <w:r w:rsidRPr="004D30A6">
        <w:rPr>
          <w:color w:val="222222"/>
          <w:shd w:val="clear" w:color="auto" w:fill="FFFFFF"/>
          <w:lang w:val="en-GB"/>
        </w:rPr>
        <w:t>, </w:t>
      </w:r>
      <w:r w:rsidRPr="004D30A6">
        <w:rPr>
          <w:i/>
          <w:iCs/>
          <w:color w:val="222222"/>
          <w:shd w:val="clear" w:color="auto" w:fill="FFFFFF"/>
          <w:lang w:val="en-GB"/>
        </w:rPr>
        <w:t>13</w:t>
      </w:r>
      <w:r w:rsidRPr="004D30A6">
        <w:rPr>
          <w:color w:val="222222"/>
          <w:shd w:val="clear" w:color="auto" w:fill="FFFFFF"/>
          <w:lang w:val="en-GB"/>
        </w:rPr>
        <w:t>(12), pp.1426-1432.</w:t>
      </w:r>
    </w:p>
    <w:p w14:paraId="7104007B"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Allen, P., (2018). D&amp;I and Leadership in Organizations. </w:t>
      </w:r>
      <w:r w:rsidRPr="004D30A6">
        <w:rPr>
          <w:rFonts w:ascii="Times New Roman" w:hAnsi="Times New Roman" w:cs="Times New Roman"/>
          <w:i/>
          <w:iCs/>
          <w:color w:val="222222"/>
          <w:sz w:val="24"/>
          <w:szCs w:val="24"/>
          <w:shd w:val="clear" w:color="auto" w:fill="FFFFFF"/>
        </w:rPr>
        <w:t>Diversity and inclusion in the global workplace: Aligning initiatives with strategic business goals</w:t>
      </w:r>
      <w:r w:rsidRPr="004D30A6">
        <w:rPr>
          <w:rFonts w:ascii="Times New Roman" w:hAnsi="Times New Roman" w:cs="Times New Roman"/>
          <w:color w:val="222222"/>
          <w:sz w:val="24"/>
          <w:szCs w:val="24"/>
          <w:shd w:val="clear" w:color="auto" w:fill="FFFFFF"/>
        </w:rPr>
        <w:t>, pp.153-170.</w:t>
      </w:r>
    </w:p>
    <w:p w14:paraId="4193509D"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Amaliyah, A. (2015). The importance of workplace diversity management. </w:t>
      </w:r>
      <w:r w:rsidRPr="004D30A6">
        <w:rPr>
          <w:rFonts w:ascii="Times New Roman" w:hAnsi="Times New Roman" w:cs="Times New Roman"/>
          <w:i/>
          <w:iCs/>
          <w:color w:val="222222"/>
          <w:sz w:val="24"/>
          <w:szCs w:val="24"/>
          <w:shd w:val="clear" w:color="auto" w:fill="FFFFFF"/>
        </w:rPr>
        <w:t>International Journal of Sciences: Basic and Applied Research</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17</w:t>
      </w:r>
      <w:r w:rsidRPr="004D30A6">
        <w:rPr>
          <w:rFonts w:ascii="Times New Roman" w:hAnsi="Times New Roman" w:cs="Times New Roman"/>
          <w:color w:val="222222"/>
          <w:sz w:val="24"/>
          <w:szCs w:val="24"/>
          <w:shd w:val="clear" w:color="auto" w:fill="FFFFFF"/>
        </w:rPr>
        <w:t>(2), 175-182.</w:t>
      </w:r>
    </w:p>
    <w:p w14:paraId="4B888075"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Appelbaum, S.H., Habashy, S., Malo, J.L. and Shafiq, H., (2012). Back to the future: revisiting Kotter's 1996 change model. </w:t>
      </w:r>
      <w:r w:rsidRPr="004D30A6">
        <w:rPr>
          <w:i/>
          <w:iCs/>
          <w:color w:val="222222"/>
          <w:shd w:val="clear" w:color="auto" w:fill="FFFFFF"/>
          <w:lang w:val="en-GB"/>
        </w:rPr>
        <w:t>Journal of Management development</w:t>
      </w:r>
      <w:r w:rsidRPr="004D30A6">
        <w:rPr>
          <w:color w:val="222222"/>
          <w:shd w:val="clear" w:color="auto" w:fill="FFFFFF"/>
          <w:lang w:val="en-GB"/>
        </w:rPr>
        <w:t>, 31(8), pp.764-782.</w:t>
      </w:r>
    </w:p>
    <w:p w14:paraId="4EB4F826"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Areeb, Q.M., Nadeem, M., Sohail, S.S., Imam, R., Doctor, F., Himeur, Y., Hussain, A. and Amira, A., (2023). Filter bubbles in recommender systems: Fact or fallacy—A systematic review. </w:t>
      </w:r>
      <w:r w:rsidRPr="004D30A6">
        <w:rPr>
          <w:rFonts w:ascii="Times New Roman" w:hAnsi="Times New Roman" w:cs="Times New Roman"/>
          <w:i/>
          <w:iCs/>
          <w:sz w:val="24"/>
          <w:szCs w:val="24"/>
          <w:shd w:val="clear" w:color="auto" w:fill="FFFFFF"/>
        </w:rPr>
        <w:t>Wiley Interdisciplinary Reviews: Data Mining and Knowledge Discovery</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13</w:t>
      </w:r>
      <w:r w:rsidRPr="004D30A6">
        <w:rPr>
          <w:rFonts w:ascii="Times New Roman" w:hAnsi="Times New Roman" w:cs="Times New Roman"/>
          <w:sz w:val="24"/>
          <w:szCs w:val="24"/>
          <w:shd w:val="clear" w:color="auto" w:fill="FFFFFF"/>
        </w:rPr>
        <w:t>(6), p.e1512.</w:t>
      </w:r>
    </w:p>
    <w:p w14:paraId="0FA09603"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Ashe, S., &amp; Nazroo, J. (2016). Equality, diversity and racism in the workplace: A qualitative analysis of the 2015 race at work survey. </w:t>
      </w:r>
      <w:r w:rsidRPr="004D30A6">
        <w:rPr>
          <w:rFonts w:ascii="Times New Roman" w:hAnsi="Times New Roman" w:cs="Times New Roman"/>
          <w:i/>
          <w:iCs/>
          <w:color w:val="222222"/>
          <w:sz w:val="24"/>
          <w:szCs w:val="24"/>
          <w:shd w:val="clear" w:color="auto" w:fill="FFFFFF"/>
        </w:rPr>
        <w:t>Report Commissioned by Business in the Community, ESRC Centre on Dynamics of Ethnicity, University of Manchester</w:t>
      </w:r>
      <w:r w:rsidRPr="004D30A6">
        <w:rPr>
          <w:rFonts w:ascii="Times New Roman" w:hAnsi="Times New Roman" w:cs="Times New Roman"/>
          <w:color w:val="222222"/>
          <w:sz w:val="24"/>
          <w:szCs w:val="24"/>
          <w:shd w:val="clear" w:color="auto" w:fill="FFFFFF"/>
        </w:rPr>
        <w:t>.</w:t>
      </w:r>
    </w:p>
    <w:p w14:paraId="1EA79A27" w14:textId="77777777" w:rsidR="008506C0" w:rsidRPr="004D30A6" w:rsidRDefault="008506C0" w:rsidP="008506C0">
      <w:pPr>
        <w:pStyle w:val="NormalWeb"/>
        <w:numPr>
          <w:ilvl w:val="0"/>
          <w:numId w:val="24"/>
        </w:numPr>
        <w:rPr>
          <w:color w:val="222222"/>
          <w:shd w:val="clear" w:color="auto" w:fill="FFFFFF"/>
          <w:lang w:val="en-GB"/>
        </w:rPr>
      </w:pPr>
      <w:bookmarkStart w:id="119" w:name="_Hlk159183236"/>
      <w:r w:rsidRPr="004D30A6">
        <w:rPr>
          <w:color w:val="222222"/>
          <w:shd w:val="clear" w:color="auto" w:fill="FFFFFF"/>
          <w:lang w:val="en-GB"/>
        </w:rPr>
        <w:t xml:space="preserve">Axelsson, E.L., (2022). </w:t>
      </w:r>
      <w:bookmarkEnd w:id="119"/>
      <w:r w:rsidRPr="004D30A6">
        <w:rPr>
          <w:color w:val="222222"/>
          <w:shd w:val="clear" w:color="auto" w:fill="FFFFFF"/>
          <w:lang w:val="en-GB"/>
        </w:rPr>
        <w:t>Managing Diversity in Organizations: The Implementation of Strategies, Practices and Measurements to Enhance Diversity, Equity, and Inclusion in Workforces: A Qualitative Case Study of Diversity Management in Organizations Operating in Sweden.</w:t>
      </w:r>
    </w:p>
    <w:p w14:paraId="1ED19254"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Ayala, P., (2019). </w:t>
      </w:r>
      <w:r w:rsidRPr="004D30A6">
        <w:rPr>
          <w:i/>
          <w:iCs/>
          <w:color w:val="222222"/>
          <w:shd w:val="clear" w:color="auto" w:fill="FFFFFF"/>
          <w:lang w:val="en-GB"/>
        </w:rPr>
        <w:t>Evaluating Stock Market Performance Using Aggregated Employee Reviews</w:t>
      </w:r>
      <w:r w:rsidRPr="004D30A6">
        <w:rPr>
          <w:color w:val="222222"/>
          <w:shd w:val="clear" w:color="auto" w:fill="FFFFFF"/>
          <w:lang w:val="en-GB"/>
        </w:rPr>
        <w:t> (Doctoral dissertation).</w:t>
      </w:r>
    </w:p>
    <w:p w14:paraId="68E750EB"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Banaji, M. R., &amp; Greenwald, A. G. (2013). Blindspot: </w:t>
      </w:r>
      <w:r w:rsidRPr="004D30A6">
        <w:rPr>
          <w:i/>
          <w:iCs/>
          <w:color w:val="222222"/>
          <w:shd w:val="clear" w:color="auto" w:fill="FFFFFF"/>
          <w:lang w:val="en-GB"/>
        </w:rPr>
        <w:t>Hidden Biases of Good People</w:t>
      </w:r>
      <w:r w:rsidRPr="004D30A6">
        <w:rPr>
          <w:color w:val="222222"/>
          <w:shd w:val="clear" w:color="auto" w:fill="FFFFFF"/>
          <w:lang w:val="en-GB"/>
        </w:rPr>
        <w:t>. Bantam, Delacorte Press.</w:t>
      </w:r>
    </w:p>
    <w:p w14:paraId="0D182E40"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Barak, M.E.M., (2013). Beyond affirmative action: Toward a model of diversity and organizational inclusion. In </w:t>
      </w:r>
      <w:r w:rsidRPr="004D30A6">
        <w:rPr>
          <w:rFonts w:ascii="Times New Roman" w:hAnsi="Times New Roman" w:cs="Times New Roman"/>
          <w:i/>
          <w:iCs/>
          <w:sz w:val="24"/>
          <w:szCs w:val="24"/>
          <w:shd w:val="clear" w:color="auto" w:fill="FFFFFF"/>
        </w:rPr>
        <w:t>Social services in the workplace</w:t>
      </w:r>
      <w:r w:rsidRPr="004D30A6">
        <w:rPr>
          <w:rFonts w:ascii="Times New Roman" w:hAnsi="Times New Roman" w:cs="Times New Roman"/>
          <w:sz w:val="24"/>
          <w:szCs w:val="24"/>
          <w:shd w:val="clear" w:color="auto" w:fill="FFFFFF"/>
        </w:rPr>
        <w:t> (pp. 47-68). Routledge.</w:t>
      </w:r>
    </w:p>
    <w:p w14:paraId="73B30FC9"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Bardhan, N. and Gower, K., 2020. Student and faculty/educator views on diversity and inclusion in public relations: The role of leaders in bringing about change. </w:t>
      </w:r>
      <w:r w:rsidRPr="004D30A6">
        <w:rPr>
          <w:rFonts w:ascii="Times New Roman" w:hAnsi="Times New Roman" w:cs="Times New Roman"/>
          <w:i/>
          <w:iCs/>
          <w:color w:val="222222"/>
          <w:sz w:val="24"/>
          <w:szCs w:val="24"/>
          <w:shd w:val="clear" w:color="auto" w:fill="FFFFFF"/>
        </w:rPr>
        <w:t>Journal of Public Relations Education</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6</w:t>
      </w:r>
      <w:r w:rsidRPr="004D30A6">
        <w:rPr>
          <w:rFonts w:ascii="Times New Roman" w:hAnsi="Times New Roman" w:cs="Times New Roman"/>
          <w:color w:val="222222"/>
          <w:sz w:val="24"/>
          <w:szCs w:val="24"/>
          <w:shd w:val="clear" w:color="auto" w:fill="FFFFFF"/>
        </w:rPr>
        <w:t>(2), pp.102-141.</w:t>
      </w:r>
    </w:p>
    <w:p w14:paraId="37717740" w14:textId="77777777" w:rsidR="008506C0" w:rsidRPr="004D30A6" w:rsidRDefault="008506C0" w:rsidP="008506C0">
      <w:pPr>
        <w:pStyle w:val="NormalWeb"/>
        <w:numPr>
          <w:ilvl w:val="0"/>
          <w:numId w:val="24"/>
        </w:numPr>
        <w:rPr>
          <w:lang w:val="en-GB"/>
        </w:rPr>
      </w:pPr>
      <w:r w:rsidRPr="004D30A6">
        <w:rPr>
          <w:i/>
          <w:iCs/>
          <w:lang w:val="en-GB"/>
        </w:rPr>
        <w:t>BCS insights 2021</w:t>
      </w:r>
      <w:r w:rsidRPr="004D30A6">
        <w:rPr>
          <w:lang w:val="en-GB"/>
        </w:rPr>
        <w:t xml:space="preserve">. Available at: </w:t>
      </w:r>
      <w:hyperlink r:id="rId14" w:history="1">
        <w:r w:rsidRPr="004D30A6">
          <w:rPr>
            <w:rStyle w:val="Hyperlink"/>
            <w:rFonts w:eastAsiaTheme="majorEastAsia"/>
            <w:lang w:val="en-GB"/>
          </w:rPr>
          <w:t>https://www.bcs.org/media/7377/insights-report-2021.pdf</w:t>
        </w:r>
      </w:hyperlink>
      <w:r w:rsidRPr="004D30A6">
        <w:rPr>
          <w:lang w:val="en-GB"/>
        </w:rPr>
        <w:t>.</w:t>
      </w:r>
    </w:p>
    <w:p w14:paraId="16F89504"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sz w:val="24"/>
          <w:szCs w:val="24"/>
        </w:rPr>
        <w:lastRenderedPageBreak/>
        <w:t xml:space="preserve">Becker, S.J., DiClemente-Bosco, K., Scott, K., Helseth, S.A., Patel-Syed, Z. and Li, D.H., 2024. The “D&amp;I Bridge”: introducing a teaching tool to define the D, the I, and the why. </w:t>
      </w:r>
      <w:r w:rsidRPr="004D30A6">
        <w:rPr>
          <w:rFonts w:ascii="Times New Roman" w:hAnsi="Times New Roman" w:cs="Times New Roman"/>
          <w:i/>
          <w:sz w:val="24"/>
          <w:szCs w:val="24"/>
        </w:rPr>
        <w:t>Implementation Science Communications,</w:t>
      </w:r>
      <w:r w:rsidRPr="004D30A6">
        <w:rPr>
          <w:rFonts w:ascii="Times New Roman" w:hAnsi="Times New Roman" w:cs="Times New Roman"/>
          <w:sz w:val="24"/>
          <w:szCs w:val="24"/>
        </w:rPr>
        <w:t xml:space="preserve"> 5(1), pp.1-7.</w:t>
      </w:r>
    </w:p>
    <w:p w14:paraId="597967D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Bell, M. P., Özbilgin, M. F., Beauregard, T. A., &amp; Sürgevil, O. (2011). Voice, silence, and diversity in 21st century organizations: Strategies for inclusion of gay, lesbian, bisexual, and transgender employees. </w:t>
      </w:r>
      <w:r w:rsidRPr="004D30A6">
        <w:rPr>
          <w:rFonts w:ascii="Times New Roman" w:hAnsi="Times New Roman" w:cs="Times New Roman"/>
          <w:i/>
          <w:iCs/>
          <w:color w:val="222222"/>
          <w:sz w:val="24"/>
          <w:szCs w:val="24"/>
          <w:shd w:val="clear" w:color="auto" w:fill="FFFFFF"/>
        </w:rPr>
        <w:t>Human resource management</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50</w:t>
      </w:r>
      <w:r w:rsidRPr="004D30A6">
        <w:rPr>
          <w:rFonts w:ascii="Times New Roman" w:hAnsi="Times New Roman" w:cs="Times New Roman"/>
          <w:color w:val="222222"/>
          <w:sz w:val="24"/>
          <w:szCs w:val="24"/>
          <w:shd w:val="clear" w:color="auto" w:fill="FFFFFF"/>
        </w:rPr>
        <w:t>(1), 131-146.</w:t>
      </w:r>
    </w:p>
    <w:p w14:paraId="21923F9C"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Bernstein, R., Salipante, P. and Weisinger, J., (2021). </w:t>
      </w:r>
      <w:r w:rsidRPr="004D30A6">
        <w:rPr>
          <w:i/>
          <w:iCs/>
          <w:color w:val="222222"/>
          <w:shd w:val="clear" w:color="auto" w:fill="FFFFFF"/>
          <w:lang w:val="en-GB"/>
        </w:rPr>
        <w:t>Performance through diversity and inclusion: Leveraging organizational practices for equity and results</w:t>
      </w:r>
      <w:r w:rsidRPr="004D30A6">
        <w:rPr>
          <w:color w:val="222222"/>
          <w:shd w:val="clear" w:color="auto" w:fill="FFFFFF"/>
          <w:lang w:val="en-GB"/>
        </w:rPr>
        <w:t>. Routledge.</w:t>
      </w:r>
    </w:p>
    <w:p w14:paraId="029F119A"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Bernstein, R.S., Bulger, M., Salipante, P. and Weisinger, J.Y., (2020). From diversity to inclusion to equity: A theory of generative interactions. </w:t>
      </w:r>
      <w:r w:rsidRPr="004D30A6">
        <w:rPr>
          <w:i/>
          <w:iCs/>
          <w:color w:val="222222"/>
          <w:shd w:val="clear" w:color="auto" w:fill="FFFFFF"/>
          <w:lang w:val="en-GB"/>
        </w:rPr>
        <w:t>Journal of Business Ethics</w:t>
      </w:r>
      <w:r w:rsidRPr="004D30A6">
        <w:rPr>
          <w:color w:val="222222"/>
          <w:shd w:val="clear" w:color="auto" w:fill="FFFFFF"/>
          <w:lang w:val="en-GB"/>
        </w:rPr>
        <w:t>, </w:t>
      </w:r>
      <w:r w:rsidRPr="004D30A6">
        <w:rPr>
          <w:i/>
          <w:iCs/>
          <w:color w:val="222222"/>
          <w:shd w:val="clear" w:color="auto" w:fill="FFFFFF"/>
          <w:lang w:val="en-GB"/>
        </w:rPr>
        <w:t>167</w:t>
      </w:r>
      <w:r w:rsidRPr="004D30A6">
        <w:rPr>
          <w:color w:val="222222"/>
          <w:shd w:val="clear" w:color="auto" w:fill="FFFFFF"/>
          <w:lang w:val="en-GB"/>
        </w:rPr>
        <w:t>, pp.395-410.</w:t>
      </w:r>
    </w:p>
    <w:p w14:paraId="2B72F0D3"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Bizjak, D., (2019). </w:t>
      </w:r>
      <w:r w:rsidRPr="004D30A6">
        <w:rPr>
          <w:i/>
          <w:iCs/>
          <w:color w:val="222222"/>
          <w:shd w:val="clear" w:color="auto" w:fill="FFFFFF"/>
          <w:lang w:val="en-GB"/>
        </w:rPr>
        <w:t>Diversity management and identity in organisations: From liminality to inclusion</w:t>
      </w:r>
      <w:r w:rsidRPr="004D30A6">
        <w:rPr>
          <w:color w:val="222222"/>
          <w:shd w:val="clear" w:color="auto" w:fill="FFFFFF"/>
          <w:lang w:val="en-GB"/>
        </w:rPr>
        <w:t>. Cambridge Scholars Publishing.</w:t>
      </w:r>
    </w:p>
    <w:p w14:paraId="738DAB1D"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Blair, J., Czaja, R.F. and Blair, E.A., (2013). </w:t>
      </w:r>
      <w:r w:rsidRPr="004D30A6">
        <w:rPr>
          <w:i/>
          <w:iCs/>
          <w:color w:val="222222"/>
          <w:shd w:val="clear" w:color="auto" w:fill="FFFFFF"/>
          <w:lang w:val="en-GB"/>
        </w:rPr>
        <w:t>Designing surveys: A guide to decisions and procedures</w:t>
      </w:r>
      <w:r w:rsidRPr="004D30A6">
        <w:rPr>
          <w:color w:val="222222"/>
          <w:shd w:val="clear" w:color="auto" w:fill="FFFFFF"/>
          <w:lang w:val="en-GB"/>
        </w:rPr>
        <w:t>. sage publications.</w:t>
      </w:r>
    </w:p>
    <w:p w14:paraId="1CEA6DED" w14:textId="77777777" w:rsidR="008506C0" w:rsidRPr="004D30A6" w:rsidRDefault="008506C0" w:rsidP="008506C0">
      <w:pPr>
        <w:pStyle w:val="ListParagraph"/>
        <w:numPr>
          <w:ilvl w:val="0"/>
          <w:numId w:val="24"/>
        </w:numPr>
        <w:jc w:val="both"/>
        <w:rPr>
          <w:rFonts w:ascii="Times New Roman" w:hAnsi="Times New Roman" w:cs="Times New Roman"/>
          <w:sz w:val="24"/>
          <w:szCs w:val="24"/>
        </w:rPr>
      </w:pPr>
      <w:r w:rsidRPr="004D30A6">
        <w:rPr>
          <w:rFonts w:ascii="Times New Roman" w:hAnsi="Times New Roman" w:cs="Times New Roman"/>
          <w:sz w:val="24"/>
          <w:szCs w:val="24"/>
        </w:rPr>
        <w:t xml:space="preserve">Bourke, J. and Dillon, B. (2018) </w:t>
      </w:r>
      <w:r w:rsidRPr="004D30A6">
        <w:rPr>
          <w:rFonts w:ascii="Times New Roman" w:hAnsi="Times New Roman" w:cs="Times New Roman"/>
          <w:i/>
          <w:iCs/>
          <w:sz w:val="24"/>
          <w:szCs w:val="24"/>
        </w:rPr>
        <w:t>The diversity and Inclusion Revolution - Deloitte us</w:t>
      </w:r>
      <w:r w:rsidRPr="004D30A6">
        <w:rPr>
          <w:rFonts w:ascii="Times New Roman" w:hAnsi="Times New Roman" w:cs="Times New Roman"/>
          <w:sz w:val="24"/>
          <w:szCs w:val="24"/>
        </w:rPr>
        <w:t xml:space="preserve">, </w:t>
      </w:r>
      <w:r w:rsidRPr="004D30A6">
        <w:rPr>
          <w:rFonts w:ascii="Times New Roman" w:hAnsi="Times New Roman" w:cs="Times New Roman"/>
          <w:i/>
          <w:iCs/>
          <w:sz w:val="24"/>
          <w:szCs w:val="24"/>
        </w:rPr>
        <w:t>The Diversity and Inclusion Revolution</w:t>
      </w:r>
      <w:r w:rsidRPr="004D30A6">
        <w:rPr>
          <w:rFonts w:ascii="Times New Roman" w:hAnsi="Times New Roman" w:cs="Times New Roman"/>
          <w:sz w:val="24"/>
          <w:szCs w:val="24"/>
        </w:rPr>
        <w:t xml:space="preserve">. Available at: </w:t>
      </w:r>
      <w:hyperlink r:id="rId15" w:history="1">
        <w:r w:rsidRPr="004D30A6">
          <w:rPr>
            <w:rStyle w:val="Hyperlink"/>
            <w:rFonts w:ascii="Times New Roman" w:hAnsi="Times New Roman" w:cs="Times New Roman"/>
            <w:color w:val="auto"/>
            <w:sz w:val="24"/>
            <w:szCs w:val="24"/>
          </w:rPr>
          <w:t>https://www2.deloitte.com/content/dam/insights/us/articles/4209_Diversity-and-inclusion-revolution/DI_Diversity-and-inclusion-revolution.pdf</w:t>
        </w:r>
      </w:hyperlink>
      <w:r w:rsidRPr="004D30A6">
        <w:rPr>
          <w:rFonts w:ascii="Times New Roman" w:hAnsi="Times New Roman" w:cs="Times New Roman"/>
          <w:sz w:val="24"/>
          <w:szCs w:val="24"/>
        </w:rPr>
        <w:t>.</w:t>
      </w:r>
    </w:p>
    <w:p w14:paraId="6887D046"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BR, R. K., Agarwal, A., &amp; Sharma, M. K. (2016). Lean management–a step towards sustainable green supply chain. </w:t>
      </w:r>
      <w:r w:rsidRPr="004D30A6">
        <w:rPr>
          <w:rFonts w:ascii="Times New Roman" w:hAnsi="Times New Roman" w:cs="Times New Roman"/>
          <w:i/>
          <w:iCs/>
          <w:color w:val="222222"/>
          <w:sz w:val="24"/>
          <w:szCs w:val="24"/>
          <w:shd w:val="clear" w:color="auto" w:fill="FFFFFF"/>
        </w:rPr>
        <w:t>Competitiveness Review</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26</w:t>
      </w:r>
      <w:r w:rsidRPr="004D30A6">
        <w:rPr>
          <w:rFonts w:ascii="Times New Roman" w:hAnsi="Times New Roman" w:cs="Times New Roman"/>
          <w:color w:val="222222"/>
          <w:sz w:val="24"/>
          <w:szCs w:val="24"/>
          <w:shd w:val="clear" w:color="auto" w:fill="FFFFFF"/>
        </w:rPr>
        <w:t>(3), 311-331.</w:t>
      </w:r>
    </w:p>
    <w:p w14:paraId="3D4DE998"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Brandstetter, J., 2023. The role of line managers in the implementation of diversity &amp; inclusion strategies–a literature review/submitted by Johannes Brandstetter, BA.</w:t>
      </w:r>
    </w:p>
    <w:p w14:paraId="71072FBA"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Braun, V. and Clarke, V., (2019). Reflecting on reflexive thematic analysis. </w:t>
      </w:r>
      <w:r w:rsidRPr="004D30A6">
        <w:rPr>
          <w:rFonts w:ascii="Times New Roman" w:hAnsi="Times New Roman" w:cs="Times New Roman"/>
          <w:i/>
          <w:iCs/>
          <w:sz w:val="24"/>
          <w:szCs w:val="24"/>
          <w:shd w:val="clear" w:color="auto" w:fill="FFFFFF"/>
        </w:rPr>
        <w:t>Qualitative research in sport, exercise and health</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11</w:t>
      </w:r>
      <w:r w:rsidRPr="004D30A6">
        <w:rPr>
          <w:rFonts w:ascii="Times New Roman" w:hAnsi="Times New Roman" w:cs="Times New Roman"/>
          <w:sz w:val="24"/>
          <w:szCs w:val="24"/>
          <w:shd w:val="clear" w:color="auto" w:fill="FFFFFF"/>
        </w:rPr>
        <w:t>(4), pp.589-597.</w:t>
      </w:r>
    </w:p>
    <w:p w14:paraId="3BBEE5A9" w14:textId="77777777" w:rsidR="008506C0" w:rsidRPr="004D30A6" w:rsidRDefault="008506C0" w:rsidP="008506C0">
      <w:pPr>
        <w:pStyle w:val="NormalWeb"/>
        <w:numPr>
          <w:ilvl w:val="0"/>
          <w:numId w:val="24"/>
        </w:numPr>
        <w:rPr>
          <w:color w:val="222222"/>
          <w:shd w:val="clear" w:color="auto" w:fill="FFFFFF"/>
          <w:lang w:val="en-GB"/>
        </w:rPr>
      </w:pPr>
      <w:r w:rsidRPr="004D30A6">
        <w:rPr>
          <w:lang w:val="en-GB"/>
        </w:rPr>
        <w:t xml:space="preserve">Braun, V., &amp; Clarke, V. (2006). Using thematic analysis in psychology. </w:t>
      </w:r>
      <w:r w:rsidRPr="004D30A6">
        <w:rPr>
          <w:i/>
          <w:iCs/>
          <w:lang w:val="en-GB"/>
        </w:rPr>
        <w:t>Qualitative Research in Psychology</w:t>
      </w:r>
      <w:r w:rsidRPr="004D30A6">
        <w:rPr>
          <w:lang w:val="en-GB"/>
        </w:rPr>
        <w:t>, 3(2), 77-101.</w:t>
      </w:r>
    </w:p>
    <w:p w14:paraId="257D5E3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Brown, G. A. (2015). </w:t>
      </w:r>
      <w:r w:rsidRPr="004D30A6">
        <w:rPr>
          <w:rFonts w:ascii="Times New Roman" w:hAnsi="Times New Roman" w:cs="Times New Roman"/>
          <w:i/>
          <w:iCs/>
          <w:color w:val="222222"/>
          <w:sz w:val="24"/>
          <w:szCs w:val="24"/>
          <w:shd w:val="clear" w:color="auto" w:fill="FFFFFF"/>
        </w:rPr>
        <w:t>An examination of critical success factors of an agile project</w:t>
      </w:r>
      <w:r w:rsidRPr="004D30A6">
        <w:rPr>
          <w:rFonts w:ascii="Times New Roman" w:hAnsi="Times New Roman" w:cs="Times New Roman"/>
          <w:color w:val="222222"/>
          <w:sz w:val="24"/>
          <w:szCs w:val="24"/>
          <w:shd w:val="clear" w:color="auto" w:fill="FFFFFF"/>
        </w:rPr>
        <w:t> (Doctoral dissertation, Capella University).</w:t>
      </w:r>
    </w:p>
    <w:p w14:paraId="5594F578" w14:textId="77777777" w:rsidR="008506C0" w:rsidRPr="004D30A6" w:rsidRDefault="008506C0" w:rsidP="008506C0">
      <w:pPr>
        <w:pStyle w:val="NormalWeb"/>
        <w:numPr>
          <w:ilvl w:val="0"/>
          <w:numId w:val="24"/>
        </w:numPr>
        <w:rPr>
          <w:lang w:val="en-GB"/>
        </w:rPr>
      </w:pPr>
      <w:r w:rsidRPr="004D30A6">
        <w:rPr>
          <w:lang w:val="en-GB"/>
        </w:rPr>
        <w:t xml:space="preserve">Bryman, A. (2012) </w:t>
      </w:r>
      <w:r w:rsidRPr="004D30A6">
        <w:rPr>
          <w:i/>
          <w:iCs/>
          <w:lang w:val="en-GB"/>
        </w:rPr>
        <w:t>Social Research Methods</w:t>
      </w:r>
      <w:r w:rsidRPr="004D30A6">
        <w:rPr>
          <w:lang w:val="en-GB"/>
        </w:rPr>
        <w:t>. Oxford: Oxford University Press.</w:t>
      </w:r>
    </w:p>
    <w:p w14:paraId="4E99D5F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Cañas, K. A., &amp; Sondak, H. (2010). </w:t>
      </w:r>
      <w:r w:rsidRPr="004D30A6">
        <w:rPr>
          <w:rFonts w:ascii="Times New Roman" w:hAnsi="Times New Roman" w:cs="Times New Roman"/>
          <w:i/>
          <w:iCs/>
          <w:color w:val="222222"/>
          <w:sz w:val="24"/>
          <w:szCs w:val="24"/>
          <w:shd w:val="clear" w:color="auto" w:fill="FFFFFF"/>
        </w:rPr>
        <w:t>Opportunities and challenges of workplace diversity</w:t>
      </w:r>
      <w:r w:rsidRPr="004D30A6">
        <w:rPr>
          <w:rFonts w:ascii="Times New Roman" w:hAnsi="Times New Roman" w:cs="Times New Roman"/>
          <w:color w:val="222222"/>
          <w:sz w:val="24"/>
          <w:szCs w:val="24"/>
          <w:shd w:val="clear" w:color="auto" w:fill="FFFFFF"/>
        </w:rPr>
        <w:t>. New York: Prentice Hall.</w:t>
      </w:r>
    </w:p>
    <w:p w14:paraId="7EB2F2C5"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Cao, G., Duan, Y., Edwards, J. S., &amp; Dwivedi, Y. K. (2021). Understanding managers’ attitudes and </w:t>
      </w:r>
      <w:proofErr w:type="spellStart"/>
      <w:r w:rsidRPr="004D30A6">
        <w:rPr>
          <w:rFonts w:ascii="Times New Roman" w:hAnsi="Times New Roman" w:cs="Times New Roman"/>
          <w:color w:val="222222"/>
          <w:sz w:val="24"/>
          <w:szCs w:val="24"/>
          <w:shd w:val="clear" w:color="auto" w:fill="FFFFFF"/>
        </w:rPr>
        <w:t>behavioral</w:t>
      </w:r>
      <w:proofErr w:type="spellEnd"/>
      <w:r w:rsidRPr="004D30A6">
        <w:rPr>
          <w:rFonts w:ascii="Times New Roman" w:hAnsi="Times New Roman" w:cs="Times New Roman"/>
          <w:color w:val="222222"/>
          <w:sz w:val="24"/>
          <w:szCs w:val="24"/>
          <w:shd w:val="clear" w:color="auto" w:fill="FFFFFF"/>
        </w:rPr>
        <w:t xml:space="preserve"> intentions towards using artificial intelligence for organizational decision-making. </w:t>
      </w:r>
      <w:proofErr w:type="spellStart"/>
      <w:r w:rsidRPr="004D30A6">
        <w:rPr>
          <w:rFonts w:ascii="Times New Roman" w:hAnsi="Times New Roman" w:cs="Times New Roman"/>
          <w:i/>
          <w:iCs/>
          <w:color w:val="222222"/>
          <w:sz w:val="24"/>
          <w:szCs w:val="24"/>
          <w:shd w:val="clear" w:color="auto" w:fill="FFFFFF"/>
        </w:rPr>
        <w:t>Technovation</w:t>
      </w:r>
      <w:proofErr w:type="spellEnd"/>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106</w:t>
      </w:r>
      <w:r w:rsidRPr="004D30A6">
        <w:rPr>
          <w:rFonts w:ascii="Times New Roman" w:hAnsi="Times New Roman" w:cs="Times New Roman"/>
          <w:color w:val="222222"/>
          <w:sz w:val="24"/>
          <w:szCs w:val="24"/>
          <w:shd w:val="clear" w:color="auto" w:fill="FFFFFF"/>
        </w:rPr>
        <w:t>, 102312.</w:t>
      </w:r>
    </w:p>
    <w:p w14:paraId="321861AF"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Cassell, C. and Kele, J., (2021). Managing diversity and inclusion. </w:t>
      </w:r>
      <w:r w:rsidRPr="004D30A6">
        <w:rPr>
          <w:rFonts w:ascii="Times New Roman" w:hAnsi="Times New Roman" w:cs="Times New Roman"/>
          <w:i/>
          <w:iCs/>
          <w:sz w:val="24"/>
          <w:szCs w:val="24"/>
          <w:shd w:val="clear" w:color="auto" w:fill="FFFFFF"/>
        </w:rPr>
        <w:t>Contemporary Human Resource Management: Text and Cases</w:t>
      </w:r>
      <w:r w:rsidRPr="004D30A6">
        <w:rPr>
          <w:rFonts w:ascii="Times New Roman" w:hAnsi="Times New Roman" w:cs="Times New Roman"/>
          <w:sz w:val="24"/>
          <w:szCs w:val="24"/>
          <w:shd w:val="clear" w:color="auto" w:fill="FFFFFF"/>
        </w:rPr>
        <w:t>, p.278.</w:t>
      </w:r>
    </w:p>
    <w:p w14:paraId="6C6842A0"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Chambers, D., Preston, L., </w:t>
      </w:r>
      <w:proofErr w:type="spellStart"/>
      <w:r w:rsidRPr="004D30A6">
        <w:rPr>
          <w:color w:val="222222"/>
          <w:shd w:val="clear" w:color="auto" w:fill="FFFFFF"/>
          <w:lang w:val="en-GB"/>
        </w:rPr>
        <w:t>Topakas</w:t>
      </w:r>
      <w:proofErr w:type="spellEnd"/>
      <w:r w:rsidRPr="004D30A6">
        <w:rPr>
          <w:color w:val="222222"/>
          <w:shd w:val="clear" w:color="auto" w:fill="FFFFFF"/>
          <w:lang w:val="en-GB"/>
        </w:rPr>
        <w:t xml:space="preserve">, A., de </w:t>
      </w:r>
      <w:proofErr w:type="spellStart"/>
      <w:r w:rsidRPr="004D30A6">
        <w:rPr>
          <w:color w:val="222222"/>
          <w:shd w:val="clear" w:color="auto" w:fill="FFFFFF"/>
          <w:lang w:val="en-GB"/>
        </w:rPr>
        <w:t>Saille</w:t>
      </w:r>
      <w:proofErr w:type="spellEnd"/>
      <w:r w:rsidRPr="004D30A6">
        <w:rPr>
          <w:color w:val="222222"/>
          <w:shd w:val="clear" w:color="auto" w:fill="FFFFFF"/>
          <w:lang w:val="en-GB"/>
        </w:rPr>
        <w:t xml:space="preserve">, S., </w:t>
      </w:r>
      <w:proofErr w:type="spellStart"/>
      <w:r w:rsidRPr="004D30A6">
        <w:rPr>
          <w:color w:val="222222"/>
          <w:shd w:val="clear" w:color="auto" w:fill="FFFFFF"/>
          <w:lang w:val="en-GB"/>
        </w:rPr>
        <w:t>Salway</w:t>
      </w:r>
      <w:proofErr w:type="spellEnd"/>
      <w:r w:rsidRPr="004D30A6">
        <w:rPr>
          <w:color w:val="222222"/>
          <w:shd w:val="clear" w:color="auto" w:fill="FFFFFF"/>
          <w:lang w:val="en-GB"/>
        </w:rPr>
        <w:t xml:space="preserve">, S., Booth, A., Dawson, J. and </w:t>
      </w:r>
      <w:proofErr w:type="spellStart"/>
      <w:r w:rsidRPr="004D30A6">
        <w:rPr>
          <w:color w:val="222222"/>
          <w:shd w:val="clear" w:color="auto" w:fill="FFFFFF"/>
          <w:lang w:val="en-GB"/>
        </w:rPr>
        <w:t>Wilsdon</w:t>
      </w:r>
      <w:proofErr w:type="spellEnd"/>
      <w:r w:rsidRPr="004D30A6">
        <w:rPr>
          <w:color w:val="222222"/>
          <w:shd w:val="clear" w:color="auto" w:fill="FFFFFF"/>
          <w:lang w:val="en-GB"/>
        </w:rPr>
        <w:t>, J., (2017). Review of diversity and inclusion literature and an evaluation of methodologies and metrics relating to health research.</w:t>
      </w:r>
    </w:p>
    <w:p w14:paraId="76D0DBF9"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sz w:val="24"/>
          <w:szCs w:val="24"/>
        </w:rPr>
        <w:t xml:space="preserve">Cho, J., &amp; Trent, A. (2006). Validity in qualitative research revisited. </w:t>
      </w:r>
      <w:r w:rsidRPr="004D30A6">
        <w:rPr>
          <w:rFonts w:ascii="Times New Roman" w:hAnsi="Times New Roman" w:cs="Times New Roman"/>
          <w:i/>
          <w:iCs/>
          <w:sz w:val="24"/>
          <w:szCs w:val="24"/>
        </w:rPr>
        <w:t>Qualitative Research</w:t>
      </w:r>
      <w:r w:rsidRPr="004D30A6">
        <w:rPr>
          <w:rFonts w:ascii="Times New Roman" w:hAnsi="Times New Roman" w:cs="Times New Roman"/>
          <w:sz w:val="24"/>
          <w:szCs w:val="24"/>
        </w:rPr>
        <w:t>, 6(3), 319-340.</w:t>
      </w:r>
    </w:p>
    <w:p w14:paraId="4593D65E"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Clarke, V. and Braun, V., (2013). Successful qualitative research: A practical guide for beginners. </w:t>
      </w:r>
      <w:r w:rsidRPr="004D30A6">
        <w:rPr>
          <w:i/>
          <w:iCs/>
          <w:color w:val="222222"/>
          <w:shd w:val="clear" w:color="auto" w:fill="FFFFFF"/>
          <w:lang w:val="en-GB"/>
        </w:rPr>
        <w:t>Successful qualitative research</w:t>
      </w:r>
      <w:r w:rsidRPr="004D30A6">
        <w:rPr>
          <w:color w:val="222222"/>
          <w:shd w:val="clear" w:color="auto" w:fill="FFFFFF"/>
          <w:lang w:val="en-GB"/>
        </w:rPr>
        <w:t>, pp.1-400.</w:t>
      </w:r>
    </w:p>
    <w:p w14:paraId="5393B82D"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lastRenderedPageBreak/>
        <w:t>Cletus, H. E., Mahmood, N. A., Umar, A., &amp; Ibrahim, A. D. (2018). Prospects and challenges of workplace diversity in modern day organizations: A critical review. </w:t>
      </w:r>
      <w:r w:rsidRPr="004D30A6">
        <w:rPr>
          <w:rFonts w:ascii="Times New Roman" w:hAnsi="Times New Roman" w:cs="Times New Roman"/>
          <w:i/>
          <w:iCs/>
          <w:color w:val="222222"/>
          <w:sz w:val="24"/>
          <w:szCs w:val="24"/>
          <w:shd w:val="clear" w:color="auto" w:fill="FFFFFF"/>
        </w:rPr>
        <w:t>HOLISTICA–Journal of Business and Public Administration</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9</w:t>
      </w:r>
      <w:r w:rsidRPr="004D30A6">
        <w:rPr>
          <w:rFonts w:ascii="Times New Roman" w:hAnsi="Times New Roman" w:cs="Times New Roman"/>
          <w:color w:val="222222"/>
          <w:sz w:val="24"/>
          <w:szCs w:val="24"/>
          <w:shd w:val="clear" w:color="auto" w:fill="FFFFFF"/>
        </w:rPr>
        <w:t>(2), 35-52.</w:t>
      </w:r>
    </w:p>
    <w:p w14:paraId="650D82FE"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Collins, P., McLaughlin, A., Higginbotham, E., Henderson, D., </w:t>
      </w:r>
      <w:proofErr w:type="spellStart"/>
      <w:r w:rsidRPr="004D30A6">
        <w:rPr>
          <w:rFonts w:ascii="Times New Roman" w:hAnsi="Times New Roman" w:cs="Times New Roman"/>
          <w:color w:val="222222"/>
          <w:sz w:val="24"/>
          <w:szCs w:val="24"/>
          <w:shd w:val="clear" w:color="auto" w:fill="FFFFFF"/>
        </w:rPr>
        <w:t>Tickamyer</w:t>
      </w:r>
      <w:proofErr w:type="spellEnd"/>
      <w:r w:rsidRPr="004D30A6">
        <w:rPr>
          <w:rFonts w:ascii="Times New Roman" w:hAnsi="Times New Roman" w:cs="Times New Roman"/>
          <w:color w:val="222222"/>
          <w:sz w:val="24"/>
          <w:szCs w:val="24"/>
          <w:shd w:val="clear" w:color="auto" w:fill="FFFFFF"/>
        </w:rPr>
        <w:t xml:space="preserve">, A., MacDonald, V.M., </w:t>
      </w:r>
      <w:proofErr w:type="spellStart"/>
      <w:r w:rsidRPr="004D30A6">
        <w:rPr>
          <w:rFonts w:ascii="Times New Roman" w:hAnsi="Times New Roman" w:cs="Times New Roman"/>
          <w:color w:val="222222"/>
          <w:sz w:val="24"/>
          <w:szCs w:val="24"/>
          <w:shd w:val="clear" w:color="auto" w:fill="FFFFFF"/>
        </w:rPr>
        <w:t>Gatta</w:t>
      </w:r>
      <w:proofErr w:type="spellEnd"/>
      <w:r w:rsidRPr="004D30A6">
        <w:rPr>
          <w:rFonts w:ascii="Times New Roman" w:hAnsi="Times New Roman" w:cs="Times New Roman"/>
          <w:color w:val="222222"/>
          <w:sz w:val="24"/>
          <w:szCs w:val="24"/>
          <w:shd w:val="clear" w:color="auto" w:fill="FFFFFF"/>
        </w:rPr>
        <w:t>, M., Manuel, T., Jones-</w:t>
      </w:r>
      <w:proofErr w:type="spellStart"/>
      <w:r w:rsidRPr="004D30A6">
        <w:rPr>
          <w:rFonts w:ascii="Times New Roman" w:hAnsi="Times New Roman" w:cs="Times New Roman"/>
          <w:color w:val="222222"/>
          <w:sz w:val="24"/>
          <w:szCs w:val="24"/>
          <w:shd w:val="clear" w:color="auto" w:fill="FFFFFF"/>
        </w:rPr>
        <w:t>Deweever</w:t>
      </w:r>
      <w:proofErr w:type="spellEnd"/>
      <w:r w:rsidRPr="004D30A6">
        <w:rPr>
          <w:rFonts w:ascii="Times New Roman" w:hAnsi="Times New Roman" w:cs="Times New Roman"/>
          <w:color w:val="222222"/>
          <w:sz w:val="24"/>
          <w:szCs w:val="24"/>
          <w:shd w:val="clear" w:color="auto" w:fill="FFFFFF"/>
        </w:rPr>
        <w:t>, A., Schram, S. and Dance, L.J., (2009). </w:t>
      </w:r>
      <w:r w:rsidRPr="004D30A6">
        <w:rPr>
          <w:rFonts w:ascii="Times New Roman" w:hAnsi="Times New Roman" w:cs="Times New Roman"/>
          <w:i/>
          <w:iCs/>
          <w:color w:val="222222"/>
          <w:sz w:val="24"/>
          <w:szCs w:val="24"/>
          <w:shd w:val="clear" w:color="auto" w:fill="FFFFFF"/>
        </w:rPr>
        <w:t>Emerging intersections: Race, class, and gender in theory, policy, and practice</w:t>
      </w:r>
      <w:r w:rsidRPr="004D30A6">
        <w:rPr>
          <w:rFonts w:ascii="Times New Roman" w:hAnsi="Times New Roman" w:cs="Times New Roman"/>
          <w:color w:val="222222"/>
          <w:sz w:val="24"/>
          <w:szCs w:val="24"/>
          <w:shd w:val="clear" w:color="auto" w:fill="FFFFFF"/>
        </w:rPr>
        <w:t>. Rutgers University Press.</w:t>
      </w:r>
    </w:p>
    <w:p w14:paraId="526732A6" w14:textId="6647E424"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Cook, A. and Glass, C., (2015). Diversity begets </w:t>
      </w:r>
      <w:r w:rsidR="00EE297C" w:rsidRPr="004D30A6">
        <w:rPr>
          <w:color w:val="222222"/>
          <w:shd w:val="clear" w:color="auto" w:fill="FFFFFF"/>
          <w:lang w:val="en-GB"/>
        </w:rPr>
        <w:t>diversity.</w:t>
      </w:r>
      <w:r w:rsidRPr="004D30A6">
        <w:rPr>
          <w:color w:val="222222"/>
          <w:shd w:val="clear" w:color="auto" w:fill="FFFFFF"/>
          <w:lang w:val="en-GB"/>
        </w:rPr>
        <w:t xml:space="preserve"> The effects of board composition on the appointment and success of women CEOs. </w:t>
      </w:r>
      <w:r w:rsidRPr="004D30A6">
        <w:rPr>
          <w:i/>
          <w:iCs/>
          <w:color w:val="222222"/>
          <w:shd w:val="clear" w:color="auto" w:fill="FFFFFF"/>
          <w:lang w:val="en-GB"/>
        </w:rPr>
        <w:t>Social science research</w:t>
      </w:r>
      <w:r w:rsidRPr="004D30A6">
        <w:rPr>
          <w:color w:val="222222"/>
          <w:shd w:val="clear" w:color="auto" w:fill="FFFFFF"/>
          <w:lang w:val="en-GB"/>
        </w:rPr>
        <w:t>, </w:t>
      </w:r>
      <w:r w:rsidRPr="004D30A6">
        <w:rPr>
          <w:i/>
          <w:iCs/>
          <w:color w:val="222222"/>
          <w:shd w:val="clear" w:color="auto" w:fill="FFFFFF"/>
          <w:lang w:val="en-GB"/>
        </w:rPr>
        <w:t>53</w:t>
      </w:r>
      <w:r w:rsidRPr="004D30A6">
        <w:rPr>
          <w:color w:val="222222"/>
          <w:shd w:val="clear" w:color="auto" w:fill="FFFFFF"/>
          <w:lang w:val="en-GB"/>
        </w:rPr>
        <w:t>, pp.137-147.</w:t>
      </w:r>
    </w:p>
    <w:p w14:paraId="5C0EE51E"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Crenshaw, K. (1989). Demarginalizing the Intersection of Race and Sex: A Black Feminist Critique of Antidiscrimination Doctrine, Feminist Theory, and Antiracist Politics. </w:t>
      </w:r>
      <w:r w:rsidRPr="004D30A6">
        <w:rPr>
          <w:i/>
          <w:iCs/>
          <w:color w:val="222222"/>
          <w:shd w:val="clear" w:color="auto" w:fill="FFFFFF"/>
          <w:lang w:val="en-GB"/>
        </w:rPr>
        <w:t>University of Chicago Legal Forum</w:t>
      </w:r>
      <w:r w:rsidRPr="004D30A6">
        <w:rPr>
          <w:color w:val="222222"/>
          <w:shd w:val="clear" w:color="auto" w:fill="FFFFFF"/>
          <w:lang w:val="en-GB"/>
        </w:rPr>
        <w:t>, 1989(1), 139–167.</w:t>
      </w:r>
    </w:p>
    <w:p w14:paraId="42788F6F"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Crenshaw, K., </w:t>
      </w:r>
      <w:proofErr w:type="spellStart"/>
      <w:r w:rsidRPr="004D30A6">
        <w:rPr>
          <w:color w:val="222222"/>
          <w:shd w:val="clear" w:color="auto" w:fill="FFFFFF"/>
          <w:lang w:val="en-GB"/>
        </w:rPr>
        <w:t>Gotanda</w:t>
      </w:r>
      <w:proofErr w:type="spellEnd"/>
      <w:r w:rsidRPr="004D30A6">
        <w:rPr>
          <w:color w:val="222222"/>
          <w:shd w:val="clear" w:color="auto" w:fill="FFFFFF"/>
          <w:lang w:val="en-GB"/>
        </w:rPr>
        <w:t>, N. and Peller, G. eds., (1995). </w:t>
      </w:r>
      <w:r w:rsidRPr="004D30A6">
        <w:rPr>
          <w:i/>
          <w:iCs/>
          <w:color w:val="222222"/>
          <w:shd w:val="clear" w:color="auto" w:fill="FFFFFF"/>
          <w:lang w:val="en-GB"/>
        </w:rPr>
        <w:t>Critical race theory: The key writings that formed the movement</w:t>
      </w:r>
      <w:r w:rsidRPr="004D30A6">
        <w:rPr>
          <w:color w:val="222222"/>
          <w:shd w:val="clear" w:color="auto" w:fill="FFFFFF"/>
          <w:lang w:val="en-GB"/>
        </w:rPr>
        <w:t>. The New Press.</w:t>
      </w:r>
    </w:p>
    <w:p w14:paraId="26235F81"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Creps, E. (2008). </w:t>
      </w:r>
      <w:r w:rsidRPr="004D30A6">
        <w:rPr>
          <w:rFonts w:ascii="Times New Roman" w:hAnsi="Times New Roman" w:cs="Times New Roman"/>
          <w:i/>
          <w:iCs/>
          <w:color w:val="222222"/>
          <w:sz w:val="24"/>
          <w:szCs w:val="24"/>
          <w:shd w:val="clear" w:color="auto" w:fill="FFFFFF"/>
        </w:rPr>
        <w:t>Reverse mentoring: How young leaders can transform the church and why we should let them</w:t>
      </w:r>
      <w:r w:rsidRPr="004D30A6">
        <w:rPr>
          <w:rFonts w:ascii="Times New Roman" w:hAnsi="Times New Roman" w:cs="Times New Roman"/>
          <w:color w:val="222222"/>
          <w:sz w:val="24"/>
          <w:szCs w:val="24"/>
          <w:shd w:val="clear" w:color="auto" w:fill="FFFFFF"/>
        </w:rPr>
        <w:t> (Vol. 26). John Wiley &amp; Sons.</w:t>
      </w:r>
    </w:p>
    <w:p w14:paraId="3613AAF6"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sz w:val="24"/>
          <w:szCs w:val="24"/>
        </w:rPr>
        <w:t xml:space="preserve">Creswell, J. W., &amp; Miller, D. L. (2000). Determining validity in qualitative inquiry. </w:t>
      </w:r>
      <w:r w:rsidRPr="004D30A6">
        <w:rPr>
          <w:rFonts w:ascii="Times New Roman" w:hAnsi="Times New Roman" w:cs="Times New Roman"/>
          <w:i/>
          <w:iCs/>
          <w:sz w:val="24"/>
          <w:szCs w:val="24"/>
        </w:rPr>
        <w:t>Theory into Practice</w:t>
      </w:r>
      <w:r w:rsidRPr="004D30A6">
        <w:rPr>
          <w:rFonts w:ascii="Times New Roman" w:hAnsi="Times New Roman" w:cs="Times New Roman"/>
          <w:sz w:val="24"/>
          <w:szCs w:val="24"/>
        </w:rPr>
        <w:t>, 39(3), 124-130.</w:t>
      </w:r>
    </w:p>
    <w:p w14:paraId="2B9263B4"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Creswell, J.W. and Creswell, J.D., (2017). </w:t>
      </w:r>
      <w:r w:rsidRPr="004D30A6">
        <w:rPr>
          <w:i/>
          <w:iCs/>
          <w:color w:val="222222"/>
          <w:shd w:val="clear" w:color="auto" w:fill="FFFFFF"/>
          <w:lang w:val="en-GB"/>
        </w:rPr>
        <w:t>Research design: Qualitative, quantitative, and mixed methods approaches</w:t>
      </w:r>
      <w:r w:rsidRPr="004D30A6">
        <w:rPr>
          <w:color w:val="222222"/>
          <w:shd w:val="clear" w:color="auto" w:fill="FFFFFF"/>
          <w:lang w:val="en-GB"/>
        </w:rPr>
        <w:t>. Sage publications.</w:t>
      </w:r>
    </w:p>
    <w:p w14:paraId="2A07BD0B"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Cropanzano, R., Anthony, E.L., Daniels, S.R. and Hall, A.V., (2017). Social exchange theory: A critical review with theoretical remedies. </w:t>
      </w:r>
      <w:r w:rsidRPr="004D30A6">
        <w:rPr>
          <w:i/>
          <w:iCs/>
          <w:color w:val="222222"/>
          <w:shd w:val="clear" w:color="auto" w:fill="FFFFFF"/>
          <w:lang w:val="en-GB"/>
        </w:rPr>
        <w:t>Academy of management annals</w:t>
      </w:r>
      <w:r w:rsidRPr="004D30A6">
        <w:rPr>
          <w:color w:val="222222"/>
          <w:shd w:val="clear" w:color="auto" w:fill="FFFFFF"/>
          <w:lang w:val="en-GB"/>
        </w:rPr>
        <w:t>, </w:t>
      </w:r>
      <w:r w:rsidRPr="004D30A6">
        <w:rPr>
          <w:i/>
          <w:iCs/>
          <w:color w:val="222222"/>
          <w:shd w:val="clear" w:color="auto" w:fill="FFFFFF"/>
          <w:lang w:val="en-GB"/>
        </w:rPr>
        <w:t>11</w:t>
      </w:r>
      <w:r w:rsidRPr="004D30A6">
        <w:rPr>
          <w:color w:val="222222"/>
          <w:shd w:val="clear" w:color="auto" w:fill="FFFFFF"/>
          <w:lang w:val="en-GB"/>
        </w:rPr>
        <w:t>(1), pp.479-516.</w:t>
      </w:r>
    </w:p>
    <w:p w14:paraId="05EC21DF"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Dali, K. (2018). The right to be included: Ensuring the inclusive learning and work environment for people with disabilities in academia. </w:t>
      </w:r>
      <w:r w:rsidRPr="004D30A6">
        <w:rPr>
          <w:rFonts w:ascii="Times New Roman" w:hAnsi="Times New Roman" w:cs="Times New Roman"/>
          <w:i/>
          <w:iCs/>
          <w:color w:val="222222"/>
          <w:sz w:val="24"/>
          <w:szCs w:val="24"/>
          <w:shd w:val="clear" w:color="auto" w:fill="FFFFFF"/>
        </w:rPr>
        <w:t>Information and Learning Science</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119</w:t>
      </w:r>
      <w:r w:rsidRPr="004D30A6">
        <w:rPr>
          <w:rFonts w:ascii="Times New Roman" w:hAnsi="Times New Roman" w:cs="Times New Roman"/>
          <w:color w:val="222222"/>
          <w:sz w:val="24"/>
          <w:szCs w:val="24"/>
          <w:shd w:val="clear" w:color="auto" w:fill="FFFFFF"/>
        </w:rPr>
        <w:t>(9/10), 486-513.</w:t>
      </w:r>
    </w:p>
    <w:p w14:paraId="4EDC1771"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Dasgupta, M. and Dey, A.K., (2021). Mediating role of job crafting in the relationship between organisational culture and employee engagement. </w:t>
      </w:r>
      <w:r w:rsidRPr="004D30A6">
        <w:rPr>
          <w:i/>
          <w:iCs/>
          <w:color w:val="222222"/>
          <w:shd w:val="clear" w:color="auto" w:fill="FFFFFF"/>
          <w:lang w:val="en-GB"/>
        </w:rPr>
        <w:t>International Journal of Indian Culture and Business Management</w:t>
      </w:r>
      <w:r w:rsidRPr="004D30A6">
        <w:rPr>
          <w:color w:val="222222"/>
          <w:shd w:val="clear" w:color="auto" w:fill="FFFFFF"/>
          <w:lang w:val="en-GB"/>
        </w:rPr>
        <w:t>, </w:t>
      </w:r>
      <w:r w:rsidRPr="004D30A6">
        <w:rPr>
          <w:i/>
          <w:iCs/>
          <w:color w:val="222222"/>
          <w:shd w:val="clear" w:color="auto" w:fill="FFFFFF"/>
          <w:lang w:val="en-GB"/>
        </w:rPr>
        <w:t>22</w:t>
      </w:r>
      <w:r w:rsidRPr="004D30A6">
        <w:rPr>
          <w:color w:val="222222"/>
          <w:shd w:val="clear" w:color="auto" w:fill="FFFFFF"/>
          <w:lang w:val="en-GB"/>
        </w:rPr>
        <w:t>(1), pp.89-109.</w:t>
      </w:r>
    </w:p>
    <w:p w14:paraId="6C7C2310"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Davidson, M.N., (2011). </w:t>
      </w:r>
      <w:r w:rsidRPr="004D30A6">
        <w:rPr>
          <w:i/>
          <w:iCs/>
          <w:color w:val="222222"/>
          <w:shd w:val="clear" w:color="auto" w:fill="FFFFFF"/>
          <w:lang w:val="en-GB"/>
        </w:rPr>
        <w:t>The end of diversity as we know it: Why diversity efforts fail and how leveraging difference can succeed</w:t>
      </w:r>
      <w:r w:rsidRPr="004D30A6">
        <w:rPr>
          <w:color w:val="222222"/>
          <w:shd w:val="clear" w:color="auto" w:fill="FFFFFF"/>
          <w:lang w:val="en-GB"/>
        </w:rPr>
        <w:t>. Berrett-Koehler Publishers.</w:t>
      </w:r>
    </w:p>
    <w:p w14:paraId="715A14EB" w14:textId="01A7AFF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Dawson, N.E., Parker, S.L. and </w:t>
      </w:r>
      <w:r w:rsidR="00794635" w:rsidRPr="004D30A6">
        <w:rPr>
          <w:rFonts w:ascii="Times New Roman" w:hAnsi="Times New Roman" w:cs="Times New Roman"/>
          <w:color w:val="222222"/>
          <w:sz w:val="24"/>
          <w:szCs w:val="24"/>
          <w:shd w:val="clear" w:color="auto" w:fill="FFFFFF"/>
        </w:rPr>
        <w:t>Okamoto</w:t>
      </w:r>
      <w:r w:rsidRPr="004D30A6">
        <w:rPr>
          <w:rFonts w:ascii="Times New Roman" w:hAnsi="Times New Roman" w:cs="Times New Roman"/>
          <w:color w:val="222222"/>
          <w:sz w:val="24"/>
          <w:szCs w:val="24"/>
          <w:shd w:val="clear" w:color="auto" w:fill="FFFFFF"/>
        </w:rPr>
        <w:t>, T.G., 2024. Profiles of diversity and inclusion motivation: Toward an employee‐centered understanding of why employees put effort into inclusion and exclusion. </w:t>
      </w:r>
      <w:r w:rsidRPr="004D30A6">
        <w:rPr>
          <w:rFonts w:ascii="Times New Roman" w:hAnsi="Times New Roman" w:cs="Times New Roman"/>
          <w:i/>
          <w:iCs/>
          <w:color w:val="222222"/>
          <w:sz w:val="24"/>
          <w:szCs w:val="24"/>
          <w:shd w:val="clear" w:color="auto" w:fill="FFFFFF"/>
        </w:rPr>
        <w:t>Human Resource Management</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63</w:t>
      </w:r>
      <w:r w:rsidRPr="004D30A6">
        <w:rPr>
          <w:rFonts w:ascii="Times New Roman" w:hAnsi="Times New Roman" w:cs="Times New Roman"/>
          <w:color w:val="222222"/>
          <w:sz w:val="24"/>
          <w:szCs w:val="24"/>
          <w:shd w:val="clear" w:color="auto" w:fill="FFFFFF"/>
        </w:rPr>
        <w:t>(1), pp.45-66.</w:t>
      </w:r>
    </w:p>
    <w:p w14:paraId="27E1822B"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de Aquino, C.T.E., 2018. D&amp;I Framework: Diagnostics, Gap Analysis, and Action Plan. </w:t>
      </w:r>
      <w:r w:rsidRPr="004D30A6">
        <w:rPr>
          <w:rFonts w:ascii="Times New Roman" w:hAnsi="Times New Roman" w:cs="Times New Roman"/>
          <w:i/>
          <w:iCs/>
          <w:color w:val="222222"/>
          <w:sz w:val="24"/>
          <w:szCs w:val="24"/>
          <w:shd w:val="clear" w:color="auto" w:fill="FFFFFF"/>
        </w:rPr>
        <w:t>Diversity and Inclusion in the Global Workplace: Aligning Initiatives with Strategic Business Goals</w:t>
      </w:r>
      <w:r w:rsidRPr="004D30A6">
        <w:rPr>
          <w:rFonts w:ascii="Times New Roman" w:hAnsi="Times New Roman" w:cs="Times New Roman"/>
          <w:color w:val="222222"/>
          <w:sz w:val="24"/>
          <w:szCs w:val="24"/>
          <w:shd w:val="clear" w:color="auto" w:fill="FFFFFF"/>
        </w:rPr>
        <w:t>, pp.201-216.</w:t>
      </w:r>
    </w:p>
    <w:p w14:paraId="114B7CC6"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bookmarkStart w:id="120" w:name="_Hlk159180050"/>
      <w:r w:rsidRPr="004D30A6">
        <w:rPr>
          <w:rFonts w:ascii="Times New Roman" w:hAnsi="Times New Roman" w:cs="Times New Roman"/>
          <w:color w:val="222222"/>
          <w:sz w:val="24"/>
          <w:szCs w:val="24"/>
          <w:shd w:val="clear" w:color="auto" w:fill="FFFFFF"/>
        </w:rPr>
        <w:t xml:space="preserve">de Souza, N.P.R. and Gama, K., (2020). </w:t>
      </w:r>
      <w:bookmarkEnd w:id="120"/>
      <w:r w:rsidRPr="004D30A6">
        <w:rPr>
          <w:rFonts w:ascii="Times New Roman" w:hAnsi="Times New Roman" w:cs="Times New Roman"/>
          <w:color w:val="222222"/>
          <w:sz w:val="24"/>
          <w:szCs w:val="24"/>
          <w:shd w:val="clear" w:color="auto" w:fill="FFFFFF"/>
        </w:rPr>
        <w:t>Diversity and Inclusion: Culture and perception in information technology companies. </w:t>
      </w:r>
      <w:r w:rsidRPr="004D30A6">
        <w:rPr>
          <w:rFonts w:ascii="Times New Roman" w:hAnsi="Times New Roman" w:cs="Times New Roman"/>
          <w:i/>
          <w:iCs/>
          <w:color w:val="222222"/>
          <w:sz w:val="24"/>
          <w:szCs w:val="24"/>
          <w:shd w:val="clear" w:color="auto" w:fill="FFFFFF"/>
        </w:rPr>
        <w:t>IEEE Revista Iberoamericana de Tecnologias del Aprendizaje</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15</w:t>
      </w:r>
      <w:r w:rsidRPr="004D30A6">
        <w:rPr>
          <w:rFonts w:ascii="Times New Roman" w:hAnsi="Times New Roman" w:cs="Times New Roman"/>
          <w:color w:val="222222"/>
          <w:sz w:val="24"/>
          <w:szCs w:val="24"/>
          <w:shd w:val="clear" w:color="auto" w:fill="FFFFFF"/>
        </w:rPr>
        <w:t>(4), pp.352-361.</w:t>
      </w:r>
    </w:p>
    <w:p w14:paraId="17FE608B"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Deari, H., Kimmel, V., &amp; Lopez, P. (2008). Effects of cultural differences in international business and price negotiation.</w:t>
      </w:r>
    </w:p>
    <w:p w14:paraId="14CA7935"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 xml:space="preserve">Dekelaita-Mullet, D.R., Rinn, A.N. and Kettler, T., (2021). Catalysts of women’s success </w:t>
      </w:r>
      <w:r w:rsidRPr="004D30A6">
        <w:rPr>
          <w:rFonts w:ascii="Times New Roman" w:hAnsi="Times New Roman" w:cs="Times New Roman"/>
          <w:sz w:val="24"/>
          <w:szCs w:val="24"/>
          <w:shd w:val="clear" w:color="auto" w:fill="FFFFFF"/>
        </w:rPr>
        <w:lastRenderedPageBreak/>
        <w:t>in academic STEM: A feminist poststructural discourse analysis. </w:t>
      </w:r>
      <w:r w:rsidRPr="004D30A6">
        <w:rPr>
          <w:rFonts w:ascii="Times New Roman" w:hAnsi="Times New Roman" w:cs="Times New Roman"/>
          <w:i/>
          <w:iCs/>
          <w:sz w:val="24"/>
          <w:szCs w:val="24"/>
          <w:shd w:val="clear" w:color="auto" w:fill="FFFFFF"/>
        </w:rPr>
        <w:t>Journal of International Women's Studies</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22</w:t>
      </w:r>
      <w:r w:rsidRPr="004D30A6">
        <w:rPr>
          <w:rFonts w:ascii="Times New Roman" w:hAnsi="Times New Roman" w:cs="Times New Roman"/>
          <w:sz w:val="24"/>
          <w:szCs w:val="24"/>
          <w:shd w:val="clear" w:color="auto" w:fill="FFFFFF"/>
        </w:rPr>
        <w:t>(1), pp.83-103.</w:t>
      </w:r>
    </w:p>
    <w:p w14:paraId="3698AF63" w14:textId="77777777" w:rsidR="008506C0" w:rsidRPr="004D30A6" w:rsidRDefault="008506C0" w:rsidP="008506C0">
      <w:pPr>
        <w:pStyle w:val="NormalWeb"/>
        <w:numPr>
          <w:ilvl w:val="0"/>
          <w:numId w:val="24"/>
        </w:numPr>
        <w:rPr>
          <w:color w:val="222222"/>
          <w:shd w:val="clear" w:color="auto" w:fill="FFFFFF"/>
          <w:lang w:val="en-GB"/>
        </w:rPr>
      </w:pPr>
      <w:bookmarkStart w:id="121" w:name="_Hlk159182909"/>
      <w:r w:rsidRPr="004D30A6">
        <w:rPr>
          <w:color w:val="222222"/>
          <w:shd w:val="clear" w:color="auto" w:fill="FFFFFF"/>
          <w:lang w:val="en-GB"/>
        </w:rPr>
        <w:t>Delaine</w:t>
      </w:r>
      <w:bookmarkEnd w:id="121"/>
      <w:r w:rsidRPr="004D30A6">
        <w:rPr>
          <w:color w:val="222222"/>
          <w:shd w:val="clear" w:color="auto" w:fill="FFFFFF"/>
          <w:lang w:val="en-GB"/>
        </w:rPr>
        <w:t>, D.A., Sigamoney, R., Tull, R. and Williams, D., 2015, September. Global diversity in engineering education: An exploratory analysis. In </w:t>
      </w:r>
      <w:r w:rsidRPr="004D30A6">
        <w:rPr>
          <w:i/>
          <w:iCs/>
          <w:color w:val="222222"/>
          <w:shd w:val="clear" w:color="auto" w:fill="FFFFFF"/>
          <w:lang w:val="en-GB"/>
        </w:rPr>
        <w:t>2015 International Conference on Interactive Collaborative Learning (ICL)</w:t>
      </w:r>
      <w:r w:rsidRPr="004D30A6">
        <w:rPr>
          <w:color w:val="222222"/>
          <w:shd w:val="clear" w:color="auto" w:fill="FFFFFF"/>
          <w:lang w:val="en-GB"/>
        </w:rPr>
        <w:t> (pp. 378-388). IEEE.</w:t>
      </w:r>
    </w:p>
    <w:p w14:paraId="1A8D273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Dennissen, M., Benschop, Y., &amp; van Den Brink, M. (2020). Rethinking diversity management: An intersectional analysis of diversity networks. </w:t>
      </w:r>
      <w:r w:rsidRPr="004D30A6">
        <w:rPr>
          <w:rFonts w:ascii="Times New Roman" w:hAnsi="Times New Roman" w:cs="Times New Roman"/>
          <w:i/>
          <w:iCs/>
          <w:color w:val="222222"/>
          <w:sz w:val="24"/>
          <w:szCs w:val="24"/>
          <w:shd w:val="clear" w:color="auto" w:fill="FFFFFF"/>
        </w:rPr>
        <w:t>Organization Studies</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41</w:t>
      </w:r>
      <w:r w:rsidRPr="004D30A6">
        <w:rPr>
          <w:rFonts w:ascii="Times New Roman" w:hAnsi="Times New Roman" w:cs="Times New Roman"/>
          <w:color w:val="222222"/>
          <w:sz w:val="24"/>
          <w:szCs w:val="24"/>
          <w:shd w:val="clear" w:color="auto" w:fill="FFFFFF"/>
        </w:rPr>
        <w:t>(2), 219-240.</w:t>
      </w:r>
    </w:p>
    <w:p w14:paraId="3426DA1A"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Denzin, N.K. and Lincoln, Y.S. eds., (2011). </w:t>
      </w:r>
      <w:r w:rsidRPr="004D30A6">
        <w:rPr>
          <w:i/>
          <w:iCs/>
          <w:color w:val="222222"/>
          <w:shd w:val="clear" w:color="auto" w:fill="FFFFFF"/>
          <w:lang w:val="en-GB"/>
        </w:rPr>
        <w:t>The Sage handbook of qualitative research</w:t>
      </w:r>
      <w:r w:rsidRPr="004D30A6">
        <w:rPr>
          <w:color w:val="222222"/>
          <w:shd w:val="clear" w:color="auto" w:fill="FFFFFF"/>
          <w:lang w:val="en-GB"/>
        </w:rPr>
        <w:t>. Sage.</w:t>
      </w:r>
    </w:p>
    <w:p w14:paraId="5189DEDA" w14:textId="77777777" w:rsidR="008506C0" w:rsidRPr="004D30A6" w:rsidRDefault="008506C0" w:rsidP="008506C0">
      <w:pPr>
        <w:pStyle w:val="NormalWeb"/>
        <w:numPr>
          <w:ilvl w:val="0"/>
          <w:numId w:val="24"/>
        </w:numPr>
        <w:rPr>
          <w:color w:val="222222"/>
          <w:shd w:val="clear" w:color="auto" w:fill="FFFFFF"/>
          <w:lang w:val="en-GB"/>
        </w:rPr>
      </w:pPr>
      <w:bookmarkStart w:id="122" w:name="_Hlk159183431"/>
      <w:r w:rsidRPr="004D30A6">
        <w:rPr>
          <w:color w:val="222222"/>
          <w:shd w:val="clear" w:color="auto" w:fill="FFFFFF"/>
          <w:lang w:val="en-GB"/>
        </w:rPr>
        <w:t xml:space="preserve">Dhaeze, L., (2023). </w:t>
      </w:r>
      <w:bookmarkEnd w:id="122"/>
      <w:r w:rsidRPr="004D30A6">
        <w:rPr>
          <w:color w:val="222222"/>
          <w:shd w:val="clear" w:color="auto" w:fill="FFFFFF"/>
          <w:lang w:val="en-GB"/>
        </w:rPr>
        <w:t>Unpacking the Experiences of Diversity and Inclusion (D&amp;I) Practitioners in the Dutch Public Sector Navigating the Labyrinth: Role Dynamics, Overcoming Challenges, and Deploying Strategies within the Ministry of the Interior and Kingdom Relations.</w:t>
      </w:r>
    </w:p>
    <w:p w14:paraId="31372F02"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Dhuppar, S. (2015). Managing workplace diversity challenges and strategies. </w:t>
      </w:r>
      <w:r w:rsidRPr="004D30A6">
        <w:rPr>
          <w:rFonts w:ascii="Times New Roman" w:hAnsi="Times New Roman" w:cs="Times New Roman"/>
          <w:i/>
          <w:iCs/>
          <w:color w:val="222222"/>
          <w:sz w:val="24"/>
          <w:szCs w:val="24"/>
          <w:shd w:val="clear" w:color="auto" w:fill="FFFFFF"/>
        </w:rPr>
        <w:t>International Journal of Research</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w:t>
      </w:r>
      <w:r w:rsidRPr="004D30A6">
        <w:rPr>
          <w:rFonts w:ascii="Times New Roman" w:hAnsi="Times New Roman" w:cs="Times New Roman"/>
          <w:color w:val="222222"/>
          <w:sz w:val="24"/>
          <w:szCs w:val="24"/>
          <w:shd w:val="clear" w:color="auto" w:fill="FFFFFF"/>
        </w:rPr>
        <w:t>(3), 346-351.</w:t>
      </w:r>
    </w:p>
    <w:p w14:paraId="2D132317"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Dike, P. (2013). The impact of workplace diversity on organisations.</w:t>
      </w:r>
    </w:p>
    <w:p w14:paraId="5235E825" w14:textId="77777777" w:rsidR="008506C0" w:rsidRPr="004D30A6" w:rsidRDefault="008506C0" w:rsidP="008506C0">
      <w:pPr>
        <w:pStyle w:val="NormalWeb"/>
        <w:numPr>
          <w:ilvl w:val="0"/>
          <w:numId w:val="24"/>
        </w:numPr>
        <w:rPr>
          <w:lang w:val="en-GB"/>
        </w:rPr>
      </w:pPr>
      <w:r w:rsidRPr="004D30A6">
        <w:rPr>
          <w:lang w:val="en-GB"/>
        </w:rPr>
        <w:t xml:space="preserve">Dixon-Fyle, S. </w:t>
      </w:r>
      <w:r w:rsidRPr="004D30A6">
        <w:rPr>
          <w:i/>
          <w:iCs/>
          <w:lang w:val="en-GB"/>
        </w:rPr>
        <w:t>et al.</w:t>
      </w:r>
      <w:r w:rsidRPr="004D30A6">
        <w:rPr>
          <w:lang w:val="en-GB"/>
        </w:rPr>
        <w:t xml:space="preserve"> (2020) </w:t>
      </w:r>
      <w:r w:rsidRPr="004D30A6">
        <w:rPr>
          <w:i/>
          <w:iCs/>
          <w:lang w:val="en-GB"/>
        </w:rPr>
        <w:t>Diversity wins: How inclusion matters</w:t>
      </w:r>
      <w:r w:rsidRPr="004D30A6">
        <w:rPr>
          <w:lang w:val="en-GB"/>
        </w:rPr>
        <w:t xml:space="preserve">, </w:t>
      </w:r>
      <w:r w:rsidRPr="004D30A6">
        <w:rPr>
          <w:i/>
          <w:iCs/>
          <w:lang w:val="en-GB"/>
        </w:rPr>
        <w:t>McKinsey &amp; Company</w:t>
      </w:r>
      <w:r w:rsidRPr="004D30A6">
        <w:rPr>
          <w:lang w:val="en-GB"/>
        </w:rPr>
        <w:t xml:space="preserve">. Available at: </w:t>
      </w:r>
      <w:hyperlink r:id="rId16" w:history="1">
        <w:r w:rsidRPr="004D30A6">
          <w:rPr>
            <w:rStyle w:val="Hyperlink"/>
            <w:rFonts w:eastAsiaTheme="majorEastAsia"/>
            <w:lang w:val="en-GB"/>
          </w:rPr>
          <w:t>https://www.mckinsey.com/featured-insights/diversity-and-inclusion/diversity-wins-how-inclusion-matters</w:t>
        </w:r>
      </w:hyperlink>
      <w:r w:rsidRPr="004D30A6">
        <w:rPr>
          <w:lang w:val="en-GB"/>
        </w:rPr>
        <w:t>.</w:t>
      </w:r>
    </w:p>
    <w:p w14:paraId="7917B585" w14:textId="77777777" w:rsidR="008506C0" w:rsidRPr="004D30A6" w:rsidRDefault="008506C0" w:rsidP="008506C0">
      <w:pPr>
        <w:pStyle w:val="NormalWeb"/>
        <w:numPr>
          <w:ilvl w:val="0"/>
          <w:numId w:val="24"/>
        </w:numPr>
        <w:rPr>
          <w:lang w:val="en-GB"/>
        </w:rPr>
      </w:pPr>
      <w:r w:rsidRPr="004D30A6">
        <w:rPr>
          <w:lang w:val="en-GB"/>
        </w:rPr>
        <w:t xml:space="preserve">Dobbin, F. and Kalev, A. (2023) </w:t>
      </w:r>
      <w:r w:rsidRPr="004D30A6">
        <w:rPr>
          <w:i/>
          <w:iCs/>
          <w:lang w:val="en-GB"/>
        </w:rPr>
        <w:t>Why diversity programs fail</w:t>
      </w:r>
      <w:r w:rsidRPr="004D30A6">
        <w:rPr>
          <w:lang w:val="en-GB"/>
        </w:rPr>
        <w:t xml:space="preserve">, </w:t>
      </w:r>
      <w:r w:rsidRPr="004D30A6">
        <w:rPr>
          <w:i/>
          <w:iCs/>
          <w:lang w:val="en-GB"/>
        </w:rPr>
        <w:t>Harvard Business Review</w:t>
      </w:r>
      <w:r w:rsidRPr="004D30A6">
        <w:rPr>
          <w:lang w:val="en-GB"/>
        </w:rPr>
        <w:t xml:space="preserve">. Available at: </w:t>
      </w:r>
      <w:hyperlink r:id="rId17" w:anchor=":~:text=Most%20diversity%20programs%20focus%20on,rules%20that%20threaten%20their%20autonomy" w:history="1">
        <w:r w:rsidRPr="004D30A6">
          <w:rPr>
            <w:rStyle w:val="Hyperlink"/>
            <w:rFonts w:eastAsiaTheme="majorEastAsia"/>
            <w:lang w:val="en-GB"/>
          </w:rPr>
          <w:t>https://hbr.org/2016/07/why-diversity-programs-fail#:~:text=Most%20diversity%20programs%20focus%20on,rules%20that%20threaten%20their%20autonomy</w:t>
        </w:r>
      </w:hyperlink>
      <w:r w:rsidRPr="004D30A6">
        <w:rPr>
          <w:lang w:val="en-GB"/>
        </w:rPr>
        <w:t>.</w:t>
      </w:r>
    </w:p>
    <w:p w14:paraId="1D9BA69B"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Dobbin, F. and Kalev, A., (2016). Why diversity programs fail. </w:t>
      </w:r>
      <w:r w:rsidRPr="004D30A6">
        <w:rPr>
          <w:rFonts w:ascii="Times New Roman" w:hAnsi="Times New Roman" w:cs="Times New Roman"/>
          <w:i/>
          <w:iCs/>
          <w:sz w:val="24"/>
          <w:szCs w:val="24"/>
          <w:shd w:val="clear" w:color="auto" w:fill="FFFFFF"/>
        </w:rPr>
        <w:t>Harvard Business Review</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94</w:t>
      </w:r>
      <w:r w:rsidRPr="004D30A6">
        <w:rPr>
          <w:rFonts w:ascii="Times New Roman" w:hAnsi="Times New Roman" w:cs="Times New Roman"/>
          <w:sz w:val="24"/>
          <w:szCs w:val="24"/>
          <w:shd w:val="clear" w:color="auto" w:fill="FFFFFF"/>
        </w:rPr>
        <w:t>(7), p.14.</w:t>
      </w:r>
    </w:p>
    <w:p w14:paraId="77534260"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Dodgson, J.E., (2017). About research: Qualitative methodologies. </w:t>
      </w:r>
      <w:r w:rsidRPr="004D30A6">
        <w:rPr>
          <w:rFonts w:ascii="Times New Roman" w:hAnsi="Times New Roman" w:cs="Times New Roman"/>
          <w:i/>
          <w:iCs/>
          <w:sz w:val="24"/>
          <w:szCs w:val="24"/>
          <w:shd w:val="clear" w:color="auto" w:fill="FFFFFF"/>
        </w:rPr>
        <w:t>Journal of Human Lactation</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33</w:t>
      </w:r>
      <w:r w:rsidRPr="004D30A6">
        <w:rPr>
          <w:rFonts w:ascii="Times New Roman" w:hAnsi="Times New Roman" w:cs="Times New Roman"/>
          <w:sz w:val="24"/>
          <w:szCs w:val="24"/>
          <w:shd w:val="clear" w:color="auto" w:fill="FFFFFF"/>
        </w:rPr>
        <w:t>(2), pp.355-358.</w:t>
      </w:r>
    </w:p>
    <w:p w14:paraId="5026544F"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Dovidio, J. F., &amp; Gaertner, S. L. (2004). Aversive Racism. </w:t>
      </w:r>
      <w:r w:rsidRPr="004D30A6">
        <w:rPr>
          <w:i/>
          <w:iCs/>
          <w:color w:val="222222"/>
          <w:shd w:val="clear" w:color="auto" w:fill="FFFFFF"/>
          <w:lang w:val="en-GB"/>
        </w:rPr>
        <w:t>Advances in Experimental Social Psychology</w:t>
      </w:r>
      <w:r w:rsidRPr="004D30A6">
        <w:rPr>
          <w:color w:val="222222"/>
          <w:shd w:val="clear" w:color="auto" w:fill="FFFFFF"/>
          <w:lang w:val="en-GB"/>
        </w:rPr>
        <w:t>.</w:t>
      </w:r>
    </w:p>
    <w:p w14:paraId="697D4937"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El-Amin, A., (2022). Improving organizational commitment to diversity, equity, inclusion, and belonging. In </w:t>
      </w:r>
      <w:r w:rsidRPr="004D30A6">
        <w:rPr>
          <w:i/>
          <w:iCs/>
          <w:color w:val="222222"/>
          <w:shd w:val="clear" w:color="auto" w:fill="FFFFFF"/>
          <w:lang w:val="en-GB"/>
        </w:rPr>
        <w:t>Social Justice Research Methods for Doctoral Research</w:t>
      </w:r>
      <w:r w:rsidRPr="004D30A6">
        <w:rPr>
          <w:color w:val="222222"/>
          <w:shd w:val="clear" w:color="auto" w:fill="FFFFFF"/>
          <w:lang w:val="en-GB"/>
        </w:rPr>
        <w:t> (pp. 208-221). IGI Global.</w:t>
      </w:r>
    </w:p>
    <w:p w14:paraId="066EC01D"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Ely, R.J. and Thomas, D.A., (2001). Cultural diversity at work: The effects of diversity perspectives on work group processes and outcomes. </w:t>
      </w:r>
      <w:r w:rsidRPr="004D30A6">
        <w:rPr>
          <w:i/>
          <w:iCs/>
          <w:color w:val="222222"/>
          <w:shd w:val="clear" w:color="auto" w:fill="FFFFFF"/>
          <w:lang w:val="en-GB"/>
        </w:rPr>
        <w:t>Administrative science quarterly</w:t>
      </w:r>
      <w:r w:rsidRPr="004D30A6">
        <w:rPr>
          <w:color w:val="222222"/>
          <w:shd w:val="clear" w:color="auto" w:fill="FFFFFF"/>
          <w:lang w:val="en-GB"/>
        </w:rPr>
        <w:t>, </w:t>
      </w:r>
      <w:r w:rsidRPr="004D30A6">
        <w:rPr>
          <w:i/>
          <w:iCs/>
          <w:color w:val="222222"/>
          <w:shd w:val="clear" w:color="auto" w:fill="FFFFFF"/>
          <w:lang w:val="en-GB"/>
        </w:rPr>
        <w:t>46</w:t>
      </w:r>
      <w:r w:rsidRPr="004D30A6">
        <w:rPr>
          <w:color w:val="222222"/>
          <w:shd w:val="clear" w:color="auto" w:fill="FFFFFF"/>
          <w:lang w:val="en-GB"/>
        </w:rPr>
        <w:t>(2), pp.229-273.</w:t>
      </w:r>
    </w:p>
    <w:p w14:paraId="61CCD90C"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Ely, R.J. and Thomas, D.A., (2020). Getting serious about diversity. </w:t>
      </w:r>
      <w:r w:rsidRPr="004D30A6">
        <w:rPr>
          <w:i/>
          <w:iCs/>
          <w:color w:val="222222"/>
          <w:shd w:val="clear" w:color="auto" w:fill="FFFFFF"/>
          <w:lang w:val="en-GB"/>
        </w:rPr>
        <w:t>Harvard Business Review</w:t>
      </w:r>
      <w:r w:rsidRPr="004D30A6">
        <w:rPr>
          <w:color w:val="222222"/>
          <w:shd w:val="clear" w:color="auto" w:fill="FFFFFF"/>
          <w:lang w:val="en-GB"/>
        </w:rPr>
        <w:t>, </w:t>
      </w:r>
      <w:r w:rsidRPr="004D30A6">
        <w:rPr>
          <w:i/>
          <w:iCs/>
          <w:color w:val="222222"/>
          <w:shd w:val="clear" w:color="auto" w:fill="FFFFFF"/>
          <w:lang w:val="en-GB"/>
        </w:rPr>
        <w:t>98</w:t>
      </w:r>
      <w:r w:rsidRPr="004D30A6">
        <w:rPr>
          <w:color w:val="222222"/>
          <w:shd w:val="clear" w:color="auto" w:fill="FFFFFF"/>
          <w:lang w:val="en-GB"/>
        </w:rPr>
        <w:t>(6), pp.114-122.</w:t>
      </w:r>
    </w:p>
    <w:p w14:paraId="0AAF8A43"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Espinoza, C., &amp; Ukleja, M. (2016). </w:t>
      </w:r>
      <w:r w:rsidRPr="004D30A6">
        <w:rPr>
          <w:rFonts w:ascii="Times New Roman" w:hAnsi="Times New Roman" w:cs="Times New Roman"/>
          <w:i/>
          <w:iCs/>
          <w:color w:val="222222"/>
          <w:sz w:val="24"/>
          <w:szCs w:val="24"/>
          <w:shd w:val="clear" w:color="auto" w:fill="FFFFFF"/>
        </w:rPr>
        <w:t>Managing the millennials: Discover the core competencies for managing today's workforce</w:t>
      </w:r>
      <w:r w:rsidRPr="004D30A6">
        <w:rPr>
          <w:rFonts w:ascii="Times New Roman" w:hAnsi="Times New Roman" w:cs="Times New Roman"/>
          <w:color w:val="222222"/>
          <w:sz w:val="24"/>
          <w:szCs w:val="24"/>
          <w:shd w:val="clear" w:color="auto" w:fill="FFFFFF"/>
        </w:rPr>
        <w:t>. John Wiley &amp; Sons.</w:t>
      </w:r>
    </w:p>
    <w:p w14:paraId="0B57EB35"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Fleury, H. J., &amp; Heredia, A. (2023). THE LANGUAGE BARRIER AS PART OF EDITORIAL POLICIES ON DIVERSITY AND INCLUSION. </w:t>
      </w:r>
      <w:r w:rsidRPr="004D30A6">
        <w:rPr>
          <w:rFonts w:ascii="Times New Roman" w:hAnsi="Times New Roman" w:cs="Times New Roman"/>
          <w:i/>
          <w:iCs/>
          <w:color w:val="222222"/>
          <w:sz w:val="24"/>
          <w:szCs w:val="24"/>
          <w:shd w:val="clear" w:color="auto" w:fill="FFFFFF"/>
        </w:rPr>
        <w:t>Revista Brasileira de Psicodrama</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30</w:t>
      </w:r>
      <w:r w:rsidRPr="004D30A6">
        <w:rPr>
          <w:rFonts w:ascii="Times New Roman" w:hAnsi="Times New Roman" w:cs="Times New Roman"/>
          <w:color w:val="222222"/>
          <w:sz w:val="24"/>
          <w:szCs w:val="24"/>
          <w:shd w:val="clear" w:color="auto" w:fill="FFFFFF"/>
        </w:rPr>
        <w:t>, e3022.</w:t>
      </w:r>
    </w:p>
    <w:p w14:paraId="46E712F1"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Fraser, R. T., Johnson, K., Hebert, J., Ajzen, I., Copeland, J., Brown, P., &amp; Chan, F. (2010). Understanding employers’ hiring intentions in relation to qualified workers with disabilities: Preliminary findings. </w:t>
      </w:r>
      <w:r w:rsidRPr="004D30A6">
        <w:rPr>
          <w:rFonts w:ascii="Times New Roman" w:hAnsi="Times New Roman" w:cs="Times New Roman"/>
          <w:i/>
          <w:iCs/>
          <w:color w:val="222222"/>
          <w:sz w:val="24"/>
          <w:szCs w:val="24"/>
          <w:shd w:val="clear" w:color="auto" w:fill="FFFFFF"/>
        </w:rPr>
        <w:t>Journal of occupational rehabilitation</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20</w:t>
      </w:r>
      <w:r w:rsidRPr="004D30A6">
        <w:rPr>
          <w:rFonts w:ascii="Times New Roman" w:hAnsi="Times New Roman" w:cs="Times New Roman"/>
          <w:color w:val="222222"/>
          <w:sz w:val="24"/>
          <w:szCs w:val="24"/>
          <w:shd w:val="clear" w:color="auto" w:fill="FFFFFF"/>
        </w:rPr>
        <w:t>, 420-426.</w:t>
      </w:r>
    </w:p>
    <w:p w14:paraId="29CE745B"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lastRenderedPageBreak/>
        <w:t>Fredman, S., (2011). The public sector equality duty. </w:t>
      </w:r>
      <w:r w:rsidRPr="004D30A6">
        <w:rPr>
          <w:i/>
          <w:iCs/>
          <w:color w:val="222222"/>
          <w:shd w:val="clear" w:color="auto" w:fill="FFFFFF"/>
          <w:lang w:val="en-GB"/>
        </w:rPr>
        <w:t>Industrial Law Journal</w:t>
      </w:r>
      <w:r w:rsidRPr="004D30A6">
        <w:rPr>
          <w:color w:val="222222"/>
          <w:shd w:val="clear" w:color="auto" w:fill="FFFFFF"/>
          <w:lang w:val="en-GB"/>
        </w:rPr>
        <w:t>, </w:t>
      </w:r>
      <w:r w:rsidRPr="004D30A6">
        <w:rPr>
          <w:i/>
          <w:iCs/>
          <w:color w:val="222222"/>
          <w:shd w:val="clear" w:color="auto" w:fill="FFFFFF"/>
          <w:lang w:val="en-GB"/>
        </w:rPr>
        <w:t>40</w:t>
      </w:r>
      <w:r w:rsidRPr="004D30A6">
        <w:rPr>
          <w:color w:val="222222"/>
          <w:shd w:val="clear" w:color="auto" w:fill="FFFFFF"/>
          <w:lang w:val="en-GB"/>
        </w:rPr>
        <w:t>(4), pp.405-427.</w:t>
      </w:r>
    </w:p>
    <w:p w14:paraId="70528180"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Friedman, S., Laurison, D. and Miles, A., (2015). Breaking the ‘class’ ceiling? Social mobility into Britain's elite occupations. </w:t>
      </w:r>
      <w:r w:rsidRPr="004D30A6">
        <w:rPr>
          <w:i/>
          <w:iCs/>
          <w:color w:val="222222"/>
          <w:shd w:val="clear" w:color="auto" w:fill="FFFFFF"/>
          <w:lang w:val="en-GB"/>
        </w:rPr>
        <w:t>The Sociological Review</w:t>
      </w:r>
      <w:r w:rsidRPr="004D30A6">
        <w:rPr>
          <w:color w:val="222222"/>
          <w:shd w:val="clear" w:color="auto" w:fill="FFFFFF"/>
          <w:lang w:val="en-GB"/>
        </w:rPr>
        <w:t>, </w:t>
      </w:r>
      <w:r w:rsidRPr="004D30A6">
        <w:rPr>
          <w:i/>
          <w:iCs/>
          <w:color w:val="222222"/>
          <w:shd w:val="clear" w:color="auto" w:fill="FFFFFF"/>
          <w:lang w:val="en-GB"/>
        </w:rPr>
        <w:t>63</w:t>
      </w:r>
      <w:r w:rsidRPr="004D30A6">
        <w:rPr>
          <w:color w:val="222222"/>
          <w:shd w:val="clear" w:color="auto" w:fill="FFFFFF"/>
          <w:lang w:val="en-GB"/>
        </w:rPr>
        <w:t>(2), pp.259-289.</w:t>
      </w:r>
    </w:p>
    <w:p w14:paraId="283EFF6A"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Fujimoto, Y. and EJ Härtel, C., (2017). Organizational diversity learning framework: Going beyond diversity training programs. </w:t>
      </w:r>
      <w:r w:rsidRPr="004D30A6">
        <w:rPr>
          <w:i/>
          <w:iCs/>
          <w:color w:val="222222"/>
          <w:shd w:val="clear" w:color="auto" w:fill="FFFFFF"/>
          <w:lang w:val="en-GB"/>
        </w:rPr>
        <w:t>Personnel Review</w:t>
      </w:r>
      <w:r w:rsidRPr="004D30A6">
        <w:rPr>
          <w:color w:val="222222"/>
          <w:shd w:val="clear" w:color="auto" w:fill="FFFFFF"/>
          <w:lang w:val="en-GB"/>
        </w:rPr>
        <w:t>, </w:t>
      </w:r>
      <w:r w:rsidRPr="004D30A6">
        <w:rPr>
          <w:i/>
          <w:iCs/>
          <w:color w:val="222222"/>
          <w:shd w:val="clear" w:color="auto" w:fill="FFFFFF"/>
          <w:lang w:val="en-GB"/>
        </w:rPr>
        <w:t>46</w:t>
      </w:r>
      <w:r w:rsidRPr="004D30A6">
        <w:rPr>
          <w:color w:val="222222"/>
          <w:shd w:val="clear" w:color="auto" w:fill="FFFFFF"/>
          <w:lang w:val="en-GB"/>
        </w:rPr>
        <w:t>(6), pp.1120-1141.</w:t>
      </w:r>
    </w:p>
    <w:p w14:paraId="13D95F5A"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Furnham, A. and Taylor, J., (2004). </w:t>
      </w:r>
      <w:r w:rsidRPr="004D30A6">
        <w:rPr>
          <w:i/>
          <w:iCs/>
          <w:color w:val="222222"/>
          <w:shd w:val="clear" w:color="auto" w:fill="FFFFFF"/>
          <w:lang w:val="en-GB"/>
        </w:rPr>
        <w:t>The dark side of behaviour at work: Understanding and avoiding employees leaving, thieving and deceiving</w:t>
      </w:r>
      <w:r w:rsidRPr="004D30A6">
        <w:rPr>
          <w:color w:val="222222"/>
          <w:shd w:val="clear" w:color="auto" w:fill="FFFFFF"/>
          <w:lang w:val="en-GB"/>
        </w:rPr>
        <w:t>. Springer.</w:t>
      </w:r>
    </w:p>
    <w:p w14:paraId="152BAB02" w14:textId="77777777" w:rsidR="008506C0" w:rsidRPr="004D30A6" w:rsidRDefault="008506C0" w:rsidP="008506C0">
      <w:pPr>
        <w:pStyle w:val="NormalWeb"/>
        <w:numPr>
          <w:ilvl w:val="0"/>
          <w:numId w:val="24"/>
        </w:numPr>
        <w:rPr>
          <w:color w:val="222222"/>
          <w:shd w:val="clear" w:color="auto" w:fill="FFFFFF"/>
          <w:lang w:val="en-GB"/>
        </w:rPr>
      </w:pPr>
      <w:bookmarkStart w:id="123" w:name="_Hlk159185218"/>
      <w:r w:rsidRPr="004D30A6">
        <w:rPr>
          <w:color w:val="222222"/>
          <w:shd w:val="clear" w:color="auto" w:fill="FFFFFF"/>
          <w:lang w:val="en-GB"/>
        </w:rPr>
        <w:t>Galletta</w:t>
      </w:r>
      <w:bookmarkEnd w:id="123"/>
      <w:r w:rsidRPr="004D30A6">
        <w:rPr>
          <w:color w:val="222222"/>
          <w:shd w:val="clear" w:color="auto" w:fill="FFFFFF"/>
          <w:lang w:val="en-GB"/>
        </w:rPr>
        <w:t>, A., 2013. </w:t>
      </w:r>
      <w:r w:rsidRPr="004D30A6">
        <w:rPr>
          <w:i/>
          <w:iCs/>
          <w:color w:val="222222"/>
          <w:shd w:val="clear" w:color="auto" w:fill="FFFFFF"/>
          <w:lang w:val="en-GB"/>
        </w:rPr>
        <w:t>Mastering the semi-structured interview and beyond: From research design to analysis and publication</w:t>
      </w:r>
      <w:r w:rsidRPr="004D30A6">
        <w:rPr>
          <w:color w:val="222222"/>
          <w:shd w:val="clear" w:color="auto" w:fill="FFFFFF"/>
          <w:lang w:val="en-GB"/>
        </w:rPr>
        <w:t> (Vol. 18). NYU press.</w:t>
      </w:r>
    </w:p>
    <w:p w14:paraId="474C1EC1"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George, G., McGahan, A.M. and Prabhu, J., (2012). Innovation for inclusive growth: Towards a theoretical framework and a research agenda. </w:t>
      </w:r>
      <w:r w:rsidRPr="004D30A6">
        <w:rPr>
          <w:rFonts w:ascii="Times New Roman" w:hAnsi="Times New Roman" w:cs="Times New Roman"/>
          <w:i/>
          <w:iCs/>
          <w:color w:val="222222"/>
          <w:sz w:val="24"/>
          <w:szCs w:val="24"/>
          <w:shd w:val="clear" w:color="auto" w:fill="FFFFFF"/>
        </w:rPr>
        <w:t>Journal of management studies</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49</w:t>
      </w:r>
      <w:r w:rsidRPr="004D30A6">
        <w:rPr>
          <w:rFonts w:ascii="Times New Roman" w:hAnsi="Times New Roman" w:cs="Times New Roman"/>
          <w:color w:val="222222"/>
          <w:sz w:val="24"/>
          <w:szCs w:val="24"/>
          <w:shd w:val="clear" w:color="auto" w:fill="FFFFFF"/>
        </w:rPr>
        <w:t>(4), pp.661-683.</w:t>
      </w:r>
    </w:p>
    <w:p w14:paraId="4E44A056"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Goldman, A.H., (2015). </w:t>
      </w:r>
      <w:r w:rsidRPr="004D30A6">
        <w:rPr>
          <w:i/>
          <w:iCs/>
          <w:color w:val="222222"/>
          <w:shd w:val="clear" w:color="auto" w:fill="FFFFFF"/>
          <w:lang w:val="en-GB"/>
        </w:rPr>
        <w:t>Justice and reverse discrimination</w:t>
      </w:r>
      <w:r w:rsidRPr="004D30A6">
        <w:rPr>
          <w:color w:val="222222"/>
          <w:shd w:val="clear" w:color="auto" w:fill="FFFFFF"/>
          <w:lang w:val="en-GB"/>
        </w:rPr>
        <w:t>. Princeton University Press.</w:t>
      </w:r>
    </w:p>
    <w:p w14:paraId="39C7F55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Green, K. A., López, M., Wysocki, A., &amp; Kepner, K. (2002). Diversity in the workplace: Benefits, challenges, and the required managerial tools: HR022/HR022, 7/2002. </w:t>
      </w:r>
      <w:r w:rsidRPr="004D30A6">
        <w:rPr>
          <w:rFonts w:ascii="Times New Roman" w:hAnsi="Times New Roman" w:cs="Times New Roman"/>
          <w:i/>
          <w:iCs/>
          <w:color w:val="222222"/>
          <w:sz w:val="24"/>
          <w:szCs w:val="24"/>
          <w:shd w:val="clear" w:color="auto" w:fill="FFFFFF"/>
        </w:rPr>
        <w:t>Edis</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2002</w:t>
      </w:r>
      <w:r w:rsidRPr="004D30A6">
        <w:rPr>
          <w:rFonts w:ascii="Times New Roman" w:hAnsi="Times New Roman" w:cs="Times New Roman"/>
          <w:color w:val="222222"/>
          <w:sz w:val="24"/>
          <w:szCs w:val="24"/>
          <w:shd w:val="clear" w:color="auto" w:fill="FFFFFF"/>
        </w:rPr>
        <w:t>(2).</w:t>
      </w:r>
    </w:p>
    <w:p w14:paraId="471C9666"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Gursoy, D. and Maier, T., 2023. Diversity, equity and inclusion in hospitality: Value centered leadership as a conduit for change. </w:t>
      </w:r>
      <w:r w:rsidRPr="004D30A6">
        <w:rPr>
          <w:rFonts w:ascii="Times New Roman" w:hAnsi="Times New Roman" w:cs="Times New Roman"/>
          <w:i/>
          <w:iCs/>
          <w:sz w:val="24"/>
          <w:szCs w:val="24"/>
          <w:shd w:val="clear" w:color="auto" w:fill="FFFFFF"/>
        </w:rPr>
        <w:t>Journal of Hospitality Marketing &amp; Management</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32</w:t>
      </w:r>
      <w:r w:rsidRPr="004D30A6">
        <w:rPr>
          <w:rFonts w:ascii="Times New Roman" w:hAnsi="Times New Roman" w:cs="Times New Roman"/>
          <w:sz w:val="24"/>
          <w:szCs w:val="24"/>
          <w:shd w:val="clear" w:color="auto" w:fill="FFFFFF"/>
        </w:rPr>
        <w:t>(4), pp.445-453.</w:t>
      </w:r>
    </w:p>
    <w:p w14:paraId="2EC2A7F0"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Gutierrez, S.R., 2023. The Impact Of Diversity &amp; Inclusion Policies on Organizational Performance in For-Profit Organizations.</w:t>
      </w:r>
    </w:p>
    <w:p w14:paraId="7CB176B4"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Haghirian, P., (2010). </w:t>
      </w:r>
      <w:r w:rsidRPr="004D30A6">
        <w:rPr>
          <w:rFonts w:ascii="Times New Roman" w:hAnsi="Times New Roman" w:cs="Times New Roman"/>
          <w:i/>
          <w:iCs/>
          <w:sz w:val="24"/>
          <w:szCs w:val="24"/>
          <w:shd w:val="clear" w:color="auto" w:fill="FFFFFF"/>
        </w:rPr>
        <w:t>Multinationals and cross-cultural management: The transfer of knowledge within multinational corporations</w:t>
      </w:r>
      <w:r w:rsidRPr="004D30A6">
        <w:rPr>
          <w:rFonts w:ascii="Times New Roman" w:hAnsi="Times New Roman" w:cs="Times New Roman"/>
          <w:sz w:val="24"/>
          <w:szCs w:val="24"/>
          <w:shd w:val="clear" w:color="auto" w:fill="FFFFFF"/>
        </w:rPr>
        <w:t> (Vol. 6). Routledge.</w:t>
      </w:r>
    </w:p>
    <w:p w14:paraId="3F23D366"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Harrisr, L. and Foster, C., (2010). Aligning talent management with approaches to equality and diversity: Challenges for UK public sector managers. </w:t>
      </w:r>
      <w:r w:rsidRPr="004D30A6">
        <w:rPr>
          <w:i/>
          <w:iCs/>
          <w:color w:val="222222"/>
          <w:shd w:val="clear" w:color="auto" w:fill="FFFFFF"/>
          <w:lang w:val="en-GB"/>
        </w:rPr>
        <w:t>Equality, diversity and inclusion: An international journal</w:t>
      </w:r>
      <w:r w:rsidRPr="004D30A6">
        <w:rPr>
          <w:color w:val="222222"/>
          <w:shd w:val="clear" w:color="auto" w:fill="FFFFFF"/>
          <w:lang w:val="en-GB"/>
        </w:rPr>
        <w:t>, </w:t>
      </w:r>
      <w:r w:rsidRPr="004D30A6">
        <w:rPr>
          <w:i/>
          <w:iCs/>
          <w:color w:val="222222"/>
          <w:shd w:val="clear" w:color="auto" w:fill="FFFFFF"/>
          <w:lang w:val="en-GB"/>
        </w:rPr>
        <w:t>29</w:t>
      </w:r>
      <w:r w:rsidRPr="004D30A6">
        <w:rPr>
          <w:color w:val="222222"/>
          <w:shd w:val="clear" w:color="auto" w:fill="FFFFFF"/>
          <w:lang w:val="en-GB"/>
        </w:rPr>
        <w:t>(5), pp.422-435.</w:t>
      </w:r>
    </w:p>
    <w:p w14:paraId="5C71BB35"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Hart, C., (2005). </w:t>
      </w:r>
      <w:r w:rsidRPr="004D30A6">
        <w:rPr>
          <w:rFonts w:ascii="Times New Roman" w:hAnsi="Times New Roman" w:cs="Times New Roman"/>
          <w:i/>
          <w:iCs/>
          <w:sz w:val="24"/>
          <w:szCs w:val="24"/>
          <w:shd w:val="clear" w:color="auto" w:fill="FFFFFF"/>
        </w:rPr>
        <w:t>Doing your masters dissertation</w:t>
      </w:r>
      <w:r w:rsidRPr="004D30A6">
        <w:rPr>
          <w:rFonts w:ascii="Times New Roman" w:hAnsi="Times New Roman" w:cs="Times New Roman"/>
          <w:sz w:val="24"/>
          <w:szCs w:val="24"/>
          <w:shd w:val="clear" w:color="auto" w:fill="FFFFFF"/>
        </w:rPr>
        <w:t>. Sage.</w:t>
      </w:r>
    </w:p>
    <w:p w14:paraId="1227C137"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Hernandez, S.E., 2021. </w:t>
      </w:r>
      <w:r w:rsidRPr="004D30A6">
        <w:rPr>
          <w:rFonts w:ascii="Times New Roman" w:hAnsi="Times New Roman" w:cs="Times New Roman"/>
          <w:i/>
          <w:iCs/>
          <w:color w:val="222222"/>
          <w:sz w:val="24"/>
          <w:szCs w:val="24"/>
          <w:shd w:val="clear" w:color="auto" w:fill="FFFFFF"/>
        </w:rPr>
        <w:t>Racial Diversity and Inclusion in the Nonprofit Sector: Considerations for the Successful Implementation of D&amp;I Policies</w:t>
      </w:r>
      <w:r w:rsidRPr="004D30A6">
        <w:rPr>
          <w:rFonts w:ascii="Times New Roman" w:hAnsi="Times New Roman" w:cs="Times New Roman"/>
          <w:color w:val="222222"/>
          <w:sz w:val="24"/>
          <w:szCs w:val="24"/>
          <w:shd w:val="clear" w:color="auto" w:fill="FFFFFF"/>
        </w:rPr>
        <w:t> (Doctoral dissertation, California State University, Northridge).</w:t>
      </w:r>
    </w:p>
    <w:p w14:paraId="1A2C101B"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Herring, C., (2009). Does diversity pay?: Race, gender, and the business case for diversity. </w:t>
      </w:r>
      <w:r w:rsidRPr="004D30A6">
        <w:rPr>
          <w:i/>
          <w:iCs/>
          <w:color w:val="222222"/>
          <w:shd w:val="clear" w:color="auto" w:fill="FFFFFF"/>
          <w:lang w:val="en-GB"/>
        </w:rPr>
        <w:t>American sociological review</w:t>
      </w:r>
      <w:r w:rsidRPr="004D30A6">
        <w:rPr>
          <w:color w:val="222222"/>
          <w:shd w:val="clear" w:color="auto" w:fill="FFFFFF"/>
          <w:lang w:val="en-GB"/>
        </w:rPr>
        <w:t>, </w:t>
      </w:r>
      <w:r w:rsidRPr="004D30A6">
        <w:rPr>
          <w:i/>
          <w:iCs/>
          <w:color w:val="222222"/>
          <w:shd w:val="clear" w:color="auto" w:fill="FFFFFF"/>
          <w:lang w:val="en-GB"/>
        </w:rPr>
        <w:t>74</w:t>
      </w:r>
      <w:r w:rsidRPr="004D30A6">
        <w:rPr>
          <w:color w:val="222222"/>
          <w:shd w:val="clear" w:color="auto" w:fill="FFFFFF"/>
          <w:lang w:val="en-GB"/>
        </w:rPr>
        <w:t>(2), pp.208-224.</w:t>
      </w:r>
    </w:p>
    <w:p w14:paraId="2772AD55"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Herzberg, F., (1968). </w:t>
      </w:r>
      <w:r w:rsidRPr="004D30A6">
        <w:rPr>
          <w:i/>
          <w:iCs/>
          <w:color w:val="222222"/>
          <w:shd w:val="clear" w:color="auto" w:fill="FFFFFF"/>
          <w:lang w:val="en-GB"/>
        </w:rPr>
        <w:t>One more time: How do you motivate employees</w:t>
      </w:r>
      <w:r w:rsidRPr="004D30A6">
        <w:rPr>
          <w:color w:val="222222"/>
          <w:shd w:val="clear" w:color="auto" w:fill="FFFFFF"/>
          <w:lang w:val="en-GB"/>
        </w:rPr>
        <w:t> (Vol. 65). Boston, MA: Harvard Business Review.</w:t>
      </w:r>
    </w:p>
    <w:p w14:paraId="75706154"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Hewlett, S. A., Marshall, M., Sherbin, L., &amp; Gonsalves, T. (2013). </w:t>
      </w:r>
      <w:r w:rsidRPr="004D30A6">
        <w:rPr>
          <w:rFonts w:ascii="Times New Roman" w:hAnsi="Times New Roman" w:cs="Times New Roman"/>
          <w:i/>
          <w:iCs/>
          <w:color w:val="222222"/>
          <w:sz w:val="24"/>
          <w:szCs w:val="24"/>
          <w:shd w:val="clear" w:color="auto" w:fill="FFFFFF"/>
        </w:rPr>
        <w:t>Innovated, Diversity and Market Growth</w:t>
      </w:r>
      <w:r w:rsidRPr="004D30A6">
        <w:rPr>
          <w:rFonts w:ascii="Times New Roman" w:hAnsi="Times New Roman" w:cs="Times New Roman"/>
          <w:color w:val="222222"/>
          <w:sz w:val="24"/>
          <w:szCs w:val="24"/>
          <w:shd w:val="clear" w:color="auto" w:fill="FFFFFF"/>
        </w:rPr>
        <w:t>. Center for Talent Innovation.</w:t>
      </w:r>
    </w:p>
    <w:p w14:paraId="7352D058"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Hewlett, S. A., Sears, T., Sumberg, K., &amp; Fargnoli, C. (2013). The power of “out” 2.0: LGBT in the workplace. </w:t>
      </w:r>
      <w:r w:rsidRPr="004D30A6">
        <w:rPr>
          <w:rFonts w:ascii="Times New Roman" w:hAnsi="Times New Roman" w:cs="Times New Roman"/>
          <w:i/>
          <w:iCs/>
          <w:color w:val="222222"/>
          <w:sz w:val="24"/>
          <w:szCs w:val="24"/>
          <w:shd w:val="clear" w:color="auto" w:fill="FFFFFF"/>
        </w:rPr>
        <w:t>Center for Talent Innovation</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30</w:t>
      </w:r>
      <w:r w:rsidRPr="004D30A6">
        <w:rPr>
          <w:rFonts w:ascii="Times New Roman" w:hAnsi="Times New Roman" w:cs="Times New Roman"/>
          <w:color w:val="222222"/>
          <w:sz w:val="24"/>
          <w:szCs w:val="24"/>
          <w:shd w:val="clear" w:color="auto" w:fill="FFFFFF"/>
        </w:rPr>
        <w:t>.</w:t>
      </w:r>
    </w:p>
    <w:p w14:paraId="4B0FB17C"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Hewlett, S.A., Marshall, M. and Sherbin, L., (2013). How diversity can drive innovation. </w:t>
      </w:r>
      <w:r w:rsidRPr="004D30A6">
        <w:rPr>
          <w:i/>
          <w:iCs/>
          <w:color w:val="222222"/>
          <w:shd w:val="clear" w:color="auto" w:fill="FFFFFF"/>
          <w:lang w:val="en-GB"/>
        </w:rPr>
        <w:t>Harvard business review</w:t>
      </w:r>
      <w:r w:rsidRPr="004D30A6">
        <w:rPr>
          <w:color w:val="222222"/>
          <w:shd w:val="clear" w:color="auto" w:fill="FFFFFF"/>
          <w:lang w:val="en-GB"/>
        </w:rPr>
        <w:t>, </w:t>
      </w:r>
      <w:r w:rsidRPr="004D30A6">
        <w:rPr>
          <w:i/>
          <w:iCs/>
          <w:color w:val="222222"/>
          <w:shd w:val="clear" w:color="auto" w:fill="FFFFFF"/>
          <w:lang w:val="en-GB"/>
        </w:rPr>
        <w:t>91</w:t>
      </w:r>
      <w:r w:rsidRPr="004D30A6">
        <w:rPr>
          <w:color w:val="222222"/>
          <w:shd w:val="clear" w:color="auto" w:fill="FFFFFF"/>
          <w:lang w:val="en-GB"/>
        </w:rPr>
        <w:t>(12), pp.30-30.</w:t>
      </w:r>
    </w:p>
    <w:p w14:paraId="3418C314"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Hewlett, S.A., Rashid, R. and Sherbin, L., (2018). Diversity’s positive impact on innovation and outcomes. In </w:t>
      </w:r>
      <w:r w:rsidRPr="004D30A6">
        <w:rPr>
          <w:rFonts w:ascii="Times New Roman" w:hAnsi="Times New Roman" w:cs="Times New Roman"/>
          <w:i/>
          <w:iCs/>
          <w:sz w:val="24"/>
          <w:szCs w:val="24"/>
          <w:shd w:val="clear" w:color="auto" w:fill="FFFFFF"/>
        </w:rPr>
        <w:t>Ideas</w:t>
      </w:r>
      <w:r w:rsidRPr="004D30A6">
        <w:rPr>
          <w:rFonts w:ascii="Times New Roman" w:hAnsi="Times New Roman" w:cs="Times New Roman"/>
          <w:sz w:val="24"/>
          <w:szCs w:val="24"/>
          <w:shd w:val="clear" w:color="auto" w:fill="FFFFFF"/>
        </w:rPr>
        <w:t> (Vol. 30, p. 38).</w:t>
      </w:r>
    </w:p>
    <w:p w14:paraId="3500B8B9"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lastRenderedPageBreak/>
        <w:t>Hogan, S.J. and Coote, L.V., (2014). Organizational culture, innovation, and performance: A test of Schein's model. </w:t>
      </w:r>
      <w:r w:rsidRPr="004D30A6">
        <w:rPr>
          <w:i/>
          <w:iCs/>
          <w:color w:val="222222"/>
          <w:shd w:val="clear" w:color="auto" w:fill="FFFFFF"/>
          <w:lang w:val="en-GB"/>
        </w:rPr>
        <w:t>Journal of business research</w:t>
      </w:r>
      <w:r w:rsidRPr="004D30A6">
        <w:rPr>
          <w:color w:val="222222"/>
          <w:shd w:val="clear" w:color="auto" w:fill="FFFFFF"/>
          <w:lang w:val="en-GB"/>
        </w:rPr>
        <w:t>, </w:t>
      </w:r>
      <w:r w:rsidRPr="004D30A6">
        <w:rPr>
          <w:i/>
          <w:iCs/>
          <w:color w:val="222222"/>
          <w:shd w:val="clear" w:color="auto" w:fill="FFFFFF"/>
          <w:lang w:val="en-GB"/>
        </w:rPr>
        <w:t>67</w:t>
      </w:r>
      <w:r w:rsidRPr="004D30A6">
        <w:rPr>
          <w:color w:val="222222"/>
          <w:shd w:val="clear" w:color="auto" w:fill="FFFFFF"/>
          <w:lang w:val="en-GB"/>
        </w:rPr>
        <w:t>(8), pp.1609-1621.</w:t>
      </w:r>
    </w:p>
    <w:p w14:paraId="77BB5E9B"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Holck, L., Muhr, S. L., &amp; Villesèche, F. (2016). Identity, diversity and diversity management: On theoretical connections, assumptions and implications for practice. </w:t>
      </w:r>
      <w:r w:rsidRPr="004D30A6">
        <w:rPr>
          <w:rFonts w:ascii="Times New Roman" w:hAnsi="Times New Roman" w:cs="Times New Roman"/>
          <w:i/>
          <w:iCs/>
          <w:color w:val="222222"/>
          <w:sz w:val="24"/>
          <w:szCs w:val="24"/>
          <w:shd w:val="clear" w:color="auto" w:fill="FFFFFF"/>
        </w:rPr>
        <w:t>Equality, Diversity and Inclusion: An International Journal</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35</w:t>
      </w:r>
      <w:r w:rsidRPr="004D30A6">
        <w:rPr>
          <w:rFonts w:ascii="Times New Roman" w:hAnsi="Times New Roman" w:cs="Times New Roman"/>
          <w:color w:val="222222"/>
          <w:sz w:val="24"/>
          <w:szCs w:val="24"/>
          <w:shd w:val="clear" w:color="auto" w:fill="FFFFFF"/>
        </w:rPr>
        <w:t>(1), 48-64.</w:t>
      </w:r>
    </w:p>
    <w:p w14:paraId="6A29527F"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Hooton, C., (2018). Defining tech: An examination of how the ‘technology’economy is measured. </w:t>
      </w:r>
      <w:r w:rsidRPr="004D30A6">
        <w:rPr>
          <w:rFonts w:ascii="Times New Roman" w:hAnsi="Times New Roman" w:cs="Times New Roman"/>
          <w:i/>
          <w:iCs/>
          <w:sz w:val="24"/>
          <w:szCs w:val="24"/>
          <w:shd w:val="clear" w:color="auto" w:fill="FFFFFF"/>
        </w:rPr>
        <w:t>Nordic and Baltic Journal of Information and Communications Technologies</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1</w:t>
      </w:r>
      <w:r w:rsidRPr="004D30A6">
        <w:rPr>
          <w:rFonts w:ascii="Times New Roman" w:hAnsi="Times New Roman" w:cs="Times New Roman"/>
          <w:sz w:val="24"/>
          <w:szCs w:val="24"/>
          <w:shd w:val="clear" w:color="auto" w:fill="FFFFFF"/>
        </w:rPr>
        <w:t>, pp.101-120.</w:t>
      </w:r>
    </w:p>
    <w:p w14:paraId="4E4ECB72"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bookmarkStart w:id="124" w:name="_Hlk159181239"/>
      <w:r w:rsidRPr="004D30A6">
        <w:rPr>
          <w:rFonts w:ascii="Times New Roman" w:hAnsi="Times New Roman" w:cs="Times New Roman"/>
          <w:color w:val="222222"/>
          <w:sz w:val="24"/>
          <w:szCs w:val="24"/>
          <w:shd w:val="clear" w:color="auto" w:fill="FFFFFF"/>
        </w:rPr>
        <w:t>Horváth, D. and Szabó, R.Z., (2019)</w:t>
      </w:r>
      <w:bookmarkEnd w:id="124"/>
      <w:r w:rsidRPr="004D30A6">
        <w:rPr>
          <w:rFonts w:ascii="Times New Roman" w:hAnsi="Times New Roman" w:cs="Times New Roman"/>
          <w:color w:val="222222"/>
          <w:sz w:val="24"/>
          <w:szCs w:val="24"/>
          <w:shd w:val="clear" w:color="auto" w:fill="FFFFFF"/>
        </w:rPr>
        <w:t>. Driving forces and barriers of Industry 4.0: Do multinational and small and medium-sized companies have equal opportunities?. </w:t>
      </w:r>
      <w:r w:rsidRPr="004D30A6">
        <w:rPr>
          <w:rFonts w:ascii="Times New Roman" w:hAnsi="Times New Roman" w:cs="Times New Roman"/>
          <w:i/>
          <w:iCs/>
          <w:color w:val="222222"/>
          <w:sz w:val="24"/>
          <w:szCs w:val="24"/>
          <w:shd w:val="clear" w:color="auto" w:fill="FFFFFF"/>
        </w:rPr>
        <w:t>Technological forecasting and social change</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146</w:t>
      </w:r>
      <w:r w:rsidRPr="004D30A6">
        <w:rPr>
          <w:rFonts w:ascii="Times New Roman" w:hAnsi="Times New Roman" w:cs="Times New Roman"/>
          <w:color w:val="222222"/>
          <w:sz w:val="24"/>
          <w:szCs w:val="24"/>
          <w:shd w:val="clear" w:color="auto" w:fill="FFFFFF"/>
        </w:rPr>
        <w:t>, pp.119-132.</w:t>
      </w:r>
    </w:p>
    <w:p w14:paraId="3FDFB12D"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Hospers, G. J. (2003). Creative cities: Breeding places in the knowledge economy. </w:t>
      </w:r>
      <w:r w:rsidRPr="004D30A6">
        <w:rPr>
          <w:rFonts w:ascii="Times New Roman" w:hAnsi="Times New Roman" w:cs="Times New Roman"/>
          <w:i/>
          <w:iCs/>
          <w:color w:val="222222"/>
          <w:sz w:val="24"/>
          <w:szCs w:val="24"/>
          <w:shd w:val="clear" w:color="auto" w:fill="FFFFFF"/>
        </w:rPr>
        <w:t>Knowledge, Technology &amp; Policy</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16</w:t>
      </w:r>
      <w:r w:rsidRPr="004D30A6">
        <w:rPr>
          <w:rFonts w:ascii="Times New Roman" w:hAnsi="Times New Roman" w:cs="Times New Roman"/>
          <w:color w:val="222222"/>
          <w:sz w:val="24"/>
          <w:szCs w:val="24"/>
          <w:shd w:val="clear" w:color="auto" w:fill="FFFFFF"/>
        </w:rPr>
        <w:t>(3), 143-162.</w:t>
      </w:r>
    </w:p>
    <w:p w14:paraId="039CE03F"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Hunt, V., Layton, D., &amp; Prince, S. (2015). Diversity matters. </w:t>
      </w:r>
      <w:r w:rsidRPr="004D30A6">
        <w:rPr>
          <w:rFonts w:ascii="Times New Roman" w:hAnsi="Times New Roman" w:cs="Times New Roman"/>
          <w:i/>
          <w:iCs/>
          <w:color w:val="222222"/>
          <w:sz w:val="24"/>
          <w:szCs w:val="24"/>
          <w:shd w:val="clear" w:color="auto" w:fill="FFFFFF"/>
        </w:rPr>
        <w:t>McKinsey &amp; Company</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w:t>
      </w:r>
      <w:r w:rsidRPr="004D30A6">
        <w:rPr>
          <w:rFonts w:ascii="Times New Roman" w:hAnsi="Times New Roman" w:cs="Times New Roman"/>
          <w:color w:val="222222"/>
          <w:sz w:val="24"/>
          <w:szCs w:val="24"/>
          <w:shd w:val="clear" w:color="auto" w:fill="FFFFFF"/>
        </w:rPr>
        <w:t>(1), 15-29.</w:t>
      </w:r>
    </w:p>
    <w:p w14:paraId="34537CA5"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Hunt, V., Prince, S., Dixon-Fyle, S. and Yee, L., (2018). Delivering through diversity. </w:t>
      </w:r>
      <w:r w:rsidRPr="004D30A6">
        <w:rPr>
          <w:rFonts w:ascii="Times New Roman" w:hAnsi="Times New Roman" w:cs="Times New Roman"/>
          <w:i/>
          <w:iCs/>
          <w:sz w:val="24"/>
          <w:szCs w:val="24"/>
          <w:shd w:val="clear" w:color="auto" w:fill="FFFFFF"/>
        </w:rPr>
        <w:t>McKinsey &amp; Company</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231</w:t>
      </w:r>
      <w:r w:rsidRPr="004D30A6">
        <w:rPr>
          <w:rFonts w:ascii="Times New Roman" w:hAnsi="Times New Roman" w:cs="Times New Roman"/>
          <w:sz w:val="24"/>
          <w:szCs w:val="24"/>
          <w:shd w:val="clear" w:color="auto" w:fill="FFFFFF"/>
        </w:rPr>
        <w:t>, pp.1-39.</w:t>
      </w:r>
    </w:p>
    <w:p w14:paraId="01E1A2C8"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Hunt, V., Prince, S., Dixon-Fyle, S., &amp; Yee, L. (2020). Diversity wins: How inclusion matters. </w:t>
      </w:r>
      <w:r w:rsidRPr="004D30A6">
        <w:rPr>
          <w:i/>
          <w:iCs/>
          <w:color w:val="222222"/>
          <w:shd w:val="clear" w:color="auto" w:fill="FFFFFF"/>
          <w:lang w:val="en-GB"/>
        </w:rPr>
        <w:t>McKinsey &amp; Company</w:t>
      </w:r>
      <w:r w:rsidRPr="004D30A6">
        <w:rPr>
          <w:color w:val="222222"/>
          <w:shd w:val="clear" w:color="auto" w:fill="FFFFFF"/>
          <w:lang w:val="en-GB"/>
        </w:rPr>
        <w:t>.</w:t>
      </w:r>
    </w:p>
    <w:p w14:paraId="482E8828"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Hussain, S.T., Lei, S., Akram, T., Haider, M.J., Hussain, S.H. and Ali, M., (2018). Kurt Lewin's change model: A critical review of the role of leadership and employee involvement in organizational change. </w:t>
      </w:r>
      <w:r w:rsidRPr="004D30A6">
        <w:rPr>
          <w:i/>
          <w:iCs/>
          <w:color w:val="222222"/>
          <w:shd w:val="clear" w:color="auto" w:fill="FFFFFF"/>
          <w:lang w:val="en-GB"/>
        </w:rPr>
        <w:t>Journal of Innovation &amp; Knowledge</w:t>
      </w:r>
      <w:r w:rsidRPr="004D30A6">
        <w:rPr>
          <w:color w:val="222222"/>
          <w:shd w:val="clear" w:color="auto" w:fill="FFFFFF"/>
          <w:lang w:val="en-GB"/>
        </w:rPr>
        <w:t>, </w:t>
      </w:r>
      <w:r w:rsidRPr="004D30A6">
        <w:rPr>
          <w:i/>
          <w:iCs/>
          <w:color w:val="222222"/>
          <w:shd w:val="clear" w:color="auto" w:fill="FFFFFF"/>
          <w:lang w:val="en-GB"/>
        </w:rPr>
        <w:t>3</w:t>
      </w:r>
      <w:r w:rsidRPr="004D30A6">
        <w:rPr>
          <w:color w:val="222222"/>
          <w:shd w:val="clear" w:color="auto" w:fill="FFFFFF"/>
          <w:lang w:val="en-GB"/>
        </w:rPr>
        <w:t>(3), pp.123-127.</w:t>
      </w:r>
    </w:p>
    <w:p w14:paraId="3C2A3489"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bookmarkStart w:id="125" w:name="_Hlk159181274"/>
      <w:r w:rsidRPr="004D30A6">
        <w:rPr>
          <w:rFonts w:ascii="Times New Roman" w:hAnsi="Times New Roman" w:cs="Times New Roman"/>
          <w:color w:val="222222"/>
          <w:sz w:val="24"/>
          <w:szCs w:val="24"/>
          <w:shd w:val="clear" w:color="auto" w:fill="FFFFFF"/>
        </w:rPr>
        <w:t>Igboanugo</w:t>
      </w:r>
      <w:bookmarkEnd w:id="125"/>
      <w:r w:rsidRPr="004D30A6">
        <w:rPr>
          <w:rFonts w:ascii="Times New Roman" w:hAnsi="Times New Roman" w:cs="Times New Roman"/>
          <w:color w:val="222222"/>
          <w:sz w:val="24"/>
          <w:szCs w:val="24"/>
          <w:shd w:val="clear" w:color="auto" w:fill="FFFFFF"/>
        </w:rPr>
        <w:t>, S., Yang, J. and Bigelow, P., (2022). The Diversio Diversity and Inclusion Survey–Framework and Psychometric properties. </w:t>
      </w:r>
      <w:r w:rsidRPr="004D30A6">
        <w:rPr>
          <w:rFonts w:ascii="Times New Roman" w:hAnsi="Times New Roman" w:cs="Times New Roman"/>
          <w:i/>
          <w:iCs/>
          <w:color w:val="222222"/>
          <w:sz w:val="24"/>
          <w:szCs w:val="24"/>
          <w:shd w:val="clear" w:color="auto" w:fill="FFFFFF"/>
        </w:rPr>
        <w:t>The International Journal of Information, Diversity, &amp; Inclusion (IJIDI)</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6</w:t>
      </w:r>
      <w:r w:rsidRPr="004D30A6">
        <w:rPr>
          <w:rFonts w:ascii="Times New Roman" w:hAnsi="Times New Roman" w:cs="Times New Roman"/>
          <w:color w:val="222222"/>
          <w:sz w:val="24"/>
          <w:szCs w:val="24"/>
          <w:shd w:val="clear" w:color="auto" w:fill="FFFFFF"/>
        </w:rPr>
        <w:t>(3), pp.52-67.</w:t>
      </w:r>
    </w:p>
    <w:p w14:paraId="3A2E399F"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Insights, D., (2018). The diversity and inclusion revolution: Eight powerful truths. </w:t>
      </w:r>
      <w:r w:rsidRPr="004D30A6">
        <w:rPr>
          <w:i/>
          <w:iCs/>
          <w:color w:val="222222"/>
          <w:shd w:val="clear" w:color="auto" w:fill="FFFFFF"/>
          <w:lang w:val="en-GB"/>
        </w:rPr>
        <w:t>Deloitte Insights, January</w:t>
      </w:r>
      <w:r w:rsidRPr="004D30A6">
        <w:rPr>
          <w:color w:val="222222"/>
          <w:shd w:val="clear" w:color="auto" w:fill="FFFFFF"/>
          <w:lang w:val="en-GB"/>
        </w:rPr>
        <w:t>, </w:t>
      </w:r>
      <w:r w:rsidRPr="004D30A6">
        <w:rPr>
          <w:i/>
          <w:iCs/>
          <w:color w:val="222222"/>
          <w:shd w:val="clear" w:color="auto" w:fill="FFFFFF"/>
          <w:lang w:val="en-GB"/>
        </w:rPr>
        <w:t>22</w:t>
      </w:r>
      <w:r w:rsidRPr="004D30A6">
        <w:rPr>
          <w:color w:val="222222"/>
          <w:shd w:val="clear" w:color="auto" w:fill="FFFFFF"/>
          <w:lang w:val="en-GB"/>
        </w:rPr>
        <w:t>.</w:t>
      </w:r>
    </w:p>
    <w:p w14:paraId="1A65580A"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Jackson, S.E., Joshi, A. and Erhardt, N.L., (2003). Recent research on team and organizational diversity: SWOT analysis and implications. </w:t>
      </w:r>
      <w:r w:rsidRPr="004D30A6">
        <w:rPr>
          <w:i/>
          <w:iCs/>
          <w:color w:val="222222"/>
          <w:shd w:val="clear" w:color="auto" w:fill="FFFFFF"/>
          <w:lang w:val="en-GB"/>
        </w:rPr>
        <w:t>Journal of management</w:t>
      </w:r>
      <w:r w:rsidRPr="004D30A6">
        <w:rPr>
          <w:color w:val="222222"/>
          <w:shd w:val="clear" w:color="auto" w:fill="FFFFFF"/>
          <w:lang w:val="en-GB"/>
        </w:rPr>
        <w:t>, </w:t>
      </w:r>
      <w:r w:rsidRPr="004D30A6">
        <w:rPr>
          <w:i/>
          <w:iCs/>
          <w:color w:val="222222"/>
          <w:shd w:val="clear" w:color="auto" w:fill="FFFFFF"/>
          <w:lang w:val="en-GB"/>
        </w:rPr>
        <w:t>29</w:t>
      </w:r>
      <w:r w:rsidRPr="004D30A6">
        <w:rPr>
          <w:color w:val="222222"/>
          <w:shd w:val="clear" w:color="auto" w:fill="FFFFFF"/>
          <w:lang w:val="en-GB"/>
        </w:rPr>
        <w:t>(6), pp.801-830.</w:t>
      </w:r>
    </w:p>
    <w:p w14:paraId="3CEF31DA"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Jansen, W.S., van der Toorn, J., Bokern, Y.N. and Ellemers, N., 2024. Shades of support: An empirical assessment of D&amp;I policy support in organizations. </w:t>
      </w:r>
      <w:r w:rsidRPr="004D30A6">
        <w:rPr>
          <w:rFonts w:ascii="Times New Roman" w:hAnsi="Times New Roman" w:cs="Times New Roman"/>
          <w:i/>
          <w:iCs/>
          <w:color w:val="222222"/>
          <w:sz w:val="24"/>
          <w:szCs w:val="24"/>
          <w:shd w:val="clear" w:color="auto" w:fill="FFFFFF"/>
        </w:rPr>
        <w:t>Journal of Applied Social Psychology</w:t>
      </w:r>
      <w:r w:rsidRPr="004D30A6">
        <w:rPr>
          <w:rFonts w:ascii="Times New Roman" w:hAnsi="Times New Roman" w:cs="Times New Roman"/>
          <w:color w:val="222222"/>
          <w:sz w:val="24"/>
          <w:szCs w:val="24"/>
          <w:shd w:val="clear" w:color="auto" w:fill="FFFFFF"/>
        </w:rPr>
        <w:t>.</w:t>
      </w:r>
    </w:p>
    <w:p w14:paraId="3F585734"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Javed, H., 2024. Creating a Positive Workplace Culture: Diversity, Equity, and Inclusion Initiatives. In </w:t>
      </w:r>
      <w:r w:rsidRPr="004D30A6">
        <w:rPr>
          <w:rFonts w:ascii="Times New Roman" w:hAnsi="Times New Roman" w:cs="Times New Roman"/>
          <w:i/>
          <w:iCs/>
          <w:color w:val="222222"/>
          <w:sz w:val="24"/>
          <w:szCs w:val="24"/>
          <w:shd w:val="clear" w:color="auto" w:fill="FFFFFF"/>
        </w:rPr>
        <w:t>Innovative Human Resource Management for SMEs</w:t>
      </w:r>
      <w:r w:rsidRPr="004D30A6">
        <w:rPr>
          <w:rFonts w:ascii="Times New Roman" w:hAnsi="Times New Roman" w:cs="Times New Roman"/>
          <w:color w:val="222222"/>
          <w:sz w:val="24"/>
          <w:szCs w:val="24"/>
          <w:shd w:val="clear" w:color="auto" w:fill="FFFFFF"/>
        </w:rPr>
        <w:t> (pp. 367-394). IGI Global.</w:t>
      </w:r>
    </w:p>
    <w:p w14:paraId="3B164C05"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Jonsen, K., Tatli, A., Özbilgin, M.F. and Bell, M.P., (2013). The tragedy of the uncommons: Reframing workforce diversity. </w:t>
      </w:r>
      <w:r w:rsidRPr="004D30A6">
        <w:rPr>
          <w:i/>
          <w:iCs/>
          <w:color w:val="222222"/>
          <w:shd w:val="clear" w:color="auto" w:fill="FFFFFF"/>
          <w:lang w:val="en-GB"/>
        </w:rPr>
        <w:t>Human relations</w:t>
      </w:r>
      <w:r w:rsidRPr="004D30A6">
        <w:rPr>
          <w:color w:val="222222"/>
          <w:shd w:val="clear" w:color="auto" w:fill="FFFFFF"/>
          <w:lang w:val="en-GB"/>
        </w:rPr>
        <w:t>, </w:t>
      </w:r>
      <w:r w:rsidRPr="004D30A6">
        <w:rPr>
          <w:i/>
          <w:iCs/>
          <w:color w:val="222222"/>
          <w:shd w:val="clear" w:color="auto" w:fill="FFFFFF"/>
          <w:lang w:val="en-GB"/>
        </w:rPr>
        <w:t>66</w:t>
      </w:r>
      <w:r w:rsidRPr="004D30A6">
        <w:rPr>
          <w:color w:val="222222"/>
          <w:shd w:val="clear" w:color="auto" w:fill="FFFFFF"/>
          <w:lang w:val="en-GB"/>
        </w:rPr>
        <w:t>(2), pp.271-294.</w:t>
      </w:r>
    </w:p>
    <w:p w14:paraId="616F2565"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Kalev, A., Dobbin, F. and Kelly, E., (2006). Best practices or best guesses? Assessing the efficacy of corporate affirmative action and diversity policies. </w:t>
      </w:r>
      <w:r w:rsidRPr="004D30A6">
        <w:rPr>
          <w:i/>
          <w:iCs/>
          <w:color w:val="222222"/>
          <w:shd w:val="clear" w:color="auto" w:fill="FFFFFF"/>
          <w:lang w:val="en-GB"/>
        </w:rPr>
        <w:t>American sociological review</w:t>
      </w:r>
      <w:r w:rsidRPr="004D30A6">
        <w:rPr>
          <w:color w:val="222222"/>
          <w:shd w:val="clear" w:color="auto" w:fill="FFFFFF"/>
          <w:lang w:val="en-GB"/>
        </w:rPr>
        <w:t>, </w:t>
      </w:r>
      <w:r w:rsidRPr="004D30A6">
        <w:rPr>
          <w:i/>
          <w:iCs/>
          <w:color w:val="222222"/>
          <w:shd w:val="clear" w:color="auto" w:fill="FFFFFF"/>
          <w:lang w:val="en-GB"/>
        </w:rPr>
        <w:t>71</w:t>
      </w:r>
      <w:r w:rsidRPr="004D30A6">
        <w:rPr>
          <w:color w:val="222222"/>
          <w:shd w:val="clear" w:color="auto" w:fill="FFFFFF"/>
          <w:lang w:val="en-GB"/>
        </w:rPr>
        <w:t>(4), pp.589-617.</w:t>
      </w:r>
    </w:p>
    <w:p w14:paraId="7FFA7BC3"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lastRenderedPageBreak/>
        <w:t>Kaplan, S.N., Klebanov, M.M. and Sorensen, M., (2012). Which CEO characteristics and abilities matter?. </w:t>
      </w:r>
      <w:r w:rsidRPr="004D30A6">
        <w:rPr>
          <w:i/>
          <w:iCs/>
          <w:color w:val="222222"/>
          <w:shd w:val="clear" w:color="auto" w:fill="FFFFFF"/>
          <w:lang w:val="en-GB"/>
        </w:rPr>
        <w:t>The journal of finance</w:t>
      </w:r>
      <w:r w:rsidRPr="004D30A6">
        <w:rPr>
          <w:color w:val="222222"/>
          <w:shd w:val="clear" w:color="auto" w:fill="FFFFFF"/>
          <w:lang w:val="en-GB"/>
        </w:rPr>
        <w:t>, </w:t>
      </w:r>
      <w:r w:rsidRPr="004D30A6">
        <w:rPr>
          <w:i/>
          <w:iCs/>
          <w:color w:val="222222"/>
          <w:shd w:val="clear" w:color="auto" w:fill="FFFFFF"/>
          <w:lang w:val="en-GB"/>
        </w:rPr>
        <w:t>67</w:t>
      </w:r>
      <w:r w:rsidRPr="004D30A6">
        <w:rPr>
          <w:color w:val="222222"/>
          <w:shd w:val="clear" w:color="auto" w:fill="FFFFFF"/>
          <w:lang w:val="en-GB"/>
        </w:rPr>
        <w:t>(3), pp.973-1007.</w:t>
      </w:r>
    </w:p>
    <w:p w14:paraId="476AF382"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Karwal, R., &amp; Tandon, S. (2022). Impact of workforce diversity on employee performance: A study on it companies. </w:t>
      </w:r>
      <w:r w:rsidRPr="004D30A6">
        <w:rPr>
          <w:rFonts w:ascii="Times New Roman" w:hAnsi="Times New Roman" w:cs="Times New Roman"/>
          <w:i/>
          <w:iCs/>
          <w:color w:val="222222"/>
          <w:sz w:val="24"/>
          <w:szCs w:val="24"/>
          <w:shd w:val="clear" w:color="auto" w:fill="FFFFFF"/>
        </w:rPr>
        <w:t>Asian Journal of Multidisciplinary Research &amp; Review</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w:t>
      </w:r>
      <w:r w:rsidRPr="004D30A6">
        <w:rPr>
          <w:rFonts w:ascii="Times New Roman" w:hAnsi="Times New Roman" w:cs="Times New Roman"/>
          <w:color w:val="222222"/>
          <w:sz w:val="24"/>
          <w:szCs w:val="24"/>
          <w:shd w:val="clear" w:color="auto" w:fill="FFFFFF"/>
        </w:rPr>
        <w:t>(3), 86-102.</w:t>
      </w:r>
    </w:p>
    <w:p w14:paraId="6D0C8BE1"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Kelley, J. and Evans, M.D., (2017). Societal inequality and individual subjective well-being: Results from 68 societies and over 200,000 individuals, 1981–2008. </w:t>
      </w:r>
      <w:r w:rsidRPr="004D30A6">
        <w:rPr>
          <w:rFonts w:ascii="Times New Roman" w:hAnsi="Times New Roman" w:cs="Times New Roman"/>
          <w:i/>
          <w:iCs/>
          <w:sz w:val="24"/>
          <w:szCs w:val="24"/>
          <w:shd w:val="clear" w:color="auto" w:fill="FFFFFF"/>
        </w:rPr>
        <w:t>Social science research</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62</w:t>
      </w:r>
      <w:r w:rsidRPr="004D30A6">
        <w:rPr>
          <w:rFonts w:ascii="Times New Roman" w:hAnsi="Times New Roman" w:cs="Times New Roman"/>
          <w:sz w:val="24"/>
          <w:szCs w:val="24"/>
          <w:shd w:val="clear" w:color="auto" w:fill="FFFFFF"/>
        </w:rPr>
        <w:t>, pp.1-23.</w:t>
      </w:r>
    </w:p>
    <w:p w14:paraId="155F25C9"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Kincaid, C. and Smith, N.M., 2021. Diversity and inclusion in mining: An analysis of indicators used in sustainability reporting. </w:t>
      </w:r>
      <w:r w:rsidRPr="004D30A6">
        <w:rPr>
          <w:rFonts w:ascii="Times New Roman" w:hAnsi="Times New Roman" w:cs="Times New Roman"/>
          <w:i/>
          <w:iCs/>
          <w:color w:val="222222"/>
          <w:sz w:val="24"/>
          <w:szCs w:val="24"/>
          <w:shd w:val="clear" w:color="auto" w:fill="FFFFFF"/>
        </w:rPr>
        <w:t>The Extractive Industries and Society</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8</w:t>
      </w:r>
      <w:r w:rsidRPr="004D30A6">
        <w:rPr>
          <w:rFonts w:ascii="Times New Roman" w:hAnsi="Times New Roman" w:cs="Times New Roman"/>
          <w:color w:val="222222"/>
          <w:sz w:val="24"/>
          <w:szCs w:val="24"/>
          <w:shd w:val="clear" w:color="auto" w:fill="FFFFFF"/>
        </w:rPr>
        <w:t>(4), p.100981.</w:t>
      </w:r>
    </w:p>
    <w:p w14:paraId="7E394AF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Kirton, G., &amp; Greene, A. M. (2015). </w:t>
      </w:r>
      <w:r w:rsidRPr="004D30A6">
        <w:rPr>
          <w:rFonts w:ascii="Times New Roman" w:hAnsi="Times New Roman" w:cs="Times New Roman"/>
          <w:i/>
          <w:iCs/>
          <w:color w:val="222222"/>
          <w:sz w:val="24"/>
          <w:szCs w:val="24"/>
          <w:shd w:val="clear" w:color="auto" w:fill="FFFFFF"/>
        </w:rPr>
        <w:t>The dynamics of managing diversity: A critical approach</w:t>
      </w:r>
      <w:r w:rsidRPr="004D30A6">
        <w:rPr>
          <w:rFonts w:ascii="Times New Roman" w:hAnsi="Times New Roman" w:cs="Times New Roman"/>
          <w:color w:val="222222"/>
          <w:sz w:val="24"/>
          <w:szCs w:val="24"/>
          <w:shd w:val="clear" w:color="auto" w:fill="FFFFFF"/>
        </w:rPr>
        <w:t>. Routledge.</w:t>
      </w:r>
    </w:p>
    <w:p w14:paraId="76FEA3DF"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Kite, M. E., Whitley Jr, B. E., &amp; Wagner, L. S. (2022). </w:t>
      </w:r>
      <w:r w:rsidRPr="004D30A6">
        <w:rPr>
          <w:rFonts w:ascii="Times New Roman" w:hAnsi="Times New Roman" w:cs="Times New Roman"/>
          <w:i/>
          <w:iCs/>
          <w:color w:val="222222"/>
          <w:sz w:val="24"/>
          <w:szCs w:val="24"/>
          <w:shd w:val="clear" w:color="auto" w:fill="FFFFFF"/>
        </w:rPr>
        <w:t>Psychology of prejudice and discrimination</w:t>
      </w:r>
      <w:r w:rsidRPr="004D30A6">
        <w:rPr>
          <w:rFonts w:ascii="Times New Roman" w:hAnsi="Times New Roman" w:cs="Times New Roman"/>
          <w:color w:val="222222"/>
          <w:sz w:val="24"/>
          <w:szCs w:val="24"/>
          <w:shd w:val="clear" w:color="auto" w:fill="FFFFFF"/>
        </w:rPr>
        <w:t>. Routledge.</w:t>
      </w:r>
    </w:p>
    <w:p w14:paraId="21E1ABCF"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Kochan, T., Bezrukova, K., Ely, R., Jackson, S., Joshi, A., Jehn, K., Leonard, J., Levine, D. and Thomas, D., 2003. The effects of diversity on business performance: Report of the diversity research network. </w:t>
      </w:r>
      <w:r w:rsidRPr="004D30A6">
        <w:rPr>
          <w:i/>
          <w:iCs/>
          <w:color w:val="222222"/>
          <w:shd w:val="clear" w:color="auto" w:fill="FFFFFF"/>
          <w:lang w:val="en-GB"/>
        </w:rPr>
        <w:t>Human Resource Management: Published in Cooperation with the School of Business Administration, The University of Michigan and in alliance with the Society of Human Resources Management</w:t>
      </w:r>
      <w:r w:rsidRPr="004D30A6">
        <w:rPr>
          <w:color w:val="222222"/>
          <w:shd w:val="clear" w:color="auto" w:fill="FFFFFF"/>
          <w:lang w:val="en-GB"/>
        </w:rPr>
        <w:t>, </w:t>
      </w:r>
      <w:r w:rsidRPr="004D30A6">
        <w:rPr>
          <w:i/>
          <w:iCs/>
          <w:color w:val="222222"/>
          <w:shd w:val="clear" w:color="auto" w:fill="FFFFFF"/>
          <w:lang w:val="en-GB"/>
        </w:rPr>
        <w:t>42</w:t>
      </w:r>
      <w:r w:rsidRPr="004D30A6">
        <w:rPr>
          <w:color w:val="222222"/>
          <w:shd w:val="clear" w:color="auto" w:fill="FFFFFF"/>
          <w:lang w:val="en-GB"/>
        </w:rPr>
        <w:t>(1), pp.3-21.</w:t>
      </w:r>
    </w:p>
    <w:p w14:paraId="6988D92C"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Kogut, C.S. and da Fonseca, L., 2023. Diversity and inclusion: a local or a global issue?. </w:t>
      </w:r>
      <w:r w:rsidRPr="004D30A6">
        <w:rPr>
          <w:rFonts w:ascii="Times New Roman" w:hAnsi="Times New Roman" w:cs="Times New Roman"/>
          <w:i/>
          <w:iCs/>
          <w:color w:val="222222"/>
          <w:sz w:val="24"/>
          <w:szCs w:val="24"/>
          <w:shd w:val="clear" w:color="auto" w:fill="FFFFFF"/>
        </w:rPr>
        <w:t>Revista Eletrônica de Negócios Internacionais: Internext</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18</w:t>
      </w:r>
      <w:r w:rsidRPr="004D30A6">
        <w:rPr>
          <w:rFonts w:ascii="Times New Roman" w:hAnsi="Times New Roman" w:cs="Times New Roman"/>
          <w:color w:val="222222"/>
          <w:sz w:val="24"/>
          <w:szCs w:val="24"/>
          <w:shd w:val="clear" w:color="auto" w:fill="FFFFFF"/>
        </w:rPr>
        <w:t>(2), pp.187-201.</w:t>
      </w:r>
    </w:p>
    <w:p w14:paraId="420056EF"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Kotlar, J. and De Massis, A., (2013). Goal setting in family firms: Goal diversity, social interactions, and collective commitment to family–centered goals. </w:t>
      </w:r>
      <w:r w:rsidRPr="004D30A6">
        <w:rPr>
          <w:i/>
          <w:iCs/>
          <w:color w:val="222222"/>
          <w:shd w:val="clear" w:color="auto" w:fill="FFFFFF"/>
          <w:lang w:val="en-GB"/>
        </w:rPr>
        <w:t>Entrepreneurship Theory and Practice</w:t>
      </w:r>
      <w:r w:rsidRPr="004D30A6">
        <w:rPr>
          <w:color w:val="222222"/>
          <w:shd w:val="clear" w:color="auto" w:fill="FFFFFF"/>
          <w:lang w:val="en-GB"/>
        </w:rPr>
        <w:t>, </w:t>
      </w:r>
      <w:r w:rsidRPr="004D30A6">
        <w:rPr>
          <w:i/>
          <w:iCs/>
          <w:color w:val="222222"/>
          <w:shd w:val="clear" w:color="auto" w:fill="FFFFFF"/>
          <w:lang w:val="en-GB"/>
        </w:rPr>
        <w:t>37</w:t>
      </w:r>
      <w:r w:rsidRPr="004D30A6">
        <w:rPr>
          <w:color w:val="222222"/>
          <w:shd w:val="clear" w:color="auto" w:fill="FFFFFF"/>
          <w:lang w:val="en-GB"/>
        </w:rPr>
        <w:t>(6), pp.1263-1288.</w:t>
      </w:r>
    </w:p>
    <w:p w14:paraId="2213E285" w14:textId="77777777" w:rsidR="008506C0" w:rsidRPr="004D30A6" w:rsidRDefault="008506C0" w:rsidP="008506C0">
      <w:pPr>
        <w:pStyle w:val="NormalWeb"/>
        <w:numPr>
          <w:ilvl w:val="0"/>
          <w:numId w:val="24"/>
        </w:numPr>
        <w:rPr>
          <w:i/>
          <w:iCs/>
          <w:color w:val="222222"/>
          <w:shd w:val="clear" w:color="auto" w:fill="FFFFFF"/>
          <w:lang w:val="en-GB"/>
        </w:rPr>
      </w:pPr>
      <w:r w:rsidRPr="004D30A6">
        <w:rPr>
          <w:color w:val="222222"/>
          <w:shd w:val="clear" w:color="auto" w:fill="FFFFFF"/>
          <w:lang w:val="en-GB"/>
        </w:rPr>
        <w:t xml:space="preserve">Kotter, J. P., &amp; Schlesinger, L. A. (1979). Choosing Strategies for Change. </w:t>
      </w:r>
      <w:r w:rsidRPr="004D30A6">
        <w:rPr>
          <w:i/>
          <w:iCs/>
          <w:color w:val="222222"/>
          <w:shd w:val="clear" w:color="auto" w:fill="FFFFFF"/>
          <w:lang w:val="en-GB"/>
        </w:rPr>
        <w:t>Harvard Business Review.</w:t>
      </w:r>
    </w:p>
    <w:p w14:paraId="6FE5DE08"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Kuknor, S.C. and Bhattacharya, S., (2022). Inclusive leadership: new age leadership to foster organizational inclusion. </w:t>
      </w:r>
      <w:r w:rsidRPr="004D30A6">
        <w:rPr>
          <w:i/>
          <w:iCs/>
          <w:color w:val="222222"/>
          <w:shd w:val="clear" w:color="auto" w:fill="FFFFFF"/>
          <w:lang w:val="en-GB"/>
        </w:rPr>
        <w:t>European Journal of Training and Development</w:t>
      </w:r>
      <w:r w:rsidRPr="004D30A6">
        <w:rPr>
          <w:color w:val="222222"/>
          <w:shd w:val="clear" w:color="auto" w:fill="FFFFFF"/>
          <w:lang w:val="en-GB"/>
        </w:rPr>
        <w:t>, </w:t>
      </w:r>
      <w:r w:rsidRPr="004D30A6">
        <w:rPr>
          <w:i/>
          <w:iCs/>
          <w:color w:val="222222"/>
          <w:shd w:val="clear" w:color="auto" w:fill="FFFFFF"/>
          <w:lang w:val="en-GB"/>
        </w:rPr>
        <w:t>46</w:t>
      </w:r>
      <w:r w:rsidRPr="004D30A6">
        <w:rPr>
          <w:color w:val="222222"/>
          <w:shd w:val="clear" w:color="auto" w:fill="FFFFFF"/>
          <w:lang w:val="en-GB"/>
        </w:rPr>
        <w:t>(9), pp.771-797.</w:t>
      </w:r>
    </w:p>
    <w:p w14:paraId="6083D150"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Kvale, S. </w:t>
      </w:r>
      <w:bookmarkStart w:id="126" w:name="_Hlk159185367"/>
      <w:r w:rsidRPr="004D30A6">
        <w:rPr>
          <w:rFonts w:ascii="Times New Roman" w:hAnsi="Times New Roman" w:cs="Times New Roman"/>
          <w:color w:val="222222"/>
          <w:sz w:val="24"/>
          <w:szCs w:val="24"/>
          <w:shd w:val="clear" w:color="auto" w:fill="FFFFFF"/>
        </w:rPr>
        <w:t>and Brinkmann</w:t>
      </w:r>
      <w:bookmarkEnd w:id="126"/>
      <w:r w:rsidRPr="004D30A6">
        <w:rPr>
          <w:rFonts w:ascii="Times New Roman" w:hAnsi="Times New Roman" w:cs="Times New Roman"/>
          <w:color w:val="222222"/>
          <w:sz w:val="24"/>
          <w:szCs w:val="24"/>
          <w:shd w:val="clear" w:color="auto" w:fill="FFFFFF"/>
        </w:rPr>
        <w:t>, S., (2009). </w:t>
      </w:r>
      <w:r w:rsidRPr="004D30A6">
        <w:rPr>
          <w:rFonts w:ascii="Times New Roman" w:hAnsi="Times New Roman" w:cs="Times New Roman"/>
          <w:i/>
          <w:iCs/>
          <w:color w:val="222222"/>
          <w:sz w:val="24"/>
          <w:szCs w:val="24"/>
          <w:shd w:val="clear" w:color="auto" w:fill="FFFFFF"/>
        </w:rPr>
        <w:t>Interviews: Learning the craft of qualitative research interviewing</w:t>
      </w:r>
      <w:r w:rsidRPr="004D30A6">
        <w:rPr>
          <w:rFonts w:ascii="Times New Roman" w:hAnsi="Times New Roman" w:cs="Times New Roman"/>
          <w:color w:val="222222"/>
          <w:sz w:val="24"/>
          <w:szCs w:val="24"/>
          <w:shd w:val="clear" w:color="auto" w:fill="FFFFFF"/>
        </w:rPr>
        <w:t>. sage.</w:t>
      </w:r>
    </w:p>
    <w:p w14:paraId="3C01E65E"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Kymlicka, W., 2010. The rise and fall of multiculturalism? New debates on inclusion and accommodation in diverse societies. </w:t>
      </w:r>
      <w:r w:rsidRPr="004D30A6">
        <w:rPr>
          <w:rFonts w:ascii="Times New Roman" w:hAnsi="Times New Roman" w:cs="Times New Roman"/>
          <w:i/>
          <w:iCs/>
          <w:color w:val="222222"/>
          <w:sz w:val="24"/>
          <w:szCs w:val="24"/>
          <w:shd w:val="clear" w:color="auto" w:fill="FFFFFF"/>
        </w:rPr>
        <w:t>International social science journal</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61</w:t>
      </w:r>
      <w:r w:rsidRPr="004D30A6">
        <w:rPr>
          <w:rFonts w:ascii="Times New Roman" w:hAnsi="Times New Roman" w:cs="Times New Roman"/>
          <w:color w:val="222222"/>
          <w:sz w:val="24"/>
          <w:szCs w:val="24"/>
          <w:shd w:val="clear" w:color="auto" w:fill="FFFFFF"/>
        </w:rPr>
        <w:t>(199), pp.97-112.</w:t>
      </w:r>
    </w:p>
    <w:p w14:paraId="2FEF8B1A"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Larkin, M., Flowers, P. and Smith, J.A., (2021). Interpretative phenomenological analysis: Theory, method and research. </w:t>
      </w:r>
      <w:r w:rsidRPr="004D30A6">
        <w:rPr>
          <w:rFonts w:ascii="Times New Roman" w:hAnsi="Times New Roman" w:cs="Times New Roman"/>
          <w:i/>
          <w:iCs/>
          <w:sz w:val="24"/>
          <w:szCs w:val="24"/>
          <w:shd w:val="clear" w:color="auto" w:fill="FFFFFF"/>
        </w:rPr>
        <w:t>Interpretative phenomenological analysis</w:t>
      </w:r>
      <w:r w:rsidRPr="004D30A6">
        <w:rPr>
          <w:rFonts w:ascii="Times New Roman" w:hAnsi="Times New Roman" w:cs="Times New Roman"/>
          <w:sz w:val="24"/>
          <w:szCs w:val="24"/>
          <w:shd w:val="clear" w:color="auto" w:fill="FFFFFF"/>
        </w:rPr>
        <w:t>, pp.1-100.</w:t>
      </w:r>
    </w:p>
    <w:p w14:paraId="13B82DF4"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Lim, N., Haddad, A. and Daugherty, L., (2013). </w:t>
      </w:r>
      <w:r w:rsidRPr="004D30A6">
        <w:rPr>
          <w:i/>
          <w:iCs/>
          <w:color w:val="222222"/>
          <w:shd w:val="clear" w:color="auto" w:fill="FFFFFF"/>
          <w:lang w:val="en-GB"/>
        </w:rPr>
        <w:t>Implementation of the DOD diversity and inclusion strategic plan: A framework for change through accountability</w:t>
      </w:r>
      <w:r w:rsidRPr="004D30A6">
        <w:rPr>
          <w:color w:val="222222"/>
          <w:shd w:val="clear" w:color="auto" w:fill="FFFFFF"/>
          <w:lang w:val="en-GB"/>
        </w:rPr>
        <w:t>. Rand Corporation.</w:t>
      </w:r>
    </w:p>
    <w:p w14:paraId="1BC7A463"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sz w:val="24"/>
          <w:szCs w:val="24"/>
        </w:rPr>
        <w:t>Lincoln, Y. S., &amp; Guba, E. G. (1985). Naturalistic inquiry. SAGE.</w:t>
      </w:r>
    </w:p>
    <w:p w14:paraId="54FA2D06"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Lorenzo, R., Voigt, N., Tsusaka, M., Krentz, M. and Abouzahr, K., (2018). How diverse leadership teams boost innovation. </w:t>
      </w:r>
      <w:r w:rsidRPr="004D30A6">
        <w:rPr>
          <w:i/>
          <w:iCs/>
          <w:color w:val="222222"/>
          <w:shd w:val="clear" w:color="auto" w:fill="FFFFFF"/>
          <w:lang w:val="en-GB"/>
        </w:rPr>
        <w:t>Boston Consulting Group</w:t>
      </w:r>
      <w:r w:rsidRPr="004D30A6">
        <w:rPr>
          <w:color w:val="222222"/>
          <w:shd w:val="clear" w:color="auto" w:fill="FFFFFF"/>
          <w:lang w:val="en-GB"/>
        </w:rPr>
        <w:t>, </w:t>
      </w:r>
      <w:r w:rsidRPr="004D30A6">
        <w:rPr>
          <w:i/>
          <w:iCs/>
          <w:color w:val="222222"/>
          <w:shd w:val="clear" w:color="auto" w:fill="FFFFFF"/>
          <w:lang w:val="en-GB"/>
        </w:rPr>
        <w:t>23</w:t>
      </w:r>
      <w:r w:rsidRPr="004D30A6">
        <w:rPr>
          <w:color w:val="222222"/>
          <w:shd w:val="clear" w:color="auto" w:fill="FFFFFF"/>
          <w:lang w:val="en-GB"/>
        </w:rPr>
        <w:t>, pp.112-134.</w:t>
      </w:r>
    </w:p>
    <w:p w14:paraId="1C9E2ED3"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lastRenderedPageBreak/>
        <w:t>Lynch, H., Moore, A., Edwards, C. and Horgan, L., (2020). Advancing play participation for all: The challenge of addressing play diversity and inclusion in community parks and playgrounds. </w:t>
      </w:r>
      <w:r w:rsidRPr="004D30A6">
        <w:rPr>
          <w:rFonts w:ascii="Times New Roman" w:hAnsi="Times New Roman" w:cs="Times New Roman"/>
          <w:i/>
          <w:iCs/>
          <w:sz w:val="24"/>
          <w:szCs w:val="24"/>
          <w:shd w:val="clear" w:color="auto" w:fill="FFFFFF"/>
        </w:rPr>
        <w:t>British Journal of Occupational Therapy</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83</w:t>
      </w:r>
      <w:r w:rsidRPr="004D30A6">
        <w:rPr>
          <w:rFonts w:ascii="Times New Roman" w:hAnsi="Times New Roman" w:cs="Times New Roman"/>
          <w:sz w:val="24"/>
          <w:szCs w:val="24"/>
          <w:shd w:val="clear" w:color="auto" w:fill="FFFFFF"/>
        </w:rPr>
        <w:t>(2), pp.107-117.</w:t>
      </w:r>
    </w:p>
    <w:p w14:paraId="7B7720DA"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Mahmood, N. A., Uli, J., &amp; Shah, S. M. (2017). Gender and job category as moderator effects on relationship between human capital and quality of life (QOL). </w:t>
      </w:r>
      <w:r w:rsidRPr="004D30A6">
        <w:rPr>
          <w:rFonts w:ascii="Times New Roman" w:hAnsi="Times New Roman" w:cs="Times New Roman"/>
          <w:i/>
          <w:iCs/>
          <w:color w:val="222222"/>
          <w:sz w:val="24"/>
          <w:szCs w:val="24"/>
          <w:shd w:val="clear" w:color="auto" w:fill="FFFFFF"/>
        </w:rPr>
        <w:t>International Journal of Academic Research in Business and Social Sciences</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7</w:t>
      </w:r>
      <w:r w:rsidRPr="004D30A6">
        <w:rPr>
          <w:rFonts w:ascii="Times New Roman" w:hAnsi="Times New Roman" w:cs="Times New Roman"/>
          <w:color w:val="222222"/>
          <w:sz w:val="24"/>
          <w:szCs w:val="24"/>
          <w:shd w:val="clear" w:color="auto" w:fill="FFFFFF"/>
        </w:rPr>
        <w:t>(7), 491-505.</w:t>
      </w:r>
    </w:p>
    <w:p w14:paraId="243440FC"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Maiorescu, R. and Wrigley, B., (2016). </w:t>
      </w:r>
      <w:r w:rsidRPr="004D30A6">
        <w:rPr>
          <w:rFonts w:ascii="Times New Roman" w:hAnsi="Times New Roman" w:cs="Times New Roman"/>
          <w:i/>
          <w:iCs/>
          <w:sz w:val="24"/>
          <w:szCs w:val="24"/>
          <w:shd w:val="clear" w:color="auto" w:fill="FFFFFF"/>
        </w:rPr>
        <w:t>Diversity in multinational corporations</w:t>
      </w:r>
      <w:r w:rsidRPr="004D30A6">
        <w:rPr>
          <w:rFonts w:ascii="Times New Roman" w:hAnsi="Times New Roman" w:cs="Times New Roman"/>
          <w:sz w:val="24"/>
          <w:szCs w:val="24"/>
          <w:shd w:val="clear" w:color="auto" w:fill="FFFFFF"/>
        </w:rPr>
        <w:t>. Taylor &amp; Francis.</w:t>
      </w:r>
    </w:p>
    <w:p w14:paraId="03ADCBB5" w14:textId="77777777" w:rsidR="008506C0" w:rsidRPr="004D30A6" w:rsidRDefault="008506C0" w:rsidP="008506C0">
      <w:pPr>
        <w:pStyle w:val="NormalWeb"/>
        <w:numPr>
          <w:ilvl w:val="0"/>
          <w:numId w:val="24"/>
        </w:numPr>
        <w:rPr>
          <w:color w:val="222222"/>
          <w:shd w:val="clear" w:color="auto" w:fill="FFFFFF"/>
          <w:lang w:val="en-GB"/>
        </w:rPr>
      </w:pPr>
      <w:proofErr w:type="spellStart"/>
      <w:r w:rsidRPr="004D30A6">
        <w:rPr>
          <w:color w:val="222222"/>
          <w:shd w:val="clear" w:color="auto" w:fill="FFFFFF"/>
          <w:lang w:val="en-GB"/>
        </w:rPr>
        <w:t>Maisiri</w:t>
      </w:r>
      <w:proofErr w:type="spellEnd"/>
      <w:r w:rsidRPr="004D30A6">
        <w:rPr>
          <w:color w:val="222222"/>
          <w:shd w:val="clear" w:color="auto" w:fill="FFFFFF"/>
          <w:lang w:val="en-GB"/>
        </w:rPr>
        <w:t>, W., Darwish, H. and Van Dyk, L., (2019). An investigation of industry 4.0 skills requirements. </w:t>
      </w:r>
      <w:r w:rsidRPr="004D30A6">
        <w:rPr>
          <w:i/>
          <w:iCs/>
          <w:color w:val="222222"/>
          <w:shd w:val="clear" w:color="auto" w:fill="FFFFFF"/>
          <w:lang w:val="en-GB"/>
        </w:rPr>
        <w:t>South African Journal of Industrial Engineering</w:t>
      </w:r>
      <w:r w:rsidRPr="004D30A6">
        <w:rPr>
          <w:color w:val="222222"/>
          <w:shd w:val="clear" w:color="auto" w:fill="FFFFFF"/>
          <w:lang w:val="en-GB"/>
        </w:rPr>
        <w:t>, </w:t>
      </w:r>
      <w:r w:rsidRPr="004D30A6">
        <w:rPr>
          <w:i/>
          <w:iCs/>
          <w:color w:val="222222"/>
          <w:shd w:val="clear" w:color="auto" w:fill="FFFFFF"/>
          <w:lang w:val="en-GB"/>
        </w:rPr>
        <w:t>30</w:t>
      </w:r>
      <w:r w:rsidRPr="004D30A6">
        <w:rPr>
          <w:color w:val="222222"/>
          <w:shd w:val="clear" w:color="auto" w:fill="FFFFFF"/>
          <w:lang w:val="en-GB"/>
        </w:rPr>
        <w:t>(3), pp.90-105.</w:t>
      </w:r>
    </w:p>
    <w:p w14:paraId="3D6C8F28"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sz w:val="24"/>
          <w:szCs w:val="24"/>
        </w:rPr>
        <w:t xml:space="preserve">Malterud, K. (2001). Qualitative research: standards, challenges, and guidelines. </w:t>
      </w:r>
      <w:r w:rsidRPr="004D30A6">
        <w:rPr>
          <w:rFonts w:ascii="Times New Roman" w:hAnsi="Times New Roman" w:cs="Times New Roman"/>
          <w:i/>
          <w:iCs/>
          <w:sz w:val="24"/>
          <w:szCs w:val="24"/>
        </w:rPr>
        <w:t>The Lancet</w:t>
      </w:r>
      <w:r w:rsidRPr="004D30A6">
        <w:rPr>
          <w:rFonts w:ascii="Times New Roman" w:hAnsi="Times New Roman" w:cs="Times New Roman"/>
          <w:sz w:val="24"/>
          <w:szCs w:val="24"/>
        </w:rPr>
        <w:t>, 358(9280), 483-488.</w:t>
      </w:r>
    </w:p>
    <w:p w14:paraId="08BCD869"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Mannix, E., &amp; Neale, M. A. (2005). What differences make a difference? The promise and reality of diverse teams in organizations. </w:t>
      </w:r>
      <w:r w:rsidRPr="004D30A6">
        <w:rPr>
          <w:rFonts w:ascii="Times New Roman" w:hAnsi="Times New Roman" w:cs="Times New Roman"/>
          <w:i/>
          <w:iCs/>
          <w:color w:val="222222"/>
          <w:sz w:val="24"/>
          <w:szCs w:val="24"/>
          <w:shd w:val="clear" w:color="auto" w:fill="FFFFFF"/>
        </w:rPr>
        <w:t>Psychological science in the public interest</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6</w:t>
      </w:r>
      <w:r w:rsidRPr="004D30A6">
        <w:rPr>
          <w:rFonts w:ascii="Times New Roman" w:hAnsi="Times New Roman" w:cs="Times New Roman"/>
          <w:color w:val="222222"/>
          <w:sz w:val="24"/>
          <w:szCs w:val="24"/>
          <w:shd w:val="clear" w:color="auto" w:fill="FFFFFF"/>
        </w:rPr>
        <w:t>(2), 31-55.</w:t>
      </w:r>
    </w:p>
    <w:p w14:paraId="4FC6F6AE"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Masi, R. J., &amp; Cooke, R. A. (2000). Effects of transformational leadership on subordinate motivation, empowering norms, and organizational productivity. </w:t>
      </w:r>
      <w:r w:rsidRPr="004D30A6">
        <w:rPr>
          <w:rFonts w:ascii="Times New Roman" w:hAnsi="Times New Roman" w:cs="Times New Roman"/>
          <w:i/>
          <w:iCs/>
          <w:color w:val="222222"/>
          <w:sz w:val="24"/>
          <w:szCs w:val="24"/>
          <w:shd w:val="clear" w:color="auto" w:fill="FFFFFF"/>
        </w:rPr>
        <w:t>The International Journal of Organizational Analysis</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8</w:t>
      </w:r>
      <w:r w:rsidRPr="004D30A6">
        <w:rPr>
          <w:rFonts w:ascii="Times New Roman" w:hAnsi="Times New Roman" w:cs="Times New Roman"/>
          <w:color w:val="222222"/>
          <w:sz w:val="24"/>
          <w:szCs w:val="24"/>
          <w:shd w:val="clear" w:color="auto" w:fill="FFFFFF"/>
        </w:rPr>
        <w:t>(1), 16-47.</w:t>
      </w:r>
    </w:p>
    <w:p w14:paraId="1EF25671"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color w:val="222222"/>
          <w:sz w:val="24"/>
          <w:szCs w:val="24"/>
          <w:shd w:val="clear" w:color="auto" w:fill="FFFFFF"/>
        </w:rPr>
        <w:t>Maxwell, J.A., (2012). </w:t>
      </w:r>
      <w:r w:rsidRPr="004D30A6">
        <w:rPr>
          <w:rFonts w:ascii="Times New Roman" w:hAnsi="Times New Roman" w:cs="Times New Roman"/>
          <w:i/>
          <w:iCs/>
          <w:color w:val="222222"/>
          <w:sz w:val="24"/>
          <w:szCs w:val="24"/>
          <w:shd w:val="clear" w:color="auto" w:fill="FFFFFF"/>
        </w:rPr>
        <w:t>Qualitative research design: An interactive approach</w:t>
      </w:r>
      <w:r w:rsidRPr="004D30A6">
        <w:rPr>
          <w:rFonts w:ascii="Times New Roman" w:hAnsi="Times New Roman" w:cs="Times New Roman"/>
          <w:color w:val="222222"/>
          <w:sz w:val="24"/>
          <w:szCs w:val="24"/>
          <w:shd w:val="clear" w:color="auto" w:fill="FFFFFF"/>
        </w:rPr>
        <w:t>. Sage publications.</w:t>
      </w:r>
    </w:p>
    <w:p w14:paraId="51EAEFBC"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McChesney, K. and Aldridge, J., (2019). Weaving an interpretivist stance throughout mixed methods research. </w:t>
      </w:r>
      <w:r w:rsidRPr="004D30A6">
        <w:rPr>
          <w:rFonts w:ascii="Times New Roman" w:hAnsi="Times New Roman" w:cs="Times New Roman"/>
          <w:i/>
          <w:iCs/>
          <w:sz w:val="24"/>
          <w:szCs w:val="24"/>
          <w:shd w:val="clear" w:color="auto" w:fill="FFFFFF"/>
        </w:rPr>
        <w:t>International journal of research &amp; method in education</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42</w:t>
      </w:r>
      <w:r w:rsidRPr="004D30A6">
        <w:rPr>
          <w:rFonts w:ascii="Times New Roman" w:hAnsi="Times New Roman" w:cs="Times New Roman"/>
          <w:sz w:val="24"/>
          <w:szCs w:val="24"/>
          <w:shd w:val="clear" w:color="auto" w:fill="FFFFFF"/>
        </w:rPr>
        <w:t>(3), pp.225-238.</w:t>
      </w:r>
    </w:p>
    <w:p w14:paraId="3CFBF276"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McDermott, E.P. and Obar, R., (2022). Equal employment opportunity commission mediators’ perception of remote mediation and comparisons to in-person mediation. </w:t>
      </w:r>
      <w:r w:rsidRPr="004D30A6">
        <w:rPr>
          <w:i/>
          <w:iCs/>
          <w:color w:val="222222"/>
          <w:shd w:val="clear" w:color="auto" w:fill="FFFFFF"/>
          <w:lang w:val="en-GB"/>
        </w:rPr>
        <w:t xml:space="preserve">Prepared for the Equal Employment Opportunity Commission, Washington DC Retrieved from https://www. </w:t>
      </w:r>
      <w:proofErr w:type="spellStart"/>
      <w:r w:rsidRPr="004D30A6">
        <w:rPr>
          <w:i/>
          <w:iCs/>
          <w:color w:val="222222"/>
          <w:shd w:val="clear" w:color="auto" w:fill="FFFFFF"/>
          <w:lang w:val="en-GB"/>
        </w:rPr>
        <w:t>eeoc</w:t>
      </w:r>
      <w:proofErr w:type="spellEnd"/>
      <w:r w:rsidRPr="004D30A6">
        <w:rPr>
          <w:i/>
          <w:iCs/>
          <w:color w:val="222222"/>
          <w:shd w:val="clear" w:color="auto" w:fill="FFFFFF"/>
          <w:lang w:val="en-GB"/>
        </w:rPr>
        <w:t>. gov/equal-employment-opportunity-commission-mediators-perception-remote-mediationand-comparisons. Accessed on June</w:t>
      </w:r>
      <w:r w:rsidRPr="004D30A6">
        <w:rPr>
          <w:color w:val="222222"/>
          <w:shd w:val="clear" w:color="auto" w:fill="FFFFFF"/>
          <w:lang w:val="en-GB"/>
        </w:rPr>
        <w:t>, </w:t>
      </w:r>
      <w:r w:rsidRPr="004D30A6">
        <w:rPr>
          <w:i/>
          <w:iCs/>
          <w:color w:val="222222"/>
          <w:shd w:val="clear" w:color="auto" w:fill="FFFFFF"/>
          <w:lang w:val="en-GB"/>
        </w:rPr>
        <w:t>30</w:t>
      </w:r>
      <w:r w:rsidRPr="004D30A6">
        <w:rPr>
          <w:color w:val="222222"/>
          <w:shd w:val="clear" w:color="auto" w:fill="FFFFFF"/>
          <w:lang w:val="en-GB"/>
        </w:rPr>
        <w:t>, p.2022.</w:t>
      </w:r>
    </w:p>
    <w:p w14:paraId="289179AD"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McGregor, D., (1989). The human side of enterprise. </w:t>
      </w:r>
      <w:r w:rsidRPr="004D30A6">
        <w:rPr>
          <w:i/>
          <w:iCs/>
          <w:color w:val="222222"/>
          <w:shd w:val="clear" w:color="auto" w:fill="FFFFFF"/>
          <w:lang w:val="en-GB"/>
        </w:rPr>
        <w:t>Readings in managerial psychology</w:t>
      </w:r>
      <w:r w:rsidRPr="004D30A6">
        <w:rPr>
          <w:color w:val="222222"/>
          <w:shd w:val="clear" w:color="auto" w:fill="FFFFFF"/>
          <w:lang w:val="en-GB"/>
        </w:rPr>
        <w:t>, </w:t>
      </w:r>
      <w:r w:rsidRPr="004D30A6">
        <w:rPr>
          <w:i/>
          <w:iCs/>
          <w:color w:val="222222"/>
          <w:shd w:val="clear" w:color="auto" w:fill="FFFFFF"/>
          <w:lang w:val="en-GB"/>
        </w:rPr>
        <w:t>2</w:t>
      </w:r>
      <w:r w:rsidRPr="004D30A6">
        <w:rPr>
          <w:color w:val="222222"/>
          <w:shd w:val="clear" w:color="auto" w:fill="FFFFFF"/>
          <w:lang w:val="en-GB"/>
        </w:rPr>
        <w:t>(1), pp.314-325.</w:t>
      </w:r>
    </w:p>
    <w:p w14:paraId="6FF5AF65" w14:textId="77777777" w:rsidR="008506C0" w:rsidRPr="004D30A6" w:rsidRDefault="008506C0" w:rsidP="008506C0">
      <w:pPr>
        <w:pStyle w:val="NormalWeb"/>
        <w:numPr>
          <w:ilvl w:val="0"/>
          <w:numId w:val="24"/>
        </w:numPr>
        <w:rPr>
          <w:lang w:val="en-GB"/>
        </w:rPr>
      </w:pPr>
      <w:r w:rsidRPr="004D30A6">
        <w:rPr>
          <w:lang w:val="en-GB"/>
        </w:rPr>
        <w:t xml:space="preserve">Meyer, E. (2021) </w:t>
      </w:r>
      <w:r w:rsidRPr="004D30A6">
        <w:rPr>
          <w:i/>
          <w:iCs/>
          <w:lang w:val="en-GB"/>
        </w:rPr>
        <w:t>Navigating the cultural minefield</w:t>
      </w:r>
      <w:r w:rsidRPr="004D30A6">
        <w:rPr>
          <w:lang w:val="en-GB"/>
        </w:rPr>
        <w:t xml:space="preserve">, </w:t>
      </w:r>
      <w:r w:rsidRPr="004D30A6">
        <w:rPr>
          <w:i/>
          <w:iCs/>
          <w:lang w:val="en-GB"/>
        </w:rPr>
        <w:t>Harvard Business Review</w:t>
      </w:r>
      <w:r w:rsidRPr="004D30A6">
        <w:rPr>
          <w:lang w:val="en-GB"/>
        </w:rPr>
        <w:t xml:space="preserve">. Available at: </w:t>
      </w:r>
      <w:hyperlink r:id="rId18" w:history="1">
        <w:r w:rsidRPr="004D30A6">
          <w:rPr>
            <w:rStyle w:val="Hyperlink"/>
            <w:rFonts w:eastAsiaTheme="majorEastAsia"/>
            <w:lang w:val="en-GB"/>
          </w:rPr>
          <w:t>https://hbr.org/2014/05/navigating-the-cultural-minefield</w:t>
        </w:r>
      </w:hyperlink>
      <w:r w:rsidRPr="004D30A6">
        <w:rPr>
          <w:lang w:val="en-GB"/>
        </w:rPr>
        <w:t>.</w:t>
      </w:r>
    </w:p>
    <w:p w14:paraId="3F56B5D2"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Miller, F.A., Miller, F. and Katz, J., (2002). </w:t>
      </w:r>
      <w:r w:rsidRPr="004D30A6">
        <w:rPr>
          <w:i/>
          <w:iCs/>
          <w:color w:val="222222"/>
          <w:shd w:val="clear" w:color="auto" w:fill="FFFFFF"/>
          <w:lang w:val="en-GB"/>
        </w:rPr>
        <w:t>Inclusion breakthrough: Unleashing the real power of diversity</w:t>
      </w:r>
      <w:r w:rsidRPr="004D30A6">
        <w:rPr>
          <w:color w:val="222222"/>
          <w:shd w:val="clear" w:color="auto" w:fill="FFFFFF"/>
          <w:lang w:val="en-GB"/>
        </w:rPr>
        <w:t>. Berrett-Koehler Publishers.</w:t>
      </w:r>
    </w:p>
    <w:p w14:paraId="7C8A0424"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Miller, F.A., Miller, F. and Katz, J., (2002). </w:t>
      </w:r>
      <w:r w:rsidRPr="004D30A6">
        <w:rPr>
          <w:i/>
          <w:iCs/>
          <w:color w:val="222222"/>
          <w:shd w:val="clear" w:color="auto" w:fill="FFFFFF"/>
          <w:lang w:val="en-GB"/>
        </w:rPr>
        <w:t>Inclusion breakthrough: Unleashing the real power of diversity</w:t>
      </w:r>
      <w:r w:rsidRPr="004D30A6">
        <w:rPr>
          <w:color w:val="222222"/>
          <w:shd w:val="clear" w:color="auto" w:fill="FFFFFF"/>
          <w:lang w:val="en-GB"/>
        </w:rPr>
        <w:t>. Berrett-Koehler Publishers.</w:t>
      </w:r>
    </w:p>
    <w:p w14:paraId="55CDC486"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Mitchell, R., Boyle, B., Parker, V., Giles, M., Chiang, V. and Joyce, P., (2015). Managing inclusiveness and diversity in teams: How leader inclusiveness affects performance through status and team identity. </w:t>
      </w:r>
      <w:r w:rsidRPr="004D30A6">
        <w:rPr>
          <w:rFonts w:ascii="Times New Roman" w:hAnsi="Times New Roman" w:cs="Times New Roman"/>
          <w:i/>
          <w:iCs/>
          <w:sz w:val="24"/>
          <w:szCs w:val="24"/>
          <w:shd w:val="clear" w:color="auto" w:fill="FFFFFF"/>
        </w:rPr>
        <w:t>Human Resource Management</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54</w:t>
      </w:r>
      <w:r w:rsidRPr="004D30A6">
        <w:rPr>
          <w:rFonts w:ascii="Times New Roman" w:hAnsi="Times New Roman" w:cs="Times New Roman"/>
          <w:sz w:val="24"/>
          <w:szCs w:val="24"/>
          <w:shd w:val="clear" w:color="auto" w:fill="FFFFFF"/>
        </w:rPr>
        <w:t>(2), pp.217-239.</w:t>
      </w:r>
    </w:p>
    <w:p w14:paraId="51F934CD"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Mor Barak, M.E., </w:t>
      </w:r>
      <w:proofErr w:type="spellStart"/>
      <w:r w:rsidRPr="004D30A6">
        <w:rPr>
          <w:color w:val="222222"/>
          <w:shd w:val="clear" w:color="auto" w:fill="FFFFFF"/>
          <w:lang w:val="en-GB"/>
        </w:rPr>
        <w:t>Lizano</w:t>
      </w:r>
      <w:proofErr w:type="spellEnd"/>
      <w:r w:rsidRPr="004D30A6">
        <w:rPr>
          <w:color w:val="222222"/>
          <w:shd w:val="clear" w:color="auto" w:fill="FFFFFF"/>
          <w:lang w:val="en-GB"/>
        </w:rPr>
        <w:t>, E.L., Kim, A., Duan, L., Rhee, M.K., Hsiao, H.Y. and Brimhall, K.C., (2016). The promise of diversity management for climate of inclusion: A state-of-the-art review and meta-analysis. </w:t>
      </w:r>
      <w:r w:rsidRPr="004D30A6">
        <w:rPr>
          <w:i/>
          <w:iCs/>
          <w:color w:val="222222"/>
          <w:shd w:val="clear" w:color="auto" w:fill="FFFFFF"/>
          <w:lang w:val="en-GB"/>
        </w:rPr>
        <w:t>Human Service Organizations: Management, Leadership &amp; Governance</w:t>
      </w:r>
      <w:r w:rsidRPr="004D30A6">
        <w:rPr>
          <w:color w:val="222222"/>
          <w:shd w:val="clear" w:color="auto" w:fill="FFFFFF"/>
          <w:lang w:val="en-GB"/>
        </w:rPr>
        <w:t>, </w:t>
      </w:r>
      <w:r w:rsidRPr="004D30A6">
        <w:rPr>
          <w:i/>
          <w:iCs/>
          <w:color w:val="222222"/>
          <w:shd w:val="clear" w:color="auto" w:fill="FFFFFF"/>
          <w:lang w:val="en-GB"/>
        </w:rPr>
        <w:t>40</w:t>
      </w:r>
      <w:r w:rsidRPr="004D30A6">
        <w:rPr>
          <w:color w:val="222222"/>
          <w:shd w:val="clear" w:color="auto" w:fill="FFFFFF"/>
          <w:lang w:val="en-GB"/>
        </w:rPr>
        <w:t>(4), pp.305-333.</w:t>
      </w:r>
    </w:p>
    <w:p w14:paraId="606B7A6E"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sz w:val="24"/>
          <w:szCs w:val="24"/>
        </w:rPr>
        <w:lastRenderedPageBreak/>
        <w:t xml:space="preserve">Morse, J. M., Barrett, M., Mayan, M., Olson, K., &amp; Spiers, J. (2002). Verification strategies for establishing reliability and validity in qualitative research. </w:t>
      </w:r>
      <w:r w:rsidRPr="004D30A6">
        <w:rPr>
          <w:rFonts w:ascii="Times New Roman" w:hAnsi="Times New Roman" w:cs="Times New Roman"/>
          <w:i/>
          <w:iCs/>
          <w:sz w:val="24"/>
          <w:szCs w:val="24"/>
        </w:rPr>
        <w:t>International Journal of Qualitative Methods</w:t>
      </w:r>
      <w:r w:rsidRPr="004D30A6">
        <w:rPr>
          <w:rFonts w:ascii="Times New Roman" w:hAnsi="Times New Roman" w:cs="Times New Roman"/>
          <w:sz w:val="24"/>
          <w:szCs w:val="24"/>
        </w:rPr>
        <w:t>, 1(2), 13-22.</w:t>
      </w:r>
    </w:p>
    <w:p w14:paraId="1644C5A0"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Morukian, M., 2022. </w:t>
      </w:r>
      <w:r w:rsidRPr="004D30A6">
        <w:rPr>
          <w:rFonts w:ascii="Times New Roman" w:hAnsi="Times New Roman" w:cs="Times New Roman"/>
          <w:i/>
          <w:iCs/>
          <w:color w:val="222222"/>
          <w:sz w:val="24"/>
          <w:szCs w:val="24"/>
          <w:shd w:val="clear" w:color="auto" w:fill="FFFFFF"/>
        </w:rPr>
        <w:t>Diversity, Equity, and Inclusion for Trainers: Fostering DEI in the Workplace</w:t>
      </w:r>
      <w:r w:rsidRPr="004D30A6">
        <w:rPr>
          <w:rFonts w:ascii="Times New Roman" w:hAnsi="Times New Roman" w:cs="Times New Roman"/>
          <w:color w:val="222222"/>
          <w:sz w:val="24"/>
          <w:szCs w:val="24"/>
          <w:shd w:val="clear" w:color="auto" w:fill="FFFFFF"/>
        </w:rPr>
        <w:t>. American Society for Training and Development.</w:t>
      </w:r>
    </w:p>
    <w:p w14:paraId="675E41AC"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Mosbergen, D., (2017). Battling asexual discrimination, sexual violence </w:t>
      </w:r>
      <w:proofErr w:type="spellStart"/>
      <w:r w:rsidRPr="004D30A6">
        <w:rPr>
          <w:color w:val="222222"/>
          <w:shd w:val="clear" w:color="auto" w:fill="FFFFFF"/>
          <w:lang w:val="en-GB"/>
        </w:rPr>
        <w:t>and'corrective'rape</w:t>
      </w:r>
      <w:proofErr w:type="spellEnd"/>
      <w:r w:rsidRPr="004D30A6">
        <w:rPr>
          <w:color w:val="222222"/>
          <w:shd w:val="clear" w:color="auto" w:fill="FFFFFF"/>
          <w:lang w:val="en-GB"/>
        </w:rPr>
        <w:t>. </w:t>
      </w:r>
      <w:r w:rsidRPr="004D30A6">
        <w:rPr>
          <w:i/>
          <w:iCs/>
          <w:color w:val="222222"/>
          <w:shd w:val="clear" w:color="auto" w:fill="FFFFFF"/>
          <w:lang w:val="en-GB"/>
        </w:rPr>
        <w:t>Huffington Post</w:t>
      </w:r>
      <w:r w:rsidRPr="004D30A6">
        <w:rPr>
          <w:color w:val="222222"/>
          <w:shd w:val="clear" w:color="auto" w:fill="FFFFFF"/>
          <w:lang w:val="en-GB"/>
        </w:rPr>
        <w:t>.</w:t>
      </w:r>
    </w:p>
    <w:p w14:paraId="260A4651"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Nishii, L.H., (2013). The benefits of climate for inclusion for gender-diverse groups. </w:t>
      </w:r>
      <w:r w:rsidRPr="004D30A6">
        <w:rPr>
          <w:i/>
          <w:iCs/>
          <w:color w:val="222222"/>
          <w:shd w:val="clear" w:color="auto" w:fill="FFFFFF"/>
          <w:lang w:val="en-GB"/>
        </w:rPr>
        <w:t>Academy of Management journal</w:t>
      </w:r>
      <w:r w:rsidRPr="004D30A6">
        <w:rPr>
          <w:color w:val="222222"/>
          <w:shd w:val="clear" w:color="auto" w:fill="FFFFFF"/>
          <w:lang w:val="en-GB"/>
        </w:rPr>
        <w:t>, </w:t>
      </w:r>
      <w:r w:rsidRPr="004D30A6">
        <w:rPr>
          <w:i/>
          <w:iCs/>
          <w:color w:val="222222"/>
          <w:shd w:val="clear" w:color="auto" w:fill="FFFFFF"/>
          <w:lang w:val="en-GB"/>
        </w:rPr>
        <w:t>56</w:t>
      </w:r>
      <w:r w:rsidRPr="004D30A6">
        <w:rPr>
          <w:color w:val="222222"/>
          <w:shd w:val="clear" w:color="auto" w:fill="FFFFFF"/>
          <w:lang w:val="en-GB"/>
        </w:rPr>
        <w:t>(6), pp.1754-1774.</w:t>
      </w:r>
    </w:p>
    <w:p w14:paraId="73385B4D"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Oliveros, E., McHugh, S., Brito, D., &amp; Yancy, C. (2022). Challenges of diversity and inclusion and the need for change. </w:t>
      </w:r>
      <w:r w:rsidRPr="004D30A6">
        <w:rPr>
          <w:rFonts w:ascii="Times New Roman" w:hAnsi="Times New Roman" w:cs="Times New Roman"/>
          <w:i/>
          <w:iCs/>
          <w:color w:val="222222"/>
          <w:sz w:val="24"/>
          <w:szCs w:val="24"/>
          <w:shd w:val="clear" w:color="auto" w:fill="FFFFFF"/>
        </w:rPr>
        <w:t>European heart journal</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43</w:t>
      </w:r>
      <w:r w:rsidRPr="004D30A6">
        <w:rPr>
          <w:rFonts w:ascii="Times New Roman" w:hAnsi="Times New Roman" w:cs="Times New Roman"/>
          <w:color w:val="222222"/>
          <w:sz w:val="24"/>
          <w:szCs w:val="24"/>
          <w:shd w:val="clear" w:color="auto" w:fill="FFFFFF"/>
        </w:rPr>
        <w:t>(37), 3589-3592.</w:t>
      </w:r>
    </w:p>
    <w:p w14:paraId="54139CEC"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Olivetti, C. and Petrongolo, B., (2016). The evolution of gender gaps in industrialized countries. </w:t>
      </w:r>
      <w:r w:rsidRPr="004D30A6">
        <w:rPr>
          <w:i/>
          <w:iCs/>
          <w:color w:val="222222"/>
          <w:shd w:val="clear" w:color="auto" w:fill="FFFFFF"/>
          <w:lang w:val="en-GB"/>
        </w:rPr>
        <w:t>Annual review of Economics</w:t>
      </w:r>
      <w:r w:rsidRPr="004D30A6">
        <w:rPr>
          <w:color w:val="222222"/>
          <w:shd w:val="clear" w:color="auto" w:fill="FFFFFF"/>
          <w:lang w:val="en-GB"/>
        </w:rPr>
        <w:t>, </w:t>
      </w:r>
      <w:r w:rsidRPr="004D30A6">
        <w:rPr>
          <w:i/>
          <w:iCs/>
          <w:color w:val="222222"/>
          <w:shd w:val="clear" w:color="auto" w:fill="FFFFFF"/>
          <w:lang w:val="en-GB"/>
        </w:rPr>
        <w:t>8</w:t>
      </w:r>
      <w:r w:rsidRPr="004D30A6">
        <w:rPr>
          <w:color w:val="222222"/>
          <w:shd w:val="clear" w:color="auto" w:fill="FFFFFF"/>
          <w:lang w:val="en-GB"/>
        </w:rPr>
        <w:t>, pp.405-434.</w:t>
      </w:r>
    </w:p>
    <w:p w14:paraId="0F77DEA2"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Ollington, N., Gibb, J. and Harcourt, M., 2013. Online social networks: an emergent recruiter tool for attracting and screening. </w:t>
      </w:r>
      <w:r w:rsidRPr="004D30A6">
        <w:rPr>
          <w:rFonts w:ascii="Times New Roman" w:hAnsi="Times New Roman" w:cs="Times New Roman"/>
          <w:i/>
          <w:iCs/>
          <w:color w:val="222222"/>
          <w:sz w:val="24"/>
          <w:szCs w:val="24"/>
          <w:shd w:val="clear" w:color="auto" w:fill="FFFFFF"/>
        </w:rPr>
        <w:t>Personnel Review</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42</w:t>
      </w:r>
      <w:r w:rsidRPr="004D30A6">
        <w:rPr>
          <w:rFonts w:ascii="Times New Roman" w:hAnsi="Times New Roman" w:cs="Times New Roman"/>
          <w:color w:val="222222"/>
          <w:sz w:val="24"/>
          <w:szCs w:val="24"/>
          <w:shd w:val="clear" w:color="auto" w:fill="FFFFFF"/>
        </w:rPr>
        <w:t>(3), pp.248-265.</w:t>
      </w:r>
    </w:p>
    <w:p w14:paraId="04A4989D"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Ombudsman, F.W., (2020). Food precincts investigations: Melbourne laneways and Brisbane’s West End.</w:t>
      </w:r>
    </w:p>
    <w:p w14:paraId="397F7582"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Oreg, S., (2003). Resistance to change: Developing an individual differences measure. </w:t>
      </w:r>
      <w:r w:rsidRPr="004D30A6">
        <w:rPr>
          <w:i/>
          <w:iCs/>
          <w:color w:val="222222"/>
          <w:shd w:val="clear" w:color="auto" w:fill="FFFFFF"/>
          <w:lang w:val="en-GB"/>
        </w:rPr>
        <w:t>Journal of applied psychology</w:t>
      </w:r>
      <w:r w:rsidRPr="004D30A6">
        <w:rPr>
          <w:color w:val="222222"/>
          <w:shd w:val="clear" w:color="auto" w:fill="FFFFFF"/>
          <w:lang w:val="en-GB"/>
        </w:rPr>
        <w:t>, </w:t>
      </w:r>
      <w:r w:rsidRPr="004D30A6">
        <w:rPr>
          <w:i/>
          <w:iCs/>
          <w:color w:val="222222"/>
          <w:shd w:val="clear" w:color="auto" w:fill="FFFFFF"/>
          <w:lang w:val="en-GB"/>
        </w:rPr>
        <w:t>88</w:t>
      </w:r>
      <w:r w:rsidRPr="004D30A6">
        <w:rPr>
          <w:color w:val="222222"/>
          <w:shd w:val="clear" w:color="auto" w:fill="FFFFFF"/>
          <w:lang w:val="en-GB"/>
        </w:rPr>
        <w:t>(4), p.680.</w:t>
      </w:r>
    </w:p>
    <w:p w14:paraId="69CBD816" w14:textId="77777777" w:rsidR="008506C0" w:rsidRPr="004D30A6" w:rsidRDefault="008506C0" w:rsidP="008506C0">
      <w:pPr>
        <w:pStyle w:val="NormalWeb"/>
        <w:numPr>
          <w:ilvl w:val="0"/>
          <w:numId w:val="24"/>
        </w:numPr>
        <w:rPr>
          <w:lang w:val="en-GB"/>
        </w:rPr>
      </w:pPr>
      <w:r w:rsidRPr="004D30A6">
        <w:rPr>
          <w:color w:val="222222"/>
          <w:shd w:val="clear" w:color="auto" w:fill="FFFFFF"/>
          <w:lang w:val="en-GB"/>
        </w:rPr>
        <w:t>Özbilgin, M.F., (2019). </w:t>
      </w:r>
      <w:r w:rsidRPr="004D30A6">
        <w:rPr>
          <w:i/>
          <w:iCs/>
          <w:color w:val="222222"/>
          <w:shd w:val="clear" w:color="auto" w:fill="FFFFFF"/>
          <w:lang w:val="en-GB"/>
        </w:rPr>
        <w:t>Global Diversity Management</w:t>
      </w:r>
      <w:r w:rsidRPr="004D30A6">
        <w:rPr>
          <w:color w:val="222222"/>
          <w:shd w:val="clear" w:color="auto" w:fill="FFFFFF"/>
          <w:lang w:val="en-GB"/>
        </w:rPr>
        <w:t> (pp. 25-39). Springer International Publishing.</w:t>
      </w:r>
    </w:p>
    <w:p w14:paraId="4C2DB85B"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Ozimek, A.M., (2020). Equality, Diversity and Inclusion in the Screen Industries.</w:t>
      </w:r>
    </w:p>
    <w:p w14:paraId="11065846"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Pager, D. and Shepherd, H., (2008). The sociology of discrimination: Racial discrimination in employment, housing, credit, and consumer markets. </w:t>
      </w:r>
      <w:proofErr w:type="spellStart"/>
      <w:r w:rsidRPr="004D30A6">
        <w:rPr>
          <w:i/>
          <w:iCs/>
          <w:color w:val="222222"/>
          <w:shd w:val="clear" w:color="auto" w:fill="FFFFFF"/>
          <w:lang w:val="en-GB"/>
        </w:rPr>
        <w:t>Annu</w:t>
      </w:r>
      <w:proofErr w:type="spellEnd"/>
      <w:r w:rsidRPr="004D30A6">
        <w:rPr>
          <w:i/>
          <w:iCs/>
          <w:color w:val="222222"/>
          <w:shd w:val="clear" w:color="auto" w:fill="FFFFFF"/>
          <w:lang w:val="en-GB"/>
        </w:rPr>
        <w:t xml:space="preserve">. Rev. </w:t>
      </w:r>
      <w:proofErr w:type="spellStart"/>
      <w:r w:rsidRPr="004D30A6">
        <w:rPr>
          <w:i/>
          <w:iCs/>
          <w:color w:val="222222"/>
          <w:shd w:val="clear" w:color="auto" w:fill="FFFFFF"/>
          <w:lang w:val="en-GB"/>
        </w:rPr>
        <w:t>Sociol</w:t>
      </w:r>
      <w:proofErr w:type="spellEnd"/>
      <w:r w:rsidRPr="004D30A6">
        <w:rPr>
          <w:color w:val="222222"/>
          <w:shd w:val="clear" w:color="auto" w:fill="FFFFFF"/>
          <w:lang w:val="en-GB"/>
        </w:rPr>
        <w:t>, </w:t>
      </w:r>
      <w:r w:rsidRPr="004D30A6">
        <w:rPr>
          <w:i/>
          <w:iCs/>
          <w:color w:val="222222"/>
          <w:shd w:val="clear" w:color="auto" w:fill="FFFFFF"/>
          <w:lang w:val="en-GB"/>
        </w:rPr>
        <w:t>34</w:t>
      </w:r>
      <w:r w:rsidRPr="004D30A6">
        <w:rPr>
          <w:color w:val="222222"/>
          <w:shd w:val="clear" w:color="auto" w:fill="FFFFFF"/>
          <w:lang w:val="en-GB"/>
        </w:rPr>
        <w:t>, pp.181-209.</w:t>
      </w:r>
    </w:p>
    <w:p w14:paraId="3B752768" w14:textId="77777777" w:rsidR="008506C0" w:rsidRPr="004D30A6" w:rsidRDefault="008506C0" w:rsidP="008506C0">
      <w:pPr>
        <w:pStyle w:val="NormalWeb"/>
        <w:numPr>
          <w:ilvl w:val="0"/>
          <w:numId w:val="24"/>
        </w:numPr>
        <w:rPr>
          <w:lang w:val="en-GB"/>
        </w:rPr>
      </w:pPr>
      <w:r w:rsidRPr="004D30A6">
        <w:rPr>
          <w:lang w:val="en-GB"/>
        </w:rPr>
        <w:t xml:space="preserve">Patel, N. (2022) </w:t>
      </w:r>
      <w:r w:rsidRPr="004D30A6">
        <w:rPr>
          <w:i/>
          <w:iCs/>
          <w:lang w:val="en-GB"/>
        </w:rPr>
        <w:t>Supporting international women’s day 2022</w:t>
      </w:r>
      <w:r w:rsidRPr="004D30A6">
        <w:rPr>
          <w:lang w:val="en-GB"/>
        </w:rPr>
        <w:t xml:space="preserve">, </w:t>
      </w:r>
      <w:r w:rsidRPr="004D30A6">
        <w:rPr>
          <w:i/>
          <w:iCs/>
          <w:lang w:val="en-GB"/>
        </w:rPr>
        <w:t>The UK’s technology trade association</w:t>
      </w:r>
      <w:r w:rsidRPr="004D30A6">
        <w:rPr>
          <w:lang w:val="en-GB"/>
        </w:rPr>
        <w:t xml:space="preserve">. Available at: </w:t>
      </w:r>
      <w:hyperlink r:id="rId19" w:history="1">
        <w:r w:rsidRPr="004D30A6">
          <w:rPr>
            <w:rStyle w:val="Hyperlink"/>
            <w:rFonts w:eastAsiaTheme="majorEastAsia"/>
            <w:lang w:val="en-GB"/>
          </w:rPr>
          <w:t>https://www.techuk.org/resource/supporting-international-women-s-day-2022.html</w:t>
        </w:r>
      </w:hyperlink>
      <w:r w:rsidRPr="004D30A6">
        <w:rPr>
          <w:lang w:val="en-GB"/>
        </w:rPr>
        <w:t>.</w:t>
      </w:r>
    </w:p>
    <w:p w14:paraId="1875A08B"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Patrick, H. A., &amp; Kumar, V. R. (2012). Managing workplace diversity: Issues and challenges. </w:t>
      </w:r>
      <w:r w:rsidRPr="004D30A6">
        <w:rPr>
          <w:rFonts w:ascii="Times New Roman" w:hAnsi="Times New Roman" w:cs="Times New Roman"/>
          <w:i/>
          <w:iCs/>
          <w:color w:val="222222"/>
          <w:sz w:val="24"/>
          <w:szCs w:val="24"/>
          <w:shd w:val="clear" w:color="auto" w:fill="FFFFFF"/>
        </w:rPr>
        <w:t>Sage Open</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w:t>
      </w:r>
      <w:r w:rsidRPr="004D30A6">
        <w:rPr>
          <w:rFonts w:ascii="Times New Roman" w:hAnsi="Times New Roman" w:cs="Times New Roman"/>
          <w:color w:val="222222"/>
          <w:sz w:val="24"/>
          <w:szCs w:val="24"/>
          <w:shd w:val="clear" w:color="auto" w:fill="FFFFFF"/>
        </w:rPr>
        <w:t>(2), 2158244012444615.</w:t>
      </w:r>
    </w:p>
    <w:p w14:paraId="739CAD37"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Patton, M.Q., (2014). </w:t>
      </w:r>
      <w:r w:rsidRPr="004D30A6">
        <w:rPr>
          <w:rFonts w:ascii="Times New Roman" w:hAnsi="Times New Roman" w:cs="Times New Roman"/>
          <w:i/>
          <w:iCs/>
          <w:color w:val="222222"/>
          <w:sz w:val="24"/>
          <w:szCs w:val="24"/>
          <w:shd w:val="clear" w:color="auto" w:fill="FFFFFF"/>
        </w:rPr>
        <w:t>Qualitative research &amp; evaluation methods: Integrating theory and practice</w:t>
      </w:r>
      <w:r w:rsidRPr="004D30A6">
        <w:rPr>
          <w:rFonts w:ascii="Times New Roman" w:hAnsi="Times New Roman" w:cs="Times New Roman"/>
          <w:color w:val="222222"/>
          <w:sz w:val="24"/>
          <w:szCs w:val="24"/>
          <w:shd w:val="clear" w:color="auto" w:fill="FFFFFF"/>
        </w:rPr>
        <w:t>. Sage publications.</w:t>
      </w:r>
    </w:p>
    <w:p w14:paraId="5CAE0413"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Pemberton, A. and Kisamore, J., (2023). Assessing burnout in diversity and inclusion professionals. </w:t>
      </w:r>
      <w:r w:rsidRPr="004D30A6">
        <w:rPr>
          <w:rFonts w:ascii="Times New Roman" w:hAnsi="Times New Roman" w:cs="Times New Roman"/>
          <w:i/>
          <w:iCs/>
          <w:sz w:val="24"/>
          <w:szCs w:val="24"/>
          <w:shd w:val="clear" w:color="auto" w:fill="FFFFFF"/>
        </w:rPr>
        <w:t>Equality, Diversity and Inclusion: An International Journal</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42</w:t>
      </w:r>
      <w:r w:rsidRPr="004D30A6">
        <w:rPr>
          <w:rFonts w:ascii="Times New Roman" w:hAnsi="Times New Roman" w:cs="Times New Roman"/>
          <w:sz w:val="24"/>
          <w:szCs w:val="24"/>
          <w:shd w:val="clear" w:color="auto" w:fill="FFFFFF"/>
        </w:rPr>
        <w:t>(1), pp.38-52.</w:t>
      </w:r>
    </w:p>
    <w:p w14:paraId="1ADF38BA"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Phillips, K.W., (2014). How diversity makes us smarter. </w:t>
      </w:r>
      <w:r w:rsidRPr="004D30A6">
        <w:rPr>
          <w:i/>
          <w:iCs/>
          <w:color w:val="222222"/>
          <w:shd w:val="clear" w:color="auto" w:fill="FFFFFF"/>
          <w:lang w:val="en-GB"/>
        </w:rPr>
        <w:t>Scientific American</w:t>
      </w:r>
      <w:r w:rsidRPr="004D30A6">
        <w:rPr>
          <w:color w:val="222222"/>
          <w:shd w:val="clear" w:color="auto" w:fill="FFFFFF"/>
          <w:lang w:val="en-GB"/>
        </w:rPr>
        <w:t>, </w:t>
      </w:r>
      <w:r w:rsidRPr="004D30A6">
        <w:rPr>
          <w:i/>
          <w:iCs/>
          <w:color w:val="222222"/>
          <w:shd w:val="clear" w:color="auto" w:fill="FFFFFF"/>
          <w:lang w:val="en-GB"/>
        </w:rPr>
        <w:t>311</w:t>
      </w:r>
      <w:r w:rsidRPr="004D30A6">
        <w:rPr>
          <w:color w:val="222222"/>
          <w:shd w:val="clear" w:color="auto" w:fill="FFFFFF"/>
          <w:lang w:val="en-GB"/>
        </w:rPr>
        <w:t>(4), pp.43-47.</w:t>
      </w:r>
    </w:p>
    <w:p w14:paraId="008FF9A9"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 xml:space="preserve">Richard, O.C., </w:t>
      </w:r>
      <w:proofErr w:type="spellStart"/>
      <w:r w:rsidRPr="004D30A6">
        <w:rPr>
          <w:color w:val="222222"/>
          <w:shd w:val="clear" w:color="auto" w:fill="FFFFFF"/>
          <w:lang w:val="en-GB"/>
        </w:rPr>
        <w:t>Roh</w:t>
      </w:r>
      <w:proofErr w:type="spellEnd"/>
      <w:r w:rsidRPr="004D30A6">
        <w:rPr>
          <w:color w:val="222222"/>
          <w:shd w:val="clear" w:color="auto" w:fill="FFFFFF"/>
          <w:lang w:val="en-GB"/>
        </w:rPr>
        <w:t>, H. and Pieper, J.R., (2013). The link between diversity and equality management practice bundles and racial diversity in the managerial ranks: Does firm size matter?. </w:t>
      </w:r>
      <w:r w:rsidRPr="004D30A6">
        <w:rPr>
          <w:i/>
          <w:iCs/>
          <w:color w:val="222222"/>
          <w:shd w:val="clear" w:color="auto" w:fill="FFFFFF"/>
          <w:lang w:val="en-GB"/>
        </w:rPr>
        <w:t>Human Resource Management</w:t>
      </w:r>
      <w:r w:rsidRPr="004D30A6">
        <w:rPr>
          <w:color w:val="222222"/>
          <w:shd w:val="clear" w:color="auto" w:fill="FFFFFF"/>
          <w:lang w:val="en-GB"/>
        </w:rPr>
        <w:t>, </w:t>
      </w:r>
      <w:r w:rsidRPr="004D30A6">
        <w:rPr>
          <w:i/>
          <w:iCs/>
          <w:color w:val="222222"/>
          <w:shd w:val="clear" w:color="auto" w:fill="FFFFFF"/>
          <w:lang w:val="en-GB"/>
        </w:rPr>
        <w:t>52</w:t>
      </w:r>
      <w:r w:rsidRPr="004D30A6">
        <w:rPr>
          <w:color w:val="222222"/>
          <w:shd w:val="clear" w:color="auto" w:fill="FFFFFF"/>
          <w:lang w:val="en-GB"/>
        </w:rPr>
        <w:t>(2), pp.215-242.</w:t>
      </w:r>
    </w:p>
    <w:p w14:paraId="2E6983D0"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Richardson, B., 2023. </w:t>
      </w:r>
      <w:r w:rsidRPr="004D30A6">
        <w:rPr>
          <w:rFonts w:ascii="Times New Roman" w:hAnsi="Times New Roman" w:cs="Times New Roman"/>
          <w:i/>
          <w:iCs/>
          <w:color w:val="222222"/>
          <w:sz w:val="24"/>
          <w:szCs w:val="24"/>
          <w:shd w:val="clear" w:color="auto" w:fill="FFFFFF"/>
        </w:rPr>
        <w:t>Strategies for Promoting Inclusion and Employee Engagement to Improve Remote Teams’ Performance</w:t>
      </w:r>
      <w:r w:rsidRPr="004D30A6">
        <w:rPr>
          <w:rFonts w:ascii="Times New Roman" w:hAnsi="Times New Roman" w:cs="Times New Roman"/>
          <w:color w:val="222222"/>
          <w:sz w:val="24"/>
          <w:szCs w:val="24"/>
          <w:shd w:val="clear" w:color="auto" w:fill="FFFFFF"/>
        </w:rPr>
        <w:t> (Doctoral dissertation, Walden University).</w:t>
      </w:r>
    </w:p>
    <w:p w14:paraId="20F29DFA"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lastRenderedPageBreak/>
        <w:t>Roberson, Q. M. (2019). Diversity in the workplace: A review, synthesis, and future research agenda. </w:t>
      </w:r>
      <w:r w:rsidRPr="004D30A6">
        <w:rPr>
          <w:rFonts w:ascii="Times New Roman" w:hAnsi="Times New Roman" w:cs="Times New Roman"/>
          <w:i/>
          <w:iCs/>
          <w:color w:val="222222"/>
          <w:sz w:val="24"/>
          <w:szCs w:val="24"/>
          <w:shd w:val="clear" w:color="auto" w:fill="FFFFFF"/>
        </w:rPr>
        <w:t xml:space="preserve">Annual Review of Organizational Psychology and Organizational </w:t>
      </w:r>
      <w:proofErr w:type="spellStart"/>
      <w:r w:rsidRPr="004D30A6">
        <w:rPr>
          <w:rFonts w:ascii="Times New Roman" w:hAnsi="Times New Roman" w:cs="Times New Roman"/>
          <w:i/>
          <w:iCs/>
          <w:color w:val="222222"/>
          <w:sz w:val="24"/>
          <w:szCs w:val="24"/>
          <w:shd w:val="clear" w:color="auto" w:fill="FFFFFF"/>
        </w:rPr>
        <w:t>Behavior</w:t>
      </w:r>
      <w:proofErr w:type="spellEnd"/>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6</w:t>
      </w:r>
      <w:r w:rsidRPr="004D30A6">
        <w:rPr>
          <w:rFonts w:ascii="Times New Roman" w:hAnsi="Times New Roman" w:cs="Times New Roman"/>
          <w:color w:val="222222"/>
          <w:sz w:val="24"/>
          <w:szCs w:val="24"/>
          <w:shd w:val="clear" w:color="auto" w:fill="FFFFFF"/>
        </w:rPr>
        <w:t>, 69-88.</w:t>
      </w:r>
    </w:p>
    <w:p w14:paraId="16A355E1"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Rock, D. and Grant, H., (2016). Why diverse teams are smarter. </w:t>
      </w:r>
      <w:r w:rsidRPr="004D30A6">
        <w:rPr>
          <w:i/>
          <w:iCs/>
          <w:color w:val="222222"/>
          <w:shd w:val="clear" w:color="auto" w:fill="FFFFFF"/>
          <w:lang w:val="en-GB"/>
        </w:rPr>
        <w:t>Harvard Business Review</w:t>
      </w:r>
      <w:r w:rsidRPr="004D30A6">
        <w:rPr>
          <w:color w:val="222222"/>
          <w:shd w:val="clear" w:color="auto" w:fill="FFFFFF"/>
          <w:lang w:val="en-GB"/>
        </w:rPr>
        <w:t>, </w:t>
      </w:r>
      <w:r w:rsidRPr="004D30A6">
        <w:rPr>
          <w:i/>
          <w:iCs/>
          <w:color w:val="222222"/>
          <w:shd w:val="clear" w:color="auto" w:fill="FFFFFF"/>
          <w:lang w:val="en-GB"/>
        </w:rPr>
        <w:t>4</w:t>
      </w:r>
      <w:r w:rsidRPr="004D30A6">
        <w:rPr>
          <w:color w:val="222222"/>
          <w:shd w:val="clear" w:color="auto" w:fill="FFFFFF"/>
          <w:lang w:val="en-GB"/>
        </w:rPr>
        <w:t>(4), pp.2-5.</w:t>
      </w:r>
    </w:p>
    <w:p w14:paraId="1322509A"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Rogers, E.B., Taylor, J. and Rose, J., (2019). Perceptions and experiences of diversity and inclusion of outdoor educators in higher education. </w:t>
      </w:r>
      <w:r w:rsidRPr="004D30A6">
        <w:rPr>
          <w:rFonts w:ascii="Times New Roman" w:hAnsi="Times New Roman" w:cs="Times New Roman"/>
          <w:i/>
          <w:iCs/>
          <w:color w:val="222222"/>
          <w:sz w:val="24"/>
          <w:szCs w:val="24"/>
          <w:shd w:val="clear" w:color="auto" w:fill="FFFFFF"/>
        </w:rPr>
        <w:t>Journal of Outdoor Recreation, Education, and Leadership</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11</w:t>
      </w:r>
      <w:r w:rsidRPr="004D30A6">
        <w:rPr>
          <w:rFonts w:ascii="Times New Roman" w:hAnsi="Times New Roman" w:cs="Times New Roman"/>
          <w:color w:val="222222"/>
          <w:sz w:val="24"/>
          <w:szCs w:val="24"/>
          <w:shd w:val="clear" w:color="auto" w:fill="FFFFFF"/>
        </w:rPr>
        <w:t>(2).</w:t>
      </w:r>
    </w:p>
    <w:p w14:paraId="267AD417"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color w:val="222222"/>
          <w:sz w:val="24"/>
          <w:szCs w:val="24"/>
          <w:shd w:val="clear" w:color="auto" w:fill="FFFFFF"/>
        </w:rPr>
        <w:t>Roy, S., (2021). Developing Effective Diversity and Inclusion Culture Within an Organization. In </w:t>
      </w:r>
      <w:r w:rsidRPr="004D30A6">
        <w:rPr>
          <w:rFonts w:ascii="Times New Roman" w:hAnsi="Times New Roman" w:cs="Times New Roman"/>
          <w:i/>
          <w:iCs/>
          <w:color w:val="222222"/>
          <w:sz w:val="24"/>
          <w:szCs w:val="24"/>
          <w:shd w:val="clear" w:color="auto" w:fill="FFFFFF"/>
        </w:rPr>
        <w:t>Creating a Culture of Diversity and Inclusiveness in India Inc. Practitioners Speak</w:t>
      </w:r>
      <w:r w:rsidRPr="004D30A6">
        <w:rPr>
          <w:rFonts w:ascii="Times New Roman" w:hAnsi="Times New Roman" w:cs="Times New Roman"/>
          <w:color w:val="222222"/>
          <w:sz w:val="24"/>
          <w:szCs w:val="24"/>
          <w:shd w:val="clear" w:color="auto" w:fill="FFFFFF"/>
        </w:rPr>
        <w:t> (pp. 117-133). Singapore: Springer Singapore.</w:t>
      </w:r>
    </w:p>
    <w:p w14:paraId="512731A9"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Rubin, H.J. and Rubin, I.S., (2011). </w:t>
      </w:r>
      <w:r w:rsidRPr="004D30A6">
        <w:rPr>
          <w:i/>
          <w:iCs/>
          <w:color w:val="222222"/>
          <w:shd w:val="clear" w:color="auto" w:fill="FFFFFF"/>
          <w:lang w:val="en-GB"/>
        </w:rPr>
        <w:t>Qualitative interviewing: The art of hearing data</w:t>
      </w:r>
      <w:r w:rsidRPr="004D30A6">
        <w:rPr>
          <w:color w:val="222222"/>
          <w:shd w:val="clear" w:color="auto" w:fill="FFFFFF"/>
          <w:lang w:val="en-GB"/>
        </w:rPr>
        <w:t>. sage.</w:t>
      </w:r>
    </w:p>
    <w:p w14:paraId="67A90489"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Runde, C.E. and Flanagan, T.A., (2010). </w:t>
      </w:r>
      <w:r w:rsidRPr="004D30A6">
        <w:rPr>
          <w:i/>
          <w:iCs/>
          <w:color w:val="222222"/>
          <w:shd w:val="clear" w:color="auto" w:fill="FFFFFF"/>
          <w:lang w:val="en-GB"/>
        </w:rPr>
        <w:t>Developing your conflict competence: A hands-on guide for leaders, managers, facilitators, and teams</w:t>
      </w:r>
      <w:r w:rsidRPr="004D30A6">
        <w:rPr>
          <w:color w:val="222222"/>
          <w:shd w:val="clear" w:color="auto" w:fill="FFFFFF"/>
          <w:lang w:val="en-GB"/>
        </w:rPr>
        <w:t> (Vol. 152). John Wiley &amp; Sons.</w:t>
      </w:r>
    </w:p>
    <w:p w14:paraId="5A1FDFB9" w14:textId="77777777" w:rsidR="008506C0" w:rsidRPr="004D30A6" w:rsidRDefault="008506C0" w:rsidP="008506C0">
      <w:pPr>
        <w:pStyle w:val="NormalWeb"/>
        <w:numPr>
          <w:ilvl w:val="0"/>
          <w:numId w:val="24"/>
        </w:numPr>
        <w:rPr>
          <w:color w:val="222222"/>
          <w:shd w:val="clear" w:color="auto" w:fill="FFFFFF"/>
          <w:lang w:val="en-GB"/>
        </w:rPr>
      </w:pPr>
      <w:bookmarkStart w:id="127" w:name="_Hlk159185045"/>
      <w:r w:rsidRPr="004D30A6">
        <w:rPr>
          <w:color w:val="222222"/>
          <w:shd w:val="clear" w:color="auto" w:fill="FFFFFF"/>
          <w:lang w:val="en-GB"/>
        </w:rPr>
        <w:t>Ruslin</w:t>
      </w:r>
      <w:bookmarkEnd w:id="127"/>
      <w:r w:rsidRPr="004D30A6">
        <w:rPr>
          <w:color w:val="222222"/>
          <w:shd w:val="clear" w:color="auto" w:fill="FFFFFF"/>
          <w:lang w:val="en-GB"/>
        </w:rPr>
        <w:t xml:space="preserve">, R., </w:t>
      </w:r>
      <w:proofErr w:type="spellStart"/>
      <w:r w:rsidRPr="004D30A6">
        <w:rPr>
          <w:color w:val="222222"/>
          <w:shd w:val="clear" w:color="auto" w:fill="FFFFFF"/>
          <w:lang w:val="en-GB"/>
        </w:rPr>
        <w:t>Mashuri</w:t>
      </w:r>
      <w:proofErr w:type="spellEnd"/>
      <w:r w:rsidRPr="004D30A6">
        <w:rPr>
          <w:color w:val="222222"/>
          <w:shd w:val="clear" w:color="auto" w:fill="FFFFFF"/>
          <w:lang w:val="en-GB"/>
        </w:rPr>
        <w:t xml:space="preserve">, S., </w:t>
      </w:r>
      <w:proofErr w:type="spellStart"/>
      <w:r w:rsidRPr="004D30A6">
        <w:rPr>
          <w:color w:val="222222"/>
          <w:shd w:val="clear" w:color="auto" w:fill="FFFFFF"/>
          <w:lang w:val="en-GB"/>
        </w:rPr>
        <w:t>Rasak</w:t>
      </w:r>
      <w:proofErr w:type="spellEnd"/>
      <w:r w:rsidRPr="004D30A6">
        <w:rPr>
          <w:color w:val="222222"/>
          <w:shd w:val="clear" w:color="auto" w:fill="FFFFFF"/>
          <w:lang w:val="en-GB"/>
        </w:rPr>
        <w:t xml:space="preserve">, M.S.A., </w:t>
      </w:r>
      <w:proofErr w:type="spellStart"/>
      <w:r w:rsidRPr="004D30A6">
        <w:rPr>
          <w:color w:val="222222"/>
          <w:shd w:val="clear" w:color="auto" w:fill="FFFFFF"/>
          <w:lang w:val="en-GB"/>
        </w:rPr>
        <w:t>Alhabsyi</w:t>
      </w:r>
      <w:proofErr w:type="spellEnd"/>
      <w:r w:rsidRPr="004D30A6">
        <w:rPr>
          <w:color w:val="222222"/>
          <w:shd w:val="clear" w:color="auto" w:fill="FFFFFF"/>
          <w:lang w:val="en-GB"/>
        </w:rPr>
        <w:t xml:space="preserve">, F. and </w:t>
      </w:r>
      <w:proofErr w:type="spellStart"/>
      <w:r w:rsidRPr="004D30A6">
        <w:rPr>
          <w:color w:val="222222"/>
          <w:shd w:val="clear" w:color="auto" w:fill="FFFFFF"/>
          <w:lang w:val="en-GB"/>
        </w:rPr>
        <w:t>Syam</w:t>
      </w:r>
      <w:proofErr w:type="spellEnd"/>
      <w:r w:rsidRPr="004D30A6">
        <w:rPr>
          <w:color w:val="222222"/>
          <w:shd w:val="clear" w:color="auto" w:fill="FFFFFF"/>
          <w:lang w:val="en-GB"/>
        </w:rPr>
        <w:t>, H., (2022). Semi-structured Interview: A methodological reflection on the development of a qualitative research instrument in educational studies. </w:t>
      </w:r>
      <w:r w:rsidRPr="004D30A6">
        <w:rPr>
          <w:i/>
          <w:iCs/>
          <w:color w:val="222222"/>
          <w:shd w:val="clear" w:color="auto" w:fill="FFFFFF"/>
          <w:lang w:val="en-GB"/>
        </w:rPr>
        <w:t>IOSR Journal of Research &amp; Method in Education (IOSR-JRME)</w:t>
      </w:r>
      <w:r w:rsidRPr="004D30A6">
        <w:rPr>
          <w:color w:val="222222"/>
          <w:shd w:val="clear" w:color="auto" w:fill="FFFFFF"/>
          <w:lang w:val="en-GB"/>
        </w:rPr>
        <w:t>, </w:t>
      </w:r>
      <w:r w:rsidRPr="004D30A6">
        <w:rPr>
          <w:i/>
          <w:iCs/>
          <w:color w:val="222222"/>
          <w:shd w:val="clear" w:color="auto" w:fill="FFFFFF"/>
          <w:lang w:val="en-GB"/>
        </w:rPr>
        <w:t>12</w:t>
      </w:r>
      <w:r w:rsidRPr="004D30A6">
        <w:rPr>
          <w:color w:val="222222"/>
          <w:shd w:val="clear" w:color="auto" w:fill="FFFFFF"/>
          <w:lang w:val="en-GB"/>
        </w:rPr>
        <w:t>(1), pp.22-29.</w:t>
      </w:r>
    </w:p>
    <w:p w14:paraId="13D6A1E3"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 xml:space="preserve">Saunders, M., Lewis, P. and Thornhill, A., (2003). Research methods </w:t>
      </w:r>
      <w:proofErr w:type="spellStart"/>
      <w:r w:rsidRPr="004D30A6">
        <w:rPr>
          <w:rFonts w:ascii="Times New Roman" w:hAnsi="Times New Roman" w:cs="Times New Roman"/>
          <w:sz w:val="24"/>
          <w:szCs w:val="24"/>
          <w:shd w:val="clear" w:color="auto" w:fill="FFFFFF"/>
        </w:rPr>
        <w:t>forbusiness</w:t>
      </w:r>
      <w:proofErr w:type="spellEnd"/>
      <w:r w:rsidRPr="004D30A6">
        <w:rPr>
          <w:rFonts w:ascii="Times New Roman" w:hAnsi="Times New Roman" w:cs="Times New Roman"/>
          <w:sz w:val="24"/>
          <w:szCs w:val="24"/>
          <w:shd w:val="clear" w:color="auto" w:fill="FFFFFF"/>
        </w:rPr>
        <w:t xml:space="preserve"> students. </w:t>
      </w:r>
      <w:r w:rsidRPr="004D30A6">
        <w:rPr>
          <w:rFonts w:ascii="Times New Roman" w:hAnsi="Times New Roman" w:cs="Times New Roman"/>
          <w:i/>
          <w:iCs/>
          <w:sz w:val="24"/>
          <w:szCs w:val="24"/>
          <w:shd w:val="clear" w:color="auto" w:fill="FFFFFF"/>
        </w:rPr>
        <w:t>Essex: Prentice Hall: Financial Times</w:t>
      </w:r>
      <w:r w:rsidRPr="004D30A6">
        <w:rPr>
          <w:rFonts w:ascii="Times New Roman" w:hAnsi="Times New Roman" w:cs="Times New Roman"/>
          <w:sz w:val="24"/>
          <w:szCs w:val="24"/>
          <w:shd w:val="clear" w:color="auto" w:fill="FFFFFF"/>
        </w:rPr>
        <w:t>.</w:t>
      </w:r>
      <w:r w:rsidRPr="004D30A6">
        <w:rPr>
          <w:rFonts w:ascii="Times New Roman" w:hAnsi="Times New Roman" w:cs="Times New Roman"/>
          <w:sz w:val="24"/>
          <w:szCs w:val="24"/>
        </w:rPr>
        <w:t xml:space="preserve"> </w:t>
      </w:r>
    </w:p>
    <w:p w14:paraId="2C0D4799"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Saunders, M., Lewis, P. and Thornhill, A., (2009). </w:t>
      </w:r>
      <w:r w:rsidRPr="004D30A6">
        <w:rPr>
          <w:i/>
          <w:iCs/>
          <w:color w:val="222222"/>
          <w:shd w:val="clear" w:color="auto" w:fill="FFFFFF"/>
          <w:lang w:val="en-GB"/>
        </w:rPr>
        <w:t>Research methods for business students</w:t>
      </w:r>
      <w:r w:rsidRPr="004D30A6">
        <w:rPr>
          <w:color w:val="222222"/>
          <w:shd w:val="clear" w:color="auto" w:fill="FFFFFF"/>
          <w:lang w:val="en-GB"/>
        </w:rPr>
        <w:t>. Pearson education.</w:t>
      </w:r>
    </w:p>
    <w:p w14:paraId="14809306"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Scheepers, D. and Ellemers, N., (2019). Social identity theory. </w:t>
      </w:r>
      <w:r w:rsidRPr="004D30A6">
        <w:rPr>
          <w:i/>
          <w:iCs/>
          <w:color w:val="222222"/>
          <w:shd w:val="clear" w:color="auto" w:fill="FFFFFF"/>
          <w:lang w:val="en-GB"/>
        </w:rPr>
        <w:t>Social psychology in action: Evidence-based interventions from theory to practice</w:t>
      </w:r>
      <w:r w:rsidRPr="004D30A6">
        <w:rPr>
          <w:color w:val="222222"/>
          <w:shd w:val="clear" w:color="auto" w:fill="FFFFFF"/>
          <w:lang w:val="en-GB"/>
        </w:rPr>
        <w:t>, pp.129-143.</w:t>
      </w:r>
    </w:p>
    <w:p w14:paraId="239509E0"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Schein, E.H., (2010). </w:t>
      </w:r>
      <w:r w:rsidRPr="004D30A6">
        <w:rPr>
          <w:i/>
          <w:iCs/>
          <w:color w:val="222222"/>
          <w:shd w:val="clear" w:color="auto" w:fill="FFFFFF"/>
          <w:lang w:val="en-GB"/>
        </w:rPr>
        <w:t>Organizational culture and leadership</w:t>
      </w:r>
      <w:r w:rsidRPr="004D30A6">
        <w:rPr>
          <w:color w:val="222222"/>
          <w:shd w:val="clear" w:color="auto" w:fill="FFFFFF"/>
          <w:lang w:val="en-GB"/>
        </w:rPr>
        <w:t xml:space="preserve"> (Vol. 2). John Wiley &amp; Sons. </w:t>
      </w:r>
    </w:p>
    <w:p w14:paraId="27A88EC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Schmidt, N. B., &amp; Vereenooghe, L. (2021). Targeting hostile attributions in inclusive schools through online cognitive bias modification: A randomised experiment. </w:t>
      </w:r>
      <w:r w:rsidRPr="004D30A6">
        <w:rPr>
          <w:rFonts w:ascii="Times New Roman" w:hAnsi="Times New Roman" w:cs="Times New Roman"/>
          <w:i/>
          <w:iCs/>
          <w:color w:val="222222"/>
          <w:sz w:val="24"/>
          <w:szCs w:val="24"/>
          <w:shd w:val="clear" w:color="auto" w:fill="FFFFFF"/>
        </w:rPr>
        <w:t>Behaviour research and therapy</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146</w:t>
      </w:r>
      <w:r w:rsidRPr="004D30A6">
        <w:rPr>
          <w:rFonts w:ascii="Times New Roman" w:hAnsi="Times New Roman" w:cs="Times New Roman"/>
          <w:color w:val="222222"/>
          <w:sz w:val="24"/>
          <w:szCs w:val="24"/>
          <w:shd w:val="clear" w:color="auto" w:fill="FFFFFF"/>
        </w:rPr>
        <w:t>, 103949.</w:t>
      </w:r>
    </w:p>
    <w:p w14:paraId="087AF956" w14:textId="77777777" w:rsidR="008506C0" w:rsidRPr="004D30A6" w:rsidRDefault="008506C0" w:rsidP="008506C0">
      <w:pPr>
        <w:pStyle w:val="ListParagraph"/>
        <w:numPr>
          <w:ilvl w:val="0"/>
          <w:numId w:val="24"/>
        </w:numPr>
        <w:jc w:val="both"/>
        <w:rPr>
          <w:rFonts w:ascii="Times New Roman" w:hAnsi="Times New Roman" w:cs="Times New Roman"/>
          <w:sz w:val="24"/>
          <w:szCs w:val="24"/>
        </w:rPr>
      </w:pPr>
      <w:r w:rsidRPr="004D30A6">
        <w:rPr>
          <w:rFonts w:ascii="Times New Roman" w:hAnsi="Times New Roman" w:cs="Times New Roman"/>
          <w:sz w:val="24"/>
          <w:szCs w:val="24"/>
        </w:rPr>
        <w:t xml:space="preserve">Scully MP, P. (2022) </w:t>
      </w:r>
      <w:r w:rsidRPr="004D30A6">
        <w:rPr>
          <w:rFonts w:ascii="Times New Roman" w:hAnsi="Times New Roman" w:cs="Times New Roman"/>
          <w:i/>
          <w:iCs/>
          <w:sz w:val="24"/>
          <w:szCs w:val="24"/>
        </w:rPr>
        <w:t>UK Tech sector retains #1 spot in Europe and #3 in world as Sector Resilience brings continued growth</w:t>
      </w:r>
      <w:r w:rsidRPr="004D30A6">
        <w:rPr>
          <w:rFonts w:ascii="Times New Roman" w:hAnsi="Times New Roman" w:cs="Times New Roman"/>
          <w:sz w:val="24"/>
          <w:szCs w:val="24"/>
        </w:rPr>
        <w:t xml:space="preserve">, </w:t>
      </w:r>
      <w:r w:rsidRPr="004D30A6">
        <w:rPr>
          <w:rFonts w:ascii="Times New Roman" w:hAnsi="Times New Roman" w:cs="Times New Roman"/>
          <w:i/>
          <w:iCs/>
          <w:sz w:val="24"/>
          <w:szCs w:val="24"/>
        </w:rPr>
        <w:t>GOV.UK</w:t>
      </w:r>
      <w:r w:rsidRPr="004D30A6">
        <w:rPr>
          <w:rFonts w:ascii="Times New Roman" w:hAnsi="Times New Roman" w:cs="Times New Roman"/>
          <w:sz w:val="24"/>
          <w:szCs w:val="24"/>
        </w:rPr>
        <w:t xml:space="preserve">. Available at: https://www.gov.uk/government/news/uk-tech-sector-retains-1-spot-in-europe-and-3-in-world-as-sector-resilience-brings-continued-growth. </w:t>
      </w:r>
    </w:p>
    <w:p w14:paraId="70BC07D2"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Seliverstova, Y. and Pierog, A., 2021. A theoretical study on global workforce diversity management, its benefits and challenges. </w:t>
      </w:r>
      <w:r w:rsidRPr="004D30A6">
        <w:rPr>
          <w:rFonts w:ascii="Times New Roman" w:hAnsi="Times New Roman" w:cs="Times New Roman"/>
          <w:i/>
          <w:iCs/>
          <w:sz w:val="24"/>
          <w:szCs w:val="24"/>
          <w:shd w:val="clear" w:color="auto" w:fill="FFFFFF"/>
        </w:rPr>
        <w:t>Cross-Cultural Management Journal</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23</w:t>
      </w:r>
      <w:r w:rsidRPr="004D30A6">
        <w:rPr>
          <w:rFonts w:ascii="Times New Roman" w:hAnsi="Times New Roman" w:cs="Times New Roman"/>
          <w:sz w:val="24"/>
          <w:szCs w:val="24"/>
          <w:shd w:val="clear" w:color="auto" w:fill="FFFFFF"/>
        </w:rPr>
        <w:t>(1), p.117.</w:t>
      </w:r>
    </w:p>
    <w:p w14:paraId="7884EA3D"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Sharma, A. (2016). Managing diversity and equality in the workplace. </w:t>
      </w:r>
      <w:r w:rsidRPr="004D30A6">
        <w:rPr>
          <w:rFonts w:ascii="Times New Roman" w:hAnsi="Times New Roman" w:cs="Times New Roman"/>
          <w:i/>
          <w:iCs/>
          <w:color w:val="222222"/>
          <w:sz w:val="24"/>
          <w:szCs w:val="24"/>
          <w:shd w:val="clear" w:color="auto" w:fill="FFFFFF"/>
        </w:rPr>
        <w:t>Cogent Business &amp; Management</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w:t>
      </w:r>
      <w:r w:rsidRPr="004D30A6">
        <w:rPr>
          <w:rFonts w:ascii="Times New Roman" w:hAnsi="Times New Roman" w:cs="Times New Roman"/>
          <w:color w:val="222222"/>
          <w:sz w:val="24"/>
          <w:szCs w:val="24"/>
          <w:shd w:val="clear" w:color="auto" w:fill="FFFFFF"/>
        </w:rPr>
        <w:t>(1), 1212682.</w:t>
      </w:r>
    </w:p>
    <w:p w14:paraId="1E1B162E"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Shore, L. M., Cleveland, J. N., &amp; Sanchez, D. (2018). Inclusive workplaces: A review and model. </w:t>
      </w:r>
      <w:r w:rsidRPr="004D30A6">
        <w:rPr>
          <w:rFonts w:ascii="Times New Roman" w:hAnsi="Times New Roman" w:cs="Times New Roman"/>
          <w:i/>
          <w:iCs/>
          <w:color w:val="222222"/>
          <w:sz w:val="24"/>
          <w:szCs w:val="24"/>
          <w:shd w:val="clear" w:color="auto" w:fill="FFFFFF"/>
        </w:rPr>
        <w:t>Human Resource Management Review</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28</w:t>
      </w:r>
      <w:r w:rsidRPr="004D30A6">
        <w:rPr>
          <w:rFonts w:ascii="Times New Roman" w:hAnsi="Times New Roman" w:cs="Times New Roman"/>
          <w:color w:val="222222"/>
          <w:sz w:val="24"/>
          <w:szCs w:val="24"/>
          <w:shd w:val="clear" w:color="auto" w:fill="FFFFFF"/>
        </w:rPr>
        <w:t>(2), 176-189.</w:t>
      </w:r>
    </w:p>
    <w:p w14:paraId="102EAB78" w14:textId="77777777" w:rsidR="008506C0" w:rsidRPr="004D30A6" w:rsidRDefault="008506C0" w:rsidP="008506C0">
      <w:pPr>
        <w:pStyle w:val="NormalWeb"/>
        <w:numPr>
          <w:ilvl w:val="0"/>
          <w:numId w:val="24"/>
        </w:numPr>
        <w:rPr>
          <w:color w:val="222222"/>
          <w:shd w:val="clear" w:color="auto" w:fill="FFFFFF"/>
          <w:lang w:val="en-GB"/>
        </w:rPr>
      </w:pPr>
      <w:bookmarkStart w:id="128" w:name="_Hlk159184507"/>
      <w:r w:rsidRPr="004D30A6">
        <w:rPr>
          <w:color w:val="222222"/>
          <w:shd w:val="clear" w:color="auto" w:fill="FFFFFF"/>
          <w:lang w:val="en-GB"/>
        </w:rPr>
        <w:t>Silverman, D. and Marvasti, A., (2008</w:t>
      </w:r>
      <w:bookmarkEnd w:id="128"/>
      <w:r w:rsidRPr="004D30A6">
        <w:rPr>
          <w:color w:val="222222"/>
          <w:shd w:val="clear" w:color="auto" w:fill="FFFFFF"/>
          <w:lang w:val="en-GB"/>
        </w:rPr>
        <w:t>). </w:t>
      </w:r>
      <w:r w:rsidRPr="004D30A6">
        <w:rPr>
          <w:i/>
          <w:iCs/>
          <w:color w:val="222222"/>
          <w:shd w:val="clear" w:color="auto" w:fill="FFFFFF"/>
          <w:lang w:val="en-GB"/>
        </w:rPr>
        <w:t>Doing qualitative research: A comprehensive guide</w:t>
      </w:r>
      <w:r w:rsidRPr="004D30A6">
        <w:rPr>
          <w:color w:val="222222"/>
          <w:shd w:val="clear" w:color="auto" w:fill="FFFFFF"/>
          <w:lang w:val="en-GB"/>
        </w:rPr>
        <w:t>. Sage.</w:t>
      </w:r>
    </w:p>
    <w:p w14:paraId="6974DC61"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lastRenderedPageBreak/>
        <w:t xml:space="preserve">Smith-Meyer, A., 2022. # </w:t>
      </w:r>
      <w:proofErr w:type="spellStart"/>
      <w:r w:rsidRPr="004D30A6">
        <w:rPr>
          <w:rFonts w:ascii="Times New Roman" w:hAnsi="Times New Roman" w:cs="Times New Roman"/>
          <w:color w:val="222222"/>
          <w:sz w:val="24"/>
          <w:szCs w:val="24"/>
          <w:shd w:val="clear" w:color="auto" w:fill="FFFFFF"/>
        </w:rPr>
        <w:t>CultureChange</w:t>
      </w:r>
      <w:proofErr w:type="spellEnd"/>
      <w:r w:rsidRPr="004D30A6">
        <w:rPr>
          <w:rFonts w:ascii="Times New Roman" w:hAnsi="Times New Roman" w:cs="Times New Roman"/>
          <w:color w:val="222222"/>
          <w:sz w:val="24"/>
          <w:szCs w:val="24"/>
          <w:shd w:val="clear" w:color="auto" w:fill="FFFFFF"/>
        </w:rPr>
        <w:t>: What It Is and How It Works. In </w:t>
      </w:r>
      <w:r w:rsidRPr="004D30A6">
        <w:rPr>
          <w:rFonts w:ascii="Times New Roman" w:hAnsi="Times New Roman" w:cs="Times New Roman"/>
          <w:i/>
          <w:iCs/>
          <w:color w:val="222222"/>
          <w:sz w:val="24"/>
          <w:szCs w:val="24"/>
          <w:shd w:val="clear" w:color="auto" w:fill="FFFFFF"/>
        </w:rPr>
        <w:t>Unlocking the Potential of Diversity in Organisations: The Governance of Inclusion in a Racialised World</w:t>
      </w:r>
      <w:r w:rsidRPr="004D30A6">
        <w:rPr>
          <w:rFonts w:ascii="Times New Roman" w:hAnsi="Times New Roman" w:cs="Times New Roman"/>
          <w:color w:val="222222"/>
          <w:sz w:val="24"/>
          <w:szCs w:val="24"/>
          <w:shd w:val="clear" w:color="auto" w:fill="FFFFFF"/>
        </w:rPr>
        <w:t> (pp. 71-87). Cham: Springer International Publishing.</w:t>
      </w:r>
    </w:p>
    <w:p w14:paraId="43376183" w14:textId="77777777" w:rsidR="008506C0" w:rsidRPr="004D30A6" w:rsidRDefault="008506C0" w:rsidP="008506C0">
      <w:pPr>
        <w:pStyle w:val="ListParagraph"/>
        <w:numPr>
          <w:ilvl w:val="0"/>
          <w:numId w:val="24"/>
        </w:numPr>
        <w:jc w:val="both"/>
        <w:rPr>
          <w:rFonts w:ascii="Times New Roman" w:hAnsi="Times New Roman" w:cs="Times New Roman"/>
          <w:sz w:val="24"/>
          <w:szCs w:val="24"/>
        </w:rPr>
      </w:pPr>
      <w:r w:rsidRPr="004D30A6">
        <w:rPr>
          <w:rFonts w:ascii="Times New Roman" w:hAnsi="Times New Roman" w:cs="Times New Roman"/>
          <w:sz w:val="24"/>
          <w:szCs w:val="24"/>
        </w:rPr>
        <w:t xml:space="preserve">Sutherland, N. and Powell, A. (2023) </w:t>
      </w:r>
      <w:r w:rsidRPr="004D30A6">
        <w:rPr>
          <w:rFonts w:ascii="Times New Roman" w:hAnsi="Times New Roman" w:cs="Times New Roman"/>
          <w:i/>
          <w:iCs/>
          <w:sz w:val="24"/>
          <w:szCs w:val="24"/>
        </w:rPr>
        <w:t>Debate on the UK Tech Industry following London Tech Week</w:t>
      </w:r>
      <w:r w:rsidRPr="004D30A6">
        <w:rPr>
          <w:rFonts w:ascii="Times New Roman" w:hAnsi="Times New Roman" w:cs="Times New Roman"/>
          <w:sz w:val="24"/>
          <w:szCs w:val="24"/>
        </w:rPr>
        <w:t xml:space="preserve">, </w:t>
      </w:r>
      <w:r w:rsidRPr="004D30A6">
        <w:rPr>
          <w:rFonts w:ascii="Times New Roman" w:hAnsi="Times New Roman" w:cs="Times New Roman"/>
          <w:i/>
          <w:iCs/>
          <w:sz w:val="24"/>
          <w:szCs w:val="24"/>
        </w:rPr>
        <w:t>UK Parliament</w:t>
      </w:r>
      <w:r w:rsidRPr="004D30A6">
        <w:rPr>
          <w:rFonts w:ascii="Times New Roman" w:hAnsi="Times New Roman" w:cs="Times New Roman"/>
          <w:sz w:val="24"/>
          <w:szCs w:val="24"/>
        </w:rPr>
        <w:t xml:space="preserve">. Available at: </w:t>
      </w:r>
      <w:hyperlink r:id="rId20" w:history="1">
        <w:r w:rsidRPr="004D30A6">
          <w:rPr>
            <w:rStyle w:val="Hyperlink"/>
            <w:rFonts w:ascii="Times New Roman" w:hAnsi="Times New Roman" w:cs="Times New Roman"/>
            <w:color w:val="auto"/>
            <w:sz w:val="24"/>
            <w:szCs w:val="24"/>
          </w:rPr>
          <w:t>https://commonslibrary.parliament.uk/research-briefings/cdp-2023-0137/</w:t>
        </w:r>
      </w:hyperlink>
      <w:r w:rsidRPr="004D30A6">
        <w:rPr>
          <w:rFonts w:ascii="Times New Roman" w:hAnsi="Times New Roman" w:cs="Times New Roman"/>
          <w:sz w:val="24"/>
          <w:szCs w:val="24"/>
        </w:rPr>
        <w:t>.</w:t>
      </w:r>
    </w:p>
    <w:p w14:paraId="3EA4A420" w14:textId="77777777" w:rsidR="008506C0" w:rsidRPr="004D30A6" w:rsidRDefault="008506C0" w:rsidP="008506C0">
      <w:pPr>
        <w:pStyle w:val="NormalWeb"/>
        <w:numPr>
          <w:ilvl w:val="0"/>
          <w:numId w:val="24"/>
        </w:numPr>
        <w:rPr>
          <w:color w:val="222222"/>
          <w:shd w:val="clear" w:color="auto" w:fill="FFFFFF"/>
          <w:lang w:val="en-GB"/>
        </w:rPr>
      </w:pPr>
      <w:bookmarkStart w:id="129" w:name="_Hlk159184962"/>
      <w:r w:rsidRPr="004D30A6">
        <w:rPr>
          <w:color w:val="222222"/>
          <w:shd w:val="clear" w:color="auto" w:fill="FFFFFF"/>
          <w:lang w:val="en-GB"/>
        </w:rPr>
        <w:t xml:space="preserve">Sutton, J. and Austin, Z., (2015). </w:t>
      </w:r>
      <w:bookmarkEnd w:id="129"/>
      <w:r w:rsidRPr="004D30A6">
        <w:rPr>
          <w:color w:val="222222"/>
          <w:shd w:val="clear" w:color="auto" w:fill="FFFFFF"/>
          <w:lang w:val="en-GB"/>
        </w:rPr>
        <w:t>Qualitative research: Data collection, analysis, and management. </w:t>
      </w:r>
      <w:r w:rsidRPr="004D30A6">
        <w:rPr>
          <w:i/>
          <w:iCs/>
          <w:color w:val="222222"/>
          <w:shd w:val="clear" w:color="auto" w:fill="FFFFFF"/>
          <w:lang w:val="en-GB"/>
        </w:rPr>
        <w:t>The Canadian journal of hospital pharmacy</w:t>
      </w:r>
      <w:r w:rsidRPr="004D30A6">
        <w:rPr>
          <w:color w:val="222222"/>
          <w:shd w:val="clear" w:color="auto" w:fill="FFFFFF"/>
          <w:lang w:val="en-GB"/>
        </w:rPr>
        <w:t>, </w:t>
      </w:r>
      <w:r w:rsidRPr="004D30A6">
        <w:rPr>
          <w:i/>
          <w:iCs/>
          <w:color w:val="222222"/>
          <w:shd w:val="clear" w:color="auto" w:fill="FFFFFF"/>
          <w:lang w:val="en-GB"/>
        </w:rPr>
        <w:t>68</w:t>
      </w:r>
      <w:r w:rsidRPr="004D30A6">
        <w:rPr>
          <w:color w:val="222222"/>
          <w:shd w:val="clear" w:color="auto" w:fill="FFFFFF"/>
          <w:lang w:val="en-GB"/>
        </w:rPr>
        <w:t>(3), p.226.</w:t>
      </w:r>
    </w:p>
    <w:p w14:paraId="4D3928AE"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Syed, J., &amp; </w:t>
      </w:r>
      <w:proofErr w:type="spellStart"/>
      <w:r w:rsidRPr="004D30A6">
        <w:rPr>
          <w:rFonts w:ascii="Times New Roman" w:hAnsi="Times New Roman" w:cs="Times New Roman"/>
          <w:color w:val="222222"/>
          <w:sz w:val="24"/>
          <w:szCs w:val="24"/>
          <w:shd w:val="clear" w:color="auto" w:fill="FFFFFF"/>
        </w:rPr>
        <w:t>Ozbilgin</w:t>
      </w:r>
      <w:proofErr w:type="spellEnd"/>
      <w:r w:rsidRPr="004D30A6">
        <w:rPr>
          <w:rFonts w:ascii="Times New Roman" w:hAnsi="Times New Roman" w:cs="Times New Roman"/>
          <w:color w:val="222222"/>
          <w:sz w:val="24"/>
          <w:szCs w:val="24"/>
          <w:shd w:val="clear" w:color="auto" w:fill="FFFFFF"/>
        </w:rPr>
        <w:t>, M. (2019). </w:t>
      </w:r>
      <w:r w:rsidRPr="004D30A6">
        <w:rPr>
          <w:rFonts w:ascii="Times New Roman" w:hAnsi="Times New Roman" w:cs="Times New Roman"/>
          <w:i/>
          <w:iCs/>
          <w:color w:val="222222"/>
          <w:sz w:val="24"/>
          <w:szCs w:val="24"/>
          <w:shd w:val="clear" w:color="auto" w:fill="FFFFFF"/>
        </w:rPr>
        <w:t>Managing diversity and inclusion: An international perspective</w:t>
      </w:r>
      <w:r w:rsidRPr="004D30A6">
        <w:rPr>
          <w:rFonts w:ascii="Times New Roman" w:hAnsi="Times New Roman" w:cs="Times New Roman"/>
          <w:color w:val="222222"/>
          <w:sz w:val="24"/>
          <w:szCs w:val="24"/>
          <w:shd w:val="clear" w:color="auto" w:fill="FFFFFF"/>
        </w:rPr>
        <w:t>. Sage.</w:t>
      </w:r>
    </w:p>
    <w:p w14:paraId="24DA78E0"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Taylor, P. J., Evans, D. M., </w:t>
      </w:r>
      <w:proofErr w:type="spellStart"/>
      <w:r w:rsidRPr="004D30A6">
        <w:rPr>
          <w:rFonts w:ascii="Times New Roman" w:hAnsi="Times New Roman" w:cs="Times New Roman"/>
          <w:color w:val="222222"/>
          <w:sz w:val="24"/>
          <w:szCs w:val="24"/>
          <w:shd w:val="clear" w:color="auto" w:fill="FFFFFF"/>
        </w:rPr>
        <w:t>Hoyler</w:t>
      </w:r>
      <w:proofErr w:type="spellEnd"/>
      <w:r w:rsidRPr="004D30A6">
        <w:rPr>
          <w:rFonts w:ascii="Times New Roman" w:hAnsi="Times New Roman" w:cs="Times New Roman"/>
          <w:color w:val="222222"/>
          <w:sz w:val="24"/>
          <w:szCs w:val="24"/>
          <w:shd w:val="clear" w:color="auto" w:fill="FFFFFF"/>
        </w:rPr>
        <w:t xml:space="preserve">, M., </w:t>
      </w:r>
      <w:proofErr w:type="spellStart"/>
      <w:r w:rsidRPr="004D30A6">
        <w:rPr>
          <w:rFonts w:ascii="Times New Roman" w:hAnsi="Times New Roman" w:cs="Times New Roman"/>
          <w:color w:val="222222"/>
          <w:sz w:val="24"/>
          <w:szCs w:val="24"/>
          <w:shd w:val="clear" w:color="auto" w:fill="FFFFFF"/>
        </w:rPr>
        <w:t>Derudder</w:t>
      </w:r>
      <w:proofErr w:type="spellEnd"/>
      <w:r w:rsidRPr="004D30A6">
        <w:rPr>
          <w:rFonts w:ascii="Times New Roman" w:hAnsi="Times New Roman" w:cs="Times New Roman"/>
          <w:color w:val="222222"/>
          <w:sz w:val="24"/>
          <w:szCs w:val="24"/>
          <w:shd w:val="clear" w:color="auto" w:fill="FFFFFF"/>
        </w:rPr>
        <w:t>, B., &amp; Pain, K. (2009). The UK space economy as practised by advanced producer service firms: Identifying two distinctive polycentric city‐regional processes in contemporary Britain. </w:t>
      </w:r>
      <w:r w:rsidRPr="004D30A6">
        <w:rPr>
          <w:rFonts w:ascii="Times New Roman" w:hAnsi="Times New Roman" w:cs="Times New Roman"/>
          <w:i/>
          <w:iCs/>
          <w:color w:val="222222"/>
          <w:sz w:val="24"/>
          <w:szCs w:val="24"/>
          <w:shd w:val="clear" w:color="auto" w:fill="FFFFFF"/>
        </w:rPr>
        <w:t>International Journal of Urban and Regional Research</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33</w:t>
      </w:r>
      <w:r w:rsidRPr="004D30A6">
        <w:rPr>
          <w:rFonts w:ascii="Times New Roman" w:hAnsi="Times New Roman" w:cs="Times New Roman"/>
          <w:color w:val="222222"/>
          <w:sz w:val="24"/>
          <w:szCs w:val="24"/>
          <w:shd w:val="clear" w:color="auto" w:fill="FFFFFF"/>
        </w:rPr>
        <w:t>(3), 700-718.</w:t>
      </w:r>
    </w:p>
    <w:p w14:paraId="6C5BDECC" w14:textId="77777777" w:rsidR="008506C0" w:rsidRPr="004D30A6" w:rsidRDefault="008506C0" w:rsidP="008506C0">
      <w:pPr>
        <w:pStyle w:val="ListParagraph"/>
        <w:numPr>
          <w:ilvl w:val="0"/>
          <w:numId w:val="24"/>
        </w:numPr>
        <w:jc w:val="both"/>
        <w:rPr>
          <w:rFonts w:ascii="Times New Roman" w:hAnsi="Times New Roman" w:cs="Times New Roman"/>
          <w:sz w:val="24"/>
          <w:szCs w:val="24"/>
        </w:rPr>
      </w:pPr>
      <w:r w:rsidRPr="004D30A6">
        <w:rPr>
          <w:rFonts w:ascii="Times New Roman" w:hAnsi="Times New Roman" w:cs="Times New Roman"/>
          <w:sz w:val="24"/>
          <w:szCs w:val="24"/>
        </w:rPr>
        <w:t xml:space="preserve">Team, E.E. (2023) </w:t>
      </w:r>
      <w:r w:rsidRPr="004D30A6">
        <w:rPr>
          <w:rFonts w:ascii="Times New Roman" w:hAnsi="Times New Roman" w:cs="Times New Roman"/>
          <w:i/>
          <w:iCs/>
          <w:sz w:val="24"/>
          <w:szCs w:val="24"/>
        </w:rPr>
        <w:t>UK tech sector valued at £817bn</w:t>
      </w:r>
      <w:r w:rsidRPr="004D30A6">
        <w:rPr>
          <w:rFonts w:ascii="Times New Roman" w:hAnsi="Times New Roman" w:cs="Times New Roman"/>
          <w:sz w:val="24"/>
          <w:szCs w:val="24"/>
        </w:rPr>
        <w:t xml:space="preserve">, </w:t>
      </w:r>
      <w:r w:rsidRPr="004D30A6">
        <w:rPr>
          <w:rFonts w:ascii="Times New Roman" w:hAnsi="Times New Roman" w:cs="Times New Roman"/>
          <w:i/>
          <w:iCs/>
          <w:sz w:val="24"/>
          <w:szCs w:val="24"/>
        </w:rPr>
        <w:t>Engineering and Technology Magazine</w:t>
      </w:r>
      <w:r w:rsidRPr="004D30A6">
        <w:rPr>
          <w:rFonts w:ascii="Times New Roman" w:hAnsi="Times New Roman" w:cs="Times New Roman"/>
          <w:sz w:val="24"/>
          <w:szCs w:val="24"/>
        </w:rPr>
        <w:t xml:space="preserve">. Available at: </w:t>
      </w:r>
      <w:hyperlink r:id="rId21" w:history="1">
        <w:r w:rsidRPr="004D30A6">
          <w:rPr>
            <w:rStyle w:val="Hyperlink"/>
            <w:rFonts w:ascii="Times New Roman" w:hAnsi="Times New Roman" w:cs="Times New Roman"/>
            <w:color w:val="auto"/>
            <w:sz w:val="24"/>
            <w:szCs w:val="24"/>
          </w:rPr>
          <w:t>https://eandt.theiet.org/2023/09/27/uk-tech-sector-valued-ps817bn</w:t>
        </w:r>
      </w:hyperlink>
      <w:r w:rsidRPr="004D30A6">
        <w:rPr>
          <w:rFonts w:ascii="Times New Roman" w:hAnsi="Times New Roman" w:cs="Times New Roman"/>
          <w:sz w:val="24"/>
          <w:szCs w:val="24"/>
        </w:rPr>
        <w:t xml:space="preserve">. </w:t>
      </w:r>
    </w:p>
    <w:p w14:paraId="1B7F2582" w14:textId="77777777" w:rsidR="008506C0" w:rsidRPr="004D30A6" w:rsidRDefault="008506C0" w:rsidP="008506C0">
      <w:pPr>
        <w:pStyle w:val="NormalWeb"/>
        <w:numPr>
          <w:ilvl w:val="0"/>
          <w:numId w:val="24"/>
        </w:numPr>
        <w:rPr>
          <w:color w:val="222222"/>
          <w:shd w:val="clear" w:color="auto" w:fill="FFFFFF"/>
          <w:lang w:val="en-GB"/>
        </w:rPr>
      </w:pPr>
      <w:bookmarkStart w:id="130" w:name="_Hlk159182565"/>
      <w:r w:rsidRPr="004D30A6">
        <w:rPr>
          <w:color w:val="222222"/>
          <w:shd w:val="clear" w:color="auto" w:fill="FFFFFF"/>
          <w:lang w:val="en-GB"/>
        </w:rPr>
        <w:t xml:space="preserve">Theodorakopoulos, N. and Budhwar, P., (2015). </w:t>
      </w:r>
      <w:bookmarkEnd w:id="130"/>
      <w:r w:rsidRPr="004D30A6">
        <w:rPr>
          <w:color w:val="222222"/>
          <w:shd w:val="clear" w:color="auto" w:fill="FFFFFF"/>
          <w:lang w:val="en-GB"/>
        </w:rPr>
        <w:t>Guest editors' introduction: Diversity and inclusion in different work settings: Emerging patterns, challenges, and research agenda. </w:t>
      </w:r>
      <w:r w:rsidRPr="004D30A6">
        <w:rPr>
          <w:i/>
          <w:iCs/>
          <w:color w:val="222222"/>
          <w:shd w:val="clear" w:color="auto" w:fill="FFFFFF"/>
          <w:lang w:val="en-GB"/>
        </w:rPr>
        <w:t>Human Resource Management</w:t>
      </w:r>
      <w:r w:rsidRPr="004D30A6">
        <w:rPr>
          <w:color w:val="222222"/>
          <w:shd w:val="clear" w:color="auto" w:fill="FFFFFF"/>
          <w:lang w:val="en-GB"/>
        </w:rPr>
        <w:t>, </w:t>
      </w:r>
      <w:r w:rsidRPr="004D30A6">
        <w:rPr>
          <w:i/>
          <w:iCs/>
          <w:color w:val="222222"/>
          <w:shd w:val="clear" w:color="auto" w:fill="FFFFFF"/>
          <w:lang w:val="en-GB"/>
        </w:rPr>
        <w:t>54</w:t>
      </w:r>
      <w:r w:rsidRPr="004D30A6">
        <w:rPr>
          <w:color w:val="222222"/>
          <w:shd w:val="clear" w:color="auto" w:fill="FFFFFF"/>
          <w:lang w:val="en-GB"/>
        </w:rPr>
        <w:t>(2), pp.177-197.</w:t>
      </w:r>
    </w:p>
    <w:p w14:paraId="77CEA731" w14:textId="77777777" w:rsidR="008506C0" w:rsidRPr="004D30A6" w:rsidRDefault="008506C0" w:rsidP="008506C0">
      <w:pPr>
        <w:pStyle w:val="ListParagraph"/>
        <w:numPr>
          <w:ilvl w:val="0"/>
          <w:numId w:val="24"/>
        </w:num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shd w:val="clear" w:color="auto" w:fill="FFFFFF"/>
        </w:rPr>
        <w:t>Tippmann, E., Sharkey Scott, P. and Parker, A., (2017). Boundary capabilities in MNCs: Knowledge transformation for creative solution development. </w:t>
      </w:r>
      <w:r w:rsidRPr="004D30A6">
        <w:rPr>
          <w:rFonts w:ascii="Times New Roman" w:hAnsi="Times New Roman" w:cs="Times New Roman"/>
          <w:i/>
          <w:iCs/>
          <w:sz w:val="24"/>
          <w:szCs w:val="24"/>
          <w:shd w:val="clear" w:color="auto" w:fill="FFFFFF"/>
        </w:rPr>
        <w:t>Journal of Management Studies</w:t>
      </w:r>
      <w:r w:rsidRPr="004D30A6">
        <w:rPr>
          <w:rFonts w:ascii="Times New Roman" w:hAnsi="Times New Roman" w:cs="Times New Roman"/>
          <w:sz w:val="24"/>
          <w:szCs w:val="24"/>
          <w:shd w:val="clear" w:color="auto" w:fill="FFFFFF"/>
        </w:rPr>
        <w:t>, </w:t>
      </w:r>
      <w:r w:rsidRPr="004D30A6">
        <w:rPr>
          <w:rFonts w:ascii="Times New Roman" w:hAnsi="Times New Roman" w:cs="Times New Roman"/>
          <w:i/>
          <w:iCs/>
          <w:sz w:val="24"/>
          <w:szCs w:val="24"/>
          <w:shd w:val="clear" w:color="auto" w:fill="FFFFFF"/>
        </w:rPr>
        <w:t>54</w:t>
      </w:r>
      <w:r w:rsidRPr="004D30A6">
        <w:rPr>
          <w:rFonts w:ascii="Times New Roman" w:hAnsi="Times New Roman" w:cs="Times New Roman"/>
          <w:sz w:val="24"/>
          <w:szCs w:val="24"/>
          <w:shd w:val="clear" w:color="auto" w:fill="FFFFFF"/>
        </w:rPr>
        <w:t>(4), pp.455-482.</w:t>
      </w:r>
    </w:p>
    <w:p w14:paraId="4DF10121"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proofErr w:type="spellStart"/>
      <w:r w:rsidRPr="004D30A6">
        <w:rPr>
          <w:rFonts w:ascii="Times New Roman" w:hAnsi="Times New Roman" w:cs="Times New Roman"/>
          <w:color w:val="222222"/>
          <w:sz w:val="24"/>
          <w:szCs w:val="24"/>
          <w:shd w:val="clear" w:color="auto" w:fill="FFFFFF"/>
        </w:rPr>
        <w:t>Tomescu</w:t>
      </w:r>
      <w:proofErr w:type="spellEnd"/>
      <w:r w:rsidRPr="004D30A6">
        <w:rPr>
          <w:rFonts w:ascii="Times New Roman" w:hAnsi="Times New Roman" w:cs="Times New Roman"/>
          <w:color w:val="222222"/>
          <w:sz w:val="24"/>
          <w:szCs w:val="24"/>
          <w:shd w:val="clear" w:color="auto" w:fill="FFFFFF"/>
        </w:rPr>
        <w:t xml:space="preserve">, A. M., &amp; </w:t>
      </w:r>
      <w:proofErr w:type="spellStart"/>
      <w:r w:rsidRPr="004D30A6">
        <w:rPr>
          <w:rFonts w:ascii="Times New Roman" w:hAnsi="Times New Roman" w:cs="Times New Roman"/>
          <w:color w:val="222222"/>
          <w:sz w:val="24"/>
          <w:szCs w:val="24"/>
          <w:shd w:val="clear" w:color="auto" w:fill="FFFFFF"/>
        </w:rPr>
        <w:t>Boeru</w:t>
      </w:r>
      <w:proofErr w:type="spellEnd"/>
      <w:r w:rsidRPr="004D30A6">
        <w:rPr>
          <w:rFonts w:ascii="Times New Roman" w:hAnsi="Times New Roman" w:cs="Times New Roman"/>
          <w:color w:val="222222"/>
          <w:sz w:val="24"/>
          <w:szCs w:val="24"/>
          <w:shd w:val="clear" w:color="auto" w:fill="FFFFFF"/>
        </w:rPr>
        <w:t>, A. C. (2023). Artificial Intelligence: How Are Gen Z’s Choosing Their Careers?. </w:t>
      </w:r>
      <w:r w:rsidRPr="004D30A6">
        <w:rPr>
          <w:rFonts w:ascii="Times New Roman" w:hAnsi="Times New Roman" w:cs="Times New Roman"/>
          <w:i/>
          <w:iCs/>
          <w:color w:val="222222"/>
          <w:sz w:val="24"/>
          <w:szCs w:val="24"/>
          <w:shd w:val="clear" w:color="auto" w:fill="FFFFFF"/>
        </w:rPr>
        <w:t>Balkans Journal of Emerging Trends in Social Sciences</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6</w:t>
      </w:r>
      <w:r w:rsidRPr="004D30A6">
        <w:rPr>
          <w:rFonts w:ascii="Times New Roman" w:hAnsi="Times New Roman" w:cs="Times New Roman"/>
          <w:color w:val="222222"/>
          <w:sz w:val="24"/>
          <w:szCs w:val="24"/>
          <w:shd w:val="clear" w:color="auto" w:fill="FFFFFF"/>
        </w:rPr>
        <w:t>(1), 24-36.</w:t>
      </w:r>
    </w:p>
    <w:p w14:paraId="31C5326B"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Tracy, S.J., (2019). </w:t>
      </w:r>
      <w:r w:rsidRPr="004D30A6">
        <w:rPr>
          <w:i/>
          <w:iCs/>
          <w:color w:val="222222"/>
          <w:shd w:val="clear" w:color="auto" w:fill="FFFFFF"/>
          <w:lang w:val="en-GB"/>
        </w:rPr>
        <w:t>Qualitative research methods: Collecting evidence, crafting analysis, communicating impact</w:t>
      </w:r>
      <w:r w:rsidRPr="004D30A6">
        <w:rPr>
          <w:color w:val="222222"/>
          <w:shd w:val="clear" w:color="auto" w:fill="FFFFFF"/>
          <w:lang w:val="en-GB"/>
        </w:rPr>
        <w:t>. John Wiley &amp; Sons.</w:t>
      </w:r>
    </w:p>
    <w:p w14:paraId="752C0E21"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Treven, S., &amp; Mulej, M. (2007). The systemic approach to the encouragement of innovativeness through employee diversity management. </w:t>
      </w:r>
      <w:proofErr w:type="spellStart"/>
      <w:r w:rsidRPr="004D30A6">
        <w:rPr>
          <w:rFonts w:ascii="Times New Roman" w:hAnsi="Times New Roman" w:cs="Times New Roman"/>
          <w:i/>
          <w:iCs/>
          <w:color w:val="222222"/>
          <w:sz w:val="24"/>
          <w:szCs w:val="24"/>
          <w:shd w:val="clear" w:color="auto" w:fill="FFFFFF"/>
        </w:rPr>
        <w:t>Kybernetes</w:t>
      </w:r>
      <w:proofErr w:type="spellEnd"/>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36</w:t>
      </w:r>
      <w:r w:rsidRPr="004D30A6">
        <w:rPr>
          <w:rFonts w:ascii="Times New Roman" w:hAnsi="Times New Roman" w:cs="Times New Roman"/>
          <w:color w:val="222222"/>
          <w:sz w:val="24"/>
          <w:szCs w:val="24"/>
          <w:shd w:val="clear" w:color="auto" w:fill="FFFFFF"/>
        </w:rPr>
        <w:t>(2), 144-156.</w:t>
      </w:r>
    </w:p>
    <w:p w14:paraId="36271155"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bookmarkStart w:id="131" w:name="_Hlk159185564"/>
      <w:r w:rsidRPr="004D30A6">
        <w:rPr>
          <w:rFonts w:ascii="Times New Roman" w:hAnsi="Times New Roman" w:cs="Times New Roman"/>
          <w:color w:val="222222"/>
          <w:sz w:val="24"/>
          <w:szCs w:val="24"/>
          <w:shd w:val="clear" w:color="auto" w:fill="FFFFFF"/>
        </w:rPr>
        <w:t xml:space="preserve">Turner III, D.W. and Hagstrom-Schmidt, N., (2022). </w:t>
      </w:r>
      <w:bookmarkEnd w:id="131"/>
      <w:r w:rsidRPr="004D30A6">
        <w:rPr>
          <w:rFonts w:ascii="Times New Roman" w:hAnsi="Times New Roman" w:cs="Times New Roman"/>
          <w:color w:val="222222"/>
          <w:sz w:val="24"/>
          <w:szCs w:val="24"/>
          <w:shd w:val="clear" w:color="auto" w:fill="FFFFFF"/>
        </w:rPr>
        <w:t>Qualitative interview design. </w:t>
      </w:r>
      <w:r w:rsidRPr="004D30A6">
        <w:rPr>
          <w:rFonts w:ascii="Times New Roman" w:hAnsi="Times New Roman" w:cs="Times New Roman"/>
          <w:i/>
          <w:iCs/>
          <w:color w:val="222222"/>
          <w:sz w:val="24"/>
          <w:szCs w:val="24"/>
          <w:shd w:val="clear" w:color="auto" w:fill="FFFFFF"/>
        </w:rPr>
        <w:t>Howdy or Hello? Technical and professional communication</w:t>
      </w:r>
      <w:r w:rsidRPr="004D30A6">
        <w:rPr>
          <w:rFonts w:ascii="Times New Roman" w:hAnsi="Times New Roman" w:cs="Times New Roman"/>
          <w:color w:val="222222"/>
          <w:sz w:val="24"/>
          <w:szCs w:val="24"/>
          <w:shd w:val="clear" w:color="auto" w:fill="FFFFFF"/>
        </w:rPr>
        <w:t>.</w:t>
      </w:r>
    </w:p>
    <w:p w14:paraId="13D0C1C6"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Van </w:t>
      </w:r>
      <w:proofErr w:type="spellStart"/>
      <w:r w:rsidRPr="004D30A6">
        <w:rPr>
          <w:rFonts w:ascii="Times New Roman" w:hAnsi="Times New Roman" w:cs="Times New Roman"/>
          <w:color w:val="222222"/>
          <w:sz w:val="24"/>
          <w:szCs w:val="24"/>
          <w:shd w:val="clear" w:color="auto" w:fill="FFFFFF"/>
        </w:rPr>
        <w:t>Teijlingen</w:t>
      </w:r>
      <w:proofErr w:type="spellEnd"/>
      <w:r w:rsidRPr="004D30A6">
        <w:rPr>
          <w:rFonts w:ascii="Times New Roman" w:hAnsi="Times New Roman" w:cs="Times New Roman"/>
          <w:color w:val="222222"/>
          <w:sz w:val="24"/>
          <w:szCs w:val="24"/>
          <w:shd w:val="clear" w:color="auto" w:fill="FFFFFF"/>
        </w:rPr>
        <w:t>, E. and Hundley, V., (2002). The importance of pilot studies. </w:t>
      </w:r>
      <w:r w:rsidRPr="004D30A6">
        <w:rPr>
          <w:rFonts w:ascii="Times New Roman" w:hAnsi="Times New Roman" w:cs="Times New Roman"/>
          <w:i/>
          <w:iCs/>
          <w:color w:val="222222"/>
          <w:sz w:val="24"/>
          <w:szCs w:val="24"/>
          <w:shd w:val="clear" w:color="auto" w:fill="FFFFFF"/>
        </w:rPr>
        <w:t>Nursing standard</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16</w:t>
      </w:r>
      <w:r w:rsidRPr="004D30A6">
        <w:rPr>
          <w:rFonts w:ascii="Times New Roman" w:hAnsi="Times New Roman" w:cs="Times New Roman"/>
          <w:color w:val="222222"/>
          <w:sz w:val="24"/>
          <w:szCs w:val="24"/>
          <w:shd w:val="clear" w:color="auto" w:fill="FFFFFF"/>
        </w:rPr>
        <w:t>(40), pp.33-36.</w:t>
      </w:r>
    </w:p>
    <w:p w14:paraId="4AA67EE1"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Venter, E. (2017). Bridging the communication gap between Generation Y and the Baby Boomer generation. </w:t>
      </w:r>
      <w:r w:rsidRPr="004D30A6">
        <w:rPr>
          <w:rFonts w:ascii="Times New Roman" w:hAnsi="Times New Roman" w:cs="Times New Roman"/>
          <w:i/>
          <w:iCs/>
          <w:color w:val="222222"/>
          <w:sz w:val="24"/>
          <w:szCs w:val="24"/>
          <w:shd w:val="clear" w:color="auto" w:fill="FFFFFF"/>
        </w:rPr>
        <w:t>International journal of Adolescence and Youth</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22</w:t>
      </w:r>
      <w:r w:rsidRPr="004D30A6">
        <w:rPr>
          <w:rFonts w:ascii="Times New Roman" w:hAnsi="Times New Roman" w:cs="Times New Roman"/>
          <w:color w:val="222222"/>
          <w:sz w:val="24"/>
          <w:szCs w:val="24"/>
          <w:shd w:val="clear" w:color="auto" w:fill="FFFFFF"/>
        </w:rPr>
        <w:t>(4), 497-507.</w:t>
      </w:r>
    </w:p>
    <w:p w14:paraId="705E4F2F"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Vinkenburg, C. J., </w:t>
      </w:r>
      <w:proofErr w:type="spellStart"/>
      <w:r w:rsidRPr="004D30A6">
        <w:rPr>
          <w:rFonts w:ascii="Times New Roman" w:hAnsi="Times New Roman" w:cs="Times New Roman"/>
          <w:color w:val="222222"/>
          <w:sz w:val="24"/>
          <w:szCs w:val="24"/>
          <w:shd w:val="clear" w:color="auto" w:fill="FFFFFF"/>
        </w:rPr>
        <w:t>Ossenkop</w:t>
      </w:r>
      <w:proofErr w:type="spellEnd"/>
      <w:r w:rsidRPr="004D30A6">
        <w:rPr>
          <w:rFonts w:ascii="Times New Roman" w:hAnsi="Times New Roman" w:cs="Times New Roman"/>
          <w:color w:val="222222"/>
          <w:sz w:val="24"/>
          <w:szCs w:val="24"/>
          <w:shd w:val="clear" w:color="auto" w:fill="FFFFFF"/>
        </w:rPr>
        <w:t xml:space="preserve">, C., &amp; </w:t>
      </w:r>
      <w:proofErr w:type="spellStart"/>
      <w:r w:rsidRPr="004D30A6">
        <w:rPr>
          <w:rFonts w:ascii="Times New Roman" w:hAnsi="Times New Roman" w:cs="Times New Roman"/>
          <w:color w:val="222222"/>
          <w:sz w:val="24"/>
          <w:szCs w:val="24"/>
          <w:shd w:val="clear" w:color="auto" w:fill="FFFFFF"/>
        </w:rPr>
        <w:t>Schiffbaenker</w:t>
      </w:r>
      <w:proofErr w:type="spellEnd"/>
      <w:r w:rsidRPr="004D30A6">
        <w:rPr>
          <w:rFonts w:ascii="Times New Roman" w:hAnsi="Times New Roman" w:cs="Times New Roman"/>
          <w:color w:val="222222"/>
          <w:sz w:val="24"/>
          <w:szCs w:val="24"/>
          <w:shd w:val="clear" w:color="auto" w:fill="FFFFFF"/>
        </w:rPr>
        <w:t>, H. (2021). Selling science: optimizing the research funding evaluation and decision process. </w:t>
      </w:r>
      <w:r w:rsidRPr="004D30A6">
        <w:rPr>
          <w:rFonts w:ascii="Times New Roman" w:hAnsi="Times New Roman" w:cs="Times New Roman"/>
          <w:i/>
          <w:iCs/>
          <w:color w:val="222222"/>
          <w:sz w:val="24"/>
          <w:szCs w:val="24"/>
          <w:shd w:val="clear" w:color="auto" w:fill="FFFFFF"/>
        </w:rPr>
        <w:t>Equality, Diversity and Inclusion: An International Journal</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41</w:t>
      </w:r>
      <w:r w:rsidRPr="004D30A6">
        <w:rPr>
          <w:rFonts w:ascii="Times New Roman" w:hAnsi="Times New Roman" w:cs="Times New Roman"/>
          <w:color w:val="222222"/>
          <w:sz w:val="24"/>
          <w:szCs w:val="24"/>
          <w:shd w:val="clear" w:color="auto" w:fill="FFFFFF"/>
        </w:rPr>
        <w:t>(9), 1-14.</w:t>
      </w:r>
    </w:p>
    <w:p w14:paraId="6D10A8EB"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sz w:val="24"/>
          <w:szCs w:val="24"/>
        </w:rPr>
      </w:pPr>
      <w:r w:rsidRPr="004D30A6">
        <w:rPr>
          <w:rFonts w:ascii="Times New Roman" w:hAnsi="Times New Roman" w:cs="Times New Roman"/>
          <w:color w:val="222222"/>
          <w:sz w:val="24"/>
          <w:szCs w:val="24"/>
          <w:shd w:val="clear" w:color="auto" w:fill="FFFFFF"/>
        </w:rPr>
        <w:t>Vivek, R., 2023. Enhancing diversity and reducing bias in recruitment through AI: a review of strategies and challenges. </w:t>
      </w:r>
      <w:proofErr w:type="spellStart"/>
      <w:r w:rsidRPr="004D30A6">
        <w:rPr>
          <w:rFonts w:ascii="Times New Roman" w:hAnsi="Times New Roman" w:cs="Times New Roman"/>
          <w:i/>
          <w:iCs/>
          <w:color w:val="222222"/>
          <w:sz w:val="24"/>
          <w:szCs w:val="24"/>
          <w:shd w:val="clear" w:color="auto" w:fill="FFFFFF"/>
        </w:rPr>
        <w:t>Информатика</w:t>
      </w:r>
      <w:proofErr w:type="spellEnd"/>
      <w:r w:rsidRPr="004D30A6">
        <w:rPr>
          <w:rFonts w:ascii="Times New Roman" w:hAnsi="Times New Roman" w:cs="Times New Roman"/>
          <w:i/>
          <w:iCs/>
          <w:color w:val="222222"/>
          <w:sz w:val="24"/>
          <w:szCs w:val="24"/>
          <w:shd w:val="clear" w:color="auto" w:fill="FFFFFF"/>
        </w:rPr>
        <w:t xml:space="preserve">. </w:t>
      </w:r>
      <w:proofErr w:type="spellStart"/>
      <w:r w:rsidRPr="004D30A6">
        <w:rPr>
          <w:rFonts w:ascii="Times New Roman" w:hAnsi="Times New Roman" w:cs="Times New Roman"/>
          <w:i/>
          <w:iCs/>
          <w:color w:val="222222"/>
          <w:sz w:val="24"/>
          <w:szCs w:val="24"/>
          <w:shd w:val="clear" w:color="auto" w:fill="FFFFFF"/>
        </w:rPr>
        <w:t>Экономика</w:t>
      </w:r>
      <w:proofErr w:type="spellEnd"/>
      <w:r w:rsidRPr="004D30A6">
        <w:rPr>
          <w:rFonts w:ascii="Times New Roman" w:hAnsi="Times New Roman" w:cs="Times New Roman"/>
          <w:i/>
          <w:iCs/>
          <w:color w:val="222222"/>
          <w:sz w:val="24"/>
          <w:szCs w:val="24"/>
          <w:shd w:val="clear" w:color="auto" w:fill="FFFFFF"/>
        </w:rPr>
        <w:t xml:space="preserve">. </w:t>
      </w:r>
      <w:proofErr w:type="spellStart"/>
      <w:r w:rsidRPr="004D30A6">
        <w:rPr>
          <w:rFonts w:ascii="Times New Roman" w:hAnsi="Times New Roman" w:cs="Times New Roman"/>
          <w:i/>
          <w:iCs/>
          <w:color w:val="222222"/>
          <w:sz w:val="24"/>
          <w:szCs w:val="24"/>
          <w:shd w:val="clear" w:color="auto" w:fill="FFFFFF"/>
        </w:rPr>
        <w:t>Управление</w:t>
      </w:r>
      <w:proofErr w:type="spellEnd"/>
      <w:r w:rsidRPr="004D30A6">
        <w:rPr>
          <w:rFonts w:ascii="Times New Roman" w:hAnsi="Times New Roman" w:cs="Times New Roman"/>
          <w:i/>
          <w:iCs/>
          <w:color w:val="222222"/>
          <w:sz w:val="24"/>
          <w:szCs w:val="24"/>
          <w:shd w:val="clear" w:color="auto" w:fill="FFFFFF"/>
        </w:rPr>
        <w:t>/Informatics. Economics. Management</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2</w:t>
      </w:r>
      <w:r w:rsidRPr="004D30A6">
        <w:rPr>
          <w:rFonts w:ascii="Times New Roman" w:hAnsi="Times New Roman" w:cs="Times New Roman"/>
          <w:color w:val="222222"/>
          <w:sz w:val="24"/>
          <w:szCs w:val="24"/>
          <w:shd w:val="clear" w:color="auto" w:fill="FFFFFF"/>
        </w:rPr>
        <w:t>(4), pp.0101-0118.</w:t>
      </w:r>
    </w:p>
    <w:p w14:paraId="332D4079"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Vohra, N., Chari, V., Mathur, P., Sudarshan, P., Verma, N., Mathur, N., Thakur, P., Chopra, T., Srivastava, Y., Gupta, S. and </w:t>
      </w:r>
      <w:proofErr w:type="spellStart"/>
      <w:r w:rsidRPr="004D30A6">
        <w:rPr>
          <w:rFonts w:ascii="Times New Roman" w:hAnsi="Times New Roman" w:cs="Times New Roman"/>
          <w:color w:val="222222"/>
          <w:sz w:val="24"/>
          <w:szCs w:val="24"/>
          <w:shd w:val="clear" w:color="auto" w:fill="FFFFFF"/>
        </w:rPr>
        <w:t>Dasmahapatra</w:t>
      </w:r>
      <w:proofErr w:type="spellEnd"/>
      <w:r w:rsidRPr="004D30A6">
        <w:rPr>
          <w:rFonts w:ascii="Times New Roman" w:hAnsi="Times New Roman" w:cs="Times New Roman"/>
          <w:color w:val="222222"/>
          <w:sz w:val="24"/>
          <w:szCs w:val="24"/>
          <w:shd w:val="clear" w:color="auto" w:fill="FFFFFF"/>
        </w:rPr>
        <w:t>, V., 2015. Inclusive workplaces: Lessons from theory and practice. </w:t>
      </w:r>
      <w:proofErr w:type="spellStart"/>
      <w:r w:rsidRPr="004D30A6">
        <w:rPr>
          <w:rFonts w:ascii="Times New Roman" w:hAnsi="Times New Roman" w:cs="Times New Roman"/>
          <w:i/>
          <w:iCs/>
          <w:color w:val="222222"/>
          <w:sz w:val="24"/>
          <w:szCs w:val="24"/>
          <w:shd w:val="clear" w:color="auto" w:fill="FFFFFF"/>
        </w:rPr>
        <w:t>Vikalpa</w:t>
      </w:r>
      <w:proofErr w:type="spellEnd"/>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40</w:t>
      </w:r>
      <w:r w:rsidRPr="004D30A6">
        <w:rPr>
          <w:rFonts w:ascii="Times New Roman" w:hAnsi="Times New Roman" w:cs="Times New Roman"/>
          <w:color w:val="222222"/>
          <w:sz w:val="24"/>
          <w:szCs w:val="24"/>
          <w:shd w:val="clear" w:color="auto" w:fill="FFFFFF"/>
        </w:rPr>
        <w:t>(3), pp.324-362.</w:t>
      </w:r>
    </w:p>
    <w:p w14:paraId="6A0F3A98"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lastRenderedPageBreak/>
        <w:t>Walia, M. S., &amp; Malik, R. (2015). Workforce Diversity Management: Essence of Modern Organisations. </w:t>
      </w:r>
      <w:r w:rsidRPr="004D30A6">
        <w:rPr>
          <w:rFonts w:ascii="Times New Roman" w:hAnsi="Times New Roman" w:cs="Times New Roman"/>
          <w:i/>
          <w:iCs/>
          <w:color w:val="222222"/>
          <w:sz w:val="24"/>
          <w:szCs w:val="24"/>
          <w:shd w:val="clear" w:color="auto" w:fill="FFFFFF"/>
        </w:rPr>
        <w:t>Editorial Board</w:t>
      </w:r>
      <w:r w:rsidRPr="004D30A6">
        <w:rPr>
          <w:rFonts w:ascii="Times New Roman" w:hAnsi="Times New Roman" w:cs="Times New Roman"/>
          <w:color w:val="222222"/>
          <w:sz w:val="24"/>
          <w:szCs w:val="24"/>
          <w:shd w:val="clear" w:color="auto" w:fill="FFFFFF"/>
        </w:rPr>
        <w:t>.</w:t>
      </w:r>
    </w:p>
    <w:p w14:paraId="6547D4D9"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Wambui, T. W., </w:t>
      </w:r>
      <w:proofErr w:type="spellStart"/>
      <w:r w:rsidRPr="004D30A6">
        <w:rPr>
          <w:rFonts w:ascii="Times New Roman" w:hAnsi="Times New Roman" w:cs="Times New Roman"/>
          <w:color w:val="222222"/>
          <w:sz w:val="24"/>
          <w:szCs w:val="24"/>
          <w:shd w:val="clear" w:color="auto" w:fill="FFFFFF"/>
        </w:rPr>
        <w:t>Wangombe</w:t>
      </w:r>
      <w:proofErr w:type="spellEnd"/>
      <w:r w:rsidRPr="004D30A6">
        <w:rPr>
          <w:rFonts w:ascii="Times New Roman" w:hAnsi="Times New Roman" w:cs="Times New Roman"/>
          <w:color w:val="222222"/>
          <w:sz w:val="24"/>
          <w:szCs w:val="24"/>
          <w:shd w:val="clear" w:color="auto" w:fill="FFFFFF"/>
        </w:rPr>
        <w:t xml:space="preserve">, J. G., </w:t>
      </w:r>
      <w:proofErr w:type="spellStart"/>
      <w:r w:rsidRPr="004D30A6">
        <w:rPr>
          <w:rFonts w:ascii="Times New Roman" w:hAnsi="Times New Roman" w:cs="Times New Roman"/>
          <w:color w:val="222222"/>
          <w:sz w:val="24"/>
          <w:szCs w:val="24"/>
          <w:shd w:val="clear" w:color="auto" w:fill="FFFFFF"/>
        </w:rPr>
        <w:t>Muthura</w:t>
      </w:r>
      <w:proofErr w:type="spellEnd"/>
      <w:r w:rsidRPr="004D30A6">
        <w:rPr>
          <w:rFonts w:ascii="Times New Roman" w:hAnsi="Times New Roman" w:cs="Times New Roman"/>
          <w:color w:val="222222"/>
          <w:sz w:val="24"/>
          <w:szCs w:val="24"/>
          <w:shd w:val="clear" w:color="auto" w:fill="FFFFFF"/>
        </w:rPr>
        <w:t>, M. W., Kamau, A. W., &amp; Jackson, S. M. (2013). Managing workplace diversity: A Kenyan perspective. </w:t>
      </w:r>
      <w:r w:rsidRPr="004D30A6">
        <w:rPr>
          <w:rFonts w:ascii="Times New Roman" w:hAnsi="Times New Roman" w:cs="Times New Roman"/>
          <w:i/>
          <w:iCs/>
          <w:color w:val="222222"/>
          <w:sz w:val="24"/>
          <w:szCs w:val="24"/>
          <w:shd w:val="clear" w:color="auto" w:fill="FFFFFF"/>
        </w:rPr>
        <w:t>International Journal of Business and Social Science</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4</w:t>
      </w:r>
      <w:r w:rsidRPr="004D30A6">
        <w:rPr>
          <w:rFonts w:ascii="Times New Roman" w:hAnsi="Times New Roman" w:cs="Times New Roman"/>
          <w:color w:val="222222"/>
          <w:sz w:val="24"/>
          <w:szCs w:val="24"/>
          <w:shd w:val="clear" w:color="auto" w:fill="FFFFFF"/>
        </w:rPr>
        <w:t>(16), 199-218.</w:t>
      </w:r>
    </w:p>
    <w:p w14:paraId="0FBD7DCC"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Wang, B., Liu, Y., Qian, J., &amp; Parker, S. K. (2021). Achieving effective remote working during the COVID‐19 pandemic: A work design perspective. </w:t>
      </w:r>
      <w:r w:rsidRPr="004D30A6">
        <w:rPr>
          <w:rFonts w:ascii="Times New Roman" w:hAnsi="Times New Roman" w:cs="Times New Roman"/>
          <w:i/>
          <w:iCs/>
          <w:color w:val="222222"/>
          <w:sz w:val="24"/>
          <w:szCs w:val="24"/>
          <w:shd w:val="clear" w:color="auto" w:fill="FFFFFF"/>
        </w:rPr>
        <w:t>Applied psychology</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70</w:t>
      </w:r>
      <w:r w:rsidRPr="004D30A6">
        <w:rPr>
          <w:rFonts w:ascii="Times New Roman" w:hAnsi="Times New Roman" w:cs="Times New Roman"/>
          <w:color w:val="222222"/>
          <w:sz w:val="24"/>
          <w:szCs w:val="24"/>
          <w:shd w:val="clear" w:color="auto" w:fill="FFFFFF"/>
        </w:rPr>
        <w:t>(1), 16-59.</w:t>
      </w:r>
    </w:p>
    <w:p w14:paraId="738FC356"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Warren, T.L., 2021. </w:t>
      </w:r>
      <w:r w:rsidRPr="004D30A6">
        <w:rPr>
          <w:rFonts w:ascii="Times New Roman" w:hAnsi="Times New Roman" w:cs="Times New Roman"/>
          <w:i/>
          <w:iCs/>
          <w:color w:val="222222"/>
          <w:sz w:val="24"/>
          <w:szCs w:val="24"/>
          <w:shd w:val="clear" w:color="auto" w:fill="FFFFFF"/>
        </w:rPr>
        <w:t>Diversity management models and frameworks: A meta-synthesis and implications for practice and future research</w:t>
      </w:r>
      <w:r w:rsidRPr="004D30A6">
        <w:rPr>
          <w:rFonts w:ascii="Times New Roman" w:hAnsi="Times New Roman" w:cs="Times New Roman"/>
          <w:color w:val="222222"/>
          <w:sz w:val="24"/>
          <w:szCs w:val="24"/>
          <w:shd w:val="clear" w:color="auto" w:fill="FFFFFF"/>
        </w:rPr>
        <w:t>. Benedictine University.</w:t>
      </w:r>
    </w:p>
    <w:p w14:paraId="6D45BE57" w14:textId="77777777" w:rsidR="008506C0" w:rsidRPr="004D30A6" w:rsidRDefault="008506C0" w:rsidP="008506C0">
      <w:pPr>
        <w:pStyle w:val="ListParagraph"/>
        <w:numPr>
          <w:ilvl w:val="0"/>
          <w:numId w:val="24"/>
        </w:numPr>
        <w:jc w:val="both"/>
        <w:rPr>
          <w:rFonts w:ascii="Times New Roman" w:hAnsi="Times New Roman" w:cs="Times New Roman"/>
          <w:sz w:val="24"/>
          <w:szCs w:val="24"/>
        </w:rPr>
      </w:pPr>
      <w:r w:rsidRPr="004D30A6">
        <w:rPr>
          <w:rFonts w:ascii="Times New Roman" w:hAnsi="Times New Roman" w:cs="Times New Roman"/>
          <w:sz w:val="24"/>
          <w:szCs w:val="24"/>
        </w:rPr>
        <w:t xml:space="preserve">Whitfield, B. (2023) </w:t>
      </w:r>
      <w:r w:rsidRPr="004D30A6">
        <w:rPr>
          <w:rFonts w:ascii="Times New Roman" w:hAnsi="Times New Roman" w:cs="Times New Roman"/>
          <w:i/>
          <w:iCs/>
          <w:sz w:val="24"/>
          <w:szCs w:val="24"/>
        </w:rPr>
        <w:t>50 diversity in the workplace statistics to know</w:t>
      </w:r>
      <w:r w:rsidRPr="004D30A6">
        <w:rPr>
          <w:rFonts w:ascii="Times New Roman" w:hAnsi="Times New Roman" w:cs="Times New Roman"/>
          <w:sz w:val="24"/>
          <w:szCs w:val="24"/>
        </w:rPr>
        <w:t xml:space="preserve">, </w:t>
      </w:r>
      <w:r w:rsidRPr="004D30A6">
        <w:rPr>
          <w:rFonts w:ascii="Times New Roman" w:hAnsi="Times New Roman" w:cs="Times New Roman"/>
          <w:i/>
          <w:iCs/>
          <w:sz w:val="24"/>
          <w:szCs w:val="24"/>
        </w:rPr>
        <w:t>Built In</w:t>
      </w:r>
      <w:r w:rsidRPr="004D30A6">
        <w:rPr>
          <w:rFonts w:ascii="Times New Roman" w:hAnsi="Times New Roman" w:cs="Times New Roman"/>
          <w:sz w:val="24"/>
          <w:szCs w:val="24"/>
        </w:rPr>
        <w:t xml:space="preserve">. Available at: </w:t>
      </w:r>
      <w:hyperlink r:id="rId22" w:history="1">
        <w:r w:rsidRPr="004D30A6">
          <w:rPr>
            <w:rStyle w:val="Hyperlink"/>
            <w:rFonts w:ascii="Times New Roman" w:hAnsi="Times New Roman" w:cs="Times New Roman"/>
            <w:color w:val="auto"/>
            <w:sz w:val="24"/>
            <w:szCs w:val="24"/>
          </w:rPr>
          <w:t>https://builtin.com/diversity-inclusion/diversity-in-the-workplace-statistics#0</w:t>
        </w:r>
      </w:hyperlink>
      <w:r w:rsidRPr="004D30A6">
        <w:rPr>
          <w:rFonts w:ascii="Times New Roman" w:hAnsi="Times New Roman" w:cs="Times New Roman"/>
          <w:sz w:val="24"/>
          <w:szCs w:val="24"/>
        </w:rPr>
        <w:t>.</w:t>
      </w:r>
    </w:p>
    <w:p w14:paraId="27A3F270" w14:textId="77777777" w:rsidR="008506C0" w:rsidRPr="004D30A6" w:rsidRDefault="008506C0" w:rsidP="008506C0">
      <w:pPr>
        <w:pStyle w:val="ListParagraph"/>
        <w:widowControl/>
        <w:numPr>
          <w:ilvl w:val="0"/>
          <w:numId w:val="24"/>
        </w:numPr>
        <w:spacing w:after="160" w:line="259" w:lineRule="auto"/>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 xml:space="preserve">Wolfgruber, D., </w:t>
      </w:r>
      <w:proofErr w:type="spellStart"/>
      <w:r w:rsidRPr="004D30A6">
        <w:rPr>
          <w:rFonts w:ascii="Times New Roman" w:hAnsi="Times New Roman" w:cs="Times New Roman"/>
          <w:color w:val="222222"/>
          <w:sz w:val="24"/>
          <w:szCs w:val="24"/>
          <w:shd w:val="clear" w:color="auto" w:fill="FFFFFF"/>
        </w:rPr>
        <w:t>Einwiller</w:t>
      </w:r>
      <w:proofErr w:type="spellEnd"/>
      <w:r w:rsidRPr="004D30A6">
        <w:rPr>
          <w:rFonts w:ascii="Times New Roman" w:hAnsi="Times New Roman" w:cs="Times New Roman"/>
          <w:color w:val="222222"/>
          <w:sz w:val="24"/>
          <w:szCs w:val="24"/>
          <w:shd w:val="clear" w:color="auto" w:fill="FFFFFF"/>
        </w:rPr>
        <w:t>, S. and Brockhaus, J., 2021. </w:t>
      </w:r>
      <w:r w:rsidRPr="004D30A6">
        <w:rPr>
          <w:rFonts w:ascii="Times New Roman" w:hAnsi="Times New Roman" w:cs="Times New Roman"/>
          <w:i/>
          <w:iCs/>
          <w:color w:val="222222"/>
          <w:sz w:val="24"/>
          <w:szCs w:val="24"/>
          <w:shd w:val="clear" w:color="auto" w:fill="FFFFFF"/>
        </w:rPr>
        <w:t>Let's talk about diversity &amp; inclusion: Fostering an inclusive work environment through communication</w:t>
      </w:r>
      <w:r w:rsidRPr="004D30A6">
        <w:rPr>
          <w:rFonts w:ascii="Times New Roman" w:hAnsi="Times New Roman" w:cs="Times New Roman"/>
          <w:color w:val="222222"/>
          <w:sz w:val="24"/>
          <w:szCs w:val="24"/>
          <w:shd w:val="clear" w:color="auto" w:fill="FFFFFF"/>
        </w:rPr>
        <w:t> (No. 11). Communication Insights.</w:t>
      </w:r>
    </w:p>
    <w:p w14:paraId="57987CA4" w14:textId="77777777" w:rsidR="008506C0" w:rsidRPr="004D30A6" w:rsidRDefault="008506C0" w:rsidP="008506C0">
      <w:pPr>
        <w:pStyle w:val="NormalWeb"/>
        <w:numPr>
          <w:ilvl w:val="0"/>
          <w:numId w:val="24"/>
        </w:numPr>
        <w:rPr>
          <w:color w:val="222222"/>
          <w:shd w:val="clear" w:color="auto" w:fill="FFFFFF"/>
          <w:lang w:val="en-GB"/>
        </w:rPr>
      </w:pPr>
      <w:r w:rsidRPr="004D30A6">
        <w:rPr>
          <w:color w:val="222222"/>
          <w:shd w:val="clear" w:color="auto" w:fill="FFFFFF"/>
          <w:lang w:val="en-GB"/>
        </w:rPr>
        <w:t>Yin, S., Li, X., Gao, H. and Kaynak, O., (2014). Data-based techniques focused on modern industry: An overview. </w:t>
      </w:r>
      <w:r w:rsidRPr="004D30A6">
        <w:rPr>
          <w:i/>
          <w:iCs/>
          <w:color w:val="222222"/>
          <w:shd w:val="clear" w:color="auto" w:fill="FFFFFF"/>
          <w:lang w:val="en-GB"/>
        </w:rPr>
        <w:t>IEEE Transactions on industrial electronics</w:t>
      </w:r>
      <w:r w:rsidRPr="004D30A6">
        <w:rPr>
          <w:color w:val="222222"/>
          <w:shd w:val="clear" w:color="auto" w:fill="FFFFFF"/>
          <w:lang w:val="en-GB"/>
        </w:rPr>
        <w:t>, </w:t>
      </w:r>
      <w:r w:rsidRPr="004D30A6">
        <w:rPr>
          <w:i/>
          <w:iCs/>
          <w:color w:val="222222"/>
          <w:shd w:val="clear" w:color="auto" w:fill="FFFFFF"/>
          <w:lang w:val="en-GB"/>
        </w:rPr>
        <w:t>62</w:t>
      </w:r>
      <w:r w:rsidRPr="004D30A6">
        <w:rPr>
          <w:color w:val="222222"/>
          <w:shd w:val="clear" w:color="auto" w:fill="FFFFFF"/>
          <w:lang w:val="en-GB"/>
        </w:rPr>
        <w:t>(1), pp.657-667.</w:t>
      </w:r>
    </w:p>
    <w:p w14:paraId="0FF28423" w14:textId="77777777" w:rsidR="008506C0" w:rsidRPr="004D30A6" w:rsidRDefault="008506C0" w:rsidP="008506C0">
      <w:pPr>
        <w:pStyle w:val="ListParagraph"/>
        <w:widowControl/>
        <w:numPr>
          <w:ilvl w:val="0"/>
          <w:numId w:val="24"/>
        </w:numPr>
        <w:rPr>
          <w:rFonts w:ascii="Times New Roman" w:hAnsi="Times New Roman" w:cs="Times New Roman"/>
          <w:color w:val="222222"/>
          <w:sz w:val="24"/>
          <w:szCs w:val="24"/>
          <w:shd w:val="clear" w:color="auto" w:fill="FFFFFF"/>
        </w:rPr>
      </w:pPr>
      <w:r w:rsidRPr="004D30A6">
        <w:rPr>
          <w:rFonts w:ascii="Times New Roman" w:hAnsi="Times New Roman" w:cs="Times New Roman"/>
          <w:color w:val="222222"/>
          <w:sz w:val="24"/>
          <w:szCs w:val="24"/>
          <w:shd w:val="clear" w:color="auto" w:fill="FFFFFF"/>
        </w:rPr>
        <w:t>Zahra, S. A., &amp; Nambisan, S. (2011). Entrepreneurship in global innovation ecosystems. </w:t>
      </w:r>
      <w:r w:rsidRPr="004D30A6">
        <w:rPr>
          <w:rFonts w:ascii="Times New Roman" w:hAnsi="Times New Roman" w:cs="Times New Roman"/>
          <w:i/>
          <w:iCs/>
          <w:color w:val="222222"/>
          <w:sz w:val="24"/>
          <w:szCs w:val="24"/>
          <w:shd w:val="clear" w:color="auto" w:fill="FFFFFF"/>
        </w:rPr>
        <w:t>AMS review</w:t>
      </w:r>
      <w:r w:rsidRPr="004D30A6">
        <w:rPr>
          <w:rFonts w:ascii="Times New Roman" w:hAnsi="Times New Roman" w:cs="Times New Roman"/>
          <w:color w:val="222222"/>
          <w:sz w:val="24"/>
          <w:szCs w:val="24"/>
          <w:shd w:val="clear" w:color="auto" w:fill="FFFFFF"/>
        </w:rPr>
        <w:t>, </w:t>
      </w:r>
      <w:r w:rsidRPr="004D30A6">
        <w:rPr>
          <w:rFonts w:ascii="Times New Roman" w:hAnsi="Times New Roman" w:cs="Times New Roman"/>
          <w:i/>
          <w:iCs/>
          <w:color w:val="222222"/>
          <w:sz w:val="24"/>
          <w:szCs w:val="24"/>
          <w:shd w:val="clear" w:color="auto" w:fill="FFFFFF"/>
        </w:rPr>
        <w:t>1</w:t>
      </w:r>
      <w:r w:rsidRPr="004D30A6">
        <w:rPr>
          <w:rFonts w:ascii="Times New Roman" w:hAnsi="Times New Roman" w:cs="Times New Roman"/>
          <w:color w:val="222222"/>
          <w:sz w:val="24"/>
          <w:szCs w:val="24"/>
          <w:shd w:val="clear" w:color="auto" w:fill="FFFFFF"/>
        </w:rPr>
        <w:t>, 4-17.</w:t>
      </w:r>
    </w:p>
    <w:p w14:paraId="65C3DD0C" w14:textId="77777777" w:rsidR="008506C0" w:rsidRPr="004D30A6" w:rsidRDefault="008506C0" w:rsidP="008506C0">
      <w:pPr>
        <w:pStyle w:val="ListParagraph"/>
        <w:widowControl/>
        <w:spacing w:after="160" w:line="259" w:lineRule="auto"/>
        <w:rPr>
          <w:rFonts w:ascii="Times New Roman" w:hAnsi="Times New Roman" w:cs="Times New Roman"/>
          <w:sz w:val="24"/>
          <w:szCs w:val="24"/>
        </w:rPr>
      </w:pPr>
    </w:p>
    <w:p w14:paraId="26040741" w14:textId="77777777" w:rsidR="008506C0" w:rsidRPr="004D30A6" w:rsidRDefault="008506C0" w:rsidP="008506C0">
      <w:pPr>
        <w:pStyle w:val="p2"/>
        <w:spacing w:before="240" w:line="360" w:lineRule="auto"/>
        <w:rPr>
          <w:rFonts w:ascii="Times New Roman" w:hAnsi="Times New Roman"/>
          <w:sz w:val="24"/>
          <w:szCs w:val="24"/>
        </w:rPr>
      </w:pPr>
    </w:p>
    <w:p w14:paraId="0396FFB1" w14:textId="77777777" w:rsidR="008506C0" w:rsidRPr="004D30A6" w:rsidRDefault="008506C0" w:rsidP="008506C0">
      <w:pPr>
        <w:pStyle w:val="NormalWeb"/>
        <w:rPr>
          <w:color w:val="222222"/>
          <w:shd w:val="clear" w:color="auto" w:fill="FFFFFF"/>
          <w:lang w:val="en-GB"/>
        </w:rPr>
      </w:pPr>
    </w:p>
    <w:p w14:paraId="52DBC9D2" w14:textId="77777777" w:rsidR="008506C0" w:rsidRPr="004D30A6" w:rsidRDefault="008506C0" w:rsidP="008506C0">
      <w:pPr>
        <w:pStyle w:val="NormalWeb"/>
        <w:ind w:left="720"/>
        <w:rPr>
          <w:color w:val="222222"/>
          <w:shd w:val="clear" w:color="auto" w:fill="FFFFFF"/>
          <w:lang w:val="en-GB"/>
        </w:rPr>
      </w:pPr>
    </w:p>
    <w:p w14:paraId="54DA50AF" w14:textId="77777777" w:rsidR="008506C0" w:rsidRPr="004D30A6" w:rsidRDefault="008506C0" w:rsidP="008506C0">
      <w:pPr>
        <w:jc w:val="both"/>
        <w:rPr>
          <w:rFonts w:ascii="Times New Roman" w:hAnsi="Times New Roman" w:cs="Times New Roman"/>
          <w:sz w:val="24"/>
          <w:szCs w:val="24"/>
        </w:rPr>
      </w:pPr>
    </w:p>
    <w:p w14:paraId="565629C8" w14:textId="77777777" w:rsidR="008506C0" w:rsidRPr="004D30A6" w:rsidRDefault="008506C0" w:rsidP="008506C0">
      <w:pPr>
        <w:jc w:val="both"/>
        <w:rPr>
          <w:rFonts w:ascii="Times New Roman" w:hAnsi="Times New Roman" w:cs="Times New Roman"/>
          <w:sz w:val="24"/>
          <w:szCs w:val="24"/>
          <w:shd w:val="clear" w:color="auto" w:fill="FFFFFF"/>
        </w:rPr>
      </w:pPr>
      <w:r w:rsidRPr="004D30A6">
        <w:rPr>
          <w:rFonts w:ascii="Times New Roman" w:hAnsi="Times New Roman" w:cs="Times New Roman"/>
          <w:sz w:val="24"/>
          <w:szCs w:val="24"/>
        </w:rPr>
        <w:t xml:space="preserve"> </w:t>
      </w:r>
    </w:p>
    <w:p w14:paraId="428DC030" w14:textId="77777777" w:rsidR="008506C0" w:rsidRPr="004D30A6" w:rsidRDefault="008506C0" w:rsidP="008506C0">
      <w:pPr>
        <w:jc w:val="both"/>
        <w:rPr>
          <w:rFonts w:ascii="Times New Roman" w:hAnsi="Times New Roman" w:cs="Times New Roman"/>
          <w:sz w:val="24"/>
          <w:szCs w:val="24"/>
          <w:shd w:val="clear" w:color="auto" w:fill="FFFFFF"/>
        </w:rPr>
      </w:pPr>
    </w:p>
    <w:p w14:paraId="5312C5CE" w14:textId="77777777" w:rsidR="008506C0" w:rsidRPr="004D30A6" w:rsidRDefault="008506C0" w:rsidP="008506C0">
      <w:pPr>
        <w:jc w:val="both"/>
        <w:rPr>
          <w:rFonts w:ascii="Times New Roman" w:hAnsi="Times New Roman" w:cs="Times New Roman"/>
          <w:sz w:val="24"/>
          <w:szCs w:val="24"/>
          <w:shd w:val="clear" w:color="auto" w:fill="FFFFFF"/>
        </w:rPr>
      </w:pPr>
    </w:p>
    <w:p w14:paraId="123B5DE9" w14:textId="77777777" w:rsidR="008506C0" w:rsidRPr="004D30A6" w:rsidRDefault="008506C0" w:rsidP="008506C0">
      <w:pPr>
        <w:jc w:val="both"/>
        <w:rPr>
          <w:rFonts w:ascii="Times New Roman" w:hAnsi="Times New Roman" w:cs="Times New Roman"/>
          <w:sz w:val="24"/>
          <w:szCs w:val="24"/>
        </w:rPr>
      </w:pPr>
    </w:p>
    <w:p w14:paraId="0A8E609B" w14:textId="22EFA102" w:rsidR="00C30ACA" w:rsidRDefault="00C30ACA">
      <w:pPr>
        <w:widowControl/>
        <w:rPr>
          <w:rFonts w:ascii="Times New Roman" w:hAnsi="Times New Roman" w:cs="Times New Roman"/>
          <w:sz w:val="24"/>
          <w:szCs w:val="24"/>
        </w:rPr>
      </w:pPr>
      <w:r>
        <w:rPr>
          <w:rFonts w:ascii="Times New Roman" w:hAnsi="Times New Roman" w:cs="Times New Roman"/>
          <w:sz w:val="24"/>
          <w:szCs w:val="24"/>
        </w:rPr>
        <w:br w:type="page"/>
      </w:r>
    </w:p>
    <w:p w14:paraId="7C46E0D0" w14:textId="34DBC4D3" w:rsidR="00C30ACA" w:rsidRPr="00C30ACA" w:rsidRDefault="00C30ACA" w:rsidP="004D2C38">
      <w:pPr>
        <w:pStyle w:val="Heading1"/>
        <w:rPr>
          <w:rStyle w:val="Strong"/>
          <w:rFonts w:ascii="Times New Roman" w:hAnsi="Times New Roman" w:cs="Times New Roman"/>
          <w:b w:val="0"/>
          <w:sz w:val="28"/>
          <w:szCs w:val="28"/>
        </w:rPr>
      </w:pPr>
      <w:bookmarkStart w:id="132" w:name="_Toc165488571"/>
      <w:r>
        <w:rPr>
          <w:rStyle w:val="Strong"/>
          <w:rFonts w:ascii="Times New Roman" w:hAnsi="Times New Roman" w:cs="Times New Roman"/>
          <w:b w:val="0"/>
          <w:sz w:val="28"/>
          <w:szCs w:val="28"/>
        </w:rPr>
        <w:lastRenderedPageBreak/>
        <w:t>Appendices</w:t>
      </w:r>
      <w:bookmarkEnd w:id="132"/>
    </w:p>
    <w:p w14:paraId="6D19F007" w14:textId="77777777" w:rsidR="00EC4BF5" w:rsidRPr="00740CB4" w:rsidRDefault="00EC4BF5" w:rsidP="004D2C38">
      <w:pPr>
        <w:pStyle w:val="Heading2"/>
        <w:rPr>
          <w:rStyle w:val="s1"/>
          <w:rFonts w:ascii="Times New Roman" w:hAnsi="Times New Roman"/>
          <w:i/>
          <w:sz w:val="24"/>
          <w:szCs w:val="32"/>
        </w:rPr>
      </w:pPr>
      <w:bookmarkStart w:id="133" w:name="_Toc165488572"/>
      <w:r w:rsidRPr="00740CB4">
        <w:rPr>
          <w:rStyle w:val="s1"/>
          <w:rFonts w:ascii="Times New Roman" w:hAnsi="Times New Roman"/>
          <w:i/>
          <w:sz w:val="24"/>
          <w:szCs w:val="32"/>
        </w:rPr>
        <w:t>Interview Questionnaire</w:t>
      </w:r>
      <w:bookmarkEnd w:id="133"/>
    </w:p>
    <w:p w14:paraId="171A3D46" w14:textId="77777777" w:rsidR="00EC4BF5" w:rsidRPr="00971D37" w:rsidRDefault="00EC4BF5" w:rsidP="00EC4BF5">
      <w:pPr>
        <w:spacing w:line="360" w:lineRule="auto"/>
        <w:rPr>
          <w:rFonts w:ascii="Times New Roman" w:eastAsia="Times New Roman" w:hAnsi="Times New Roman" w:cs="Times New Roman"/>
          <w:color w:val="0E101A"/>
          <w:sz w:val="24"/>
          <w:szCs w:val="24"/>
        </w:rPr>
      </w:pPr>
    </w:p>
    <w:p w14:paraId="64AD5C4D" w14:textId="77777777" w:rsidR="00EC4BF5" w:rsidRPr="0058689D" w:rsidRDefault="00EC4BF5" w:rsidP="00EC4BF5">
      <w:pPr>
        <w:spacing w:line="360" w:lineRule="auto"/>
        <w:rPr>
          <w:rFonts w:ascii="Times New Roman" w:eastAsia="Times New Roman" w:hAnsi="Times New Roman" w:cs="Times New Roman"/>
          <w:b/>
          <w:bCs/>
          <w:color w:val="0E101A"/>
          <w:sz w:val="24"/>
          <w:szCs w:val="24"/>
        </w:rPr>
      </w:pPr>
      <w:r w:rsidRPr="0058689D">
        <w:rPr>
          <w:rFonts w:ascii="Times New Roman" w:eastAsia="Times New Roman" w:hAnsi="Times New Roman" w:cs="Times New Roman"/>
          <w:b/>
          <w:bCs/>
          <w:color w:val="0E101A"/>
          <w:sz w:val="24"/>
          <w:szCs w:val="24"/>
        </w:rPr>
        <w:t>Name of the participant:</w:t>
      </w:r>
    </w:p>
    <w:p w14:paraId="69BAE6D0" w14:textId="4E448044" w:rsidR="00EC4BF5" w:rsidRPr="0058689D" w:rsidRDefault="00EC4BF5" w:rsidP="00EC4BF5">
      <w:pPr>
        <w:spacing w:line="360" w:lineRule="auto"/>
        <w:rPr>
          <w:rFonts w:ascii="Times New Roman" w:eastAsia="Times New Roman" w:hAnsi="Times New Roman" w:cs="Times New Roman"/>
          <w:b/>
          <w:bCs/>
          <w:color w:val="0E101A"/>
          <w:sz w:val="24"/>
          <w:szCs w:val="24"/>
        </w:rPr>
      </w:pPr>
      <w:r w:rsidRPr="0058689D">
        <w:rPr>
          <w:rFonts w:ascii="Times New Roman" w:eastAsia="Times New Roman" w:hAnsi="Times New Roman" w:cs="Times New Roman"/>
          <w:b/>
          <w:bCs/>
          <w:color w:val="0E101A"/>
          <w:sz w:val="24"/>
          <w:szCs w:val="24"/>
        </w:rPr>
        <w:t>Respondent</w:t>
      </w:r>
      <w:r>
        <w:rPr>
          <w:rFonts w:ascii="Times New Roman" w:eastAsia="Times New Roman" w:hAnsi="Times New Roman" w:cs="Times New Roman"/>
          <w:b/>
          <w:bCs/>
          <w:color w:val="0E101A"/>
          <w:sz w:val="24"/>
          <w:szCs w:val="24"/>
        </w:rPr>
        <w:t xml:space="preserve"> </w:t>
      </w:r>
      <w:r w:rsidRPr="0058689D">
        <w:rPr>
          <w:rFonts w:ascii="Times New Roman" w:eastAsia="Times New Roman" w:hAnsi="Times New Roman" w:cs="Times New Roman"/>
          <w:b/>
          <w:bCs/>
          <w:color w:val="0E101A"/>
          <w:sz w:val="24"/>
          <w:szCs w:val="24"/>
        </w:rPr>
        <w:t>N</w:t>
      </w:r>
      <w:r>
        <w:rPr>
          <w:rFonts w:ascii="Times New Roman" w:eastAsia="Times New Roman" w:hAnsi="Times New Roman" w:cs="Times New Roman"/>
          <w:b/>
          <w:bCs/>
          <w:color w:val="0E101A"/>
          <w:sz w:val="24"/>
          <w:szCs w:val="24"/>
        </w:rPr>
        <w:t>umber</w:t>
      </w:r>
      <w:r w:rsidRPr="0058689D">
        <w:rPr>
          <w:rFonts w:ascii="Times New Roman" w:eastAsia="Times New Roman" w:hAnsi="Times New Roman" w:cs="Times New Roman"/>
          <w:b/>
          <w:bCs/>
          <w:color w:val="0E101A"/>
          <w:sz w:val="24"/>
          <w:szCs w:val="24"/>
        </w:rPr>
        <w:t>:</w:t>
      </w:r>
    </w:p>
    <w:p w14:paraId="4235A888" w14:textId="77777777" w:rsidR="00EC4BF5" w:rsidRPr="0058689D" w:rsidRDefault="00EC4BF5" w:rsidP="00EC4BF5">
      <w:pPr>
        <w:spacing w:line="360" w:lineRule="auto"/>
        <w:rPr>
          <w:rFonts w:ascii="Times New Roman" w:eastAsia="Times New Roman" w:hAnsi="Times New Roman" w:cs="Times New Roman"/>
          <w:b/>
          <w:bCs/>
          <w:color w:val="0E101A"/>
          <w:sz w:val="24"/>
          <w:szCs w:val="24"/>
          <w:u w:val="single"/>
        </w:rPr>
      </w:pPr>
      <w:r w:rsidRPr="0058689D">
        <w:rPr>
          <w:rFonts w:ascii="Times New Roman" w:eastAsia="Times New Roman" w:hAnsi="Times New Roman" w:cs="Times New Roman"/>
          <w:b/>
          <w:bCs/>
          <w:color w:val="0E101A"/>
          <w:sz w:val="24"/>
          <w:szCs w:val="24"/>
          <w:u w:val="single"/>
        </w:rPr>
        <w:t xml:space="preserve">Demographics </w:t>
      </w:r>
    </w:p>
    <w:tbl>
      <w:tblPr>
        <w:tblStyle w:val="TableGrid"/>
        <w:tblW w:w="0" w:type="auto"/>
        <w:tblLook w:val="04A0" w:firstRow="1" w:lastRow="0" w:firstColumn="1" w:lastColumn="0" w:noHBand="0" w:noVBand="1"/>
      </w:tblPr>
      <w:tblGrid>
        <w:gridCol w:w="3865"/>
        <w:gridCol w:w="5485"/>
      </w:tblGrid>
      <w:tr w:rsidR="00EC4BF5" w:rsidRPr="0058689D" w14:paraId="7056EDCA" w14:textId="77777777" w:rsidTr="00EF3796">
        <w:tc>
          <w:tcPr>
            <w:tcW w:w="3865" w:type="dxa"/>
          </w:tcPr>
          <w:p w14:paraId="1F8F439F"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r w:rsidRPr="0058689D">
              <w:rPr>
                <w:rFonts w:ascii="Times New Roman" w:eastAsia="Times New Roman" w:hAnsi="Times New Roman" w:cs="Times New Roman"/>
                <w:b/>
                <w:bCs/>
                <w:color w:val="0E101A"/>
                <w:sz w:val="24"/>
                <w:szCs w:val="24"/>
                <w:lang w:val="en-GB"/>
              </w:rPr>
              <w:t>Age</w:t>
            </w:r>
          </w:p>
        </w:tc>
        <w:tc>
          <w:tcPr>
            <w:tcW w:w="5485" w:type="dxa"/>
          </w:tcPr>
          <w:p w14:paraId="5621F8E9"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r w:rsidR="00EC4BF5" w:rsidRPr="0058689D" w14:paraId="6833A8BB" w14:textId="77777777" w:rsidTr="00EF3796">
        <w:tc>
          <w:tcPr>
            <w:tcW w:w="3865" w:type="dxa"/>
          </w:tcPr>
          <w:p w14:paraId="51ED54D8"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r w:rsidRPr="0058689D">
              <w:rPr>
                <w:rFonts w:ascii="Times New Roman" w:eastAsia="Times New Roman" w:hAnsi="Times New Roman" w:cs="Times New Roman"/>
                <w:b/>
                <w:bCs/>
                <w:color w:val="0E101A"/>
                <w:sz w:val="24"/>
                <w:szCs w:val="24"/>
                <w:lang w:val="en-GB"/>
              </w:rPr>
              <w:t>Sex</w:t>
            </w:r>
          </w:p>
        </w:tc>
        <w:tc>
          <w:tcPr>
            <w:tcW w:w="5485" w:type="dxa"/>
          </w:tcPr>
          <w:p w14:paraId="18DCC30E"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r w:rsidR="00EC4BF5" w:rsidRPr="0058689D" w14:paraId="276142E1" w14:textId="77777777" w:rsidTr="00EF3796">
        <w:tc>
          <w:tcPr>
            <w:tcW w:w="3865" w:type="dxa"/>
          </w:tcPr>
          <w:p w14:paraId="4DBAF52B" w14:textId="05CEDD31" w:rsidR="00EC4BF5" w:rsidRDefault="00EC4BF5" w:rsidP="00EF3796">
            <w:pPr>
              <w:spacing w:line="360" w:lineRule="auto"/>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t>Ethnicity</w:t>
            </w:r>
          </w:p>
        </w:tc>
        <w:tc>
          <w:tcPr>
            <w:tcW w:w="5485" w:type="dxa"/>
          </w:tcPr>
          <w:p w14:paraId="185C48CB" w14:textId="77777777" w:rsidR="00EC4BF5" w:rsidRPr="0058689D" w:rsidRDefault="00EC4BF5" w:rsidP="00EF3796">
            <w:pPr>
              <w:spacing w:line="360" w:lineRule="auto"/>
              <w:rPr>
                <w:rFonts w:ascii="Times New Roman" w:eastAsia="Times New Roman" w:hAnsi="Times New Roman" w:cs="Times New Roman"/>
                <w:b/>
                <w:bCs/>
                <w:color w:val="0E101A"/>
                <w:sz w:val="24"/>
                <w:szCs w:val="24"/>
              </w:rPr>
            </w:pPr>
          </w:p>
        </w:tc>
      </w:tr>
      <w:tr w:rsidR="00EC4BF5" w:rsidRPr="0058689D" w14:paraId="2A398B68" w14:textId="77777777" w:rsidTr="00EF3796">
        <w:tc>
          <w:tcPr>
            <w:tcW w:w="3865" w:type="dxa"/>
          </w:tcPr>
          <w:p w14:paraId="20DCF410" w14:textId="6F8F2088" w:rsidR="00EC4BF5" w:rsidRPr="0058689D" w:rsidRDefault="00C446FE" w:rsidP="00EF3796">
            <w:pPr>
              <w:spacing w:line="360" w:lineRule="auto"/>
              <w:rPr>
                <w:rFonts w:ascii="Times New Roman" w:eastAsia="Times New Roman" w:hAnsi="Times New Roman" w:cs="Times New Roman"/>
                <w:b/>
                <w:bCs/>
                <w:color w:val="0E101A"/>
                <w:sz w:val="24"/>
                <w:szCs w:val="24"/>
                <w:lang w:val="en-GB"/>
              </w:rPr>
            </w:pPr>
            <w:r>
              <w:rPr>
                <w:rFonts w:ascii="Times New Roman" w:eastAsia="Times New Roman" w:hAnsi="Times New Roman" w:cs="Times New Roman"/>
                <w:b/>
                <w:bCs/>
                <w:color w:val="0E101A"/>
                <w:sz w:val="24"/>
                <w:szCs w:val="24"/>
                <w:lang w:val="en-GB"/>
              </w:rPr>
              <w:t>Disability</w:t>
            </w:r>
          </w:p>
        </w:tc>
        <w:tc>
          <w:tcPr>
            <w:tcW w:w="5485" w:type="dxa"/>
          </w:tcPr>
          <w:p w14:paraId="578BD364"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r w:rsidR="00EC4BF5" w:rsidRPr="0058689D" w14:paraId="2AAF64CA" w14:textId="77777777" w:rsidTr="00EF3796">
        <w:tc>
          <w:tcPr>
            <w:tcW w:w="3865" w:type="dxa"/>
          </w:tcPr>
          <w:p w14:paraId="28DBF3B5" w14:textId="4CA08DB1" w:rsidR="00EC4BF5" w:rsidRPr="0058689D" w:rsidRDefault="00C446FE" w:rsidP="00EF3796">
            <w:pPr>
              <w:spacing w:line="360" w:lineRule="auto"/>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t>Career level</w:t>
            </w:r>
            <w:r w:rsidR="00EC4BF5">
              <w:rPr>
                <w:rFonts w:ascii="Times New Roman" w:eastAsia="Times New Roman" w:hAnsi="Times New Roman" w:cs="Times New Roman"/>
                <w:b/>
                <w:bCs/>
                <w:color w:val="0E101A"/>
                <w:sz w:val="24"/>
                <w:szCs w:val="24"/>
              </w:rPr>
              <w:t xml:space="preserve"> </w:t>
            </w:r>
          </w:p>
        </w:tc>
        <w:tc>
          <w:tcPr>
            <w:tcW w:w="5485" w:type="dxa"/>
          </w:tcPr>
          <w:p w14:paraId="192139B4" w14:textId="77777777" w:rsidR="00EC4BF5" w:rsidRPr="0058689D" w:rsidRDefault="00EC4BF5" w:rsidP="00EF3796">
            <w:pPr>
              <w:spacing w:line="360" w:lineRule="auto"/>
              <w:rPr>
                <w:rFonts w:ascii="Times New Roman" w:eastAsia="Times New Roman" w:hAnsi="Times New Roman" w:cs="Times New Roman"/>
                <w:b/>
                <w:bCs/>
                <w:color w:val="0E101A"/>
                <w:sz w:val="24"/>
                <w:szCs w:val="24"/>
              </w:rPr>
            </w:pPr>
          </w:p>
        </w:tc>
      </w:tr>
      <w:tr w:rsidR="00EC4BF5" w:rsidRPr="0058689D" w14:paraId="49F85DEB" w14:textId="77777777" w:rsidTr="00EF3796">
        <w:tc>
          <w:tcPr>
            <w:tcW w:w="3865" w:type="dxa"/>
          </w:tcPr>
          <w:p w14:paraId="4DA43057" w14:textId="09742C1F" w:rsidR="00EC4BF5" w:rsidRPr="0058689D" w:rsidRDefault="00EC4BF5" w:rsidP="00EF3796">
            <w:pPr>
              <w:spacing w:line="360" w:lineRule="auto"/>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t>Company size</w:t>
            </w:r>
          </w:p>
        </w:tc>
        <w:tc>
          <w:tcPr>
            <w:tcW w:w="5485" w:type="dxa"/>
          </w:tcPr>
          <w:p w14:paraId="2EDF5CD0" w14:textId="77777777" w:rsidR="00EC4BF5" w:rsidRPr="0058689D" w:rsidRDefault="00EC4BF5" w:rsidP="00EF3796">
            <w:pPr>
              <w:spacing w:line="360" w:lineRule="auto"/>
              <w:rPr>
                <w:rFonts w:ascii="Times New Roman" w:eastAsia="Times New Roman" w:hAnsi="Times New Roman" w:cs="Times New Roman"/>
                <w:b/>
                <w:bCs/>
                <w:color w:val="0E101A"/>
                <w:sz w:val="24"/>
                <w:szCs w:val="24"/>
              </w:rPr>
            </w:pPr>
          </w:p>
        </w:tc>
      </w:tr>
      <w:tr w:rsidR="00EC4BF5" w:rsidRPr="0058689D" w14:paraId="342ACC0B" w14:textId="77777777" w:rsidTr="00EF3796">
        <w:tc>
          <w:tcPr>
            <w:tcW w:w="3865" w:type="dxa"/>
          </w:tcPr>
          <w:p w14:paraId="7CA5D3B8" w14:textId="45C5E428"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r w:rsidRPr="0058689D">
              <w:rPr>
                <w:rFonts w:ascii="Times New Roman" w:eastAsia="Times New Roman" w:hAnsi="Times New Roman" w:cs="Times New Roman"/>
                <w:b/>
                <w:bCs/>
                <w:color w:val="0E101A"/>
                <w:sz w:val="24"/>
                <w:szCs w:val="24"/>
                <w:lang w:val="en-GB"/>
              </w:rPr>
              <w:t>Industry</w:t>
            </w:r>
            <w:r>
              <w:rPr>
                <w:rFonts w:ascii="Times New Roman" w:eastAsia="Times New Roman" w:hAnsi="Times New Roman" w:cs="Times New Roman"/>
                <w:b/>
                <w:bCs/>
                <w:color w:val="0E101A"/>
                <w:sz w:val="24"/>
                <w:szCs w:val="24"/>
                <w:lang w:val="en-GB"/>
              </w:rPr>
              <w:t xml:space="preserve"> </w:t>
            </w:r>
          </w:p>
        </w:tc>
        <w:tc>
          <w:tcPr>
            <w:tcW w:w="5485" w:type="dxa"/>
          </w:tcPr>
          <w:p w14:paraId="00B829DE" w14:textId="77777777" w:rsidR="00EC4BF5" w:rsidRPr="0058689D" w:rsidRDefault="00EC4BF5" w:rsidP="00EF3796">
            <w:pPr>
              <w:spacing w:line="360" w:lineRule="auto"/>
              <w:rPr>
                <w:rFonts w:ascii="Times New Roman" w:eastAsia="Times New Roman" w:hAnsi="Times New Roman" w:cs="Times New Roman"/>
                <w:b/>
                <w:bCs/>
                <w:color w:val="0E101A"/>
                <w:sz w:val="24"/>
                <w:szCs w:val="24"/>
                <w:lang w:val="en-GB"/>
              </w:rPr>
            </w:pPr>
          </w:p>
        </w:tc>
      </w:tr>
    </w:tbl>
    <w:p w14:paraId="2AE65B2F" w14:textId="77777777" w:rsidR="00EC4BF5" w:rsidRPr="0058689D" w:rsidRDefault="00EC4BF5" w:rsidP="00EC4BF5">
      <w:pPr>
        <w:spacing w:line="360" w:lineRule="auto"/>
        <w:rPr>
          <w:rFonts w:ascii="Times New Roman" w:eastAsia="Times New Roman" w:hAnsi="Times New Roman" w:cs="Times New Roman"/>
          <w:color w:val="0E101A"/>
          <w:sz w:val="24"/>
          <w:szCs w:val="24"/>
        </w:rPr>
      </w:pPr>
    </w:p>
    <w:p w14:paraId="6244D3D8"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Awareness and Understanding of D&amp;I Strategy</w:t>
      </w:r>
    </w:p>
    <w:p w14:paraId="057FE109" w14:textId="428D58A1"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Can you elaborate on your awareness and understanding of </w:t>
      </w:r>
      <w:r w:rsidR="003B705D">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 xml:space="preserve">our </w:t>
      </w:r>
      <w:r w:rsidR="003B705D">
        <w:rPr>
          <w:rFonts w:ascii="Times New Roman" w:eastAsia="Times New Roman" w:hAnsi="Times New Roman" w:cs="Times New Roman"/>
          <w:color w:val="0E101A"/>
          <w:sz w:val="24"/>
          <w:szCs w:val="24"/>
        </w:rPr>
        <w:t>company</w:t>
      </w:r>
      <w:r w:rsidRPr="0058689D">
        <w:rPr>
          <w:rFonts w:ascii="Times New Roman" w:eastAsia="Times New Roman" w:hAnsi="Times New Roman" w:cs="Times New Roman"/>
          <w:color w:val="0E101A"/>
          <w:sz w:val="24"/>
          <w:szCs w:val="24"/>
        </w:rPr>
        <w:t xml:space="preserve"> diversity and inclusion (D&amp;I) strategy?</w:t>
      </w:r>
    </w:p>
    <w:p w14:paraId="15E8C866" w14:textId="476ED02E"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How would you describe the level of communication and transparency surrounding D&amp;I initiatives </w:t>
      </w:r>
      <w:r w:rsidR="00C64D1B">
        <w:rPr>
          <w:rFonts w:ascii="Times New Roman" w:eastAsia="Times New Roman" w:hAnsi="Times New Roman" w:cs="Times New Roman"/>
          <w:color w:val="0E101A"/>
          <w:sz w:val="24"/>
          <w:szCs w:val="24"/>
        </w:rPr>
        <w:t>at</w:t>
      </w:r>
      <w:r w:rsidRPr="0058689D">
        <w:rPr>
          <w:rFonts w:ascii="Times New Roman" w:eastAsia="Times New Roman" w:hAnsi="Times New Roman" w:cs="Times New Roman"/>
          <w:color w:val="0E101A"/>
          <w:sz w:val="24"/>
          <w:szCs w:val="24"/>
        </w:rPr>
        <w:t xml:space="preserve"> </w:t>
      </w:r>
      <w:r w:rsidR="00C64D1B">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our workplace?</w:t>
      </w:r>
    </w:p>
    <w:p w14:paraId="1E5CB864" w14:textId="188BD194"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What steps do you believe </w:t>
      </w:r>
      <w:r w:rsidR="00C64D1B">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 xml:space="preserve">our </w:t>
      </w:r>
      <w:r w:rsidR="00C64D1B">
        <w:rPr>
          <w:rFonts w:ascii="Times New Roman" w:eastAsia="Times New Roman" w:hAnsi="Times New Roman" w:cs="Times New Roman"/>
          <w:color w:val="0E101A"/>
          <w:sz w:val="24"/>
          <w:szCs w:val="24"/>
        </w:rPr>
        <w:t>company</w:t>
      </w:r>
      <w:r w:rsidRPr="0058689D">
        <w:rPr>
          <w:rFonts w:ascii="Times New Roman" w:eastAsia="Times New Roman" w:hAnsi="Times New Roman" w:cs="Times New Roman"/>
          <w:color w:val="0E101A"/>
          <w:sz w:val="24"/>
          <w:szCs w:val="24"/>
        </w:rPr>
        <w:t xml:space="preserve"> has taken to promote employee awareness and understanding of D&amp;I strategies?</w:t>
      </w:r>
    </w:p>
    <w:p w14:paraId="661A84CE" w14:textId="77777777"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In your opinion, what role does leadership play in fostering awareness and understanding of D&amp;I initiatives?</w:t>
      </w:r>
    </w:p>
    <w:p w14:paraId="2265C0AF" w14:textId="6C2006EA" w:rsidR="00EC4BF5" w:rsidRPr="0058689D" w:rsidRDefault="00EC4BF5" w:rsidP="00EC4BF5">
      <w:pPr>
        <w:widowControl/>
        <w:numPr>
          <w:ilvl w:val="0"/>
          <w:numId w:val="32"/>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Have you observed any successful examples of D&amp;I strategy implementation within </w:t>
      </w:r>
      <w:r w:rsidR="007440E0">
        <w:rPr>
          <w:rFonts w:ascii="Times New Roman" w:eastAsia="Times New Roman" w:hAnsi="Times New Roman" w:cs="Times New Roman"/>
          <w:color w:val="0E101A"/>
          <w:sz w:val="24"/>
          <w:szCs w:val="24"/>
        </w:rPr>
        <w:t>y</w:t>
      </w:r>
      <w:r w:rsidRPr="0058689D">
        <w:rPr>
          <w:rFonts w:ascii="Times New Roman" w:eastAsia="Times New Roman" w:hAnsi="Times New Roman" w:cs="Times New Roman"/>
          <w:color w:val="0E101A"/>
          <w:sz w:val="24"/>
          <w:szCs w:val="24"/>
        </w:rPr>
        <w:t xml:space="preserve">our </w:t>
      </w:r>
      <w:r w:rsidR="007440E0">
        <w:rPr>
          <w:rFonts w:ascii="Times New Roman" w:eastAsia="Times New Roman" w:hAnsi="Times New Roman" w:cs="Times New Roman"/>
          <w:color w:val="0E101A"/>
          <w:sz w:val="24"/>
          <w:szCs w:val="24"/>
        </w:rPr>
        <w:t>company</w:t>
      </w:r>
      <w:r w:rsidRPr="0058689D">
        <w:rPr>
          <w:rFonts w:ascii="Times New Roman" w:eastAsia="Times New Roman" w:hAnsi="Times New Roman" w:cs="Times New Roman"/>
          <w:color w:val="0E101A"/>
          <w:sz w:val="24"/>
          <w:szCs w:val="24"/>
        </w:rPr>
        <w:t>?</w:t>
      </w:r>
    </w:p>
    <w:p w14:paraId="349DB7FE"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Training and Education of Employees for Implementing D&amp;I Strategies</w:t>
      </w:r>
    </w:p>
    <w:p w14:paraId="21A84A84"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training or educational opportunities have you received regarding implementing D&amp;I strategies?</w:t>
      </w:r>
    </w:p>
    <w:p w14:paraId="503F691E"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effective are the current training programs in preparing employees to implement D&amp;I strategies?</w:t>
      </w:r>
    </w:p>
    <w:p w14:paraId="2BB08276"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Can you provide examples of how training and education have influenced your understanding and approach to D&amp;I within the workplace?</w:t>
      </w:r>
    </w:p>
    <w:p w14:paraId="2D89A530" w14:textId="1F50CE08"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Are there areas </w:t>
      </w:r>
      <w:r w:rsidR="00552F75">
        <w:rPr>
          <w:rFonts w:ascii="Times New Roman" w:eastAsia="Times New Roman" w:hAnsi="Times New Roman" w:cs="Times New Roman"/>
          <w:color w:val="0E101A"/>
          <w:sz w:val="24"/>
          <w:szCs w:val="24"/>
        </w:rPr>
        <w:t>at your workplace that</w:t>
      </w:r>
      <w:r w:rsidRPr="0058689D">
        <w:rPr>
          <w:rFonts w:ascii="Times New Roman" w:eastAsia="Times New Roman" w:hAnsi="Times New Roman" w:cs="Times New Roman"/>
          <w:color w:val="0E101A"/>
          <w:sz w:val="24"/>
          <w:szCs w:val="24"/>
        </w:rPr>
        <w:t xml:space="preserve"> could improve in terms of training and educating employees on D&amp;I strategies &amp; </w:t>
      </w:r>
      <w:r w:rsidR="00552F75" w:rsidRPr="0058689D">
        <w:rPr>
          <w:rFonts w:ascii="Times New Roman" w:eastAsia="Times New Roman" w:hAnsi="Times New Roman" w:cs="Times New Roman"/>
          <w:color w:val="0E101A"/>
          <w:sz w:val="24"/>
          <w:szCs w:val="24"/>
        </w:rPr>
        <w:t>from</w:t>
      </w:r>
      <w:r w:rsidRPr="0058689D">
        <w:rPr>
          <w:rFonts w:ascii="Times New Roman" w:eastAsia="Times New Roman" w:hAnsi="Times New Roman" w:cs="Times New Roman"/>
          <w:color w:val="0E101A"/>
          <w:sz w:val="24"/>
          <w:szCs w:val="24"/>
        </w:rPr>
        <w:t xml:space="preserve"> your perspective, what role should ongoing education and training play in ensuring the successful implementation of D&amp;I strategies in our organi</w:t>
      </w:r>
      <w:r w:rsidR="00552F75">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1492DE62" w14:textId="65833629"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Can you describe your organi</w:t>
      </w:r>
      <w:r w:rsidR="00552F75">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current diversity and inclusion policies?</w:t>
      </w:r>
    </w:p>
    <w:p w14:paraId="616A1510"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specific aspects of diversity and inclusion do these policies cover?</w:t>
      </w:r>
    </w:p>
    <w:p w14:paraId="3DB7013F" w14:textId="5BB98E45"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Are there any </w:t>
      </w:r>
      <w:r w:rsidR="00EE297C" w:rsidRPr="0058689D">
        <w:rPr>
          <w:rFonts w:ascii="Times New Roman" w:eastAsia="Times New Roman" w:hAnsi="Times New Roman" w:cs="Times New Roman"/>
          <w:color w:val="0E101A"/>
          <w:sz w:val="24"/>
          <w:szCs w:val="24"/>
        </w:rPr>
        <w:t>groups</w:t>
      </w:r>
      <w:r w:rsidRPr="0058689D">
        <w:rPr>
          <w:rFonts w:ascii="Times New Roman" w:eastAsia="Times New Roman" w:hAnsi="Times New Roman" w:cs="Times New Roman"/>
          <w:color w:val="0E101A"/>
          <w:sz w:val="24"/>
          <w:szCs w:val="24"/>
        </w:rPr>
        <w:t xml:space="preserve"> or demographics these policies aim to support?</w:t>
      </w:r>
    </w:p>
    <w:p w14:paraId="30B7A016"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were you informed or trained about these inclusion policies?</w:t>
      </w:r>
    </w:p>
    <w:p w14:paraId="0F852970"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methods or resources were used to communicate these policies to employees?</w:t>
      </w:r>
    </w:p>
    <w:p w14:paraId="02935F12"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Did you receive formal training sessions or workshops on diversity and inclusion?</w:t>
      </w:r>
    </w:p>
    <w:p w14:paraId="6AB2DD8C"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is your understanding of the goals of these inclusion policies?</w:t>
      </w:r>
    </w:p>
    <w:p w14:paraId="6AEA43E9"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interpret the objectives or intended outcomes of these policies?</w:t>
      </w:r>
    </w:p>
    <w:p w14:paraId="383C42BF" w14:textId="77777777" w:rsidR="00EC4BF5" w:rsidRPr="0058689D" w:rsidRDefault="00EC4BF5" w:rsidP="00EC4BF5">
      <w:pPr>
        <w:widowControl/>
        <w:numPr>
          <w:ilvl w:val="0"/>
          <w:numId w:val="33"/>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the goals of these policies been clearly articulated by leadership?</w:t>
      </w:r>
    </w:p>
    <w:p w14:paraId="7AD97206" w14:textId="306D0D98"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Organi</w:t>
      </w:r>
      <w:r w:rsidR="00A76451">
        <w:rPr>
          <w:rFonts w:ascii="Times New Roman" w:eastAsia="Times New Roman" w:hAnsi="Times New Roman" w:cs="Times New Roman"/>
          <w:b/>
          <w:bCs/>
          <w:color w:val="0E101A"/>
          <w:sz w:val="24"/>
          <w:szCs w:val="24"/>
        </w:rPr>
        <w:t>s</w:t>
      </w:r>
      <w:r w:rsidRPr="0058689D">
        <w:rPr>
          <w:rFonts w:ascii="Times New Roman" w:eastAsia="Times New Roman" w:hAnsi="Times New Roman" w:cs="Times New Roman"/>
          <w:b/>
          <w:bCs/>
          <w:color w:val="0E101A"/>
          <w:sz w:val="24"/>
          <w:szCs w:val="24"/>
        </w:rPr>
        <w:t>ational Culture and Implementation:</w:t>
      </w:r>
    </w:p>
    <w:p w14:paraId="02F84BD1" w14:textId="29018792"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perceive the importance of these policies in your organi</w:t>
      </w:r>
      <w:r w:rsidR="00053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ational culture?</w:t>
      </w:r>
    </w:p>
    <w:p w14:paraId="0A813951" w14:textId="26E4E15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To what extent do you believe these policies are integrated into the values and norms of the organi</w:t>
      </w:r>
      <w:r w:rsidR="00053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1A80883C"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Due to these policies, have you observed any cultural shifts or emphasis on diversity and inclusion?</w:t>
      </w:r>
    </w:p>
    <w:p w14:paraId="4FF72BEB"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In your experience, how effectively are these inclusion policies implemented?</w:t>
      </w:r>
    </w:p>
    <w:p w14:paraId="585CC7EC"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challenges or barriers hindering the full implementation of these policies?</w:t>
      </w:r>
    </w:p>
    <w:p w14:paraId="7A6EA051"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consistent is the application of these policies across different teams or departments?</w:t>
      </w:r>
    </w:p>
    <w:p w14:paraId="01093FBC"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Can you provide examples of how these policies are implemented in everyday operations?</w:t>
      </w:r>
    </w:p>
    <w:p w14:paraId="5ADECFF5"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these policies influence recruitment, hiring, and promotion processes?</w:t>
      </w:r>
    </w:p>
    <w:p w14:paraId="30DCE0D8" w14:textId="6470A130"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Do any specific initiatives or programs exemplify the organi</w:t>
      </w:r>
      <w:r w:rsidR="00FD3A00">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commitment to diversity and inclusion?</w:t>
      </w:r>
    </w:p>
    <w:p w14:paraId="24AA808F"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challenges, if any, have you faced in implementing these inclusion policies?</w:t>
      </w:r>
    </w:p>
    <w:p w14:paraId="3C12A95E"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Have there been any resistance or pushback from employees or stakeholders regarding these policies?</w:t>
      </w:r>
    </w:p>
    <w:p w14:paraId="32F85690"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structural or systemic obstacles that impede the successful implementation of these policies?</w:t>
      </w:r>
    </w:p>
    <w:p w14:paraId="7C1D9CDD" w14:textId="4FE4A93F"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these challenges impacted the effectiveness of the policies?</w:t>
      </w:r>
    </w:p>
    <w:p w14:paraId="1717C03A" w14:textId="41CA3634"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these challenges affected the organi</w:t>
      </w:r>
      <w:r w:rsidR="00FD3A00">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ability to achieve its diversity and inclusion objectives?</w:t>
      </w:r>
    </w:p>
    <w:p w14:paraId="053620F4" w14:textId="77777777" w:rsidR="00EC4BF5" w:rsidRPr="0058689D" w:rsidRDefault="00EC4BF5" w:rsidP="00EC4BF5">
      <w:pPr>
        <w:widowControl/>
        <w:numPr>
          <w:ilvl w:val="0"/>
          <w:numId w:val="34"/>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there been any adjustments or adaptations made to the policies in response to these challenges?</w:t>
      </w:r>
    </w:p>
    <w:p w14:paraId="089AE6BE"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Impact on Workplace Culture and Dynamics:</w:t>
      </w:r>
    </w:p>
    <w:p w14:paraId="3992C00B"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you observed any changes in the workplace culture since the implementation of these policies?</w:t>
      </w:r>
    </w:p>
    <w:p w14:paraId="4DDE489A" w14:textId="591A581F"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How have attitudes or </w:t>
      </w:r>
      <w:r w:rsidR="00FD3A00" w:rsidRPr="0058689D">
        <w:rPr>
          <w:rFonts w:ascii="Times New Roman" w:eastAsia="Times New Roman" w:hAnsi="Times New Roman" w:cs="Times New Roman"/>
          <w:color w:val="0E101A"/>
          <w:sz w:val="24"/>
          <w:szCs w:val="24"/>
        </w:rPr>
        <w:t>behaviours</w:t>
      </w:r>
      <w:r w:rsidRPr="0058689D">
        <w:rPr>
          <w:rFonts w:ascii="Times New Roman" w:eastAsia="Times New Roman" w:hAnsi="Times New Roman" w:cs="Times New Roman"/>
          <w:color w:val="0E101A"/>
          <w:sz w:val="24"/>
          <w:szCs w:val="24"/>
        </w:rPr>
        <w:t xml:space="preserve"> towards diversity and inclusion evolved within the organi</w:t>
      </w:r>
      <w:r w:rsidR="00FD3A00">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63941748"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noticeable improvements in the overall inclusivity of the work environment?</w:t>
      </w:r>
    </w:p>
    <w:p w14:paraId="434E0F1B"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have these policies affected team dynamics and employee interactions?</w:t>
      </w:r>
    </w:p>
    <w:p w14:paraId="24A65281"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these policies fostered a greater sense of belonging and collaboration among team members?</w:t>
      </w:r>
    </w:p>
    <w:p w14:paraId="1BB7F495"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instances where these policies have led to conflicts or tensions within teams?</w:t>
      </w:r>
    </w:p>
    <w:p w14:paraId="7B2ECA2C"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kind of feedback have you received from employees regarding these policies?</w:t>
      </w:r>
    </w:p>
    <w:p w14:paraId="4D0EF637"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employees expressed any opinions or concerns about the effectiveness or impact of these policies?</w:t>
      </w:r>
    </w:p>
    <w:p w14:paraId="52087C1D" w14:textId="77777777" w:rsidR="00EC4BF5" w:rsidRPr="0058689D" w:rsidRDefault="00EC4BF5" w:rsidP="00EC4BF5">
      <w:pPr>
        <w:widowControl/>
        <w:numPr>
          <w:ilvl w:val="0"/>
          <w:numId w:val="35"/>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suggestions or recommendations from employees for improving these policies?</w:t>
      </w:r>
    </w:p>
    <w:p w14:paraId="2A8E4019"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Employee Engagement and Evaluation:</w:t>
      </w:r>
    </w:p>
    <w:p w14:paraId="2E3DD793"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are employees encouraged to participate in or contribute to these policies?</w:t>
      </w:r>
    </w:p>
    <w:p w14:paraId="1583E9BD"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opportunities for employees to provide feedback or suggestions for enhancing diversity and inclusion initiatives?</w:t>
      </w:r>
    </w:p>
    <w:p w14:paraId="00AAA825"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Are there any employee resource groups or forums supporting diversity and inclusion efforts?</w:t>
      </w:r>
    </w:p>
    <w:p w14:paraId="2E013490"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assess the effectiveness of the current inclusion policies?</w:t>
      </w:r>
    </w:p>
    <w:p w14:paraId="7F4A36BA" w14:textId="07F1745D"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metrics or indicators are used to measure the impact of these policies on organi</w:t>
      </w:r>
      <w:r w:rsidR="003D6E4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ational culture and employee satisfaction?</w:t>
      </w:r>
    </w:p>
    <w:p w14:paraId="5D226EAC"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regular assessments or evaluations conducted to monitor progress toward diversity and inclusion goals?</w:t>
      </w:r>
    </w:p>
    <w:p w14:paraId="0CFCB0B4"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measurable outcomes or indicators you use to gauge their success?</w:t>
      </w:r>
    </w:p>
    <w:p w14:paraId="5513924D"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Can you provide examples of specific outcomes or achievements resulting from implementing these policies?</w:t>
      </w:r>
    </w:p>
    <w:p w14:paraId="6AE0748E" w14:textId="721193D0"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these outcomes align with the overarching goals of the organi</w:t>
      </w:r>
      <w:r w:rsidR="003D6E4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diversity and inclusion strategy?</w:t>
      </w:r>
    </w:p>
    <w:p w14:paraId="3FE44A98"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improvements could be made to enhance the effectiveness of these policies?</w:t>
      </w:r>
    </w:p>
    <w:p w14:paraId="340E8F59"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any areas or aspects of the current policies not adequately addressed?</w:t>
      </w:r>
    </w:p>
    <w:p w14:paraId="2D9E12EA" w14:textId="77777777" w:rsidR="00EC4BF5" w:rsidRPr="0058689D" w:rsidRDefault="00EC4BF5" w:rsidP="00EC4BF5">
      <w:pPr>
        <w:widowControl/>
        <w:numPr>
          <w:ilvl w:val="0"/>
          <w:numId w:val="36"/>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are your recommendations for refining or expanding existing diversity and inclusion initiatives?</w:t>
      </w:r>
    </w:p>
    <w:p w14:paraId="24485CB9" w14:textId="77777777" w:rsidR="00EC4BF5" w:rsidRPr="0058689D" w:rsidRDefault="00EC4BF5" w:rsidP="00EC4BF5">
      <w:p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b/>
          <w:bCs/>
          <w:color w:val="0E101A"/>
          <w:sz w:val="24"/>
          <w:szCs w:val="24"/>
        </w:rPr>
        <w:t>Learning from Others and Future Outlook:</w:t>
      </w:r>
    </w:p>
    <w:p w14:paraId="0719E427" w14:textId="2E1EC06F"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best practices or strategies from other organi</w:t>
      </w:r>
      <w:r w:rsidR="00F3570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or industries that could benefit you?</w:t>
      </w:r>
    </w:p>
    <w:p w14:paraId="07524F77" w14:textId="7CD9E2AA"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Have you benchmarked your organi</w:t>
      </w:r>
      <w:r w:rsidR="00F3570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ation's diversity and inclusion efforts against industry peers or leaders?</w:t>
      </w:r>
    </w:p>
    <w:p w14:paraId="7BBF2A8B" w14:textId="2B6AC004"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innovative approaches or case studies that inspire you to enhance diversity and inclusion within your organi</w:t>
      </w:r>
      <w:r w:rsidR="00F35703">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 further?</w:t>
      </w:r>
    </w:p>
    <w:p w14:paraId="6FD01E0A" w14:textId="7777777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do you see these inclusion policies evolving in the future?</w:t>
      </w:r>
    </w:p>
    <w:p w14:paraId="1E1D561A" w14:textId="7777777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What trends or developments do you anticipate influencing the direction of diversity and inclusion initiatives in the tech sector?</w:t>
      </w:r>
    </w:p>
    <w:p w14:paraId="667CEFA5" w14:textId="7777777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Are there any emerging issues or challenges that may necessitate adjustments to the current policies?</w:t>
      </w:r>
    </w:p>
    <w:p w14:paraId="620282BA" w14:textId="6EC32E65"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What additional measures or initiatives would you recommend </w:t>
      </w:r>
      <w:r w:rsidR="008772AB" w:rsidRPr="0058689D">
        <w:rPr>
          <w:rFonts w:ascii="Times New Roman" w:eastAsia="Times New Roman" w:hAnsi="Times New Roman" w:cs="Times New Roman"/>
          <w:color w:val="0E101A"/>
          <w:sz w:val="24"/>
          <w:szCs w:val="24"/>
        </w:rPr>
        <w:t>strengthening</w:t>
      </w:r>
      <w:r w:rsidRPr="0058689D">
        <w:rPr>
          <w:rFonts w:ascii="Times New Roman" w:eastAsia="Times New Roman" w:hAnsi="Times New Roman" w:cs="Times New Roman"/>
          <w:color w:val="0E101A"/>
          <w:sz w:val="24"/>
          <w:szCs w:val="24"/>
        </w:rPr>
        <w:t xml:space="preserve"> inclusion in your organi</w:t>
      </w:r>
      <w:r w:rsidR="00877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w:t>
      </w:r>
    </w:p>
    <w:p w14:paraId="155E0818" w14:textId="3BA6B55F"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lastRenderedPageBreak/>
        <w:t xml:space="preserve">Are there any untapped opportunities or improvement areas </w:t>
      </w:r>
      <w:r w:rsidR="008772AB" w:rsidRPr="0058689D">
        <w:rPr>
          <w:rFonts w:ascii="Times New Roman" w:eastAsia="Times New Roman" w:hAnsi="Times New Roman" w:cs="Times New Roman"/>
          <w:color w:val="0E101A"/>
          <w:sz w:val="24"/>
          <w:szCs w:val="24"/>
        </w:rPr>
        <w:t>that could</w:t>
      </w:r>
      <w:r w:rsidRPr="0058689D">
        <w:rPr>
          <w:rFonts w:ascii="Times New Roman" w:eastAsia="Times New Roman" w:hAnsi="Times New Roman" w:cs="Times New Roman"/>
          <w:color w:val="0E101A"/>
          <w:sz w:val="24"/>
          <w:szCs w:val="24"/>
        </w:rPr>
        <w:t xml:space="preserve"> enhance diversity and inclusion efforts?</w:t>
      </w:r>
    </w:p>
    <w:p w14:paraId="5369311F" w14:textId="6A4ADC67" w:rsidR="00EC4BF5" w:rsidRPr="0058689D"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How can the organi</w:t>
      </w:r>
      <w:r w:rsidR="008772AB">
        <w:rPr>
          <w:rFonts w:ascii="Times New Roman" w:eastAsia="Times New Roman" w:hAnsi="Times New Roman" w:cs="Times New Roman"/>
          <w:color w:val="0E101A"/>
          <w:sz w:val="24"/>
          <w:szCs w:val="24"/>
        </w:rPr>
        <w:t>s</w:t>
      </w:r>
      <w:r w:rsidRPr="0058689D">
        <w:rPr>
          <w:rFonts w:ascii="Times New Roman" w:eastAsia="Times New Roman" w:hAnsi="Times New Roman" w:cs="Times New Roman"/>
          <w:color w:val="0E101A"/>
          <w:sz w:val="24"/>
          <w:szCs w:val="24"/>
        </w:rPr>
        <w:t>ation further engage employees and stakeholders in shaping the future of its diversity and inclusion strategy?</w:t>
      </w:r>
    </w:p>
    <w:p w14:paraId="4CB58B64" w14:textId="5F02191B" w:rsidR="00EC4BF5" w:rsidRPr="008772AB" w:rsidRDefault="00EC4BF5" w:rsidP="00EC4BF5">
      <w:pPr>
        <w:widowControl/>
        <w:numPr>
          <w:ilvl w:val="0"/>
          <w:numId w:val="37"/>
        </w:numPr>
        <w:spacing w:line="360" w:lineRule="auto"/>
        <w:rPr>
          <w:rFonts w:ascii="Times New Roman" w:eastAsia="Times New Roman" w:hAnsi="Times New Roman" w:cs="Times New Roman"/>
          <w:color w:val="0E101A"/>
          <w:sz w:val="24"/>
          <w:szCs w:val="24"/>
        </w:rPr>
      </w:pPr>
      <w:r w:rsidRPr="0058689D">
        <w:rPr>
          <w:rFonts w:ascii="Times New Roman" w:eastAsia="Times New Roman" w:hAnsi="Times New Roman" w:cs="Times New Roman"/>
          <w:color w:val="0E101A"/>
          <w:sz w:val="24"/>
          <w:szCs w:val="24"/>
        </w:rPr>
        <w:t xml:space="preserve">In reflecting on our discussion today, what are the most critical steps </w:t>
      </w:r>
      <w:r w:rsidR="008772AB">
        <w:rPr>
          <w:rFonts w:ascii="Times New Roman" w:eastAsia="Times New Roman" w:hAnsi="Times New Roman" w:cs="Times New Roman"/>
          <w:color w:val="0E101A"/>
          <w:sz w:val="24"/>
          <w:szCs w:val="24"/>
        </w:rPr>
        <w:t>that busines</w:t>
      </w:r>
      <w:r w:rsidRPr="0058689D">
        <w:rPr>
          <w:rFonts w:ascii="Times New Roman" w:eastAsia="Times New Roman" w:hAnsi="Times New Roman" w:cs="Times New Roman"/>
          <w:color w:val="0E101A"/>
          <w:sz w:val="24"/>
          <w:szCs w:val="24"/>
        </w:rPr>
        <w:t>s can take to further enhance diversity and inclusion efforts in the future?</w:t>
      </w:r>
    </w:p>
    <w:p w14:paraId="054ACAEE" w14:textId="17087458" w:rsidR="008506C0" w:rsidRPr="004D30A6" w:rsidRDefault="008506C0" w:rsidP="00FE50A8">
      <w:pPr>
        <w:widowControl/>
        <w:rPr>
          <w:rFonts w:ascii="Times New Roman" w:eastAsia="Arial" w:hAnsi="Times New Roman" w:cs="Times New Roman"/>
          <w:color w:val="000000"/>
          <w:sz w:val="24"/>
          <w:szCs w:val="24"/>
        </w:rPr>
      </w:pPr>
    </w:p>
    <w:p w14:paraId="298D455D" w14:textId="77777777" w:rsidR="0081369C" w:rsidRDefault="0081369C" w:rsidP="0081369C">
      <w:pPr>
        <w:rPr>
          <w:lang w:val="en-US"/>
        </w:rPr>
      </w:pPr>
    </w:p>
    <w:p w14:paraId="2A72F29B" w14:textId="77777777" w:rsidR="00FE50A8" w:rsidRDefault="00FE50A8">
      <w:pPr>
        <w:widowControl/>
        <w:rPr>
          <w:rFonts w:ascii="Times New Roman" w:hAnsi="Times New Roman" w:cs="Times New Roman"/>
          <w:b/>
          <w:sz w:val="28"/>
          <w:lang w:val="en-US"/>
        </w:rPr>
      </w:pPr>
      <w:r>
        <w:rPr>
          <w:rFonts w:ascii="Times New Roman" w:hAnsi="Times New Roman" w:cs="Times New Roman"/>
          <w:b/>
          <w:sz w:val="28"/>
          <w:lang w:val="en-US"/>
        </w:rPr>
        <w:br w:type="page"/>
      </w:r>
    </w:p>
    <w:p w14:paraId="2BAAC01A" w14:textId="1CE3ED11" w:rsidR="0081369C" w:rsidRPr="00740CB4" w:rsidRDefault="0081369C" w:rsidP="004D2C38">
      <w:pPr>
        <w:pStyle w:val="Heading2"/>
        <w:rPr>
          <w:rStyle w:val="s1"/>
          <w:rFonts w:ascii="Times New Roman" w:hAnsi="Times New Roman"/>
          <w:i/>
          <w:sz w:val="24"/>
          <w:szCs w:val="32"/>
        </w:rPr>
      </w:pPr>
      <w:bookmarkStart w:id="134" w:name="_Toc165488573"/>
      <w:r w:rsidRPr="00740CB4">
        <w:rPr>
          <w:rStyle w:val="s1"/>
          <w:rFonts w:ascii="Times New Roman" w:hAnsi="Times New Roman"/>
          <w:i/>
          <w:sz w:val="24"/>
          <w:szCs w:val="32"/>
        </w:rPr>
        <w:lastRenderedPageBreak/>
        <w:t>Demographics</w:t>
      </w:r>
      <w:r w:rsidR="001C390E">
        <w:rPr>
          <w:rStyle w:val="s1"/>
          <w:rFonts w:ascii="Times New Roman" w:hAnsi="Times New Roman"/>
          <w:i/>
          <w:sz w:val="24"/>
          <w:szCs w:val="32"/>
        </w:rPr>
        <w:t xml:space="preserve"> </w:t>
      </w:r>
      <w:r w:rsidR="00D35128">
        <w:rPr>
          <w:rStyle w:val="s1"/>
          <w:rFonts w:ascii="Times New Roman" w:hAnsi="Times New Roman"/>
          <w:i/>
          <w:sz w:val="24"/>
          <w:szCs w:val="32"/>
        </w:rPr>
        <w:t xml:space="preserve">of </w:t>
      </w:r>
      <w:r w:rsidR="00D35128" w:rsidRPr="00D35128">
        <w:rPr>
          <w:rFonts w:ascii="Times New Roman" w:hAnsi="Times New Roman"/>
          <w:i/>
          <w:sz w:val="24"/>
        </w:rPr>
        <w:t>interviewees</w:t>
      </w:r>
      <w:bookmarkEnd w:id="134"/>
    </w:p>
    <w:tbl>
      <w:tblPr>
        <w:tblStyle w:val="GridTable6ColourfulAccent5"/>
        <w:tblpPr w:leftFromText="180" w:rightFromText="180" w:vertAnchor="page" w:horzAnchor="margin" w:tblpXSpec="center" w:tblpY="3421"/>
        <w:tblW w:w="11686" w:type="dxa"/>
        <w:tblLook w:val="04A0" w:firstRow="1" w:lastRow="0" w:firstColumn="1" w:lastColumn="0" w:noHBand="0" w:noVBand="1"/>
      </w:tblPr>
      <w:tblGrid>
        <w:gridCol w:w="1430"/>
        <w:gridCol w:w="1390"/>
        <w:gridCol w:w="923"/>
        <w:gridCol w:w="1752"/>
        <w:gridCol w:w="1203"/>
        <w:gridCol w:w="1738"/>
        <w:gridCol w:w="1533"/>
        <w:gridCol w:w="1717"/>
      </w:tblGrid>
      <w:tr w:rsidR="00787E8A" w:rsidRPr="00FC5F77" w14:paraId="7070F7A2" w14:textId="77777777" w:rsidTr="00E72B3E">
        <w:trPr>
          <w:cnfStyle w:val="100000000000" w:firstRow="1" w:lastRow="0" w:firstColumn="0" w:lastColumn="0" w:oddVBand="0" w:evenVBand="0" w:oddHBand="0"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73BF76B1" w14:textId="32D9C368" w:rsidR="00787E8A" w:rsidRDefault="00787E8A" w:rsidP="00171EE7">
            <w:pPr>
              <w:spacing w:line="360" w:lineRule="auto"/>
              <w:jc w:val="center"/>
              <w:rPr>
                <w:rFonts w:ascii="Times New Roman" w:eastAsia="Times New Roman" w:hAnsi="Times New Roman" w:cs="Times New Roman"/>
                <w:b w:val="0"/>
                <w:bCs w:val="0"/>
                <w:color w:val="0D0D0D"/>
                <w:sz w:val="24"/>
                <w:szCs w:val="24"/>
                <w:lang w:eastAsia="en-GB"/>
              </w:rPr>
            </w:pPr>
            <w:r w:rsidRPr="00FC5F77">
              <w:rPr>
                <w:rFonts w:ascii="Times New Roman" w:eastAsia="Times New Roman" w:hAnsi="Times New Roman" w:cs="Times New Roman"/>
                <w:color w:val="0D0D0D"/>
                <w:sz w:val="24"/>
                <w:szCs w:val="24"/>
                <w:lang w:eastAsia="en-GB"/>
              </w:rPr>
              <w:t>Respondent</w:t>
            </w:r>
          </w:p>
          <w:p w14:paraId="1339688D" w14:textId="77777777" w:rsidR="00787E8A" w:rsidRPr="00FC5F77" w:rsidRDefault="00787E8A" w:rsidP="00171EE7">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No.</w:t>
            </w:r>
          </w:p>
        </w:tc>
        <w:tc>
          <w:tcPr>
            <w:tcW w:w="1390" w:type="dxa"/>
            <w:hideMark/>
          </w:tcPr>
          <w:p w14:paraId="1C6CB3A1"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Age</w:t>
            </w:r>
          </w:p>
        </w:tc>
        <w:tc>
          <w:tcPr>
            <w:tcW w:w="0" w:type="auto"/>
            <w:hideMark/>
          </w:tcPr>
          <w:p w14:paraId="1133E921"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Sex</w:t>
            </w:r>
          </w:p>
        </w:tc>
        <w:tc>
          <w:tcPr>
            <w:tcW w:w="0" w:type="auto"/>
          </w:tcPr>
          <w:p w14:paraId="0F834EF7"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Ethnicity</w:t>
            </w:r>
          </w:p>
        </w:tc>
        <w:tc>
          <w:tcPr>
            <w:tcW w:w="0" w:type="auto"/>
          </w:tcPr>
          <w:p w14:paraId="3B790125" w14:textId="77777777" w:rsidR="00787E8A"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Disability</w:t>
            </w:r>
          </w:p>
        </w:tc>
        <w:tc>
          <w:tcPr>
            <w:tcW w:w="0" w:type="auto"/>
          </w:tcPr>
          <w:p w14:paraId="0AA4929A" w14:textId="77777777" w:rsidR="00171EE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D0D0D"/>
                <w:sz w:val="24"/>
                <w:szCs w:val="24"/>
                <w:lang w:eastAsia="en-GB"/>
              </w:rPr>
            </w:pPr>
            <w:r>
              <w:rPr>
                <w:rFonts w:ascii="Times New Roman" w:eastAsia="Times New Roman" w:hAnsi="Times New Roman" w:cs="Times New Roman"/>
                <w:color w:val="0D0D0D"/>
                <w:sz w:val="24"/>
                <w:szCs w:val="24"/>
                <w:lang w:eastAsia="en-GB"/>
              </w:rPr>
              <w:t>Career</w:t>
            </w:r>
          </w:p>
          <w:p w14:paraId="2C2DB0C0" w14:textId="2588C2C4"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 xml:space="preserve"> Level</w:t>
            </w:r>
          </w:p>
        </w:tc>
        <w:tc>
          <w:tcPr>
            <w:tcW w:w="1533" w:type="dxa"/>
          </w:tcPr>
          <w:p w14:paraId="6FE27416"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Company size</w:t>
            </w:r>
          </w:p>
        </w:tc>
        <w:tc>
          <w:tcPr>
            <w:tcW w:w="1717" w:type="dxa"/>
            <w:hideMark/>
          </w:tcPr>
          <w:p w14:paraId="5D8C74FD" w14:textId="77777777" w:rsidR="00787E8A" w:rsidRPr="00FC5F77" w:rsidRDefault="00787E8A" w:rsidP="00171EE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Industry</w:t>
            </w:r>
          </w:p>
        </w:tc>
      </w:tr>
      <w:tr w:rsidR="00787E8A" w:rsidRPr="00FC5F77" w14:paraId="03AB893F"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38D8E701"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w:t>
            </w:r>
          </w:p>
        </w:tc>
        <w:tc>
          <w:tcPr>
            <w:tcW w:w="1390" w:type="dxa"/>
            <w:hideMark/>
          </w:tcPr>
          <w:p w14:paraId="7422F397"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29</w:t>
            </w:r>
          </w:p>
        </w:tc>
        <w:tc>
          <w:tcPr>
            <w:tcW w:w="0" w:type="auto"/>
            <w:hideMark/>
          </w:tcPr>
          <w:p w14:paraId="7BE7ED13"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0B7EF09C" w14:textId="1192462E"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787E8A">
              <w:rPr>
                <w:rFonts w:ascii="Times New Roman" w:eastAsia="Times New Roman" w:hAnsi="Times New Roman" w:cs="Times New Roman"/>
                <w:color w:val="0D0D0D"/>
                <w:sz w:val="24"/>
                <w:szCs w:val="24"/>
                <w:lang w:val="en-GB" w:eastAsia="en-GB"/>
              </w:rPr>
              <w:t>Asian / Asian British</w:t>
            </w:r>
          </w:p>
        </w:tc>
        <w:tc>
          <w:tcPr>
            <w:tcW w:w="0" w:type="auto"/>
          </w:tcPr>
          <w:p w14:paraId="1FE14A25"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20E62D22" w14:textId="173D6FBB"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Management</w:t>
            </w:r>
          </w:p>
        </w:tc>
        <w:tc>
          <w:tcPr>
            <w:tcW w:w="0" w:type="auto"/>
          </w:tcPr>
          <w:p w14:paraId="395E33F7"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6DFC5090"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787E8A" w:rsidRPr="00FC5F77" w14:paraId="1F8474C9"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66BCDCC6"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w:t>
            </w:r>
          </w:p>
        </w:tc>
        <w:tc>
          <w:tcPr>
            <w:tcW w:w="1390" w:type="dxa"/>
            <w:hideMark/>
          </w:tcPr>
          <w:p w14:paraId="766E7C2E"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34</w:t>
            </w:r>
          </w:p>
        </w:tc>
        <w:tc>
          <w:tcPr>
            <w:tcW w:w="0" w:type="auto"/>
            <w:hideMark/>
          </w:tcPr>
          <w:p w14:paraId="079EF244"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77C0D06C" w14:textId="6B138F42" w:rsidR="00787E8A" w:rsidRPr="00E72B3E" w:rsidRDefault="00E72B3E"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val="en-GB"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3B08C881"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5B00CDB6" w14:textId="29D6F8CD"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48E09895"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6B4A6152"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787E8A" w:rsidRPr="00FC5F77" w14:paraId="1A283A15"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7810F5F"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w:t>
            </w:r>
          </w:p>
        </w:tc>
        <w:tc>
          <w:tcPr>
            <w:tcW w:w="1390" w:type="dxa"/>
            <w:hideMark/>
          </w:tcPr>
          <w:p w14:paraId="6D378CDF"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41</w:t>
            </w:r>
          </w:p>
        </w:tc>
        <w:tc>
          <w:tcPr>
            <w:tcW w:w="0" w:type="auto"/>
            <w:hideMark/>
          </w:tcPr>
          <w:p w14:paraId="07242D4B"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1EA477A" w14:textId="2CC10C53" w:rsidR="00787E8A" w:rsidRPr="00FC5F77" w:rsidRDefault="00E72B3E"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 xml:space="preserve">White Other </w:t>
            </w:r>
          </w:p>
        </w:tc>
        <w:tc>
          <w:tcPr>
            <w:tcW w:w="0" w:type="auto"/>
          </w:tcPr>
          <w:p w14:paraId="63C4D3C2"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10FC9B69" w14:textId="66BAA2BF"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45E2CE21" w14:textId="37C427EB" w:rsidR="00787E8A" w:rsidRPr="00FC5F77" w:rsidRDefault="001C390E"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290AB0AA" w14:textId="77777777" w:rsidR="00787E8A" w:rsidRPr="00FC5F77" w:rsidRDefault="00787E8A" w:rsidP="00787E8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787E8A" w:rsidRPr="00FC5F77" w14:paraId="4084CE06"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144906AE" w14:textId="77777777" w:rsidR="00787E8A" w:rsidRPr="00FC5F77" w:rsidRDefault="00787E8A" w:rsidP="00787E8A">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w:t>
            </w:r>
          </w:p>
        </w:tc>
        <w:tc>
          <w:tcPr>
            <w:tcW w:w="1390" w:type="dxa"/>
            <w:hideMark/>
          </w:tcPr>
          <w:p w14:paraId="50920CE3"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28</w:t>
            </w:r>
          </w:p>
        </w:tc>
        <w:tc>
          <w:tcPr>
            <w:tcW w:w="0" w:type="auto"/>
            <w:hideMark/>
          </w:tcPr>
          <w:p w14:paraId="0E054BD7"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7C3B35BE" w14:textId="22E5B316"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787E8A">
              <w:rPr>
                <w:rFonts w:ascii="Times New Roman" w:eastAsia="Times New Roman" w:hAnsi="Times New Roman" w:cs="Times New Roman"/>
                <w:color w:val="0D0D0D"/>
                <w:sz w:val="24"/>
                <w:szCs w:val="24"/>
                <w:lang w:val="en-GB" w:eastAsia="en-GB"/>
              </w:rPr>
              <w:t xml:space="preserve">Asian / Asian </w:t>
            </w:r>
            <w:r>
              <w:rPr>
                <w:rFonts w:ascii="Times New Roman" w:eastAsia="Times New Roman" w:hAnsi="Times New Roman" w:cs="Times New Roman"/>
                <w:color w:val="0D0D0D"/>
                <w:sz w:val="24"/>
                <w:szCs w:val="24"/>
                <w:lang w:val="en-GB" w:eastAsia="en-GB"/>
              </w:rPr>
              <w:t>British</w:t>
            </w:r>
          </w:p>
        </w:tc>
        <w:tc>
          <w:tcPr>
            <w:tcW w:w="0" w:type="auto"/>
          </w:tcPr>
          <w:p w14:paraId="0689B489"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BDF9EA5" w14:textId="5744D473"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7CD60697"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39C7C95D" w14:textId="77777777" w:rsidR="00787E8A" w:rsidRPr="00FC5F77" w:rsidRDefault="00787E8A" w:rsidP="00787E8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1EE3EE3"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41E0A2D5"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5</w:t>
            </w:r>
          </w:p>
        </w:tc>
        <w:tc>
          <w:tcPr>
            <w:tcW w:w="1390" w:type="dxa"/>
            <w:hideMark/>
          </w:tcPr>
          <w:p w14:paraId="61D3995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37</w:t>
            </w:r>
          </w:p>
        </w:tc>
        <w:tc>
          <w:tcPr>
            <w:tcW w:w="0" w:type="auto"/>
            <w:hideMark/>
          </w:tcPr>
          <w:p w14:paraId="0DAFC31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2ADCA45F" w14:textId="0F0B87F9"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6D9AA7E0"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12734A2" w14:textId="4B42AB3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381B193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Large</w:t>
            </w:r>
          </w:p>
        </w:tc>
        <w:tc>
          <w:tcPr>
            <w:tcW w:w="0" w:type="auto"/>
            <w:hideMark/>
          </w:tcPr>
          <w:p w14:paraId="02A3688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66DABF3C"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BEF729E"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6</w:t>
            </w:r>
          </w:p>
        </w:tc>
        <w:tc>
          <w:tcPr>
            <w:tcW w:w="1390" w:type="dxa"/>
            <w:hideMark/>
          </w:tcPr>
          <w:p w14:paraId="6C0CF44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25</w:t>
            </w:r>
          </w:p>
        </w:tc>
        <w:tc>
          <w:tcPr>
            <w:tcW w:w="0" w:type="auto"/>
            <w:hideMark/>
          </w:tcPr>
          <w:p w14:paraId="48055D8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10E1F45D" w14:textId="7A65189F"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476851F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081DB486" w14:textId="5DBF99FA"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76A31DD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6ABCC4E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06C1125"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70E76185"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7</w:t>
            </w:r>
          </w:p>
        </w:tc>
        <w:tc>
          <w:tcPr>
            <w:tcW w:w="1390" w:type="dxa"/>
            <w:hideMark/>
          </w:tcPr>
          <w:p w14:paraId="77952DC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45</w:t>
            </w:r>
          </w:p>
        </w:tc>
        <w:tc>
          <w:tcPr>
            <w:tcW w:w="0" w:type="auto"/>
            <w:hideMark/>
          </w:tcPr>
          <w:p w14:paraId="31099B2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589331F7" w14:textId="5637446F"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Black British: Caribbean</w:t>
            </w:r>
          </w:p>
        </w:tc>
        <w:tc>
          <w:tcPr>
            <w:tcW w:w="0" w:type="auto"/>
          </w:tcPr>
          <w:p w14:paraId="21F0AD0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292B5072" w14:textId="01DE398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7DB9E9E5"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604EF724"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7BBD7FCC"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5CDA95F3"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8</w:t>
            </w:r>
          </w:p>
        </w:tc>
        <w:tc>
          <w:tcPr>
            <w:tcW w:w="1390" w:type="dxa"/>
            <w:hideMark/>
          </w:tcPr>
          <w:p w14:paraId="48B77F7E"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32</w:t>
            </w:r>
          </w:p>
        </w:tc>
        <w:tc>
          <w:tcPr>
            <w:tcW w:w="0" w:type="auto"/>
            <w:hideMark/>
          </w:tcPr>
          <w:p w14:paraId="42A2D40C"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7BADB0F0" w14:textId="3766B3A0"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Asian British: Indian</w:t>
            </w:r>
          </w:p>
        </w:tc>
        <w:tc>
          <w:tcPr>
            <w:tcW w:w="0" w:type="auto"/>
          </w:tcPr>
          <w:p w14:paraId="5169EC8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7A51013" w14:textId="7C6B39B8"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426698D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75027E8B"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36521454"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2FDCA521"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9</w:t>
            </w:r>
          </w:p>
        </w:tc>
        <w:tc>
          <w:tcPr>
            <w:tcW w:w="1390" w:type="dxa"/>
            <w:hideMark/>
          </w:tcPr>
          <w:p w14:paraId="3EB7ABBE"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39</w:t>
            </w:r>
          </w:p>
        </w:tc>
        <w:tc>
          <w:tcPr>
            <w:tcW w:w="0" w:type="auto"/>
            <w:hideMark/>
          </w:tcPr>
          <w:p w14:paraId="2744802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09F60442" w14:textId="17CC34AC"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val="en-GB" w:eastAsia="en-GB"/>
              </w:rPr>
              <w:t>Asian British: Indian</w:t>
            </w:r>
          </w:p>
        </w:tc>
        <w:tc>
          <w:tcPr>
            <w:tcW w:w="0" w:type="auto"/>
          </w:tcPr>
          <w:p w14:paraId="3E0E1D8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3E8EF3A5" w14:textId="61DB8569"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Executive</w:t>
            </w:r>
          </w:p>
        </w:tc>
        <w:tc>
          <w:tcPr>
            <w:tcW w:w="0" w:type="auto"/>
          </w:tcPr>
          <w:p w14:paraId="0D25DE9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00D995B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715C8090"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05E2BBDA"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10</w:t>
            </w:r>
          </w:p>
        </w:tc>
        <w:tc>
          <w:tcPr>
            <w:tcW w:w="1390" w:type="dxa"/>
            <w:hideMark/>
          </w:tcPr>
          <w:p w14:paraId="664D5743"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26</w:t>
            </w:r>
          </w:p>
        </w:tc>
        <w:tc>
          <w:tcPr>
            <w:tcW w:w="0" w:type="auto"/>
            <w:hideMark/>
          </w:tcPr>
          <w:p w14:paraId="4019809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2D6776ED" w14:textId="6FE38BFB"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787E8A">
              <w:rPr>
                <w:rFonts w:ascii="Times New Roman" w:eastAsia="Times New Roman" w:hAnsi="Times New Roman" w:cs="Times New Roman"/>
                <w:color w:val="0D0D0D"/>
                <w:sz w:val="24"/>
                <w:szCs w:val="24"/>
                <w:lang w:val="en-GB" w:eastAsia="en-GB"/>
              </w:rPr>
              <w:t xml:space="preserve">Asian / Asian </w:t>
            </w:r>
            <w:r>
              <w:rPr>
                <w:rFonts w:ascii="Times New Roman" w:eastAsia="Times New Roman" w:hAnsi="Times New Roman" w:cs="Times New Roman"/>
                <w:color w:val="0D0D0D"/>
                <w:sz w:val="24"/>
                <w:szCs w:val="24"/>
                <w:lang w:val="en-GB" w:eastAsia="en-GB"/>
              </w:rPr>
              <w:t>Other</w:t>
            </w:r>
          </w:p>
        </w:tc>
        <w:tc>
          <w:tcPr>
            <w:tcW w:w="0" w:type="auto"/>
          </w:tcPr>
          <w:p w14:paraId="754A39E9"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3B9C9B5A" w14:textId="021663BA"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0200A15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6D3A51AE"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1B0B3C22"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04BD0AEE"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11</w:t>
            </w:r>
          </w:p>
        </w:tc>
        <w:tc>
          <w:tcPr>
            <w:tcW w:w="1390" w:type="dxa"/>
            <w:hideMark/>
          </w:tcPr>
          <w:p w14:paraId="6358EE40"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30</w:t>
            </w:r>
          </w:p>
        </w:tc>
        <w:tc>
          <w:tcPr>
            <w:tcW w:w="0" w:type="auto"/>
            <w:hideMark/>
          </w:tcPr>
          <w:p w14:paraId="65B90A61"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06D0121E" w14:textId="75D8928A"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Black British: Caribbean</w:t>
            </w:r>
          </w:p>
        </w:tc>
        <w:tc>
          <w:tcPr>
            <w:tcW w:w="0" w:type="auto"/>
          </w:tcPr>
          <w:p w14:paraId="7753CB6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4B0468D" w14:textId="4BF6593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598F785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7008C21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257FC522"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1457A317" w14:textId="77777777" w:rsidR="00E72B3E" w:rsidRDefault="00E72B3E" w:rsidP="00E72B3E">
            <w:pPr>
              <w:spacing w:line="360" w:lineRule="auto"/>
              <w:jc w:val="center"/>
              <w:rPr>
                <w:rFonts w:ascii="Times New Roman" w:eastAsia="Times New Roman" w:hAnsi="Times New Roman" w:cs="Times New Roman"/>
                <w:b w:val="0"/>
                <w:bCs w:val="0"/>
                <w:color w:val="0D0D0D"/>
                <w:sz w:val="24"/>
                <w:szCs w:val="24"/>
                <w:lang w:eastAsia="en-GB"/>
              </w:rPr>
            </w:pPr>
            <w:r w:rsidRPr="00FC5F77">
              <w:rPr>
                <w:rFonts w:ascii="Times New Roman" w:eastAsia="Times New Roman" w:hAnsi="Times New Roman" w:cs="Times New Roman"/>
                <w:color w:val="0D0D0D"/>
                <w:sz w:val="24"/>
                <w:szCs w:val="24"/>
                <w:lang w:eastAsia="en-GB"/>
              </w:rPr>
              <w:t>12</w:t>
            </w:r>
          </w:p>
          <w:p w14:paraId="21600A04" w14:textId="77777777" w:rsidR="00171EE7" w:rsidRDefault="00171EE7" w:rsidP="00E72B3E">
            <w:pPr>
              <w:spacing w:line="360" w:lineRule="auto"/>
              <w:jc w:val="center"/>
              <w:rPr>
                <w:rFonts w:ascii="Times New Roman" w:eastAsia="Times New Roman" w:hAnsi="Times New Roman" w:cs="Times New Roman"/>
                <w:color w:val="0D0D0D"/>
                <w:sz w:val="24"/>
                <w:szCs w:val="24"/>
                <w:lang w:eastAsia="en-GB"/>
              </w:rPr>
            </w:pPr>
          </w:p>
          <w:p w14:paraId="1F5CEC6A" w14:textId="77777777" w:rsidR="000C0EC2" w:rsidRDefault="000C0EC2" w:rsidP="00E72B3E">
            <w:pPr>
              <w:spacing w:line="360" w:lineRule="auto"/>
              <w:jc w:val="center"/>
              <w:rPr>
                <w:rFonts w:ascii="Times New Roman" w:eastAsia="Times New Roman" w:hAnsi="Times New Roman" w:cs="Times New Roman"/>
                <w:b w:val="0"/>
                <w:bCs w:val="0"/>
                <w:color w:val="0D0D0D"/>
                <w:sz w:val="24"/>
                <w:szCs w:val="24"/>
                <w:lang w:eastAsia="en-GB"/>
              </w:rPr>
            </w:pPr>
          </w:p>
          <w:p w14:paraId="190EB25B" w14:textId="77777777" w:rsidR="00171EE7" w:rsidRPr="00FC5F77" w:rsidRDefault="00171EE7" w:rsidP="00E72B3E">
            <w:pPr>
              <w:spacing w:line="360" w:lineRule="auto"/>
              <w:jc w:val="center"/>
              <w:rPr>
                <w:rFonts w:ascii="Times New Roman" w:eastAsia="Times New Roman" w:hAnsi="Times New Roman" w:cs="Times New Roman"/>
                <w:color w:val="0D0D0D"/>
                <w:sz w:val="24"/>
                <w:szCs w:val="24"/>
                <w:lang w:eastAsia="en-GB"/>
              </w:rPr>
            </w:pPr>
          </w:p>
        </w:tc>
        <w:tc>
          <w:tcPr>
            <w:tcW w:w="1390" w:type="dxa"/>
            <w:hideMark/>
          </w:tcPr>
          <w:p w14:paraId="63DD03E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38</w:t>
            </w:r>
          </w:p>
        </w:tc>
        <w:tc>
          <w:tcPr>
            <w:tcW w:w="0" w:type="auto"/>
            <w:hideMark/>
          </w:tcPr>
          <w:p w14:paraId="30EBB39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5D56BA85" w14:textId="28FF7396"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633E5F66"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ADEB926" w14:textId="01BA7785"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7D71D2A0" w14:textId="20DC979E" w:rsidR="00E72B3E" w:rsidRPr="00FC5F77" w:rsidRDefault="001C390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12AA2CA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01AEFBE7"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1BA6140"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lastRenderedPageBreak/>
              <w:t>13</w:t>
            </w:r>
          </w:p>
        </w:tc>
        <w:tc>
          <w:tcPr>
            <w:tcW w:w="1390" w:type="dxa"/>
            <w:hideMark/>
          </w:tcPr>
          <w:p w14:paraId="56319B0E"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33</w:t>
            </w:r>
          </w:p>
        </w:tc>
        <w:tc>
          <w:tcPr>
            <w:tcW w:w="0" w:type="auto"/>
            <w:hideMark/>
          </w:tcPr>
          <w:p w14:paraId="48165AE0"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1CA927B5" w14:textId="65F5B34B"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White Other</w:t>
            </w:r>
          </w:p>
        </w:tc>
        <w:tc>
          <w:tcPr>
            <w:tcW w:w="0" w:type="auto"/>
          </w:tcPr>
          <w:p w14:paraId="2065068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5EB900C0" w14:textId="00314053"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7A5EA20F"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1B7C114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2252A08A"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3102881D"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14</w:t>
            </w:r>
          </w:p>
        </w:tc>
        <w:tc>
          <w:tcPr>
            <w:tcW w:w="1390" w:type="dxa"/>
            <w:hideMark/>
          </w:tcPr>
          <w:p w14:paraId="492C870B"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27</w:t>
            </w:r>
          </w:p>
        </w:tc>
        <w:tc>
          <w:tcPr>
            <w:tcW w:w="0" w:type="auto"/>
            <w:hideMark/>
          </w:tcPr>
          <w:p w14:paraId="4C459EE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25EE62C2" w14:textId="1DEC2F9F"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White Other</w:t>
            </w:r>
          </w:p>
        </w:tc>
        <w:tc>
          <w:tcPr>
            <w:tcW w:w="0" w:type="auto"/>
          </w:tcPr>
          <w:p w14:paraId="454F6798"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12461820" w14:textId="2F999234"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2618384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0A34B00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4A2E048E" w14:textId="77777777" w:rsidTr="00E72B3E">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56E5A25A"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15</w:t>
            </w:r>
          </w:p>
        </w:tc>
        <w:tc>
          <w:tcPr>
            <w:tcW w:w="1390" w:type="dxa"/>
            <w:hideMark/>
          </w:tcPr>
          <w:p w14:paraId="429236D4"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36</w:t>
            </w:r>
          </w:p>
        </w:tc>
        <w:tc>
          <w:tcPr>
            <w:tcW w:w="0" w:type="auto"/>
            <w:hideMark/>
          </w:tcPr>
          <w:p w14:paraId="7E4E3E93"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AC38C42" w14:textId="78555102"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val="en-GB" w:eastAsia="en-GB"/>
              </w:rPr>
              <w:t xml:space="preserve">Asian British: </w:t>
            </w:r>
            <w:r>
              <w:rPr>
                <w:rFonts w:ascii="Times New Roman" w:eastAsia="Times New Roman" w:hAnsi="Times New Roman" w:cs="Times New Roman"/>
                <w:color w:val="0D0D0D"/>
                <w:sz w:val="24"/>
                <w:szCs w:val="24"/>
                <w:lang w:val="en-GB" w:eastAsia="en-GB"/>
              </w:rPr>
              <w:t>Chinese</w:t>
            </w:r>
          </w:p>
        </w:tc>
        <w:tc>
          <w:tcPr>
            <w:tcW w:w="0" w:type="auto"/>
          </w:tcPr>
          <w:p w14:paraId="5AE88762"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259E986A" w14:textId="7C7D6AD1"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Mid-Management</w:t>
            </w:r>
          </w:p>
        </w:tc>
        <w:tc>
          <w:tcPr>
            <w:tcW w:w="0" w:type="auto"/>
          </w:tcPr>
          <w:p w14:paraId="5049DDDE"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3CD172CD"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0049A3C7" w14:textId="77777777" w:rsidTr="00E72B3E">
        <w:trPr>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62718C82"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16</w:t>
            </w:r>
          </w:p>
        </w:tc>
        <w:tc>
          <w:tcPr>
            <w:tcW w:w="1390" w:type="dxa"/>
            <w:hideMark/>
          </w:tcPr>
          <w:p w14:paraId="392837A9"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43</w:t>
            </w:r>
          </w:p>
        </w:tc>
        <w:tc>
          <w:tcPr>
            <w:tcW w:w="0" w:type="auto"/>
            <w:hideMark/>
          </w:tcPr>
          <w:p w14:paraId="56EC1F7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Female</w:t>
            </w:r>
          </w:p>
        </w:tc>
        <w:tc>
          <w:tcPr>
            <w:tcW w:w="0" w:type="auto"/>
          </w:tcPr>
          <w:p w14:paraId="3B80069A" w14:textId="6F76AA05"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Asian British: Indian</w:t>
            </w:r>
          </w:p>
        </w:tc>
        <w:tc>
          <w:tcPr>
            <w:tcW w:w="0" w:type="auto"/>
          </w:tcPr>
          <w:p w14:paraId="398A0AC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7FCC3D0B" w14:textId="65AE5BD0"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594EDD82"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4194B0A6"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5B826A8"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241CCA1C"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17</w:t>
            </w:r>
          </w:p>
        </w:tc>
        <w:tc>
          <w:tcPr>
            <w:tcW w:w="1390" w:type="dxa"/>
            <w:hideMark/>
          </w:tcPr>
          <w:p w14:paraId="7F824C37"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31</w:t>
            </w:r>
          </w:p>
        </w:tc>
        <w:tc>
          <w:tcPr>
            <w:tcW w:w="0" w:type="auto"/>
            <w:hideMark/>
          </w:tcPr>
          <w:p w14:paraId="44B2E379"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DCD7EC9" w14:textId="22D2D54D"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Black British: African</w:t>
            </w:r>
          </w:p>
        </w:tc>
        <w:tc>
          <w:tcPr>
            <w:tcW w:w="0" w:type="auto"/>
          </w:tcPr>
          <w:p w14:paraId="6F85B916"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781A798C" w14:textId="1E2532CA"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Senior Management</w:t>
            </w:r>
          </w:p>
        </w:tc>
        <w:tc>
          <w:tcPr>
            <w:tcW w:w="0" w:type="auto"/>
          </w:tcPr>
          <w:p w14:paraId="2AB5FA1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2248963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5BE41F2F"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14AFD0FA"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18</w:t>
            </w:r>
          </w:p>
        </w:tc>
        <w:tc>
          <w:tcPr>
            <w:tcW w:w="1390" w:type="dxa"/>
            <w:hideMark/>
          </w:tcPr>
          <w:p w14:paraId="37F0C769"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24</w:t>
            </w:r>
          </w:p>
        </w:tc>
        <w:tc>
          <w:tcPr>
            <w:tcW w:w="0" w:type="auto"/>
            <w:hideMark/>
          </w:tcPr>
          <w:p w14:paraId="2B1ED0A7"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58375169" w14:textId="1CF7771E"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val="en-GB" w:eastAsia="en-GB"/>
              </w:rPr>
              <w:t>Asian British: Indian</w:t>
            </w:r>
          </w:p>
        </w:tc>
        <w:tc>
          <w:tcPr>
            <w:tcW w:w="0" w:type="auto"/>
          </w:tcPr>
          <w:p w14:paraId="5D3B1291"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Yes</w:t>
            </w:r>
          </w:p>
        </w:tc>
        <w:tc>
          <w:tcPr>
            <w:tcW w:w="0" w:type="auto"/>
          </w:tcPr>
          <w:p w14:paraId="3E443452" w14:textId="07BE6E49"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5997F9F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Small</w:t>
            </w:r>
          </w:p>
        </w:tc>
        <w:tc>
          <w:tcPr>
            <w:tcW w:w="0" w:type="auto"/>
            <w:hideMark/>
          </w:tcPr>
          <w:p w14:paraId="365E54B3"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28F780E1" w14:textId="77777777" w:rsidTr="00E72B3E">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430" w:type="dxa"/>
            <w:hideMark/>
          </w:tcPr>
          <w:p w14:paraId="598D24D7"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19</w:t>
            </w:r>
          </w:p>
        </w:tc>
        <w:tc>
          <w:tcPr>
            <w:tcW w:w="1390" w:type="dxa"/>
            <w:hideMark/>
          </w:tcPr>
          <w:p w14:paraId="16CB32FC"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40</w:t>
            </w:r>
          </w:p>
        </w:tc>
        <w:tc>
          <w:tcPr>
            <w:tcW w:w="0" w:type="auto"/>
            <w:hideMark/>
          </w:tcPr>
          <w:p w14:paraId="0C6FB016"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33C2FADC" w14:textId="3679831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E72B3E">
              <w:rPr>
                <w:rFonts w:ascii="Times New Roman" w:eastAsia="Times New Roman" w:hAnsi="Times New Roman" w:cs="Times New Roman"/>
                <w:color w:val="0D0D0D"/>
                <w:sz w:val="24"/>
                <w:szCs w:val="24"/>
                <w:lang w:eastAsia="en-GB"/>
              </w:rPr>
              <w:t>White British</w:t>
            </w:r>
          </w:p>
        </w:tc>
        <w:tc>
          <w:tcPr>
            <w:tcW w:w="0" w:type="auto"/>
          </w:tcPr>
          <w:p w14:paraId="5A1E8C9B"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61050979" w14:textId="3FB92282"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Executive</w:t>
            </w:r>
          </w:p>
        </w:tc>
        <w:tc>
          <w:tcPr>
            <w:tcW w:w="0" w:type="auto"/>
          </w:tcPr>
          <w:p w14:paraId="194947C4" w14:textId="675E2532" w:rsidR="00E72B3E" w:rsidRPr="00FC5F77" w:rsidRDefault="001C390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2B52F7C1" w14:textId="77777777" w:rsidR="00E72B3E" w:rsidRPr="00FC5F77" w:rsidRDefault="00E72B3E" w:rsidP="00E72B3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r w:rsidR="00E72B3E" w:rsidRPr="00FC5F77" w14:paraId="15295F58" w14:textId="77777777" w:rsidTr="00E72B3E">
        <w:trPr>
          <w:trHeight w:val="461"/>
        </w:trPr>
        <w:tc>
          <w:tcPr>
            <w:cnfStyle w:val="001000000000" w:firstRow="0" w:lastRow="0" w:firstColumn="1" w:lastColumn="0" w:oddVBand="0" w:evenVBand="0" w:oddHBand="0" w:evenHBand="0" w:firstRowFirstColumn="0" w:firstRowLastColumn="0" w:lastRowFirstColumn="0" w:lastRowLastColumn="0"/>
            <w:tcW w:w="1430" w:type="dxa"/>
            <w:hideMark/>
          </w:tcPr>
          <w:p w14:paraId="3A180271" w14:textId="77777777" w:rsidR="00E72B3E" w:rsidRPr="00FC5F77" w:rsidRDefault="00E72B3E" w:rsidP="00E72B3E">
            <w:pPr>
              <w:spacing w:line="360" w:lineRule="auto"/>
              <w:jc w:val="center"/>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20</w:t>
            </w:r>
          </w:p>
        </w:tc>
        <w:tc>
          <w:tcPr>
            <w:tcW w:w="1390" w:type="dxa"/>
            <w:hideMark/>
          </w:tcPr>
          <w:p w14:paraId="46228690"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29</w:t>
            </w:r>
          </w:p>
        </w:tc>
        <w:tc>
          <w:tcPr>
            <w:tcW w:w="0" w:type="auto"/>
            <w:hideMark/>
          </w:tcPr>
          <w:p w14:paraId="3591102A"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Male</w:t>
            </w:r>
          </w:p>
        </w:tc>
        <w:tc>
          <w:tcPr>
            <w:tcW w:w="0" w:type="auto"/>
          </w:tcPr>
          <w:p w14:paraId="1925EA89" w14:textId="0DAA87B8" w:rsidR="00E72B3E" w:rsidRPr="00787E8A"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D0D0D"/>
                <w:sz w:val="24"/>
                <w:szCs w:val="24"/>
                <w:lang w:eastAsia="en-GB"/>
              </w:rPr>
            </w:pPr>
            <w:r w:rsidRPr="00787E8A">
              <w:rPr>
                <w:rFonts w:ascii="Times New Roman" w:eastAsia="Times New Roman" w:hAnsi="Times New Roman" w:cs="Times New Roman"/>
                <w:color w:val="0D0D0D"/>
                <w:sz w:val="24"/>
                <w:szCs w:val="24"/>
                <w:lang w:val="en-GB" w:eastAsia="en-GB"/>
              </w:rPr>
              <w:t xml:space="preserve">Asian / Asian </w:t>
            </w:r>
            <w:r>
              <w:rPr>
                <w:rFonts w:ascii="Times New Roman" w:eastAsia="Times New Roman" w:hAnsi="Times New Roman" w:cs="Times New Roman"/>
                <w:color w:val="0D0D0D"/>
                <w:sz w:val="24"/>
                <w:szCs w:val="24"/>
                <w:lang w:val="en-GB" w:eastAsia="en-GB"/>
              </w:rPr>
              <w:t>Other</w:t>
            </w:r>
          </w:p>
        </w:tc>
        <w:tc>
          <w:tcPr>
            <w:tcW w:w="0" w:type="auto"/>
          </w:tcPr>
          <w:p w14:paraId="5EA343FD"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No</w:t>
            </w:r>
          </w:p>
        </w:tc>
        <w:tc>
          <w:tcPr>
            <w:tcW w:w="0" w:type="auto"/>
          </w:tcPr>
          <w:p w14:paraId="38741FEC" w14:textId="6157CF3E"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Entry-level</w:t>
            </w:r>
          </w:p>
        </w:tc>
        <w:tc>
          <w:tcPr>
            <w:tcW w:w="0" w:type="auto"/>
          </w:tcPr>
          <w:p w14:paraId="59F9607F"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Medium</w:t>
            </w:r>
          </w:p>
        </w:tc>
        <w:tc>
          <w:tcPr>
            <w:tcW w:w="0" w:type="auto"/>
            <w:hideMark/>
          </w:tcPr>
          <w:p w14:paraId="4EF7D814" w14:textId="77777777" w:rsidR="00E72B3E" w:rsidRPr="00FC5F77" w:rsidRDefault="00E72B3E" w:rsidP="00E72B3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sz w:val="24"/>
                <w:szCs w:val="24"/>
                <w:lang w:eastAsia="en-GB"/>
              </w:rPr>
            </w:pPr>
            <w:r w:rsidRPr="00FC5F77">
              <w:rPr>
                <w:rFonts w:ascii="Times New Roman" w:eastAsia="Times New Roman" w:hAnsi="Times New Roman" w:cs="Times New Roman"/>
                <w:color w:val="0D0D0D"/>
                <w:sz w:val="24"/>
                <w:szCs w:val="24"/>
                <w:lang w:eastAsia="en-GB"/>
              </w:rPr>
              <w:t>Technology</w:t>
            </w:r>
          </w:p>
        </w:tc>
      </w:tr>
    </w:tbl>
    <w:p w14:paraId="4192B3AE" w14:textId="2C1EE1DB" w:rsidR="004B00B5" w:rsidRPr="00DB76D4" w:rsidRDefault="001C390E" w:rsidP="00DB76D4">
      <w:pPr>
        <w:jc w:val="center"/>
        <w:rPr>
          <w:rFonts w:ascii="Times New Roman" w:eastAsia="Times New Roman" w:hAnsi="Times New Roman" w:cs="Times New Roman"/>
          <w:color w:val="0E101A"/>
          <w:sz w:val="24"/>
          <w:szCs w:val="24"/>
          <w:lang w:eastAsia="en-US"/>
        </w:rPr>
      </w:pPr>
      <w:r w:rsidRPr="00DB76D4">
        <w:rPr>
          <w:rFonts w:ascii="Times New Roman" w:eastAsia="Times New Roman" w:hAnsi="Times New Roman" w:cs="Times New Roman"/>
          <w:color w:val="0E101A"/>
          <w:sz w:val="24"/>
          <w:szCs w:val="24"/>
          <w:lang w:eastAsia="en-US"/>
        </w:rPr>
        <w:t>Table</w:t>
      </w:r>
      <w:r w:rsidR="00DB76D4">
        <w:rPr>
          <w:rFonts w:ascii="Times New Roman" w:eastAsia="Times New Roman" w:hAnsi="Times New Roman" w:cs="Times New Roman"/>
          <w:color w:val="0E101A"/>
          <w:sz w:val="24"/>
          <w:szCs w:val="24"/>
          <w:lang w:eastAsia="en-US"/>
        </w:rPr>
        <w:t>:</w:t>
      </w:r>
      <w:r w:rsidRPr="00DB76D4">
        <w:rPr>
          <w:rFonts w:ascii="Times New Roman" w:eastAsia="Times New Roman" w:hAnsi="Times New Roman" w:cs="Times New Roman"/>
          <w:color w:val="0E101A"/>
          <w:sz w:val="24"/>
          <w:szCs w:val="24"/>
          <w:lang w:eastAsia="en-US"/>
        </w:rPr>
        <w:t xml:space="preserve"> 2 Demographics of interviewees</w:t>
      </w:r>
    </w:p>
    <w:p w14:paraId="44FB45DB" w14:textId="77777777" w:rsidR="001C390E" w:rsidRPr="004D30A6" w:rsidRDefault="001C390E"/>
    <w:sectPr w:rsidR="001C390E" w:rsidRPr="004D30A6" w:rsidSect="008916A2">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F8A9D" w14:textId="77777777" w:rsidR="008916A2" w:rsidRDefault="008916A2" w:rsidP="008506C0">
      <w:r>
        <w:separator/>
      </w:r>
    </w:p>
  </w:endnote>
  <w:endnote w:type="continuationSeparator" w:id="0">
    <w:p w14:paraId="1157199E" w14:textId="77777777" w:rsidR="008916A2" w:rsidRDefault="008916A2" w:rsidP="00850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1E705" w14:textId="77777777" w:rsidR="00570171" w:rsidRDefault="00570171">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AA2FC" w14:textId="77777777" w:rsidR="00570171" w:rsidRDefault="00570171">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09503" w14:textId="77777777" w:rsidR="00570171" w:rsidRDefault="00570171">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177EF" w14:textId="77777777" w:rsidR="008916A2" w:rsidRDefault="008916A2" w:rsidP="008506C0">
      <w:r>
        <w:separator/>
      </w:r>
    </w:p>
  </w:footnote>
  <w:footnote w:type="continuationSeparator" w:id="0">
    <w:p w14:paraId="58AC2003" w14:textId="77777777" w:rsidR="008916A2" w:rsidRDefault="008916A2" w:rsidP="008506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D9819" w14:textId="77777777" w:rsidR="00570171" w:rsidRDefault="00570171">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3BD48" w14:textId="14E36235" w:rsidR="00570171" w:rsidRDefault="008106B0">
    <w:pPr>
      <w:tabs>
        <w:tab w:val="center" w:pos="4320"/>
        <w:tab w:val="right" w:pos="8640"/>
      </w:tabs>
      <w:spacing w:before="720"/>
      <w:jc w:val="right"/>
      <w:rPr>
        <w:rFonts w:ascii="Arial" w:eastAsia="Arial" w:hAnsi="Arial" w:cs="Arial"/>
        <w:sz w:val="24"/>
        <w:szCs w:val="24"/>
      </w:rPr>
    </w:pPr>
    <w:r>
      <w:rPr>
        <w:rFonts w:ascii="Arial" w:eastAsia="Arial" w:hAnsi="Arial" w:cs="Arial"/>
        <w:sz w:val="24"/>
        <w:szCs w:val="24"/>
      </w:rPr>
      <w:t xml:space="preserve">Tampau </w:t>
    </w:r>
    <w:r>
      <w:rPr>
        <w:rFonts w:ascii="Arial" w:eastAsia="Arial" w:hAnsi="Arial" w:cs="Arial"/>
        <w:sz w:val="24"/>
        <w:szCs w:val="24"/>
      </w:rPr>
      <w:fldChar w:fldCharType="begin"/>
    </w:r>
    <w:r>
      <w:rPr>
        <w:rFonts w:ascii="Arial" w:eastAsia="Arial" w:hAnsi="Arial" w:cs="Arial"/>
        <w:sz w:val="24"/>
        <w:szCs w:val="24"/>
      </w:rPr>
      <w:instrText>PAGE</w:instrText>
    </w:r>
    <w:r>
      <w:rPr>
        <w:rFonts w:ascii="Arial" w:eastAsia="Arial" w:hAnsi="Arial" w:cs="Arial"/>
        <w:sz w:val="24"/>
        <w:szCs w:val="24"/>
      </w:rPr>
      <w:fldChar w:fldCharType="separate"/>
    </w:r>
    <w:r>
      <w:rPr>
        <w:rFonts w:ascii="Arial" w:eastAsia="Arial" w:hAnsi="Arial" w:cs="Arial"/>
        <w:noProof/>
        <w:sz w:val="24"/>
        <w:szCs w:val="24"/>
      </w:rPr>
      <w:t>69</w:t>
    </w:r>
    <w:r>
      <w:rPr>
        <w:rFonts w:ascii="Arial" w:eastAsia="Arial" w:hAnsi="Arial" w:cs="Arial"/>
        <w:sz w:val="24"/>
        <w:szCs w:val="24"/>
      </w:rPr>
      <w:fldChar w:fldCharType="end"/>
    </w:r>
  </w:p>
  <w:p w14:paraId="20214581" w14:textId="77777777" w:rsidR="00570171" w:rsidRDefault="00570171">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2ADB3" w14:textId="77777777" w:rsidR="00570171" w:rsidRDefault="00570171">
    <w:pPr>
      <w:pBdr>
        <w:top w:val="nil"/>
        <w:left w:val="nil"/>
        <w:bottom w:val="nil"/>
        <w:right w:val="nil"/>
        <w:between w:val="nil"/>
      </w:pBd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23B58"/>
    <w:multiLevelType w:val="hybridMultilevel"/>
    <w:tmpl w:val="A47A6B16"/>
    <w:lvl w:ilvl="0" w:tplc="04090019">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860F0E"/>
    <w:multiLevelType w:val="hybridMultilevel"/>
    <w:tmpl w:val="9BE89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C25600"/>
    <w:multiLevelType w:val="hybridMultilevel"/>
    <w:tmpl w:val="EB1635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2F27B0"/>
    <w:multiLevelType w:val="multilevel"/>
    <w:tmpl w:val="6FB25D26"/>
    <w:lvl w:ilvl="0">
      <w:start w:val="4"/>
      <w:numFmt w:val="decimal"/>
      <w:lvlText w:val="%1."/>
      <w:lvlJc w:val="left"/>
      <w:pPr>
        <w:ind w:left="540" w:hanging="540"/>
      </w:pPr>
      <w:rPr>
        <w:rFonts w:hint="default"/>
      </w:rPr>
    </w:lvl>
    <w:lvl w:ilvl="1">
      <w:start w:val="6"/>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FD226B9"/>
    <w:multiLevelType w:val="multilevel"/>
    <w:tmpl w:val="88FCADD0"/>
    <w:styleLink w:val="CurrentList1"/>
    <w:lvl w:ilvl="0">
      <w:start w:val="1"/>
      <w:numFmt w:val="lowerRoman"/>
      <w:lvlText w:val="%1."/>
      <w:lvlJc w:val="righ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47177CF"/>
    <w:multiLevelType w:val="multilevel"/>
    <w:tmpl w:val="351A9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9F4796"/>
    <w:multiLevelType w:val="multilevel"/>
    <w:tmpl w:val="EB00038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98C5585"/>
    <w:multiLevelType w:val="multilevel"/>
    <w:tmpl w:val="09D0A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092C0A"/>
    <w:multiLevelType w:val="multilevel"/>
    <w:tmpl w:val="4AA88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F539D9"/>
    <w:multiLevelType w:val="multilevel"/>
    <w:tmpl w:val="DC2C2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AB7CD2"/>
    <w:multiLevelType w:val="multilevel"/>
    <w:tmpl w:val="B33A3FE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30A3C99"/>
    <w:multiLevelType w:val="hybridMultilevel"/>
    <w:tmpl w:val="F7E23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6BA48CC"/>
    <w:multiLevelType w:val="multilevel"/>
    <w:tmpl w:val="217C004C"/>
    <w:lvl w:ilvl="0">
      <w:start w:val="4"/>
      <w:numFmt w:val="decimal"/>
      <w:lvlText w:val="%1."/>
      <w:lvlJc w:val="left"/>
      <w:pPr>
        <w:ind w:left="720" w:hanging="720"/>
      </w:pPr>
      <w:rPr>
        <w:rFonts w:cs="Times New Roman" w:hint="default"/>
      </w:rPr>
    </w:lvl>
    <w:lvl w:ilvl="1">
      <w:start w:val="2"/>
      <w:numFmt w:val="decimal"/>
      <w:lvlText w:val="%1.%2."/>
      <w:lvlJc w:val="left"/>
      <w:pPr>
        <w:ind w:left="720" w:hanging="720"/>
      </w:pPr>
      <w:rPr>
        <w:rFonts w:cs="Times New Roman" w:hint="default"/>
      </w:rPr>
    </w:lvl>
    <w:lvl w:ilvl="2">
      <w:start w:val="6"/>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440" w:hanging="144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800" w:hanging="1800"/>
      </w:pPr>
      <w:rPr>
        <w:rFonts w:cs="Times New Roman" w:hint="default"/>
      </w:rPr>
    </w:lvl>
    <w:lvl w:ilvl="7">
      <w:start w:val="1"/>
      <w:numFmt w:val="decimal"/>
      <w:lvlText w:val="%1.%2.%3.%4.%5.%6.%7.%8."/>
      <w:lvlJc w:val="left"/>
      <w:pPr>
        <w:ind w:left="2160" w:hanging="2160"/>
      </w:pPr>
      <w:rPr>
        <w:rFonts w:cs="Times New Roman" w:hint="default"/>
      </w:rPr>
    </w:lvl>
    <w:lvl w:ilvl="8">
      <w:start w:val="1"/>
      <w:numFmt w:val="decimal"/>
      <w:lvlText w:val="%1.%2.%3.%4.%5.%6.%7.%8.%9."/>
      <w:lvlJc w:val="left"/>
      <w:pPr>
        <w:ind w:left="2160" w:hanging="2160"/>
      </w:pPr>
      <w:rPr>
        <w:rFonts w:cs="Times New Roman" w:hint="default"/>
      </w:rPr>
    </w:lvl>
  </w:abstractNum>
  <w:abstractNum w:abstractNumId="13" w15:restartNumberingAfterBreak="0">
    <w:nsid w:val="36DB4026"/>
    <w:multiLevelType w:val="hybridMultilevel"/>
    <w:tmpl w:val="4F165CE8"/>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88E4DFC"/>
    <w:multiLevelType w:val="multilevel"/>
    <w:tmpl w:val="9404E14E"/>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8EC6F94"/>
    <w:multiLevelType w:val="multilevel"/>
    <w:tmpl w:val="9404E14E"/>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AE34D47"/>
    <w:multiLevelType w:val="multilevel"/>
    <w:tmpl w:val="BBAC4BD8"/>
    <w:lvl w:ilvl="0">
      <w:start w:val="4"/>
      <w:numFmt w:val="decimal"/>
      <w:lvlText w:val="%1"/>
      <w:lvlJc w:val="left"/>
      <w:pPr>
        <w:ind w:left="645" w:hanging="645"/>
      </w:pPr>
      <w:rPr>
        <w:rFonts w:cs="Times New Roman" w:hint="default"/>
      </w:rPr>
    </w:lvl>
    <w:lvl w:ilvl="1">
      <w:start w:val="2"/>
      <w:numFmt w:val="decimal"/>
      <w:lvlText w:val="%1.%2"/>
      <w:lvlJc w:val="left"/>
      <w:pPr>
        <w:ind w:left="720" w:hanging="720"/>
      </w:pPr>
      <w:rPr>
        <w:rFonts w:cs="Times New Roman" w:hint="default"/>
      </w:rPr>
    </w:lvl>
    <w:lvl w:ilvl="2">
      <w:start w:val="4"/>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440" w:hanging="144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800" w:hanging="1800"/>
      </w:pPr>
      <w:rPr>
        <w:rFonts w:cs="Times New Roman" w:hint="default"/>
      </w:rPr>
    </w:lvl>
    <w:lvl w:ilvl="7">
      <w:start w:val="1"/>
      <w:numFmt w:val="decimal"/>
      <w:lvlText w:val="%1.%2.%3.%4.%5.%6.%7.%8"/>
      <w:lvlJc w:val="left"/>
      <w:pPr>
        <w:ind w:left="2160" w:hanging="2160"/>
      </w:pPr>
      <w:rPr>
        <w:rFonts w:cs="Times New Roman" w:hint="default"/>
      </w:rPr>
    </w:lvl>
    <w:lvl w:ilvl="8">
      <w:start w:val="1"/>
      <w:numFmt w:val="decimal"/>
      <w:lvlText w:val="%1.%2.%3.%4.%5.%6.%7.%8.%9"/>
      <w:lvlJc w:val="left"/>
      <w:pPr>
        <w:ind w:left="2160" w:hanging="2160"/>
      </w:pPr>
      <w:rPr>
        <w:rFonts w:cs="Times New Roman" w:hint="default"/>
      </w:rPr>
    </w:lvl>
  </w:abstractNum>
  <w:abstractNum w:abstractNumId="17" w15:restartNumberingAfterBreak="0">
    <w:nsid w:val="3BD76829"/>
    <w:multiLevelType w:val="multilevel"/>
    <w:tmpl w:val="83BC536A"/>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F6F4B48"/>
    <w:multiLevelType w:val="multilevel"/>
    <w:tmpl w:val="9954B4DA"/>
    <w:lvl w:ilvl="0">
      <w:start w:val="1"/>
      <w:numFmt w:val="upperRoman"/>
      <w:lvlText w:val="%1."/>
      <w:lvlJc w:val="righ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1F211A2"/>
    <w:multiLevelType w:val="multilevel"/>
    <w:tmpl w:val="58AC202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45F3F75"/>
    <w:multiLevelType w:val="hybridMultilevel"/>
    <w:tmpl w:val="60484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B81315"/>
    <w:multiLevelType w:val="hybridMultilevel"/>
    <w:tmpl w:val="93D26B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FB054A9"/>
    <w:multiLevelType w:val="hybridMultilevel"/>
    <w:tmpl w:val="45089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3E2EC3"/>
    <w:multiLevelType w:val="multilevel"/>
    <w:tmpl w:val="30E41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03202D"/>
    <w:multiLevelType w:val="hybridMultilevel"/>
    <w:tmpl w:val="19A063D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ADD2695"/>
    <w:multiLevelType w:val="hybridMultilevel"/>
    <w:tmpl w:val="956A9F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DC214D5"/>
    <w:multiLevelType w:val="hybridMultilevel"/>
    <w:tmpl w:val="D20CBCD2"/>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B0386C"/>
    <w:multiLevelType w:val="multilevel"/>
    <w:tmpl w:val="80FA5A2E"/>
    <w:lvl w:ilvl="0">
      <w:start w:val="5"/>
      <w:numFmt w:val="decimal"/>
      <w:lvlText w:val="%1."/>
      <w:lvlJc w:val="left"/>
      <w:pPr>
        <w:ind w:left="450" w:hanging="450"/>
      </w:pPr>
      <w:rPr>
        <w:rFonts w:hint="default"/>
        <w:b w:val="0"/>
        <w:sz w:val="28"/>
      </w:rPr>
    </w:lvl>
    <w:lvl w:ilvl="1">
      <w:start w:val="1"/>
      <w:numFmt w:val="decimal"/>
      <w:lvlText w:val="%1.%2."/>
      <w:lvlJc w:val="left"/>
      <w:pPr>
        <w:ind w:left="450" w:hanging="450"/>
      </w:pPr>
      <w:rPr>
        <w:rFonts w:hint="default"/>
        <w:b w:val="0"/>
        <w:sz w:val="28"/>
      </w:rPr>
    </w:lvl>
    <w:lvl w:ilvl="2">
      <w:start w:val="1"/>
      <w:numFmt w:val="decimal"/>
      <w:lvlText w:val="%1.%2.%3."/>
      <w:lvlJc w:val="left"/>
      <w:pPr>
        <w:ind w:left="720" w:hanging="720"/>
      </w:pPr>
      <w:rPr>
        <w:rFonts w:hint="default"/>
        <w:b w:val="0"/>
        <w:sz w:val="28"/>
      </w:rPr>
    </w:lvl>
    <w:lvl w:ilvl="3">
      <w:start w:val="1"/>
      <w:numFmt w:val="decimal"/>
      <w:lvlText w:val="%1.%2.%3.%4."/>
      <w:lvlJc w:val="left"/>
      <w:pPr>
        <w:ind w:left="720" w:hanging="720"/>
      </w:pPr>
      <w:rPr>
        <w:rFonts w:hint="default"/>
        <w:b w:val="0"/>
        <w:sz w:val="28"/>
      </w:rPr>
    </w:lvl>
    <w:lvl w:ilvl="4">
      <w:start w:val="1"/>
      <w:numFmt w:val="decimal"/>
      <w:lvlText w:val="%1.%2.%3.%4.%5."/>
      <w:lvlJc w:val="left"/>
      <w:pPr>
        <w:ind w:left="1080" w:hanging="1080"/>
      </w:pPr>
      <w:rPr>
        <w:rFonts w:hint="default"/>
        <w:b w:val="0"/>
        <w:sz w:val="28"/>
      </w:rPr>
    </w:lvl>
    <w:lvl w:ilvl="5">
      <w:start w:val="1"/>
      <w:numFmt w:val="decimal"/>
      <w:lvlText w:val="%1.%2.%3.%4.%5.%6."/>
      <w:lvlJc w:val="left"/>
      <w:pPr>
        <w:ind w:left="1080" w:hanging="1080"/>
      </w:pPr>
      <w:rPr>
        <w:rFonts w:hint="default"/>
        <w:b w:val="0"/>
        <w:sz w:val="28"/>
      </w:rPr>
    </w:lvl>
    <w:lvl w:ilvl="6">
      <w:start w:val="1"/>
      <w:numFmt w:val="decimal"/>
      <w:lvlText w:val="%1.%2.%3.%4.%5.%6.%7."/>
      <w:lvlJc w:val="left"/>
      <w:pPr>
        <w:ind w:left="1440" w:hanging="1440"/>
      </w:pPr>
      <w:rPr>
        <w:rFonts w:hint="default"/>
        <w:b w:val="0"/>
        <w:sz w:val="28"/>
      </w:rPr>
    </w:lvl>
    <w:lvl w:ilvl="7">
      <w:start w:val="1"/>
      <w:numFmt w:val="decimal"/>
      <w:lvlText w:val="%1.%2.%3.%4.%5.%6.%7.%8."/>
      <w:lvlJc w:val="left"/>
      <w:pPr>
        <w:ind w:left="1440" w:hanging="1440"/>
      </w:pPr>
      <w:rPr>
        <w:rFonts w:hint="default"/>
        <w:b w:val="0"/>
        <w:sz w:val="28"/>
      </w:rPr>
    </w:lvl>
    <w:lvl w:ilvl="8">
      <w:start w:val="1"/>
      <w:numFmt w:val="decimal"/>
      <w:lvlText w:val="%1.%2.%3.%4.%5.%6.%7.%8.%9."/>
      <w:lvlJc w:val="left"/>
      <w:pPr>
        <w:ind w:left="1800" w:hanging="1800"/>
      </w:pPr>
      <w:rPr>
        <w:rFonts w:hint="default"/>
        <w:b w:val="0"/>
        <w:sz w:val="28"/>
      </w:rPr>
    </w:lvl>
  </w:abstractNum>
  <w:abstractNum w:abstractNumId="28" w15:restartNumberingAfterBreak="0">
    <w:nsid w:val="5FF03568"/>
    <w:multiLevelType w:val="multilevel"/>
    <w:tmpl w:val="120EE29A"/>
    <w:lvl w:ilvl="0">
      <w:start w:val="6"/>
      <w:numFmt w:val="decimal"/>
      <w:lvlText w:val="%1"/>
      <w:lvlJc w:val="left"/>
      <w:pPr>
        <w:ind w:left="360" w:hanging="360"/>
      </w:pPr>
      <w:rPr>
        <w:rFonts w:hint="default"/>
        <w:b w:val="0"/>
        <w:sz w:val="28"/>
      </w:rPr>
    </w:lvl>
    <w:lvl w:ilvl="1">
      <w:start w:val="1"/>
      <w:numFmt w:val="decimal"/>
      <w:lvlText w:val="%1.%2"/>
      <w:lvlJc w:val="left"/>
      <w:pPr>
        <w:ind w:left="810" w:hanging="360"/>
      </w:pPr>
      <w:rPr>
        <w:rFonts w:hint="default"/>
        <w:b w:val="0"/>
        <w:sz w:val="28"/>
      </w:rPr>
    </w:lvl>
    <w:lvl w:ilvl="2">
      <w:start w:val="1"/>
      <w:numFmt w:val="decimal"/>
      <w:lvlText w:val="%1.%2.%3"/>
      <w:lvlJc w:val="left"/>
      <w:pPr>
        <w:ind w:left="1620" w:hanging="720"/>
      </w:pPr>
      <w:rPr>
        <w:rFonts w:hint="default"/>
        <w:b w:val="0"/>
        <w:sz w:val="28"/>
      </w:rPr>
    </w:lvl>
    <w:lvl w:ilvl="3">
      <w:start w:val="1"/>
      <w:numFmt w:val="decimal"/>
      <w:lvlText w:val="%1.%2.%3.%4"/>
      <w:lvlJc w:val="left"/>
      <w:pPr>
        <w:ind w:left="2070" w:hanging="720"/>
      </w:pPr>
      <w:rPr>
        <w:rFonts w:hint="default"/>
        <w:b w:val="0"/>
        <w:sz w:val="28"/>
      </w:rPr>
    </w:lvl>
    <w:lvl w:ilvl="4">
      <w:start w:val="1"/>
      <w:numFmt w:val="decimal"/>
      <w:lvlText w:val="%1.%2.%3.%4.%5"/>
      <w:lvlJc w:val="left"/>
      <w:pPr>
        <w:ind w:left="2880" w:hanging="1080"/>
      </w:pPr>
      <w:rPr>
        <w:rFonts w:hint="default"/>
        <w:b w:val="0"/>
        <w:sz w:val="28"/>
      </w:rPr>
    </w:lvl>
    <w:lvl w:ilvl="5">
      <w:start w:val="1"/>
      <w:numFmt w:val="decimal"/>
      <w:lvlText w:val="%1.%2.%3.%4.%5.%6"/>
      <w:lvlJc w:val="left"/>
      <w:pPr>
        <w:ind w:left="3330" w:hanging="1080"/>
      </w:pPr>
      <w:rPr>
        <w:rFonts w:hint="default"/>
        <w:b w:val="0"/>
        <w:sz w:val="28"/>
      </w:rPr>
    </w:lvl>
    <w:lvl w:ilvl="6">
      <w:start w:val="1"/>
      <w:numFmt w:val="decimal"/>
      <w:lvlText w:val="%1.%2.%3.%4.%5.%6.%7"/>
      <w:lvlJc w:val="left"/>
      <w:pPr>
        <w:ind w:left="4140" w:hanging="1440"/>
      </w:pPr>
      <w:rPr>
        <w:rFonts w:hint="default"/>
        <w:b w:val="0"/>
        <w:sz w:val="28"/>
      </w:rPr>
    </w:lvl>
    <w:lvl w:ilvl="7">
      <w:start w:val="1"/>
      <w:numFmt w:val="decimal"/>
      <w:lvlText w:val="%1.%2.%3.%4.%5.%6.%7.%8"/>
      <w:lvlJc w:val="left"/>
      <w:pPr>
        <w:ind w:left="4590" w:hanging="1440"/>
      </w:pPr>
      <w:rPr>
        <w:rFonts w:hint="default"/>
        <w:b w:val="0"/>
        <w:sz w:val="28"/>
      </w:rPr>
    </w:lvl>
    <w:lvl w:ilvl="8">
      <w:start w:val="1"/>
      <w:numFmt w:val="decimal"/>
      <w:lvlText w:val="%1.%2.%3.%4.%5.%6.%7.%8.%9"/>
      <w:lvlJc w:val="left"/>
      <w:pPr>
        <w:ind w:left="5400" w:hanging="1800"/>
      </w:pPr>
      <w:rPr>
        <w:rFonts w:hint="default"/>
        <w:b w:val="0"/>
        <w:sz w:val="28"/>
      </w:rPr>
    </w:lvl>
  </w:abstractNum>
  <w:abstractNum w:abstractNumId="29" w15:restartNumberingAfterBreak="0">
    <w:nsid w:val="6036434A"/>
    <w:multiLevelType w:val="multilevel"/>
    <w:tmpl w:val="6AD04556"/>
    <w:lvl w:ilvl="0">
      <w:start w:val="1"/>
      <w:numFmt w:val="lowerRoman"/>
      <w:lvlText w:val="%1."/>
      <w:lvlJc w:val="right"/>
      <w:pPr>
        <w:ind w:left="720" w:hanging="360"/>
      </w:pPr>
    </w:lvl>
    <w:lvl w:ilvl="1">
      <w:start w:val="8"/>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60770221"/>
    <w:multiLevelType w:val="hybridMultilevel"/>
    <w:tmpl w:val="A40CE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56C3BE4"/>
    <w:multiLevelType w:val="multilevel"/>
    <w:tmpl w:val="F21E32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5B93F58"/>
    <w:multiLevelType w:val="hybridMultilevel"/>
    <w:tmpl w:val="B64C06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FF009BA"/>
    <w:multiLevelType w:val="multilevel"/>
    <w:tmpl w:val="9E56B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87F627D"/>
    <w:multiLevelType w:val="hybridMultilevel"/>
    <w:tmpl w:val="50263470"/>
    <w:lvl w:ilvl="0" w:tplc="2F286C4E">
      <w:start w:val="2"/>
      <w:numFmt w:val="decimal"/>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5" w15:restartNumberingAfterBreak="0">
    <w:nsid w:val="7B746EE9"/>
    <w:multiLevelType w:val="hybridMultilevel"/>
    <w:tmpl w:val="823A8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C9A7EAA"/>
    <w:multiLevelType w:val="multilevel"/>
    <w:tmpl w:val="F1749CF4"/>
    <w:lvl w:ilvl="0">
      <w:start w:val="1"/>
      <w:numFmt w:val="decimal"/>
      <w:lvlText w:val="%1."/>
      <w:lvlJc w:val="left"/>
      <w:pPr>
        <w:ind w:left="720" w:hanging="360"/>
      </w:pPr>
    </w:lvl>
    <w:lvl w:ilvl="1">
      <w:start w:val="8"/>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7DF1570F"/>
    <w:multiLevelType w:val="hybridMultilevel"/>
    <w:tmpl w:val="0D909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9833570">
    <w:abstractNumId w:val="36"/>
  </w:num>
  <w:num w:numId="2" w16cid:durableId="905996661">
    <w:abstractNumId w:val="2"/>
  </w:num>
  <w:num w:numId="3" w16cid:durableId="1868366135">
    <w:abstractNumId w:val="25"/>
  </w:num>
  <w:num w:numId="4" w16cid:durableId="1670594402">
    <w:abstractNumId w:val="11"/>
  </w:num>
  <w:num w:numId="5" w16cid:durableId="1228881718">
    <w:abstractNumId w:val="31"/>
  </w:num>
  <w:num w:numId="6" w16cid:durableId="1437017398">
    <w:abstractNumId w:val="29"/>
  </w:num>
  <w:num w:numId="7" w16cid:durableId="1303922221">
    <w:abstractNumId w:val="34"/>
  </w:num>
  <w:num w:numId="8" w16cid:durableId="14235449">
    <w:abstractNumId w:val="19"/>
  </w:num>
  <w:num w:numId="9" w16cid:durableId="1073434446">
    <w:abstractNumId w:val="10"/>
  </w:num>
  <w:num w:numId="10" w16cid:durableId="1445005074">
    <w:abstractNumId w:val="30"/>
  </w:num>
  <w:num w:numId="11" w16cid:durableId="1652325539">
    <w:abstractNumId w:val="24"/>
  </w:num>
  <w:num w:numId="12" w16cid:durableId="1428965160">
    <w:abstractNumId w:val="37"/>
  </w:num>
  <w:num w:numId="13" w16cid:durableId="640813947">
    <w:abstractNumId w:val="17"/>
  </w:num>
  <w:num w:numId="14" w16cid:durableId="494303680">
    <w:abstractNumId w:val="16"/>
  </w:num>
  <w:num w:numId="15" w16cid:durableId="1828474011">
    <w:abstractNumId w:val="12"/>
  </w:num>
  <w:num w:numId="16" w16cid:durableId="66847829">
    <w:abstractNumId w:val="21"/>
  </w:num>
  <w:num w:numId="17" w16cid:durableId="472527360">
    <w:abstractNumId w:val="1"/>
  </w:num>
  <w:num w:numId="18" w16cid:durableId="1381898903">
    <w:abstractNumId w:val="32"/>
  </w:num>
  <w:num w:numId="19" w16cid:durableId="1543202095">
    <w:abstractNumId w:val="22"/>
  </w:num>
  <w:num w:numId="20" w16cid:durableId="1974477722">
    <w:abstractNumId w:val="35"/>
  </w:num>
  <w:num w:numId="21" w16cid:durableId="189298242">
    <w:abstractNumId w:val="20"/>
  </w:num>
  <w:num w:numId="22" w16cid:durableId="243999657">
    <w:abstractNumId w:val="26"/>
  </w:num>
  <w:num w:numId="23" w16cid:durableId="185413576">
    <w:abstractNumId w:val="0"/>
  </w:num>
  <w:num w:numId="24" w16cid:durableId="28070154">
    <w:abstractNumId w:val="13"/>
  </w:num>
  <w:num w:numId="25" w16cid:durableId="1531063472">
    <w:abstractNumId w:val="3"/>
  </w:num>
  <w:num w:numId="26" w16cid:durableId="152718581">
    <w:abstractNumId w:val="27"/>
  </w:num>
  <w:num w:numId="27" w16cid:durableId="2033340529">
    <w:abstractNumId w:val="15"/>
  </w:num>
  <w:num w:numId="28" w16cid:durableId="173693198">
    <w:abstractNumId w:val="14"/>
  </w:num>
  <w:num w:numId="29" w16cid:durableId="732236642">
    <w:abstractNumId w:val="18"/>
  </w:num>
  <w:num w:numId="30" w16cid:durableId="707728861">
    <w:abstractNumId w:val="6"/>
  </w:num>
  <w:num w:numId="31" w16cid:durableId="1927305570">
    <w:abstractNumId w:val="28"/>
  </w:num>
  <w:num w:numId="32" w16cid:durableId="1549489474">
    <w:abstractNumId w:val="7"/>
  </w:num>
  <w:num w:numId="33" w16cid:durableId="2032873199">
    <w:abstractNumId w:val="5"/>
  </w:num>
  <w:num w:numId="34" w16cid:durableId="462112585">
    <w:abstractNumId w:val="8"/>
  </w:num>
  <w:num w:numId="35" w16cid:durableId="51274706">
    <w:abstractNumId w:val="33"/>
  </w:num>
  <w:num w:numId="36" w16cid:durableId="1472598151">
    <w:abstractNumId w:val="9"/>
  </w:num>
  <w:num w:numId="37" w16cid:durableId="1176849169">
    <w:abstractNumId w:val="23"/>
  </w:num>
  <w:num w:numId="38" w16cid:durableId="11661701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6C0"/>
    <w:rsid w:val="00013955"/>
    <w:rsid w:val="00027892"/>
    <w:rsid w:val="00033BD8"/>
    <w:rsid w:val="00042433"/>
    <w:rsid w:val="0004355A"/>
    <w:rsid w:val="00047E1F"/>
    <w:rsid w:val="000532AB"/>
    <w:rsid w:val="0007368E"/>
    <w:rsid w:val="0007472D"/>
    <w:rsid w:val="00083171"/>
    <w:rsid w:val="000A22DA"/>
    <w:rsid w:val="000C0EC2"/>
    <w:rsid w:val="000D044D"/>
    <w:rsid w:val="000E2CDA"/>
    <w:rsid w:val="000F3200"/>
    <w:rsid w:val="00105C54"/>
    <w:rsid w:val="00111C34"/>
    <w:rsid w:val="00133678"/>
    <w:rsid w:val="0013521C"/>
    <w:rsid w:val="001352B9"/>
    <w:rsid w:val="00140B87"/>
    <w:rsid w:val="00141A05"/>
    <w:rsid w:val="00145662"/>
    <w:rsid w:val="00146179"/>
    <w:rsid w:val="00161BDD"/>
    <w:rsid w:val="00164194"/>
    <w:rsid w:val="00171EE7"/>
    <w:rsid w:val="00180F77"/>
    <w:rsid w:val="00192552"/>
    <w:rsid w:val="00194BA5"/>
    <w:rsid w:val="001A311D"/>
    <w:rsid w:val="001A4F97"/>
    <w:rsid w:val="001A51DA"/>
    <w:rsid w:val="001A51E8"/>
    <w:rsid w:val="001B2CB0"/>
    <w:rsid w:val="001B30D7"/>
    <w:rsid w:val="001C390E"/>
    <w:rsid w:val="001C6D68"/>
    <w:rsid w:val="001D4288"/>
    <w:rsid w:val="001D7FC0"/>
    <w:rsid w:val="001F35B2"/>
    <w:rsid w:val="00206F81"/>
    <w:rsid w:val="002171E9"/>
    <w:rsid w:val="002226FF"/>
    <w:rsid w:val="0022303B"/>
    <w:rsid w:val="00224968"/>
    <w:rsid w:val="00224F1A"/>
    <w:rsid w:val="00231589"/>
    <w:rsid w:val="00234E14"/>
    <w:rsid w:val="00243059"/>
    <w:rsid w:val="002477EC"/>
    <w:rsid w:val="00253FDE"/>
    <w:rsid w:val="002726A4"/>
    <w:rsid w:val="00272B8B"/>
    <w:rsid w:val="00277D63"/>
    <w:rsid w:val="002831EC"/>
    <w:rsid w:val="002971E1"/>
    <w:rsid w:val="002B2B10"/>
    <w:rsid w:val="002B3373"/>
    <w:rsid w:val="002B6E23"/>
    <w:rsid w:val="002F325D"/>
    <w:rsid w:val="002F5E7E"/>
    <w:rsid w:val="002F73DB"/>
    <w:rsid w:val="002F74B0"/>
    <w:rsid w:val="003017AB"/>
    <w:rsid w:val="0031018B"/>
    <w:rsid w:val="00316F90"/>
    <w:rsid w:val="0033544A"/>
    <w:rsid w:val="00345616"/>
    <w:rsid w:val="003705C5"/>
    <w:rsid w:val="0037162F"/>
    <w:rsid w:val="0037487C"/>
    <w:rsid w:val="00383A38"/>
    <w:rsid w:val="003842D7"/>
    <w:rsid w:val="00392104"/>
    <w:rsid w:val="00393AC6"/>
    <w:rsid w:val="003A4077"/>
    <w:rsid w:val="003A60A9"/>
    <w:rsid w:val="003A66BD"/>
    <w:rsid w:val="003B705D"/>
    <w:rsid w:val="003C0849"/>
    <w:rsid w:val="003D43A0"/>
    <w:rsid w:val="003D6E43"/>
    <w:rsid w:val="003E3767"/>
    <w:rsid w:val="003E6715"/>
    <w:rsid w:val="00405EB1"/>
    <w:rsid w:val="00426B6C"/>
    <w:rsid w:val="00456816"/>
    <w:rsid w:val="00457AB8"/>
    <w:rsid w:val="0046016D"/>
    <w:rsid w:val="004606DB"/>
    <w:rsid w:val="004625DD"/>
    <w:rsid w:val="0047132F"/>
    <w:rsid w:val="0047341A"/>
    <w:rsid w:val="00473979"/>
    <w:rsid w:val="0048160F"/>
    <w:rsid w:val="00484107"/>
    <w:rsid w:val="00485620"/>
    <w:rsid w:val="004B00B5"/>
    <w:rsid w:val="004B0772"/>
    <w:rsid w:val="004B2C1B"/>
    <w:rsid w:val="004D2561"/>
    <w:rsid w:val="004D2C38"/>
    <w:rsid w:val="004D30A6"/>
    <w:rsid w:val="004E5978"/>
    <w:rsid w:val="004F4198"/>
    <w:rsid w:val="004F4EA0"/>
    <w:rsid w:val="00501A0F"/>
    <w:rsid w:val="00513EEE"/>
    <w:rsid w:val="00514D15"/>
    <w:rsid w:val="0053213D"/>
    <w:rsid w:val="0055165C"/>
    <w:rsid w:val="00552F75"/>
    <w:rsid w:val="00570171"/>
    <w:rsid w:val="00574F99"/>
    <w:rsid w:val="0058637D"/>
    <w:rsid w:val="0059198C"/>
    <w:rsid w:val="00595084"/>
    <w:rsid w:val="0059663E"/>
    <w:rsid w:val="005A7209"/>
    <w:rsid w:val="005B1259"/>
    <w:rsid w:val="005B1528"/>
    <w:rsid w:val="005C582B"/>
    <w:rsid w:val="005C5C3C"/>
    <w:rsid w:val="005C75DD"/>
    <w:rsid w:val="005E3AC9"/>
    <w:rsid w:val="005F2BB1"/>
    <w:rsid w:val="006010E1"/>
    <w:rsid w:val="0061123C"/>
    <w:rsid w:val="00617E2E"/>
    <w:rsid w:val="00636627"/>
    <w:rsid w:val="00636CE5"/>
    <w:rsid w:val="00640D37"/>
    <w:rsid w:val="006412D2"/>
    <w:rsid w:val="00646B9F"/>
    <w:rsid w:val="006517EE"/>
    <w:rsid w:val="006529C4"/>
    <w:rsid w:val="006569AB"/>
    <w:rsid w:val="006633E3"/>
    <w:rsid w:val="00670764"/>
    <w:rsid w:val="00681D80"/>
    <w:rsid w:val="006A1250"/>
    <w:rsid w:val="006B0716"/>
    <w:rsid w:val="006B2346"/>
    <w:rsid w:val="006B2A60"/>
    <w:rsid w:val="006C2ABB"/>
    <w:rsid w:val="006E0100"/>
    <w:rsid w:val="00703EAB"/>
    <w:rsid w:val="00710DF7"/>
    <w:rsid w:val="007161E0"/>
    <w:rsid w:val="00740CB4"/>
    <w:rsid w:val="007440E0"/>
    <w:rsid w:val="007567E9"/>
    <w:rsid w:val="00771AB1"/>
    <w:rsid w:val="00781AB4"/>
    <w:rsid w:val="00787E8A"/>
    <w:rsid w:val="0079012E"/>
    <w:rsid w:val="00794635"/>
    <w:rsid w:val="00796EC5"/>
    <w:rsid w:val="0079757E"/>
    <w:rsid w:val="007A168C"/>
    <w:rsid w:val="007A2E1A"/>
    <w:rsid w:val="007B336E"/>
    <w:rsid w:val="007B4429"/>
    <w:rsid w:val="007D71B4"/>
    <w:rsid w:val="007E049A"/>
    <w:rsid w:val="007E4CCF"/>
    <w:rsid w:val="007E4F9D"/>
    <w:rsid w:val="007F6FC4"/>
    <w:rsid w:val="008008BB"/>
    <w:rsid w:val="00803169"/>
    <w:rsid w:val="008069DB"/>
    <w:rsid w:val="008106B0"/>
    <w:rsid w:val="0081369C"/>
    <w:rsid w:val="00816E1A"/>
    <w:rsid w:val="008324DD"/>
    <w:rsid w:val="008369CF"/>
    <w:rsid w:val="00837878"/>
    <w:rsid w:val="008506C0"/>
    <w:rsid w:val="00850FC7"/>
    <w:rsid w:val="00854335"/>
    <w:rsid w:val="008566E9"/>
    <w:rsid w:val="00864208"/>
    <w:rsid w:val="00875C84"/>
    <w:rsid w:val="008772AB"/>
    <w:rsid w:val="008916A2"/>
    <w:rsid w:val="008A35C1"/>
    <w:rsid w:val="008A3F5B"/>
    <w:rsid w:val="008A4BC4"/>
    <w:rsid w:val="008B64A2"/>
    <w:rsid w:val="008D45FC"/>
    <w:rsid w:val="008F34CF"/>
    <w:rsid w:val="00902198"/>
    <w:rsid w:val="0091788D"/>
    <w:rsid w:val="00936D3F"/>
    <w:rsid w:val="009457DB"/>
    <w:rsid w:val="009721C1"/>
    <w:rsid w:val="00980605"/>
    <w:rsid w:val="00985E44"/>
    <w:rsid w:val="00990F32"/>
    <w:rsid w:val="00996AFD"/>
    <w:rsid w:val="009B3FAF"/>
    <w:rsid w:val="00A00AE3"/>
    <w:rsid w:val="00A10E49"/>
    <w:rsid w:val="00A16F1E"/>
    <w:rsid w:val="00A43FE4"/>
    <w:rsid w:val="00A44146"/>
    <w:rsid w:val="00A44E88"/>
    <w:rsid w:val="00A51DA1"/>
    <w:rsid w:val="00A529E6"/>
    <w:rsid w:val="00A54440"/>
    <w:rsid w:val="00A65DFC"/>
    <w:rsid w:val="00A76451"/>
    <w:rsid w:val="00A80D76"/>
    <w:rsid w:val="00A872EE"/>
    <w:rsid w:val="00A95347"/>
    <w:rsid w:val="00AB4858"/>
    <w:rsid w:val="00AB6E01"/>
    <w:rsid w:val="00AC4D63"/>
    <w:rsid w:val="00AD0B82"/>
    <w:rsid w:val="00AD4011"/>
    <w:rsid w:val="00AE0851"/>
    <w:rsid w:val="00AF30E0"/>
    <w:rsid w:val="00AF73FE"/>
    <w:rsid w:val="00AF77FF"/>
    <w:rsid w:val="00B04B90"/>
    <w:rsid w:val="00B04EFD"/>
    <w:rsid w:val="00B21E98"/>
    <w:rsid w:val="00B26414"/>
    <w:rsid w:val="00B41549"/>
    <w:rsid w:val="00B53643"/>
    <w:rsid w:val="00B56BB1"/>
    <w:rsid w:val="00B60572"/>
    <w:rsid w:val="00B65922"/>
    <w:rsid w:val="00B7332B"/>
    <w:rsid w:val="00B7777F"/>
    <w:rsid w:val="00B81A21"/>
    <w:rsid w:val="00B92335"/>
    <w:rsid w:val="00BA1261"/>
    <w:rsid w:val="00BB4499"/>
    <w:rsid w:val="00BB6098"/>
    <w:rsid w:val="00BE4C94"/>
    <w:rsid w:val="00BF2DC0"/>
    <w:rsid w:val="00BF69F5"/>
    <w:rsid w:val="00C14948"/>
    <w:rsid w:val="00C165A8"/>
    <w:rsid w:val="00C2199B"/>
    <w:rsid w:val="00C26FF1"/>
    <w:rsid w:val="00C30457"/>
    <w:rsid w:val="00C30ACA"/>
    <w:rsid w:val="00C404A5"/>
    <w:rsid w:val="00C446FE"/>
    <w:rsid w:val="00C45FE3"/>
    <w:rsid w:val="00C47AF9"/>
    <w:rsid w:val="00C54027"/>
    <w:rsid w:val="00C5687A"/>
    <w:rsid w:val="00C62011"/>
    <w:rsid w:val="00C644BD"/>
    <w:rsid w:val="00C64D1B"/>
    <w:rsid w:val="00C712B2"/>
    <w:rsid w:val="00C762AF"/>
    <w:rsid w:val="00C8049B"/>
    <w:rsid w:val="00C83A03"/>
    <w:rsid w:val="00C95957"/>
    <w:rsid w:val="00CA1349"/>
    <w:rsid w:val="00CC194F"/>
    <w:rsid w:val="00CD2A8D"/>
    <w:rsid w:val="00CD52C4"/>
    <w:rsid w:val="00CF4863"/>
    <w:rsid w:val="00D11B6A"/>
    <w:rsid w:val="00D128C3"/>
    <w:rsid w:val="00D32F2B"/>
    <w:rsid w:val="00D32F40"/>
    <w:rsid w:val="00D341BE"/>
    <w:rsid w:val="00D35128"/>
    <w:rsid w:val="00D403AC"/>
    <w:rsid w:val="00D45F04"/>
    <w:rsid w:val="00D547F9"/>
    <w:rsid w:val="00D64878"/>
    <w:rsid w:val="00D71EAC"/>
    <w:rsid w:val="00D84393"/>
    <w:rsid w:val="00DA120B"/>
    <w:rsid w:val="00DA1BFC"/>
    <w:rsid w:val="00DA1DB8"/>
    <w:rsid w:val="00DA784D"/>
    <w:rsid w:val="00DB4855"/>
    <w:rsid w:val="00DB76D4"/>
    <w:rsid w:val="00DD4AF3"/>
    <w:rsid w:val="00DE0417"/>
    <w:rsid w:val="00DE5674"/>
    <w:rsid w:val="00DF23FE"/>
    <w:rsid w:val="00DF36A7"/>
    <w:rsid w:val="00DF7B35"/>
    <w:rsid w:val="00E04ED3"/>
    <w:rsid w:val="00E05352"/>
    <w:rsid w:val="00E26675"/>
    <w:rsid w:val="00E3027E"/>
    <w:rsid w:val="00E34897"/>
    <w:rsid w:val="00E40F14"/>
    <w:rsid w:val="00E44BDC"/>
    <w:rsid w:val="00E44EFD"/>
    <w:rsid w:val="00E66FB5"/>
    <w:rsid w:val="00E723B3"/>
    <w:rsid w:val="00E72B3E"/>
    <w:rsid w:val="00E760B7"/>
    <w:rsid w:val="00E952E8"/>
    <w:rsid w:val="00EA33DB"/>
    <w:rsid w:val="00EA67E9"/>
    <w:rsid w:val="00EA7F94"/>
    <w:rsid w:val="00EC3490"/>
    <w:rsid w:val="00EC4BF5"/>
    <w:rsid w:val="00EC7D1A"/>
    <w:rsid w:val="00EE297C"/>
    <w:rsid w:val="00EF1FB0"/>
    <w:rsid w:val="00EF6E25"/>
    <w:rsid w:val="00F141C7"/>
    <w:rsid w:val="00F1720C"/>
    <w:rsid w:val="00F35703"/>
    <w:rsid w:val="00F35ADE"/>
    <w:rsid w:val="00F41098"/>
    <w:rsid w:val="00F41B2D"/>
    <w:rsid w:val="00F460D2"/>
    <w:rsid w:val="00F52F1C"/>
    <w:rsid w:val="00F53F6E"/>
    <w:rsid w:val="00F6222F"/>
    <w:rsid w:val="00F64451"/>
    <w:rsid w:val="00F73F67"/>
    <w:rsid w:val="00F9103C"/>
    <w:rsid w:val="00F91651"/>
    <w:rsid w:val="00FA22EF"/>
    <w:rsid w:val="00FB4C8D"/>
    <w:rsid w:val="00FD3A00"/>
    <w:rsid w:val="00FD6E0E"/>
    <w:rsid w:val="00FE5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77996"/>
  <w15:chartTrackingRefBased/>
  <w15:docId w15:val="{B820856E-C592-6145-838B-096783CCC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06C0"/>
    <w:pPr>
      <w:widowControl w:val="0"/>
    </w:pPr>
    <w:rPr>
      <w:rFonts w:ascii="Calibri" w:eastAsia="Calibri" w:hAnsi="Calibri" w:cs="Calibri"/>
      <w:kern w:val="0"/>
      <w:sz w:val="20"/>
      <w:szCs w:val="20"/>
      <w:lang w:eastAsia="ru-RU"/>
      <w14:ligatures w14:val="none"/>
    </w:rPr>
  </w:style>
  <w:style w:type="paragraph" w:styleId="Heading1">
    <w:name w:val="heading 1"/>
    <w:basedOn w:val="Normal"/>
    <w:next w:val="Normal"/>
    <w:link w:val="Heading1Char"/>
    <w:qFormat/>
    <w:rsid w:val="008506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8506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8506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8506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8506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8506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506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6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6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6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6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6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6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6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6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506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6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6C0"/>
    <w:rPr>
      <w:rFonts w:eastAsiaTheme="majorEastAsia" w:cstheme="majorBidi"/>
      <w:color w:val="272727" w:themeColor="text1" w:themeTint="D8"/>
    </w:rPr>
  </w:style>
  <w:style w:type="paragraph" w:styleId="Title">
    <w:name w:val="Title"/>
    <w:basedOn w:val="Normal"/>
    <w:next w:val="Normal"/>
    <w:link w:val="TitleChar"/>
    <w:uiPriority w:val="10"/>
    <w:qFormat/>
    <w:rsid w:val="008506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6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qFormat/>
    <w:rsid w:val="008506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6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6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06C0"/>
    <w:rPr>
      <w:i/>
      <w:iCs/>
      <w:color w:val="404040" w:themeColor="text1" w:themeTint="BF"/>
    </w:rPr>
  </w:style>
  <w:style w:type="paragraph" w:styleId="ListParagraph">
    <w:name w:val="List Paragraph"/>
    <w:basedOn w:val="Normal"/>
    <w:uiPriority w:val="34"/>
    <w:qFormat/>
    <w:rsid w:val="008506C0"/>
    <w:pPr>
      <w:ind w:left="720"/>
      <w:contextualSpacing/>
    </w:pPr>
  </w:style>
  <w:style w:type="character" w:styleId="IntenseEmphasis">
    <w:name w:val="Intense Emphasis"/>
    <w:basedOn w:val="DefaultParagraphFont"/>
    <w:uiPriority w:val="21"/>
    <w:qFormat/>
    <w:rsid w:val="008506C0"/>
    <w:rPr>
      <w:i/>
      <w:iCs/>
      <w:color w:val="0F4761" w:themeColor="accent1" w:themeShade="BF"/>
    </w:rPr>
  </w:style>
  <w:style w:type="paragraph" w:styleId="IntenseQuote">
    <w:name w:val="Intense Quote"/>
    <w:basedOn w:val="Normal"/>
    <w:next w:val="Normal"/>
    <w:link w:val="IntenseQuoteChar"/>
    <w:uiPriority w:val="30"/>
    <w:qFormat/>
    <w:rsid w:val="008506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6C0"/>
    <w:rPr>
      <w:i/>
      <w:iCs/>
      <w:color w:val="0F4761" w:themeColor="accent1" w:themeShade="BF"/>
    </w:rPr>
  </w:style>
  <w:style w:type="character" w:styleId="IntenseReference">
    <w:name w:val="Intense Reference"/>
    <w:basedOn w:val="DefaultParagraphFont"/>
    <w:uiPriority w:val="32"/>
    <w:qFormat/>
    <w:rsid w:val="008506C0"/>
    <w:rPr>
      <w:b/>
      <w:bCs/>
      <w:smallCaps/>
      <w:color w:val="0F4761" w:themeColor="accent1" w:themeShade="BF"/>
      <w:spacing w:val="5"/>
    </w:rPr>
  </w:style>
  <w:style w:type="table" w:customStyle="1" w:styleId="TableNormal1">
    <w:name w:val="Table Normal1"/>
    <w:rsid w:val="008506C0"/>
    <w:pPr>
      <w:widowControl w:val="0"/>
    </w:pPr>
    <w:rPr>
      <w:rFonts w:ascii="Calibri" w:eastAsia="Calibri" w:hAnsi="Calibri" w:cs="Calibri"/>
      <w:kern w:val="0"/>
      <w:sz w:val="20"/>
      <w:szCs w:val="20"/>
      <w:lang w:val="en-CA" w:eastAsia="ru-RU"/>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8506C0"/>
    <w:pPr>
      <w:tabs>
        <w:tab w:val="center" w:pos="4680"/>
        <w:tab w:val="right" w:pos="9360"/>
      </w:tabs>
    </w:pPr>
  </w:style>
  <w:style w:type="character" w:customStyle="1" w:styleId="HeaderChar">
    <w:name w:val="Header Char"/>
    <w:basedOn w:val="DefaultParagraphFont"/>
    <w:link w:val="Header"/>
    <w:uiPriority w:val="99"/>
    <w:rsid w:val="008506C0"/>
    <w:rPr>
      <w:rFonts w:ascii="Calibri" w:eastAsia="Calibri" w:hAnsi="Calibri" w:cs="Calibri"/>
      <w:kern w:val="0"/>
      <w:sz w:val="20"/>
      <w:szCs w:val="20"/>
      <w:lang w:eastAsia="ru-RU"/>
      <w14:ligatures w14:val="none"/>
    </w:rPr>
  </w:style>
  <w:style w:type="paragraph" w:styleId="Footer">
    <w:name w:val="footer"/>
    <w:basedOn w:val="Normal"/>
    <w:link w:val="FooterChar"/>
    <w:uiPriority w:val="99"/>
    <w:unhideWhenUsed/>
    <w:rsid w:val="008506C0"/>
    <w:pPr>
      <w:tabs>
        <w:tab w:val="center" w:pos="4680"/>
        <w:tab w:val="right" w:pos="9360"/>
      </w:tabs>
    </w:pPr>
  </w:style>
  <w:style w:type="character" w:customStyle="1" w:styleId="FooterChar">
    <w:name w:val="Footer Char"/>
    <w:basedOn w:val="DefaultParagraphFont"/>
    <w:link w:val="Footer"/>
    <w:uiPriority w:val="99"/>
    <w:rsid w:val="008506C0"/>
    <w:rPr>
      <w:rFonts w:ascii="Calibri" w:eastAsia="Calibri" w:hAnsi="Calibri" w:cs="Calibri"/>
      <w:kern w:val="0"/>
      <w:sz w:val="20"/>
      <w:szCs w:val="20"/>
      <w:lang w:eastAsia="ru-RU"/>
      <w14:ligatures w14:val="none"/>
    </w:rPr>
  </w:style>
  <w:style w:type="character" w:styleId="Hyperlink">
    <w:name w:val="Hyperlink"/>
    <w:basedOn w:val="DefaultParagraphFont"/>
    <w:uiPriority w:val="99"/>
    <w:unhideWhenUsed/>
    <w:rsid w:val="008506C0"/>
    <w:rPr>
      <w:color w:val="467886" w:themeColor="hyperlink"/>
      <w:u w:val="single"/>
    </w:rPr>
  </w:style>
  <w:style w:type="paragraph" w:styleId="BalloonText">
    <w:name w:val="Balloon Text"/>
    <w:basedOn w:val="Normal"/>
    <w:link w:val="BalloonTextChar"/>
    <w:uiPriority w:val="99"/>
    <w:semiHidden/>
    <w:unhideWhenUsed/>
    <w:rsid w:val="008506C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506C0"/>
    <w:rPr>
      <w:rFonts w:ascii="Times New Roman" w:eastAsia="Calibri" w:hAnsi="Times New Roman" w:cs="Times New Roman"/>
      <w:kern w:val="0"/>
      <w:sz w:val="18"/>
      <w:szCs w:val="18"/>
      <w:lang w:eastAsia="ru-RU"/>
      <w14:ligatures w14:val="none"/>
    </w:rPr>
  </w:style>
  <w:style w:type="character" w:styleId="CommentReference">
    <w:name w:val="annotation reference"/>
    <w:basedOn w:val="DefaultParagraphFont"/>
    <w:uiPriority w:val="99"/>
    <w:semiHidden/>
    <w:unhideWhenUsed/>
    <w:rsid w:val="008506C0"/>
    <w:rPr>
      <w:sz w:val="16"/>
      <w:szCs w:val="16"/>
    </w:rPr>
  </w:style>
  <w:style w:type="paragraph" w:styleId="CommentText">
    <w:name w:val="annotation text"/>
    <w:basedOn w:val="Normal"/>
    <w:link w:val="CommentTextChar"/>
    <w:uiPriority w:val="99"/>
    <w:semiHidden/>
    <w:unhideWhenUsed/>
    <w:rsid w:val="008506C0"/>
  </w:style>
  <w:style w:type="character" w:customStyle="1" w:styleId="CommentTextChar">
    <w:name w:val="Comment Text Char"/>
    <w:basedOn w:val="DefaultParagraphFont"/>
    <w:link w:val="CommentText"/>
    <w:uiPriority w:val="99"/>
    <w:semiHidden/>
    <w:rsid w:val="008506C0"/>
    <w:rPr>
      <w:rFonts w:ascii="Calibri" w:eastAsia="Calibri" w:hAnsi="Calibri" w:cs="Calibri"/>
      <w:kern w:val="0"/>
      <w:sz w:val="20"/>
      <w:szCs w:val="20"/>
      <w:lang w:eastAsia="ru-RU"/>
      <w14:ligatures w14:val="none"/>
    </w:rPr>
  </w:style>
  <w:style w:type="paragraph" w:styleId="CommentSubject">
    <w:name w:val="annotation subject"/>
    <w:basedOn w:val="CommentText"/>
    <w:next w:val="CommentText"/>
    <w:link w:val="CommentSubjectChar"/>
    <w:uiPriority w:val="99"/>
    <w:semiHidden/>
    <w:unhideWhenUsed/>
    <w:rsid w:val="008506C0"/>
    <w:rPr>
      <w:b/>
      <w:bCs/>
    </w:rPr>
  </w:style>
  <w:style w:type="character" w:customStyle="1" w:styleId="CommentSubjectChar">
    <w:name w:val="Comment Subject Char"/>
    <w:basedOn w:val="CommentTextChar"/>
    <w:link w:val="CommentSubject"/>
    <w:uiPriority w:val="99"/>
    <w:semiHidden/>
    <w:rsid w:val="008506C0"/>
    <w:rPr>
      <w:rFonts w:ascii="Calibri" w:eastAsia="Calibri" w:hAnsi="Calibri" w:cs="Calibri"/>
      <w:b/>
      <w:bCs/>
      <w:kern w:val="0"/>
      <w:sz w:val="20"/>
      <w:szCs w:val="20"/>
      <w:lang w:eastAsia="ru-RU"/>
      <w14:ligatures w14:val="none"/>
    </w:rPr>
  </w:style>
  <w:style w:type="character" w:styleId="Strong">
    <w:name w:val="Strong"/>
    <w:basedOn w:val="DefaultParagraphFont"/>
    <w:uiPriority w:val="22"/>
    <w:qFormat/>
    <w:rsid w:val="008506C0"/>
    <w:rPr>
      <w:b/>
      <w:bCs/>
    </w:rPr>
  </w:style>
  <w:style w:type="paragraph" w:styleId="TOCHeading">
    <w:name w:val="TOC Heading"/>
    <w:basedOn w:val="Heading1"/>
    <w:next w:val="Normal"/>
    <w:uiPriority w:val="39"/>
    <w:unhideWhenUsed/>
    <w:qFormat/>
    <w:rsid w:val="008506C0"/>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8506C0"/>
    <w:pPr>
      <w:spacing w:after="100"/>
    </w:pPr>
  </w:style>
  <w:style w:type="paragraph" w:styleId="TOC2">
    <w:name w:val="toc 2"/>
    <w:basedOn w:val="Normal"/>
    <w:next w:val="Normal"/>
    <w:autoRedefine/>
    <w:uiPriority w:val="39"/>
    <w:unhideWhenUsed/>
    <w:rsid w:val="008506C0"/>
    <w:pPr>
      <w:spacing w:after="100"/>
      <w:ind w:left="200"/>
    </w:pPr>
  </w:style>
  <w:style w:type="paragraph" w:styleId="NormalWeb">
    <w:name w:val="Normal (Web)"/>
    <w:basedOn w:val="Normal"/>
    <w:uiPriority w:val="99"/>
    <w:unhideWhenUsed/>
    <w:rsid w:val="008506C0"/>
    <w:pPr>
      <w:widowControl/>
      <w:spacing w:before="100" w:beforeAutospacing="1" w:after="100" w:afterAutospacing="1"/>
    </w:pPr>
    <w:rPr>
      <w:rFonts w:ascii="Times New Roman" w:eastAsia="Times New Roman" w:hAnsi="Times New Roman" w:cs="Times New Roman"/>
      <w:sz w:val="24"/>
      <w:szCs w:val="24"/>
      <w:lang w:val="en-US" w:eastAsia="en-US"/>
    </w:rPr>
  </w:style>
  <w:style w:type="paragraph" w:styleId="NoSpacing">
    <w:name w:val="No Spacing"/>
    <w:uiPriority w:val="1"/>
    <w:qFormat/>
    <w:rsid w:val="008506C0"/>
    <w:pPr>
      <w:widowControl w:val="0"/>
    </w:pPr>
    <w:rPr>
      <w:rFonts w:ascii="Calibri" w:eastAsia="Calibri" w:hAnsi="Calibri" w:cs="Calibri"/>
      <w:kern w:val="0"/>
      <w:sz w:val="20"/>
      <w:szCs w:val="20"/>
      <w:lang w:eastAsia="ru-RU"/>
      <w14:ligatures w14:val="none"/>
    </w:rPr>
  </w:style>
  <w:style w:type="paragraph" w:customStyle="1" w:styleId="p1">
    <w:name w:val="p1"/>
    <w:basedOn w:val="Normal"/>
    <w:rsid w:val="008506C0"/>
    <w:pPr>
      <w:widowControl/>
      <w:spacing w:after="255"/>
    </w:pPr>
    <w:rPr>
      <w:rFonts w:ascii=".AppleSystemUIFont" w:eastAsiaTheme="minorEastAsia" w:hAnsi=".AppleSystemUIFont" w:cs="Times New Roman"/>
      <w:color w:val="000000"/>
      <w:sz w:val="26"/>
      <w:szCs w:val="26"/>
      <w:lang w:eastAsia="en-US"/>
    </w:rPr>
  </w:style>
  <w:style w:type="paragraph" w:customStyle="1" w:styleId="p2">
    <w:name w:val="p2"/>
    <w:basedOn w:val="Normal"/>
    <w:rsid w:val="008506C0"/>
    <w:pPr>
      <w:widowControl/>
      <w:spacing w:after="255"/>
    </w:pPr>
    <w:rPr>
      <w:rFonts w:ascii=".AppleSystemUIFont" w:eastAsiaTheme="minorEastAsia" w:hAnsi=".AppleSystemUIFont" w:cs="Times New Roman"/>
      <w:color w:val="000000"/>
      <w:sz w:val="26"/>
      <w:szCs w:val="26"/>
      <w:lang w:eastAsia="en-US"/>
    </w:rPr>
  </w:style>
  <w:style w:type="character" w:customStyle="1" w:styleId="s1">
    <w:name w:val="s1"/>
    <w:basedOn w:val="DefaultParagraphFont"/>
    <w:rsid w:val="008506C0"/>
    <w:rPr>
      <w:rFonts w:ascii=".SFUI-Regular" w:hAnsi=".SFUI-Regular" w:hint="default"/>
      <w:b w:val="0"/>
      <w:bCs w:val="0"/>
      <w:i w:val="0"/>
      <w:iCs w:val="0"/>
      <w:sz w:val="26"/>
      <w:szCs w:val="26"/>
    </w:rPr>
  </w:style>
  <w:style w:type="character" w:styleId="Emphasis">
    <w:name w:val="Emphasis"/>
    <w:basedOn w:val="DefaultParagraphFont"/>
    <w:uiPriority w:val="20"/>
    <w:qFormat/>
    <w:rsid w:val="008506C0"/>
    <w:rPr>
      <w:i/>
      <w:iCs/>
    </w:rPr>
  </w:style>
  <w:style w:type="table" w:styleId="GridTable6ColourfulAccent4">
    <w:name w:val="Grid Table 6 Colorful Accent 4"/>
    <w:basedOn w:val="TableNormal"/>
    <w:uiPriority w:val="51"/>
    <w:rsid w:val="008506C0"/>
    <w:rPr>
      <w:rFonts w:eastAsiaTheme="minorEastAsia"/>
      <w:color w:val="0B769F" w:themeColor="accent4" w:themeShade="BF"/>
      <w:sz w:val="22"/>
      <w:szCs w:val="22"/>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3">
    <w:name w:val="toc 3"/>
    <w:basedOn w:val="Normal"/>
    <w:next w:val="Normal"/>
    <w:autoRedefine/>
    <w:uiPriority w:val="39"/>
    <w:unhideWhenUsed/>
    <w:rsid w:val="008506C0"/>
    <w:pPr>
      <w:spacing w:after="100"/>
      <w:ind w:left="400"/>
    </w:pPr>
  </w:style>
  <w:style w:type="table" w:styleId="TableGrid">
    <w:name w:val="Table Grid"/>
    <w:basedOn w:val="TableNormal"/>
    <w:uiPriority w:val="39"/>
    <w:rsid w:val="00EC4BF5"/>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5">
    <w:name w:val="Grid Table 6 Colorful Accent 5"/>
    <w:basedOn w:val="TableNormal"/>
    <w:uiPriority w:val="51"/>
    <w:rsid w:val="0081369C"/>
    <w:rPr>
      <w:color w:val="77206D" w:themeColor="accent5" w:themeShade="BF"/>
      <w:kern w:val="0"/>
      <w:sz w:val="22"/>
      <w:szCs w:val="22"/>
      <w:lang w:val="en-US"/>
      <w14:ligatures w14:val="none"/>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UnresolvedMention">
    <w:name w:val="Unresolved Mention"/>
    <w:basedOn w:val="DefaultParagraphFont"/>
    <w:uiPriority w:val="99"/>
    <w:semiHidden/>
    <w:unhideWhenUsed/>
    <w:rsid w:val="00E72B3E"/>
    <w:rPr>
      <w:color w:val="605E5C"/>
      <w:shd w:val="clear" w:color="auto" w:fill="E1DFDD"/>
    </w:rPr>
  </w:style>
  <w:style w:type="numbering" w:customStyle="1" w:styleId="CurrentList1">
    <w:name w:val="Current List1"/>
    <w:uiPriority w:val="99"/>
    <w:rsid w:val="007E4CCF"/>
    <w:pPr>
      <w:numPr>
        <w:numId w:val="38"/>
      </w:numPr>
    </w:pPr>
  </w:style>
  <w:style w:type="paragraph" w:styleId="Revision">
    <w:name w:val="Revision"/>
    <w:hidden/>
    <w:uiPriority w:val="99"/>
    <w:semiHidden/>
    <w:rsid w:val="00EE297C"/>
    <w:rPr>
      <w:rFonts w:ascii="Calibri" w:eastAsia="Calibri" w:hAnsi="Calibri" w:cs="Calibri"/>
      <w:kern w:val="0"/>
      <w:sz w:val="20"/>
      <w:szCs w:val="20"/>
      <w:lang w:eastAsia="ru-RU"/>
      <w14:ligatures w14:val="none"/>
    </w:rPr>
  </w:style>
  <w:style w:type="paragraph" w:styleId="TOC4">
    <w:name w:val="toc 4"/>
    <w:basedOn w:val="Normal"/>
    <w:next w:val="Normal"/>
    <w:autoRedefine/>
    <w:uiPriority w:val="39"/>
    <w:unhideWhenUsed/>
    <w:rsid w:val="00D128C3"/>
    <w:pPr>
      <w:widowControl/>
      <w:spacing w:after="100" w:line="278" w:lineRule="auto"/>
      <w:ind w:left="720"/>
    </w:pPr>
    <w:rPr>
      <w:rFonts w:asciiTheme="minorHAnsi" w:eastAsiaTheme="minorEastAsia" w:hAnsiTheme="minorHAnsi" w:cstheme="minorBidi"/>
      <w:kern w:val="2"/>
      <w:sz w:val="24"/>
      <w:szCs w:val="24"/>
      <w:lang w:eastAsia="en-GB"/>
      <w14:ligatures w14:val="standardContextual"/>
    </w:rPr>
  </w:style>
  <w:style w:type="paragraph" w:styleId="TOC5">
    <w:name w:val="toc 5"/>
    <w:basedOn w:val="Normal"/>
    <w:next w:val="Normal"/>
    <w:autoRedefine/>
    <w:uiPriority w:val="39"/>
    <w:unhideWhenUsed/>
    <w:rsid w:val="00D128C3"/>
    <w:pPr>
      <w:widowControl/>
      <w:spacing w:after="100" w:line="278" w:lineRule="auto"/>
      <w:ind w:left="960"/>
    </w:pPr>
    <w:rPr>
      <w:rFonts w:asciiTheme="minorHAnsi" w:eastAsiaTheme="minorEastAsia" w:hAnsiTheme="minorHAnsi" w:cstheme="minorBidi"/>
      <w:kern w:val="2"/>
      <w:sz w:val="24"/>
      <w:szCs w:val="24"/>
      <w:lang w:eastAsia="en-GB"/>
      <w14:ligatures w14:val="standardContextual"/>
    </w:rPr>
  </w:style>
  <w:style w:type="paragraph" w:styleId="TOC6">
    <w:name w:val="toc 6"/>
    <w:basedOn w:val="Normal"/>
    <w:next w:val="Normal"/>
    <w:autoRedefine/>
    <w:uiPriority w:val="39"/>
    <w:unhideWhenUsed/>
    <w:rsid w:val="00D128C3"/>
    <w:pPr>
      <w:widowControl/>
      <w:spacing w:after="100" w:line="278" w:lineRule="auto"/>
      <w:ind w:left="1200"/>
    </w:pPr>
    <w:rPr>
      <w:rFonts w:asciiTheme="minorHAnsi" w:eastAsiaTheme="minorEastAsia" w:hAnsiTheme="minorHAnsi" w:cstheme="minorBidi"/>
      <w:kern w:val="2"/>
      <w:sz w:val="24"/>
      <w:szCs w:val="24"/>
      <w:lang w:eastAsia="en-GB"/>
      <w14:ligatures w14:val="standardContextual"/>
    </w:rPr>
  </w:style>
  <w:style w:type="paragraph" w:styleId="TOC7">
    <w:name w:val="toc 7"/>
    <w:basedOn w:val="Normal"/>
    <w:next w:val="Normal"/>
    <w:autoRedefine/>
    <w:uiPriority w:val="39"/>
    <w:unhideWhenUsed/>
    <w:rsid w:val="00D128C3"/>
    <w:pPr>
      <w:widowControl/>
      <w:spacing w:after="100" w:line="278" w:lineRule="auto"/>
      <w:ind w:left="1440"/>
    </w:pPr>
    <w:rPr>
      <w:rFonts w:asciiTheme="minorHAnsi" w:eastAsiaTheme="minorEastAsia" w:hAnsiTheme="minorHAnsi" w:cstheme="minorBidi"/>
      <w:kern w:val="2"/>
      <w:sz w:val="24"/>
      <w:szCs w:val="24"/>
      <w:lang w:eastAsia="en-GB"/>
      <w14:ligatures w14:val="standardContextual"/>
    </w:rPr>
  </w:style>
  <w:style w:type="paragraph" w:styleId="TOC8">
    <w:name w:val="toc 8"/>
    <w:basedOn w:val="Normal"/>
    <w:next w:val="Normal"/>
    <w:autoRedefine/>
    <w:uiPriority w:val="39"/>
    <w:unhideWhenUsed/>
    <w:rsid w:val="00D128C3"/>
    <w:pPr>
      <w:widowControl/>
      <w:spacing w:after="100" w:line="278" w:lineRule="auto"/>
      <w:ind w:left="1680"/>
    </w:pPr>
    <w:rPr>
      <w:rFonts w:asciiTheme="minorHAnsi" w:eastAsiaTheme="minorEastAsia" w:hAnsiTheme="minorHAnsi" w:cstheme="minorBidi"/>
      <w:kern w:val="2"/>
      <w:sz w:val="24"/>
      <w:szCs w:val="24"/>
      <w:lang w:eastAsia="en-GB"/>
      <w14:ligatures w14:val="standardContextual"/>
    </w:rPr>
  </w:style>
  <w:style w:type="paragraph" w:styleId="TOC9">
    <w:name w:val="toc 9"/>
    <w:basedOn w:val="Normal"/>
    <w:next w:val="Normal"/>
    <w:autoRedefine/>
    <w:uiPriority w:val="39"/>
    <w:unhideWhenUsed/>
    <w:rsid w:val="00D128C3"/>
    <w:pPr>
      <w:widowControl/>
      <w:spacing w:after="100" w:line="278" w:lineRule="auto"/>
      <w:ind w:left="1920"/>
    </w:pPr>
    <w:rPr>
      <w:rFonts w:asciiTheme="minorHAnsi" w:eastAsiaTheme="minorEastAsia" w:hAnsiTheme="minorHAnsi" w:cstheme="minorBidi"/>
      <w:kern w:val="2"/>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38680">
      <w:bodyDiv w:val="1"/>
      <w:marLeft w:val="0"/>
      <w:marRight w:val="0"/>
      <w:marTop w:val="0"/>
      <w:marBottom w:val="0"/>
      <w:divBdr>
        <w:top w:val="none" w:sz="0" w:space="0" w:color="auto"/>
        <w:left w:val="none" w:sz="0" w:space="0" w:color="auto"/>
        <w:bottom w:val="none" w:sz="0" w:space="0" w:color="auto"/>
        <w:right w:val="none" w:sz="0" w:space="0" w:color="auto"/>
      </w:divBdr>
    </w:div>
    <w:div w:id="558130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hbr.org/2014/05/navigating-the-cultural-minefield"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eandt.theiet.org/2023/09/27/uk-tech-sector-valued-ps817b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br.org/2016/07/why-diversity-programs-fai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ckinsey.com/featured-insights/diversity-and-inclusion/diversity-wins-how-inclusion-matters" TargetMode="External"/><Relationship Id="rId20" Type="http://schemas.openxmlformats.org/officeDocument/2006/relationships/hyperlink" Target="https://commonslibrary.parliament.uk/research-briefings/cdp-2023-013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2.deloitte.com/content/dam/insights/us/articles/4209_Diversity-and-inclusion-revolution/DI_Diversity-and-inclusion-revolution.pdf"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yperlink" Target="https://www.techuk.org/resource/supporting-international-women-s-day-2022.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cs.org/media/7377/insights-report-2021.pdf" TargetMode="External"/><Relationship Id="rId22" Type="http://schemas.openxmlformats.org/officeDocument/2006/relationships/hyperlink" Target="https://builtin.com/diversity-inclusion/diversity-in-the-workplace-statistic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3F4248-36F8-234F-9237-9081E25DA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79</Pages>
  <Words>24266</Words>
  <Characters>152154</Characters>
  <Application>Microsoft Office Word</Application>
  <DocSecurity>0</DocSecurity>
  <Lines>2669</Lines>
  <Paragraphs>1008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4</cp:revision>
  <dcterms:created xsi:type="dcterms:W3CDTF">2024-05-01T19:41:00Z</dcterms:created>
  <dcterms:modified xsi:type="dcterms:W3CDTF">2024-05-01T19:42:00Z</dcterms:modified>
</cp:coreProperties>
</file>