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979EC0" w14:textId="6E0E0EB1" w:rsidR="00B90ED4" w:rsidRDefault="00B90ED4"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Nicola Dunne</w:t>
      </w:r>
    </w:p>
    <w:p w14:paraId="2C56856D" w14:textId="51AFBEDD" w:rsidR="00B90ED4" w:rsidRDefault="00B90ED4"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SJIE6006</w:t>
      </w:r>
    </w:p>
    <w:p w14:paraId="5E3A186C" w14:textId="5E187E7E" w:rsidR="0027553D" w:rsidRDefault="0027553D"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Global Perspectives on Education</w:t>
      </w:r>
    </w:p>
    <w:p w14:paraId="564BC636" w14:textId="729699CF" w:rsidR="00285AAD" w:rsidRPr="00B90ED4" w:rsidRDefault="00C07633"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The struggle to overcome barriers to engagement in education takes place on a global scale</w:t>
      </w:r>
      <w:r w:rsidR="00876209" w:rsidRPr="00B90ED4">
        <w:rPr>
          <w:rFonts w:ascii="Times New Roman" w:hAnsi="Times New Roman" w:cs="Times New Roman"/>
          <w:sz w:val="24"/>
          <w:szCs w:val="24"/>
        </w:rPr>
        <w:t>, essentially as the barriers can take many forms and be of differing sizes. In developing countries, particularly Sub-Saharan Africa</w:t>
      </w:r>
      <w:r w:rsidR="009D2A8A" w:rsidRPr="00B90ED4">
        <w:rPr>
          <w:rFonts w:ascii="Times New Roman" w:hAnsi="Times New Roman" w:cs="Times New Roman"/>
          <w:sz w:val="24"/>
          <w:szCs w:val="24"/>
        </w:rPr>
        <w:t xml:space="preserve"> there are many </w:t>
      </w:r>
      <w:r w:rsidR="004754D7" w:rsidRPr="00B90ED4">
        <w:rPr>
          <w:rFonts w:ascii="Times New Roman" w:hAnsi="Times New Roman" w:cs="Times New Roman"/>
          <w:sz w:val="24"/>
          <w:szCs w:val="24"/>
        </w:rPr>
        <w:t>factors</w:t>
      </w:r>
      <w:r w:rsidR="009D2A8A" w:rsidRPr="00B90ED4">
        <w:rPr>
          <w:rFonts w:ascii="Times New Roman" w:hAnsi="Times New Roman" w:cs="Times New Roman"/>
          <w:sz w:val="24"/>
          <w:szCs w:val="24"/>
        </w:rPr>
        <w:t xml:space="preserve"> to </w:t>
      </w:r>
      <w:r w:rsidR="004025EC" w:rsidRPr="00B90ED4">
        <w:rPr>
          <w:rFonts w:ascii="Times New Roman" w:hAnsi="Times New Roman" w:cs="Times New Roman"/>
          <w:sz w:val="24"/>
          <w:szCs w:val="24"/>
        </w:rPr>
        <w:t xml:space="preserve">bear in mind </w:t>
      </w:r>
      <w:r w:rsidR="009D2A8A" w:rsidRPr="00B90ED4">
        <w:rPr>
          <w:rFonts w:ascii="Times New Roman" w:hAnsi="Times New Roman" w:cs="Times New Roman"/>
          <w:sz w:val="24"/>
          <w:szCs w:val="24"/>
        </w:rPr>
        <w:t xml:space="preserve">when contemplating barriers to education, </w:t>
      </w:r>
      <w:r w:rsidR="004754D7" w:rsidRPr="00B90ED4">
        <w:rPr>
          <w:rFonts w:ascii="Times New Roman" w:hAnsi="Times New Roman" w:cs="Times New Roman"/>
          <w:sz w:val="24"/>
          <w:szCs w:val="24"/>
        </w:rPr>
        <w:t xml:space="preserve">some of the </w:t>
      </w:r>
      <w:r w:rsidR="009D2A8A" w:rsidRPr="00B90ED4">
        <w:rPr>
          <w:rFonts w:ascii="Times New Roman" w:hAnsi="Times New Roman" w:cs="Times New Roman"/>
          <w:sz w:val="24"/>
          <w:szCs w:val="24"/>
        </w:rPr>
        <w:t>more major aspects to consider are poverty, conflict, disease, and natural weather occur</w:t>
      </w:r>
      <w:r w:rsidR="004025EC" w:rsidRPr="00B90ED4">
        <w:rPr>
          <w:rFonts w:ascii="Times New Roman" w:hAnsi="Times New Roman" w:cs="Times New Roman"/>
          <w:sz w:val="24"/>
          <w:szCs w:val="24"/>
        </w:rPr>
        <w:t>r</w:t>
      </w:r>
      <w:r w:rsidR="009D2A8A" w:rsidRPr="00B90ED4">
        <w:rPr>
          <w:rFonts w:ascii="Times New Roman" w:hAnsi="Times New Roman" w:cs="Times New Roman"/>
          <w:sz w:val="24"/>
          <w:szCs w:val="24"/>
        </w:rPr>
        <w:t>ences</w:t>
      </w:r>
      <w:r w:rsidR="004754D7" w:rsidRPr="00B90ED4">
        <w:rPr>
          <w:rFonts w:ascii="Times New Roman" w:hAnsi="Times New Roman" w:cs="Times New Roman"/>
          <w:sz w:val="24"/>
          <w:szCs w:val="24"/>
        </w:rPr>
        <w:t>,</w:t>
      </w:r>
      <w:r w:rsidR="009D2A8A" w:rsidRPr="00B90ED4">
        <w:rPr>
          <w:rFonts w:ascii="Times New Roman" w:hAnsi="Times New Roman" w:cs="Times New Roman"/>
          <w:sz w:val="24"/>
          <w:szCs w:val="24"/>
        </w:rPr>
        <w:t xml:space="preserve"> which can all either disrupt or prevent children from being educated.</w:t>
      </w:r>
      <w:r w:rsidR="004025EC" w:rsidRPr="00B90ED4">
        <w:rPr>
          <w:rFonts w:ascii="Times New Roman" w:hAnsi="Times New Roman" w:cs="Times New Roman"/>
          <w:sz w:val="24"/>
          <w:szCs w:val="24"/>
        </w:rPr>
        <w:t xml:space="preserve"> One country which has witnessed all three of those major barriers</w:t>
      </w:r>
      <w:r w:rsidR="004754D7" w:rsidRPr="00B90ED4">
        <w:rPr>
          <w:rFonts w:ascii="Times New Roman" w:hAnsi="Times New Roman" w:cs="Times New Roman"/>
          <w:sz w:val="24"/>
          <w:szCs w:val="24"/>
        </w:rPr>
        <w:t xml:space="preserve"> and more</w:t>
      </w:r>
      <w:r w:rsidR="004025EC" w:rsidRPr="00B90ED4">
        <w:rPr>
          <w:rFonts w:ascii="Times New Roman" w:hAnsi="Times New Roman" w:cs="Times New Roman"/>
          <w:sz w:val="24"/>
          <w:szCs w:val="24"/>
        </w:rPr>
        <w:t xml:space="preserve"> is Mozambique. Situated on the south east coast of southern Africa and bordered by six other countries, </w:t>
      </w:r>
      <w:r w:rsidR="004754D7" w:rsidRPr="00B90ED4">
        <w:rPr>
          <w:rFonts w:ascii="Times New Roman" w:hAnsi="Times New Roman" w:cs="Times New Roman"/>
          <w:sz w:val="24"/>
          <w:szCs w:val="24"/>
        </w:rPr>
        <w:t>Mozambique is ranked as the thirty sixth largest country in the world, with a population of 27,233,789</w:t>
      </w:r>
      <w:r w:rsidR="007A712E" w:rsidRPr="00B90ED4">
        <w:rPr>
          <w:rFonts w:ascii="Times New Roman" w:hAnsi="Times New Roman" w:cs="Times New Roman"/>
          <w:sz w:val="24"/>
          <w:szCs w:val="24"/>
        </w:rPr>
        <w:t xml:space="preserve">, yet </w:t>
      </w:r>
      <w:r w:rsidR="001E08FF" w:rsidRPr="00B90ED4">
        <w:rPr>
          <w:rFonts w:ascii="Times New Roman" w:hAnsi="Times New Roman" w:cs="Times New Roman"/>
          <w:sz w:val="24"/>
          <w:szCs w:val="24"/>
        </w:rPr>
        <w:t xml:space="preserve">educational attainment and progress remain slow. It could be easy to understand why 46% of the population are below the poverty line as the country is still recovering from gaining independence, civil war, famine, and frequent devastating weather events, and is supported by poor infrastructure, economy, legislation and corruption. </w:t>
      </w:r>
      <w:r w:rsidR="008F038F" w:rsidRPr="00B90ED4">
        <w:rPr>
          <w:rFonts w:ascii="Times New Roman" w:hAnsi="Times New Roman" w:cs="Times New Roman"/>
          <w:sz w:val="24"/>
          <w:szCs w:val="24"/>
        </w:rPr>
        <w:t>The question must be raised as to whether the country has the means necessary to find a way out of poverty to be able to move forward and promote sustainable development. To do so more extensively will require looking at historical events leading up to the present day.</w:t>
      </w:r>
    </w:p>
    <w:p w14:paraId="470004A3" w14:textId="10358874" w:rsidR="00C77309" w:rsidRPr="00B90ED4" w:rsidRDefault="00C77309"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 xml:space="preserve">Mozambique was under Portuguese colonisation for centuries and did not gain independence until 1975 after a ten-year struggle for power between the independence liberation group </w:t>
      </w:r>
      <w:proofErr w:type="spellStart"/>
      <w:r w:rsidRPr="00B90ED4">
        <w:rPr>
          <w:rFonts w:ascii="Times New Roman" w:hAnsi="Times New Roman" w:cs="Times New Roman"/>
          <w:sz w:val="24"/>
          <w:szCs w:val="24"/>
        </w:rPr>
        <w:t>Frente</w:t>
      </w:r>
      <w:proofErr w:type="spellEnd"/>
      <w:r w:rsidRPr="00B90ED4">
        <w:rPr>
          <w:rFonts w:ascii="Times New Roman" w:hAnsi="Times New Roman" w:cs="Times New Roman"/>
          <w:sz w:val="24"/>
          <w:szCs w:val="24"/>
        </w:rPr>
        <w:t xml:space="preserve"> de </w:t>
      </w:r>
      <w:proofErr w:type="spellStart"/>
      <w:r w:rsidRPr="00B90ED4">
        <w:rPr>
          <w:rFonts w:ascii="Times New Roman" w:hAnsi="Times New Roman" w:cs="Times New Roman"/>
          <w:sz w:val="24"/>
          <w:szCs w:val="24"/>
        </w:rPr>
        <w:t>Libertacao</w:t>
      </w:r>
      <w:proofErr w:type="spellEnd"/>
      <w:r w:rsidRPr="00B90ED4">
        <w:rPr>
          <w:rFonts w:ascii="Times New Roman" w:hAnsi="Times New Roman" w:cs="Times New Roman"/>
          <w:sz w:val="24"/>
          <w:szCs w:val="24"/>
        </w:rPr>
        <w:t xml:space="preserve"> de </w:t>
      </w:r>
      <w:proofErr w:type="spellStart"/>
      <w:r w:rsidRPr="00B90ED4">
        <w:rPr>
          <w:rFonts w:ascii="Times New Roman" w:hAnsi="Times New Roman" w:cs="Times New Roman"/>
          <w:sz w:val="24"/>
          <w:szCs w:val="24"/>
        </w:rPr>
        <w:t>Mocambique</w:t>
      </w:r>
      <w:proofErr w:type="spellEnd"/>
      <w:r w:rsidRPr="00B90ED4">
        <w:rPr>
          <w:rFonts w:ascii="Times New Roman" w:hAnsi="Times New Roman" w:cs="Times New Roman"/>
          <w:sz w:val="24"/>
          <w:szCs w:val="24"/>
        </w:rPr>
        <w:t xml:space="preserve"> (FREMILO) and the Portuguese Armed Forces (PAF)</w:t>
      </w:r>
      <w:r w:rsidR="00ED0DE6">
        <w:rPr>
          <w:rFonts w:ascii="Times New Roman" w:hAnsi="Times New Roman" w:cs="Times New Roman"/>
          <w:sz w:val="24"/>
          <w:szCs w:val="24"/>
        </w:rPr>
        <w:t xml:space="preserve"> (Newitt, 2017)</w:t>
      </w:r>
      <w:r w:rsidRPr="00B90ED4">
        <w:rPr>
          <w:rFonts w:ascii="Times New Roman" w:hAnsi="Times New Roman" w:cs="Times New Roman"/>
          <w:sz w:val="24"/>
          <w:szCs w:val="24"/>
        </w:rPr>
        <w:t xml:space="preserve">. Following on from this the rebel group </w:t>
      </w:r>
      <w:proofErr w:type="spellStart"/>
      <w:r w:rsidRPr="00B90ED4">
        <w:rPr>
          <w:rFonts w:ascii="Times New Roman" w:hAnsi="Times New Roman" w:cs="Times New Roman"/>
          <w:sz w:val="24"/>
          <w:szCs w:val="24"/>
        </w:rPr>
        <w:t>Resistecia</w:t>
      </w:r>
      <w:proofErr w:type="spellEnd"/>
      <w:r w:rsidRPr="00B90ED4">
        <w:rPr>
          <w:rFonts w:ascii="Times New Roman" w:hAnsi="Times New Roman" w:cs="Times New Roman"/>
          <w:sz w:val="24"/>
          <w:szCs w:val="24"/>
        </w:rPr>
        <w:t xml:space="preserve"> Nacional </w:t>
      </w:r>
      <w:proofErr w:type="spellStart"/>
      <w:r w:rsidRPr="00B90ED4">
        <w:rPr>
          <w:rFonts w:ascii="Times New Roman" w:hAnsi="Times New Roman" w:cs="Times New Roman"/>
          <w:sz w:val="24"/>
          <w:szCs w:val="24"/>
        </w:rPr>
        <w:t>Mocambicana</w:t>
      </w:r>
      <w:proofErr w:type="spellEnd"/>
      <w:r w:rsidRPr="00B90ED4">
        <w:rPr>
          <w:rFonts w:ascii="Times New Roman" w:hAnsi="Times New Roman" w:cs="Times New Roman"/>
          <w:sz w:val="24"/>
          <w:szCs w:val="24"/>
        </w:rPr>
        <w:t xml:space="preserve"> (RENAMO) rose up against FREMILO, starting a civil war which would last for fifteen years. There were many casualties from both events, ranging from torture for information or allegiance to massacre, sometimes of whole villages in one swoop. However, a peace treaty was finally agreed and signed in 1992 and the country began to rebuild its economy. Although peace between factions is still fragile it has more or less managed to hold, and FREMILO and RENAMO have over time evolved from war opponents to become political party opponents. </w:t>
      </w:r>
    </w:p>
    <w:p w14:paraId="66BEAB65" w14:textId="77777777" w:rsidR="00C77309" w:rsidRPr="00B90ED4" w:rsidRDefault="00C77309"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 xml:space="preserve">According to figures gathered by the CIA the country is currently over ten billion dollars in debt. With 45% of its population under 15 it is ranked as one of the highest in the world for population growth and even higher for deaths per annum. There are several reasons for this. </w:t>
      </w:r>
      <w:r w:rsidRPr="00B90ED4">
        <w:rPr>
          <w:rFonts w:ascii="Times New Roman" w:hAnsi="Times New Roman" w:cs="Times New Roman"/>
          <w:sz w:val="24"/>
          <w:szCs w:val="24"/>
        </w:rPr>
        <w:lastRenderedPageBreak/>
        <w:t xml:space="preserve">Natural occurrences play a big part, events such as drought which can last as much as three years, to the opposite extreme such as storms and flooding. The country has recently been hit by two cyclones, Cyclone </w:t>
      </w:r>
      <w:proofErr w:type="spellStart"/>
      <w:r w:rsidRPr="00B90ED4">
        <w:rPr>
          <w:rFonts w:ascii="Times New Roman" w:hAnsi="Times New Roman" w:cs="Times New Roman"/>
          <w:sz w:val="24"/>
          <w:szCs w:val="24"/>
        </w:rPr>
        <w:t>Idai</w:t>
      </w:r>
      <w:proofErr w:type="spellEnd"/>
      <w:r w:rsidRPr="00B90ED4">
        <w:rPr>
          <w:rFonts w:ascii="Times New Roman" w:hAnsi="Times New Roman" w:cs="Times New Roman"/>
          <w:sz w:val="24"/>
          <w:szCs w:val="24"/>
        </w:rPr>
        <w:t xml:space="preserve"> in mid-March and six weeks later Cyclone Kenneth. Cyclone </w:t>
      </w:r>
      <w:proofErr w:type="spellStart"/>
      <w:r w:rsidRPr="00B90ED4">
        <w:rPr>
          <w:rFonts w:ascii="Times New Roman" w:hAnsi="Times New Roman" w:cs="Times New Roman"/>
          <w:sz w:val="24"/>
          <w:szCs w:val="24"/>
        </w:rPr>
        <w:t>Idai</w:t>
      </w:r>
      <w:proofErr w:type="spellEnd"/>
      <w:r w:rsidRPr="00B90ED4">
        <w:rPr>
          <w:rFonts w:ascii="Times New Roman" w:hAnsi="Times New Roman" w:cs="Times New Roman"/>
          <w:sz w:val="24"/>
          <w:szCs w:val="24"/>
        </w:rPr>
        <w:t xml:space="preserve"> caused over 800 deaths after hitting Mozambique, Malawi and Zimbabwe, with hundreds still missing. The impact on Mozambicans from disasters such as this are catastrophic. Crops and buildings are wiped out, affecting food supplies, shelter and education, and health issues arise such as cholera from stagnant water after the flooding. Other reasons for the high death toll each year are the prevalence of HIV and AIDS in the country and the large number of maternal and infant deaths during or soon after birth. Mozambique has a high fertility rate, with an estimated five births per woman, sometimes more in rural areas, which could account for those high death numbers.</w:t>
      </w:r>
    </w:p>
    <w:p w14:paraId="3BC22040" w14:textId="55C59501" w:rsidR="00C77309" w:rsidRPr="00B90ED4" w:rsidRDefault="00C77309"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There are many barriers to engagement in education facing Mozambicans, and the lack of education plays a big part in slowing progress for sustainable development. The geography of the countries is varied with three main areas of population, the rest being spread out rurally and, in some areas, very remotely. While there are established schools in the populated areas, the case for rural areas can sometimes be very different and some children have to travel very far to get to school. Many of the remote areas do not have proper roads, instead dirt tracks are the only means to gain access to the villages, and if flooding occurs those tracks get washed away, cutting off access. No matter if the school is in the village, as the children cannot access their education if the teacher cannot access the school.</w:t>
      </w:r>
    </w:p>
    <w:p w14:paraId="1CB516B5" w14:textId="77777777" w:rsidR="00C77309" w:rsidRPr="00B90ED4" w:rsidRDefault="00C77309"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 xml:space="preserve">After gaining independence in 1975 Mozambique joined the United Nations (UN), and began the process of repairing and rehabilitating its economic and social status. In 1997 the then Minister for Foreign Affairs, DR Leonardo Santos </w:t>
      </w:r>
      <w:proofErr w:type="spellStart"/>
      <w:r w:rsidRPr="00B90ED4">
        <w:rPr>
          <w:rFonts w:ascii="Times New Roman" w:hAnsi="Times New Roman" w:cs="Times New Roman"/>
          <w:sz w:val="24"/>
          <w:szCs w:val="24"/>
        </w:rPr>
        <w:t>Simao</w:t>
      </w:r>
      <w:proofErr w:type="spellEnd"/>
      <w:r w:rsidRPr="00B90ED4">
        <w:rPr>
          <w:rFonts w:ascii="Times New Roman" w:hAnsi="Times New Roman" w:cs="Times New Roman"/>
          <w:sz w:val="24"/>
          <w:szCs w:val="24"/>
        </w:rPr>
        <w:t xml:space="preserve"> noted at the 52</w:t>
      </w:r>
      <w:r w:rsidRPr="00B90ED4">
        <w:rPr>
          <w:rFonts w:ascii="Times New Roman" w:hAnsi="Times New Roman" w:cs="Times New Roman"/>
          <w:sz w:val="24"/>
          <w:szCs w:val="24"/>
          <w:vertAlign w:val="superscript"/>
        </w:rPr>
        <w:t>nd</w:t>
      </w:r>
      <w:r w:rsidRPr="00B90ED4">
        <w:rPr>
          <w:rFonts w:ascii="Times New Roman" w:hAnsi="Times New Roman" w:cs="Times New Roman"/>
          <w:sz w:val="24"/>
          <w:szCs w:val="24"/>
        </w:rPr>
        <w:t xml:space="preserve"> Session of the UN General Assembly that in Mozambique, particularly in rural areas people were continually vulnerable to the dangers of landmines, and at the Ottawa Convention the country was among over one hundred others to sign the Anti-Personnel Mine Ban Treaty. For children who had to travel to neighbouring villages to access education, fear of setting off a landmine </w:t>
      </w:r>
      <w:proofErr w:type="spellStart"/>
      <w:r w:rsidRPr="00B90ED4">
        <w:rPr>
          <w:rFonts w:ascii="Times New Roman" w:hAnsi="Times New Roman" w:cs="Times New Roman"/>
          <w:sz w:val="24"/>
          <w:szCs w:val="24"/>
        </w:rPr>
        <w:t>en</w:t>
      </w:r>
      <w:proofErr w:type="spellEnd"/>
      <w:r w:rsidRPr="00B90ED4">
        <w:rPr>
          <w:rFonts w:ascii="Times New Roman" w:hAnsi="Times New Roman" w:cs="Times New Roman"/>
          <w:sz w:val="24"/>
          <w:szCs w:val="24"/>
        </w:rPr>
        <w:t xml:space="preserve"> route may have prevented them from going to school. While signing the treaty was a welcome change for positive progress though, the removal of the mines which were still in situ would take time due to the nature of the rural geography of the country.</w:t>
      </w:r>
    </w:p>
    <w:p w14:paraId="6A34D486" w14:textId="5F92F1D6" w:rsidR="00C77309" w:rsidRPr="00B90ED4" w:rsidRDefault="00C77309"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 xml:space="preserve">Children’s Rights have been recognised from as far back as 1924, in the Geneva Declaration on the Rights of the Child, and in 1989 the UN devised a more comprehensive Convention on </w:t>
      </w:r>
      <w:r w:rsidRPr="00B90ED4">
        <w:rPr>
          <w:rFonts w:ascii="Times New Roman" w:hAnsi="Times New Roman" w:cs="Times New Roman"/>
          <w:sz w:val="24"/>
          <w:szCs w:val="24"/>
        </w:rPr>
        <w:lastRenderedPageBreak/>
        <w:t xml:space="preserve">the Rights if the Child (UNCRC). To date the UNCRC is the most ratified document in the world, with only two countries worldwide who haven’t yet given consent. Although the majority of African countries ratified the document it was felt throughout Africa that the UNCRC did not fully meet all the needs, traditional cultures or negative displacements which occur in Africa such as conflict, natural disaster phenomena, or hunger.so, in 1990 the African Convention on the Rights and Wellbeing of the Child (ACRWC) was introduced. There are many similarities between the two documents, though the ACRWC has fewer Articles than the UNCRC, though the ACRWC also has Article 31: Responsibility of the Child, which pertains to the child’s responsibility to respect their parents, and uphold the traditional cultures and values of the family. </w:t>
      </w:r>
      <w:proofErr w:type="spellStart"/>
      <w:r w:rsidRPr="00B90ED4">
        <w:rPr>
          <w:rFonts w:ascii="Times New Roman" w:hAnsi="Times New Roman" w:cs="Times New Roman"/>
          <w:sz w:val="24"/>
          <w:szCs w:val="24"/>
        </w:rPr>
        <w:t>Ekundayo</w:t>
      </w:r>
      <w:proofErr w:type="spellEnd"/>
      <w:r w:rsidRPr="00B90ED4">
        <w:rPr>
          <w:rFonts w:ascii="Times New Roman" w:hAnsi="Times New Roman" w:cs="Times New Roman"/>
          <w:sz w:val="24"/>
          <w:szCs w:val="24"/>
        </w:rPr>
        <w:t xml:space="preserve"> reflected that the UNCRC was too westernised and did not show full support for African children in the same way as the UNCRC. There are points to consider though. The Welsh Government (WG) recognises the UNCRC as legally binding and has adopted it to embed within all its legislation and policy which refers to children. This means that through education, health, social policy, housing and many more aspects WG has a duty to protect children’s rights. However, in Mozambique, though the government have pledged their support for children’s rights and can use the ACRWC to aid them when devising policy and legislation it is not a legally binding document. This could be a problem when considering barriers to learning, especially when infrastructures in the country are still fragile and finances are low. Providing basic education for all, and particularly rural areas which are difficult to access is a huge undertaking, and although Mozambique’s Education Strategy Plan states that all children be given seven years of free basic primary education the dropout rate is high with females not completing more than males. Often children suddenly have to become the head of household due to parents being dead or dying from HIV or AIDS, this fight for survival fits with Maslow’s Theory of Hierarchy of Needs, and being in destitute poverty would put education low on the list of priorities for a family struggling to provide food and adequate shelter. This even more so for secondary and higher education which is not free, not only do pupils have to have mastered the basic skills in education and literacy required to enter into secondary education, they also have to pay for it. The lack of access to secondary education has a detrimental effect to the future of the economy, especially with respect to the female population for without education they have little or no means to learn about their own sexual health, and little prospects for employment. Lack of adequate health care and social security outreach for rural communities means little or no financial government support, and little or no access to information or options for contraception, all pointing to an ever-growing spiral of high fertility rates, high levels of HIV and AIDS, and high poverty levels.</w:t>
      </w:r>
    </w:p>
    <w:p w14:paraId="24619A2A" w14:textId="77777777" w:rsidR="00C77309" w:rsidRPr="00B90ED4" w:rsidRDefault="00C77309"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lastRenderedPageBreak/>
        <w:t>In Thailand in 1990, the UN member states held a World Conference on Education for All (EFA), and adopted the World Declaration for EFA to meet the basic education needs of all children regardless of station or circumstance. After worldwide educational review and assessment of progress the Dakar Framework for Action (FFA) was released, containing six frameworks inside it to reflect the demographics, cultures, traditions, and values of each of the six regions of the world. Mozambique has made the FFA an integral part of its Education Strategic Plan (ESP), however in order to implement the plan effectively enough to provide education across the country requires funds that it does not have. Global funding from agencies such as the UN and UNESCO, international banks, for example the World Bank and other countries like the UK, Finland and Denmark, to name a few, were financial providers for approximately 30% of the education sector in 2012. However, poverty is still hugely prevalent in Mozambique, and the government has asked for a halt in payment for the time being of its HIPC Initiative Exit loan in the light of the recent crises in the aftermath of the two cyclones. If the Paris Club do not grant this, there could be a risk to the government’s finances for education if the money has to be redirected to support the millions who were affected by the disasters.</w:t>
      </w:r>
    </w:p>
    <w:p w14:paraId="4F63FD65" w14:textId="6A784701" w:rsidR="00C77309" w:rsidRPr="00B90ED4" w:rsidRDefault="00C77309"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 xml:space="preserve">One of the problems for education in Mozambique is the issue of equitable teaching. A big part of this is affected by high teacher absenteeism, a problem which could be caused by a number of factors, one of those being that not all teachers in the communities necessarily live there. Access to rural areas in particular may be difficult with inadequate or no road systems or public transport. </w:t>
      </w:r>
      <w:proofErr w:type="gramStart"/>
      <w:r w:rsidRPr="00B90ED4">
        <w:rPr>
          <w:rFonts w:ascii="Times New Roman" w:hAnsi="Times New Roman" w:cs="Times New Roman"/>
          <w:sz w:val="24"/>
          <w:szCs w:val="24"/>
        </w:rPr>
        <w:t>Also</w:t>
      </w:r>
      <w:proofErr w:type="gramEnd"/>
      <w:r w:rsidRPr="00B90ED4">
        <w:rPr>
          <w:rFonts w:ascii="Times New Roman" w:hAnsi="Times New Roman" w:cs="Times New Roman"/>
          <w:sz w:val="24"/>
          <w:szCs w:val="24"/>
        </w:rPr>
        <w:t xml:space="preserve"> to consider are incentives for high quality performance affecting motivation. If teachers are being asked to provide equitable education, without adequate resources, buildings, or salary reflections their motivation would most likely be lessened. In Wales teacher</w:t>
      </w:r>
      <w:r w:rsidR="00ED0DE6">
        <w:rPr>
          <w:rFonts w:ascii="Times New Roman" w:hAnsi="Times New Roman" w:cs="Times New Roman"/>
          <w:sz w:val="24"/>
          <w:szCs w:val="24"/>
        </w:rPr>
        <w:t>’</w:t>
      </w:r>
      <w:r w:rsidRPr="00B90ED4">
        <w:rPr>
          <w:rFonts w:ascii="Times New Roman" w:hAnsi="Times New Roman" w:cs="Times New Roman"/>
          <w:sz w:val="24"/>
          <w:szCs w:val="24"/>
        </w:rPr>
        <w:t>s performance and pedagogy are assessed informally, for example from regular visits from challenge advisors and formally through inspections from Estyn, and staff in schools are encouraged to undertake training for continuous professional development so they may continue to enhance children’s learning. In Mozambique this could be considered less likely to happen, reflecting that finance often cannot even support the upkeep of the buildings.</w:t>
      </w:r>
    </w:p>
    <w:p w14:paraId="17B8375E" w14:textId="75082078" w:rsidR="00B90ED4" w:rsidRPr="00B90ED4" w:rsidRDefault="00B90ED4"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 xml:space="preserve">The current figures that the UNESCO Institute for Statistics holds for Mozambique </w:t>
      </w:r>
      <w:r w:rsidR="00ED0DE6">
        <w:rPr>
          <w:rFonts w:ascii="Times New Roman" w:hAnsi="Times New Roman" w:cs="Times New Roman"/>
          <w:sz w:val="24"/>
          <w:szCs w:val="24"/>
        </w:rPr>
        <w:t xml:space="preserve">(2019) </w:t>
      </w:r>
      <w:r w:rsidRPr="00B90ED4">
        <w:rPr>
          <w:rFonts w:ascii="Times New Roman" w:hAnsi="Times New Roman" w:cs="Times New Roman"/>
          <w:sz w:val="24"/>
          <w:szCs w:val="24"/>
        </w:rPr>
        <w:t xml:space="preserve">is that as of 2017 over seven hundred thousand children of primary age were out of school, and the percentage of children out of school from both primary and secondary in 2015 stood at over 26%. The comparison between Mozambique is astounding when looking at the statistics for the UK, as in 2015 their percentage of out of schoolchildren stood at just 0.78%. Looking at </w:t>
      </w:r>
      <w:r w:rsidRPr="00B90ED4">
        <w:rPr>
          <w:rFonts w:ascii="Times New Roman" w:hAnsi="Times New Roman" w:cs="Times New Roman"/>
          <w:sz w:val="24"/>
          <w:szCs w:val="24"/>
        </w:rPr>
        <w:lastRenderedPageBreak/>
        <w:t xml:space="preserve">the data for educational attainment shows that around </w:t>
      </w:r>
      <w:proofErr w:type="gramStart"/>
      <w:r w:rsidRPr="00B90ED4">
        <w:rPr>
          <w:rFonts w:ascii="Times New Roman" w:hAnsi="Times New Roman" w:cs="Times New Roman"/>
          <w:sz w:val="24"/>
          <w:szCs w:val="24"/>
        </w:rPr>
        <w:t>forty four</w:t>
      </w:r>
      <w:proofErr w:type="gramEnd"/>
      <w:r w:rsidRPr="00B90ED4">
        <w:rPr>
          <w:rFonts w:ascii="Times New Roman" w:hAnsi="Times New Roman" w:cs="Times New Roman"/>
          <w:sz w:val="24"/>
          <w:szCs w:val="24"/>
        </w:rPr>
        <w:t xml:space="preserve"> thousand Brits are reported as having none, while the figure for Mozambique stands at over four million, these figures represent 49%of Mozambicans over 25 in comparison to over 44 million Brits. So how will Mozambique find a way forward so they may achieve the Sustainable Development Goals (SDG), particularly SDG4 which pertains to Education?</w:t>
      </w:r>
    </w:p>
    <w:p w14:paraId="1130C920" w14:textId="77777777" w:rsidR="00B90ED4" w:rsidRPr="00B90ED4" w:rsidRDefault="00B90ED4"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 xml:space="preserve">It could be recognised that Mozambique has managed to move forward in the sense that there is a lot less of the major conflict not that the two main warring parties have evolved to become political opposition parties within a developing government infrastructure. This means less fear for residents of being forced out of their homes because of conflict amongst enemies and less risk of being tortured or killed. However, in order for the country to take steps towards achieving the SDGs by 2030 one of its priorities must be to remove barriers to education. For this to happen much change is needed, perhaps the most important one being early warning systems which can alert Mozambicans of potential weather threats for quicker evacuation. In 2014 Magdalena Sepulveda Carmona, the Special Rapporteur for Mozambique made </w:t>
      </w:r>
      <w:proofErr w:type="gramStart"/>
      <w:r w:rsidRPr="00B90ED4">
        <w:rPr>
          <w:rFonts w:ascii="Times New Roman" w:hAnsi="Times New Roman" w:cs="Times New Roman"/>
          <w:sz w:val="24"/>
          <w:szCs w:val="24"/>
        </w:rPr>
        <w:t>note  in</w:t>
      </w:r>
      <w:proofErr w:type="gramEnd"/>
      <w:r w:rsidRPr="00B90ED4">
        <w:rPr>
          <w:rFonts w:ascii="Times New Roman" w:hAnsi="Times New Roman" w:cs="Times New Roman"/>
          <w:sz w:val="24"/>
          <w:szCs w:val="24"/>
        </w:rPr>
        <w:t xml:space="preserve"> the report on extreme poverty and human rights that spanning thirty five years the country had been subjected to more than thirty five extreme weather events, an issue which can cause extreme poverty due to its nature of destroying food sources, buildings and water supplies.  </w:t>
      </w:r>
    </w:p>
    <w:p w14:paraId="17A0780A" w14:textId="77777777" w:rsidR="00B90ED4" w:rsidRPr="00B90ED4" w:rsidRDefault="00B90ED4"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 xml:space="preserve">When examining the issues which are barriers to education in Mozambique, especially in rural areas a wholistic view must be taken to understand the epic size of the task. In order for Mozambique to play its part in the attainment of the SDG goals by 2030 it requires people who have been educated to a high enough standard in the separate fields of the SDGs, but for achieving education there must be adequate housing, transport, electricity, educational provision, equitable pedagogy, access to health services and resources, suitable finance, safe water supply and sanitation, gender parity for the protection and inclusion of females, family support and community support to prevent child exclusion from education, and strong infrastructure with no corruption. </w:t>
      </w:r>
      <w:proofErr w:type="gramStart"/>
      <w:r w:rsidRPr="00B90ED4">
        <w:rPr>
          <w:rFonts w:ascii="Times New Roman" w:hAnsi="Times New Roman" w:cs="Times New Roman"/>
          <w:sz w:val="24"/>
          <w:szCs w:val="24"/>
        </w:rPr>
        <w:t>However</w:t>
      </w:r>
      <w:proofErr w:type="gramEnd"/>
      <w:r w:rsidRPr="00B90ED4">
        <w:rPr>
          <w:rFonts w:ascii="Times New Roman" w:hAnsi="Times New Roman" w:cs="Times New Roman"/>
          <w:sz w:val="24"/>
          <w:szCs w:val="24"/>
        </w:rPr>
        <w:t xml:space="preserve"> for all this to be possible means an educated workforce, so the question must be asked is which comes first? </w:t>
      </w:r>
    </w:p>
    <w:p w14:paraId="0229DFF1" w14:textId="77777777" w:rsidR="00B90ED4" w:rsidRPr="00B90ED4" w:rsidRDefault="00B90ED4"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t xml:space="preserve">While the UK is constantly trying to find ways to move forward in education with the ever-changing age of digital technology, Mozambique still has vast areas where remote communities have no access to electricity. For those communities, lack of access to electricity means no way to communicate effectively with the urban areas of their own country to ask for help or support for food, water or social provision without travelling long distances, and in rural areas there </w:t>
      </w:r>
      <w:r w:rsidRPr="00B90ED4">
        <w:rPr>
          <w:rFonts w:ascii="Times New Roman" w:hAnsi="Times New Roman" w:cs="Times New Roman"/>
          <w:sz w:val="24"/>
          <w:szCs w:val="24"/>
        </w:rPr>
        <w:lastRenderedPageBreak/>
        <w:t>are less people with whom to trade goods and supplies. This can drive up prices and increase the risk of poverty in those areas. With better networks for distributing wares, and electricity to improve community living, government could then look toward providing technical support for education such as providing internet access so the children could learn digitally.</w:t>
      </w:r>
    </w:p>
    <w:p w14:paraId="1B80DEE5" w14:textId="5D876188" w:rsidR="00B90ED4" w:rsidRPr="00B90ED4" w:rsidRDefault="00B90ED4" w:rsidP="00B90ED4">
      <w:pPr>
        <w:spacing w:line="360" w:lineRule="auto"/>
        <w:jc w:val="both"/>
        <w:rPr>
          <w:rFonts w:ascii="Times New Roman" w:hAnsi="Times New Roman" w:cs="Times New Roman"/>
          <w:sz w:val="24"/>
          <w:szCs w:val="24"/>
        </w:rPr>
      </w:pPr>
      <w:proofErr w:type="gramStart"/>
      <w:r w:rsidRPr="00B90ED4">
        <w:rPr>
          <w:rFonts w:ascii="Times New Roman" w:hAnsi="Times New Roman" w:cs="Times New Roman"/>
          <w:sz w:val="24"/>
          <w:szCs w:val="24"/>
        </w:rPr>
        <w:t>However</w:t>
      </w:r>
      <w:proofErr w:type="gramEnd"/>
      <w:r w:rsidRPr="00B90ED4">
        <w:rPr>
          <w:rFonts w:ascii="Times New Roman" w:hAnsi="Times New Roman" w:cs="Times New Roman"/>
          <w:sz w:val="24"/>
          <w:szCs w:val="24"/>
        </w:rPr>
        <w:t xml:space="preserve"> all this requires money, skills and a strong economy for support, and Mozambique needs to strengthen its GDP with sources it can import and export for improving economic stability.  Guidance and advice about what strategies could be adopted to implement an action plan could come from the global community, a suggestion which is not dissimilar to </w:t>
      </w:r>
      <w:proofErr w:type="spellStart"/>
      <w:r w:rsidRPr="00B90ED4">
        <w:rPr>
          <w:rFonts w:ascii="Times New Roman" w:hAnsi="Times New Roman" w:cs="Times New Roman"/>
          <w:sz w:val="24"/>
          <w:szCs w:val="24"/>
        </w:rPr>
        <w:t>Vgotsky’s</w:t>
      </w:r>
      <w:proofErr w:type="spellEnd"/>
      <w:r w:rsidRPr="00B90ED4">
        <w:rPr>
          <w:rFonts w:ascii="Times New Roman" w:hAnsi="Times New Roman" w:cs="Times New Roman"/>
          <w:sz w:val="24"/>
          <w:szCs w:val="24"/>
        </w:rPr>
        <w:t xml:space="preserve"> Social Learning Theory</w:t>
      </w:r>
      <w:r w:rsidR="0027553D">
        <w:rPr>
          <w:rFonts w:ascii="Times New Roman" w:hAnsi="Times New Roman" w:cs="Times New Roman"/>
          <w:sz w:val="24"/>
          <w:szCs w:val="24"/>
        </w:rPr>
        <w:t xml:space="preserve"> (Vygotsky, 1978)</w:t>
      </w:r>
      <w:r w:rsidRPr="00B90ED4">
        <w:rPr>
          <w:rFonts w:ascii="Times New Roman" w:hAnsi="Times New Roman" w:cs="Times New Roman"/>
          <w:sz w:val="24"/>
          <w:szCs w:val="24"/>
        </w:rPr>
        <w:t>, including learning from a More Knowledgeable Other (MKO). A similar route was taken recently by Welsh Government and Partners on how to tackle Mental Health and Wellbeing for children and young people in Wales, who, after taking advice from and looking at successful strategies in other countries such as Canada and Finland, designed a pilot programme for secondary schools which has already shown promise in its first three months.</w:t>
      </w:r>
    </w:p>
    <w:p w14:paraId="6CF6697A" w14:textId="77777777" w:rsidR="00B90ED4" w:rsidRPr="00B90ED4" w:rsidRDefault="00B90ED4" w:rsidP="00B90ED4">
      <w:pPr>
        <w:spacing w:line="360" w:lineRule="auto"/>
        <w:jc w:val="both"/>
        <w:rPr>
          <w:rFonts w:ascii="Times New Roman" w:hAnsi="Times New Roman" w:cs="Times New Roman"/>
          <w:bCs/>
          <w:iCs/>
          <w:sz w:val="24"/>
          <w:szCs w:val="24"/>
          <w:bdr w:val="none" w:sz="0" w:space="0" w:color="auto" w:frame="1"/>
        </w:rPr>
      </w:pPr>
      <w:r w:rsidRPr="00B90ED4">
        <w:rPr>
          <w:rFonts w:ascii="Times New Roman" w:hAnsi="Times New Roman" w:cs="Times New Roman"/>
          <w:sz w:val="24"/>
          <w:szCs w:val="24"/>
        </w:rPr>
        <w:t xml:space="preserve">The African Union (AU) has a vision of </w:t>
      </w:r>
      <w:r w:rsidRPr="00B90ED4">
        <w:rPr>
          <w:rFonts w:ascii="Times New Roman" w:hAnsi="Times New Roman" w:cs="Times New Roman"/>
          <w:bCs/>
          <w:iCs/>
          <w:sz w:val="24"/>
          <w:szCs w:val="24"/>
          <w:bdr w:val="none" w:sz="0" w:space="0" w:color="auto" w:frame="1"/>
        </w:rPr>
        <w:t xml:space="preserve">‘An Integrated, Prosperous and Peaceful Africa, driven by its own citizens and representing a dynamic force in the global arena’, while also maintaining and respecting the different cultures, traditions and values.  For many African countries, especially those affected by conflict, poverty and environmental events, being able to achieve this independently without sufficient finances, resources, and governmental infrastructures is not yet possible, and support must be given on a global level without prejudice or discrimination. However, it can be seen as a two-way street. For example, when aid is provided in crisis events, African countries must respect that support is being offered in times of need regardless of local customs and volunteer agencies must be given safe passage to do so without fear of reprisals. When countries such as Mozambique ask for financial support from the Global </w:t>
      </w:r>
      <w:proofErr w:type="gramStart"/>
      <w:r w:rsidRPr="00B90ED4">
        <w:rPr>
          <w:rFonts w:ascii="Times New Roman" w:hAnsi="Times New Roman" w:cs="Times New Roman"/>
          <w:bCs/>
          <w:iCs/>
          <w:sz w:val="24"/>
          <w:szCs w:val="24"/>
          <w:bdr w:val="none" w:sz="0" w:space="0" w:color="auto" w:frame="1"/>
        </w:rPr>
        <w:t>Community</w:t>
      </w:r>
      <w:proofErr w:type="gramEnd"/>
      <w:r w:rsidRPr="00B90ED4">
        <w:rPr>
          <w:rFonts w:ascii="Times New Roman" w:hAnsi="Times New Roman" w:cs="Times New Roman"/>
          <w:bCs/>
          <w:iCs/>
          <w:sz w:val="24"/>
          <w:szCs w:val="24"/>
          <w:bdr w:val="none" w:sz="0" w:space="0" w:color="auto" w:frame="1"/>
        </w:rPr>
        <w:t xml:space="preserve"> they must be willing to work as a global partnership to use the finances to boost their economy in order to stabilise it.</w:t>
      </w:r>
    </w:p>
    <w:p w14:paraId="44395300" w14:textId="6CB99AB6" w:rsidR="00B90ED4" w:rsidRDefault="00B90ED4" w:rsidP="00B90ED4">
      <w:pPr>
        <w:spacing w:line="360" w:lineRule="auto"/>
        <w:jc w:val="both"/>
        <w:rPr>
          <w:rFonts w:ascii="Times New Roman" w:hAnsi="Times New Roman" w:cs="Times New Roman"/>
          <w:bCs/>
          <w:iCs/>
          <w:sz w:val="24"/>
          <w:szCs w:val="24"/>
          <w:bdr w:val="none" w:sz="0" w:space="0" w:color="auto" w:frame="1"/>
        </w:rPr>
      </w:pPr>
      <w:r w:rsidRPr="00B90ED4">
        <w:rPr>
          <w:rFonts w:ascii="Times New Roman" w:hAnsi="Times New Roman" w:cs="Times New Roman"/>
          <w:bCs/>
          <w:iCs/>
          <w:sz w:val="24"/>
          <w:szCs w:val="24"/>
          <w:bdr w:val="none" w:sz="0" w:space="0" w:color="auto" w:frame="1"/>
        </w:rPr>
        <w:t>Global Citizenship is the key for progression towards achieving SDG goals by 2030, and education is paramount to unlocking people’s understanding about what being a global citizen is</w:t>
      </w:r>
      <w:r w:rsidRPr="00B90ED4">
        <w:rPr>
          <w:rFonts w:ascii="Times New Roman" w:hAnsi="Times New Roman" w:cs="Times New Roman"/>
          <w:bCs/>
          <w:iCs/>
          <w:sz w:val="24"/>
          <w:szCs w:val="24"/>
          <w:bdr w:val="none" w:sz="0" w:space="0" w:color="auto" w:frame="1"/>
        </w:rPr>
        <w:t>, for both the Western world and developing countries. For western countries e</w:t>
      </w:r>
      <w:r w:rsidRPr="00B90ED4">
        <w:rPr>
          <w:rFonts w:ascii="Times New Roman" w:hAnsi="Times New Roman" w:cs="Times New Roman"/>
          <w:bCs/>
          <w:iCs/>
          <w:sz w:val="24"/>
          <w:szCs w:val="24"/>
          <w:bdr w:val="none" w:sz="0" w:space="0" w:color="auto" w:frame="1"/>
        </w:rPr>
        <w:t>ven small gestures such as sending school supplies to those remote communities in Mozambique make a difference</w:t>
      </w:r>
      <w:r w:rsidRPr="00B90ED4">
        <w:rPr>
          <w:rFonts w:ascii="Times New Roman" w:hAnsi="Times New Roman" w:cs="Times New Roman"/>
          <w:bCs/>
          <w:iCs/>
          <w:sz w:val="24"/>
          <w:szCs w:val="24"/>
          <w:bdr w:val="none" w:sz="0" w:space="0" w:color="auto" w:frame="1"/>
        </w:rPr>
        <w:t xml:space="preserve"> but also those countries would have </w:t>
      </w:r>
      <w:proofErr w:type="spellStart"/>
      <w:r w:rsidRPr="00B90ED4">
        <w:rPr>
          <w:rFonts w:ascii="Times New Roman" w:hAnsi="Times New Roman" w:cs="Times New Roman"/>
          <w:bCs/>
          <w:iCs/>
          <w:sz w:val="24"/>
          <w:szCs w:val="24"/>
          <w:bdr w:val="none" w:sz="0" w:space="0" w:color="auto" w:frame="1"/>
        </w:rPr>
        <w:t>a</w:t>
      </w:r>
      <w:proofErr w:type="spellEnd"/>
      <w:r w:rsidRPr="00B90ED4">
        <w:rPr>
          <w:rFonts w:ascii="Times New Roman" w:hAnsi="Times New Roman" w:cs="Times New Roman"/>
          <w:bCs/>
          <w:iCs/>
          <w:sz w:val="24"/>
          <w:szCs w:val="24"/>
          <w:bdr w:val="none" w:sz="0" w:space="0" w:color="auto" w:frame="1"/>
        </w:rPr>
        <w:t xml:space="preserve"> better understanding of life in Mozambique if knowledge about its traditions, cultures, and difficulties was shared more openly. </w:t>
      </w:r>
      <w:r w:rsidRPr="00B90ED4">
        <w:rPr>
          <w:rFonts w:ascii="Times New Roman" w:hAnsi="Times New Roman" w:cs="Times New Roman"/>
          <w:bCs/>
          <w:iCs/>
          <w:sz w:val="24"/>
          <w:szCs w:val="24"/>
          <w:bdr w:val="none" w:sz="0" w:space="0" w:color="auto" w:frame="1"/>
        </w:rPr>
        <w:t xml:space="preserve"> Awareness </w:t>
      </w:r>
      <w:r w:rsidRPr="00B90ED4">
        <w:rPr>
          <w:rFonts w:ascii="Times New Roman" w:hAnsi="Times New Roman" w:cs="Times New Roman"/>
          <w:bCs/>
          <w:iCs/>
          <w:sz w:val="24"/>
          <w:szCs w:val="24"/>
          <w:bdr w:val="none" w:sz="0" w:space="0" w:color="auto" w:frame="1"/>
        </w:rPr>
        <w:lastRenderedPageBreak/>
        <w:t xml:space="preserve">on a global scale on how the actions by people affect climate change must be at the forefront of policy, legislation, and education and to accomplish this all effort must </w:t>
      </w:r>
      <w:r w:rsidRPr="00B90ED4">
        <w:rPr>
          <w:rFonts w:ascii="Times New Roman" w:hAnsi="Times New Roman" w:cs="Times New Roman"/>
          <w:bCs/>
          <w:iCs/>
          <w:sz w:val="24"/>
          <w:szCs w:val="24"/>
          <w:bdr w:val="none" w:sz="0" w:space="0" w:color="auto" w:frame="1"/>
        </w:rPr>
        <w:t>b</w:t>
      </w:r>
      <w:r w:rsidRPr="00B90ED4">
        <w:rPr>
          <w:rFonts w:ascii="Times New Roman" w:hAnsi="Times New Roman" w:cs="Times New Roman"/>
          <w:bCs/>
          <w:iCs/>
          <w:sz w:val="24"/>
          <w:szCs w:val="24"/>
          <w:bdr w:val="none" w:sz="0" w:space="0" w:color="auto" w:frame="1"/>
        </w:rPr>
        <w:t>e taken to eradicate barriers to education for all.</w:t>
      </w:r>
    </w:p>
    <w:p w14:paraId="27712A62" w14:textId="3B73CB97"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64563F76" w14:textId="5BCD8960"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771C1D36" w14:textId="0C998BB1"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7990CE81" w14:textId="434F1676"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4C1D8069" w14:textId="22D42A4B"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4067332C" w14:textId="5222F41A"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21FB7079" w14:textId="4616A26E"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6D6232F2" w14:textId="6B4957B6"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77B6CD3C" w14:textId="3AEC7B32"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1D3F0582" w14:textId="15C305A0"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75BB83D8" w14:textId="35BDE291"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50A99A22" w14:textId="158AF2CE"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0E918442" w14:textId="7F8B8D06"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27AE1019" w14:textId="5BAC5EBB"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7EBB08FE" w14:textId="6854E90A"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1C7D0CB6" w14:textId="045D6110"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0D61461B" w14:textId="67CB427D"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7BC29697" w14:textId="73180F3F"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7D0DCF68" w14:textId="15DABBCD"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0363540F" w14:textId="149C79DA"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51FB4EBA" w14:textId="310807B1"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2E5F49B8" w14:textId="189BF37C" w:rsidR="0027553D" w:rsidRDefault="0027553D" w:rsidP="00B90ED4">
      <w:pPr>
        <w:spacing w:line="360" w:lineRule="auto"/>
        <w:jc w:val="both"/>
        <w:rPr>
          <w:rFonts w:ascii="Times New Roman" w:hAnsi="Times New Roman" w:cs="Times New Roman"/>
          <w:bCs/>
          <w:iCs/>
          <w:sz w:val="24"/>
          <w:szCs w:val="24"/>
          <w:bdr w:val="none" w:sz="0" w:space="0" w:color="auto" w:frame="1"/>
        </w:rPr>
      </w:pPr>
    </w:p>
    <w:p w14:paraId="31D89525" w14:textId="7E188A4A" w:rsidR="0027553D" w:rsidRDefault="0027553D" w:rsidP="00B90ED4">
      <w:pPr>
        <w:spacing w:line="360" w:lineRule="auto"/>
        <w:jc w:val="both"/>
        <w:rPr>
          <w:rFonts w:ascii="Times New Roman" w:hAnsi="Times New Roman" w:cs="Times New Roman"/>
          <w:b/>
          <w:bCs/>
          <w:iCs/>
          <w:sz w:val="24"/>
          <w:szCs w:val="24"/>
          <w:u w:val="single"/>
          <w:bdr w:val="none" w:sz="0" w:space="0" w:color="auto" w:frame="1"/>
        </w:rPr>
      </w:pPr>
      <w:r>
        <w:rPr>
          <w:rFonts w:ascii="Times New Roman" w:hAnsi="Times New Roman" w:cs="Times New Roman"/>
          <w:b/>
          <w:bCs/>
          <w:iCs/>
          <w:sz w:val="24"/>
          <w:szCs w:val="24"/>
          <w:u w:val="single"/>
          <w:bdr w:val="none" w:sz="0" w:space="0" w:color="auto" w:frame="1"/>
        </w:rPr>
        <w:lastRenderedPageBreak/>
        <w:t>References</w:t>
      </w:r>
    </w:p>
    <w:p w14:paraId="4FCBBC56" w14:textId="001B33F7" w:rsidR="00B00478" w:rsidRDefault="00B00478"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Carmona, M. S. (2014) </w:t>
      </w:r>
      <w:r w:rsidRPr="00B00478">
        <w:rPr>
          <w:rFonts w:ascii="Times New Roman" w:hAnsi="Times New Roman" w:cs="Times New Roman"/>
          <w:i/>
          <w:sz w:val="24"/>
          <w:szCs w:val="24"/>
        </w:rPr>
        <w:t>Report of the Special Rapporteur on extreme poverty and human righ</w:t>
      </w:r>
      <w:r>
        <w:rPr>
          <w:rFonts w:ascii="Times New Roman" w:hAnsi="Times New Roman" w:cs="Times New Roman"/>
          <w:i/>
          <w:sz w:val="24"/>
          <w:szCs w:val="24"/>
        </w:rPr>
        <w:t xml:space="preserve">ts. </w:t>
      </w:r>
      <w:r>
        <w:rPr>
          <w:rFonts w:ascii="Times New Roman" w:hAnsi="Times New Roman" w:cs="Times New Roman"/>
          <w:sz w:val="24"/>
          <w:szCs w:val="24"/>
        </w:rPr>
        <w:t xml:space="preserve">[Online] </w:t>
      </w:r>
      <w:hyperlink r:id="rId4" w:history="1">
        <w:r w:rsidRPr="00E048FB">
          <w:rPr>
            <w:rStyle w:val="Hyperlink"/>
            <w:rFonts w:ascii="Times New Roman" w:hAnsi="Times New Roman" w:cs="Times New Roman"/>
            <w:sz w:val="24"/>
            <w:szCs w:val="24"/>
          </w:rPr>
          <w:t>https://documents-dds-ny.un.org/doc/UNDOC/GEN/G14/040/79/PDF/G1404079.pdf?OpenElement</w:t>
        </w:r>
      </w:hyperlink>
      <w:r>
        <w:rPr>
          <w:rFonts w:ascii="Times New Roman" w:hAnsi="Times New Roman" w:cs="Times New Roman"/>
          <w:sz w:val="24"/>
          <w:szCs w:val="24"/>
        </w:rPr>
        <w:t xml:space="preserve"> (Accessed: 23 April 2019).</w:t>
      </w:r>
    </w:p>
    <w:p w14:paraId="2EA54507" w14:textId="7E486048" w:rsidR="007733AF" w:rsidRPr="007733AF" w:rsidRDefault="007733AF"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Central Intelligence Agency (2019) </w:t>
      </w:r>
      <w:r>
        <w:rPr>
          <w:rFonts w:ascii="Times New Roman" w:hAnsi="Times New Roman" w:cs="Times New Roman"/>
          <w:i/>
          <w:sz w:val="24"/>
          <w:szCs w:val="24"/>
        </w:rPr>
        <w:t xml:space="preserve">The World Factbook: Mozambique </w:t>
      </w:r>
      <w:r>
        <w:rPr>
          <w:rFonts w:ascii="Times New Roman" w:hAnsi="Times New Roman" w:cs="Times New Roman"/>
          <w:sz w:val="24"/>
          <w:szCs w:val="24"/>
        </w:rPr>
        <w:t xml:space="preserve">[Online] </w:t>
      </w:r>
      <w:hyperlink r:id="rId5" w:history="1">
        <w:r w:rsidRPr="00E048FB">
          <w:rPr>
            <w:rStyle w:val="Hyperlink"/>
            <w:rFonts w:ascii="Times New Roman" w:hAnsi="Times New Roman" w:cs="Times New Roman"/>
            <w:sz w:val="24"/>
            <w:szCs w:val="24"/>
          </w:rPr>
          <w:t>https://www.cia.gov/library/publications/the-world-factbook/geos/mz.html</w:t>
        </w:r>
      </w:hyperlink>
      <w:r>
        <w:rPr>
          <w:rFonts w:ascii="Times New Roman" w:hAnsi="Times New Roman" w:cs="Times New Roman"/>
          <w:sz w:val="24"/>
          <w:szCs w:val="24"/>
        </w:rPr>
        <w:t xml:space="preserve"> (Accessed: 21 April 2019). </w:t>
      </w:r>
      <w:bookmarkStart w:id="0" w:name="_GoBack"/>
      <w:bookmarkEnd w:id="0"/>
    </w:p>
    <w:p w14:paraId="0840BFE9" w14:textId="40FC7932" w:rsidR="00C97922" w:rsidRDefault="00C97922" w:rsidP="00B90ED4">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Department of Human Resources Science and Technology (2019) </w:t>
      </w:r>
      <w:r w:rsidRPr="00C97922">
        <w:rPr>
          <w:rFonts w:ascii="Times New Roman" w:hAnsi="Times New Roman" w:cs="Times New Roman"/>
          <w:bCs/>
          <w:i/>
          <w:sz w:val="24"/>
          <w:szCs w:val="24"/>
        </w:rPr>
        <w:t>Overview of the Continental Education Strategy for Africa 2016-2025 (CESA 16-25)</w:t>
      </w:r>
      <w:r w:rsidRPr="00C97922">
        <w:rPr>
          <w:rFonts w:ascii="Times New Roman" w:hAnsi="Times New Roman" w:cs="Times New Roman"/>
          <w:bCs/>
          <w:i/>
          <w:sz w:val="24"/>
          <w:szCs w:val="24"/>
        </w:rPr>
        <w:t xml:space="preserve"> </w:t>
      </w:r>
      <w:hyperlink r:id="rId6" w:history="1">
        <w:r w:rsidRPr="00E048FB">
          <w:rPr>
            <w:rStyle w:val="Hyperlink"/>
            <w:rFonts w:ascii="Times New Roman" w:hAnsi="Times New Roman" w:cs="Times New Roman"/>
            <w:bCs/>
            <w:sz w:val="24"/>
            <w:szCs w:val="24"/>
          </w:rPr>
          <w:t>https://edu-au.org/cesa/about</w:t>
        </w:r>
      </w:hyperlink>
      <w:r>
        <w:rPr>
          <w:rFonts w:ascii="Times New Roman" w:hAnsi="Times New Roman" w:cs="Times New Roman"/>
          <w:bCs/>
          <w:sz w:val="24"/>
          <w:szCs w:val="24"/>
        </w:rPr>
        <w:t xml:space="preserve"> (Accessed: 23 April 2019). </w:t>
      </w:r>
    </w:p>
    <w:p w14:paraId="30C24E0E" w14:textId="0FE28792" w:rsidR="00627CDB" w:rsidRDefault="00627CDB" w:rsidP="00B90ED4">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Development Finance International (date unknown) </w:t>
      </w:r>
      <w:r>
        <w:rPr>
          <w:rFonts w:ascii="Times New Roman" w:hAnsi="Times New Roman" w:cs="Times New Roman"/>
          <w:bCs/>
          <w:i/>
          <w:sz w:val="24"/>
          <w:szCs w:val="24"/>
        </w:rPr>
        <w:t xml:space="preserve">Paris Club </w:t>
      </w:r>
      <w:r>
        <w:rPr>
          <w:rFonts w:ascii="Times New Roman" w:hAnsi="Times New Roman" w:cs="Times New Roman"/>
          <w:bCs/>
          <w:sz w:val="24"/>
          <w:szCs w:val="24"/>
        </w:rPr>
        <w:t xml:space="preserve">[Online] </w:t>
      </w:r>
      <w:hyperlink r:id="rId7" w:history="1">
        <w:r w:rsidRPr="00E048FB">
          <w:rPr>
            <w:rStyle w:val="Hyperlink"/>
            <w:rFonts w:ascii="Times New Roman" w:hAnsi="Times New Roman" w:cs="Times New Roman"/>
            <w:bCs/>
            <w:sz w:val="24"/>
            <w:szCs w:val="24"/>
          </w:rPr>
          <w:t>https://www.development-finance.org/en/topics-of-work/debt-strategy-information/external-debt-relief/paris-club.html</w:t>
        </w:r>
      </w:hyperlink>
      <w:r>
        <w:rPr>
          <w:rFonts w:ascii="Times New Roman" w:hAnsi="Times New Roman" w:cs="Times New Roman"/>
          <w:bCs/>
          <w:sz w:val="24"/>
          <w:szCs w:val="24"/>
        </w:rPr>
        <w:t xml:space="preserve"> (Accessed: 1</w:t>
      </w:r>
      <w:r w:rsidR="00ED0DE6">
        <w:rPr>
          <w:rFonts w:ascii="Times New Roman" w:hAnsi="Times New Roman" w:cs="Times New Roman"/>
          <w:bCs/>
          <w:sz w:val="24"/>
          <w:szCs w:val="24"/>
        </w:rPr>
        <w:t>7</w:t>
      </w:r>
      <w:r>
        <w:rPr>
          <w:rFonts w:ascii="Times New Roman" w:hAnsi="Times New Roman" w:cs="Times New Roman"/>
          <w:bCs/>
          <w:sz w:val="24"/>
          <w:szCs w:val="24"/>
        </w:rPr>
        <w:t xml:space="preserve"> April 2019).</w:t>
      </w:r>
    </w:p>
    <w:p w14:paraId="00779567" w14:textId="23A35D85" w:rsidR="007733AF" w:rsidRPr="007733AF" w:rsidRDefault="007733AF" w:rsidP="00B90ED4">
      <w:pPr>
        <w:spacing w:line="360" w:lineRule="auto"/>
        <w:jc w:val="both"/>
        <w:rPr>
          <w:rFonts w:ascii="Times New Roman" w:hAnsi="Times New Roman" w:cs="Times New Roman"/>
          <w:sz w:val="24"/>
          <w:szCs w:val="24"/>
        </w:rPr>
      </w:pPr>
      <w:proofErr w:type="spellStart"/>
      <w:r>
        <w:rPr>
          <w:rFonts w:ascii="Times New Roman" w:hAnsi="Times New Roman" w:cs="Times New Roman"/>
          <w:bCs/>
          <w:sz w:val="24"/>
          <w:szCs w:val="24"/>
        </w:rPr>
        <w:t>Ekundayo</w:t>
      </w:r>
      <w:proofErr w:type="spellEnd"/>
      <w:r>
        <w:rPr>
          <w:rFonts w:ascii="Times New Roman" w:hAnsi="Times New Roman" w:cs="Times New Roman"/>
          <w:bCs/>
          <w:sz w:val="24"/>
          <w:szCs w:val="24"/>
        </w:rPr>
        <w:t xml:space="preserve">, O. (2015) </w:t>
      </w:r>
      <w:r w:rsidRPr="007733AF">
        <w:rPr>
          <w:rFonts w:ascii="Times New Roman" w:hAnsi="Times New Roman" w:cs="Times New Roman"/>
          <w:bCs/>
          <w:i/>
          <w:sz w:val="24"/>
          <w:szCs w:val="24"/>
        </w:rPr>
        <w:t xml:space="preserve">Does the African Charter on the Rights and Welfare of the Child (ACRWC) only Underlines and Repeats the Convention on the Rights of the Child (CRC)’s </w:t>
      </w:r>
      <w:proofErr w:type="gramStart"/>
      <w:r w:rsidRPr="007733AF">
        <w:rPr>
          <w:rFonts w:ascii="Times New Roman" w:hAnsi="Times New Roman" w:cs="Times New Roman"/>
          <w:bCs/>
          <w:i/>
          <w:sz w:val="24"/>
          <w:szCs w:val="24"/>
        </w:rPr>
        <w:t>Provisions?:</w:t>
      </w:r>
      <w:proofErr w:type="gramEnd"/>
      <w:r w:rsidRPr="007733AF">
        <w:rPr>
          <w:rFonts w:ascii="Times New Roman" w:hAnsi="Times New Roman" w:cs="Times New Roman"/>
          <w:bCs/>
          <w:i/>
          <w:sz w:val="24"/>
          <w:szCs w:val="24"/>
        </w:rPr>
        <w:t xml:space="preserve"> Examining the Similarities and the Differences between the ACRWC and the CRC</w:t>
      </w:r>
      <w:r>
        <w:rPr>
          <w:rFonts w:ascii="Times New Roman" w:hAnsi="Times New Roman" w:cs="Times New Roman"/>
          <w:bCs/>
          <w:i/>
          <w:sz w:val="24"/>
          <w:szCs w:val="24"/>
        </w:rPr>
        <w:t xml:space="preserve">. </w:t>
      </w:r>
      <w:r>
        <w:rPr>
          <w:rFonts w:ascii="Times New Roman" w:hAnsi="Times New Roman" w:cs="Times New Roman"/>
          <w:bCs/>
          <w:sz w:val="24"/>
          <w:szCs w:val="24"/>
        </w:rPr>
        <w:t>International Journal of Humanities and Social Science Vol. 5, No. 7 (1</w:t>
      </w:r>
      <w:proofErr w:type="gramStart"/>
      <w:r>
        <w:rPr>
          <w:rFonts w:ascii="Times New Roman" w:hAnsi="Times New Roman" w:cs="Times New Roman"/>
          <w:bCs/>
          <w:sz w:val="24"/>
          <w:szCs w:val="24"/>
        </w:rPr>
        <w:t>) ;</w:t>
      </w:r>
      <w:proofErr w:type="gramEnd"/>
      <w:r>
        <w:rPr>
          <w:rFonts w:ascii="Times New Roman" w:hAnsi="Times New Roman" w:cs="Times New Roman"/>
          <w:bCs/>
          <w:sz w:val="24"/>
          <w:szCs w:val="24"/>
        </w:rPr>
        <w:t xml:space="preserve"> July 2015</w:t>
      </w:r>
    </w:p>
    <w:p w14:paraId="2BF22033" w14:textId="2DB0D323" w:rsidR="00C97922" w:rsidRDefault="00C97922"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League of Nations (1924) </w:t>
      </w:r>
      <w:r>
        <w:rPr>
          <w:rFonts w:ascii="Times New Roman" w:hAnsi="Times New Roman" w:cs="Times New Roman"/>
          <w:i/>
          <w:sz w:val="24"/>
          <w:szCs w:val="24"/>
        </w:rPr>
        <w:t xml:space="preserve">Geneva Declaration of the Rights of the Child. </w:t>
      </w:r>
      <w:r>
        <w:rPr>
          <w:rFonts w:ascii="Times New Roman" w:hAnsi="Times New Roman" w:cs="Times New Roman"/>
          <w:sz w:val="24"/>
          <w:szCs w:val="24"/>
        </w:rPr>
        <w:t xml:space="preserve">[Online] </w:t>
      </w:r>
      <w:hyperlink r:id="rId8" w:history="1">
        <w:r w:rsidRPr="00E048FB">
          <w:rPr>
            <w:rStyle w:val="Hyperlink"/>
            <w:rFonts w:ascii="Times New Roman" w:hAnsi="Times New Roman" w:cs="Times New Roman"/>
            <w:sz w:val="24"/>
            <w:szCs w:val="24"/>
          </w:rPr>
          <w:t>http://www.un-documents.net/gdrc1924.htm</w:t>
        </w:r>
      </w:hyperlink>
      <w:r>
        <w:rPr>
          <w:rFonts w:ascii="Times New Roman" w:hAnsi="Times New Roman" w:cs="Times New Roman"/>
          <w:sz w:val="24"/>
          <w:szCs w:val="24"/>
        </w:rPr>
        <w:t xml:space="preserve"> (Accessed: 19 April 2019). </w:t>
      </w:r>
    </w:p>
    <w:p w14:paraId="73A0BA4F" w14:textId="2348D47F" w:rsidR="00627CDB" w:rsidRDefault="00627CDB"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Ministry of Education Mozambique (2012) </w:t>
      </w:r>
      <w:r>
        <w:rPr>
          <w:rFonts w:ascii="Times New Roman" w:hAnsi="Times New Roman" w:cs="Times New Roman"/>
          <w:i/>
          <w:sz w:val="24"/>
          <w:szCs w:val="24"/>
        </w:rPr>
        <w:t xml:space="preserve">Education Strategic Plan 2012-2016 </w:t>
      </w:r>
      <w:r>
        <w:rPr>
          <w:rFonts w:ascii="Times New Roman" w:hAnsi="Times New Roman" w:cs="Times New Roman"/>
          <w:sz w:val="24"/>
          <w:szCs w:val="24"/>
        </w:rPr>
        <w:t xml:space="preserve">[Online] </w:t>
      </w:r>
      <w:hyperlink r:id="rId9" w:history="1">
        <w:r w:rsidRPr="00E048FB">
          <w:rPr>
            <w:rStyle w:val="Hyperlink"/>
            <w:rFonts w:ascii="Times New Roman" w:hAnsi="Times New Roman" w:cs="Times New Roman"/>
            <w:sz w:val="24"/>
            <w:szCs w:val="24"/>
          </w:rPr>
          <w:t>https://www.globalpartnership.org/sites/default/files/2012-Mozambique-Education-Strategic-Plan%202012-2016.pdf</w:t>
        </w:r>
      </w:hyperlink>
    </w:p>
    <w:p w14:paraId="3C0CCB87" w14:textId="7B7B1588" w:rsidR="00ED0DE6" w:rsidRPr="00ED0DE6" w:rsidRDefault="00ED0DE6"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Newitt, M (2017) </w:t>
      </w:r>
      <w:r>
        <w:rPr>
          <w:rFonts w:ascii="Times New Roman" w:hAnsi="Times New Roman" w:cs="Times New Roman"/>
          <w:i/>
          <w:sz w:val="24"/>
          <w:szCs w:val="24"/>
        </w:rPr>
        <w:t xml:space="preserve">A Short History of Mozambique </w:t>
      </w:r>
      <w:r>
        <w:rPr>
          <w:rFonts w:ascii="Times New Roman" w:hAnsi="Times New Roman" w:cs="Times New Roman"/>
          <w:sz w:val="24"/>
          <w:szCs w:val="24"/>
        </w:rPr>
        <w:t xml:space="preserve">Oxford: University Press. </w:t>
      </w:r>
    </w:p>
    <w:p w14:paraId="17A2B274" w14:textId="47DCA436" w:rsidR="00627CDB" w:rsidRPr="00ED0DE6" w:rsidRDefault="00627CDB" w:rsidP="00B90ED4">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Simao</w:t>
      </w:r>
      <w:proofErr w:type="spellEnd"/>
      <w:r>
        <w:rPr>
          <w:rFonts w:ascii="Times New Roman" w:hAnsi="Times New Roman" w:cs="Times New Roman"/>
          <w:sz w:val="24"/>
          <w:szCs w:val="24"/>
        </w:rPr>
        <w:t xml:space="preserve">, L.S. (1997) </w:t>
      </w:r>
      <w:r w:rsidRPr="00627CDB">
        <w:rPr>
          <w:rFonts w:ascii="Times New Roman" w:hAnsi="Times New Roman" w:cs="Times New Roman"/>
          <w:i/>
          <w:color w:val="333333"/>
          <w:sz w:val="24"/>
          <w:szCs w:val="24"/>
        </w:rPr>
        <w:t>Minister of Foreign Affairs and Cooperation of the Republic of Mozambique before the 52nd session of the United Nations General Assembly</w:t>
      </w:r>
      <w:r w:rsidR="00ED0DE6">
        <w:rPr>
          <w:rFonts w:ascii="Times New Roman" w:hAnsi="Times New Roman" w:cs="Times New Roman"/>
          <w:i/>
          <w:color w:val="333333"/>
          <w:sz w:val="24"/>
          <w:szCs w:val="24"/>
        </w:rPr>
        <w:t xml:space="preserve"> </w:t>
      </w:r>
      <w:r w:rsidR="00ED0DE6">
        <w:rPr>
          <w:rFonts w:ascii="Times New Roman" w:hAnsi="Times New Roman" w:cs="Times New Roman"/>
          <w:color w:val="333333"/>
          <w:sz w:val="24"/>
          <w:szCs w:val="24"/>
        </w:rPr>
        <w:t>[Online] (Accessed: 21 April 2019)</w:t>
      </w:r>
    </w:p>
    <w:p w14:paraId="0D5EBE47" w14:textId="3DCC7D69" w:rsidR="0027553D" w:rsidRDefault="0027553D"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UNESCO Institute for Statistics (2019) </w:t>
      </w:r>
      <w:r w:rsidR="00C97922">
        <w:rPr>
          <w:rFonts w:ascii="Times New Roman" w:hAnsi="Times New Roman" w:cs="Times New Roman"/>
          <w:i/>
          <w:sz w:val="24"/>
          <w:szCs w:val="24"/>
        </w:rPr>
        <w:t xml:space="preserve">Education Data </w:t>
      </w:r>
      <w:r w:rsidR="00C97922">
        <w:rPr>
          <w:rFonts w:ascii="Times New Roman" w:hAnsi="Times New Roman" w:cs="Times New Roman"/>
          <w:sz w:val="24"/>
          <w:szCs w:val="24"/>
        </w:rPr>
        <w:t xml:space="preserve">[Online] </w:t>
      </w:r>
      <w:hyperlink r:id="rId10" w:history="1">
        <w:r w:rsidR="00C97922" w:rsidRPr="00E048FB">
          <w:rPr>
            <w:rStyle w:val="Hyperlink"/>
            <w:rFonts w:ascii="Times New Roman" w:hAnsi="Times New Roman" w:cs="Times New Roman"/>
            <w:sz w:val="24"/>
            <w:szCs w:val="24"/>
          </w:rPr>
          <w:t>http://data.uis.unesco.org/</w:t>
        </w:r>
      </w:hyperlink>
      <w:r w:rsidR="00C97922">
        <w:rPr>
          <w:rFonts w:ascii="Times New Roman" w:hAnsi="Times New Roman" w:cs="Times New Roman"/>
          <w:sz w:val="24"/>
          <w:szCs w:val="24"/>
        </w:rPr>
        <w:t xml:space="preserve"> (Accessed: 24 April 2019).</w:t>
      </w:r>
    </w:p>
    <w:p w14:paraId="68F408F2" w14:textId="77F85A4B" w:rsidR="00ED0DE6" w:rsidRPr="00ED0DE6" w:rsidRDefault="00ED0DE6"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UNESCO Institute for Statistics (2019) </w:t>
      </w:r>
      <w:r>
        <w:rPr>
          <w:rFonts w:ascii="Times New Roman" w:hAnsi="Times New Roman" w:cs="Times New Roman"/>
          <w:i/>
          <w:sz w:val="24"/>
          <w:szCs w:val="24"/>
        </w:rPr>
        <w:t xml:space="preserve">Mozambique </w:t>
      </w:r>
      <w:r>
        <w:rPr>
          <w:rFonts w:ascii="Times New Roman" w:hAnsi="Times New Roman" w:cs="Times New Roman"/>
          <w:sz w:val="24"/>
          <w:szCs w:val="24"/>
        </w:rPr>
        <w:t xml:space="preserve">[Online] </w:t>
      </w:r>
      <w:r w:rsidRPr="00ED0DE6">
        <w:rPr>
          <w:rFonts w:ascii="Times New Roman" w:hAnsi="Times New Roman" w:cs="Times New Roman"/>
          <w:sz w:val="24"/>
          <w:szCs w:val="24"/>
        </w:rPr>
        <w:t>http://uis.unesco.org/en/country/mz?theme=education-and-literacy</w:t>
      </w:r>
    </w:p>
    <w:p w14:paraId="029AD7C3" w14:textId="60D0DA86" w:rsidR="00C97922" w:rsidRDefault="00C97922"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United Nations (1948) </w:t>
      </w:r>
      <w:r>
        <w:rPr>
          <w:rFonts w:ascii="Times New Roman" w:hAnsi="Times New Roman" w:cs="Times New Roman"/>
          <w:i/>
          <w:sz w:val="24"/>
          <w:szCs w:val="24"/>
        </w:rPr>
        <w:t xml:space="preserve">Universal Declaration of Human Rights. </w:t>
      </w:r>
      <w:r>
        <w:rPr>
          <w:rFonts w:ascii="Times New Roman" w:hAnsi="Times New Roman" w:cs="Times New Roman"/>
          <w:sz w:val="24"/>
          <w:szCs w:val="24"/>
        </w:rPr>
        <w:t xml:space="preserve">[Online] </w:t>
      </w:r>
      <w:hyperlink r:id="rId11" w:history="1">
        <w:r w:rsidRPr="00E048FB">
          <w:rPr>
            <w:rStyle w:val="Hyperlink"/>
            <w:rFonts w:ascii="Times New Roman" w:hAnsi="Times New Roman" w:cs="Times New Roman"/>
            <w:sz w:val="24"/>
            <w:szCs w:val="24"/>
          </w:rPr>
          <w:t>https://www.ohchr.org/EN/UDHR/Documents/UDHR_Translations/eng.pdf</w:t>
        </w:r>
      </w:hyperlink>
      <w:r>
        <w:rPr>
          <w:rFonts w:ascii="Times New Roman" w:hAnsi="Times New Roman" w:cs="Times New Roman"/>
          <w:sz w:val="24"/>
          <w:szCs w:val="24"/>
        </w:rPr>
        <w:t xml:space="preserve"> (Accessed:19 April 2019).</w:t>
      </w:r>
    </w:p>
    <w:p w14:paraId="475C3247" w14:textId="0091BB99" w:rsidR="00C97922" w:rsidRPr="00B00478" w:rsidRDefault="00C97922" w:rsidP="00B90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United Nations (1989) </w:t>
      </w:r>
      <w:r>
        <w:rPr>
          <w:rFonts w:ascii="Times New Roman" w:hAnsi="Times New Roman" w:cs="Times New Roman"/>
          <w:i/>
          <w:sz w:val="24"/>
          <w:szCs w:val="24"/>
        </w:rPr>
        <w:t>The United Nations Convention on the Rights of the C</w:t>
      </w:r>
      <w:r w:rsidR="00B00478">
        <w:rPr>
          <w:rFonts w:ascii="Times New Roman" w:hAnsi="Times New Roman" w:cs="Times New Roman"/>
          <w:i/>
          <w:sz w:val="24"/>
          <w:szCs w:val="24"/>
        </w:rPr>
        <w:t xml:space="preserve">hild </w:t>
      </w:r>
      <w:r w:rsidR="00B00478">
        <w:rPr>
          <w:rFonts w:ascii="Times New Roman" w:hAnsi="Times New Roman" w:cs="Times New Roman"/>
          <w:sz w:val="24"/>
          <w:szCs w:val="24"/>
        </w:rPr>
        <w:t xml:space="preserve">[Online] </w:t>
      </w:r>
      <w:hyperlink r:id="rId12" w:history="1">
        <w:r w:rsidR="00B00478" w:rsidRPr="00E048FB">
          <w:rPr>
            <w:rStyle w:val="Hyperlink"/>
            <w:rFonts w:ascii="Times New Roman" w:hAnsi="Times New Roman" w:cs="Times New Roman"/>
            <w:sz w:val="24"/>
            <w:szCs w:val="24"/>
          </w:rPr>
          <w:t>https://downloads.unicef.org.uk/wp-content/uploads/2010/05/UNCRC_united_nations_convention_on_the_rights_of_the_child.pdf?_ga=2.202712529.1908282133.1556370379-660332927.1499194464</w:t>
        </w:r>
      </w:hyperlink>
      <w:r w:rsidR="00B00478">
        <w:rPr>
          <w:rFonts w:ascii="Times New Roman" w:hAnsi="Times New Roman" w:cs="Times New Roman"/>
          <w:sz w:val="24"/>
          <w:szCs w:val="24"/>
        </w:rPr>
        <w:t xml:space="preserve"> (Accessed: 19 April 2019). </w:t>
      </w:r>
    </w:p>
    <w:p w14:paraId="2B2DD3CC" w14:textId="629632B3" w:rsidR="0027553D" w:rsidRDefault="0027553D" w:rsidP="00B90ED4">
      <w:pPr>
        <w:spacing w:line="360" w:lineRule="auto"/>
        <w:jc w:val="both"/>
        <w:rPr>
          <w:rFonts w:ascii="Times New Roman" w:hAnsi="Times New Roman" w:cs="Times New Roman"/>
          <w:sz w:val="24"/>
          <w:szCs w:val="24"/>
        </w:rPr>
      </w:pPr>
      <w:r w:rsidRPr="0027553D">
        <w:rPr>
          <w:rFonts w:ascii="Times New Roman" w:hAnsi="Times New Roman" w:cs="Times New Roman"/>
          <w:sz w:val="24"/>
          <w:szCs w:val="24"/>
        </w:rPr>
        <w:t xml:space="preserve">Vygotsky, L. S. (1980). </w:t>
      </w:r>
      <w:r w:rsidRPr="0027553D">
        <w:rPr>
          <w:rFonts w:ascii="Times New Roman" w:hAnsi="Times New Roman" w:cs="Times New Roman"/>
          <w:i/>
          <w:sz w:val="24"/>
          <w:szCs w:val="24"/>
        </w:rPr>
        <w:t>Mind in society: The development of higher psychological processes</w:t>
      </w:r>
      <w:r w:rsidRPr="0027553D">
        <w:rPr>
          <w:rFonts w:ascii="Times New Roman" w:hAnsi="Times New Roman" w:cs="Times New Roman"/>
          <w:sz w:val="24"/>
          <w:szCs w:val="24"/>
        </w:rPr>
        <w:t>. Harvard</w:t>
      </w:r>
      <w:r>
        <w:rPr>
          <w:rFonts w:ascii="Times New Roman" w:hAnsi="Times New Roman" w:cs="Times New Roman"/>
          <w:sz w:val="24"/>
          <w:szCs w:val="24"/>
        </w:rPr>
        <w:t>:</w:t>
      </w:r>
      <w:r w:rsidRPr="0027553D">
        <w:rPr>
          <w:rFonts w:ascii="Times New Roman" w:hAnsi="Times New Roman" w:cs="Times New Roman"/>
          <w:sz w:val="24"/>
          <w:szCs w:val="24"/>
        </w:rPr>
        <w:t xml:space="preserve"> </w:t>
      </w:r>
      <w:r>
        <w:rPr>
          <w:rFonts w:ascii="Times New Roman" w:hAnsi="Times New Roman" w:cs="Times New Roman"/>
          <w:sz w:val="24"/>
          <w:szCs w:val="24"/>
        </w:rPr>
        <w:t>U</w:t>
      </w:r>
      <w:r w:rsidRPr="0027553D">
        <w:rPr>
          <w:rFonts w:ascii="Times New Roman" w:hAnsi="Times New Roman" w:cs="Times New Roman"/>
          <w:sz w:val="24"/>
          <w:szCs w:val="24"/>
        </w:rPr>
        <w:t xml:space="preserve">niversity </w:t>
      </w:r>
      <w:r>
        <w:rPr>
          <w:rFonts w:ascii="Times New Roman" w:hAnsi="Times New Roman" w:cs="Times New Roman"/>
          <w:sz w:val="24"/>
          <w:szCs w:val="24"/>
        </w:rPr>
        <w:t>P</w:t>
      </w:r>
      <w:r w:rsidRPr="0027553D">
        <w:rPr>
          <w:rFonts w:ascii="Times New Roman" w:hAnsi="Times New Roman" w:cs="Times New Roman"/>
          <w:sz w:val="24"/>
          <w:szCs w:val="24"/>
        </w:rPr>
        <w:t>ress.</w:t>
      </w:r>
    </w:p>
    <w:p w14:paraId="3A6EF192" w14:textId="089456A4" w:rsidR="00B00478" w:rsidRDefault="00B00478" w:rsidP="00B004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Bank (2017) </w:t>
      </w:r>
      <w:r w:rsidRPr="00B00478">
        <w:rPr>
          <w:rFonts w:ascii="Times New Roman" w:hAnsi="Times New Roman" w:cs="Times New Roman"/>
          <w:i/>
          <w:sz w:val="24"/>
          <w:szCs w:val="24"/>
        </w:rPr>
        <w:t>I</w:t>
      </w:r>
      <w:r w:rsidRPr="00B00478">
        <w:rPr>
          <w:rFonts w:ascii="Times New Roman" w:hAnsi="Times New Roman" w:cs="Times New Roman"/>
          <w:i/>
          <w:sz w:val="24"/>
          <w:szCs w:val="24"/>
        </w:rPr>
        <w:t>nternational</w:t>
      </w:r>
      <w:r w:rsidRPr="00B00478">
        <w:rPr>
          <w:rFonts w:ascii="Times New Roman" w:hAnsi="Times New Roman" w:cs="Times New Roman"/>
          <w:i/>
          <w:sz w:val="24"/>
          <w:szCs w:val="24"/>
        </w:rPr>
        <w:t xml:space="preserve"> D</w:t>
      </w:r>
      <w:r w:rsidRPr="00B00478">
        <w:rPr>
          <w:rFonts w:ascii="Times New Roman" w:hAnsi="Times New Roman" w:cs="Times New Roman"/>
          <w:i/>
          <w:sz w:val="24"/>
          <w:szCs w:val="24"/>
        </w:rPr>
        <w:t xml:space="preserve">evelopment </w:t>
      </w:r>
      <w:r w:rsidRPr="00B00478">
        <w:rPr>
          <w:rFonts w:ascii="Times New Roman" w:hAnsi="Times New Roman" w:cs="Times New Roman"/>
          <w:i/>
          <w:sz w:val="24"/>
          <w:szCs w:val="24"/>
        </w:rPr>
        <w:t>A</w:t>
      </w:r>
      <w:r w:rsidRPr="00B00478">
        <w:rPr>
          <w:rFonts w:ascii="Times New Roman" w:hAnsi="Times New Roman" w:cs="Times New Roman"/>
          <w:i/>
          <w:sz w:val="24"/>
          <w:szCs w:val="24"/>
        </w:rPr>
        <w:t>ssociation and</w:t>
      </w:r>
      <w:r w:rsidRPr="00B00478">
        <w:rPr>
          <w:rFonts w:ascii="Times New Roman" w:hAnsi="Times New Roman" w:cs="Times New Roman"/>
          <w:i/>
          <w:sz w:val="24"/>
          <w:szCs w:val="24"/>
        </w:rPr>
        <w:t xml:space="preserve"> </w:t>
      </w:r>
      <w:r w:rsidRPr="00B00478">
        <w:rPr>
          <w:rFonts w:ascii="Times New Roman" w:hAnsi="Times New Roman" w:cs="Times New Roman"/>
          <w:i/>
          <w:sz w:val="24"/>
          <w:szCs w:val="24"/>
        </w:rPr>
        <w:t>Multilateral Investment Guarantee Agency Country Partnership Framework for the Republic of Mozambique for the periodFY17-FY21</w:t>
      </w:r>
      <w:r>
        <w:rPr>
          <w:rFonts w:ascii="Times New Roman" w:hAnsi="Times New Roman" w:cs="Times New Roman"/>
          <w:sz w:val="24"/>
          <w:szCs w:val="24"/>
        </w:rPr>
        <w:t xml:space="preserve">[Online] </w:t>
      </w:r>
      <w:hyperlink r:id="rId13" w:history="1">
        <w:r w:rsidRPr="00E048FB">
          <w:rPr>
            <w:rStyle w:val="Hyperlink"/>
            <w:rFonts w:ascii="Times New Roman" w:hAnsi="Times New Roman" w:cs="Times New Roman"/>
            <w:sz w:val="24"/>
            <w:szCs w:val="24"/>
          </w:rPr>
          <w:t>http://documents.worldbank.org/curated/en/540001493517702187/pdf/MZ-CPF-Final-clean-March-23-04052017.pdf</w:t>
        </w:r>
      </w:hyperlink>
      <w:r>
        <w:rPr>
          <w:rFonts w:ascii="Times New Roman" w:hAnsi="Times New Roman" w:cs="Times New Roman"/>
          <w:sz w:val="24"/>
          <w:szCs w:val="24"/>
        </w:rPr>
        <w:t xml:space="preserve"> </w:t>
      </w:r>
      <w:r w:rsidR="00627CDB">
        <w:rPr>
          <w:rFonts w:ascii="Times New Roman" w:hAnsi="Times New Roman" w:cs="Times New Roman"/>
          <w:sz w:val="24"/>
          <w:szCs w:val="24"/>
        </w:rPr>
        <w:t>(Accessed 1</w:t>
      </w:r>
      <w:r w:rsidR="00ED0DE6">
        <w:rPr>
          <w:rFonts w:ascii="Times New Roman" w:hAnsi="Times New Roman" w:cs="Times New Roman"/>
          <w:sz w:val="24"/>
          <w:szCs w:val="24"/>
        </w:rPr>
        <w:t>7</w:t>
      </w:r>
      <w:r w:rsidR="00627CDB">
        <w:rPr>
          <w:rFonts w:ascii="Times New Roman" w:hAnsi="Times New Roman" w:cs="Times New Roman"/>
          <w:sz w:val="24"/>
          <w:szCs w:val="24"/>
        </w:rPr>
        <w:t xml:space="preserve"> April 2019).</w:t>
      </w:r>
    </w:p>
    <w:p w14:paraId="5B22AC4E" w14:textId="4D4772F5" w:rsidR="00627CDB" w:rsidRDefault="00627CDB" w:rsidP="00B004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Education Forum (2000) </w:t>
      </w:r>
      <w:r>
        <w:rPr>
          <w:rFonts w:ascii="Times New Roman" w:hAnsi="Times New Roman" w:cs="Times New Roman"/>
          <w:i/>
          <w:sz w:val="24"/>
          <w:szCs w:val="24"/>
        </w:rPr>
        <w:t xml:space="preserve">The Dakar Framework for Action </w:t>
      </w:r>
      <w:r>
        <w:rPr>
          <w:rFonts w:ascii="Times New Roman" w:hAnsi="Times New Roman" w:cs="Times New Roman"/>
          <w:sz w:val="24"/>
          <w:szCs w:val="24"/>
        </w:rPr>
        <w:t xml:space="preserve">[Online] </w:t>
      </w:r>
      <w:hyperlink r:id="rId14" w:history="1">
        <w:r w:rsidRPr="00E048FB">
          <w:rPr>
            <w:rStyle w:val="Hyperlink"/>
            <w:rFonts w:ascii="Times New Roman" w:hAnsi="Times New Roman" w:cs="Times New Roman"/>
            <w:sz w:val="24"/>
            <w:szCs w:val="24"/>
          </w:rPr>
          <w:t>https://unesdoc.unesco.org/ark:/48223/pf0000121147</w:t>
        </w:r>
      </w:hyperlink>
      <w:r>
        <w:rPr>
          <w:rFonts w:ascii="Times New Roman" w:hAnsi="Times New Roman" w:cs="Times New Roman"/>
          <w:sz w:val="24"/>
          <w:szCs w:val="24"/>
        </w:rPr>
        <w:t xml:space="preserve"> (Accessed: 25 April 2019). </w:t>
      </w:r>
    </w:p>
    <w:p w14:paraId="49121152" w14:textId="558C3D5E" w:rsidR="007733AF" w:rsidRPr="007733AF" w:rsidRDefault="007733AF" w:rsidP="00B004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Vision (2019) </w:t>
      </w:r>
      <w:r w:rsidRPr="007733AF">
        <w:rPr>
          <w:rFonts w:ascii="Times New Roman" w:hAnsi="Times New Roman" w:cs="Times New Roman"/>
          <w:bCs/>
          <w:i/>
          <w:color w:val="000000"/>
          <w:sz w:val="24"/>
          <w:szCs w:val="24"/>
        </w:rPr>
        <w:t xml:space="preserve">2019 Cyclone </w:t>
      </w:r>
      <w:proofErr w:type="spellStart"/>
      <w:r w:rsidRPr="007733AF">
        <w:rPr>
          <w:rFonts w:ascii="Times New Roman" w:hAnsi="Times New Roman" w:cs="Times New Roman"/>
          <w:bCs/>
          <w:i/>
          <w:color w:val="000000"/>
          <w:sz w:val="24"/>
          <w:szCs w:val="24"/>
        </w:rPr>
        <w:t>Idai</w:t>
      </w:r>
      <w:proofErr w:type="spellEnd"/>
      <w:r w:rsidRPr="007733AF">
        <w:rPr>
          <w:rFonts w:ascii="Times New Roman" w:hAnsi="Times New Roman" w:cs="Times New Roman"/>
          <w:bCs/>
          <w:i/>
          <w:color w:val="000000"/>
          <w:sz w:val="24"/>
          <w:szCs w:val="24"/>
        </w:rPr>
        <w:t>: Facts, FAQs, and how to help</w:t>
      </w:r>
      <w:r>
        <w:rPr>
          <w:rFonts w:ascii="Times New Roman" w:hAnsi="Times New Roman" w:cs="Times New Roman"/>
          <w:bCs/>
          <w:i/>
          <w:color w:val="000000"/>
          <w:sz w:val="24"/>
          <w:szCs w:val="24"/>
        </w:rPr>
        <w:t xml:space="preserve"> </w:t>
      </w:r>
      <w:r>
        <w:rPr>
          <w:rFonts w:ascii="Times New Roman" w:hAnsi="Times New Roman" w:cs="Times New Roman"/>
          <w:bCs/>
          <w:color w:val="000000"/>
          <w:sz w:val="24"/>
          <w:szCs w:val="24"/>
        </w:rPr>
        <w:t xml:space="preserve">[Online] </w:t>
      </w:r>
      <w:hyperlink r:id="rId15" w:history="1">
        <w:r w:rsidRPr="00E048FB">
          <w:rPr>
            <w:rStyle w:val="Hyperlink"/>
            <w:rFonts w:ascii="Times New Roman" w:hAnsi="Times New Roman" w:cs="Times New Roman"/>
            <w:bCs/>
            <w:sz w:val="24"/>
            <w:szCs w:val="24"/>
          </w:rPr>
          <w:t>https://www.worldvision.org/disaster-relief-news-stories/2019-cyclone-idai-facts#death-toll</w:t>
        </w:r>
      </w:hyperlink>
      <w:r>
        <w:rPr>
          <w:rFonts w:ascii="Times New Roman" w:hAnsi="Times New Roman" w:cs="Times New Roman"/>
          <w:bCs/>
          <w:color w:val="000000"/>
          <w:sz w:val="24"/>
          <w:szCs w:val="24"/>
        </w:rPr>
        <w:t xml:space="preserve"> Accessed: 21 April 2019). </w:t>
      </w:r>
    </w:p>
    <w:p w14:paraId="3723DB4A" w14:textId="4A475EB2" w:rsidR="00B00478" w:rsidRPr="00B90ED4" w:rsidRDefault="00B00478" w:rsidP="00B90ED4">
      <w:pPr>
        <w:spacing w:line="360" w:lineRule="auto"/>
        <w:jc w:val="both"/>
        <w:rPr>
          <w:rFonts w:ascii="Times New Roman" w:hAnsi="Times New Roman" w:cs="Times New Roman"/>
          <w:i/>
          <w:sz w:val="24"/>
          <w:szCs w:val="24"/>
        </w:rPr>
      </w:pPr>
    </w:p>
    <w:p w14:paraId="7CC7BD6E" w14:textId="77777777" w:rsidR="00B90ED4" w:rsidRPr="00B90ED4" w:rsidRDefault="00B90ED4" w:rsidP="00B90ED4">
      <w:pPr>
        <w:spacing w:line="360" w:lineRule="auto"/>
        <w:jc w:val="both"/>
        <w:rPr>
          <w:rFonts w:ascii="Times New Roman" w:hAnsi="Times New Roman" w:cs="Times New Roman"/>
          <w:i/>
          <w:sz w:val="24"/>
          <w:szCs w:val="24"/>
        </w:rPr>
      </w:pPr>
    </w:p>
    <w:p w14:paraId="39F3AF77" w14:textId="77777777" w:rsidR="00B90ED4" w:rsidRPr="00B90ED4" w:rsidRDefault="00B90ED4" w:rsidP="00B90ED4">
      <w:pPr>
        <w:spacing w:line="360" w:lineRule="auto"/>
        <w:jc w:val="both"/>
        <w:rPr>
          <w:rFonts w:ascii="Times New Roman" w:hAnsi="Times New Roman" w:cs="Times New Roman"/>
          <w:sz w:val="24"/>
          <w:szCs w:val="24"/>
        </w:rPr>
      </w:pPr>
    </w:p>
    <w:p w14:paraId="235482C6" w14:textId="77777777" w:rsidR="00C77309" w:rsidRPr="00B90ED4" w:rsidRDefault="00C77309" w:rsidP="00B90ED4">
      <w:pPr>
        <w:spacing w:line="360" w:lineRule="auto"/>
        <w:jc w:val="both"/>
        <w:rPr>
          <w:rFonts w:ascii="Times New Roman" w:hAnsi="Times New Roman" w:cs="Times New Roman"/>
          <w:sz w:val="24"/>
          <w:szCs w:val="24"/>
        </w:rPr>
      </w:pPr>
    </w:p>
    <w:p w14:paraId="07CA106B" w14:textId="77777777" w:rsidR="00C77309" w:rsidRPr="00B90ED4" w:rsidRDefault="00C77309" w:rsidP="00B90ED4">
      <w:pPr>
        <w:spacing w:line="360" w:lineRule="auto"/>
        <w:jc w:val="both"/>
        <w:rPr>
          <w:rFonts w:ascii="Times New Roman" w:hAnsi="Times New Roman" w:cs="Times New Roman"/>
          <w:sz w:val="24"/>
          <w:szCs w:val="24"/>
        </w:rPr>
      </w:pPr>
    </w:p>
    <w:p w14:paraId="17F228FF" w14:textId="77777777" w:rsidR="00C77309" w:rsidRPr="00B90ED4" w:rsidRDefault="00C77309" w:rsidP="00B90ED4">
      <w:pPr>
        <w:spacing w:line="360" w:lineRule="auto"/>
        <w:jc w:val="both"/>
        <w:rPr>
          <w:rFonts w:ascii="Times New Roman" w:hAnsi="Times New Roman" w:cs="Times New Roman"/>
          <w:sz w:val="24"/>
          <w:szCs w:val="24"/>
        </w:rPr>
      </w:pPr>
    </w:p>
    <w:p w14:paraId="215C19EF" w14:textId="77777777" w:rsidR="00C77309" w:rsidRPr="00B90ED4" w:rsidRDefault="00C77309" w:rsidP="00B90ED4">
      <w:pPr>
        <w:spacing w:line="360" w:lineRule="auto"/>
        <w:jc w:val="both"/>
        <w:rPr>
          <w:rFonts w:ascii="Times New Roman" w:hAnsi="Times New Roman" w:cs="Times New Roman"/>
          <w:sz w:val="24"/>
          <w:szCs w:val="24"/>
        </w:rPr>
      </w:pPr>
    </w:p>
    <w:p w14:paraId="655BA1C4" w14:textId="77777777" w:rsidR="00C77309" w:rsidRPr="00B90ED4" w:rsidRDefault="00C77309" w:rsidP="00B90ED4">
      <w:pPr>
        <w:spacing w:line="360" w:lineRule="auto"/>
        <w:jc w:val="both"/>
        <w:rPr>
          <w:rFonts w:ascii="Times New Roman" w:hAnsi="Times New Roman" w:cs="Times New Roman"/>
          <w:sz w:val="24"/>
          <w:szCs w:val="24"/>
        </w:rPr>
      </w:pPr>
      <w:r w:rsidRPr="00B90ED4">
        <w:rPr>
          <w:rFonts w:ascii="Times New Roman" w:hAnsi="Times New Roman" w:cs="Times New Roman"/>
          <w:sz w:val="24"/>
          <w:szCs w:val="24"/>
        </w:rPr>
        <w:lastRenderedPageBreak/>
        <w:t xml:space="preserve"> </w:t>
      </w:r>
    </w:p>
    <w:p w14:paraId="2D762DA3" w14:textId="77777777" w:rsidR="00C77309" w:rsidRPr="00B90ED4" w:rsidRDefault="00C77309" w:rsidP="00B90ED4">
      <w:pPr>
        <w:spacing w:line="360" w:lineRule="auto"/>
        <w:jc w:val="both"/>
        <w:rPr>
          <w:rFonts w:ascii="Times New Roman" w:hAnsi="Times New Roman" w:cs="Times New Roman"/>
          <w:sz w:val="24"/>
          <w:szCs w:val="24"/>
        </w:rPr>
      </w:pPr>
    </w:p>
    <w:sectPr w:rsidR="00C77309" w:rsidRPr="00B90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AAD"/>
    <w:rsid w:val="001E08FF"/>
    <w:rsid w:val="002176B1"/>
    <w:rsid w:val="0027553D"/>
    <w:rsid w:val="00285AAD"/>
    <w:rsid w:val="004025EC"/>
    <w:rsid w:val="004754D7"/>
    <w:rsid w:val="00627CDB"/>
    <w:rsid w:val="007733AF"/>
    <w:rsid w:val="007A712E"/>
    <w:rsid w:val="00876209"/>
    <w:rsid w:val="008F038F"/>
    <w:rsid w:val="009D2A8A"/>
    <w:rsid w:val="00B00478"/>
    <w:rsid w:val="00B90ED4"/>
    <w:rsid w:val="00C07633"/>
    <w:rsid w:val="00C77309"/>
    <w:rsid w:val="00C97922"/>
    <w:rsid w:val="00ED0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3B769"/>
  <w15:chartTrackingRefBased/>
  <w15:docId w15:val="{FC5C016C-9824-4FD1-A939-D7609DCE8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7553D"/>
    <w:rPr>
      <w:i/>
      <w:iCs/>
    </w:rPr>
  </w:style>
  <w:style w:type="character" w:styleId="Hyperlink">
    <w:name w:val="Hyperlink"/>
    <w:basedOn w:val="DefaultParagraphFont"/>
    <w:uiPriority w:val="99"/>
    <w:unhideWhenUsed/>
    <w:rsid w:val="0027553D"/>
    <w:rPr>
      <w:color w:val="0000FF"/>
      <w:u w:val="single"/>
    </w:rPr>
  </w:style>
  <w:style w:type="character" w:styleId="UnresolvedMention">
    <w:name w:val="Unresolved Mention"/>
    <w:basedOn w:val="DefaultParagraphFont"/>
    <w:uiPriority w:val="99"/>
    <w:semiHidden/>
    <w:unhideWhenUsed/>
    <w:rsid w:val="002755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documents.net/gdrc1924.htm" TargetMode="External"/><Relationship Id="rId13" Type="http://schemas.openxmlformats.org/officeDocument/2006/relationships/hyperlink" Target="http://documents.worldbank.org/curated/en/540001493517702187/pdf/MZ-CPF-Final-clean-March-23-04052017.pdf" TargetMode="External"/><Relationship Id="rId3" Type="http://schemas.openxmlformats.org/officeDocument/2006/relationships/webSettings" Target="webSettings.xml"/><Relationship Id="rId7" Type="http://schemas.openxmlformats.org/officeDocument/2006/relationships/hyperlink" Target="https://www.development-finance.org/en/topics-of-work/debt-strategy-information/external-debt-relief/paris-club.html" TargetMode="External"/><Relationship Id="rId12" Type="http://schemas.openxmlformats.org/officeDocument/2006/relationships/hyperlink" Target="https://downloads.unicef.org.uk/wp-content/uploads/2010/05/UNCRC_united_nations_convention_on_the_rights_of_the_child.pdf?_ga=2.202712529.1908282133.1556370379-660332927.149919446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du-au.org/cesa/about" TargetMode="External"/><Relationship Id="rId11" Type="http://schemas.openxmlformats.org/officeDocument/2006/relationships/hyperlink" Target="https://www.ohchr.org/EN/UDHR/Documents/UDHR_Translations/eng.pdf" TargetMode="External"/><Relationship Id="rId5" Type="http://schemas.openxmlformats.org/officeDocument/2006/relationships/hyperlink" Target="https://www.cia.gov/library/publications/the-world-factbook/geos/mz.html" TargetMode="External"/><Relationship Id="rId15" Type="http://schemas.openxmlformats.org/officeDocument/2006/relationships/hyperlink" Target="https://www.worldvision.org/disaster-relief-news-stories/2019-cyclone-idai-facts#death-toll" TargetMode="External"/><Relationship Id="rId10" Type="http://schemas.openxmlformats.org/officeDocument/2006/relationships/hyperlink" Target="http://data.uis.unesco.org/" TargetMode="External"/><Relationship Id="rId4" Type="http://schemas.openxmlformats.org/officeDocument/2006/relationships/hyperlink" Target="https://documents-dds-ny.un.org/doc/UNDOC/GEN/G14/040/79/PDF/G1404079.pdf?OpenElement" TargetMode="External"/><Relationship Id="rId9" Type="http://schemas.openxmlformats.org/officeDocument/2006/relationships/hyperlink" Target="https://www.globalpartnership.org/sites/default/files/2012-Mozambique-Education-Strategic-Plan%202012-2016.pdf" TargetMode="External"/><Relationship Id="rId14" Type="http://schemas.openxmlformats.org/officeDocument/2006/relationships/hyperlink" Target="https://unesdoc.unesco.org/ark:/48223/pf00001211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10</Pages>
  <Words>3264</Words>
  <Characters>18605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Dunne</dc:creator>
  <cp:keywords/>
  <dc:description/>
  <cp:lastModifiedBy>Nick Dunne</cp:lastModifiedBy>
  <cp:revision>5</cp:revision>
  <dcterms:created xsi:type="dcterms:W3CDTF">2019-04-23T18:25:00Z</dcterms:created>
  <dcterms:modified xsi:type="dcterms:W3CDTF">2019-04-29T21:55:00Z</dcterms:modified>
</cp:coreProperties>
</file>