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2E1A26" w14:textId="77777777" w:rsidR="00633294" w:rsidRPr="00A85BFE" w:rsidRDefault="00633294" w:rsidP="00633294">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30AF874F" wp14:editId="58E6B1CC">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33AE16D2" w14:textId="77777777" w:rsidR="00633294" w:rsidRPr="00A406E5" w:rsidRDefault="00633294" w:rsidP="00633294">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633294" w:rsidRPr="00A406E5" w14:paraId="113C5F90" w14:textId="77777777" w:rsidTr="00F264F1">
        <w:trPr>
          <w:jc w:val="center"/>
        </w:trPr>
        <w:tc>
          <w:tcPr>
            <w:tcW w:w="9922" w:type="dxa"/>
            <w:shd w:val="clear" w:color="auto" w:fill="C0C0C0"/>
          </w:tcPr>
          <w:p w14:paraId="38AE493C" w14:textId="77777777" w:rsidR="00633294" w:rsidRPr="00A406E5" w:rsidRDefault="00633294" w:rsidP="00F264F1">
            <w:pPr>
              <w:pStyle w:val="Heading4"/>
              <w:rPr>
                <w:rFonts w:ascii="Arial" w:hAnsi="Arial" w:cs="Arial"/>
                <w:b/>
                <w:bCs/>
              </w:rPr>
            </w:pPr>
            <w:r w:rsidRPr="6D4D0207">
              <w:rPr>
                <w:rFonts w:ascii="Arial" w:hAnsi="Arial" w:cs="Arial"/>
                <w:b/>
                <w:bCs/>
              </w:rPr>
              <w:t xml:space="preserve">LEVEL 6 ASSESSMENT SPECIFICATION </w:t>
            </w:r>
          </w:p>
        </w:tc>
      </w:tr>
    </w:tbl>
    <w:p w14:paraId="542AC5D8" w14:textId="77777777" w:rsidR="00633294" w:rsidRPr="00A406E5" w:rsidRDefault="00633294" w:rsidP="00633294">
      <w:pPr>
        <w:jc w:val="center"/>
        <w:rPr>
          <w:rFonts w:ascii="Arial" w:hAnsi="Arial" w:cs="Arial"/>
          <w:b/>
          <w:i/>
          <w:sz w:val="32"/>
        </w:rPr>
      </w:pPr>
    </w:p>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33294" w:rsidRPr="00A406E5" w14:paraId="2AD4CA30" w14:textId="77777777" w:rsidTr="00F264F1">
        <w:trPr>
          <w:jc w:val="center"/>
        </w:trPr>
        <w:tc>
          <w:tcPr>
            <w:tcW w:w="2093" w:type="dxa"/>
            <w:shd w:val="clear" w:color="auto" w:fill="auto"/>
          </w:tcPr>
          <w:p w14:paraId="07F4C198" w14:textId="77777777" w:rsidR="00633294" w:rsidRPr="00A406E5" w:rsidRDefault="00633294" w:rsidP="00F264F1">
            <w:pPr>
              <w:spacing w:before="120" w:after="120"/>
              <w:jc w:val="both"/>
              <w:rPr>
                <w:rFonts w:ascii="Arial" w:hAnsi="Arial" w:cs="Arial"/>
                <w:b/>
                <w:bCs/>
              </w:rPr>
            </w:pPr>
            <w:r w:rsidRPr="6D4D0207">
              <w:rPr>
                <w:rFonts w:ascii="Arial" w:hAnsi="Arial" w:cs="Arial"/>
                <w:b/>
                <w:bCs/>
              </w:rPr>
              <w:t>Student name:</w:t>
            </w:r>
          </w:p>
        </w:tc>
        <w:tc>
          <w:tcPr>
            <w:tcW w:w="3293" w:type="dxa"/>
          </w:tcPr>
          <w:p w14:paraId="53B39AB1" w14:textId="77777777" w:rsidR="00633294" w:rsidRPr="00A406E5" w:rsidRDefault="00633294" w:rsidP="00F264F1">
            <w:pPr>
              <w:spacing w:before="120" w:after="120"/>
              <w:jc w:val="both"/>
              <w:rPr>
                <w:rFonts w:ascii="Arial" w:hAnsi="Arial" w:cs="Arial"/>
                <w:b/>
              </w:rPr>
            </w:pPr>
            <w:r>
              <w:rPr>
                <w:rFonts w:ascii="Arial" w:hAnsi="Arial" w:cs="Arial"/>
                <w:b/>
              </w:rPr>
              <w:t>Ellis Jane Smith</w:t>
            </w:r>
          </w:p>
        </w:tc>
        <w:tc>
          <w:tcPr>
            <w:tcW w:w="2268" w:type="dxa"/>
            <w:shd w:val="clear" w:color="auto" w:fill="D9D9D9" w:themeFill="background1" w:themeFillShade="D9"/>
          </w:tcPr>
          <w:p w14:paraId="2C42542A" w14:textId="77777777" w:rsidR="00633294" w:rsidRPr="00A406E5" w:rsidRDefault="00633294" w:rsidP="00F264F1">
            <w:pPr>
              <w:spacing w:before="120" w:after="120"/>
              <w:jc w:val="both"/>
              <w:rPr>
                <w:rFonts w:ascii="Arial" w:hAnsi="Arial" w:cs="Arial"/>
                <w:b/>
                <w:bCs/>
              </w:rPr>
            </w:pPr>
            <w:r w:rsidRPr="6D4D0207">
              <w:rPr>
                <w:rFonts w:ascii="Arial" w:hAnsi="Arial" w:cs="Arial"/>
                <w:b/>
                <w:bCs/>
              </w:rPr>
              <w:t>Student ID number:</w:t>
            </w:r>
          </w:p>
        </w:tc>
        <w:tc>
          <w:tcPr>
            <w:tcW w:w="2268" w:type="dxa"/>
          </w:tcPr>
          <w:p w14:paraId="07A39D43" w14:textId="77777777" w:rsidR="00633294" w:rsidRPr="00A406E5" w:rsidRDefault="00633294" w:rsidP="00F264F1">
            <w:pPr>
              <w:spacing w:before="120" w:after="120"/>
              <w:jc w:val="both"/>
              <w:rPr>
                <w:rFonts w:ascii="Arial" w:hAnsi="Arial" w:cs="Arial"/>
                <w:b/>
              </w:rPr>
            </w:pPr>
            <w:r>
              <w:rPr>
                <w:rFonts w:ascii="Arial" w:hAnsi="Arial" w:cs="Arial"/>
                <w:b/>
              </w:rPr>
              <w:t>1803607</w:t>
            </w:r>
          </w:p>
        </w:tc>
      </w:tr>
      <w:tr w:rsidR="00633294" w:rsidRPr="00A406E5" w14:paraId="26557ECF" w14:textId="77777777" w:rsidTr="00F264F1">
        <w:trPr>
          <w:jc w:val="center"/>
        </w:trPr>
        <w:tc>
          <w:tcPr>
            <w:tcW w:w="2093" w:type="dxa"/>
            <w:shd w:val="clear" w:color="auto" w:fill="auto"/>
          </w:tcPr>
          <w:p w14:paraId="405D6BC7" w14:textId="77777777" w:rsidR="00633294" w:rsidRPr="00A406E5" w:rsidRDefault="00633294" w:rsidP="00F264F1">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5AFC910D" w14:textId="77777777" w:rsidR="00633294" w:rsidRPr="00A406E5" w:rsidRDefault="00633294" w:rsidP="00F264F1">
            <w:pPr>
              <w:spacing w:before="120" w:after="120"/>
              <w:jc w:val="both"/>
              <w:rPr>
                <w:rFonts w:ascii="Arial" w:hAnsi="Arial" w:cs="Arial"/>
                <w:b/>
              </w:rPr>
            </w:pPr>
            <w:r>
              <w:rPr>
                <w:rFonts w:ascii="Arial" w:hAnsi="Arial" w:cs="Arial"/>
                <w:b/>
              </w:rPr>
              <w:t>Secondary PGCE</w:t>
            </w:r>
          </w:p>
        </w:tc>
      </w:tr>
      <w:tr w:rsidR="00633294" w:rsidRPr="00A406E5" w14:paraId="355F099B" w14:textId="77777777" w:rsidTr="00F264F1">
        <w:trPr>
          <w:jc w:val="center"/>
        </w:trPr>
        <w:tc>
          <w:tcPr>
            <w:tcW w:w="2093" w:type="dxa"/>
            <w:shd w:val="clear" w:color="auto" w:fill="auto"/>
          </w:tcPr>
          <w:p w14:paraId="38EE91EF" w14:textId="77777777" w:rsidR="00633294" w:rsidRPr="00A406E5" w:rsidRDefault="00633294" w:rsidP="00F264F1">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33614349" w14:textId="77777777" w:rsidR="00633294" w:rsidRPr="00A406E5" w:rsidRDefault="00633294" w:rsidP="00F264F1">
            <w:pPr>
              <w:spacing w:before="120" w:after="120"/>
              <w:jc w:val="both"/>
              <w:rPr>
                <w:rFonts w:ascii="Arial" w:hAnsi="Arial" w:cs="Arial"/>
                <w:b/>
              </w:rPr>
            </w:pPr>
            <w:r>
              <w:rPr>
                <w:rFonts w:ascii="Arial" w:hAnsi="Arial" w:cs="Arial"/>
                <w:b/>
              </w:rPr>
              <w:t xml:space="preserve">Principles of Teaching, Learning and Pedagogy in the Secondary Sector </w:t>
            </w:r>
            <w:bookmarkStart w:id="0" w:name="_GoBack"/>
            <w:bookmarkEnd w:id="0"/>
          </w:p>
        </w:tc>
      </w:tr>
      <w:tr w:rsidR="00633294" w:rsidRPr="00A406E5" w14:paraId="04D48DFD" w14:textId="77777777" w:rsidTr="00F264F1">
        <w:trPr>
          <w:jc w:val="center"/>
        </w:trPr>
        <w:tc>
          <w:tcPr>
            <w:tcW w:w="2093" w:type="dxa"/>
            <w:shd w:val="clear" w:color="auto" w:fill="auto"/>
          </w:tcPr>
          <w:p w14:paraId="1A006118" w14:textId="77777777" w:rsidR="00633294" w:rsidRPr="00A406E5" w:rsidRDefault="00633294" w:rsidP="00F264F1">
            <w:pPr>
              <w:spacing w:before="120" w:after="120"/>
              <w:jc w:val="both"/>
              <w:rPr>
                <w:rFonts w:ascii="Arial" w:hAnsi="Arial" w:cs="Arial"/>
                <w:b/>
                <w:bCs/>
              </w:rPr>
            </w:pPr>
            <w:r w:rsidRPr="6D4D0207">
              <w:rPr>
                <w:rFonts w:ascii="Arial" w:hAnsi="Arial" w:cs="Arial"/>
                <w:b/>
                <w:bCs/>
              </w:rPr>
              <w:t>Module code:</w:t>
            </w:r>
          </w:p>
        </w:tc>
        <w:tc>
          <w:tcPr>
            <w:tcW w:w="3293" w:type="dxa"/>
          </w:tcPr>
          <w:p w14:paraId="1B998AC5" w14:textId="77777777" w:rsidR="00633294" w:rsidRPr="00A406E5" w:rsidRDefault="00633294" w:rsidP="00F264F1">
            <w:pPr>
              <w:spacing w:before="120" w:after="120"/>
              <w:jc w:val="both"/>
              <w:rPr>
                <w:rFonts w:ascii="Arial" w:hAnsi="Arial" w:cs="Arial"/>
                <w:b/>
              </w:rPr>
            </w:pPr>
            <w:r>
              <w:rPr>
                <w:rFonts w:ascii="Arial" w:hAnsi="Arial" w:cs="Arial"/>
                <w:b/>
              </w:rPr>
              <w:t>ECSP6001</w:t>
            </w:r>
          </w:p>
        </w:tc>
        <w:tc>
          <w:tcPr>
            <w:tcW w:w="2268" w:type="dxa"/>
            <w:shd w:val="clear" w:color="auto" w:fill="D9D9D9" w:themeFill="background1" w:themeFillShade="D9"/>
          </w:tcPr>
          <w:p w14:paraId="6C6D721E" w14:textId="77777777" w:rsidR="00633294" w:rsidRPr="004D5E9B" w:rsidRDefault="00633294" w:rsidP="00F264F1">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3DBFDED6" w14:textId="77777777" w:rsidR="00633294" w:rsidRPr="00A406E5" w:rsidRDefault="00633294" w:rsidP="00F264F1">
            <w:pPr>
              <w:spacing w:before="120" w:after="120"/>
              <w:jc w:val="both"/>
              <w:rPr>
                <w:rFonts w:ascii="Arial" w:hAnsi="Arial" w:cs="Arial"/>
                <w:b/>
              </w:rPr>
            </w:pPr>
            <w:r>
              <w:rPr>
                <w:rFonts w:ascii="Arial" w:hAnsi="Arial" w:cs="Arial"/>
                <w:b/>
              </w:rPr>
              <w:t>50%</w:t>
            </w:r>
          </w:p>
        </w:tc>
      </w:tr>
      <w:tr w:rsidR="00633294" w:rsidRPr="00A406E5" w14:paraId="26299C70" w14:textId="77777777" w:rsidTr="00F264F1">
        <w:trPr>
          <w:jc w:val="center"/>
        </w:trPr>
        <w:tc>
          <w:tcPr>
            <w:tcW w:w="2093" w:type="dxa"/>
            <w:shd w:val="clear" w:color="auto" w:fill="auto"/>
          </w:tcPr>
          <w:p w14:paraId="6957D902" w14:textId="77777777" w:rsidR="00633294" w:rsidRPr="00A406E5" w:rsidRDefault="00633294" w:rsidP="00F264F1">
            <w:pPr>
              <w:spacing w:before="120" w:after="120"/>
              <w:jc w:val="both"/>
              <w:rPr>
                <w:rFonts w:ascii="Arial" w:hAnsi="Arial" w:cs="Arial"/>
                <w:b/>
                <w:bCs/>
              </w:rPr>
            </w:pPr>
            <w:r w:rsidRPr="6D4D0207">
              <w:rPr>
                <w:rFonts w:ascii="Arial" w:hAnsi="Arial" w:cs="Arial"/>
                <w:b/>
                <w:bCs/>
              </w:rPr>
              <w:t>Lecturer:</w:t>
            </w:r>
          </w:p>
        </w:tc>
        <w:tc>
          <w:tcPr>
            <w:tcW w:w="3293" w:type="dxa"/>
          </w:tcPr>
          <w:p w14:paraId="6A2D011C" w14:textId="77777777" w:rsidR="00633294" w:rsidRPr="00A406E5" w:rsidRDefault="00633294" w:rsidP="00F264F1">
            <w:pPr>
              <w:spacing w:before="120" w:after="120"/>
              <w:jc w:val="both"/>
              <w:rPr>
                <w:rFonts w:ascii="Arial" w:hAnsi="Arial" w:cs="Arial"/>
                <w:b/>
              </w:rPr>
            </w:pPr>
            <w:r>
              <w:rPr>
                <w:rFonts w:ascii="Arial" w:hAnsi="Arial" w:cs="Arial"/>
                <w:b/>
              </w:rPr>
              <w:t xml:space="preserve">Alison S Evans </w:t>
            </w:r>
          </w:p>
        </w:tc>
        <w:tc>
          <w:tcPr>
            <w:tcW w:w="2268" w:type="dxa"/>
            <w:shd w:val="clear" w:color="auto" w:fill="D9D9D9" w:themeFill="background1" w:themeFillShade="D9"/>
          </w:tcPr>
          <w:p w14:paraId="5B9071C7" w14:textId="77777777" w:rsidR="00633294" w:rsidRPr="00A406E5" w:rsidRDefault="00633294" w:rsidP="00F264F1">
            <w:pPr>
              <w:spacing w:before="120" w:after="120"/>
              <w:jc w:val="both"/>
              <w:rPr>
                <w:rFonts w:ascii="Arial" w:hAnsi="Arial" w:cs="Arial"/>
                <w:b/>
                <w:bCs/>
              </w:rPr>
            </w:pPr>
            <w:r w:rsidRPr="6D4D0207">
              <w:rPr>
                <w:rFonts w:ascii="Arial" w:hAnsi="Arial" w:cs="Arial"/>
                <w:b/>
                <w:bCs/>
              </w:rPr>
              <w:t>Internal Verifier:</w:t>
            </w:r>
          </w:p>
        </w:tc>
        <w:tc>
          <w:tcPr>
            <w:tcW w:w="2268" w:type="dxa"/>
          </w:tcPr>
          <w:p w14:paraId="4F69BAA1" w14:textId="77777777" w:rsidR="00633294" w:rsidRPr="00A406E5" w:rsidRDefault="00633294" w:rsidP="00F264F1">
            <w:pPr>
              <w:spacing w:before="120" w:after="120"/>
              <w:jc w:val="both"/>
              <w:rPr>
                <w:rFonts w:ascii="Arial" w:hAnsi="Arial" w:cs="Arial"/>
                <w:b/>
              </w:rPr>
            </w:pPr>
          </w:p>
        </w:tc>
      </w:tr>
      <w:tr w:rsidR="00633294" w:rsidRPr="00A406E5" w14:paraId="4C3DC78C" w14:textId="77777777" w:rsidTr="00F264F1">
        <w:trPr>
          <w:jc w:val="center"/>
        </w:trPr>
        <w:tc>
          <w:tcPr>
            <w:tcW w:w="2093" w:type="dxa"/>
            <w:shd w:val="clear" w:color="auto" w:fill="auto"/>
          </w:tcPr>
          <w:p w14:paraId="25634862" w14:textId="77777777" w:rsidR="00633294" w:rsidRPr="00A406E5" w:rsidRDefault="00633294" w:rsidP="00F264F1">
            <w:pPr>
              <w:spacing w:before="120" w:after="120"/>
              <w:jc w:val="both"/>
              <w:rPr>
                <w:rFonts w:ascii="Arial" w:hAnsi="Arial" w:cs="Arial"/>
                <w:b/>
                <w:bCs/>
              </w:rPr>
            </w:pPr>
            <w:r w:rsidRPr="6D4D0207">
              <w:rPr>
                <w:rFonts w:ascii="Arial" w:hAnsi="Arial" w:cs="Arial"/>
                <w:b/>
                <w:bCs/>
              </w:rPr>
              <w:t>Assignment Title:</w:t>
            </w:r>
          </w:p>
        </w:tc>
        <w:tc>
          <w:tcPr>
            <w:tcW w:w="3293" w:type="dxa"/>
          </w:tcPr>
          <w:p w14:paraId="6CDCAD51" w14:textId="77777777" w:rsidR="00633294" w:rsidRPr="00A406E5" w:rsidRDefault="00633294" w:rsidP="00F264F1">
            <w:pPr>
              <w:spacing w:before="120" w:after="120"/>
              <w:jc w:val="both"/>
              <w:rPr>
                <w:rFonts w:ascii="Arial" w:hAnsi="Arial" w:cs="Arial"/>
                <w:b/>
              </w:rPr>
            </w:pPr>
            <w:r>
              <w:rPr>
                <w:rFonts w:ascii="Arial" w:hAnsi="Arial" w:cs="Arial"/>
                <w:b/>
              </w:rPr>
              <w:t>Part B, (</w:t>
            </w:r>
            <w:proofErr w:type="spellStart"/>
            <w:r>
              <w:rPr>
                <w:rFonts w:ascii="Arial" w:hAnsi="Arial" w:cs="Arial"/>
                <w:b/>
              </w:rPr>
              <w:t>i</w:t>
            </w:r>
            <w:proofErr w:type="spellEnd"/>
            <w:r>
              <w:rPr>
                <w:rFonts w:ascii="Arial" w:hAnsi="Arial" w:cs="Arial"/>
                <w:b/>
              </w:rPr>
              <w:t xml:space="preserve">) and (ii) </w:t>
            </w:r>
          </w:p>
        </w:tc>
        <w:tc>
          <w:tcPr>
            <w:tcW w:w="2268" w:type="dxa"/>
            <w:shd w:val="clear" w:color="auto" w:fill="auto"/>
          </w:tcPr>
          <w:p w14:paraId="68F1F4D5" w14:textId="77777777" w:rsidR="00633294" w:rsidRPr="00A406E5" w:rsidRDefault="00633294" w:rsidP="00F264F1">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254A8BB0" w14:textId="77777777" w:rsidR="00633294" w:rsidRDefault="00633294" w:rsidP="00F264F1">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1,500</w:t>
            </w:r>
          </w:p>
          <w:p w14:paraId="37DD9F87" w14:textId="77777777" w:rsidR="00633294" w:rsidRPr="006E02E8" w:rsidRDefault="00633294" w:rsidP="00F264F1">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2,000</w:t>
            </w:r>
          </w:p>
        </w:tc>
      </w:tr>
      <w:tr w:rsidR="00633294" w:rsidRPr="00A406E5" w14:paraId="41F71963" w14:textId="77777777" w:rsidTr="00F264F1">
        <w:trPr>
          <w:jc w:val="center"/>
        </w:trPr>
        <w:tc>
          <w:tcPr>
            <w:tcW w:w="2093" w:type="dxa"/>
            <w:shd w:val="clear" w:color="auto" w:fill="auto"/>
          </w:tcPr>
          <w:p w14:paraId="791D26F7" w14:textId="77777777" w:rsidR="00633294" w:rsidRPr="00A406E5" w:rsidRDefault="00633294" w:rsidP="00F264F1">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6E6CBB27" w14:textId="77777777" w:rsidR="00633294" w:rsidRPr="00A406E5" w:rsidRDefault="00633294" w:rsidP="00F264F1">
            <w:pPr>
              <w:spacing w:before="120" w:after="120"/>
              <w:jc w:val="both"/>
              <w:rPr>
                <w:rFonts w:ascii="Arial" w:hAnsi="Arial" w:cs="Arial"/>
                <w:b/>
              </w:rPr>
            </w:pPr>
            <w:r>
              <w:rPr>
                <w:rFonts w:ascii="Arial" w:hAnsi="Arial" w:cs="Arial"/>
                <w:b/>
              </w:rPr>
              <w:t>26 November 2018</w:t>
            </w:r>
          </w:p>
        </w:tc>
        <w:tc>
          <w:tcPr>
            <w:tcW w:w="2268" w:type="dxa"/>
            <w:shd w:val="clear" w:color="auto" w:fill="auto"/>
          </w:tcPr>
          <w:p w14:paraId="5C54B6E2" w14:textId="77777777" w:rsidR="00633294" w:rsidRPr="00A406E5" w:rsidRDefault="00633294" w:rsidP="00F264F1">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38F8F5B6" w14:textId="77777777" w:rsidR="00633294" w:rsidRPr="00A406E5" w:rsidRDefault="00633294" w:rsidP="00F264F1">
            <w:pPr>
              <w:spacing w:before="120" w:after="120"/>
              <w:jc w:val="both"/>
              <w:rPr>
                <w:rFonts w:ascii="Arial" w:hAnsi="Arial" w:cs="Arial"/>
                <w:b/>
              </w:rPr>
            </w:pPr>
            <w:r>
              <w:rPr>
                <w:rFonts w:ascii="Arial" w:hAnsi="Arial" w:cs="Arial"/>
                <w:b/>
              </w:rPr>
              <w:t>17 December 2018</w:t>
            </w:r>
          </w:p>
        </w:tc>
      </w:tr>
      <w:tr w:rsidR="00633294" w:rsidRPr="00A406E5" w14:paraId="7689DE23" w14:textId="77777777" w:rsidTr="00F264F1">
        <w:trPr>
          <w:jc w:val="center"/>
        </w:trPr>
        <w:tc>
          <w:tcPr>
            <w:tcW w:w="2093" w:type="dxa"/>
            <w:shd w:val="clear" w:color="auto" w:fill="auto"/>
          </w:tcPr>
          <w:p w14:paraId="3F95D5BD" w14:textId="77777777" w:rsidR="00633294" w:rsidRPr="00A406E5" w:rsidRDefault="00633294" w:rsidP="00F264F1">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72358747" w14:textId="77777777" w:rsidR="00633294" w:rsidRPr="00A406E5" w:rsidRDefault="00633294" w:rsidP="00F264F1">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93A3E9" w14:textId="77777777" w:rsidR="00633294" w:rsidRPr="00A406E5" w:rsidRDefault="00633294" w:rsidP="00F264F1">
            <w:pPr>
              <w:spacing w:before="120" w:after="120"/>
              <w:jc w:val="both"/>
              <w:rPr>
                <w:rFonts w:ascii="Arial" w:hAnsi="Arial" w:cs="Arial"/>
                <w:b/>
                <w:bCs/>
              </w:rPr>
            </w:pPr>
            <w:r w:rsidRPr="6D4D0207">
              <w:rPr>
                <w:rFonts w:ascii="Arial" w:hAnsi="Arial" w:cs="Arial"/>
                <w:b/>
                <w:bCs/>
              </w:rPr>
              <w:t xml:space="preserve">Alternative submission method (if applicable): </w:t>
            </w:r>
          </w:p>
          <w:p w14:paraId="5D03D186" w14:textId="77777777" w:rsidR="00633294" w:rsidRPr="00A406E5" w:rsidRDefault="00633294" w:rsidP="00F264F1">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633294" w:rsidRPr="00A406E5" w14:paraId="786F442A" w14:textId="77777777" w:rsidTr="00F264F1">
        <w:trPr>
          <w:jc w:val="center"/>
        </w:trPr>
        <w:tc>
          <w:tcPr>
            <w:tcW w:w="2093" w:type="dxa"/>
            <w:shd w:val="clear" w:color="auto" w:fill="auto"/>
          </w:tcPr>
          <w:p w14:paraId="221BEA77" w14:textId="77777777" w:rsidR="00633294" w:rsidRPr="00A406E5" w:rsidRDefault="00633294" w:rsidP="00F264F1">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14:paraId="23FE938D" w14:textId="77777777" w:rsidR="00633294" w:rsidRPr="00A406E5" w:rsidRDefault="00633294" w:rsidP="00F264F1">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F96E515" w14:textId="77777777" w:rsidR="00633294" w:rsidRPr="00A406E5" w:rsidRDefault="00633294" w:rsidP="00633294">
      <w:pPr>
        <w:rPr>
          <w:rFonts w:ascii="Arial" w:hAnsi="Arial" w:cs="Arial"/>
          <w:sz w:val="32"/>
        </w:rPr>
      </w:pPr>
    </w:p>
    <w:p w14:paraId="0B47865B" w14:textId="77777777" w:rsidR="00633294" w:rsidRPr="00A406E5" w:rsidRDefault="00633294" w:rsidP="00633294">
      <w:pPr>
        <w:rPr>
          <w:rFonts w:ascii="Arial" w:hAnsi="Arial" w:cs="Arial"/>
          <w:sz w:val="32"/>
        </w:rPr>
      </w:pPr>
    </w:p>
    <w:p w14:paraId="30FB2EAB" w14:textId="000EA574" w:rsidR="006E4C5F" w:rsidRPr="006001CC" w:rsidRDefault="00CA35BF" w:rsidP="00FC62FA">
      <w:pPr>
        <w:pStyle w:val="Heading1"/>
        <w:rPr>
          <w:rFonts w:eastAsia="Calibri Light"/>
        </w:rPr>
      </w:pPr>
      <w:r w:rsidRPr="006001CC">
        <w:rPr>
          <w:rFonts w:eastAsia="Calibri Light"/>
        </w:rPr>
        <w:lastRenderedPageBreak/>
        <w:t>Part (</w:t>
      </w:r>
      <w:proofErr w:type="spellStart"/>
      <w:r w:rsidRPr="006001CC">
        <w:rPr>
          <w:rFonts w:eastAsia="Calibri Light"/>
        </w:rPr>
        <w:t>i</w:t>
      </w:r>
      <w:proofErr w:type="spellEnd"/>
      <w:r w:rsidRPr="006001CC">
        <w:rPr>
          <w:rFonts w:eastAsia="Calibri Light"/>
        </w:rPr>
        <w:t>)</w:t>
      </w:r>
    </w:p>
    <w:p w14:paraId="2F3A2A6B" w14:textId="5BA4DFD8" w:rsidR="006E4C5F" w:rsidRPr="00950E9B" w:rsidRDefault="00CA35BF" w:rsidP="008F492A">
      <w:pPr>
        <w:spacing w:line="360" w:lineRule="auto"/>
        <w:rPr>
          <w:rFonts w:ascii="Arial" w:eastAsia="Calibri" w:hAnsi="Arial" w:cs="Arial"/>
          <w:sz w:val="24"/>
          <w:szCs w:val="24"/>
        </w:rPr>
      </w:pPr>
      <w:r w:rsidRPr="00950E9B">
        <w:rPr>
          <w:rFonts w:ascii="Arial" w:eastAsia="Calibri" w:hAnsi="Arial" w:cs="Arial"/>
          <w:sz w:val="24"/>
          <w:szCs w:val="24"/>
        </w:rPr>
        <w:t xml:space="preserve">Differentiation is a subtle yet powerful and vital skill, that when used effectively raises the abilities of all individual pupils; not exclusively those who are identified as having learning difficulties or those who are identified as being more able and </w:t>
      </w:r>
      <w:r w:rsidRPr="00950E9B">
        <w:rPr>
          <w:rFonts w:ascii="Arial" w:eastAsia="Calibri" w:hAnsi="Arial" w:cs="Arial"/>
          <w:sz w:val="24"/>
          <w:szCs w:val="24"/>
        </w:rPr>
        <w:t xml:space="preserve">talented (MAT) (Capel, 2013).  In recognition and support of this it is an expectation of both Estyn and the Office for Standards in Education, Children’s Services and Skills (Ofsted) that when inspecting a </w:t>
      </w:r>
      <w:r w:rsidR="00E7793E" w:rsidRPr="00950E9B">
        <w:rPr>
          <w:rFonts w:ascii="Arial" w:eastAsia="Calibri" w:hAnsi="Arial" w:cs="Arial"/>
          <w:sz w:val="24"/>
          <w:szCs w:val="24"/>
        </w:rPr>
        <w:t>school,</w:t>
      </w:r>
      <w:r w:rsidRPr="00950E9B">
        <w:rPr>
          <w:rFonts w:ascii="Arial" w:eastAsia="Calibri" w:hAnsi="Arial" w:cs="Arial"/>
          <w:sz w:val="24"/>
          <w:szCs w:val="24"/>
        </w:rPr>
        <w:t xml:space="preserve"> they require to see evidence that the need</w:t>
      </w:r>
      <w:r w:rsidRPr="00950E9B">
        <w:rPr>
          <w:rFonts w:ascii="Arial" w:eastAsia="Calibri" w:hAnsi="Arial" w:cs="Arial"/>
          <w:sz w:val="24"/>
          <w:szCs w:val="24"/>
        </w:rPr>
        <w:t xml:space="preserve">s of every learner is being addressed </w:t>
      </w:r>
      <w:r w:rsidRPr="00950E9B">
        <w:rPr>
          <w:rFonts w:ascii="Arial" w:eastAsia="Calibri" w:hAnsi="Arial" w:cs="Arial"/>
          <w:sz w:val="24"/>
          <w:szCs w:val="24"/>
        </w:rPr>
        <w:t>through the use of differentiation</w:t>
      </w:r>
      <w:r w:rsidRPr="00950E9B">
        <w:rPr>
          <w:rFonts w:ascii="Arial" w:eastAsia="Calibri" w:hAnsi="Arial" w:cs="Arial"/>
          <w:sz w:val="24"/>
          <w:szCs w:val="24"/>
        </w:rPr>
        <w:t xml:space="preserve"> (Estyn, 2018; Office for Standards in Education, Children’s Services and Skills (Ofsted), 2018).</w:t>
      </w:r>
    </w:p>
    <w:p w14:paraId="657A0B9B" w14:textId="77777777" w:rsidR="006E4C5F" w:rsidRPr="00950E9B" w:rsidRDefault="00CA35BF" w:rsidP="008F492A">
      <w:pPr>
        <w:spacing w:line="360" w:lineRule="auto"/>
        <w:rPr>
          <w:rFonts w:ascii="Arial" w:eastAsia="Calibri" w:hAnsi="Arial" w:cs="Arial"/>
          <w:sz w:val="24"/>
          <w:szCs w:val="24"/>
        </w:rPr>
      </w:pPr>
      <w:r w:rsidRPr="00950E9B">
        <w:rPr>
          <w:rFonts w:ascii="Arial" w:eastAsia="Calibri" w:hAnsi="Arial" w:cs="Arial"/>
          <w:sz w:val="24"/>
          <w:szCs w:val="24"/>
        </w:rPr>
        <w:t xml:space="preserve">For Allison, </w:t>
      </w:r>
      <w:proofErr w:type="spellStart"/>
      <w:r w:rsidRPr="00950E9B">
        <w:rPr>
          <w:rFonts w:ascii="Arial" w:eastAsia="Calibri" w:hAnsi="Arial" w:cs="Arial"/>
          <w:sz w:val="24"/>
          <w:szCs w:val="24"/>
        </w:rPr>
        <w:t>Tharby</w:t>
      </w:r>
      <w:proofErr w:type="spellEnd"/>
      <w:r w:rsidRPr="00950E9B">
        <w:rPr>
          <w:rFonts w:ascii="Arial" w:eastAsia="Calibri" w:hAnsi="Arial" w:cs="Arial"/>
          <w:sz w:val="24"/>
          <w:szCs w:val="24"/>
        </w:rPr>
        <w:t xml:space="preserve"> and </w:t>
      </w:r>
      <w:proofErr w:type="spellStart"/>
      <w:r w:rsidRPr="00950E9B">
        <w:rPr>
          <w:rFonts w:ascii="Arial" w:eastAsia="Calibri" w:hAnsi="Arial" w:cs="Arial"/>
          <w:sz w:val="24"/>
          <w:szCs w:val="24"/>
        </w:rPr>
        <w:t>Lemov</w:t>
      </w:r>
      <w:proofErr w:type="spellEnd"/>
      <w:r w:rsidRPr="00950E9B">
        <w:rPr>
          <w:rFonts w:ascii="Arial" w:eastAsia="Calibri" w:hAnsi="Arial" w:cs="Arial"/>
          <w:sz w:val="24"/>
          <w:szCs w:val="24"/>
        </w:rPr>
        <w:t xml:space="preserve"> (2015), the key aim of effective differentiation is to s</w:t>
      </w:r>
      <w:r w:rsidRPr="00950E9B">
        <w:rPr>
          <w:rFonts w:ascii="Arial" w:eastAsia="Calibri" w:hAnsi="Arial" w:cs="Arial"/>
          <w:sz w:val="24"/>
          <w:szCs w:val="24"/>
        </w:rPr>
        <w:t xml:space="preserve">upport pupils enough that they attain set high expectations whilst remaining challenged by their learning. Within differentiation, the pupils should still struggle in order to facilitate learning, but not to the extent that they become </w:t>
      </w:r>
      <w:r w:rsidRPr="00950E9B">
        <w:rPr>
          <w:rFonts w:ascii="Arial" w:eastAsia="Calibri" w:hAnsi="Arial" w:cs="Arial"/>
          <w:sz w:val="24"/>
          <w:szCs w:val="24"/>
        </w:rPr>
        <w:t xml:space="preserve">disillusioned and </w:t>
      </w:r>
      <w:r w:rsidRPr="00950E9B">
        <w:rPr>
          <w:rFonts w:ascii="Arial" w:eastAsia="Calibri" w:hAnsi="Arial" w:cs="Arial"/>
          <w:sz w:val="24"/>
          <w:szCs w:val="24"/>
        </w:rPr>
        <w:t>di</w:t>
      </w:r>
      <w:r w:rsidRPr="00950E9B">
        <w:rPr>
          <w:rFonts w:ascii="Arial" w:eastAsia="Calibri" w:hAnsi="Arial" w:cs="Arial"/>
          <w:sz w:val="24"/>
          <w:szCs w:val="24"/>
        </w:rPr>
        <w:t xml:space="preserve">sengaged from learning. This is also the undesirable case if too much support is provided, as the pupil would not be challenged sufficiently and minimal learning would occur (Allison, </w:t>
      </w:r>
      <w:proofErr w:type="spellStart"/>
      <w:r w:rsidRPr="00950E9B">
        <w:rPr>
          <w:rFonts w:ascii="Arial" w:eastAsia="Calibri" w:hAnsi="Arial" w:cs="Arial"/>
          <w:sz w:val="24"/>
          <w:szCs w:val="24"/>
        </w:rPr>
        <w:t>Tharby</w:t>
      </w:r>
      <w:proofErr w:type="spellEnd"/>
      <w:r w:rsidRPr="00950E9B">
        <w:rPr>
          <w:rFonts w:ascii="Arial" w:eastAsia="Calibri" w:hAnsi="Arial" w:cs="Arial"/>
          <w:sz w:val="24"/>
          <w:szCs w:val="24"/>
        </w:rPr>
        <w:t xml:space="preserve"> and </w:t>
      </w:r>
      <w:proofErr w:type="spellStart"/>
      <w:r w:rsidRPr="00950E9B">
        <w:rPr>
          <w:rFonts w:ascii="Arial" w:eastAsia="Calibri" w:hAnsi="Arial" w:cs="Arial"/>
          <w:sz w:val="24"/>
          <w:szCs w:val="24"/>
        </w:rPr>
        <w:t>Lemov</w:t>
      </w:r>
      <w:proofErr w:type="spellEnd"/>
      <w:r w:rsidRPr="00950E9B">
        <w:rPr>
          <w:rFonts w:ascii="Arial" w:eastAsia="Calibri" w:hAnsi="Arial" w:cs="Arial"/>
          <w:sz w:val="24"/>
          <w:szCs w:val="24"/>
        </w:rPr>
        <w:t xml:space="preserve">, 2015). </w:t>
      </w:r>
    </w:p>
    <w:p w14:paraId="161C371E" w14:textId="43881F38" w:rsidR="006E4C5F" w:rsidRPr="00950E9B" w:rsidRDefault="00CA35BF" w:rsidP="008F492A">
      <w:pPr>
        <w:spacing w:line="360" w:lineRule="auto"/>
        <w:rPr>
          <w:rFonts w:ascii="Arial" w:eastAsia="Calibri" w:hAnsi="Arial" w:cs="Arial"/>
          <w:sz w:val="24"/>
          <w:szCs w:val="24"/>
        </w:rPr>
      </w:pPr>
      <w:r w:rsidRPr="00950E9B">
        <w:rPr>
          <w:rFonts w:ascii="Arial" w:eastAsia="Calibri" w:hAnsi="Arial" w:cs="Arial"/>
          <w:sz w:val="24"/>
          <w:szCs w:val="24"/>
        </w:rPr>
        <w:t>This approach of supporting a pupil is similar</w:t>
      </w:r>
      <w:r w:rsidRPr="00950E9B">
        <w:rPr>
          <w:rFonts w:ascii="Arial" w:eastAsia="Calibri" w:hAnsi="Arial" w:cs="Arial"/>
          <w:sz w:val="24"/>
          <w:szCs w:val="24"/>
        </w:rPr>
        <w:t xml:space="preserve"> to Vygotsky’s Zone of Proximal Development (ZPD), which is the gap between what an individual pupil can achieve independently to what they can achieve with support; as without support a pupil would not progress through the ZPD (Vygotsky, 1978). The term u</w:t>
      </w:r>
      <w:r w:rsidRPr="00950E9B">
        <w:rPr>
          <w:rFonts w:ascii="Arial" w:eastAsia="Calibri" w:hAnsi="Arial" w:cs="Arial"/>
          <w:sz w:val="24"/>
          <w:szCs w:val="24"/>
        </w:rPr>
        <w:t>sed by Wood, Bruner and Ross (1976) “scaffolding” describes the actions taken by the teacher to aid pupils through the ZPD, and that in time the scaffolding can be reduced so that</w:t>
      </w:r>
      <w:r w:rsidRPr="00950E9B">
        <w:rPr>
          <w:rFonts w:ascii="Arial" w:eastAsia="Calibri" w:hAnsi="Arial" w:cs="Arial"/>
          <w:sz w:val="24"/>
          <w:szCs w:val="24"/>
        </w:rPr>
        <w:t xml:space="preserve"> </w:t>
      </w:r>
      <w:r w:rsidRPr="00950E9B">
        <w:rPr>
          <w:rFonts w:ascii="Arial" w:eastAsia="Calibri" w:hAnsi="Arial" w:cs="Arial"/>
          <w:sz w:val="24"/>
          <w:szCs w:val="24"/>
        </w:rPr>
        <w:t xml:space="preserve">pupils </w:t>
      </w:r>
      <w:r w:rsidRPr="00950E9B">
        <w:rPr>
          <w:rFonts w:ascii="Arial" w:eastAsia="Calibri" w:hAnsi="Arial" w:cs="Arial"/>
          <w:sz w:val="24"/>
          <w:szCs w:val="24"/>
        </w:rPr>
        <w:t>can eventually complete the task or action on their own. This es</w:t>
      </w:r>
      <w:r w:rsidRPr="00950E9B">
        <w:rPr>
          <w:rFonts w:ascii="Arial" w:eastAsia="Calibri" w:hAnsi="Arial" w:cs="Arial"/>
          <w:sz w:val="24"/>
          <w:szCs w:val="24"/>
        </w:rPr>
        <w:t>sentially is differentiation, as the amount of support each individual pupil needs differs; but ultimately the support given needs to lessen as the pupil develops.</w:t>
      </w:r>
    </w:p>
    <w:p w14:paraId="537B2C66" w14:textId="77777777" w:rsidR="006E4C5F" w:rsidRPr="00950E9B" w:rsidRDefault="00CA35BF" w:rsidP="008F492A">
      <w:pPr>
        <w:spacing w:line="360" w:lineRule="auto"/>
        <w:rPr>
          <w:rFonts w:ascii="Arial" w:eastAsia="Calibri" w:hAnsi="Arial" w:cs="Arial"/>
          <w:sz w:val="24"/>
          <w:szCs w:val="24"/>
        </w:rPr>
      </w:pPr>
      <w:r w:rsidRPr="00950E9B">
        <w:rPr>
          <w:rFonts w:ascii="Arial" w:eastAsia="Calibri" w:hAnsi="Arial" w:cs="Arial"/>
          <w:sz w:val="24"/>
          <w:szCs w:val="24"/>
        </w:rPr>
        <w:t xml:space="preserve">The views discussed by Allison, </w:t>
      </w:r>
      <w:proofErr w:type="spellStart"/>
      <w:r w:rsidRPr="00950E9B">
        <w:rPr>
          <w:rFonts w:ascii="Arial" w:eastAsia="Calibri" w:hAnsi="Arial" w:cs="Arial"/>
          <w:sz w:val="24"/>
          <w:szCs w:val="24"/>
        </w:rPr>
        <w:t>Tharby</w:t>
      </w:r>
      <w:proofErr w:type="spellEnd"/>
      <w:r w:rsidRPr="00950E9B">
        <w:rPr>
          <w:rFonts w:ascii="Arial" w:eastAsia="Calibri" w:hAnsi="Arial" w:cs="Arial"/>
          <w:sz w:val="24"/>
          <w:szCs w:val="24"/>
        </w:rPr>
        <w:t xml:space="preserve"> and </w:t>
      </w:r>
      <w:proofErr w:type="spellStart"/>
      <w:r w:rsidRPr="00950E9B">
        <w:rPr>
          <w:rFonts w:ascii="Arial" w:eastAsia="Calibri" w:hAnsi="Arial" w:cs="Arial"/>
          <w:sz w:val="24"/>
          <w:szCs w:val="24"/>
        </w:rPr>
        <w:t>Lemov</w:t>
      </w:r>
      <w:proofErr w:type="spellEnd"/>
      <w:r w:rsidRPr="00950E9B">
        <w:rPr>
          <w:rFonts w:ascii="Arial" w:eastAsia="Calibri" w:hAnsi="Arial" w:cs="Arial"/>
          <w:sz w:val="24"/>
          <w:szCs w:val="24"/>
        </w:rPr>
        <w:t xml:space="preserve"> (2015) are shared by both Dweck (2014), and</w:t>
      </w:r>
      <w:r w:rsidRPr="00950E9B">
        <w:rPr>
          <w:rFonts w:ascii="Arial" w:eastAsia="Calibri" w:hAnsi="Arial" w:cs="Arial"/>
          <w:sz w:val="24"/>
          <w:szCs w:val="24"/>
        </w:rPr>
        <w:t xml:space="preserve"> her work on Growth Mindset, and Rosenthal and Jacobson (1968) work on the Pygmalion Effect. </w:t>
      </w:r>
      <w:r w:rsidRPr="00950E9B">
        <w:rPr>
          <w:rFonts w:ascii="Arial" w:eastAsia="Calibri" w:hAnsi="Arial" w:cs="Arial"/>
          <w:sz w:val="24"/>
          <w:szCs w:val="24"/>
        </w:rPr>
        <w:t>This paragraph should be joined to the one below</w:t>
      </w:r>
    </w:p>
    <w:p w14:paraId="2ADF43D2" w14:textId="5C1E0458" w:rsidR="00DF0A61" w:rsidRPr="00950E9B" w:rsidRDefault="00CA35BF" w:rsidP="008F492A">
      <w:pPr>
        <w:spacing w:line="360" w:lineRule="auto"/>
        <w:rPr>
          <w:rFonts w:ascii="Arial" w:eastAsia="Calibri" w:hAnsi="Arial" w:cs="Arial"/>
          <w:sz w:val="24"/>
          <w:szCs w:val="24"/>
        </w:rPr>
      </w:pPr>
      <w:r w:rsidRPr="00950E9B">
        <w:rPr>
          <w:rFonts w:ascii="Arial" w:eastAsia="Calibri" w:hAnsi="Arial" w:cs="Arial"/>
          <w:sz w:val="24"/>
          <w:szCs w:val="24"/>
        </w:rPr>
        <w:t>Dweck (2014) uses the term Growth Mindset to describe a person</w:t>
      </w:r>
      <w:r w:rsidRPr="00950E9B">
        <w:rPr>
          <w:rFonts w:ascii="Arial" w:eastAsia="Calibri" w:hAnsi="Arial" w:cs="Arial"/>
          <w:sz w:val="24"/>
          <w:szCs w:val="24"/>
        </w:rPr>
        <w:t xml:space="preserve"> who believes that the only way to be successful </w:t>
      </w:r>
      <w:r w:rsidRPr="00950E9B">
        <w:rPr>
          <w:rFonts w:ascii="Arial" w:eastAsia="Calibri" w:hAnsi="Arial" w:cs="Arial"/>
          <w:sz w:val="24"/>
          <w:szCs w:val="24"/>
        </w:rPr>
        <w:t xml:space="preserve">is through hard work, making errors and learning from them. This has links to the Pygmalion Effect (Rosenthal and Jacobson, 1968), where </w:t>
      </w:r>
      <w:r w:rsidRPr="00950E9B">
        <w:rPr>
          <w:rFonts w:ascii="Arial" w:eastAsia="Calibri" w:hAnsi="Arial" w:cs="Arial"/>
          <w:sz w:val="24"/>
          <w:szCs w:val="24"/>
        </w:rPr>
        <w:lastRenderedPageBreak/>
        <w:t>teachers’ high expectations of pupils greatly impacted on the pupils’ IQ</w:t>
      </w:r>
      <w:r w:rsidR="00DF0A61" w:rsidRPr="00950E9B">
        <w:rPr>
          <w:rFonts w:ascii="Arial" w:eastAsia="Calibri" w:hAnsi="Arial" w:cs="Arial"/>
          <w:sz w:val="24"/>
          <w:szCs w:val="24"/>
        </w:rPr>
        <w:t>. Within the study, teachers were informed at a number of the pupils were expected to intellectually mature, and achieve</w:t>
      </w:r>
      <w:r w:rsidR="007F0911" w:rsidRPr="00950E9B">
        <w:rPr>
          <w:rFonts w:ascii="Arial" w:eastAsia="Calibri" w:hAnsi="Arial" w:cs="Arial"/>
          <w:sz w:val="24"/>
          <w:szCs w:val="24"/>
        </w:rPr>
        <w:t>d</w:t>
      </w:r>
      <w:r w:rsidR="00DF0A61" w:rsidRPr="00950E9B">
        <w:rPr>
          <w:rFonts w:ascii="Arial" w:eastAsia="Calibri" w:hAnsi="Arial" w:cs="Arial"/>
          <w:sz w:val="24"/>
          <w:szCs w:val="24"/>
        </w:rPr>
        <w:t xml:space="preserve"> more in relation to other pupils,</w:t>
      </w:r>
      <w:r w:rsidR="007F0911" w:rsidRPr="00950E9B">
        <w:rPr>
          <w:rFonts w:ascii="Arial" w:eastAsia="Calibri" w:hAnsi="Arial" w:cs="Arial"/>
          <w:sz w:val="24"/>
          <w:szCs w:val="24"/>
        </w:rPr>
        <w:t xml:space="preserve"> due to</w:t>
      </w:r>
      <w:r w:rsidR="00DF0A61" w:rsidRPr="00950E9B">
        <w:rPr>
          <w:rFonts w:ascii="Arial" w:eastAsia="Calibri" w:hAnsi="Arial" w:cs="Arial"/>
          <w:sz w:val="24"/>
          <w:szCs w:val="24"/>
        </w:rPr>
        <w:t xml:space="preserve"> the teachers</w:t>
      </w:r>
      <w:r w:rsidR="00BA569D" w:rsidRPr="00950E9B">
        <w:rPr>
          <w:rFonts w:ascii="Arial" w:eastAsia="Calibri" w:hAnsi="Arial" w:cs="Arial"/>
          <w:sz w:val="24"/>
          <w:szCs w:val="24"/>
        </w:rPr>
        <w:t>’</w:t>
      </w:r>
      <w:r w:rsidR="00DF0A61" w:rsidRPr="00950E9B">
        <w:rPr>
          <w:rFonts w:ascii="Arial" w:eastAsia="Calibri" w:hAnsi="Arial" w:cs="Arial"/>
          <w:sz w:val="24"/>
          <w:szCs w:val="24"/>
        </w:rPr>
        <w:t xml:space="preserve"> high expectatio</w:t>
      </w:r>
      <w:r w:rsidR="007F0911" w:rsidRPr="00950E9B">
        <w:rPr>
          <w:rFonts w:ascii="Arial" w:eastAsia="Calibri" w:hAnsi="Arial" w:cs="Arial"/>
          <w:sz w:val="24"/>
          <w:szCs w:val="24"/>
        </w:rPr>
        <w:t xml:space="preserve">ns </w:t>
      </w:r>
      <w:r w:rsidR="00DF0A61" w:rsidRPr="00950E9B">
        <w:rPr>
          <w:rFonts w:ascii="Arial" w:eastAsia="Calibri" w:hAnsi="Arial" w:cs="Arial"/>
          <w:sz w:val="24"/>
          <w:szCs w:val="24"/>
        </w:rPr>
        <w:t xml:space="preserve">(Rosenthal and Jacobson, 1968). </w:t>
      </w:r>
    </w:p>
    <w:p w14:paraId="7317ACAB" w14:textId="77777777" w:rsidR="006E4C5F" w:rsidRPr="00950E9B" w:rsidRDefault="00CA35BF" w:rsidP="008F492A">
      <w:pPr>
        <w:spacing w:line="360" w:lineRule="auto"/>
        <w:rPr>
          <w:rFonts w:ascii="Arial" w:eastAsia="Calibri" w:hAnsi="Arial" w:cs="Arial"/>
          <w:sz w:val="24"/>
          <w:szCs w:val="24"/>
        </w:rPr>
      </w:pPr>
      <w:r w:rsidRPr="00950E9B">
        <w:rPr>
          <w:rFonts w:ascii="Arial" w:eastAsia="Calibri" w:hAnsi="Arial" w:cs="Arial"/>
          <w:sz w:val="24"/>
          <w:szCs w:val="24"/>
        </w:rPr>
        <w:t>Despite extensive resear</w:t>
      </w:r>
      <w:r w:rsidRPr="00950E9B">
        <w:rPr>
          <w:rFonts w:ascii="Arial" w:eastAsia="Calibri" w:hAnsi="Arial" w:cs="Arial"/>
          <w:sz w:val="24"/>
          <w:szCs w:val="24"/>
        </w:rPr>
        <w:t>ch conducted on the Pygmalion Effect, the same dramatic effect on IQ remains un-replicated (</w:t>
      </w:r>
      <w:proofErr w:type="spellStart"/>
      <w:r w:rsidRPr="00950E9B">
        <w:rPr>
          <w:rFonts w:ascii="Arial" w:eastAsia="Calibri" w:hAnsi="Arial" w:cs="Arial"/>
          <w:sz w:val="24"/>
          <w:szCs w:val="24"/>
        </w:rPr>
        <w:t>Jussian</w:t>
      </w:r>
      <w:proofErr w:type="spellEnd"/>
      <w:r w:rsidRPr="00950E9B">
        <w:rPr>
          <w:rFonts w:ascii="Arial" w:eastAsia="Calibri" w:hAnsi="Arial" w:cs="Arial"/>
          <w:sz w:val="24"/>
          <w:szCs w:val="24"/>
        </w:rPr>
        <w:t xml:space="preserve"> and </w:t>
      </w:r>
      <w:proofErr w:type="spellStart"/>
      <w:r w:rsidRPr="00950E9B">
        <w:rPr>
          <w:rFonts w:ascii="Arial" w:eastAsia="Calibri" w:hAnsi="Arial" w:cs="Arial"/>
          <w:sz w:val="24"/>
          <w:szCs w:val="24"/>
        </w:rPr>
        <w:t>Harber</w:t>
      </w:r>
      <w:proofErr w:type="spellEnd"/>
      <w:r w:rsidRPr="00950E9B">
        <w:rPr>
          <w:rFonts w:ascii="Arial" w:eastAsia="Calibri" w:hAnsi="Arial" w:cs="Arial"/>
          <w:sz w:val="24"/>
          <w:szCs w:val="24"/>
        </w:rPr>
        <w:t>, 2005). This has been identified as being mainly due to significant flaws in the methods used and the oversimplification of results; which in tur</w:t>
      </w:r>
      <w:r w:rsidRPr="00950E9B">
        <w:rPr>
          <w:rFonts w:ascii="Arial" w:eastAsia="Calibri" w:hAnsi="Arial" w:cs="Arial"/>
          <w:sz w:val="24"/>
          <w:szCs w:val="24"/>
        </w:rPr>
        <w:t>n resulted in the exaggeration of effects (</w:t>
      </w:r>
      <w:proofErr w:type="spellStart"/>
      <w:r w:rsidRPr="00950E9B">
        <w:rPr>
          <w:rFonts w:ascii="Arial" w:eastAsia="Calibri" w:hAnsi="Arial" w:cs="Arial"/>
          <w:sz w:val="24"/>
          <w:szCs w:val="24"/>
        </w:rPr>
        <w:t>Jussian</w:t>
      </w:r>
      <w:proofErr w:type="spellEnd"/>
      <w:r w:rsidRPr="00950E9B">
        <w:rPr>
          <w:rFonts w:ascii="Arial" w:eastAsia="Calibri" w:hAnsi="Arial" w:cs="Arial"/>
          <w:sz w:val="24"/>
          <w:szCs w:val="24"/>
        </w:rPr>
        <w:t xml:space="preserve"> and </w:t>
      </w:r>
      <w:proofErr w:type="spellStart"/>
      <w:r w:rsidRPr="00950E9B">
        <w:rPr>
          <w:rFonts w:ascii="Arial" w:eastAsia="Calibri" w:hAnsi="Arial" w:cs="Arial"/>
          <w:sz w:val="24"/>
          <w:szCs w:val="24"/>
        </w:rPr>
        <w:t>Harber</w:t>
      </w:r>
      <w:proofErr w:type="spellEnd"/>
      <w:r w:rsidRPr="00950E9B">
        <w:rPr>
          <w:rFonts w:ascii="Arial" w:eastAsia="Calibri" w:hAnsi="Arial" w:cs="Arial"/>
          <w:sz w:val="24"/>
          <w:szCs w:val="24"/>
        </w:rPr>
        <w:t xml:space="preserve">, 2005; Thorndike, 1968; </w:t>
      </w:r>
      <w:proofErr w:type="spellStart"/>
      <w:r w:rsidRPr="00950E9B">
        <w:rPr>
          <w:rFonts w:ascii="Arial" w:eastAsia="Calibri" w:hAnsi="Arial" w:cs="Arial"/>
          <w:sz w:val="24"/>
          <w:szCs w:val="24"/>
        </w:rPr>
        <w:t>Elashoff</w:t>
      </w:r>
      <w:proofErr w:type="spellEnd"/>
      <w:r w:rsidRPr="00950E9B">
        <w:rPr>
          <w:rFonts w:ascii="Arial" w:eastAsia="Calibri" w:hAnsi="Arial" w:cs="Arial"/>
          <w:sz w:val="24"/>
          <w:szCs w:val="24"/>
        </w:rPr>
        <w:t xml:space="preserve"> and Snow, 1971; Spitz, 1999). However, despite acknowledgment of this, there are still aspects of Pygmalion Effect that remain pertinent (</w:t>
      </w:r>
      <w:proofErr w:type="spellStart"/>
      <w:r w:rsidRPr="00950E9B">
        <w:rPr>
          <w:rFonts w:ascii="Arial" w:eastAsia="Calibri" w:hAnsi="Arial" w:cs="Arial"/>
          <w:sz w:val="24"/>
          <w:szCs w:val="24"/>
        </w:rPr>
        <w:t>Jussian</w:t>
      </w:r>
      <w:proofErr w:type="spellEnd"/>
      <w:r w:rsidRPr="00950E9B">
        <w:rPr>
          <w:rFonts w:ascii="Arial" w:eastAsia="Calibri" w:hAnsi="Arial" w:cs="Arial"/>
          <w:sz w:val="24"/>
          <w:szCs w:val="24"/>
        </w:rPr>
        <w:t xml:space="preserve"> and </w:t>
      </w:r>
      <w:proofErr w:type="spellStart"/>
      <w:r w:rsidRPr="00950E9B">
        <w:rPr>
          <w:rFonts w:ascii="Arial" w:eastAsia="Calibri" w:hAnsi="Arial" w:cs="Arial"/>
          <w:sz w:val="24"/>
          <w:szCs w:val="24"/>
        </w:rPr>
        <w:t>Harber</w:t>
      </w:r>
      <w:proofErr w:type="spellEnd"/>
      <w:r w:rsidRPr="00950E9B">
        <w:rPr>
          <w:rFonts w:ascii="Arial" w:eastAsia="Calibri" w:hAnsi="Arial" w:cs="Arial"/>
          <w:sz w:val="24"/>
          <w:szCs w:val="24"/>
        </w:rPr>
        <w:t>, 200</w:t>
      </w:r>
      <w:r w:rsidRPr="00950E9B">
        <w:rPr>
          <w:rFonts w:ascii="Arial" w:eastAsia="Calibri" w:hAnsi="Arial" w:cs="Arial"/>
          <w:sz w:val="24"/>
          <w:szCs w:val="24"/>
        </w:rPr>
        <w:t>5; Spitz, 1999), just not to the extent that Rosenthal and Jacobson initially implied.  Similarly, the work of Dweck should be taken with caution, academics trying to replicate the initial study on Growth Mindset, have yet to reproduce or conclude the find</w:t>
      </w:r>
      <w:r w:rsidRPr="00950E9B">
        <w:rPr>
          <w:rFonts w:ascii="Arial" w:eastAsia="Calibri" w:hAnsi="Arial" w:cs="Arial"/>
          <w:sz w:val="24"/>
          <w:szCs w:val="24"/>
        </w:rPr>
        <w:t>ings made (Li and Bates, 2017).</w:t>
      </w:r>
    </w:p>
    <w:p w14:paraId="6E480BD6" w14:textId="56E1C144" w:rsidR="006E4C5F" w:rsidRPr="00950E9B" w:rsidRDefault="00CA35BF" w:rsidP="008F492A">
      <w:pPr>
        <w:spacing w:line="360" w:lineRule="auto"/>
        <w:rPr>
          <w:rFonts w:ascii="Arial" w:eastAsia="Calibri" w:hAnsi="Arial" w:cs="Arial"/>
          <w:sz w:val="24"/>
          <w:szCs w:val="24"/>
        </w:rPr>
      </w:pPr>
      <w:r w:rsidRPr="00950E9B">
        <w:rPr>
          <w:rFonts w:ascii="Arial" w:eastAsia="Calibri" w:hAnsi="Arial" w:cs="Arial"/>
          <w:sz w:val="24"/>
          <w:szCs w:val="24"/>
        </w:rPr>
        <w:t xml:space="preserve">Literature supports that differentiation links to many topic areas, with the overarching aim remaining to elevate each individual pupil, not exclusively through support, expectation and nurturing positive attitudes.  Within </w:t>
      </w:r>
      <w:r w:rsidRPr="00950E9B">
        <w:rPr>
          <w:rFonts w:ascii="Arial" w:eastAsia="Calibri" w:hAnsi="Arial" w:cs="Arial"/>
          <w:sz w:val="24"/>
          <w:szCs w:val="24"/>
        </w:rPr>
        <w:t>my scheme of work and micro-teach</w:t>
      </w:r>
      <w:r w:rsidRPr="00950E9B">
        <w:rPr>
          <w:rFonts w:ascii="Arial" w:eastAsia="Calibri" w:hAnsi="Arial" w:cs="Arial"/>
          <w:sz w:val="24"/>
          <w:szCs w:val="24"/>
        </w:rPr>
        <w:t>, my first teaching experience,</w:t>
      </w:r>
      <w:r w:rsidRPr="00950E9B">
        <w:rPr>
          <w:rFonts w:ascii="Arial" w:eastAsia="Calibri" w:hAnsi="Arial" w:cs="Arial"/>
          <w:sz w:val="24"/>
          <w:szCs w:val="24"/>
        </w:rPr>
        <w:t xml:space="preserve"> I am aware that I did not include or demonstrate differentiation</w:t>
      </w:r>
      <w:r w:rsidRPr="00950E9B">
        <w:rPr>
          <w:rFonts w:ascii="Arial" w:eastAsia="Calibri" w:hAnsi="Arial" w:cs="Arial"/>
          <w:sz w:val="24"/>
          <w:szCs w:val="24"/>
        </w:rPr>
        <w:t>.</w:t>
      </w:r>
      <w:r w:rsidRPr="00950E9B">
        <w:rPr>
          <w:rFonts w:ascii="Arial" w:eastAsia="Calibri" w:hAnsi="Arial" w:cs="Arial"/>
          <w:sz w:val="24"/>
          <w:szCs w:val="24"/>
        </w:rPr>
        <w:t xml:space="preserve"> </w:t>
      </w:r>
      <w:r w:rsidRPr="00950E9B">
        <w:rPr>
          <w:rFonts w:ascii="Arial" w:eastAsia="Calibri" w:hAnsi="Arial" w:cs="Arial"/>
          <w:sz w:val="24"/>
          <w:szCs w:val="24"/>
        </w:rPr>
        <w:t xml:space="preserve">The time restraints of the micro-teach and the omission of Individual Education Plans </w:t>
      </w:r>
      <w:r w:rsidRPr="00950E9B">
        <w:rPr>
          <w:rFonts w:ascii="Arial" w:eastAsia="Calibri" w:hAnsi="Arial" w:cs="Arial"/>
          <w:sz w:val="24"/>
          <w:szCs w:val="24"/>
        </w:rPr>
        <w:t xml:space="preserve">(IEP) for my peer audience did not best facilitate it's use.  I now appreciate fully through this learning experience the importance of the consistent and constant use of differentiation within the classroom setting. </w:t>
      </w:r>
    </w:p>
    <w:p w14:paraId="5CFB0A59" w14:textId="2DC0437E" w:rsidR="006E4C5F" w:rsidRPr="00950E9B" w:rsidRDefault="00CA35BF" w:rsidP="008F492A">
      <w:pPr>
        <w:spacing w:line="360" w:lineRule="auto"/>
        <w:rPr>
          <w:rFonts w:ascii="Arial" w:eastAsia="Calibri" w:hAnsi="Arial" w:cs="Arial"/>
          <w:sz w:val="24"/>
          <w:szCs w:val="24"/>
        </w:rPr>
      </w:pPr>
      <w:r w:rsidRPr="00950E9B">
        <w:rPr>
          <w:rFonts w:ascii="Arial" w:eastAsia="Calibri" w:hAnsi="Arial" w:cs="Arial"/>
          <w:sz w:val="24"/>
          <w:szCs w:val="24"/>
        </w:rPr>
        <w:t xml:space="preserve">The purpose of Y </w:t>
      </w:r>
      <w:proofErr w:type="spellStart"/>
      <w:r w:rsidRPr="00950E9B">
        <w:rPr>
          <w:rFonts w:ascii="Arial" w:eastAsia="Calibri" w:hAnsi="Arial" w:cs="Arial"/>
          <w:sz w:val="24"/>
          <w:szCs w:val="24"/>
        </w:rPr>
        <w:t>Cwricwlwm</w:t>
      </w:r>
      <w:proofErr w:type="spellEnd"/>
      <w:r w:rsidRPr="00950E9B">
        <w:rPr>
          <w:rFonts w:ascii="Arial" w:eastAsia="Calibri" w:hAnsi="Arial" w:cs="Arial"/>
          <w:sz w:val="24"/>
          <w:szCs w:val="24"/>
        </w:rPr>
        <w:t xml:space="preserve"> </w:t>
      </w:r>
      <w:proofErr w:type="spellStart"/>
      <w:r w:rsidRPr="00950E9B">
        <w:rPr>
          <w:rFonts w:ascii="Arial" w:eastAsia="Calibri" w:hAnsi="Arial" w:cs="Arial"/>
          <w:sz w:val="24"/>
          <w:szCs w:val="24"/>
        </w:rPr>
        <w:t>Cymreig</w:t>
      </w:r>
      <w:proofErr w:type="spellEnd"/>
      <w:r w:rsidRPr="00950E9B">
        <w:rPr>
          <w:rFonts w:ascii="Arial" w:eastAsia="Calibri" w:hAnsi="Arial" w:cs="Arial"/>
          <w:sz w:val="24"/>
          <w:szCs w:val="24"/>
        </w:rPr>
        <w:t xml:space="preserve">, is for pupils to understand the distinction of living in Wales, revel in diversity and promote a sense of belonging (Qualifications, Curriculum &amp; Assessment Authority for Wales (ACCAC), 2003). Within Y </w:t>
      </w:r>
      <w:proofErr w:type="spellStart"/>
      <w:r w:rsidRPr="00950E9B">
        <w:rPr>
          <w:rFonts w:ascii="Arial" w:eastAsia="Calibri" w:hAnsi="Arial" w:cs="Arial"/>
          <w:sz w:val="24"/>
          <w:szCs w:val="24"/>
        </w:rPr>
        <w:t>Cwricwlwm</w:t>
      </w:r>
      <w:proofErr w:type="spellEnd"/>
      <w:r w:rsidRPr="00950E9B">
        <w:rPr>
          <w:rFonts w:ascii="Arial" w:eastAsia="Calibri" w:hAnsi="Arial" w:cs="Arial"/>
          <w:sz w:val="24"/>
          <w:szCs w:val="24"/>
        </w:rPr>
        <w:t xml:space="preserve"> </w:t>
      </w:r>
      <w:proofErr w:type="spellStart"/>
      <w:r w:rsidRPr="00950E9B">
        <w:rPr>
          <w:rFonts w:ascii="Arial" w:eastAsia="Calibri" w:hAnsi="Arial" w:cs="Arial"/>
          <w:sz w:val="24"/>
          <w:szCs w:val="24"/>
        </w:rPr>
        <w:t>Cymreig</w:t>
      </w:r>
      <w:proofErr w:type="spellEnd"/>
      <w:r w:rsidRPr="00950E9B">
        <w:rPr>
          <w:rFonts w:ascii="Arial" w:eastAsia="Calibri" w:hAnsi="Arial" w:cs="Arial"/>
          <w:sz w:val="24"/>
          <w:szCs w:val="24"/>
        </w:rPr>
        <w:t xml:space="preserve"> </w:t>
      </w:r>
      <w:r w:rsidRPr="00950E9B">
        <w:rPr>
          <w:rFonts w:ascii="Arial" w:eastAsia="Calibri" w:hAnsi="Arial" w:cs="Arial"/>
          <w:sz w:val="24"/>
          <w:szCs w:val="24"/>
        </w:rPr>
        <w:t xml:space="preserve">there are five key aspects; culture, economic, environmental, historical and linguistic. These key aspects </w:t>
      </w:r>
      <w:r w:rsidRPr="00950E9B">
        <w:rPr>
          <w:rFonts w:ascii="Arial" w:eastAsia="Calibri" w:hAnsi="Arial" w:cs="Arial"/>
          <w:sz w:val="24"/>
          <w:szCs w:val="24"/>
        </w:rPr>
        <w:t>do not</w:t>
      </w:r>
      <w:r w:rsidRPr="00950E9B">
        <w:rPr>
          <w:rFonts w:ascii="Arial" w:eastAsia="Calibri" w:hAnsi="Arial" w:cs="Arial"/>
          <w:sz w:val="24"/>
          <w:szCs w:val="24"/>
        </w:rPr>
        <w:t xml:space="preserve"> just apply to subject areas, but also to the expected approach of schools (ACCAC, 2003).</w:t>
      </w:r>
    </w:p>
    <w:p w14:paraId="25C8F10B" w14:textId="77777777" w:rsidR="006E4C5F" w:rsidRPr="00950E9B" w:rsidRDefault="00CA35BF" w:rsidP="008F492A">
      <w:pPr>
        <w:spacing w:line="360" w:lineRule="auto"/>
        <w:rPr>
          <w:rFonts w:ascii="Arial" w:eastAsia="Calibri" w:hAnsi="Arial" w:cs="Arial"/>
          <w:sz w:val="24"/>
          <w:szCs w:val="24"/>
        </w:rPr>
      </w:pPr>
      <w:r w:rsidRPr="00950E9B">
        <w:rPr>
          <w:rFonts w:ascii="Arial" w:eastAsia="Calibri" w:hAnsi="Arial" w:cs="Arial"/>
          <w:sz w:val="24"/>
          <w:szCs w:val="24"/>
        </w:rPr>
        <w:t xml:space="preserve">The importance of pupils’ cultural backgrounds </w:t>
      </w:r>
      <w:r w:rsidRPr="00950E9B">
        <w:rPr>
          <w:rFonts w:ascii="Arial" w:eastAsia="Calibri" w:hAnsi="Arial" w:cs="Arial"/>
          <w:sz w:val="24"/>
          <w:szCs w:val="24"/>
        </w:rPr>
        <w:t>and sense of belonging are key concepts in the work of Vygotsky and Bruner, who were social constructionists, and believed that learning was affected by a child’s social context, language, and culture (Vygotsky, 1978; McLeod, 2018a). This has been acknowle</w:t>
      </w:r>
      <w:r w:rsidRPr="00950E9B">
        <w:rPr>
          <w:rFonts w:ascii="Arial" w:eastAsia="Calibri" w:hAnsi="Arial" w:cs="Arial"/>
          <w:sz w:val="24"/>
          <w:szCs w:val="24"/>
        </w:rPr>
        <w:t xml:space="preserve">dged by the Welsh </w:t>
      </w:r>
      <w:r w:rsidRPr="00950E9B">
        <w:rPr>
          <w:rFonts w:ascii="Arial" w:eastAsia="Calibri" w:hAnsi="Arial" w:cs="Arial"/>
          <w:sz w:val="24"/>
          <w:szCs w:val="24"/>
        </w:rPr>
        <w:lastRenderedPageBreak/>
        <w:t xml:space="preserve">Government, and within Y </w:t>
      </w:r>
      <w:proofErr w:type="spellStart"/>
      <w:r w:rsidRPr="00950E9B">
        <w:rPr>
          <w:rFonts w:ascii="Arial" w:eastAsia="Calibri" w:hAnsi="Arial" w:cs="Arial"/>
          <w:sz w:val="24"/>
          <w:szCs w:val="24"/>
        </w:rPr>
        <w:t>Cwricwlwm</w:t>
      </w:r>
      <w:proofErr w:type="spellEnd"/>
      <w:r w:rsidRPr="00950E9B">
        <w:rPr>
          <w:rFonts w:ascii="Arial" w:eastAsia="Calibri" w:hAnsi="Arial" w:cs="Arial"/>
          <w:sz w:val="24"/>
          <w:szCs w:val="24"/>
        </w:rPr>
        <w:t xml:space="preserve"> </w:t>
      </w:r>
      <w:proofErr w:type="spellStart"/>
      <w:r w:rsidRPr="00950E9B">
        <w:rPr>
          <w:rFonts w:ascii="Arial" w:eastAsia="Calibri" w:hAnsi="Arial" w:cs="Arial"/>
          <w:sz w:val="24"/>
          <w:szCs w:val="24"/>
        </w:rPr>
        <w:t>Cymreig</w:t>
      </w:r>
      <w:proofErr w:type="spellEnd"/>
      <w:r w:rsidRPr="00950E9B">
        <w:rPr>
          <w:rFonts w:ascii="Arial" w:eastAsia="Calibri" w:hAnsi="Arial" w:cs="Arial"/>
          <w:sz w:val="24"/>
          <w:szCs w:val="24"/>
        </w:rPr>
        <w:t>, which can be tailored to meet the needs of the local areas or communities embracing the diversity and ensuring that a sense of oneness is created by all people living in Wales (ACCAC, 2003).</w:t>
      </w:r>
    </w:p>
    <w:p w14:paraId="28D3FE60" w14:textId="29F33FD7" w:rsidR="006E4C5F" w:rsidRPr="00950E9B" w:rsidRDefault="00CA35BF" w:rsidP="008F492A">
      <w:pPr>
        <w:spacing w:line="360" w:lineRule="auto"/>
        <w:rPr>
          <w:rFonts w:ascii="Arial" w:eastAsia="Calibri" w:hAnsi="Arial" w:cs="Arial"/>
          <w:sz w:val="24"/>
          <w:szCs w:val="24"/>
        </w:rPr>
      </w:pPr>
      <w:r w:rsidRPr="00950E9B">
        <w:rPr>
          <w:rFonts w:ascii="Arial" w:eastAsia="Calibri" w:hAnsi="Arial" w:cs="Arial"/>
          <w:sz w:val="24"/>
          <w:szCs w:val="24"/>
        </w:rPr>
        <w:t>Wit</w:t>
      </w:r>
      <w:r w:rsidRPr="00950E9B">
        <w:rPr>
          <w:rFonts w:ascii="Arial" w:eastAsia="Calibri" w:hAnsi="Arial" w:cs="Arial"/>
          <w:sz w:val="24"/>
          <w:szCs w:val="24"/>
        </w:rPr>
        <w:t xml:space="preserve">hin my scheme of work, I tried to incorporate Welsh written phrases, such as the date, learning </w:t>
      </w:r>
      <w:r w:rsidRPr="00950E9B">
        <w:rPr>
          <w:rFonts w:ascii="Arial" w:eastAsia="Calibri" w:hAnsi="Arial" w:cs="Arial"/>
          <w:sz w:val="24"/>
          <w:szCs w:val="24"/>
        </w:rPr>
        <w:t>objectives, praise and thanks. Within my micro-teach I demonstrated very limited use of verbal Welsh due to a personal lack of confidence in using incidenta</w:t>
      </w:r>
      <w:r w:rsidRPr="00950E9B">
        <w:rPr>
          <w:rFonts w:ascii="Arial" w:eastAsia="Calibri" w:hAnsi="Arial" w:cs="Arial"/>
          <w:sz w:val="24"/>
          <w:szCs w:val="24"/>
        </w:rPr>
        <w:t xml:space="preserve">l Welsh. Due to the nature of the topic area, I was also unable to make links from the topic to either Welsh history, environment or economy. This limited my ability to bring in other important aspects of Y </w:t>
      </w:r>
      <w:proofErr w:type="spellStart"/>
      <w:r w:rsidRPr="00950E9B">
        <w:rPr>
          <w:rFonts w:ascii="Arial" w:eastAsia="Calibri" w:hAnsi="Arial" w:cs="Arial"/>
          <w:sz w:val="24"/>
          <w:szCs w:val="24"/>
        </w:rPr>
        <w:t>Cwiricwlwm</w:t>
      </w:r>
      <w:proofErr w:type="spellEnd"/>
      <w:r w:rsidRPr="00950E9B">
        <w:rPr>
          <w:rFonts w:ascii="Arial" w:eastAsia="Calibri" w:hAnsi="Arial" w:cs="Arial"/>
          <w:sz w:val="24"/>
          <w:szCs w:val="24"/>
        </w:rPr>
        <w:t xml:space="preserve"> </w:t>
      </w:r>
      <w:proofErr w:type="spellStart"/>
      <w:r w:rsidRPr="00950E9B">
        <w:rPr>
          <w:rFonts w:ascii="Arial" w:eastAsia="Calibri" w:hAnsi="Arial" w:cs="Arial"/>
          <w:sz w:val="24"/>
          <w:szCs w:val="24"/>
        </w:rPr>
        <w:t>Cymreig</w:t>
      </w:r>
      <w:proofErr w:type="spellEnd"/>
      <w:r w:rsidRPr="00950E9B">
        <w:rPr>
          <w:rFonts w:ascii="Arial" w:eastAsia="Calibri" w:hAnsi="Arial" w:cs="Arial"/>
          <w:sz w:val="24"/>
          <w:szCs w:val="24"/>
        </w:rPr>
        <w:t xml:space="preserve"> to my scheme of work and micro</w:t>
      </w:r>
      <w:r w:rsidRPr="00950E9B">
        <w:rPr>
          <w:rFonts w:ascii="Arial" w:eastAsia="Calibri" w:hAnsi="Arial" w:cs="Arial"/>
          <w:sz w:val="24"/>
          <w:szCs w:val="24"/>
        </w:rPr>
        <w:t>-teach.</w:t>
      </w:r>
    </w:p>
    <w:p w14:paraId="67D2785F" w14:textId="7E6C8327" w:rsidR="006E4C5F" w:rsidRPr="00950E9B" w:rsidRDefault="00CA35BF" w:rsidP="008F492A">
      <w:pPr>
        <w:spacing w:line="360" w:lineRule="auto"/>
        <w:rPr>
          <w:rFonts w:ascii="Arial" w:eastAsia="Calibri" w:hAnsi="Arial" w:cs="Arial"/>
          <w:sz w:val="24"/>
          <w:szCs w:val="24"/>
        </w:rPr>
      </w:pPr>
      <w:r w:rsidRPr="00950E9B">
        <w:rPr>
          <w:rFonts w:ascii="Arial" w:eastAsia="Calibri" w:hAnsi="Arial" w:cs="Arial"/>
          <w:sz w:val="24"/>
          <w:szCs w:val="24"/>
        </w:rPr>
        <w:t>The Literacy and Numeracy Framework (LNF) is a statutory requirement from the Welsh Government to improve literacy and numeracy skills of all learners ages 5 to 14 in Wales</w:t>
      </w:r>
      <w:r w:rsidRPr="00950E9B">
        <w:rPr>
          <w:rFonts w:ascii="Arial" w:eastAsia="Calibri" w:hAnsi="Arial" w:cs="Arial"/>
          <w:sz w:val="24"/>
          <w:szCs w:val="24"/>
        </w:rPr>
        <w:t xml:space="preserve"> (Welsh Government, 2013). In 2009, the Programme for International Student </w:t>
      </w:r>
      <w:r w:rsidRPr="00950E9B">
        <w:rPr>
          <w:rFonts w:ascii="Arial" w:eastAsia="Calibri" w:hAnsi="Arial" w:cs="Arial"/>
          <w:sz w:val="24"/>
          <w:szCs w:val="24"/>
        </w:rPr>
        <w:t>Assessment (PISA) found that Wales was falling behind in literacy, numeracy and science compared to the rest of the United Kingdom (Bradshaw, 2010). This study along with an investigation by Estyn (2011) instigated the creation of LNF, scrapping the then i</w:t>
      </w:r>
      <w:r w:rsidRPr="00950E9B">
        <w:rPr>
          <w:rFonts w:ascii="Arial" w:eastAsia="Calibri" w:hAnsi="Arial" w:cs="Arial"/>
          <w:sz w:val="24"/>
          <w:szCs w:val="24"/>
        </w:rPr>
        <w:t xml:space="preserve">n place </w:t>
      </w:r>
      <w:r w:rsidRPr="00950E9B">
        <w:rPr>
          <w:rFonts w:ascii="Arial" w:eastAsia="Calibri" w:hAnsi="Arial" w:cs="Arial"/>
          <w:i/>
          <w:sz w:val="24"/>
          <w:szCs w:val="24"/>
        </w:rPr>
        <w:t>Skills Framework for 3- 19-year-olds in Wales</w:t>
      </w:r>
      <w:r w:rsidRPr="00950E9B">
        <w:rPr>
          <w:rFonts w:ascii="Arial" w:eastAsia="Calibri" w:hAnsi="Arial" w:cs="Arial"/>
          <w:sz w:val="24"/>
          <w:szCs w:val="24"/>
        </w:rPr>
        <w:t xml:space="preserve"> (Welsh Assembly Government, 2008a). The </w:t>
      </w:r>
      <w:r w:rsidRPr="00950E9B">
        <w:rPr>
          <w:rFonts w:ascii="Arial" w:eastAsia="Calibri" w:hAnsi="Arial" w:cs="Arial"/>
          <w:i/>
          <w:sz w:val="24"/>
          <w:szCs w:val="24"/>
        </w:rPr>
        <w:t xml:space="preserve">Skills Framework for 3- 19-year-olds </w:t>
      </w:r>
      <w:r w:rsidRPr="00950E9B">
        <w:rPr>
          <w:rFonts w:ascii="Arial" w:eastAsia="Calibri" w:hAnsi="Arial" w:cs="Arial"/>
          <w:sz w:val="24"/>
          <w:szCs w:val="24"/>
        </w:rPr>
        <w:t>in Wales was a non-statutory requirement which focused on developing thinking, communication, ICT and numbers across the curr</w:t>
      </w:r>
      <w:r w:rsidRPr="00950E9B">
        <w:rPr>
          <w:rFonts w:ascii="Arial" w:eastAsia="Calibri" w:hAnsi="Arial" w:cs="Arial"/>
          <w:sz w:val="24"/>
          <w:szCs w:val="24"/>
        </w:rPr>
        <w:t xml:space="preserve">iculum in Wales (Welsh Assembly Government, 2008a). The LNF is similar to the </w:t>
      </w:r>
      <w:r w:rsidRPr="00950E9B">
        <w:rPr>
          <w:rFonts w:ascii="Arial" w:eastAsia="Calibri" w:hAnsi="Arial" w:cs="Arial"/>
          <w:i/>
          <w:sz w:val="24"/>
          <w:szCs w:val="24"/>
        </w:rPr>
        <w:t>Skills Framework for 3-</w:t>
      </w:r>
      <w:r w:rsidR="00823A41" w:rsidRPr="00950E9B">
        <w:rPr>
          <w:rFonts w:ascii="Arial" w:eastAsia="Calibri" w:hAnsi="Arial" w:cs="Arial"/>
          <w:i/>
          <w:sz w:val="24"/>
          <w:szCs w:val="24"/>
        </w:rPr>
        <w:t>1</w:t>
      </w:r>
      <w:r w:rsidRPr="00950E9B">
        <w:rPr>
          <w:rFonts w:ascii="Arial" w:eastAsia="Calibri" w:hAnsi="Arial" w:cs="Arial"/>
          <w:i/>
          <w:sz w:val="24"/>
          <w:szCs w:val="24"/>
        </w:rPr>
        <w:t>9-year-olds</w:t>
      </w:r>
      <w:r w:rsidRPr="00950E9B">
        <w:rPr>
          <w:rFonts w:ascii="Arial" w:eastAsia="Calibri" w:hAnsi="Arial" w:cs="Arial"/>
          <w:sz w:val="24"/>
          <w:szCs w:val="24"/>
        </w:rPr>
        <w:t xml:space="preserve">, in its promotion of literacy and numeracy skills, but with the new curriculum for Wales, </w:t>
      </w:r>
      <w:r w:rsidRPr="00950E9B">
        <w:rPr>
          <w:rFonts w:ascii="Arial" w:eastAsia="Calibri" w:hAnsi="Arial" w:cs="Arial"/>
          <w:i/>
          <w:sz w:val="24"/>
          <w:szCs w:val="24"/>
        </w:rPr>
        <w:t xml:space="preserve">A Curriculum for Wales – a curriculum for life </w:t>
      </w:r>
      <w:r w:rsidRPr="00950E9B">
        <w:rPr>
          <w:rFonts w:ascii="Arial" w:eastAsia="Calibri" w:hAnsi="Arial" w:cs="Arial"/>
          <w:sz w:val="24"/>
          <w:szCs w:val="24"/>
        </w:rPr>
        <w:t>(Wels</w:t>
      </w:r>
      <w:r w:rsidRPr="00950E9B">
        <w:rPr>
          <w:rFonts w:ascii="Arial" w:eastAsia="Calibri" w:hAnsi="Arial" w:cs="Arial"/>
          <w:sz w:val="24"/>
          <w:szCs w:val="24"/>
        </w:rPr>
        <w:t>h Government, 2015), it also aims to embed literacy and numeracy within the teaching of all subjects (Welsh Government, 2013). It helps educators by splitting literacy and numeracy into separate key features, with the literacy components for the Welsh medi</w:t>
      </w:r>
      <w:r w:rsidRPr="00950E9B">
        <w:rPr>
          <w:rFonts w:ascii="Arial" w:eastAsia="Calibri" w:hAnsi="Arial" w:cs="Arial"/>
          <w:sz w:val="24"/>
          <w:szCs w:val="24"/>
        </w:rPr>
        <w:t xml:space="preserve">um being very similar to the requirements in English (Welsh Government, 2013). </w:t>
      </w:r>
    </w:p>
    <w:p w14:paraId="1060CA01" w14:textId="77777777" w:rsidR="006E4C5F" w:rsidRPr="00950E9B" w:rsidRDefault="00CA35BF" w:rsidP="008F492A">
      <w:pPr>
        <w:spacing w:line="360" w:lineRule="auto"/>
        <w:rPr>
          <w:rFonts w:ascii="Arial" w:eastAsia="Calibri" w:hAnsi="Arial" w:cs="Arial"/>
          <w:sz w:val="24"/>
          <w:szCs w:val="24"/>
        </w:rPr>
      </w:pPr>
      <w:r w:rsidRPr="00950E9B">
        <w:rPr>
          <w:rFonts w:ascii="Arial" w:eastAsia="Calibri" w:hAnsi="Arial" w:cs="Arial"/>
          <w:sz w:val="24"/>
          <w:szCs w:val="24"/>
        </w:rPr>
        <w:t>As a result of the emphasis of literacy and numeracy skills outlined within the LNF (Welsh Government, 2013) I endeavoured to include a variety of t</w:t>
      </w:r>
      <w:r w:rsidRPr="00950E9B">
        <w:rPr>
          <w:rFonts w:ascii="Arial" w:eastAsia="Calibri" w:hAnsi="Arial" w:cs="Arial"/>
          <w:sz w:val="24"/>
          <w:szCs w:val="24"/>
        </w:rPr>
        <w:t xml:space="preserve">hese skills within my scheme of work and micro-teach, once again within the constraints of the topic. </w:t>
      </w:r>
    </w:p>
    <w:p w14:paraId="6C3234A5" w14:textId="4994B5B9" w:rsidR="006E4C5F" w:rsidRPr="00950E9B" w:rsidRDefault="00CA35BF" w:rsidP="008F492A">
      <w:pPr>
        <w:spacing w:line="360" w:lineRule="auto"/>
        <w:rPr>
          <w:rFonts w:ascii="Arial" w:eastAsia="Calibri" w:hAnsi="Arial" w:cs="Arial"/>
          <w:sz w:val="24"/>
          <w:szCs w:val="24"/>
        </w:rPr>
      </w:pPr>
      <w:r w:rsidRPr="00950E9B">
        <w:rPr>
          <w:rFonts w:ascii="Arial" w:eastAsia="Calibri" w:hAnsi="Arial" w:cs="Arial"/>
          <w:sz w:val="24"/>
          <w:szCs w:val="24"/>
        </w:rPr>
        <w:t>The Digital Competency Framework is another cross-curriculum requirement for the new Welsh curriculum along with the LNF. It focuses on the fact that the</w:t>
      </w:r>
      <w:r w:rsidRPr="00950E9B">
        <w:rPr>
          <w:rFonts w:ascii="Arial" w:eastAsia="Calibri" w:hAnsi="Arial" w:cs="Arial"/>
          <w:sz w:val="24"/>
          <w:szCs w:val="24"/>
        </w:rPr>
        <w:t xml:space="preserve">re is a </w:t>
      </w:r>
      <w:r w:rsidRPr="00950E9B">
        <w:rPr>
          <w:rFonts w:ascii="Arial" w:eastAsia="Calibri" w:hAnsi="Arial" w:cs="Arial"/>
          <w:sz w:val="24"/>
          <w:szCs w:val="24"/>
        </w:rPr>
        <w:lastRenderedPageBreak/>
        <w:t>growing use of technology in today’s society, the ability to be able to be “informed, capable and [have the] potential to be successful” (Welsh Government, 2018, p. 2) hinges on one’s ability to be competent with advancing digital technologies. Thi</w:t>
      </w:r>
      <w:r w:rsidRPr="00950E9B">
        <w:rPr>
          <w:rFonts w:ascii="Arial" w:eastAsia="Calibri" w:hAnsi="Arial" w:cs="Arial"/>
          <w:sz w:val="24"/>
          <w:szCs w:val="24"/>
        </w:rPr>
        <w:t xml:space="preserve">s all originates from the new curriculum, </w:t>
      </w:r>
      <w:r w:rsidRPr="00950E9B">
        <w:rPr>
          <w:rFonts w:ascii="Arial" w:eastAsia="Calibri" w:hAnsi="Arial" w:cs="Arial"/>
          <w:i/>
          <w:sz w:val="24"/>
          <w:szCs w:val="24"/>
        </w:rPr>
        <w:t>A Curriculum for Wales – a curriculum for life</w:t>
      </w:r>
      <w:r w:rsidRPr="00950E9B">
        <w:rPr>
          <w:rFonts w:ascii="Arial" w:eastAsia="Calibri" w:hAnsi="Arial" w:cs="Arial"/>
          <w:sz w:val="24"/>
          <w:szCs w:val="24"/>
        </w:rPr>
        <w:t xml:space="preserve"> (Welsh Government, 2015), that was based from the recommendations put forward by Donaldson in his report </w:t>
      </w:r>
      <w:r w:rsidRPr="00950E9B">
        <w:rPr>
          <w:rFonts w:ascii="Arial" w:eastAsia="Calibri" w:hAnsi="Arial" w:cs="Arial"/>
          <w:i/>
          <w:sz w:val="24"/>
          <w:szCs w:val="24"/>
        </w:rPr>
        <w:t>Successful Futures</w:t>
      </w:r>
      <w:r w:rsidRPr="00950E9B">
        <w:rPr>
          <w:rFonts w:ascii="Arial" w:eastAsia="Calibri" w:hAnsi="Arial" w:cs="Arial"/>
          <w:sz w:val="24"/>
          <w:szCs w:val="24"/>
        </w:rPr>
        <w:t xml:space="preserve"> (2015). The digital competency itself is sp</w:t>
      </w:r>
      <w:r w:rsidRPr="00950E9B">
        <w:rPr>
          <w:rFonts w:ascii="Arial" w:eastAsia="Calibri" w:hAnsi="Arial" w:cs="Arial"/>
          <w:sz w:val="24"/>
          <w:szCs w:val="24"/>
        </w:rPr>
        <w:t>lit into four key features: citizenship, interaction and collaborating, producing and data and computational thinking (Welsh Government, 2015). These loosely mirror the four</w:t>
      </w:r>
      <w:r w:rsidR="00761FBD" w:rsidRPr="00950E9B">
        <w:rPr>
          <w:rFonts w:ascii="Arial" w:eastAsia="Calibri" w:hAnsi="Arial" w:cs="Arial"/>
          <w:sz w:val="24"/>
          <w:szCs w:val="24"/>
        </w:rPr>
        <w:t xml:space="preserve"> purposes</w:t>
      </w:r>
      <w:r w:rsidRPr="00950E9B">
        <w:rPr>
          <w:rFonts w:ascii="Arial" w:eastAsia="Calibri" w:hAnsi="Arial" w:cs="Arial"/>
          <w:sz w:val="24"/>
          <w:szCs w:val="24"/>
        </w:rPr>
        <w:t xml:space="preserve"> in the new curriculum: ambitious capable learners, enterprising cr</w:t>
      </w:r>
      <w:r w:rsidRPr="00950E9B">
        <w:rPr>
          <w:rFonts w:ascii="Arial" w:eastAsia="Calibri" w:hAnsi="Arial" w:cs="Arial"/>
          <w:sz w:val="24"/>
          <w:szCs w:val="24"/>
        </w:rPr>
        <w:t>eative contributors, ethically informed citizens and healthy confident individuals (Donaldson, 2015; Welsh Government, 2015).</w:t>
      </w:r>
    </w:p>
    <w:p w14:paraId="5D1A8531" w14:textId="51469904" w:rsidR="006E4C5F" w:rsidRPr="00950E9B" w:rsidRDefault="00CA35BF" w:rsidP="008F492A">
      <w:pPr>
        <w:spacing w:line="360" w:lineRule="auto"/>
        <w:rPr>
          <w:rFonts w:ascii="Arial" w:eastAsia="Calibri" w:hAnsi="Arial" w:cs="Arial"/>
          <w:sz w:val="24"/>
          <w:szCs w:val="24"/>
        </w:rPr>
      </w:pPr>
      <w:r w:rsidRPr="00950E9B">
        <w:rPr>
          <w:rFonts w:ascii="Arial" w:eastAsia="Calibri" w:hAnsi="Arial" w:cs="Arial"/>
          <w:sz w:val="24"/>
          <w:szCs w:val="24"/>
        </w:rPr>
        <w:t xml:space="preserve">Similarly, to the LNF, I tried to incorporate digital competency into my scheme of work. I </w:t>
      </w:r>
      <w:r w:rsidRPr="00950E9B">
        <w:rPr>
          <w:rFonts w:ascii="Arial" w:eastAsia="Calibri" w:hAnsi="Arial" w:cs="Arial"/>
          <w:sz w:val="24"/>
          <w:szCs w:val="24"/>
        </w:rPr>
        <w:t>offered one digital opportunity w</w:t>
      </w:r>
      <w:r w:rsidRPr="00950E9B">
        <w:rPr>
          <w:rFonts w:ascii="Arial" w:eastAsia="Calibri" w:hAnsi="Arial" w:cs="Arial"/>
          <w:sz w:val="24"/>
          <w:szCs w:val="24"/>
        </w:rPr>
        <w:t xml:space="preserve">ithin my scheme of work for pupils to develop their digital competency, using computer simulations to carry out an investigation. This only addressed one of the four areas within the Digital Competency Framework, and </w:t>
      </w:r>
      <w:r w:rsidRPr="00950E9B">
        <w:rPr>
          <w:rFonts w:ascii="Arial" w:eastAsia="Calibri" w:hAnsi="Arial" w:cs="Arial"/>
          <w:sz w:val="24"/>
          <w:szCs w:val="24"/>
        </w:rPr>
        <w:t xml:space="preserve">I realise this </w:t>
      </w:r>
      <w:r w:rsidRPr="00950E9B">
        <w:rPr>
          <w:rFonts w:ascii="Arial" w:eastAsia="Calibri" w:hAnsi="Arial" w:cs="Arial"/>
          <w:sz w:val="24"/>
          <w:szCs w:val="24"/>
        </w:rPr>
        <w:t>does not fully address t</w:t>
      </w:r>
      <w:r w:rsidRPr="00950E9B">
        <w:rPr>
          <w:rFonts w:ascii="Arial" w:eastAsia="Calibri" w:hAnsi="Arial" w:cs="Arial"/>
          <w:sz w:val="24"/>
          <w:szCs w:val="24"/>
        </w:rPr>
        <w:t>he importance of digital competency within the curriculum.</w:t>
      </w:r>
    </w:p>
    <w:p w14:paraId="5D748E54" w14:textId="77777777" w:rsidR="006E4C5F" w:rsidRPr="00950E9B" w:rsidRDefault="00CA35BF" w:rsidP="008F492A">
      <w:pPr>
        <w:spacing w:line="360" w:lineRule="auto"/>
        <w:rPr>
          <w:rFonts w:ascii="Arial" w:eastAsia="Calibri" w:hAnsi="Arial" w:cs="Arial"/>
          <w:sz w:val="24"/>
          <w:szCs w:val="24"/>
        </w:rPr>
      </w:pPr>
      <w:r w:rsidRPr="00950E9B">
        <w:rPr>
          <w:rFonts w:ascii="Arial" w:eastAsia="Calibri" w:hAnsi="Arial" w:cs="Arial"/>
          <w:sz w:val="24"/>
          <w:szCs w:val="24"/>
        </w:rPr>
        <w:t>In its most primitive form, formative assessment is the act of using feedback either from the teacher or from pupils’ self-assessment to adapt the subsequent teaching or learner activities to benef</w:t>
      </w:r>
      <w:r w:rsidRPr="00950E9B">
        <w:rPr>
          <w:rFonts w:ascii="Arial" w:eastAsia="Calibri" w:hAnsi="Arial" w:cs="Arial"/>
          <w:sz w:val="24"/>
          <w:szCs w:val="24"/>
        </w:rPr>
        <w:t xml:space="preserve">it the pupil (Dixson and Worrell, 2016; Black and </w:t>
      </w:r>
      <w:proofErr w:type="spellStart"/>
      <w:r w:rsidRPr="00950E9B">
        <w:rPr>
          <w:rFonts w:ascii="Arial" w:eastAsia="Calibri" w:hAnsi="Arial" w:cs="Arial"/>
          <w:sz w:val="24"/>
          <w:szCs w:val="24"/>
        </w:rPr>
        <w:t>Wiliam</w:t>
      </w:r>
      <w:proofErr w:type="spellEnd"/>
      <w:r w:rsidRPr="00950E9B">
        <w:rPr>
          <w:rFonts w:ascii="Arial" w:eastAsia="Calibri" w:hAnsi="Arial" w:cs="Arial"/>
          <w:sz w:val="24"/>
          <w:szCs w:val="24"/>
        </w:rPr>
        <w:t>, 2010; Wallace, 2009). According to Black et al. (2004) it is key that the feedback given back to the pupil has to be used by the learner in improving their own performance, for it to be formative. Y</w:t>
      </w:r>
      <w:r w:rsidRPr="00950E9B">
        <w:rPr>
          <w:rFonts w:ascii="Arial" w:eastAsia="Calibri" w:hAnsi="Arial" w:cs="Arial"/>
          <w:sz w:val="24"/>
          <w:szCs w:val="24"/>
        </w:rPr>
        <w:t>et not everyone can agree on a well-defined definition of formative assessment (</w:t>
      </w:r>
      <w:proofErr w:type="spellStart"/>
      <w:r w:rsidRPr="00950E9B">
        <w:rPr>
          <w:rFonts w:ascii="Arial" w:eastAsia="Calibri" w:hAnsi="Arial" w:cs="Arial"/>
          <w:sz w:val="24"/>
          <w:szCs w:val="24"/>
        </w:rPr>
        <w:t>Gewertz</w:t>
      </w:r>
      <w:proofErr w:type="spellEnd"/>
      <w:r w:rsidRPr="00950E9B">
        <w:rPr>
          <w:rFonts w:ascii="Arial" w:eastAsia="Calibri" w:hAnsi="Arial" w:cs="Arial"/>
          <w:sz w:val="24"/>
          <w:szCs w:val="24"/>
        </w:rPr>
        <w:t>, 2015), there is a unanimous agreement that formative assessment is an extremely important tool in aiding pupils to achieve (Dixon and Worrell, 2016; Wiggins, 2012; Wal</w:t>
      </w:r>
      <w:r w:rsidRPr="00950E9B">
        <w:rPr>
          <w:rFonts w:ascii="Arial" w:eastAsia="Calibri" w:hAnsi="Arial" w:cs="Arial"/>
          <w:sz w:val="24"/>
          <w:szCs w:val="24"/>
        </w:rPr>
        <w:t xml:space="preserve">lace, 2009; Black et al., 2004; Dwyer and </w:t>
      </w:r>
      <w:proofErr w:type="spellStart"/>
      <w:r w:rsidRPr="00950E9B">
        <w:rPr>
          <w:rFonts w:ascii="Arial" w:eastAsia="Calibri" w:hAnsi="Arial" w:cs="Arial"/>
          <w:sz w:val="24"/>
          <w:szCs w:val="24"/>
        </w:rPr>
        <w:t>Wiliam</w:t>
      </w:r>
      <w:proofErr w:type="spellEnd"/>
      <w:r w:rsidRPr="00950E9B">
        <w:rPr>
          <w:rFonts w:ascii="Arial" w:eastAsia="Calibri" w:hAnsi="Arial" w:cs="Arial"/>
          <w:sz w:val="24"/>
          <w:szCs w:val="24"/>
        </w:rPr>
        <w:t xml:space="preserve">, n.d.; Black and </w:t>
      </w:r>
      <w:proofErr w:type="spellStart"/>
      <w:r w:rsidRPr="00950E9B">
        <w:rPr>
          <w:rFonts w:ascii="Arial" w:eastAsia="Calibri" w:hAnsi="Arial" w:cs="Arial"/>
          <w:sz w:val="24"/>
          <w:szCs w:val="24"/>
        </w:rPr>
        <w:t>Wiliam</w:t>
      </w:r>
      <w:proofErr w:type="spellEnd"/>
      <w:r w:rsidRPr="00950E9B">
        <w:rPr>
          <w:rFonts w:ascii="Arial" w:eastAsia="Calibri" w:hAnsi="Arial" w:cs="Arial"/>
          <w:sz w:val="24"/>
          <w:szCs w:val="24"/>
        </w:rPr>
        <w:t>, 2010).</w:t>
      </w:r>
    </w:p>
    <w:p w14:paraId="5B850B13" w14:textId="1C69151B" w:rsidR="006E4C5F" w:rsidRPr="00950E9B" w:rsidRDefault="00CA35BF" w:rsidP="008F492A">
      <w:pPr>
        <w:spacing w:line="360" w:lineRule="auto"/>
        <w:rPr>
          <w:rFonts w:ascii="Arial" w:eastAsia="Calibri" w:hAnsi="Arial" w:cs="Arial"/>
          <w:sz w:val="24"/>
          <w:szCs w:val="24"/>
        </w:rPr>
      </w:pPr>
      <w:r w:rsidRPr="00950E9B">
        <w:rPr>
          <w:rFonts w:ascii="Arial" w:eastAsia="Calibri" w:hAnsi="Arial" w:cs="Arial"/>
          <w:sz w:val="24"/>
          <w:szCs w:val="24"/>
        </w:rPr>
        <w:t>Formative assessment, unlike summative assessment</w:t>
      </w:r>
      <w:r w:rsidRPr="00950E9B">
        <w:rPr>
          <w:rFonts w:ascii="Arial" w:eastAsia="Calibri" w:hAnsi="Arial" w:cs="Arial"/>
          <w:sz w:val="24"/>
          <w:szCs w:val="24"/>
        </w:rPr>
        <w:t>,</w:t>
      </w:r>
      <w:r w:rsidRPr="00950E9B">
        <w:rPr>
          <w:rFonts w:ascii="Arial" w:eastAsia="Calibri" w:hAnsi="Arial" w:cs="Arial"/>
          <w:sz w:val="24"/>
          <w:szCs w:val="24"/>
        </w:rPr>
        <w:t xml:space="preserve"> where the feedback is given too late to act upon, is an ongoing process allowing pupils to constantly adapt, improve and achieve their goals (Wiggins, 2012; Wallace, 2009). The form that the assessment takes is wide and varied, but can be split into two m</w:t>
      </w:r>
      <w:r w:rsidRPr="00950E9B">
        <w:rPr>
          <w:rFonts w:ascii="Arial" w:eastAsia="Calibri" w:hAnsi="Arial" w:cs="Arial"/>
          <w:sz w:val="24"/>
          <w:szCs w:val="24"/>
        </w:rPr>
        <w:t xml:space="preserve">ain categories: planned and spontaneous (Dixon and Worrell, 2016). Having just identified the </w:t>
      </w:r>
      <w:r w:rsidRPr="00950E9B">
        <w:rPr>
          <w:rFonts w:ascii="Arial" w:eastAsia="Calibri" w:hAnsi="Arial" w:cs="Arial"/>
          <w:sz w:val="24"/>
          <w:szCs w:val="24"/>
        </w:rPr>
        <w:lastRenderedPageBreak/>
        <w:t xml:space="preserve">difference between formative and summative assessment, it is important to note that summative assessment can be used formatively, as long as the results are used </w:t>
      </w:r>
      <w:r w:rsidRPr="00950E9B">
        <w:rPr>
          <w:rFonts w:ascii="Arial" w:eastAsia="Calibri" w:hAnsi="Arial" w:cs="Arial"/>
          <w:sz w:val="24"/>
          <w:szCs w:val="24"/>
        </w:rPr>
        <w:t xml:space="preserve">by the pupil to inform their learning (Dwyer and </w:t>
      </w:r>
      <w:proofErr w:type="spellStart"/>
      <w:r w:rsidRPr="00950E9B">
        <w:rPr>
          <w:rFonts w:ascii="Arial" w:eastAsia="Calibri" w:hAnsi="Arial" w:cs="Arial"/>
          <w:sz w:val="24"/>
          <w:szCs w:val="24"/>
        </w:rPr>
        <w:t>Wiliam</w:t>
      </w:r>
      <w:proofErr w:type="spellEnd"/>
      <w:r w:rsidRPr="00950E9B">
        <w:rPr>
          <w:rFonts w:ascii="Arial" w:eastAsia="Calibri" w:hAnsi="Arial" w:cs="Arial"/>
          <w:sz w:val="24"/>
          <w:szCs w:val="24"/>
        </w:rPr>
        <w:t xml:space="preserve">, n.d.). </w:t>
      </w:r>
    </w:p>
    <w:p w14:paraId="0F30C870" w14:textId="0B9AB979" w:rsidR="006E4C5F" w:rsidRDefault="00CA35BF" w:rsidP="008F492A">
      <w:pPr>
        <w:spacing w:line="360" w:lineRule="auto"/>
        <w:rPr>
          <w:rFonts w:ascii="Arial" w:eastAsia="Calibri" w:hAnsi="Arial" w:cs="Arial"/>
          <w:sz w:val="24"/>
          <w:szCs w:val="24"/>
        </w:rPr>
      </w:pPr>
      <w:r w:rsidRPr="00950E9B">
        <w:rPr>
          <w:rFonts w:ascii="Arial" w:eastAsia="Calibri" w:hAnsi="Arial" w:cs="Arial"/>
          <w:sz w:val="24"/>
          <w:szCs w:val="24"/>
        </w:rPr>
        <w:t xml:space="preserve">With all this in mind, I made formative assessment a key component to </w:t>
      </w:r>
      <w:r w:rsidRPr="00950E9B">
        <w:rPr>
          <w:rFonts w:ascii="Arial" w:eastAsia="Calibri" w:hAnsi="Arial" w:cs="Arial"/>
          <w:sz w:val="24"/>
          <w:szCs w:val="24"/>
        </w:rPr>
        <w:t xml:space="preserve">my </w:t>
      </w:r>
      <w:r w:rsidRPr="00950E9B">
        <w:rPr>
          <w:rFonts w:ascii="Arial" w:eastAsia="Calibri" w:hAnsi="Arial" w:cs="Arial"/>
          <w:sz w:val="24"/>
          <w:szCs w:val="24"/>
        </w:rPr>
        <w:t>micro-teach</w:t>
      </w:r>
      <w:r w:rsidRPr="00950E9B">
        <w:rPr>
          <w:rFonts w:ascii="Arial" w:eastAsia="Calibri" w:hAnsi="Arial" w:cs="Arial"/>
          <w:sz w:val="24"/>
          <w:szCs w:val="24"/>
        </w:rPr>
        <w:t xml:space="preserve"> within my scheme of work through questioning, quizzes, reading of body language and utilis</w:t>
      </w:r>
      <w:r w:rsidRPr="00950E9B">
        <w:rPr>
          <w:rFonts w:ascii="Arial" w:eastAsia="Calibri" w:hAnsi="Arial" w:cs="Arial"/>
          <w:sz w:val="24"/>
          <w:szCs w:val="24"/>
        </w:rPr>
        <w:t>ing peer assessment.</w:t>
      </w:r>
    </w:p>
    <w:p w14:paraId="49CA0197" w14:textId="77777777" w:rsidR="009A34DC" w:rsidRPr="006001CC" w:rsidRDefault="009A34DC" w:rsidP="008F492A">
      <w:pPr>
        <w:spacing w:line="360" w:lineRule="auto"/>
        <w:rPr>
          <w:rFonts w:ascii="Arial" w:eastAsia="Calibri" w:hAnsi="Arial" w:cs="Arial"/>
          <w:sz w:val="24"/>
          <w:szCs w:val="24"/>
        </w:rPr>
      </w:pPr>
    </w:p>
    <w:p w14:paraId="5D863026" w14:textId="77777777" w:rsidR="006E4C5F" w:rsidRPr="006001CC" w:rsidRDefault="00CA35BF" w:rsidP="00CA35BF">
      <w:pPr>
        <w:pStyle w:val="Heading1"/>
        <w:rPr>
          <w:rFonts w:eastAsia="Calibri Light"/>
        </w:rPr>
      </w:pPr>
      <w:r w:rsidRPr="006001CC">
        <w:rPr>
          <w:rFonts w:eastAsia="Calibri Light"/>
        </w:rPr>
        <w:t>Part (ii)</w:t>
      </w:r>
    </w:p>
    <w:p w14:paraId="7FF21C3C" w14:textId="20473999" w:rsidR="006E4C5F" w:rsidRPr="00950E9B" w:rsidRDefault="00CA35BF" w:rsidP="008F492A">
      <w:pPr>
        <w:spacing w:line="360" w:lineRule="auto"/>
        <w:rPr>
          <w:rFonts w:ascii="Arial" w:eastAsia="Calibri" w:hAnsi="Arial" w:cs="Arial"/>
          <w:sz w:val="24"/>
          <w:szCs w:val="24"/>
        </w:rPr>
      </w:pPr>
      <w:r w:rsidRPr="00950E9B">
        <w:rPr>
          <w:rFonts w:ascii="Arial" w:eastAsia="Calibri" w:hAnsi="Arial" w:cs="Arial"/>
          <w:sz w:val="24"/>
          <w:szCs w:val="24"/>
        </w:rPr>
        <w:t>There were a few issues within my micro-teach that were products of the</w:t>
      </w:r>
      <w:r w:rsidRPr="00950E9B">
        <w:rPr>
          <w:rFonts w:ascii="Arial" w:eastAsia="Calibri" w:hAnsi="Arial" w:cs="Arial"/>
          <w:sz w:val="24"/>
          <w:szCs w:val="24"/>
        </w:rPr>
        <w:t xml:space="preserve"> </w:t>
      </w:r>
      <w:r w:rsidRPr="00950E9B">
        <w:rPr>
          <w:rFonts w:ascii="Arial" w:eastAsia="Calibri" w:hAnsi="Arial" w:cs="Arial"/>
          <w:sz w:val="24"/>
          <w:szCs w:val="24"/>
        </w:rPr>
        <w:t xml:space="preserve">artificial </w:t>
      </w:r>
      <w:r w:rsidRPr="00950E9B">
        <w:rPr>
          <w:rFonts w:ascii="Arial" w:eastAsia="Calibri" w:hAnsi="Arial" w:cs="Arial"/>
          <w:sz w:val="24"/>
          <w:szCs w:val="24"/>
        </w:rPr>
        <w:t xml:space="preserve">classroom environment, </w:t>
      </w:r>
      <w:r w:rsidRPr="00950E9B">
        <w:rPr>
          <w:rFonts w:ascii="Arial" w:eastAsia="Calibri" w:hAnsi="Arial" w:cs="Arial"/>
          <w:sz w:val="24"/>
          <w:szCs w:val="24"/>
        </w:rPr>
        <w:t>in particular</w:t>
      </w:r>
      <w:r w:rsidRPr="00950E9B">
        <w:rPr>
          <w:rFonts w:ascii="Arial" w:eastAsia="Calibri" w:hAnsi="Arial" w:cs="Arial"/>
          <w:sz w:val="24"/>
          <w:szCs w:val="24"/>
        </w:rPr>
        <w:t xml:space="preserve"> </w:t>
      </w:r>
      <w:r w:rsidRPr="00950E9B">
        <w:rPr>
          <w:rFonts w:ascii="Arial" w:eastAsia="Calibri" w:hAnsi="Arial" w:cs="Arial"/>
          <w:sz w:val="24"/>
          <w:szCs w:val="24"/>
        </w:rPr>
        <w:t xml:space="preserve">the pupils being my peers. This resulted in a subsequent lack of reality in </w:t>
      </w:r>
      <w:r w:rsidRPr="00950E9B">
        <w:rPr>
          <w:rFonts w:ascii="Arial" w:eastAsia="Calibri" w:hAnsi="Arial" w:cs="Arial"/>
          <w:sz w:val="24"/>
          <w:szCs w:val="24"/>
        </w:rPr>
        <w:t xml:space="preserve">some areas such as classroom/ behavioural management, </w:t>
      </w:r>
      <w:r w:rsidR="00643FDA" w:rsidRPr="00950E9B">
        <w:rPr>
          <w:rFonts w:ascii="Arial" w:eastAsia="Calibri" w:hAnsi="Arial" w:cs="Arial"/>
          <w:sz w:val="24"/>
          <w:szCs w:val="24"/>
        </w:rPr>
        <w:t>pupil</w:t>
      </w:r>
      <w:r w:rsidRPr="00950E9B">
        <w:rPr>
          <w:rFonts w:ascii="Arial" w:eastAsia="Calibri" w:hAnsi="Arial" w:cs="Arial"/>
          <w:sz w:val="24"/>
          <w:szCs w:val="24"/>
        </w:rPr>
        <w:t xml:space="preserve"> engagement and differentiation. Throughout the micro-teach it was not necessary to ensure that all pupils paid attention, remained on task or were behaving appropriately. This was due to the fac</w:t>
      </w:r>
      <w:r w:rsidRPr="00950E9B">
        <w:rPr>
          <w:rFonts w:ascii="Arial" w:eastAsia="Calibri" w:hAnsi="Arial" w:cs="Arial"/>
          <w:sz w:val="24"/>
          <w:szCs w:val="24"/>
        </w:rPr>
        <w:t>t that the pupils were exceptionally well behaved and engaged with all tasks.</w:t>
      </w:r>
    </w:p>
    <w:p w14:paraId="0632225C" w14:textId="59546423" w:rsidR="006E4C5F" w:rsidRPr="00950E9B" w:rsidRDefault="00CA35BF" w:rsidP="008F492A">
      <w:pPr>
        <w:spacing w:line="360" w:lineRule="auto"/>
        <w:rPr>
          <w:rFonts w:ascii="Arial" w:eastAsia="Calibri" w:hAnsi="Arial" w:cs="Arial"/>
          <w:strike/>
          <w:sz w:val="24"/>
          <w:szCs w:val="24"/>
        </w:rPr>
      </w:pPr>
      <w:r w:rsidRPr="00950E9B">
        <w:rPr>
          <w:rFonts w:ascii="Arial" w:eastAsia="Calibri" w:hAnsi="Arial" w:cs="Arial"/>
          <w:sz w:val="24"/>
          <w:szCs w:val="24"/>
        </w:rPr>
        <w:t>If this exercise was to be replicated with real pupils then it would be necessary to ensure all pupils were engaged, on task and behaving accordantly. Using the experience that I</w:t>
      </w:r>
      <w:r w:rsidRPr="00950E9B">
        <w:rPr>
          <w:rFonts w:ascii="Arial" w:eastAsia="Calibri" w:hAnsi="Arial" w:cs="Arial"/>
          <w:sz w:val="24"/>
          <w:szCs w:val="24"/>
        </w:rPr>
        <w:t xml:space="preserve"> have gained to this point during my first teaching placement and the advice received from mentors, I now utilise a variety of methods to gain the pupils full attention; one example being counting down, ‘tri, </w:t>
      </w:r>
      <w:proofErr w:type="spellStart"/>
      <w:r w:rsidRPr="00950E9B">
        <w:rPr>
          <w:rFonts w:ascii="Arial" w:eastAsia="Calibri" w:hAnsi="Arial" w:cs="Arial"/>
          <w:sz w:val="24"/>
          <w:szCs w:val="24"/>
        </w:rPr>
        <w:t>dau</w:t>
      </w:r>
      <w:proofErr w:type="spellEnd"/>
      <w:r w:rsidRPr="00950E9B">
        <w:rPr>
          <w:rFonts w:ascii="Arial" w:eastAsia="Calibri" w:hAnsi="Arial" w:cs="Arial"/>
          <w:sz w:val="24"/>
          <w:szCs w:val="24"/>
        </w:rPr>
        <w:t xml:space="preserve">, un’.  This offers an opportunity to </w:t>
      </w:r>
      <w:r w:rsidRPr="00950E9B">
        <w:rPr>
          <w:rFonts w:ascii="Arial" w:eastAsia="Calibri" w:hAnsi="Arial" w:cs="Arial"/>
          <w:sz w:val="24"/>
          <w:szCs w:val="24"/>
        </w:rPr>
        <w:t>increa</w:t>
      </w:r>
      <w:r w:rsidRPr="00950E9B">
        <w:rPr>
          <w:rFonts w:ascii="Arial" w:eastAsia="Calibri" w:hAnsi="Arial" w:cs="Arial"/>
          <w:sz w:val="24"/>
          <w:szCs w:val="24"/>
        </w:rPr>
        <w:t xml:space="preserve">se </w:t>
      </w:r>
      <w:r w:rsidRPr="00950E9B">
        <w:rPr>
          <w:rFonts w:ascii="Arial" w:eastAsia="Calibri" w:hAnsi="Arial" w:cs="Arial"/>
          <w:sz w:val="24"/>
          <w:szCs w:val="24"/>
        </w:rPr>
        <w:t>both my confidence in using incidental Welsh within a lesson and</w:t>
      </w:r>
      <w:r w:rsidRPr="00950E9B">
        <w:rPr>
          <w:rFonts w:ascii="Arial" w:eastAsia="Calibri" w:hAnsi="Arial" w:cs="Arial"/>
          <w:sz w:val="24"/>
          <w:szCs w:val="24"/>
        </w:rPr>
        <w:t xml:space="preserve"> </w:t>
      </w:r>
      <w:r w:rsidRPr="00950E9B">
        <w:rPr>
          <w:rFonts w:ascii="Arial" w:eastAsia="Calibri" w:hAnsi="Arial" w:cs="Arial"/>
          <w:sz w:val="24"/>
          <w:szCs w:val="24"/>
        </w:rPr>
        <w:t>better</w:t>
      </w:r>
      <w:r w:rsidRPr="00950E9B">
        <w:rPr>
          <w:rFonts w:ascii="Arial" w:eastAsia="Calibri" w:hAnsi="Arial" w:cs="Arial"/>
          <w:sz w:val="24"/>
          <w:szCs w:val="24"/>
        </w:rPr>
        <w:t xml:space="preserve"> meeting the expectations of Y </w:t>
      </w:r>
      <w:proofErr w:type="spellStart"/>
      <w:r w:rsidRPr="00950E9B">
        <w:rPr>
          <w:rFonts w:ascii="Arial" w:eastAsia="Calibri" w:hAnsi="Arial" w:cs="Arial"/>
          <w:sz w:val="24"/>
          <w:szCs w:val="24"/>
        </w:rPr>
        <w:t>Cwricwlwm</w:t>
      </w:r>
      <w:proofErr w:type="spellEnd"/>
      <w:r w:rsidRPr="00950E9B">
        <w:rPr>
          <w:rFonts w:ascii="Arial" w:eastAsia="Calibri" w:hAnsi="Arial" w:cs="Arial"/>
          <w:sz w:val="24"/>
          <w:szCs w:val="24"/>
        </w:rPr>
        <w:t xml:space="preserve"> </w:t>
      </w:r>
      <w:proofErr w:type="spellStart"/>
      <w:r w:rsidRPr="00950E9B">
        <w:rPr>
          <w:rFonts w:ascii="Arial" w:eastAsia="Calibri" w:hAnsi="Arial" w:cs="Arial"/>
          <w:sz w:val="24"/>
          <w:szCs w:val="24"/>
        </w:rPr>
        <w:t>Cymreig</w:t>
      </w:r>
      <w:proofErr w:type="spellEnd"/>
      <w:r w:rsidRPr="00950E9B">
        <w:rPr>
          <w:rFonts w:ascii="Arial" w:eastAsia="Calibri" w:hAnsi="Arial" w:cs="Arial"/>
          <w:sz w:val="24"/>
          <w:szCs w:val="24"/>
        </w:rPr>
        <w:t xml:space="preserve">. By ensuring that all pupils are listening to information, instructions and other pupils contributing to the lesson, it creates a </w:t>
      </w:r>
      <w:r w:rsidRPr="00950E9B">
        <w:rPr>
          <w:rFonts w:ascii="Arial" w:eastAsia="Calibri" w:hAnsi="Arial" w:cs="Arial"/>
          <w:sz w:val="24"/>
          <w:szCs w:val="24"/>
        </w:rPr>
        <w:t>respectful environment. My current school placement view this as a key factor in discipline, with demonstrating respect and restorative practice being part of their behaviour management system. The system works with pupils receiving three verbal warnings b</w:t>
      </w:r>
      <w:r w:rsidRPr="00950E9B">
        <w:rPr>
          <w:rFonts w:ascii="Arial" w:eastAsia="Calibri" w:hAnsi="Arial" w:cs="Arial"/>
          <w:sz w:val="24"/>
          <w:szCs w:val="24"/>
        </w:rPr>
        <w:t>efore receiving a restorative talk, followed by a potential call back if undesirable behaviour persists.  I would adopt and implement this practise if repeating my micro-teach thus ensuring the establishment of a safe and respectful learning environment in</w:t>
      </w:r>
      <w:r w:rsidRPr="00950E9B">
        <w:rPr>
          <w:rFonts w:ascii="Arial" w:eastAsia="Calibri" w:hAnsi="Arial" w:cs="Arial"/>
          <w:sz w:val="24"/>
          <w:szCs w:val="24"/>
        </w:rPr>
        <w:t xml:space="preserve"> which all pupils felt secure to contribute and learn.  </w:t>
      </w:r>
    </w:p>
    <w:p w14:paraId="4C5CE0F0" w14:textId="77777777" w:rsidR="006E4C5F" w:rsidRPr="00950E9B" w:rsidRDefault="00CA35BF" w:rsidP="008F492A">
      <w:pPr>
        <w:spacing w:line="360" w:lineRule="auto"/>
        <w:rPr>
          <w:rFonts w:ascii="Arial" w:eastAsia="Calibri" w:hAnsi="Arial" w:cs="Arial"/>
          <w:sz w:val="24"/>
          <w:szCs w:val="24"/>
        </w:rPr>
      </w:pPr>
      <w:r w:rsidRPr="00950E9B">
        <w:rPr>
          <w:rFonts w:ascii="Arial" w:eastAsia="Calibri" w:hAnsi="Arial" w:cs="Arial"/>
          <w:sz w:val="24"/>
          <w:szCs w:val="24"/>
        </w:rPr>
        <w:lastRenderedPageBreak/>
        <w:t>Establishing clear consistent behaviour frameworks and employing a range of strategies to encourage good behaviour would comply with two QTS standards, S2.7 and S3.3.9.</w:t>
      </w:r>
    </w:p>
    <w:p w14:paraId="222E35E6" w14:textId="77777777" w:rsidR="006E4C5F" w:rsidRPr="00950E9B" w:rsidRDefault="00CA35BF" w:rsidP="008F492A">
      <w:pPr>
        <w:spacing w:line="360" w:lineRule="auto"/>
        <w:rPr>
          <w:rFonts w:ascii="Arial" w:eastAsia="Calibri" w:hAnsi="Arial" w:cs="Arial"/>
          <w:strike/>
          <w:sz w:val="24"/>
          <w:szCs w:val="24"/>
        </w:rPr>
      </w:pPr>
      <w:r w:rsidRPr="00950E9B">
        <w:rPr>
          <w:rFonts w:ascii="Arial" w:eastAsia="Calibri" w:hAnsi="Arial" w:cs="Arial"/>
          <w:sz w:val="24"/>
          <w:szCs w:val="24"/>
        </w:rPr>
        <w:t>Another key element that my mi</w:t>
      </w:r>
      <w:r w:rsidRPr="00950E9B">
        <w:rPr>
          <w:rFonts w:ascii="Arial" w:eastAsia="Calibri" w:hAnsi="Arial" w:cs="Arial"/>
          <w:sz w:val="24"/>
          <w:szCs w:val="24"/>
        </w:rPr>
        <w:t>cro-teach lacked, due to the artificial nature of the micro-teach, was my complete lack of use of differentiation. Taking this into account, I would ensure that differentiation would be a fundamental aspect of my teaching hence forth. As it would greatly i</w:t>
      </w:r>
      <w:r w:rsidRPr="00950E9B">
        <w:rPr>
          <w:rFonts w:ascii="Arial" w:eastAsia="Calibri" w:hAnsi="Arial" w:cs="Arial"/>
          <w:sz w:val="24"/>
          <w:szCs w:val="24"/>
        </w:rPr>
        <w:t>mprove the learning of all pupils within my classroom, in turn maximising the learning potential of each individual pupil. I also now have an awareness that lack of differentiation could lead to disruptive behaviour if pupils are over or under challenged w</w:t>
      </w:r>
      <w:r w:rsidRPr="00950E9B">
        <w:rPr>
          <w:rFonts w:ascii="Arial" w:eastAsia="Calibri" w:hAnsi="Arial" w:cs="Arial"/>
          <w:sz w:val="24"/>
          <w:szCs w:val="24"/>
        </w:rPr>
        <w:t xml:space="preserve">hich could result in them becoming disengaged. </w:t>
      </w:r>
    </w:p>
    <w:p w14:paraId="61D682CF" w14:textId="77777777" w:rsidR="006E4C5F" w:rsidRPr="00950E9B" w:rsidRDefault="00CA35BF" w:rsidP="008F492A">
      <w:pPr>
        <w:spacing w:line="360" w:lineRule="auto"/>
        <w:rPr>
          <w:rFonts w:ascii="Arial" w:eastAsia="Calibri" w:hAnsi="Arial" w:cs="Arial"/>
          <w:sz w:val="24"/>
          <w:szCs w:val="24"/>
        </w:rPr>
      </w:pPr>
      <w:r w:rsidRPr="00950E9B">
        <w:rPr>
          <w:rFonts w:ascii="Arial" w:eastAsia="Calibri" w:hAnsi="Arial" w:cs="Arial"/>
          <w:sz w:val="24"/>
          <w:szCs w:val="24"/>
        </w:rPr>
        <w:t xml:space="preserve">One method of differentiation I could implement would be allowing pupils to have access to varying levels of work or supplying extra ‘stretch and challenge material’ to push their understanding. Within my first teaching placement I have had lots of advice </w:t>
      </w:r>
      <w:r w:rsidRPr="00950E9B">
        <w:rPr>
          <w:rFonts w:ascii="Arial" w:eastAsia="Calibri" w:hAnsi="Arial" w:cs="Arial"/>
          <w:sz w:val="24"/>
          <w:szCs w:val="24"/>
        </w:rPr>
        <w:t>and assistance through Individual Educational Plans, teachers and teaching assistants which I would exploit again if the micro-teach activity was repeated.  This complies to QTS standard S1.1, understanding the diverse learning needs of learners.</w:t>
      </w:r>
    </w:p>
    <w:p w14:paraId="7D651942" w14:textId="0FA0C0EE" w:rsidR="006E4C5F" w:rsidRPr="00950E9B" w:rsidRDefault="00CA35BF" w:rsidP="008F492A">
      <w:pPr>
        <w:spacing w:line="360" w:lineRule="auto"/>
        <w:rPr>
          <w:rFonts w:ascii="Arial" w:eastAsia="Calibri" w:hAnsi="Arial" w:cs="Arial"/>
          <w:sz w:val="24"/>
          <w:szCs w:val="24"/>
        </w:rPr>
      </w:pPr>
      <w:r w:rsidRPr="00950E9B">
        <w:rPr>
          <w:rFonts w:ascii="Arial" w:eastAsia="Calibri" w:hAnsi="Arial" w:cs="Arial"/>
          <w:sz w:val="24"/>
          <w:szCs w:val="24"/>
        </w:rPr>
        <w:t>On reflec</w:t>
      </w:r>
      <w:r w:rsidRPr="00950E9B">
        <w:rPr>
          <w:rFonts w:ascii="Arial" w:eastAsia="Calibri" w:hAnsi="Arial" w:cs="Arial"/>
          <w:sz w:val="24"/>
          <w:szCs w:val="24"/>
        </w:rPr>
        <w:t xml:space="preserve">tion I have also recognised </w:t>
      </w:r>
      <w:r w:rsidRPr="00950E9B">
        <w:rPr>
          <w:rFonts w:ascii="Arial" w:eastAsia="Calibri" w:hAnsi="Arial" w:cs="Arial"/>
          <w:sz w:val="24"/>
          <w:szCs w:val="24"/>
        </w:rPr>
        <w:t xml:space="preserve">Within my micro-teach I have identified that I did not facilitate the opportunity for pupils to use or develop their literacy or numeracy skills.  </w:t>
      </w:r>
      <w:r w:rsidRPr="00950E9B">
        <w:rPr>
          <w:rFonts w:ascii="Arial" w:eastAsia="Calibri" w:hAnsi="Arial" w:cs="Arial"/>
          <w:sz w:val="24"/>
          <w:szCs w:val="24"/>
        </w:rPr>
        <w:t>I have</w:t>
      </w:r>
      <w:r w:rsidRPr="00950E9B">
        <w:rPr>
          <w:rFonts w:ascii="Arial" w:eastAsia="Calibri" w:hAnsi="Arial" w:cs="Arial"/>
          <w:sz w:val="24"/>
          <w:szCs w:val="24"/>
        </w:rPr>
        <w:t xml:space="preserve"> also noted that during the plenary I</w:t>
      </w:r>
      <w:r w:rsidRPr="00950E9B">
        <w:rPr>
          <w:rFonts w:ascii="Arial" w:eastAsia="Calibri" w:hAnsi="Arial" w:cs="Arial"/>
          <w:sz w:val="24"/>
          <w:szCs w:val="24"/>
        </w:rPr>
        <w:t xml:space="preserve"> failed to give pupils the </w:t>
      </w:r>
      <w:r w:rsidRPr="00950E9B">
        <w:rPr>
          <w:rFonts w:ascii="Arial" w:eastAsia="Calibri" w:hAnsi="Arial" w:cs="Arial"/>
          <w:sz w:val="24"/>
          <w:szCs w:val="24"/>
        </w:rPr>
        <w:t xml:space="preserve">opportunity to develop their </w:t>
      </w:r>
      <w:proofErr w:type="spellStart"/>
      <w:r w:rsidRPr="00950E9B">
        <w:rPr>
          <w:rFonts w:ascii="Arial" w:eastAsia="Calibri" w:hAnsi="Arial" w:cs="Arial"/>
          <w:sz w:val="24"/>
          <w:szCs w:val="24"/>
        </w:rPr>
        <w:t>oracy</w:t>
      </w:r>
      <w:proofErr w:type="spellEnd"/>
      <w:r w:rsidRPr="00950E9B">
        <w:rPr>
          <w:rFonts w:ascii="Arial" w:eastAsia="Calibri" w:hAnsi="Arial" w:cs="Arial"/>
          <w:sz w:val="24"/>
          <w:szCs w:val="24"/>
        </w:rPr>
        <w:t xml:space="preserve"> skills by recapping and explaining the topic contents.  My use of closed questions did not give pupils the opportunity to explain and further their understanding and learning through applying their communication skills. T</w:t>
      </w:r>
      <w:r w:rsidRPr="00950E9B">
        <w:rPr>
          <w:rFonts w:ascii="Arial" w:eastAsia="Calibri" w:hAnsi="Arial" w:cs="Arial"/>
          <w:sz w:val="24"/>
          <w:szCs w:val="24"/>
        </w:rPr>
        <w:t xml:space="preserve">herefore, in future I will ensure the use of open questioning which in turn </w:t>
      </w:r>
      <w:r w:rsidRPr="00950E9B">
        <w:rPr>
          <w:rFonts w:ascii="Arial" w:eastAsia="Calibri" w:hAnsi="Arial" w:cs="Arial"/>
          <w:sz w:val="24"/>
          <w:szCs w:val="24"/>
        </w:rPr>
        <w:t>will require</w:t>
      </w:r>
      <w:r w:rsidRPr="00950E9B">
        <w:rPr>
          <w:rFonts w:ascii="Arial" w:eastAsia="Calibri" w:hAnsi="Arial" w:cs="Arial"/>
          <w:sz w:val="24"/>
          <w:szCs w:val="24"/>
        </w:rPr>
        <w:t xml:space="preserve"> pupils to think, utilise and demonstrate a greater knowledge and learning of the topic or through connecting it to other topics.  I </w:t>
      </w:r>
      <w:r w:rsidRPr="00950E9B">
        <w:rPr>
          <w:rFonts w:ascii="Arial" w:eastAsia="Calibri" w:hAnsi="Arial" w:cs="Arial"/>
          <w:sz w:val="24"/>
          <w:szCs w:val="24"/>
        </w:rPr>
        <w:t>would also ensure the invo</w:t>
      </w:r>
      <w:r w:rsidRPr="00950E9B">
        <w:rPr>
          <w:rFonts w:ascii="Arial" w:eastAsia="Calibri" w:hAnsi="Arial" w:cs="Arial"/>
          <w:sz w:val="24"/>
          <w:szCs w:val="24"/>
        </w:rPr>
        <w:t xml:space="preserve">lvement of </w:t>
      </w:r>
      <w:r w:rsidRPr="00950E9B">
        <w:rPr>
          <w:rFonts w:ascii="Arial" w:eastAsia="Calibri" w:hAnsi="Arial" w:cs="Arial"/>
          <w:sz w:val="24"/>
          <w:szCs w:val="24"/>
        </w:rPr>
        <w:t>all pupils in my questioning as within my micro-teach I did not involve everyone due to inappropriate use of closed questions.  However, I would still use the random name generator, as it is a great tool in ensur</w:t>
      </w:r>
      <w:r w:rsidRPr="00950E9B">
        <w:rPr>
          <w:rFonts w:ascii="Arial" w:eastAsia="Calibri" w:hAnsi="Arial" w:cs="Arial"/>
          <w:sz w:val="24"/>
          <w:szCs w:val="24"/>
        </w:rPr>
        <w:t xml:space="preserve">ing that I fairly question everyone, and do not continue to ask the same pupils. </w:t>
      </w:r>
    </w:p>
    <w:p w14:paraId="2A8705EB" w14:textId="6AEA2D3C" w:rsidR="006E4C5F" w:rsidRPr="00950E9B" w:rsidRDefault="00CA35BF" w:rsidP="008F492A">
      <w:pPr>
        <w:spacing w:line="360" w:lineRule="auto"/>
        <w:rPr>
          <w:rFonts w:ascii="Arial" w:eastAsia="Calibri" w:hAnsi="Arial" w:cs="Arial"/>
          <w:sz w:val="24"/>
          <w:szCs w:val="24"/>
        </w:rPr>
      </w:pPr>
      <w:r w:rsidRPr="00950E9B">
        <w:rPr>
          <w:rFonts w:ascii="Arial" w:eastAsia="Calibri" w:hAnsi="Arial" w:cs="Arial"/>
          <w:sz w:val="24"/>
          <w:szCs w:val="24"/>
        </w:rPr>
        <w:lastRenderedPageBreak/>
        <w:t xml:space="preserve">Due to the time restraints of the micro-teach, which was only twenty minutes </w:t>
      </w:r>
      <w:r w:rsidRPr="00950E9B">
        <w:rPr>
          <w:rFonts w:ascii="Arial" w:eastAsia="Calibri" w:hAnsi="Arial" w:cs="Arial"/>
          <w:sz w:val="24"/>
          <w:szCs w:val="24"/>
        </w:rPr>
        <w:t>in duration</w:t>
      </w:r>
      <w:r w:rsidRPr="00950E9B">
        <w:rPr>
          <w:rFonts w:ascii="Arial" w:eastAsia="Calibri" w:hAnsi="Arial" w:cs="Arial"/>
          <w:sz w:val="24"/>
          <w:szCs w:val="24"/>
        </w:rPr>
        <w:t xml:space="preserve">, I did not offer an opportunity to apply or use numeracy skills.  If repeated with </w:t>
      </w:r>
      <w:r w:rsidRPr="00950E9B">
        <w:rPr>
          <w:rFonts w:ascii="Arial" w:eastAsia="Calibri" w:hAnsi="Arial" w:cs="Arial"/>
          <w:sz w:val="24"/>
          <w:szCs w:val="24"/>
        </w:rPr>
        <w:t>an increased</w:t>
      </w:r>
      <w:r w:rsidRPr="00950E9B">
        <w:rPr>
          <w:rFonts w:ascii="Arial" w:eastAsia="Calibri" w:hAnsi="Arial" w:cs="Arial"/>
          <w:sz w:val="24"/>
          <w:szCs w:val="24"/>
        </w:rPr>
        <w:t xml:space="preserve"> time allowance, I would facilitate the opportunity for pupils to record, manipulate or interpret numbers, complying with the QTS standard S2.1, and following national guidance on improving learners’ communication and number skills.</w:t>
      </w:r>
    </w:p>
    <w:p w14:paraId="18FAD57A" w14:textId="54D0EDAD" w:rsidR="006E4C5F" w:rsidRPr="00950E9B" w:rsidRDefault="00CA35BF" w:rsidP="008F492A">
      <w:pPr>
        <w:spacing w:line="360" w:lineRule="auto"/>
        <w:rPr>
          <w:rFonts w:ascii="Arial" w:eastAsia="Calibri" w:hAnsi="Arial" w:cs="Arial"/>
          <w:sz w:val="24"/>
          <w:szCs w:val="24"/>
        </w:rPr>
      </w:pPr>
      <w:r w:rsidRPr="00950E9B">
        <w:rPr>
          <w:rFonts w:ascii="Arial" w:eastAsia="Calibri" w:hAnsi="Arial" w:cs="Arial"/>
          <w:sz w:val="24"/>
          <w:szCs w:val="24"/>
        </w:rPr>
        <w:t xml:space="preserve">In </w:t>
      </w:r>
      <w:r w:rsidRPr="00950E9B">
        <w:rPr>
          <w:rFonts w:ascii="Arial" w:eastAsia="Calibri" w:hAnsi="Arial" w:cs="Arial"/>
          <w:sz w:val="24"/>
          <w:szCs w:val="24"/>
        </w:rPr>
        <w:t xml:space="preserve">reviewing my scheme of </w:t>
      </w:r>
      <w:r w:rsidR="00525433" w:rsidRPr="00950E9B">
        <w:rPr>
          <w:rFonts w:ascii="Arial" w:eastAsia="Calibri" w:hAnsi="Arial" w:cs="Arial"/>
          <w:sz w:val="24"/>
          <w:szCs w:val="24"/>
        </w:rPr>
        <w:t>work,</w:t>
      </w:r>
      <w:r w:rsidRPr="00950E9B">
        <w:rPr>
          <w:rFonts w:ascii="Arial" w:eastAsia="Calibri" w:hAnsi="Arial" w:cs="Arial"/>
          <w:sz w:val="24"/>
          <w:szCs w:val="24"/>
        </w:rPr>
        <w:t xml:space="preserve"> I have also noted that I only </w:t>
      </w:r>
      <w:r w:rsidRPr="00950E9B">
        <w:rPr>
          <w:rFonts w:ascii="Arial" w:eastAsia="Calibri" w:hAnsi="Arial" w:cs="Arial"/>
          <w:sz w:val="24"/>
          <w:szCs w:val="24"/>
        </w:rPr>
        <w:t>included</w:t>
      </w:r>
      <w:r w:rsidRPr="00950E9B">
        <w:rPr>
          <w:rFonts w:ascii="Arial" w:eastAsia="Calibri" w:hAnsi="Arial" w:cs="Arial"/>
          <w:sz w:val="24"/>
          <w:szCs w:val="24"/>
        </w:rPr>
        <w:t xml:space="preserve"> </w:t>
      </w:r>
      <w:r w:rsidRPr="00950E9B">
        <w:rPr>
          <w:rFonts w:ascii="Arial" w:eastAsia="Calibri" w:hAnsi="Arial" w:cs="Arial"/>
          <w:sz w:val="24"/>
          <w:szCs w:val="24"/>
        </w:rPr>
        <w:t xml:space="preserve">limited </w:t>
      </w:r>
      <w:r w:rsidRPr="00950E9B">
        <w:rPr>
          <w:rFonts w:ascii="Arial" w:eastAsia="Calibri" w:hAnsi="Arial" w:cs="Arial"/>
          <w:sz w:val="24"/>
          <w:szCs w:val="24"/>
        </w:rPr>
        <w:t>opportunities for pupils to use computers or other digital technologies, resulting in pupils in my micro-teach not being able to develo</w:t>
      </w:r>
      <w:r w:rsidRPr="00950E9B">
        <w:rPr>
          <w:rFonts w:ascii="Arial" w:eastAsia="Calibri" w:hAnsi="Arial" w:cs="Arial"/>
          <w:sz w:val="24"/>
          <w:szCs w:val="24"/>
        </w:rPr>
        <w:t xml:space="preserve">p their digital competency skills. After critiquing my micro-teach and gaining experience in my first teaching placement, I have </w:t>
      </w:r>
      <w:r w:rsidRPr="00950E9B">
        <w:rPr>
          <w:rFonts w:ascii="Arial" w:eastAsia="Calibri" w:hAnsi="Arial" w:cs="Arial"/>
          <w:sz w:val="24"/>
          <w:szCs w:val="24"/>
        </w:rPr>
        <w:t xml:space="preserve">learnt strategies </w:t>
      </w:r>
      <w:r w:rsidRPr="00950E9B">
        <w:rPr>
          <w:rFonts w:ascii="Arial" w:eastAsia="Calibri" w:hAnsi="Arial" w:cs="Arial"/>
          <w:sz w:val="24"/>
          <w:szCs w:val="24"/>
        </w:rPr>
        <w:t>to integrate technology within</w:t>
      </w:r>
      <w:r w:rsidRPr="00950E9B">
        <w:rPr>
          <w:rFonts w:ascii="Arial" w:eastAsia="Calibri" w:hAnsi="Arial" w:cs="Arial"/>
          <w:sz w:val="24"/>
          <w:szCs w:val="24"/>
        </w:rPr>
        <w:t xml:space="preserve"> lesson</w:t>
      </w:r>
      <w:r w:rsidRPr="00950E9B">
        <w:rPr>
          <w:rFonts w:ascii="Arial" w:eastAsia="Calibri" w:hAnsi="Arial" w:cs="Arial"/>
          <w:sz w:val="24"/>
          <w:szCs w:val="24"/>
        </w:rPr>
        <w:t>s</w:t>
      </w:r>
      <w:r w:rsidRPr="00950E9B">
        <w:rPr>
          <w:rFonts w:ascii="Arial" w:eastAsia="Calibri" w:hAnsi="Arial" w:cs="Arial"/>
          <w:sz w:val="24"/>
          <w:szCs w:val="24"/>
        </w:rPr>
        <w:t xml:space="preserve">. For example, </w:t>
      </w:r>
      <w:r w:rsidRPr="00950E9B">
        <w:rPr>
          <w:rFonts w:ascii="Arial" w:eastAsia="Calibri" w:hAnsi="Arial" w:cs="Arial"/>
          <w:sz w:val="24"/>
          <w:szCs w:val="24"/>
        </w:rPr>
        <w:t>an effective way to incorporate</w:t>
      </w:r>
      <w:r w:rsidRPr="00950E9B">
        <w:rPr>
          <w:rFonts w:ascii="Arial" w:eastAsia="Calibri" w:hAnsi="Arial" w:cs="Arial"/>
          <w:sz w:val="24"/>
          <w:szCs w:val="24"/>
        </w:rPr>
        <w:t xml:space="preserve"> digital competency is to facilitate and encourage </w:t>
      </w:r>
      <w:r w:rsidRPr="00950E9B">
        <w:rPr>
          <w:rFonts w:ascii="Arial" w:eastAsia="Calibri" w:hAnsi="Arial" w:cs="Arial"/>
          <w:sz w:val="24"/>
          <w:szCs w:val="24"/>
        </w:rPr>
        <w:t>pupils to draw their own conclusions about physical concepts. This styl</w:t>
      </w:r>
      <w:r w:rsidRPr="00950E9B">
        <w:rPr>
          <w:rFonts w:ascii="Arial" w:eastAsia="Calibri" w:hAnsi="Arial" w:cs="Arial"/>
          <w:sz w:val="24"/>
          <w:szCs w:val="24"/>
        </w:rPr>
        <w:t xml:space="preserve">e of learning is very prominent within my </w:t>
      </w:r>
      <w:r w:rsidRPr="00950E9B">
        <w:rPr>
          <w:rFonts w:ascii="Arial" w:eastAsia="Calibri" w:hAnsi="Arial" w:cs="Arial"/>
          <w:sz w:val="24"/>
          <w:szCs w:val="24"/>
        </w:rPr>
        <w:t xml:space="preserve">current </w:t>
      </w:r>
      <w:r w:rsidRPr="00950E9B">
        <w:rPr>
          <w:rFonts w:ascii="Arial" w:eastAsia="Calibri" w:hAnsi="Arial" w:cs="Arial"/>
          <w:sz w:val="24"/>
          <w:szCs w:val="24"/>
        </w:rPr>
        <w:t>teaching placement</w:t>
      </w:r>
      <w:r w:rsidRPr="00950E9B">
        <w:rPr>
          <w:rFonts w:ascii="Arial" w:eastAsia="Calibri" w:hAnsi="Arial" w:cs="Arial"/>
          <w:sz w:val="24"/>
          <w:szCs w:val="24"/>
        </w:rPr>
        <w:t xml:space="preserve"> at a </w:t>
      </w:r>
      <w:r w:rsidRPr="00950E9B">
        <w:rPr>
          <w:rFonts w:ascii="Arial" w:eastAsia="Calibri" w:hAnsi="Arial" w:cs="Arial"/>
          <w:sz w:val="24"/>
          <w:szCs w:val="24"/>
        </w:rPr>
        <w:t>pioneering school,</w:t>
      </w:r>
      <w:r w:rsidRPr="00950E9B">
        <w:rPr>
          <w:rFonts w:ascii="Arial" w:eastAsia="Calibri" w:hAnsi="Arial" w:cs="Arial"/>
          <w:sz w:val="24"/>
          <w:szCs w:val="24"/>
        </w:rPr>
        <w:t xml:space="preserve"> </w:t>
      </w:r>
      <w:r w:rsidRPr="00950E9B">
        <w:rPr>
          <w:rFonts w:ascii="Arial" w:eastAsia="Calibri" w:hAnsi="Arial" w:cs="Arial"/>
          <w:sz w:val="24"/>
          <w:szCs w:val="24"/>
        </w:rPr>
        <w:t xml:space="preserve">where </w:t>
      </w:r>
      <w:r w:rsidRPr="00950E9B">
        <w:rPr>
          <w:rFonts w:ascii="Arial" w:eastAsia="Calibri" w:hAnsi="Arial" w:cs="Arial"/>
          <w:sz w:val="24"/>
          <w:szCs w:val="24"/>
        </w:rPr>
        <w:t>they practice the new curriculum based on the suggestions by Donaldson (Welsh Governmen</w:t>
      </w:r>
      <w:r w:rsidR="00DC2490" w:rsidRPr="00950E9B">
        <w:rPr>
          <w:rFonts w:ascii="Arial" w:eastAsia="Calibri" w:hAnsi="Arial" w:cs="Arial"/>
          <w:sz w:val="24"/>
          <w:szCs w:val="24"/>
        </w:rPr>
        <w:t>t</w:t>
      </w:r>
      <w:r w:rsidRPr="00950E9B">
        <w:rPr>
          <w:rFonts w:ascii="Arial" w:eastAsia="Calibri" w:hAnsi="Arial" w:cs="Arial"/>
          <w:sz w:val="24"/>
          <w:szCs w:val="24"/>
        </w:rPr>
        <w:t xml:space="preserve">, 2015; Donaldson, 2015). The use of </w:t>
      </w:r>
      <w:r w:rsidR="00643FDA" w:rsidRPr="00950E9B">
        <w:rPr>
          <w:rFonts w:ascii="Arial" w:eastAsia="Calibri" w:hAnsi="Arial" w:cs="Arial"/>
          <w:sz w:val="24"/>
          <w:szCs w:val="24"/>
        </w:rPr>
        <w:t>pupil</w:t>
      </w:r>
      <w:r w:rsidRPr="00950E9B">
        <w:rPr>
          <w:rFonts w:ascii="Arial" w:eastAsia="Calibri" w:hAnsi="Arial" w:cs="Arial"/>
          <w:sz w:val="24"/>
          <w:szCs w:val="24"/>
        </w:rPr>
        <w:t xml:space="preserve"> lead learning and solving problems independently links to one of the four purposes within the Donaldson curriculum which aims to create ambitious capable learners (Donaldson, 2015). </w:t>
      </w:r>
      <w:r w:rsidRPr="00950E9B">
        <w:rPr>
          <w:rFonts w:ascii="Arial" w:eastAsia="Calibri" w:hAnsi="Arial" w:cs="Arial"/>
          <w:sz w:val="24"/>
          <w:szCs w:val="24"/>
        </w:rPr>
        <w:t xml:space="preserve">This </w:t>
      </w:r>
      <w:r w:rsidRPr="00950E9B">
        <w:rPr>
          <w:rFonts w:ascii="Arial" w:eastAsia="Calibri" w:hAnsi="Arial" w:cs="Arial"/>
          <w:sz w:val="24"/>
          <w:szCs w:val="24"/>
        </w:rPr>
        <w:t>use of pupil led learning is linked to</w:t>
      </w:r>
      <w:r w:rsidRPr="00950E9B">
        <w:rPr>
          <w:rFonts w:ascii="Arial" w:eastAsia="Calibri" w:hAnsi="Arial" w:cs="Arial"/>
          <w:sz w:val="24"/>
          <w:szCs w:val="24"/>
        </w:rPr>
        <w:t xml:space="preserve"> the QTS </w:t>
      </w:r>
      <w:r w:rsidRPr="00950E9B">
        <w:rPr>
          <w:rFonts w:ascii="Arial" w:eastAsia="Calibri" w:hAnsi="Arial" w:cs="Arial"/>
          <w:sz w:val="24"/>
          <w:szCs w:val="24"/>
        </w:rPr>
        <w:t>standards, S3.3.3, where active and independent learning is encouraged</w:t>
      </w:r>
      <w:r w:rsidRPr="00950E9B">
        <w:rPr>
          <w:rFonts w:ascii="Arial" w:eastAsia="Calibri" w:hAnsi="Arial" w:cs="Arial"/>
          <w:sz w:val="24"/>
          <w:szCs w:val="24"/>
        </w:rPr>
        <w:t xml:space="preserve">, and </w:t>
      </w:r>
      <w:r w:rsidRPr="00950E9B">
        <w:rPr>
          <w:rFonts w:ascii="Arial" w:eastAsia="Calibri" w:hAnsi="Arial" w:cs="Arial"/>
          <w:sz w:val="24"/>
          <w:szCs w:val="24"/>
        </w:rPr>
        <w:t>QTS standard</w:t>
      </w:r>
      <w:r w:rsidRPr="00950E9B">
        <w:rPr>
          <w:rFonts w:ascii="Arial" w:eastAsia="Calibri" w:hAnsi="Arial" w:cs="Arial"/>
          <w:sz w:val="24"/>
          <w:szCs w:val="24"/>
        </w:rPr>
        <w:t>s</w:t>
      </w:r>
      <w:r w:rsidRPr="00950E9B">
        <w:rPr>
          <w:rFonts w:ascii="Arial" w:eastAsia="Calibri" w:hAnsi="Arial" w:cs="Arial"/>
          <w:sz w:val="24"/>
          <w:szCs w:val="24"/>
        </w:rPr>
        <w:t xml:space="preserve"> S2.1 and S2.5,</w:t>
      </w:r>
      <w:r w:rsidR="00DC2490" w:rsidRPr="00950E9B">
        <w:rPr>
          <w:rFonts w:ascii="Arial" w:eastAsia="Calibri" w:hAnsi="Arial" w:cs="Arial"/>
          <w:sz w:val="24"/>
          <w:szCs w:val="24"/>
        </w:rPr>
        <w:t xml:space="preserve"> </w:t>
      </w:r>
      <w:r w:rsidRPr="00950E9B">
        <w:rPr>
          <w:rFonts w:ascii="Arial" w:eastAsia="Calibri" w:hAnsi="Arial" w:cs="Arial"/>
          <w:sz w:val="24"/>
          <w:szCs w:val="24"/>
        </w:rPr>
        <w:t>developing digital competency.</w:t>
      </w:r>
    </w:p>
    <w:p w14:paraId="4559B5DC" w14:textId="11F62F69" w:rsidR="006E4C5F" w:rsidRPr="00950E9B" w:rsidRDefault="00CA35BF" w:rsidP="008F492A">
      <w:pPr>
        <w:spacing w:line="360" w:lineRule="auto"/>
        <w:rPr>
          <w:rFonts w:ascii="Arial" w:eastAsia="Calibri" w:hAnsi="Arial" w:cs="Arial"/>
          <w:sz w:val="24"/>
          <w:szCs w:val="24"/>
        </w:rPr>
      </w:pPr>
      <w:r w:rsidRPr="00950E9B">
        <w:rPr>
          <w:rFonts w:ascii="Arial" w:eastAsia="Calibri" w:hAnsi="Arial" w:cs="Arial"/>
          <w:sz w:val="24"/>
          <w:szCs w:val="24"/>
        </w:rPr>
        <w:t xml:space="preserve">However, </w:t>
      </w:r>
      <w:r w:rsidRPr="00950E9B">
        <w:rPr>
          <w:rFonts w:ascii="Arial" w:eastAsia="Calibri" w:hAnsi="Arial" w:cs="Arial"/>
          <w:sz w:val="24"/>
          <w:szCs w:val="24"/>
        </w:rPr>
        <w:t xml:space="preserve">I appreciate </w:t>
      </w:r>
      <w:r w:rsidRPr="00950E9B">
        <w:rPr>
          <w:rFonts w:ascii="Arial" w:eastAsia="Calibri" w:hAnsi="Arial" w:cs="Arial"/>
          <w:sz w:val="24"/>
          <w:szCs w:val="24"/>
        </w:rPr>
        <w:t xml:space="preserve">that schools have varying resources and rules regarding </w:t>
      </w:r>
      <w:r w:rsidRPr="00950E9B">
        <w:rPr>
          <w:rFonts w:ascii="Arial" w:eastAsia="Calibri" w:hAnsi="Arial" w:cs="Arial"/>
          <w:sz w:val="24"/>
          <w:szCs w:val="24"/>
        </w:rPr>
        <w:t>the use of mobile telephones.</w:t>
      </w:r>
      <w:r w:rsidRPr="00950E9B">
        <w:rPr>
          <w:rFonts w:ascii="Arial" w:eastAsia="Calibri" w:hAnsi="Arial" w:cs="Arial"/>
          <w:sz w:val="24"/>
          <w:szCs w:val="24"/>
        </w:rPr>
        <w:t xml:space="preserve"> </w:t>
      </w:r>
      <w:r w:rsidRPr="00950E9B">
        <w:rPr>
          <w:rFonts w:ascii="Arial" w:eastAsia="Calibri" w:hAnsi="Arial" w:cs="Arial"/>
          <w:sz w:val="24"/>
          <w:szCs w:val="24"/>
        </w:rPr>
        <w:t xml:space="preserve">Within my current placement the local placement has a zero tolerance regarding mobile telephones onsite </w:t>
      </w:r>
      <w:r w:rsidRPr="00950E9B">
        <w:rPr>
          <w:rFonts w:ascii="Arial" w:eastAsia="Calibri" w:hAnsi="Arial" w:cs="Arial"/>
          <w:sz w:val="24"/>
          <w:szCs w:val="24"/>
        </w:rPr>
        <w:t xml:space="preserve">and limited access to internet throughout the school. </w:t>
      </w:r>
      <w:r w:rsidRPr="00950E9B">
        <w:rPr>
          <w:rFonts w:ascii="Arial" w:eastAsia="Calibri" w:hAnsi="Arial" w:cs="Arial"/>
          <w:sz w:val="24"/>
          <w:szCs w:val="24"/>
        </w:rPr>
        <w:t>Therefore</w:t>
      </w:r>
      <w:r w:rsidR="00DC2490" w:rsidRPr="00950E9B">
        <w:rPr>
          <w:rFonts w:ascii="Arial" w:eastAsia="Calibri" w:hAnsi="Arial" w:cs="Arial"/>
          <w:sz w:val="24"/>
          <w:szCs w:val="24"/>
        </w:rPr>
        <w:t>,</w:t>
      </w:r>
      <w:r w:rsidRPr="00950E9B">
        <w:rPr>
          <w:rFonts w:ascii="Arial" w:eastAsia="Calibri" w:hAnsi="Arial" w:cs="Arial"/>
          <w:sz w:val="24"/>
          <w:szCs w:val="24"/>
        </w:rPr>
        <w:t xml:space="preserve"> this will need </w:t>
      </w:r>
      <w:r w:rsidRPr="00950E9B">
        <w:rPr>
          <w:rFonts w:ascii="Arial" w:eastAsia="Calibri" w:hAnsi="Arial" w:cs="Arial"/>
          <w:sz w:val="24"/>
          <w:szCs w:val="24"/>
        </w:rPr>
        <w:t xml:space="preserve">to be taken into consideration when trying to integrate technologies within lessons. </w:t>
      </w:r>
    </w:p>
    <w:p w14:paraId="1DA29430" w14:textId="080639F7" w:rsidR="006E4C5F" w:rsidRPr="00950E9B" w:rsidRDefault="00CA35BF" w:rsidP="008F492A">
      <w:pPr>
        <w:keepNext/>
        <w:keepLines/>
        <w:spacing w:before="40" w:after="0" w:line="360" w:lineRule="auto"/>
        <w:rPr>
          <w:rFonts w:ascii="Arial" w:eastAsia="Calibri" w:hAnsi="Arial" w:cs="Arial"/>
          <w:sz w:val="24"/>
          <w:szCs w:val="24"/>
        </w:rPr>
      </w:pPr>
      <w:r w:rsidRPr="00950E9B">
        <w:rPr>
          <w:rFonts w:ascii="Arial" w:eastAsia="Calibri" w:hAnsi="Arial" w:cs="Arial"/>
          <w:sz w:val="24"/>
          <w:szCs w:val="24"/>
        </w:rPr>
        <w:lastRenderedPageBreak/>
        <w:t xml:space="preserve">As an </w:t>
      </w:r>
      <w:r w:rsidR="00525433" w:rsidRPr="00950E9B">
        <w:rPr>
          <w:rFonts w:ascii="Arial" w:eastAsia="Calibri" w:hAnsi="Arial" w:cs="Arial"/>
          <w:sz w:val="24"/>
          <w:szCs w:val="24"/>
        </w:rPr>
        <w:t>English</w:t>
      </w:r>
      <w:r w:rsidRPr="00950E9B">
        <w:rPr>
          <w:rFonts w:ascii="Arial" w:eastAsia="Calibri" w:hAnsi="Arial" w:cs="Arial"/>
          <w:sz w:val="24"/>
          <w:szCs w:val="24"/>
        </w:rPr>
        <w:t xml:space="preserve"> speaker with no previous expe</w:t>
      </w:r>
      <w:r w:rsidRPr="00950E9B">
        <w:rPr>
          <w:rFonts w:ascii="Arial" w:eastAsia="Calibri" w:hAnsi="Arial" w:cs="Arial"/>
          <w:sz w:val="24"/>
          <w:szCs w:val="24"/>
        </w:rPr>
        <w:t xml:space="preserve">rience or knowledge of the Welsh language my use of incidental Welsh during this exercise was limited and </w:t>
      </w:r>
      <w:r w:rsidRPr="00950E9B">
        <w:rPr>
          <w:rFonts w:ascii="Arial" w:eastAsia="Calibri" w:hAnsi="Arial" w:cs="Arial"/>
          <w:sz w:val="24"/>
          <w:szCs w:val="24"/>
        </w:rPr>
        <w:t xml:space="preserve">relied heavily on </w:t>
      </w:r>
      <w:r w:rsidRPr="00950E9B">
        <w:rPr>
          <w:rFonts w:ascii="Arial" w:eastAsia="Calibri" w:hAnsi="Arial" w:cs="Arial"/>
          <w:sz w:val="24"/>
          <w:szCs w:val="24"/>
        </w:rPr>
        <w:t xml:space="preserve">written Welsh throughout. </w:t>
      </w:r>
      <w:r w:rsidRPr="00950E9B">
        <w:rPr>
          <w:rFonts w:ascii="Arial" w:eastAsia="Calibri" w:hAnsi="Arial" w:cs="Arial"/>
          <w:sz w:val="24"/>
          <w:szCs w:val="24"/>
        </w:rPr>
        <w:t>Therefore</w:t>
      </w:r>
      <w:r w:rsidR="008B0A45" w:rsidRPr="00950E9B">
        <w:rPr>
          <w:rFonts w:ascii="Arial" w:eastAsia="Calibri" w:hAnsi="Arial" w:cs="Arial"/>
          <w:sz w:val="24"/>
          <w:szCs w:val="24"/>
        </w:rPr>
        <w:t>,</w:t>
      </w:r>
      <w:r w:rsidRPr="00950E9B">
        <w:rPr>
          <w:rFonts w:ascii="Arial" w:eastAsia="Calibri" w:hAnsi="Arial" w:cs="Arial"/>
          <w:sz w:val="24"/>
          <w:szCs w:val="24"/>
        </w:rPr>
        <w:t xml:space="preserve"> moving forward, </w:t>
      </w:r>
      <w:r w:rsidRPr="00950E9B">
        <w:rPr>
          <w:rFonts w:ascii="Arial" w:eastAsia="Calibri" w:hAnsi="Arial" w:cs="Arial"/>
          <w:sz w:val="24"/>
          <w:szCs w:val="24"/>
        </w:rPr>
        <w:t xml:space="preserve">if this exercise was to be repeated, I would incorporate more verbal welsh, especially when greeting, praising and giving simple instructions. </w:t>
      </w:r>
      <w:r w:rsidRPr="00950E9B">
        <w:rPr>
          <w:rFonts w:ascii="Arial" w:eastAsia="Calibri" w:hAnsi="Arial" w:cs="Arial"/>
          <w:sz w:val="24"/>
          <w:szCs w:val="24"/>
        </w:rPr>
        <w:t xml:space="preserve">Also noted was </w:t>
      </w:r>
      <w:r w:rsidRPr="00950E9B">
        <w:rPr>
          <w:rFonts w:ascii="Arial" w:eastAsia="Calibri" w:hAnsi="Arial" w:cs="Arial"/>
          <w:sz w:val="24"/>
          <w:szCs w:val="24"/>
        </w:rPr>
        <w:t>the links available within the topic covered in the micro-teach</w:t>
      </w:r>
      <w:r w:rsidRPr="00950E9B">
        <w:rPr>
          <w:rFonts w:ascii="Arial" w:eastAsia="Calibri" w:hAnsi="Arial" w:cs="Arial"/>
          <w:sz w:val="24"/>
          <w:szCs w:val="24"/>
        </w:rPr>
        <w:t xml:space="preserve"> </w:t>
      </w:r>
      <w:r w:rsidRPr="00950E9B">
        <w:rPr>
          <w:rFonts w:ascii="Arial" w:eastAsia="Calibri" w:hAnsi="Arial" w:cs="Arial"/>
          <w:sz w:val="24"/>
          <w:szCs w:val="24"/>
        </w:rPr>
        <w:t xml:space="preserve">did </w:t>
      </w:r>
      <w:r w:rsidRPr="00950E9B">
        <w:rPr>
          <w:rFonts w:ascii="Arial" w:eastAsia="Calibri" w:hAnsi="Arial" w:cs="Arial"/>
          <w:sz w:val="24"/>
          <w:szCs w:val="24"/>
        </w:rPr>
        <w:t xml:space="preserve">not naturally couple with the five areas in Y </w:t>
      </w:r>
      <w:proofErr w:type="spellStart"/>
      <w:r w:rsidRPr="00950E9B">
        <w:rPr>
          <w:rFonts w:ascii="Arial" w:eastAsia="Calibri" w:hAnsi="Arial" w:cs="Arial"/>
          <w:sz w:val="24"/>
          <w:szCs w:val="24"/>
        </w:rPr>
        <w:t>Cwricwlwm</w:t>
      </w:r>
      <w:proofErr w:type="spellEnd"/>
      <w:r w:rsidRPr="00950E9B">
        <w:rPr>
          <w:rFonts w:ascii="Arial" w:eastAsia="Calibri" w:hAnsi="Arial" w:cs="Arial"/>
          <w:sz w:val="24"/>
          <w:szCs w:val="24"/>
        </w:rPr>
        <w:t xml:space="preserve"> </w:t>
      </w:r>
      <w:proofErr w:type="spellStart"/>
      <w:r w:rsidRPr="00950E9B">
        <w:rPr>
          <w:rFonts w:ascii="Arial" w:eastAsia="Calibri" w:hAnsi="Arial" w:cs="Arial"/>
          <w:sz w:val="24"/>
          <w:szCs w:val="24"/>
        </w:rPr>
        <w:t>Cymreig</w:t>
      </w:r>
      <w:proofErr w:type="spellEnd"/>
      <w:r w:rsidRPr="00950E9B">
        <w:rPr>
          <w:rFonts w:ascii="Arial" w:eastAsia="Calibri" w:hAnsi="Arial" w:cs="Arial"/>
          <w:sz w:val="24"/>
          <w:szCs w:val="24"/>
        </w:rPr>
        <w:t>. However, in my first teaching placement I have learnt</w:t>
      </w:r>
      <w:r w:rsidRPr="00950E9B">
        <w:rPr>
          <w:rFonts w:ascii="Arial" w:eastAsia="Calibri" w:hAnsi="Arial" w:cs="Arial"/>
          <w:sz w:val="24"/>
          <w:szCs w:val="24"/>
        </w:rPr>
        <w:t xml:space="preserve"> </w:t>
      </w:r>
      <w:r w:rsidRPr="00950E9B">
        <w:rPr>
          <w:rFonts w:ascii="Arial" w:eastAsia="Calibri" w:hAnsi="Arial" w:cs="Arial"/>
          <w:sz w:val="24"/>
          <w:szCs w:val="24"/>
        </w:rPr>
        <w:t xml:space="preserve">and demonstrated </w:t>
      </w:r>
      <w:r w:rsidRPr="00950E9B">
        <w:rPr>
          <w:rFonts w:ascii="Arial" w:eastAsia="Calibri" w:hAnsi="Arial" w:cs="Arial"/>
          <w:sz w:val="24"/>
          <w:szCs w:val="24"/>
        </w:rPr>
        <w:t xml:space="preserve">more ways to incorporate Y </w:t>
      </w:r>
      <w:proofErr w:type="spellStart"/>
      <w:r w:rsidRPr="00950E9B">
        <w:rPr>
          <w:rFonts w:ascii="Arial" w:eastAsia="Calibri" w:hAnsi="Arial" w:cs="Arial"/>
          <w:sz w:val="24"/>
          <w:szCs w:val="24"/>
        </w:rPr>
        <w:t>Cwricwlwm</w:t>
      </w:r>
      <w:proofErr w:type="spellEnd"/>
      <w:r w:rsidRPr="00950E9B">
        <w:rPr>
          <w:rFonts w:ascii="Arial" w:eastAsia="Calibri" w:hAnsi="Arial" w:cs="Arial"/>
          <w:sz w:val="24"/>
          <w:szCs w:val="24"/>
        </w:rPr>
        <w:t xml:space="preserve"> </w:t>
      </w:r>
      <w:proofErr w:type="spellStart"/>
      <w:r w:rsidRPr="00950E9B">
        <w:rPr>
          <w:rFonts w:ascii="Arial" w:eastAsia="Calibri" w:hAnsi="Arial" w:cs="Arial"/>
          <w:sz w:val="24"/>
          <w:szCs w:val="24"/>
        </w:rPr>
        <w:t>Cymreig</w:t>
      </w:r>
      <w:proofErr w:type="spellEnd"/>
      <w:r w:rsidRPr="00950E9B">
        <w:rPr>
          <w:rFonts w:ascii="Arial" w:eastAsia="Calibri" w:hAnsi="Arial" w:cs="Arial"/>
          <w:sz w:val="24"/>
          <w:szCs w:val="24"/>
        </w:rPr>
        <w:t xml:space="preserve"> within different topic areas. This will allow me to develop and fur</w:t>
      </w:r>
      <w:r w:rsidRPr="00950E9B">
        <w:rPr>
          <w:rFonts w:ascii="Arial" w:eastAsia="Calibri" w:hAnsi="Arial" w:cs="Arial"/>
          <w:sz w:val="24"/>
          <w:szCs w:val="24"/>
        </w:rPr>
        <w:t>ther my skills through</w:t>
      </w:r>
      <w:r w:rsidR="008B0A45" w:rsidRPr="00950E9B">
        <w:rPr>
          <w:rFonts w:ascii="Arial" w:eastAsia="Calibri" w:hAnsi="Arial" w:cs="Arial"/>
          <w:sz w:val="24"/>
          <w:szCs w:val="24"/>
        </w:rPr>
        <w:t>-</w:t>
      </w:r>
      <w:r w:rsidRPr="00950E9B">
        <w:rPr>
          <w:rFonts w:ascii="Arial" w:eastAsia="Calibri" w:hAnsi="Arial" w:cs="Arial"/>
          <w:sz w:val="24"/>
          <w:szCs w:val="24"/>
        </w:rPr>
        <w:t>out my teaching placement and promote Welsh culture, language and history, complying with the QTS standard S2.2.</w:t>
      </w:r>
    </w:p>
    <w:p w14:paraId="011BB20F" w14:textId="77777777" w:rsidR="006E4C5F" w:rsidRPr="00950E9B" w:rsidRDefault="006E4C5F" w:rsidP="008F492A">
      <w:pPr>
        <w:keepNext/>
        <w:keepLines/>
        <w:spacing w:before="40" w:after="0" w:line="360" w:lineRule="auto"/>
        <w:rPr>
          <w:rFonts w:ascii="Arial" w:eastAsia="Calibri Light" w:hAnsi="Arial" w:cs="Arial"/>
          <w:sz w:val="24"/>
          <w:szCs w:val="24"/>
        </w:rPr>
      </w:pPr>
    </w:p>
    <w:p w14:paraId="1E8A9AE7" w14:textId="0C1FF8E1" w:rsidR="006E4C5F" w:rsidRPr="00950E9B" w:rsidRDefault="00CA35BF" w:rsidP="008F492A">
      <w:pPr>
        <w:spacing w:line="360" w:lineRule="auto"/>
        <w:rPr>
          <w:rFonts w:ascii="Arial" w:eastAsia="Calibri" w:hAnsi="Arial" w:cs="Arial"/>
          <w:sz w:val="24"/>
          <w:szCs w:val="24"/>
        </w:rPr>
      </w:pPr>
      <w:r w:rsidRPr="00950E9B">
        <w:rPr>
          <w:rFonts w:ascii="Arial" w:eastAsia="Calibri" w:hAnsi="Arial" w:cs="Arial"/>
          <w:sz w:val="24"/>
          <w:szCs w:val="24"/>
        </w:rPr>
        <w:t xml:space="preserve">With regards to the element of formative assessment during the micro-teach exercise, the use of </w:t>
      </w:r>
      <w:proofErr w:type="spellStart"/>
      <w:r w:rsidRPr="00950E9B">
        <w:rPr>
          <w:rFonts w:ascii="Arial" w:eastAsia="Calibri" w:hAnsi="Arial" w:cs="Arial"/>
          <w:sz w:val="24"/>
          <w:szCs w:val="24"/>
        </w:rPr>
        <w:t>Plickers</w:t>
      </w:r>
      <w:proofErr w:type="spellEnd"/>
      <w:r w:rsidRPr="00950E9B">
        <w:rPr>
          <w:rFonts w:ascii="Arial" w:eastAsia="Calibri" w:hAnsi="Arial" w:cs="Arial"/>
          <w:sz w:val="24"/>
          <w:szCs w:val="24"/>
        </w:rPr>
        <w:t xml:space="preserve"> proved to be a</w:t>
      </w:r>
      <w:r w:rsidRPr="00950E9B">
        <w:rPr>
          <w:rFonts w:ascii="Arial" w:eastAsia="Calibri" w:hAnsi="Arial" w:cs="Arial"/>
          <w:sz w:val="24"/>
          <w:szCs w:val="24"/>
        </w:rPr>
        <w:t xml:space="preserve">n effective tool for collecting data and monitoring individual pupil performance and progress.  However, it is realised that when teaching a larger number of pupils such as a class of thirty, the practicality of using </w:t>
      </w:r>
      <w:proofErr w:type="spellStart"/>
      <w:r w:rsidRPr="00950E9B">
        <w:rPr>
          <w:rFonts w:ascii="Arial" w:eastAsia="Calibri" w:hAnsi="Arial" w:cs="Arial"/>
          <w:sz w:val="24"/>
          <w:szCs w:val="24"/>
        </w:rPr>
        <w:t>Plickers</w:t>
      </w:r>
      <w:proofErr w:type="spellEnd"/>
      <w:r w:rsidRPr="00950E9B">
        <w:rPr>
          <w:rFonts w:ascii="Arial" w:eastAsia="Calibri" w:hAnsi="Arial" w:cs="Arial"/>
          <w:sz w:val="24"/>
          <w:szCs w:val="24"/>
        </w:rPr>
        <w:t xml:space="preserve"> is compromised.  This may be </w:t>
      </w:r>
      <w:r w:rsidRPr="00950E9B">
        <w:rPr>
          <w:rFonts w:ascii="Arial" w:eastAsia="Calibri" w:hAnsi="Arial" w:cs="Arial"/>
          <w:sz w:val="24"/>
          <w:szCs w:val="24"/>
        </w:rPr>
        <w:t xml:space="preserve">further compounded if only limited access to the internet / Wi-Fi is available and reliant on individual school policies regarding the use of mobile telephones.  This has been evident during my current school placement where the use of </w:t>
      </w:r>
      <w:proofErr w:type="spellStart"/>
      <w:r w:rsidRPr="00950E9B">
        <w:rPr>
          <w:rFonts w:ascii="Arial" w:eastAsia="Calibri" w:hAnsi="Arial" w:cs="Arial"/>
          <w:sz w:val="24"/>
          <w:szCs w:val="24"/>
        </w:rPr>
        <w:t>Plickers</w:t>
      </w:r>
      <w:proofErr w:type="spellEnd"/>
      <w:r w:rsidRPr="00950E9B">
        <w:rPr>
          <w:rFonts w:ascii="Arial" w:eastAsia="Calibri" w:hAnsi="Arial" w:cs="Arial"/>
          <w:sz w:val="24"/>
          <w:szCs w:val="24"/>
        </w:rPr>
        <w:t xml:space="preserve"> as a format</w:t>
      </w:r>
      <w:r w:rsidRPr="00950E9B">
        <w:rPr>
          <w:rFonts w:ascii="Arial" w:eastAsia="Calibri" w:hAnsi="Arial" w:cs="Arial"/>
          <w:sz w:val="24"/>
          <w:szCs w:val="24"/>
        </w:rPr>
        <w:t>ive assessment tool has been limited due to the above identified limitations.  Therefore</w:t>
      </w:r>
      <w:r w:rsidR="008B0A45" w:rsidRPr="00950E9B">
        <w:rPr>
          <w:rFonts w:ascii="Arial" w:eastAsia="Calibri" w:hAnsi="Arial" w:cs="Arial"/>
          <w:sz w:val="24"/>
          <w:szCs w:val="24"/>
        </w:rPr>
        <w:t>,</w:t>
      </w:r>
      <w:r w:rsidRPr="00950E9B">
        <w:rPr>
          <w:rFonts w:ascii="Arial" w:eastAsia="Calibri" w:hAnsi="Arial" w:cs="Arial"/>
          <w:sz w:val="24"/>
          <w:szCs w:val="24"/>
        </w:rPr>
        <w:t xml:space="preserve"> I have found it necessary to be reliant on the use of open questioning during plenaries to gauge pupils understanding.  This is in itself is a positive method of forma</w:t>
      </w:r>
      <w:r w:rsidRPr="00950E9B">
        <w:rPr>
          <w:rFonts w:ascii="Arial" w:eastAsia="Calibri" w:hAnsi="Arial" w:cs="Arial"/>
          <w:sz w:val="24"/>
          <w:szCs w:val="24"/>
        </w:rPr>
        <w:t xml:space="preserve">tive assessment to use as it allows pupils to develop their individual communication skills. </w:t>
      </w:r>
      <w:r w:rsidRPr="00950E9B">
        <w:rPr>
          <w:rFonts w:ascii="Arial" w:eastAsia="Calibri" w:hAnsi="Arial" w:cs="Arial"/>
          <w:sz w:val="24"/>
          <w:szCs w:val="24"/>
        </w:rPr>
        <w:t xml:space="preserve">A potential </w:t>
      </w:r>
      <w:r w:rsidRPr="00950E9B">
        <w:rPr>
          <w:rFonts w:ascii="Arial" w:eastAsia="Calibri" w:hAnsi="Arial" w:cs="Arial"/>
          <w:sz w:val="24"/>
          <w:szCs w:val="24"/>
        </w:rPr>
        <w:t xml:space="preserve">solution that </w:t>
      </w:r>
      <w:r w:rsidRPr="00950E9B">
        <w:rPr>
          <w:rFonts w:ascii="Arial" w:eastAsia="Calibri" w:hAnsi="Arial" w:cs="Arial"/>
          <w:sz w:val="24"/>
          <w:szCs w:val="24"/>
        </w:rPr>
        <w:t>could be used</w:t>
      </w:r>
      <w:r w:rsidRPr="00950E9B">
        <w:rPr>
          <w:rFonts w:ascii="Arial" w:eastAsia="Calibri" w:hAnsi="Arial" w:cs="Arial"/>
          <w:sz w:val="24"/>
          <w:szCs w:val="24"/>
        </w:rPr>
        <w:t xml:space="preserve"> if </w:t>
      </w:r>
      <w:r w:rsidRPr="00950E9B">
        <w:rPr>
          <w:rFonts w:ascii="Arial" w:eastAsia="Calibri" w:hAnsi="Arial" w:cs="Arial"/>
          <w:sz w:val="24"/>
          <w:szCs w:val="24"/>
        </w:rPr>
        <w:t xml:space="preserve">repeating the </w:t>
      </w:r>
      <w:r w:rsidRPr="00950E9B">
        <w:rPr>
          <w:rFonts w:ascii="Arial" w:eastAsia="Calibri" w:hAnsi="Arial" w:cs="Arial"/>
          <w:sz w:val="24"/>
          <w:szCs w:val="24"/>
        </w:rPr>
        <w:t xml:space="preserve">micro-teach with a full class of </w:t>
      </w:r>
      <w:r w:rsidRPr="00950E9B">
        <w:rPr>
          <w:rFonts w:ascii="Arial" w:eastAsia="Calibri" w:hAnsi="Arial" w:cs="Arial"/>
          <w:sz w:val="24"/>
          <w:szCs w:val="24"/>
        </w:rPr>
        <w:t>thirty</w:t>
      </w:r>
      <w:r w:rsidRPr="00950E9B">
        <w:rPr>
          <w:rFonts w:ascii="Arial" w:eastAsia="Calibri" w:hAnsi="Arial" w:cs="Arial"/>
          <w:sz w:val="24"/>
          <w:szCs w:val="24"/>
        </w:rPr>
        <w:t xml:space="preserve"> pupils, would </w:t>
      </w:r>
      <w:r w:rsidRPr="00950E9B">
        <w:rPr>
          <w:rFonts w:ascii="Arial" w:eastAsia="Calibri" w:hAnsi="Arial" w:cs="Arial"/>
          <w:sz w:val="24"/>
          <w:szCs w:val="24"/>
        </w:rPr>
        <w:t xml:space="preserve">be </w:t>
      </w:r>
      <w:r w:rsidRPr="00950E9B">
        <w:rPr>
          <w:rFonts w:ascii="Arial" w:eastAsia="Calibri" w:hAnsi="Arial" w:cs="Arial"/>
          <w:sz w:val="24"/>
          <w:szCs w:val="24"/>
        </w:rPr>
        <w:t xml:space="preserve">to use </w:t>
      </w:r>
      <w:proofErr w:type="spellStart"/>
      <w:r w:rsidRPr="00950E9B">
        <w:rPr>
          <w:rFonts w:ascii="Arial" w:eastAsia="Calibri" w:hAnsi="Arial" w:cs="Arial"/>
          <w:sz w:val="24"/>
          <w:szCs w:val="24"/>
        </w:rPr>
        <w:t>Plickers</w:t>
      </w:r>
      <w:proofErr w:type="spellEnd"/>
      <w:r w:rsidRPr="00950E9B">
        <w:rPr>
          <w:rFonts w:ascii="Arial" w:eastAsia="Calibri" w:hAnsi="Arial" w:cs="Arial"/>
          <w:sz w:val="24"/>
          <w:szCs w:val="24"/>
        </w:rPr>
        <w:t xml:space="preserve"> in groups or pairs </w:t>
      </w:r>
      <w:r w:rsidRPr="00950E9B">
        <w:rPr>
          <w:rFonts w:ascii="Arial" w:eastAsia="Calibri" w:hAnsi="Arial" w:cs="Arial"/>
          <w:sz w:val="24"/>
          <w:szCs w:val="24"/>
        </w:rPr>
        <w:t xml:space="preserve">as </w:t>
      </w:r>
      <w:r w:rsidRPr="00950E9B">
        <w:rPr>
          <w:rFonts w:ascii="Arial" w:eastAsia="Calibri" w:hAnsi="Arial" w:cs="Arial"/>
          <w:sz w:val="24"/>
          <w:szCs w:val="24"/>
        </w:rPr>
        <w:t xml:space="preserve">opposed to individually.  Although this method would limit the most enticing aspect of </w:t>
      </w:r>
      <w:proofErr w:type="spellStart"/>
      <w:r w:rsidRPr="00950E9B">
        <w:rPr>
          <w:rFonts w:ascii="Arial" w:eastAsia="Calibri" w:hAnsi="Arial" w:cs="Arial"/>
          <w:sz w:val="24"/>
          <w:szCs w:val="24"/>
        </w:rPr>
        <w:t>Plickers</w:t>
      </w:r>
      <w:proofErr w:type="spellEnd"/>
      <w:r w:rsidRPr="00950E9B">
        <w:rPr>
          <w:rFonts w:ascii="Arial" w:eastAsia="Calibri" w:hAnsi="Arial" w:cs="Arial"/>
          <w:sz w:val="24"/>
          <w:szCs w:val="24"/>
        </w:rPr>
        <w:t xml:space="preserve"> it would facilitate a more practical approach. </w:t>
      </w:r>
    </w:p>
    <w:p w14:paraId="46656543" w14:textId="30F6EE47" w:rsidR="006E4C5F" w:rsidRPr="00950E9B" w:rsidRDefault="00CA35BF" w:rsidP="008F492A">
      <w:pPr>
        <w:spacing w:line="360" w:lineRule="auto"/>
        <w:rPr>
          <w:rFonts w:ascii="Arial" w:eastAsia="Calibri" w:hAnsi="Arial" w:cs="Arial"/>
          <w:sz w:val="24"/>
          <w:szCs w:val="24"/>
        </w:rPr>
      </w:pPr>
      <w:r w:rsidRPr="00950E9B">
        <w:rPr>
          <w:rFonts w:ascii="Arial" w:eastAsia="Calibri" w:hAnsi="Arial" w:cs="Arial"/>
          <w:sz w:val="24"/>
          <w:szCs w:val="24"/>
        </w:rPr>
        <w:t>Within my current placement pupils have access to</w:t>
      </w:r>
      <w:r w:rsidRPr="00950E9B">
        <w:rPr>
          <w:rFonts w:ascii="Arial" w:eastAsia="Calibri" w:hAnsi="Arial" w:cs="Arial"/>
          <w:sz w:val="24"/>
          <w:szCs w:val="24"/>
        </w:rPr>
        <w:t xml:space="preserve"> traffic light coloured pages within their school planners. </w:t>
      </w:r>
      <w:r w:rsidRPr="00950E9B">
        <w:rPr>
          <w:rFonts w:ascii="Arial" w:eastAsia="Calibri" w:hAnsi="Arial" w:cs="Arial"/>
          <w:sz w:val="24"/>
          <w:szCs w:val="24"/>
        </w:rPr>
        <w:t>By noting down the colour displayed by the pupil; green indicating full understanding and confidence in the topic and red indicating poor understanding and low confidence, teachers are able to quickly identify individual pupils</w:t>
      </w:r>
      <w:r w:rsidR="008B0A45" w:rsidRPr="00950E9B">
        <w:rPr>
          <w:rFonts w:ascii="Arial" w:eastAsia="Calibri" w:hAnsi="Arial" w:cs="Arial"/>
          <w:sz w:val="24"/>
          <w:szCs w:val="24"/>
        </w:rPr>
        <w:t>’</w:t>
      </w:r>
      <w:r w:rsidRPr="00950E9B">
        <w:rPr>
          <w:rFonts w:ascii="Arial" w:eastAsia="Calibri" w:hAnsi="Arial" w:cs="Arial"/>
          <w:sz w:val="24"/>
          <w:szCs w:val="24"/>
        </w:rPr>
        <w:t xml:space="preserve"> strengths or weaknesses thro</w:t>
      </w:r>
      <w:r w:rsidRPr="00950E9B">
        <w:rPr>
          <w:rFonts w:ascii="Arial" w:eastAsia="Calibri" w:hAnsi="Arial" w:cs="Arial"/>
          <w:sz w:val="24"/>
          <w:szCs w:val="24"/>
        </w:rPr>
        <w:t xml:space="preserve">ughout a lesson and during a plenary.  This in </w:t>
      </w:r>
      <w:r w:rsidRPr="00950E9B">
        <w:rPr>
          <w:rFonts w:ascii="Arial" w:eastAsia="Calibri" w:hAnsi="Arial" w:cs="Arial"/>
          <w:sz w:val="24"/>
          <w:szCs w:val="24"/>
        </w:rPr>
        <w:lastRenderedPageBreak/>
        <w:t>turn facilitates teachers to adjust their teaching accordingly and identifies pupils that would be better supported or challenged through effective use of differentiation.</w:t>
      </w:r>
      <w:r w:rsidR="008B0A45" w:rsidRPr="00950E9B">
        <w:rPr>
          <w:rFonts w:ascii="Arial" w:eastAsia="Calibri" w:hAnsi="Arial" w:cs="Arial"/>
          <w:sz w:val="24"/>
          <w:szCs w:val="24"/>
        </w:rPr>
        <w:t xml:space="preserve"> </w:t>
      </w:r>
      <w:r w:rsidRPr="00950E9B">
        <w:rPr>
          <w:rFonts w:ascii="Arial" w:eastAsia="Calibri" w:hAnsi="Arial" w:cs="Arial"/>
          <w:sz w:val="24"/>
          <w:szCs w:val="24"/>
        </w:rPr>
        <w:t>This system of the pupils</w:t>
      </w:r>
      <w:r w:rsidRPr="00950E9B">
        <w:rPr>
          <w:rFonts w:ascii="Arial" w:eastAsia="Calibri" w:hAnsi="Arial" w:cs="Arial"/>
          <w:sz w:val="24"/>
          <w:szCs w:val="24"/>
        </w:rPr>
        <w:t xml:space="preserve"> </w:t>
      </w:r>
      <w:r w:rsidRPr="00950E9B">
        <w:rPr>
          <w:rFonts w:ascii="Arial" w:eastAsia="Calibri" w:hAnsi="Arial" w:cs="Arial"/>
          <w:sz w:val="24"/>
          <w:szCs w:val="24"/>
        </w:rPr>
        <w:t xml:space="preserve">identifying </w:t>
      </w:r>
      <w:r w:rsidRPr="00950E9B">
        <w:rPr>
          <w:rFonts w:ascii="Arial" w:eastAsia="Calibri" w:hAnsi="Arial" w:cs="Arial"/>
          <w:sz w:val="24"/>
          <w:szCs w:val="24"/>
        </w:rPr>
        <w:t xml:space="preserve">their </w:t>
      </w:r>
      <w:r w:rsidRPr="00950E9B">
        <w:rPr>
          <w:rFonts w:ascii="Arial" w:eastAsia="Calibri" w:hAnsi="Arial" w:cs="Arial"/>
          <w:sz w:val="24"/>
          <w:szCs w:val="24"/>
        </w:rPr>
        <w:t xml:space="preserve">own </w:t>
      </w:r>
      <w:r w:rsidRPr="00950E9B">
        <w:rPr>
          <w:rFonts w:ascii="Arial" w:eastAsia="Calibri" w:hAnsi="Arial" w:cs="Arial"/>
          <w:sz w:val="24"/>
          <w:szCs w:val="24"/>
        </w:rPr>
        <w:t xml:space="preserve">understanding or confidence of a topic through </w:t>
      </w:r>
      <w:r w:rsidRPr="00950E9B">
        <w:rPr>
          <w:rFonts w:ascii="Arial" w:eastAsia="Calibri" w:hAnsi="Arial" w:cs="Arial"/>
          <w:sz w:val="24"/>
          <w:szCs w:val="24"/>
        </w:rPr>
        <w:t xml:space="preserve">the use of </w:t>
      </w:r>
      <w:r w:rsidRPr="00950E9B">
        <w:rPr>
          <w:rFonts w:ascii="Arial" w:eastAsia="Calibri" w:hAnsi="Arial" w:cs="Arial"/>
          <w:sz w:val="24"/>
          <w:szCs w:val="24"/>
        </w:rPr>
        <w:t>a traffic light system would be something that I would cons</w:t>
      </w:r>
      <w:r w:rsidRPr="00950E9B">
        <w:rPr>
          <w:rFonts w:ascii="Arial" w:eastAsia="Calibri" w:hAnsi="Arial" w:cs="Arial"/>
          <w:sz w:val="24"/>
          <w:szCs w:val="24"/>
        </w:rPr>
        <w:t xml:space="preserve">ider </w:t>
      </w:r>
      <w:r w:rsidRPr="00950E9B">
        <w:rPr>
          <w:rFonts w:ascii="Arial" w:eastAsia="Calibri" w:hAnsi="Arial" w:cs="Arial"/>
          <w:sz w:val="24"/>
          <w:szCs w:val="24"/>
        </w:rPr>
        <w:t>using</w:t>
      </w:r>
      <w:r w:rsidRPr="00950E9B">
        <w:rPr>
          <w:rFonts w:ascii="Arial" w:eastAsia="Calibri" w:hAnsi="Arial" w:cs="Arial"/>
          <w:sz w:val="24"/>
          <w:szCs w:val="24"/>
        </w:rPr>
        <w:t xml:space="preserve"> if I were to repeat </w:t>
      </w:r>
      <w:r w:rsidRPr="00950E9B">
        <w:rPr>
          <w:rFonts w:ascii="Arial" w:eastAsia="Calibri" w:hAnsi="Arial" w:cs="Arial"/>
          <w:sz w:val="24"/>
          <w:szCs w:val="24"/>
        </w:rPr>
        <w:t>the</w:t>
      </w:r>
      <w:r w:rsidRPr="00950E9B">
        <w:rPr>
          <w:rFonts w:ascii="Arial" w:eastAsia="Calibri" w:hAnsi="Arial" w:cs="Arial"/>
          <w:sz w:val="24"/>
          <w:szCs w:val="24"/>
        </w:rPr>
        <w:t xml:space="preserve"> micro-teach</w:t>
      </w:r>
      <w:r w:rsidRPr="00950E9B">
        <w:rPr>
          <w:rFonts w:ascii="Arial" w:eastAsia="Calibri" w:hAnsi="Arial" w:cs="Arial"/>
          <w:sz w:val="24"/>
          <w:szCs w:val="24"/>
        </w:rPr>
        <w:t xml:space="preserve"> exercise</w:t>
      </w:r>
      <w:r w:rsidRPr="00950E9B">
        <w:rPr>
          <w:rFonts w:ascii="Arial" w:eastAsia="Calibri" w:hAnsi="Arial" w:cs="Arial"/>
          <w:sz w:val="24"/>
          <w:szCs w:val="24"/>
        </w:rPr>
        <w:t xml:space="preserve">. </w:t>
      </w:r>
    </w:p>
    <w:p w14:paraId="3AEA9C69" w14:textId="08E8656B" w:rsidR="006E4C5F" w:rsidRPr="00950E9B" w:rsidRDefault="00CA35BF" w:rsidP="008F492A">
      <w:pPr>
        <w:spacing w:line="360" w:lineRule="auto"/>
        <w:rPr>
          <w:rFonts w:ascii="Arial" w:eastAsia="Calibri" w:hAnsi="Arial" w:cs="Arial"/>
          <w:strike/>
          <w:sz w:val="24"/>
          <w:szCs w:val="24"/>
        </w:rPr>
      </w:pPr>
      <w:r w:rsidRPr="00950E9B">
        <w:rPr>
          <w:rFonts w:ascii="Arial" w:eastAsia="Calibri" w:hAnsi="Arial" w:cs="Arial"/>
          <w:sz w:val="24"/>
          <w:szCs w:val="24"/>
        </w:rPr>
        <w:t xml:space="preserve">By adopting </w:t>
      </w:r>
      <w:r w:rsidRPr="00950E9B">
        <w:rPr>
          <w:rFonts w:ascii="Arial" w:eastAsia="Calibri" w:hAnsi="Arial" w:cs="Arial"/>
          <w:sz w:val="24"/>
          <w:szCs w:val="24"/>
        </w:rPr>
        <w:t>these</w:t>
      </w:r>
      <w:r w:rsidRPr="00950E9B">
        <w:rPr>
          <w:rFonts w:ascii="Arial" w:eastAsia="Calibri" w:hAnsi="Arial" w:cs="Arial"/>
          <w:sz w:val="24"/>
          <w:szCs w:val="24"/>
        </w:rPr>
        <w:t xml:space="preserve"> </w:t>
      </w:r>
      <w:r w:rsidRPr="00950E9B">
        <w:rPr>
          <w:rFonts w:ascii="Arial" w:eastAsia="Calibri" w:hAnsi="Arial" w:cs="Arial"/>
          <w:sz w:val="24"/>
          <w:szCs w:val="24"/>
        </w:rPr>
        <w:t xml:space="preserve">methods to formatively assess pupils </w:t>
      </w:r>
      <w:r w:rsidRPr="00950E9B">
        <w:rPr>
          <w:rFonts w:ascii="Arial" w:eastAsia="Calibri" w:hAnsi="Arial" w:cs="Arial"/>
          <w:sz w:val="24"/>
          <w:szCs w:val="24"/>
        </w:rPr>
        <w:t>understanding and progression it would enable appropriate feedback to be given that will encourage and enhance learning in conjuncti</w:t>
      </w:r>
      <w:r w:rsidRPr="00950E9B">
        <w:rPr>
          <w:rFonts w:ascii="Arial" w:eastAsia="Calibri" w:hAnsi="Arial" w:cs="Arial"/>
          <w:sz w:val="24"/>
          <w:szCs w:val="24"/>
        </w:rPr>
        <w:t xml:space="preserve">on with meeting QTS standard S3.2.1. </w:t>
      </w:r>
    </w:p>
    <w:p w14:paraId="557F3ADD" w14:textId="72EEF4A2" w:rsidR="006E4C5F" w:rsidRDefault="006E4C5F">
      <w:pPr>
        <w:rPr>
          <w:rFonts w:ascii="Arial" w:eastAsia="Calibri" w:hAnsi="Arial" w:cs="Arial"/>
          <w:sz w:val="24"/>
          <w:szCs w:val="24"/>
        </w:rPr>
      </w:pPr>
    </w:p>
    <w:p w14:paraId="542BEF53" w14:textId="77777777" w:rsidR="00614B03" w:rsidRPr="006001CC" w:rsidRDefault="00614B03">
      <w:pPr>
        <w:rPr>
          <w:rFonts w:ascii="Arial" w:eastAsia="Calibri" w:hAnsi="Arial" w:cs="Arial"/>
          <w:sz w:val="24"/>
          <w:szCs w:val="24"/>
        </w:rPr>
      </w:pPr>
    </w:p>
    <w:p w14:paraId="78A94F1F" w14:textId="5FB90B04" w:rsidR="000125B0" w:rsidRPr="007D44CA" w:rsidRDefault="00CA35BF" w:rsidP="007D44CA">
      <w:pPr>
        <w:keepNext/>
        <w:keepLines/>
        <w:spacing w:before="240" w:after="0"/>
        <w:rPr>
          <w:rFonts w:ascii="Arial" w:eastAsia="Calibri Light" w:hAnsi="Arial" w:cs="Arial"/>
          <w:color w:val="2F5496"/>
          <w:sz w:val="24"/>
          <w:szCs w:val="24"/>
        </w:rPr>
      </w:pPr>
      <w:r w:rsidRPr="006001CC">
        <w:rPr>
          <w:rFonts w:ascii="Arial" w:eastAsia="Calibri Light" w:hAnsi="Arial" w:cs="Arial"/>
          <w:color w:val="2F5496"/>
          <w:sz w:val="24"/>
          <w:szCs w:val="24"/>
        </w:rPr>
        <w:t>References</w:t>
      </w:r>
    </w:p>
    <w:p w14:paraId="124D4AAE" w14:textId="738B0D8A" w:rsidR="000125B0" w:rsidRPr="00250181" w:rsidRDefault="007D44CA" w:rsidP="00250181">
      <w:pPr>
        <w:spacing w:line="360" w:lineRule="auto"/>
        <w:rPr>
          <w:rFonts w:ascii="Arial" w:eastAsia="Calibri" w:hAnsi="Arial" w:cs="Arial"/>
          <w:sz w:val="24"/>
          <w:szCs w:val="24"/>
          <w:highlight w:val="yellow"/>
        </w:rPr>
      </w:pPr>
      <w:r w:rsidRPr="00250181">
        <w:rPr>
          <w:rFonts w:ascii="Arial" w:eastAsia="Calibri" w:hAnsi="Arial" w:cs="Arial"/>
          <w:sz w:val="24"/>
          <w:szCs w:val="24"/>
        </w:rPr>
        <w:t xml:space="preserve">Allison, S., </w:t>
      </w:r>
      <w:proofErr w:type="spellStart"/>
      <w:r w:rsidRPr="00250181">
        <w:rPr>
          <w:rFonts w:ascii="Arial" w:eastAsia="Calibri" w:hAnsi="Arial" w:cs="Arial"/>
          <w:sz w:val="24"/>
          <w:szCs w:val="24"/>
        </w:rPr>
        <w:t>Tharby</w:t>
      </w:r>
      <w:proofErr w:type="spellEnd"/>
      <w:r w:rsidRPr="00250181">
        <w:rPr>
          <w:rFonts w:ascii="Arial" w:eastAsia="Calibri" w:hAnsi="Arial" w:cs="Arial"/>
          <w:sz w:val="24"/>
          <w:szCs w:val="24"/>
        </w:rPr>
        <w:t xml:space="preserve">, A. and </w:t>
      </w:r>
      <w:proofErr w:type="spellStart"/>
      <w:r w:rsidRPr="00250181">
        <w:rPr>
          <w:rFonts w:ascii="Arial" w:eastAsia="Calibri" w:hAnsi="Arial" w:cs="Arial"/>
          <w:sz w:val="24"/>
          <w:szCs w:val="24"/>
        </w:rPr>
        <w:t>Lemov</w:t>
      </w:r>
      <w:proofErr w:type="spellEnd"/>
      <w:r w:rsidRPr="00250181">
        <w:rPr>
          <w:rFonts w:ascii="Arial" w:eastAsia="Calibri" w:hAnsi="Arial" w:cs="Arial"/>
          <w:sz w:val="24"/>
          <w:szCs w:val="24"/>
        </w:rPr>
        <w:t xml:space="preserve">, D. (2015). </w:t>
      </w:r>
      <w:r w:rsidRPr="00250181">
        <w:rPr>
          <w:rFonts w:ascii="Arial" w:eastAsia="Calibri" w:hAnsi="Arial" w:cs="Arial"/>
          <w:i/>
          <w:sz w:val="24"/>
          <w:szCs w:val="24"/>
        </w:rPr>
        <w:t>Making every lesson count.</w:t>
      </w:r>
      <w:r w:rsidRPr="00250181">
        <w:rPr>
          <w:rFonts w:ascii="Arial" w:eastAsia="Calibri" w:hAnsi="Arial" w:cs="Arial"/>
          <w:sz w:val="24"/>
          <w:szCs w:val="24"/>
        </w:rPr>
        <w:t xml:space="preserve"> New York: Crown House Publishing Limited</w:t>
      </w:r>
    </w:p>
    <w:p w14:paraId="7FF783A7" w14:textId="77777777" w:rsidR="007D44CA" w:rsidRPr="00250181" w:rsidRDefault="007D44CA" w:rsidP="00250181">
      <w:pPr>
        <w:spacing w:line="360" w:lineRule="auto"/>
        <w:rPr>
          <w:rFonts w:ascii="Arial" w:eastAsia="Calibri" w:hAnsi="Arial" w:cs="Arial"/>
          <w:sz w:val="24"/>
          <w:szCs w:val="24"/>
        </w:rPr>
      </w:pPr>
      <w:r w:rsidRPr="00250181">
        <w:rPr>
          <w:rFonts w:ascii="Arial" w:eastAsia="Calibri" w:hAnsi="Arial" w:cs="Arial"/>
          <w:sz w:val="24"/>
          <w:szCs w:val="24"/>
        </w:rPr>
        <w:t xml:space="preserve">Black, P. and </w:t>
      </w:r>
      <w:proofErr w:type="spellStart"/>
      <w:r w:rsidRPr="00250181">
        <w:rPr>
          <w:rFonts w:ascii="Arial" w:eastAsia="Calibri" w:hAnsi="Arial" w:cs="Arial"/>
          <w:sz w:val="24"/>
          <w:szCs w:val="24"/>
        </w:rPr>
        <w:t>Wiliam</w:t>
      </w:r>
      <w:proofErr w:type="spellEnd"/>
      <w:r w:rsidRPr="00250181">
        <w:rPr>
          <w:rFonts w:ascii="Arial" w:eastAsia="Calibri" w:hAnsi="Arial" w:cs="Arial"/>
          <w:sz w:val="24"/>
          <w:szCs w:val="24"/>
        </w:rPr>
        <w:t xml:space="preserve">, D. (2010) ‘Inside the Black Box: Raising Standards through Classroom Assessment’, Phi Delta </w:t>
      </w:r>
      <w:proofErr w:type="spellStart"/>
      <w:r w:rsidRPr="00250181">
        <w:rPr>
          <w:rFonts w:ascii="Arial" w:eastAsia="Calibri" w:hAnsi="Arial" w:cs="Arial"/>
          <w:sz w:val="24"/>
          <w:szCs w:val="24"/>
        </w:rPr>
        <w:t>Kappan</w:t>
      </w:r>
      <w:proofErr w:type="spellEnd"/>
      <w:r w:rsidRPr="00250181">
        <w:rPr>
          <w:rFonts w:ascii="Arial" w:eastAsia="Calibri" w:hAnsi="Arial" w:cs="Arial"/>
          <w:sz w:val="24"/>
          <w:szCs w:val="24"/>
        </w:rPr>
        <w:t xml:space="preserve">, 92(1), pp. 81–90. </w:t>
      </w:r>
      <w:proofErr w:type="spellStart"/>
      <w:r w:rsidRPr="00250181">
        <w:rPr>
          <w:rFonts w:ascii="Arial" w:eastAsia="Calibri" w:hAnsi="Arial" w:cs="Arial"/>
          <w:sz w:val="24"/>
          <w:szCs w:val="24"/>
        </w:rPr>
        <w:t>doi</w:t>
      </w:r>
      <w:proofErr w:type="spellEnd"/>
      <w:r w:rsidRPr="00250181">
        <w:rPr>
          <w:rFonts w:ascii="Arial" w:eastAsia="Calibri" w:hAnsi="Arial" w:cs="Arial"/>
          <w:sz w:val="24"/>
          <w:szCs w:val="24"/>
        </w:rPr>
        <w:t>: 10.1177/003172171009200119.</w:t>
      </w:r>
    </w:p>
    <w:p w14:paraId="513A9AC1" w14:textId="67CA4CC6" w:rsidR="00D70893" w:rsidRPr="00250181" w:rsidRDefault="007D44CA" w:rsidP="00250181">
      <w:pPr>
        <w:spacing w:line="360" w:lineRule="auto"/>
        <w:rPr>
          <w:rFonts w:ascii="Arial" w:eastAsia="Calibri" w:hAnsi="Arial" w:cs="Arial"/>
          <w:sz w:val="24"/>
          <w:szCs w:val="24"/>
        </w:rPr>
      </w:pPr>
      <w:r w:rsidRPr="00250181">
        <w:rPr>
          <w:rFonts w:ascii="Arial" w:eastAsia="Calibri" w:hAnsi="Arial" w:cs="Arial"/>
          <w:sz w:val="24"/>
          <w:szCs w:val="24"/>
        </w:rPr>
        <w:t xml:space="preserve">Black, P. et al., (2004). Working inside the Black Box: Assessment for Learning in the Classroom. Phi Delta </w:t>
      </w:r>
      <w:proofErr w:type="spellStart"/>
      <w:r w:rsidRPr="00250181">
        <w:rPr>
          <w:rFonts w:ascii="Arial" w:eastAsia="Calibri" w:hAnsi="Arial" w:cs="Arial"/>
          <w:sz w:val="24"/>
          <w:szCs w:val="24"/>
        </w:rPr>
        <w:t>Kappan</w:t>
      </w:r>
      <w:proofErr w:type="spellEnd"/>
      <w:r w:rsidRPr="00250181">
        <w:rPr>
          <w:rFonts w:ascii="Arial" w:eastAsia="Calibri" w:hAnsi="Arial" w:cs="Arial"/>
          <w:sz w:val="24"/>
          <w:szCs w:val="24"/>
        </w:rPr>
        <w:t>, 86(1), 8–21. https://doi.org/10.1177/003172170408600105</w:t>
      </w:r>
    </w:p>
    <w:p w14:paraId="600EA14B" w14:textId="10CD9DF9" w:rsidR="000125B0" w:rsidRPr="00250181" w:rsidRDefault="000125B0" w:rsidP="00250181">
      <w:pPr>
        <w:spacing w:line="360" w:lineRule="auto"/>
        <w:rPr>
          <w:rFonts w:ascii="Arial" w:hAnsi="Arial" w:cs="Arial"/>
          <w:sz w:val="24"/>
          <w:szCs w:val="24"/>
        </w:rPr>
      </w:pPr>
      <w:r w:rsidRPr="00250181">
        <w:rPr>
          <w:rFonts w:ascii="Arial" w:eastAsia="Calibri" w:hAnsi="Arial" w:cs="Arial"/>
          <w:sz w:val="24"/>
          <w:szCs w:val="24"/>
        </w:rPr>
        <w:t xml:space="preserve">Bradshaw, J. et al. (2010) </w:t>
      </w:r>
      <w:r w:rsidRPr="00250181">
        <w:rPr>
          <w:rFonts w:ascii="Arial" w:eastAsia="Calibri" w:hAnsi="Arial" w:cs="Arial"/>
          <w:i/>
          <w:sz w:val="24"/>
          <w:szCs w:val="24"/>
        </w:rPr>
        <w:t>PISA 2009: Achievement of 15-Year-Olds in Wales.</w:t>
      </w:r>
      <w:r w:rsidRPr="00250181">
        <w:rPr>
          <w:rFonts w:ascii="Arial" w:hAnsi="Arial" w:cs="Arial"/>
          <w:i/>
          <w:sz w:val="24"/>
          <w:szCs w:val="24"/>
        </w:rPr>
        <w:t xml:space="preserve"> </w:t>
      </w:r>
      <w:r w:rsidRPr="00250181">
        <w:rPr>
          <w:rFonts w:ascii="Arial" w:hAnsi="Arial" w:cs="Arial"/>
          <w:sz w:val="24"/>
          <w:szCs w:val="24"/>
        </w:rPr>
        <w:t>Slough: NFER.</w:t>
      </w:r>
    </w:p>
    <w:p w14:paraId="2C4EB282" w14:textId="0FEB2464" w:rsidR="000125B0" w:rsidRPr="00250181" w:rsidRDefault="00D70893" w:rsidP="00250181">
      <w:pPr>
        <w:spacing w:line="360" w:lineRule="auto"/>
        <w:rPr>
          <w:rFonts w:ascii="Arial" w:eastAsia="Calibri" w:hAnsi="Arial" w:cs="Arial"/>
          <w:sz w:val="24"/>
          <w:szCs w:val="24"/>
        </w:rPr>
      </w:pPr>
      <w:r w:rsidRPr="00250181">
        <w:rPr>
          <w:rFonts w:ascii="Arial" w:eastAsia="Calibri" w:hAnsi="Arial" w:cs="Arial"/>
          <w:sz w:val="24"/>
          <w:szCs w:val="24"/>
        </w:rPr>
        <w:t xml:space="preserve">Capel et al. (2013) </w:t>
      </w:r>
      <w:r w:rsidRPr="00250181">
        <w:rPr>
          <w:rFonts w:ascii="Arial" w:eastAsia="Calibri" w:hAnsi="Arial" w:cs="Arial"/>
          <w:i/>
          <w:sz w:val="24"/>
          <w:szCs w:val="24"/>
        </w:rPr>
        <w:t xml:space="preserve">Learning to teach in the secondary school: a companion to school experience </w:t>
      </w:r>
      <w:r w:rsidRPr="00250181">
        <w:rPr>
          <w:rFonts w:ascii="Arial" w:eastAsia="Calibri" w:hAnsi="Arial" w:cs="Arial"/>
          <w:sz w:val="24"/>
          <w:szCs w:val="24"/>
        </w:rPr>
        <w:t>6</w:t>
      </w:r>
      <w:r w:rsidRPr="00250181">
        <w:rPr>
          <w:rFonts w:ascii="Arial" w:eastAsia="Calibri" w:hAnsi="Arial" w:cs="Arial"/>
          <w:sz w:val="24"/>
          <w:szCs w:val="24"/>
          <w:vertAlign w:val="superscript"/>
        </w:rPr>
        <w:t>th</w:t>
      </w:r>
      <w:r w:rsidRPr="00250181">
        <w:rPr>
          <w:rFonts w:ascii="Arial" w:eastAsia="Calibri" w:hAnsi="Arial" w:cs="Arial"/>
          <w:sz w:val="24"/>
          <w:szCs w:val="24"/>
        </w:rPr>
        <w:t xml:space="preserve"> ed. Milton Park, Abingdon, Oxon: Routledge.</w:t>
      </w:r>
    </w:p>
    <w:p w14:paraId="4109B36C" w14:textId="54F2C431" w:rsidR="00D70893" w:rsidRPr="00250181" w:rsidRDefault="00D70893" w:rsidP="00250181">
      <w:pPr>
        <w:spacing w:line="360" w:lineRule="auto"/>
        <w:rPr>
          <w:rFonts w:ascii="Arial" w:eastAsia="Calibri" w:hAnsi="Arial" w:cs="Arial"/>
          <w:sz w:val="24"/>
          <w:szCs w:val="24"/>
        </w:rPr>
      </w:pPr>
      <w:r w:rsidRPr="00250181">
        <w:rPr>
          <w:rFonts w:ascii="Arial" w:eastAsia="Calibri" w:hAnsi="Arial" w:cs="Arial"/>
          <w:sz w:val="24"/>
          <w:szCs w:val="24"/>
        </w:rPr>
        <w:t xml:space="preserve">Dixson, D.D. and Worrell, F.C. (2016) ‘Formative and Summative Assessment in the Classroom’, </w:t>
      </w:r>
      <w:r w:rsidRPr="00250181">
        <w:rPr>
          <w:rFonts w:ascii="Arial" w:eastAsia="Calibri" w:hAnsi="Arial" w:cs="Arial"/>
          <w:i/>
          <w:sz w:val="24"/>
          <w:szCs w:val="24"/>
        </w:rPr>
        <w:t>Theory into practice</w:t>
      </w:r>
      <w:r w:rsidRPr="00250181">
        <w:rPr>
          <w:rFonts w:ascii="Arial" w:eastAsia="Calibri" w:hAnsi="Arial" w:cs="Arial"/>
          <w:sz w:val="24"/>
          <w:szCs w:val="24"/>
        </w:rPr>
        <w:t>, 55(2), pp. 153-159.</w:t>
      </w:r>
    </w:p>
    <w:p w14:paraId="6222ED28" w14:textId="5276E6C2" w:rsidR="000125B0" w:rsidRPr="00250181" w:rsidRDefault="000125B0" w:rsidP="00250181">
      <w:pPr>
        <w:spacing w:line="360" w:lineRule="auto"/>
        <w:rPr>
          <w:rFonts w:ascii="Arial" w:eastAsia="Calibri" w:hAnsi="Arial" w:cs="Arial"/>
          <w:sz w:val="24"/>
          <w:szCs w:val="24"/>
        </w:rPr>
      </w:pPr>
      <w:r w:rsidRPr="00250181">
        <w:rPr>
          <w:rFonts w:ascii="Arial" w:eastAsia="Calibri" w:hAnsi="Arial" w:cs="Arial"/>
          <w:sz w:val="24"/>
          <w:szCs w:val="24"/>
        </w:rPr>
        <w:t xml:space="preserve">Donaldson, G. (2015) </w:t>
      </w:r>
      <w:r w:rsidRPr="00250181">
        <w:rPr>
          <w:rFonts w:ascii="Arial" w:eastAsia="Calibri" w:hAnsi="Arial" w:cs="Arial"/>
          <w:i/>
          <w:sz w:val="24"/>
          <w:szCs w:val="24"/>
        </w:rPr>
        <w:t xml:space="preserve">Successful futures: Independent review of curriculum and assessment arrangement in Wales. </w:t>
      </w:r>
      <w:r w:rsidRPr="00250181">
        <w:rPr>
          <w:rFonts w:ascii="Arial" w:eastAsia="Calibri" w:hAnsi="Arial" w:cs="Arial"/>
          <w:sz w:val="24"/>
          <w:szCs w:val="24"/>
        </w:rPr>
        <w:t>Wales: Crown.</w:t>
      </w:r>
    </w:p>
    <w:p w14:paraId="367F742C" w14:textId="4ADFDA82" w:rsidR="007D44CA" w:rsidRPr="00250181" w:rsidRDefault="007D44CA" w:rsidP="00250181">
      <w:pPr>
        <w:spacing w:line="360" w:lineRule="auto"/>
        <w:rPr>
          <w:rFonts w:ascii="Arial" w:eastAsia="Calibri" w:hAnsi="Arial" w:cs="Arial"/>
          <w:sz w:val="24"/>
          <w:szCs w:val="24"/>
        </w:rPr>
      </w:pPr>
      <w:r w:rsidRPr="00250181">
        <w:rPr>
          <w:rFonts w:ascii="Arial" w:eastAsia="Calibri" w:hAnsi="Arial" w:cs="Arial"/>
          <w:sz w:val="24"/>
          <w:szCs w:val="24"/>
        </w:rPr>
        <w:t xml:space="preserve">Dweck, C. (2014) ‘Teachers’ Mindsets: “Every Student has Something to Teach Me”: Feeling overwhelmed? Where did your natural teaching talent go? Try pairing a growth mindset with reasonable goals, patience, and reflection instead. It’s time to </w:t>
      </w:r>
      <w:r w:rsidRPr="00250181">
        <w:rPr>
          <w:rFonts w:ascii="Arial" w:eastAsia="Calibri" w:hAnsi="Arial" w:cs="Arial"/>
          <w:sz w:val="24"/>
          <w:szCs w:val="24"/>
        </w:rPr>
        <w:lastRenderedPageBreak/>
        <w:t xml:space="preserve">get gritty and be a better teacher.’, </w:t>
      </w:r>
      <w:r w:rsidRPr="00250181">
        <w:rPr>
          <w:rFonts w:ascii="Arial" w:eastAsia="Calibri" w:hAnsi="Arial" w:cs="Arial"/>
          <w:i/>
          <w:sz w:val="24"/>
          <w:szCs w:val="24"/>
        </w:rPr>
        <w:t>Educational Horizons</w:t>
      </w:r>
      <w:r w:rsidRPr="00250181">
        <w:rPr>
          <w:rFonts w:ascii="Arial" w:eastAsia="Calibri" w:hAnsi="Arial" w:cs="Arial"/>
          <w:sz w:val="24"/>
          <w:szCs w:val="24"/>
        </w:rPr>
        <w:t xml:space="preserve">, 93(2), pp. 10–15. </w:t>
      </w:r>
      <w:proofErr w:type="spellStart"/>
      <w:r w:rsidRPr="00250181">
        <w:rPr>
          <w:rFonts w:ascii="Arial" w:eastAsia="Calibri" w:hAnsi="Arial" w:cs="Arial"/>
          <w:sz w:val="24"/>
          <w:szCs w:val="24"/>
        </w:rPr>
        <w:t>doi</w:t>
      </w:r>
      <w:proofErr w:type="spellEnd"/>
      <w:r w:rsidRPr="00250181">
        <w:rPr>
          <w:rFonts w:ascii="Arial" w:eastAsia="Calibri" w:hAnsi="Arial" w:cs="Arial"/>
          <w:sz w:val="24"/>
          <w:szCs w:val="24"/>
        </w:rPr>
        <w:t>: 10.1177/0013175X14561420.</w:t>
      </w:r>
    </w:p>
    <w:p w14:paraId="332C9995" w14:textId="77777777" w:rsidR="00934292" w:rsidRPr="00250181" w:rsidRDefault="00E9175F" w:rsidP="00250181">
      <w:pPr>
        <w:spacing w:line="360" w:lineRule="auto"/>
        <w:rPr>
          <w:rFonts w:ascii="Arial" w:eastAsia="Calibri" w:hAnsi="Arial" w:cs="Arial"/>
          <w:sz w:val="24"/>
          <w:szCs w:val="24"/>
        </w:rPr>
      </w:pPr>
      <w:r w:rsidRPr="00250181">
        <w:rPr>
          <w:rFonts w:ascii="Arial" w:eastAsia="Calibri" w:hAnsi="Arial" w:cs="Arial"/>
          <w:sz w:val="24"/>
          <w:szCs w:val="24"/>
        </w:rPr>
        <w:t xml:space="preserve">Dwyer, C., and </w:t>
      </w:r>
      <w:proofErr w:type="spellStart"/>
      <w:r w:rsidRPr="00250181">
        <w:rPr>
          <w:rFonts w:ascii="Arial" w:eastAsia="Calibri" w:hAnsi="Arial" w:cs="Arial"/>
          <w:sz w:val="24"/>
          <w:szCs w:val="24"/>
        </w:rPr>
        <w:t>Wiliam</w:t>
      </w:r>
      <w:proofErr w:type="spellEnd"/>
      <w:r w:rsidRPr="00250181">
        <w:rPr>
          <w:rFonts w:ascii="Arial" w:eastAsia="Calibri" w:hAnsi="Arial" w:cs="Arial"/>
          <w:sz w:val="24"/>
          <w:szCs w:val="24"/>
        </w:rPr>
        <w:t xml:space="preserve">, D. (n.d.). </w:t>
      </w:r>
      <w:r w:rsidRPr="00250181">
        <w:rPr>
          <w:rFonts w:ascii="Arial" w:eastAsia="Calibri" w:hAnsi="Arial" w:cs="Arial"/>
          <w:i/>
          <w:sz w:val="24"/>
          <w:szCs w:val="24"/>
        </w:rPr>
        <w:t>Using classroom data to give systematic feedback to students to improve learning</w:t>
      </w:r>
      <w:r w:rsidRPr="00250181">
        <w:rPr>
          <w:rFonts w:ascii="Arial" w:eastAsia="Calibri" w:hAnsi="Arial" w:cs="Arial"/>
          <w:sz w:val="24"/>
          <w:szCs w:val="24"/>
        </w:rPr>
        <w:t xml:space="preserve">. </w:t>
      </w:r>
      <w:r w:rsidRPr="00250181">
        <w:rPr>
          <w:rFonts w:ascii="Arial" w:eastAsia="Calibri" w:hAnsi="Arial" w:cs="Arial"/>
          <w:sz w:val="24"/>
          <w:szCs w:val="24"/>
        </w:rPr>
        <w:t>Available at:</w:t>
      </w:r>
      <w:r w:rsidRPr="00250181">
        <w:rPr>
          <w:rFonts w:ascii="Arial" w:eastAsia="Calibri" w:hAnsi="Arial" w:cs="Arial"/>
          <w:sz w:val="24"/>
          <w:szCs w:val="24"/>
        </w:rPr>
        <w:t xml:space="preserve"> </w:t>
      </w:r>
      <w:hyperlink r:id="rId9" w:history="1">
        <w:r w:rsidRPr="00250181">
          <w:rPr>
            <w:rStyle w:val="Hyperlink"/>
            <w:rFonts w:ascii="Arial" w:eastAsia="Calibri" w:hAnsi="Arial" w:cs="Arial"/>
            <w:sz w:val="24"/>
            <w:szCs w:val="24"/>
          </w:rPr>
          <w:t>http://www.apa.org/education/k12/classroom-da</w:t>
        </w:r>
        <w:r w:rsidRPr="00250181">
          <w:rPr>
            <w:rStyle w:val="Hyperlink"/>
            <w:rFonts w:ascii="Arial" w:eastAsia="Calibri" w:hAnsi="Arial" w:cs="Arial"/>
            <w:sz w:val="24"/>
            <w:szCs w:val="24"/>
          </w:rPr>
          <w:t>t</w:t>
        </w:r>
        <w:r w:rsidRPr="00250181">
          <w:rPr>
            <w:rStyle w:val="Hyperlink"/>
            <w:rFonts w:ascii="Arial" w:eastAsia="Calibri" w:hAnsi="Arial" w:cs="Arial"/>
            <w:sz w:val="24"/>
            <w:szCs w:val="24"/>
          </w:rPr>
          <w:t>a.aspx</w:t>
        </w:r>
      </w:hyperlink>
      <w:r w:rsidRPr="00250181">
        <w:rPr>
          <w:rFonts w:ascii="Arial" w:eastAsia="Calibri" w:hAnsi="Arial" w:cs="Arial"/>
          <w:sz w:val="24"/>
          <w:szCs w:val="24"/>
        </w:rPr>
        <w:t xml:space="preserve"> (Accessed 22 November 2018).</w:t>
      </w:r>
    </w:p>
    <w:p w14:paraId="46E5A356" w14:textId="4D2F85CB" w:rsidR="00E9175F" w:rsidRPr="00250181" w:rsidRDefault="004B6853" w:rsidP="00250181">
      <w:pPr>
        <w:spacing w:line="360" w:lineRule="auto"/>
        <w:rPr>
          <w:rFonts w:ascii="Arial" w:eastAsia="Calibri" w:hAnsi="Arial" w:cs="Arial"/>
          <w:sz w:val="24"/>
          <w:szCs w:val="24"/>
        </w:rPr>
      </w:pPr>
      <w:proofErr w:type="spellStart"/>
      <w:r w:rsidRPr="00250181">
        <w:rPr>
          <w:rFonts w:ascii="Arial" w:eastAsia="Calibri" w:hAnsi="Arial" w:cs="Arial"/>
          <w:sz w:val="24"/>
          <w:szCs w:val="24"/>
        </w:rPr>
        <w:t>Wiliam</w:t>
      </w:r>
      <w:proofErr w:type="spellEnd"/>
      <w:r w:rsidRPr="00250181">
        <w:rPr>
          <w:rFonts w:ascii="Arial" w:eastAsia="Calibri" w:hAnsi="Arial" w:cs="Arial"/>
          <w:sz w:val="24"/>
          <w:szCs w:val="24"/>
        </w:rPr>
        <w:t xml:space="preserve">, Dylan. (2007). What does research say the benefits of formative assessment </w:t>
      </w:r>
      <w:proofErr w:type="gramStart"/>
      <w:r w:rsidRPr="00250181">
        <w:rPr>
          <w:rFonts w:ascii="Arial" w:eastAsia="Calibri" w:hAnsi="Arial" w:cs="Arial"/>
          <w:sz w:val="24"/>
          <w:szCs w:val="24"/>
        </w:rPr>
        <w:t>are?.</w:t>
      </w:r>
      <w:proofErr w:type="gramEnd"/>
    </w:p>
    <w:p w14:paraId="489E65B5" w14:textId="6C89BD0D" w:rsidR="00934292" w:rsidRPr="00250181" w:rsidRDefault="00934292" w:rsidP="00250181">
      <w:pPr>
        <w:spacing w:line="360" w:lineRule="auto"/>
        <w:rPr>
          <w:rFonts w:ascii="Arial" w:eastAsia="Calibri" w:hAnsi="Arial" w:cs="Arial"/>
          <w:sz w:val="24"/>
          <w:szCs w:val="24"/>
        </w:rPr>
      </w:pPr>
      <w:r w:rsidRPr="00250181">
        <w:rPr>
          <w:rFonts w:ascii="Arial" w:eastAsia="Calibri" w:hAnsi="Arial" w:cs="Arial"/>
          <w:sz w:val="24"/>
          <w:szCs w:val="24"/>
        </w:rPr>
        <w:t xml:space="preserve">Eden, D. (1992) </w:t>
      </w:r>
      <w:r w:rsidR="0073663A" w:rsidRPr="00250181">
        <w:rPr>
          <w:rFonts w:ascii="Arial" w:eastAsia="Calibri" w:hAnsi="Arial" w:cs="Arial"/>
          <w:sz w:val="24"/>
          <w:szCs w:val="24"/>
        </w:rPr>
        <w:t>‘</w:t>
      </w:r>
      <w:r w:rsidRPr="00250181">
        <w:rPr>
          <w:rFonts w:ascii="Arial" w:eastAsia="Calibri" w:hAnsi="Arial" w:cs="Arial"/>
          <w:sz w:val="24"/>
          <w:szCs w:val="24"/>
        </w:rPr>
        <w:t>Leadership and expectations: Pygmalion effect and other self-</w:t>
      </w:r>
      <w:r w:rsidR="0073663A" w:rsidRPr="00250181">
        <w:rPr>
          <w:rFonts w:ascii="Arial" w:eastAsia="Calibri" w:hAnsi="Arial" w:cs="Arial"/>
          <w:sz w:val="24"/>
          <w:szCs w:val="24"/>
        </w:rPr>
        <w:t>fulfilling</w:t>
      </w:r>
      <w:r w:rsidRPr="00250181">
        <w:rPr>
          <w:rFonts w:ascii="Arial" w:eastAsia="Calibri" w:hAnsi="Arial" w:cs="Arial"/>
          <w:sz w:val="24"/>
          <w:szCs w:val="24"/>
        </w:rPr>
        <w:t xml:space="preserve"> prophecies in organizations</w:t>
      </w:r>
      <w:r w:rsidR="0073663A" w:rsidRPr="00250181">
        <w:rPr>
          <w:rFonts w:ascii="Arial" w:eastAsia="Calibri" w:hAnsi="Arial" w:cs="Arial"/>
          <w:sz w:val="24"/>
          <w:szCs w:val="24"/>
        </w:rPr>
        <w:t>’,</w:t>
      </w:r>
      <w:r w:rsidRPr="00250181">
        <w:rPr>
          <w:rFonts w:ascii="Arial" w:eastAsia="Calibri" w:hAnsi="Arial" w:cs="Arial"/>
          <w:sz w:val="24"/>
          <w:szCs w:val="24"/>
        </w:rPr>
        <w:t xml:space="preserve"> Leadership Quarterly, 3(4), </w:t>
      </w:r>
      <w:r w:rsidR="0073663A" w:rsidRPr="00250181">
        <w:rPr>
          <w:rFonts w:ascii="Arial" w:eastAsia="Calibri" w:hAnsi="Arial" w:cs="Arial"/>
          <w:sz w:val="24"/>
          <w:szCs w:val="24"/>
        </w:rPr>
        <w:t xml:space="preserve">pp. </w:t>
      </w:r>
      <w:r w:rsidRPr="00250181">
        <w:rPr>
          <w:rFonts w:ascii="Arial" w:eastAsia="Calibri" w:hAnsi="Arial" w:cs="Arial"/>
          <w:sz w:val="24"/>
          <w:szCs w:val="24"/>
        </w:rPr>
        <w:t>271-305.</w:t>
      </w:r>
    </w:p>
    <w:p w14:paraId="681792CF" w14:textId="08FB10E8" w:rsidR="000125B0" w:rsidRPr="00250181" w:rsidRDefault="00934292" w:rsidP="00250181">
      <w:pPr>
        <w:spacing w:line="360" w:lineRule="auto"/>
        <w:rPr>
          <w:rFonts w:ascii="Arial" w:eastAsia="Calibri" w:hAnsi="Arial" w:cs="Arial"/>
          <w:sz w:val="24"/>
          <w:szCs w:val="24"/>
          <w:highlight w:val="yellow"/>
        </w:rPr>
      </w:pPr>
      <w:proofErr w:type="spellStart"/>
      <w:r w:rsidRPr="00250181">
        <w:rPr>
          <w:rFonts w:ascii="Arial" w:eastAsia="Calibri" w:hAnsi="Arial" w:cs="Arial"/>
          <w:sz w:val="24"/>
          <w:szCs w:val="24"/>
        </w:rPr>
        <w:t>Elashoff</w:t>
      </w:r>
      <w:proofErr w:type="spellEnd"/>
      <w:r w:rsidRPr="00250181">
        <w:rPr>
          <w:rFonts w:ascii="Arial" w:eastAsia="Calibri" w:hAnsi="Arial" w:cs="Arial"/>
          <w:sz w:val="24"/>
          <w:szCs w:val="24"/>
        </w:rPr>
        <w:t>, J.D.</w:t>
      </w:r>
      <w:r w:rsidRPr="00250181">
        <w:rPr>
          <w:rFonts w:ascii="Arial" w:eastAsia="Calibri" w:hAnsi="Arial" w:cs="Arial"/>
          <w:sz w:val="24"/>
          <w:szCs w:val="24"/>
        </w:rPr>
        <w:t xml:space="preserve"> </w:t>
      </w:r>
      <w:r w:rsidRPr="00250181">
        <w:rPr>
          <w:rFonts w:ascii="Arial" w:eastAsia="Calibri" w:hAnsi="Arial" w:cs="Arial"/>
          <w:sz w:val="24"/>
          <w:szCs w:val="24"/>
        </w:rPr>
        <w:t>and Snow, R.E. (1971). Pygmalion reconsidered. Worthington, OH: Charles A. Jones.</w:t>
      </w:r>
    </w:p>
    <w:p w14:paraId="3CD6D9F9" w14:textId="707EBE1E" w:rsidR="009D5C2E" w:rsidRPr="00250181" w:rsidRDefault="009D5C2E" w:rsidP="00250181">
      <w:pPr>
        <w:spacing w:line="360" w:lineRule="auto"/>
        <w:rPr>
          <w:rFonts w:ascii="Arial" w:eastAsia="Calibri" w:hAnsi="Arial" w:cs="Arial"/>
          <w:sz w:val="24"/>
          <w:szCs w:val="24"/>
        </w:rPr>
      </w:pPr>
      <w:r w:rsidRPr="00250181">
        <w:rPr>
          <w:rFonts w:ascii="Arial" w:eastAsia="Calibri" w:hAnsi="Arial" w:cs="Arial"/>
          <w:sz w:val="24"/>
          <w:szCs w:val="24"/>
        </w:rPr>
        <w:t xml:space="preserve">Estyn (2011). The Skills Framework at key stage 2: An evaluation of the impact of the non-statutory Skills framework for 3 to 19-year-olds in Wales at key stage 2. Available online at: </w:t>
      </w:r>
      <w:hyperlink r:id="rId10" w:history="1">
        <w:r w:rsidR="00C16005" w:rsidRPr="00250181">
          <w:rPr>
            <w:rStyle w:val="Hyperlink"/>
            <w:rFonts w:ascii="Arial" w:eastAsia="Calibri" w:hAnsi="Arial" w:cs="Arial"/>
            <w:sz w:val="24"/>
            <w:szCs w:val="24"/>
          </w:rPr>
          <w:t>https://www.estyn.gov.wales/sites/default/files/documents/The%20Skills%20Framework%20at%20key%20stage%202%20-%20July%202011.pdf</w:t>
        </w:r>
      </w:hyperlink>
      <w:r w:rsidR="00C16005" w:rsidRPr="00250181">
        <w:rPr>
          <w:rFonts w:ascii="Arial" w:eastAsia="Calibri" w:hAnsi="Arial" w:cs="Arial"/>
          <w:sz w:val="24"/>
          <w:szCs w:val="24"/>
        </w:rPr>
        <w:t xml:space="preserve"> </w:t>
      </w:r>
      <w:r w:rsidRPr="00250181">
        <w:rPr>
          <w:rFonts w:ascii="Arial" w:eastAsia="Calibri" w:hAnsi="Arial" w:cs="Arial"/>
          <w:sz w:val="24"/>
          <w:szCs w:val="24"/>
        </w:rPr>
        <w:t xml:space="preserve">(Accessed: 3 November 2018). </w:t>
      </w:r>
    </w:p>
    <w:p w14:paraId="1DA3631A" w14:textId="7E29DA16" w:rsidR="00934292" w:rsidRPr="00250181" w:rsidRDefault="009D5C2E" w:rsidP="00250181">
      <w:pPr>
        <w:spacing w:line="360" w:lineRule="auto"/>
        <w:rPr>
          <w:rFonts w:ascii="Arial" w:eastAsia="Calibri" w:hAnsi="Arial" w:cs="Arial"/>
          <w:sz w:val="24"/>
          <w:szCs w:val="24"/>
        </w:rPr>
      </w:pPr>
      <w:r w:rsidRPr="00250181">
        <w:rPr>
          <w:rFonts w:ascii="Arial" w:eastAsia="Calibri" w:hAnsi="Arial" w:cs="Arial"/>
          <w:sz w:val="24"/>
          <w:szCs w:val="24"/>
        </w:rPr>
        <w:t xml:space="preserve">Estyn (2018). Guidance Handbook for the Inspection of Secondary Schools. Available online at:  </w:t>
      </w:r>
      <w:hyperlink r:id="rId11" w:history="1">
        <w:r w:rsidR="00C16005" w:rsidRPr="00250181">
          <w:rPr>
            <w:rStyle w:val="Hyperlink"/>
            <w:rFonts w:ascii="Arial" w:eastAsia="Calibri" w:hAnsi="Arial" w:cs="Arial"/>
            <w:sz w:val="24"/>
            <w:szCs w:val="24"/>
          </w:rPr>
          <w:t>https://www.estyn.gov.wales/sites/default/files/documents/Guidance%20handbook%20for%20the%20inspection%20of%20secondary%20schools%20-%202018_0.pdf</w:t>
        </w:r>
      </w:hyperlink>
      <w:r w:rsidR="00C16005" w:rsidRPr="00250181">
        <w:rPr>
          <w:rFonts w:ascii="Arial" w:eastAsia="Calibri" w:hAnsi="Arial" w:cs="Arial"/>
          <w:sz w:val="24"/>
          <w:szCs w:val="24"/>
        </w:rPr>
        <w:t xml:space="preserve"> </w:t>
      </w:r>
      <w:r w:rsidRPr="00250181">
        <w:rPr>
          <w:rFonts w:ascii="Arial" w:eastAsia="Calibri" w:hAnsi="Arial" w:cs="Arial"/>
          <w:sz w:val="24"/>
          <w:szCs w:val="24"/>
        </w:rPr>
        <w:t>(Accessed: 4 November 2018)</w:t>
      </w:r>
    </w:p>
    <w:p w14:paraId="4B4DA1E9" w14:textId="06286BA9" w:rsidR="0073663A" w:rsidRPr="00250181" w:rsidRDefault="0073663A" w:rsidP="00250181">
      <w:pPr>
        <w:spacing w:line="360" w:lineRule="auto"/>
        <w:rPr>
          <w:rFonts w:ascii="Arial" w:eastAsia="Calibri" w:hAnsi="Arial" w:cs="Arial"/>
          <w:sz w:val="24"/>
          <w:szCs w:val="24"/>
        </w:rPr>
      </w:pPr>
      <w:proofErr w:type="spellStart"/>
      <w:r w:rsidRPr="00250181">
        <w:rPr>
          <w:rFonts w:ascii="Arial" w:eastAsia="Calibri" w:hAnsi="Arial" w:cs="Arial"/>
          <w:sz w:val="24"/>
          <w:szCs w:val="24"/>
        </w:rPr>
        <w:t>Gewertz</w:t>
      </w:r>
      <w:proofErr w:type="spellEnd"/>
      <w:r w:rsidRPr="00250181">
        <w:rPr>
          <w:rFonts w:ascii="Arial" w:eastAsia="Calibri" w:hAnsi="Arial" w:cs="Arial"/>
          <w:sz w:val="24"/>
          <w:szCs w:val="24"/>
        </w:rPr>
        <w:t>, C.</w:t>
      </w:r>
      <w:r w:rsidRPr="00250181">
        <w:rPr>
          <w:rFonts w:ascii="Arial" w:eastAsia="Calibri" w:hAnsi="Arial" w:cs="Arial"/>
          <w:sz w:val="24"/>
          <w:szCs w:val="24"/>
        </w:rPr>
        <w:t xml:space="preserve"> (2015)</w:t>
      </w:r>
      <w:r w:rsidRPr="00250181">
        <w:rPr>
          <w:rFonts w:ascii="Arial" w:eastAsia="Calibri" w:hAnsi="Arial" w:cs="Arial"/>
          <w:sz w:val="24"/>
          <w:szCs w:val="24"/>
        </w:rPr>
        <w:t xml:space="preserve"> </w:t>
      </w:r>
      <w:r w:rsidRPr="00250181">
        <w:rPr>
          <w:rFonts w:ascii="Arial" w:eastAsia="Calibri" w:hAnsi="Arial" w:cs="Arial"/>
          <w:sz w:val="24"/>
          <w:szCs w:val="24"/>
        </w:rPr>
        <w:t>‘</w:t>
      </w:r>
      <w:r w:rsidRPr="00250181">
        <w:rPr>
          <w:rFonts w:ascii="Arial" w:eastAsia="Calibri" w:hAnsi="Arial" w:cs="Arial"/>
          <w:sz w:val="24"/>
          <w:szCs w:val="24"/>
        </w:rPr>
        <w:t>Is formative assessment 'just good teaching' or something more specific?</w:t>
      </w:r>
      <w:r w:rsidRPr="00250181">
        <w:rPr>
          <w:rFonts w:ascii="Arial" w:eastAsia="Calibri" w:hAnsi="Arial" w:cs="Arial"/>
          <w:sz w:val="24"/>
          <w:szCs w:val="24"/>
        </w:rPr>
        <w:t>’</w:t>
      </w:r>
      <w:r w:rsidRPr="00250181">
        <w:rPr>
          <w:rFonts w:ascii="Arial" w:eastAsia="Calibri" w:hAnsi="Arial" w:cs="Arial"/>
          <w:i/>
          <w:sz w:val="24"/>
          <w:szCs w:val="24"/>
        </w:rPr>
        <w:t xml:space="preserve"> </w:t>
      </w:r>
      <w:r w:rsidRPr="00250181">
        <w:rPr>
          <w:rFonts w:ascii="Arial" w:eastAsia="Calibri" w:hAnsi="Arial" w:cs="Arial"/>
          <w:i/>
          <w:sz w:val="24"/>
          <w:szCs w:val="24"/>
        </w:rPr>
        <w:t>Education Week</w:t>
      </w:r>
      <w:r w:rsidR="00C14F45" w:rsidRPr="00250181">
        <w:rPr>
          <w:rFonts w:ascii="Arial" w:eastAsia="Calibri" w:hAnsi="Arial" w:cs="Arial"/>
          <w:i/>
          <w:sz w:val="24"/>
          <w:szCs w:val="24"/>
        </w:rPr>
        <w:t xml:space="preserve">, </w:t>
      </w:r>
      <w:r w:rsidRPr="00250181">
        <w:rPr>
          <w:rFonts w:ascii="Arial" w:eastAsia="Calibri" w:hAnsi="Arial" w:cs="Arial"/>
          <w:sz w:val="24"/>
          <w:szCs w:val="24"/>
        </w:rPr>
        <w:t>35</w:t>
      </w:r>
      <w:r w:rsidRPr="00250181">
        <w:rPr>
          <w:rFonts w:ascii="Arial" w:eastAsia="Calibri" w:hAnsi="Arial" w:cs="Arial"/>
          <w:sz w:val="24"/>
          <w:szCs w:val="24"/>
        </w:rPr>
        <w:t>(12), pp. S</w:t>
      </w:r>
      <w:r w:rsidRPr="00250181">
        <w:rPr>
          <w:rFonts w:ascii="Arial" w:eastAsia="Calibri" w:hAnsi="Arial" w:cs="Arial"/>
          <w:sz w:val="24"/>
          <w:szCs w:val="24"/>
        </w:rPr>
        <w:t xml:space="preserve">2 </w:t>
      </w:r>
    </w:p>
    <w:p w14:paraId="20E733F9" w14:textId="7C4944C7" w:rsidR="009D5C2E" w:rsidRPr="00250181" w:rsidRDefault="0073663A" w:rsidP="00250181">
      <w:pPr>
        <w:spacing w:line="360" w:lineRule="auto"/>
        <w:rPr>
          <w:rFonts w:ascii="Arial" w:eastAsia="Calibri" w:hAnsi="Arial" w:cs="Arial"/>
          <w:sz w:val="24"/>
          <w:szCs w:val="24"/>
          <w:highlight w:val="yellow"/>
        </w:rPr>
      </w:pPr>
      <w:proofErr w:type="spellStart"/>
      <w:r w:rsidRPr="00250181">
        <w:rPr>
          <w:rFonts w:ascii="Arial" w:eastAsia="Calibri" w:hAnsi="Arial" w:cs="Arial"/>
          <w:sz w:val="24"/>
          <w:szCs w:val="24"/>
        </w:rPr>
        <w:t>Jussim</w:t>
      </w:r>
      <w:proofErr w:type="spellEnd"/>
      <w:r w:rsidRPr="00250181">
        <w:rPr>
          <w:rFonts w:ascii="Arial" w:eastAsia="Calibri" w:hAnsi="Arial" w:cs="Arial"/>
          <w:sz w:val="24"/>
          <w:szCs w:val="24"/>
        </w:rPr>
        <w:t xml:space="preserve">, L. and </w:t>
      </w:r>
      <w:proofErr w:type="spellStart"/>
      <w:r w:rsidRPr="00250181">
        <w:rPr>
          <w:rFonts w:ascii="Arial" w:eastAsia="Calibri" w:hAnsi="Arial" w:cs="Arial"/>
          <w:sz w:val="24"/>
          <w:szCs w:val="24"/>
        </w:rPr>
        <w:t>Harber</w:t>
      </w:r>
      <w:proofErr w:type="spellEnd"/>
      <w:r w:rsidRPr="00250181">
        <w:rPr>
          <w:rFonts w:ascii="Arial" w:eastAsia="Calibri" w:hAnsi="Arial" w:cs="Arial"/>
          <w:sz w:val="24"/>
          <w:szCs w:val="24"/>
        </w:rPr>
        <w:t xml:space="preserve">, K. D. (2005) ‘Teacher Expectations and Self-Fulfilling Prophecies: Knowns and Unknowns, Resolved and Unresolved Controversies’, Personality and Social Psychology Review, 9(2), pp. 131–155. </w:t>
      </w:r>
      <w:proofErr w:type="spellStart"/>
      <w:r w:rsidRPr="00250181">
        <w:rPr>
          <w:rFonts w:ascii="Arial" w:eastAsia="Calibri" w:hAnsi="Arial" w:cs="Arial"/>
          <w:sz w:val="24"/>
          <w:szCs w:val="24"/>
        </w:rPr>
        <w:t>doi</w:t>
      </w:r>
      <w:proofErr w:type="spellEnd"/>
      <w:r w:rsidRPr="00250181">
        <w:rPr>
          <w:rFonts w:ascii="Arial" w:eastAsia="Calibri" w:hAnsi="Arial" w:cs="Arial"/>
          <w:sz w:val="24"/>
          <w:szCs w:val="24"/>
        </w:rPr>
        <w:t>: 10.1207/s15327957pspr0902_3.</w:t>
      </w:r>
    </w:p>
    <w:p w14:paraId="7D1B378F" w14:textId="2784FCAB" w:rsidR="009D5C2E" w:rsidRPr="00250181" w:rsidRDefault="00AC34CF" w:rsidP="00250181">
      <w:pPr>
        <w:spacing w:line="360" w:lineRule="auto"/>
        <w:rPr>
          <w:rFonts w:ascii="Arial" w:eastAsia="Calibri" w:hAnsi="Arial" w:cs="Arial"/>
          <w:sz w:val="24"/>
          <w:szCs w:val="24"/>
          <w:highlight w:val="yellow"/>
        </w:rPr>
      </w:pPr>
      <w:r w:rsidRPr="00250181">
        <w:rPr>
          <w:rFonts w:ascii="Arial" w:eastAsia="Calibri" w:hAnsi="Arial" w:cs="Arial"/>
          <w:sz w:val="24"/>
          <w:szCs w:val="24"/>
        </w:rPr>
        <w:t>Li, Y.</w:t>
      </w:r>
      <w:r w:rsidRPr="00250181">
        <w:rPr>
          <w:rFonts w:ascii="Arial" w:eastAsia="Calibri" w:hAnsi="Arial" w:cs="Arial"/>
          <w:sz w:val="24"/>
          <w:szCs w:val="24"/>
        </w:rPr>
        <w:t xml:space="preserve"> and </w:t>
      </w:r>
      <w:r w:rsidRPr="00250181">
        <w:rPr>
          <w:rFonts w:ascii="Arial" w:eastAsia="Calibri" w:hAnsi="Arial" w:cs="Arial"/>
          <w:sz w:val="24"/>
          <w:szCs w:val="24"/>
        </w:rPr>
        <w:t xml:space="preserve">Bates, T.C. </w:t>
      </w:r>
      <w:r w:rsidR="00204036" w:rsidRPr="00250181">
        <w:rPr>
          <w:rFonts w:ascii="Arial" w:eastAsia="Calibri" w:hAnsi="Arial" w:cs="Arial"/>
          <w:sz w:val="24"/>
          <w:szCs w:val="24"/>
        </w:rPr>
        <w:t>(</w:t>
      </w:r>
      <w:r w:rsidRPr="00250181">
        <w:rPr>
          <w:rFonts w:ascii="Arial" w:eastAsia="Calibri" w:hAnsi="Arial" w:cs="Arial"/>
          <w:sz w:val="24"/>
          <w:szCs w:val="24"/>
        </w:rPr>
        <w:t>2017</w:t>
      </w:r>
      <w:r w:rsidR="00204036" w:rsidRPr="00250181">
        <w:rPr>
          <w:rFonts w:ascii="Arial" w:eastAsia="Calibri" w:hAnsi="Arial" w:cs="Arial"/>
          <w:sz w:val="24"/>
          <w:szCs w:val="24"/>
        </w:rPr>
        <w:t>)</w:t>
      </w:r>
      <w:r w:rsidRPr="00250181">
        <w:rPr>
          <w:rFonts w:ascii="Arial" w:eastAsia="Calibri" w:hAnsi="Arial" w:cs="Arial"/>
          <w:sz w:val="24"/>
          <w:szCs w:val="24"/>
        </w:rPr>
        <w:t xml:space="preserve"> </w:t>
      </w:r>
      <w:r w:rsidRPr="00250181">
        <w:rPr>
          <w:rFonts w:ascii="Arial" w:eastAsia="Calibri" w:hAnsi="Arial" w:cs="Arial"/>
          <w:i/>
          <w:sz w:val="24"/>
          <w:szCs w:val="24"/>
        </w:rPr>
        <w:t>Does growth mindset improve children’s IQ, educational attainment or response to setbacks?  Active-control interventions and data on children’s own mindsets</w:t>
      </w:r>
      <w:r w:rsidR="00204036" w:rsidRPr="00250181">
        <w:rPr>
          <w:rFonts w:ascii="Arial" w:eastAsia="Calibri" w:hAnsi="Arial" w:cs="Arial"/>
          <w:i/>
          <w:sz w:val="24"/>
          <w:szCs w:val="24"/>
        </w:rPr>
        <w:t xml:space="preserve"> </w:t>
      </w:r>
      <w:r w:rsidR="00204036" w:rsidRPr="00250181">
        <w:rPr>
          <w:rFonts w:ascii="Arial" w:eastAsia="Calibri" w:hAnsi="Arial" w:cs="Arial"/>
          <w:sz w:val="24"/>
          <w:szCs w:val="24"/>
        </w:rPr>
        <w:t>doi:10.31235/osf.io/</w:t>
      </w:r>
      <w:proofErr w:type="spellStart"/>
      <w:r w:rsidR="00204036" w:rsidRPr="00250181">
        <w:rPr>
          <w:rFonts w:ascii="Arial" w:eastAsia="Calibri" w:hAnsi="Arial" w:cs="Arial"/>
          <w:sz w:val="24"/>
          <w:szCs w:val="24"/>
        </w:rPr>
        <w:t>tsdw</w:t>
      </w:r>
      <w:proofErr w:type="spellEnd"/>
    </w:p>
    <w:p w14:paraId="6B680CED" w14:textId="77777777" w:rsidR="000125B0" w:rsidRPr="00250181" w:rsidRDefault="000125B0" w:rsidP="00250181">
      <w:pPr>
        <w:spacing w:line="360" w:lineRule="auto"/>
        <w:rPr>
          <w:rFonts w:ascii="Arial" w:eastAsia="Calibri" w:hAnsi="Arial" w:cs="Arial"/>
          <w:sz w:val="24"/>
          <w:szCs w:val="24"/>
        </w:rPr>
      </w:pPr>
      <w:r w:rsidRPr="00250181">
        <w:rPr>
          <w:rFonts w:ascii="Arial" w:eastAsia="Calibri" w:hAnsi="Arial" w:cs="Arial"/>
          <w:sz w:val="24"/>
          <w:szCs w:val="24"/>
        </w:rPr>
        <w:t xml:space="preserve">McLeod, S.A. (2018a) </w:t>
      </w:r>
      <w:r w:rsidRPr="00250181">
        <w:rPr>
          <w:rFonts w:ascii="Arial" w:eastAsia="Calibri" w:hAnsi="Arial" w:cs="Arial"/>
          <w:i/>
          <w:sz w:val="24"/>
          <w:szCs w:val="24"/>
        </w:rPr>
        <w:t xml:space="preserve">Lev Vygotsky. </w:t>
      </w:r>
      <w:r w:rsidRPr="00250181">
        <w:rPr>
          <w:rFonts w:ascii="Arial" w:eastAsia="Calibri" w:hAnsi="Arial" w:cs="Arial"/>
          <w:sz w:val="24"/>
          <w:szCs w:val="24"/>
        </w:rPr>
        <w:t xml:space="preserve">Available at: </w:t>
      </w:r>
      <w:hyperlink r:id="rId12" w:history="1">
        <w:r w:rsidRPr="00250181">
          <w:rPr>
            <w:rStyle w:val="Hyperlink"/>
            <w:rFonts w:ascii="Arial" w:eastAsia="Calibri" w:hAnsi="Arial" w:cs="Arial"/>
            <w:sz w:val="24"/>
            <w:szCs w:val="24"/>
          </w:rPr>
          <w:t>https://www.simplypsychology.org/vygotsky.html</w:t>
        </w:r>
      </w:hyperlink>
      <w:r w:rsidRPr="00250181">
        <w:rPr>
          <w:rFonts w:ascii="Arial" w:eastAsia="Calibri" w:hAnsi="Arial" w:cs="Arial"/>
          <w:sz w:val="24"/>
          <w:szCs w:val="24"/>
        </w:rPr>
        <w:t xml:space="preserve"> (Accessed: 4 November 2018).</w:t>
      </w:r>
    </w:p>
    <w:p w14:paraId="11C4D85C" w14:textId="4DB4AF1A" w:rsidR="000125B0" w:rsidRPr="00250181" w:rsidRDefault="000125B0" w:rsidP="00250181">
      <w:pPr>
        <w:spacing w:line="360" w:lineRule="auto"/>
        <w:rPr>
          <w:rFonts w:ascii="Arial" w:eastAsia="Calibri" w:hAnsi="Arial" w:cs="Arial"/>
          <w:sz w:val="24"/>
          <w:szCs w:val="24"/>
        </w:rPr>
      </w:pPr>
      <w:r w:rsidRPr="00250181">
        <w:rPr>
          <w:rFonts w:ascii="Arial" w:eastAsia="Calibri" w:hAnsi="Arial" w:cs="Arial"/>
          <w:sz w:val="24"/>
          <w:szCs w:val="24"/>
        </w:rPr>
        <w:t xml:space="preserve">McLeod, S.A. (2018b) </w:t>
      </w:r>
      <w:r w:rsidRPr="00250181">
        <w:rPr>
          <w:rFonts w:ascii="Arial" w:eastAsia="Calibri" w:hAnsi="Arial" w:cs="Arial"/>
          <w:i/>
          <w:sz w:val="24"/>
          <w:szCs w:val="24"/>
        </w:rPr>
        <w:t xml:space="preserve">Jean Piaget’s theory of cognitive development. </w:t>
      </w:r>
      <w:r w:rsidRPr="00250181">
        <w:rPr>
          <w:rFonts w:ascii="Arial" w:eastAsia="Calibri" w:hAnsi="Arial" w:cs="Arial"/>
          <w:sz w:val="24"/>
          <w:szCs w:val="24"/>
        </w:rPr>
        <w:t xml:space="preserve">Available at: </w:t>
      </w:r>
      <w:hyperlink r:id="rId13" w:history="1">
        <w:r w:rsidRPr="00250181">
          <w:rPr>
            <w:rStyle w:val="Hyperlink"/>
            <w:rFonts w:ascii="Arial" w:eastAsia="Calibri" w:hAnsi="Arial" w:cs="Arial"/>
            <w:sz w:val="24"/>
            <w:szCs w:val="24"/>
          </w:rPr>
          <w:t>https://www.simplypsychology.org/piaget.html</w:t>
        </w:r>
      </w:hyperlink>
      <w:r w:rsidRPr="00250181">
        <w:rPr>
          <w:rFonts w:ascii="Arial" w:eastAsia="Calibri" w:hAnsi="Arial" w:cs="Arial"/>
          <w:sz w:val="24"/>
          <w:szCs w:val="24"/>
        </w:rPr>
        <w:t xml:space="preserve"> (Accessed: 4 November 2018).</w:t>
      </w:r>
    </w:p>
    <w:p w14:paraId="64D96999" w14:textId="1FFCFE6D" w:rsidR="00D675B1" w:rsidRPr="00250181" w:rsidRDefault="00D675B1" w:rsidP="00250181">
      <w:pPr>
        <w:spacing w:line="360" w:lineRule="auto"/>
        <w:rPr>
          <w:rFonts w:ascii="Arial" w:eastAsia="Calibri" w:hAnsi="Arial" w:cs="Arial"/>
          <w:sz w:val="24"/>
          <w:szCs w:val="24"/>
        </w:rPr>
      </w:pPr>
      <w:r w:rsidRPr="00250181">
        <w:rPr>
          <w:rFonts w:ascii="Arial" w:eastAsia="Calibri" w:hAnsi="Arial" w:cs="Arial"/>
          <w:sz w:val="24"/>
          <w:szCs w:val="24"/>
        </w:rPr>
        <w:t xml:space="preserve">Office for Standards in Education, Children’s Services and Skills (Ofsted) (2018). </w:t>
      </w:r>
      <w:r w:rsidRPr="00250181">
        <w:rPr>
          <w:rFonts w:ascii="Arial" w:eastAsia="Calibri" w:hAnsi="Arial" w:cs="Arial"/>
          <w:i/>
          <w:sz w:val="24"/>
          <w:szCs w:val="24"/>
        </w:rPr>
        <w:t>School Inspection Handbook</w:t>
      </w:r>
      <w:r w:rsidRPr="00250181">
        <w:rPr>
          <w:rFonts w:ascii="Arial" w:eastAsia="Calibri" w:hAnsi="Arial" w:cs="Arial"/>
          <w:sz w:val="24"/>
          <w:szCs w:val="24"/>
        </w:rPr>
        <w:t xml:space="preserve">. London: Ofsted Publications. Available at: </w:t>
      </w:r>
      <w:hyperlink r:id="rId14" w:history="1">
        <w:r w:rsidR="00C16005" w:rsidRPr="00250181">
          <w:rPr>
            <w:rStyle w:val="Hyperlink"/>
            <w:rFonts w:ascii="Arial" w:eastAsia="Calibri" w:hAnsi="Arial" w:cs="Arial"/>
            <w:sz w:val="24"/>
            <w:szCs w:val="24"/>
          </w:rPr>
          <w:t>https://assets.publishing.service.gov.uk/government/uploads/system/uploads/attachment_data/file/730127/School_inspection_handbook_section_5_270718.pdf</w:t>
        </w:r>
      </w:hyperlink>
      <w:r w:rsidR="00C16005" w:rsidRPr="00250181">
        <w:rPr>
          <w:rFonts w:ascii="Arial" w:eastAsia="Calibri" w:hAnsi="Arial" w:cs="Arial"/>
          <w:sz w:val="24"/>
          <w:szCs w:val="24"/>
        </w:rPr>
        <w:t xml:space="preserve"> </w:t>
      </w:r>
      <w:r w:rsidRPr="00250181">
        <w:rPr>
          <w:rFonts w:ascii="Arial" w:eastAsia="Calibri" w:hAnsi="Arial" w:cs="Arial"/>
          <w:sz w:val="24"/>
          <w:szCs w:val="24"/>
        </w:rPr>
        <w:t>(Accessed: 4 November 2018)</w:t>
      </w:r>
      <w:r w:rsidR="00C16005" w:rsidRPr="00250181">
        <w:rPr>
          <w:rFonts w:ascii="Arial" w:eastAsia="Calibri" w:hAnsi="Arial" w:cs="Arial"/>
          <w:sz w:val="24"/>
          <w:szCs w:val="24"/>
        </w:rPr>
        <w:t>.</w:t>
      </w:r>
    </w:p>
    <w:p w14:paraId="03B4FAF6" w14:textId="791F2873" w:rsidR="00D675B1" w:rsidRPr="00250181" w:rsidRDefault="00D675B1" w:rsidP="00250181">
      <w:pPr>
        <w:spacing w:line="360" w:lineRule="auto"/>
        <w:rPr>
          <w:rFonts w:ascii="Arial" w:eastAsia="Calibri" w:hAnsi="Arial" w:cs="Arial"/>
          <w:sz w:val="24"/>
          <w:szCs w:val="24"/>
        </w:rPr>
      </w:pPr>
      <w:r w:rsidRPr="00250181">
        <w:rPr>
          <w:rFonts w:ascii="Arial" w:eastAsia="Calibri" w:hAnsi="Arial" w:cs="Arial"/>
          <w:sz w:val="24"/>
          <w:szCs w:val="24"/>
        </w:rPr>
        <w:t xml:space="preserve">Qualifications, Curriculum &amp; Assessment Authority for Wales (ACCAC), 2003.  Developing the Curriculum </w:t>
      </w:r>
      <w:proofErr w:type="spellStart"/>
      <w:r w:rsidRPr="00250181">
        <w:rPr>
          <w:rFonts w:ascii="Arial" w:eastAsia="Calibri" w:hAnsi="Arial" w:cs="Arial"/>
          <w:sz w:val="24"/>
          <w:szCs w:val="24"/>
        </w:rPr>
        <w:t>Cymreig</w:t>
      </w:r>
      <w:proofErr w:type="spellEnd"/>
      <w:r w:rsidRPr="00250181">
        <w:rPr>
          <w:rFonts w:ascii="Arial" w:eastAsia="Calibri" w:hAnsi="Arial" w:cs="Arial"/>
          <w:sz w:val="24"/>
          <w:szCs w:val="24"/>
        </w:rPr>
        <w:t xml:space="preserve">. Available at: </w:t>
      </w:r>
      <w:hyperlink r:id="rId15" w:history="1">
        <w:r w:rsidR="00C16005" w:rsidRPr="00250181">
          <w:rPr>
            <w:rStyle w:val="Hyperlink"/>
            <w:rFonts w:ascii="Arial" w:eastAsia="Calibri" w:hAnsi="Arial" w:cs="Arial"/>
            <w:sz w:val="24"/>
            <w:szCs w:val="24"/>
          </w:rPr>
          <w:t>http://www.wasacre.org.uk/publications/wag/E-developingthecurriculumcymreig.pdf</w:t>
        </w:r>
      </w:hyperlink>
      <w:r w:rsidRPr="00250181">
        <w:rPr>
          <w:rFonts w:ascii="Arial" w:eastAsia="Calibri" w:hAnsi="Arial" w:cs="Arial"/>
          <w:sz w:val="24"/>
          <w:szCs w:val="24"/>
        </w:rPr>
        <w:t xml:space="preserve"> (Accessed: 2 November 2018).</w:t>
      </w:r>
    </w:p>
    <w:p w14:paraId="27AE5F2C" w14:textId="510C63D1" w:rsidR="00D675B1" w:rsidRPr="00250181" w:rsidRDefault="00D675B1" w:rsidP="00250181">
      <w:pPr>
        <w:spacing w:line="360" w:lineRule="auto"/>
        <w:rPr>
          <w:rFonts w:ascii="Arial" w:eastAsia="Calibri" w:hAnsi="Arial" w:cs="Arial"/>
          <w:sz w:val="24"/>
          <w:szCs w:val="24"/>
        </w:rPr>
      </w:pPr>
      <w:r w:rsidRPr="00250181">
        <w:rPr>
          <w:rFonts w:ascii="Arial" w:eastAsia="Calibri" w:hAnsi="Arial" w:cs="Arial"/>
          <w:sz w:val="24"/>
          <w:szCs w:val="24"/>
        </w:rPr>
        <w:t>ROSENTHAL, R., &amp; JACOBSON, L. (1968). Pygmalion in the classroom: teacher expectation and pupils' intellectual development. New York, Holt, Rinehart and Winston.</w:t>
      </w:r>
    </w:p>
    <w:p w14:paraId="17B01406" w14:textId="67029B47" w:rsidR="00655CDD" w:rsidRPr="00250181" w:rsidRDefault="00655CDD" w:rsidP="00250181">
      <w:pPr>
        <w:spacing w:line="360" w:lineRule="auto"/>
        <w:rPr>
          <w:rFonts w:ascii="Arial" w:eastAsia="Calibri" w:hAnsi="Arial" w:cs="Arial"/>
          <w:sz w:val="24"/>
          <w:szCs w:val="24"/>
        </w:rPr>
      </w:pPr>
      <w:r w:rsidRPr="00250181">
        <w:rPr>
          <w:rFonts w:ascii="Arial" w:eastAsia="Calibri" w:hAnsi="Arial" w:cs="Arial"/>
          <w:sz w:val="24"/>
          <w:szCs w:val="24"/>
        </w:rPr>
        <w:t xml:space="preserve">Spitz, H.H. (1999) </w:t>
      </w:r>
      <w:r w:rsidRPr="00250181">
        <w:rPr>
          <w:rFonts w:ascii="Arial" w:eastAsia="Calibri" w:hAnsi="Arial" w:cs="Arial"/>
          <w:sz w:val="24"/>
          <w:szCs w:val="24"/>
        </w:rPr>
        <w:t>‘</w:t>
      </w:r>
      <w:r w:rsidRPr="00250181">
        <w:rPr>
          <w:rFonts w:ascii="Arial" w:eastAsia="Calibri" w:hAnsi="Arial" w:cs="Arial"/>
          <w:sz w:val="24"/>
          <w:szCs w:val="24"/>
        </w:rPr>
        <w:t>Beleaguered Pygmalion: A history of the controversy over claims that teacher expectancy raises intelligence</w:t>
      </w:r>
      <w:r w:rsidRPr="00250181">
        <w:rPr>
          <w:rFonts w:ascii="Arial" w:eastAsia="Calibri" w:hAnsi="Arial" w:cs="Arial"/>
          <w:sz w:val="24"/>
          <w:szCs w:val="24"/>
        </w:rPr>
        <w:t>’,</w:t>
      </w:r>
      <w:r w:rsidRPr="00250181">
        <w:rPr>
          <w:rFonts w:ascii="Arial" w:eastAsia="Calibri" w:hAnsi="Arial" w:cs="Arial"/>
          <w:sz w:val="24"/>
          <w:szCs w:val="24"/>
        </w:rPr>
        <w:t xml:space="preserve"> Intelligence, 27, </w:t>
      </w:r>
      <w:r w:rsidRPr="00250181">
        <w:rPr>
          <w:rFonts w:ascii="Arial" w:eastAsia="Calibri" w:hAnsi="Arial" w:cs="Arial"/>
          <w:sz w:val="24"/>
          <w:szCs w:val="24"/>
        </w:rPr>
        <w:t xml:space="preserve">pp. </w:t>
      </w:r>
      <w:r w:rsidRPr="00250181">
        <w:rPr>
          <w:rFonts w:ascii="Arial" w:eastAsia="Calibri" w:hAnsi="Arial" w:cs="Arial"/>
          <w:sz w:val="24"/>
          <w:szCs w:val="24"/>
        </w:rPr>
        <w:t>199-234.</w:t>
      </w:r>
    </w:p>
    <w:p w14:paraId="0D91455A" w14:textId="0DDB4D78" w:rsidR="00655CDD" w:rsidRPr="00250181" w:rsidRDefault="00655CDD" w:rsidP="00250181">
      <w:pPr>
        <w:spacing w:line="360" w:lineRule="auto"/>
        <w:rPr>
          <w:rFonts w:ascii="Arial" w:eastAsia="Calibri" w:hAnsi="Arial" w:cs="Arial"/>
          <w:sz w:val="24"/>
          <w:szCs w:val="24"/>
        </w:rPr>
      </w:pPr>
      <w:r w:rsidRPr="00250181">
        <w:rPr>
          <w:rFonts w:ascii="Arial" w:eastAsia="Calibri" w:hAnsi="Arial" w:cs="Arial"/>
          <w:sz w:val="24"/>
          <w:szCs w:val="24"/>
        </w:rPr>
        <w:t>Thorndike, R.L. (1968) ‘Reviews: Rosenthal, Robert, and Jacobson, Lenore. Pygmalion in the Classroom</w:t>
      </w:r>
      <w:r w:rsidRPr="00250181">
        <w:rPr>
          <w:rFonts w:ascii="Arial" w:eastAsia="Calibri" w:hAnsi="Arial" w:cs="Arial"/>
          <w:sz w:val="24"/>
          <w:szCs w:val="24"/>
        </w:rPr>
        <w:t>’</w:t>
      </w:r>
      <w:r w:rsidRPr="00250181">
        <w:rPr>
          <w:rFonts w:ascii="Arial" w:eastAsia="Calibri" w:hAnsi="Arial" w:cs="Arial"/>
          <w:sz w:val="24"/>
          <w:szCs w:val="24"/>
        </w:rPr>
        <w:t xml:space="preserve">, American Educational Research Journal, 5(4), pp. 708–711. </w:t>
      </w:r>
      <w:proofErr w:type="spellStart"/>
      <w:r w:rsidRPr="00250181">
        <w:rPr>
          <w:rFonts w:ascii="Arial" w:eastAsia="Calibri" w:hAnsi="Arial" w:cs="Arial"/>
          <w:sz w:val="24"/>
          <w:szCs w:val="24"/>
        </w:rPr>
        <w:t>doi</w:t>
      </w:r>
      <w:proofErr w:type="spellEnd"/>
      <w:r w:rsidRPr="00250181">
        <w:rPr>
          <w:rFonts w:ascii="Arial" w:eastAsia="Calibri" w:hAnsi="Arial" w:cs="Arial"/>
          <w:sz w:val="24"/>
          <w:szCs w:val="24"/>
        </w:rPr>
        <w:t>: 10.3102/00028312005004708.</w:t>
      </w:r>
    </w:p>
    <w:p w14:paraId="131C26A4" w14:textId="3137AEE4" w:rsidR="000125B0" w:rsidRPr="00250181" w:rsidRDefault="000125B0" w:rsidP="00250181">
      <w:pPr>
        <w:spacing w:line="360" w:lineRule="auto"/>
        <w:rPr>
          <w:rFonts w:ascii="Arial" w:eastAsia="Calibri" w:hAnsi="Arial" w:cs="Arial"/>
          <w:sz w:val="24"/>
          <w:szCs w:val="24"/>
        </w:rPr>
      </w:pPr>
      <w:r w:rsidRPr="00250181">
        <w:rPr>
          <w:rFonts w:ascii="Arial" w:eastAsia="Calibri" w:hAnsi="Arial" w:cs="Arial"/>
          <w:sz w:val="24"/>
          <w:szCs w:val="24"/>
        </w:rPr>
        <w:t xml:space="preserve">Vygotsky, L.S. (1978) </w:t>
      </w:r>
      <w:r w:rsidRPr="00250181">
        <w:rPr>
          <w:rFonts w:ascii="Arial" w:eastAsia="Calibri" w:hAnsi="Arial" w:cs="Arial"/>
          <w:i/>
          <w:sz w:val="24"/>
          <w:szCs w:val="24"/>
        </w:rPr>
        <w:t>Mind in society: the development of higher psychological processes.</w:t>
      </w:r>
      <w:r w:rsidR="00075038" w:rsidRPr="00250181">
        <w:rPr>
          <w:rFonts w:ascii="Arial" w:eastAsia="Calibri" w:hAnsi="Arial" w:cs="Arial"/>
          <w:i/>
          <w:sz w:val="24"/>
          <w:szCs w:val="24"/>
        </w:rPr>
        <w:t xml:space="preserve"> </w:t>
      </w:r>
      <w:r w:rsidR="00075038" w:rsidRPr="00250181">
        <w:rPr>
          <w:rFonts w:ascii="Arial" w:eastAsia="Calibri" w:hAnsi="Arial" w:cs="Arial"/>
          <w:sz w:val="24"/>
          <w:szCs w:val="24"/>
        </w:rPr>
        <w:t>Cambridge, Mass.: Harvard University Press.</w:t>
      </w:r>
    </w:p>
    <w:p w14:paraId="1077C446" w14:textId="5739EA2B" w:rsidR="00490FB4" w:rsidRPr="00250181" w:rsidRDefault="00490FB4" w:rsidP="00250181">
      <w:pPr>
        <w:spacing w:line="360" w:lineRule="auto"/>
        <w:rPr>
          <w:rFonts w:ascii="Arial" w:eastAsia="Calibri" w:hAnsi="Arial" w:cs="Arial"/>
          <w:sz w:val="24"/>
          <w:szCs w:val="24"/>
        </w:rPr>
      </w:pPr>
      <w:r w:rsidRPr="00250181">
        <w:rPr>
          <w:rFonts w:ascii="Arial" w:eastAsia="Calibri" w:hAnsi="Arial" w:cs="Arial"/>
          <w:sz w:val="24"/>
          <w:szCs w:val="24"/>
        </w:rPr>
        <w:t xml:space="preserve">Wallace, S (2009) </w:t>
      </w:r>
      <w:r w:rsidRPr="00250181">
        <w:rPr>
          <w:rFonts w:ascii="Arial" w:eastAsia="Calibri" w:hAnsi="Arial" w:cs="Arial"/>
          <w:i/>
          <w:sz w:val="24"/>
          <w:szCs w:val="24"/>
        </w:rPr>
        <w:t>A Dictionary of Education</w:t>
      </w:r>
      <w:r w:rsidR="00E97DEC" w:rsidRPr="00250181">
        <w:rPr>
          <w:rFonts w:ascii="Arial" w:eastAsia="Calibri" w:hAnsi="Arial" w:cs="Arial"/>
          <w:sz w:val="24"/>
          <w:szCs w:val="24"/>
        </w:rPr>
        <w:t xml:space="preserve"> 2</w:t>
      </w:r>
      <w:r w:rsidR="00E97DEC" w:rsidRPr="00250181">
        <w:rPr>
          <w:rFonts w:ascii="Arial" w:eastAsia="Calibri" w:hAnsi="Arial" w:cs="Arial"/>
          <w:sz w:val="24"/>
          <w:szCs w:val="24"/>
          <w:vertAlign w:val="superscript"/>
        </w:rPr>
        <w:t>nd</w:t>
      </w:r>
      <w:r w:rsidR="00E97DEC" w:rsidRPr="00250181">
        <w:rPr>
          <w:rFonts w:ascii="Arial" w:eastAsia="Calibri" w:hAnsi="Arial" w:cs="Arial"/>
          <w:sz w:val="24"/>
          <w:szCs w:val="24"/>
        </w:rPr>
        <w:t xml:space="preserve"> ed. </w:t>
      </w:r>
      <w:r w:rsidR="00E97DEC" w:rsidRPr="00250181">
        <w:rPr>
          <w:rFonts w:ascii="Arial" w:eastAsia="Calibri" w:hAnsi="Arial" w:cs="Arial"/>
          <w:sz w:val="24"/>
          <w:szCs w:val="24"/>
        </w:rPr>
        <w:t>OUP Oxford</w:t>
      </w:r>
    </w:p>
    <w:p w14:paraId="22FCE770" w14:textId="2932BFB5" w:rsidR="002B7290" w:rsidRPr="00250181" w:rsidRDefault="002B7290" w:rsidP="00250181">
      <w:pPr>
        <w:spacing w:line="360" w:lineRule="auto"/>
        <w:rPr>
          <w:rFonts w:ascii="Arial" w:hAnsi="Arial" w:cs="Arial"/>
          <w:color w:val="000000"/>
          <w:sz w:val="24"/>
          <w:szCs w:val="24"/>
          <w:shd w:val="clear" w:color="auto" w:fill="FFFFFF"/>
        </w:rPr>
      </w:pPr>
      <w:r w:rsidRPr="00250181">
        <w:rPr>
          <w:rFonts w:ascii="Arial" w:eastAsia="Calibri" w:hAnsi="Arial" w:cs="Arial"/>
          <w:sz w:val="24"/>
          <w:szCs w:val="24"/>
        </w:rPr>
        <w:t xml:space="preserve">Welsh Assembly Government (2008a) </w:t>
      </w:r>
      <w:r w:rsidRPr="00250181">
        <w:rPr>
          <w:rFonts w:ascii="Arial" w:eastAsia="Calibri" w:hAnsi="Arial" w:cs="Arial"/>
          <w:i/>
          <w:sz w:val="24"/>
          <w:szCs w:val="24"/>
        </w:rPr>
        <w:t>Skills Framework for 3 to 9-year-olds in Wales.</w:t>
      </w:r>
      <w:r w:rsidR="00E940A0" w:rsidRPr="00250181">
        <w:rPr>
          <w:rFonts w:ascii="Arial" w:eastAsia="Calibri" w:hAnsi="Arial" w:cs="Arial"/>
          <w:i/>
          <w:sz w:val="24"/>
          <w:szCs w:val="24"/>
        </w:rPr>
        <w:t xml:space="preserve"> </w:t>
      </w:r>
      <w:r w:rsidR="00E940A0" w:rsidRPr="00250181">
        <w:rPr>
          <w:rFonts w:ascii="Arial" w:eastAsia="Calibri" w:hAnsi="Arial" w:cs="Arial"/>
          <w:sz w:val="24"/>
          <w:szCs w:val="24"/>
        </w:rPr>
        <w:t>Available at:</w:t>
      </w:r>
      <w:r w:rsidR="004551F4" w:rsidRPr="00250181">
        <w:rPr>
          <w:rFonts w:ascii="Arial" w:eastAsia="Calibri" w:hAnsi="Arial" w:cs="Arial"/>
          <w:sz w:val="24"/>
          <w:szCs w:val="24"/>
        </w:rPr>
        <w:t xml:space="preserve"> </w:t>
      </w:r>
      <w:hyperlink r:id="rId16" w:history="1">
        <w:r w:rsidR="004551F4" w:rsidRPr="00250181">
          <w:rPr>
            <w:rStyle w:val="Hyperlink"/>
            <w:rFonts w:ascii="Arial" w:hAnsi="Arial" w:cs="Arial"/>
            <w:sz w:val="24"/>
            <w:szCs w:val="24"/>
            <w:shd w:val="clear" w:color="auto" w:fill="FFFFFF"/>
          </w:rPr>
          <w:t>htt</w:t>
        </w:r>
        <w:r w:rsidR="004551F4" w:rsidRPr="00250181">
          <w:rPr>
            <w:rStyle w:val="Hyperlink"/>
            <w:rFonts w:ascii="Arial" w:hAnsi="Arial" w:cs="Arial"/>
            <w:sz w:val="24"/>
            <w:szCs w:val="24"/>
            <w:shd w:val="clear" w:color="auto" w:fill="FFFFFF"/>
          </w:rPr>
          <w:t>p</w:t>
        </w:r>
        <w:r w:rsidR="004551F4" w:rsidRPr="00250181">
          <w:rPr>
            <w:rStyle w:val="Hyperlink"/>
            <w:rFonts w:ascii="Arial" w:hAnsi="Arial" w:cs="Arial"/>
            <w:sz w:val="24"/>
            <w:szCs w:val="24"/>
            <w:shd w:val="clear" w:color="auto" w:fill="FFFFFF"/>
          </w:rPr>
          <w:t>://learning.gov.w</w:t>
        </w:r>
        <w:r w:rsidR="004551F4" w:rsidRPr="00250181">
          <w:rPr>
            <w:rStyle w:val="Hyperlink"/>
            <w:rFonts w:ascii="Arial" w:hAnsi="Arial" w:cs="Arial"/>
            <w:sz w:val="24"/>
            <w:szCs w:val="24"/>
            <w:shd w:val="clear" w:color="auto" w:fill="FFFFFF"/>
          </w:rPr>
          <w:t>a</w:t>
        </w:r>
        <w:r w:rsidR="004551F4" w:rsidRPr="00250181">
          <w:rPr>
            <w:rStyle w:val="Hyperlink"/>
            <w:rFonts w:ascii="Arial" w:hAnsi="Arial" w:cs="Arial"/>
            <w:sz w:val="24"/>
            <w:szCs w:val="24"/>
            <w:shd w:val="clear" w:color="auto" w:fill="FFFFFF"/>
          </w:rPr>
          <w:t>les/docs/learningwales/publications/140626-skills-framework-for-3-19-year-olds-en.pdf</w:t>
        </w:r>
      </w:hyperlink>
      <w:r w:rsidR="004551F4" w:rsidRPr="00250181">
        <w:rPr>
          <w:rFonts w:ascii="Arial" w:hAnsi="Arial" w:cs="Arial"/>
          <w:color w:val="000000"/>
          <w:sz w:val="24"/>
          <w:szCs w:val="24"/>
          <w:shd w:val="clear" w:color="auto" w:fill="FFFFFF"/>
        </w:rPr>
        <w:t xml:space="preserve"> (Accessed: 22 November 2018).</w:t>
      </w:r>
    </w:p>
    <w:p w14:paraId="54109E03" w14:textId="6309C401" w:rsidR="00787A2E" w:rsidRPr="00250181" w:rsidRDefault="00787A2E" w:rsidP="00250181">
      <w:pPr>
        <w:spacing w:line="360" w:lineRule="auto"/>
        <w:rPr>
          <w:rFonts w:ascii="Arial" w:eastAsia="Calibri" w:hAnsi="Arial" w:cs="Arial"/>
          <w:sz w:val="24"/>
          <w:szCs w:val="24"/>
        </w:rPr>
      </w:pPr>
      <w:r w:rsidRPr="00250181">
        <w:rPr>
          <w:rFonts w:ascii="Arial" w:eastAsia="Calibri" w:hAnsi="Arial" w:cs="Arial"/>
          <w:sz w:val="24"/>
          <w:szCs w:val="24"/>
        </w:rPr>
        <w:t xml:space="preserve">Welsh Assembly Government (2008b). Science in the National Curriculum for Wales. Available at: </w:t>
      </w:r>
      <w:hyperlink r:id="rId17" w:history="1">
        <w:r w:rsidR="00C16005" w:rsidRPr="00250181">
          <w:rPr>
            <w:rStyle w:val="Hyperlink"/>
            <w:rFonts w:ascii="Arial" w:eastAsia="Calibri" w:hAnsi="Arial" w:cs="Arial"/>
            <w:sz w:val="24"/>
            <w:szCs w:val="24"/>
          </w:rPr>
          <w:t>http://learning.gov.wales/docs/learningwales/publications/140624-science-in-the-national-curriculum-en-v2.pdf</w:t>
        </w:r>
      </w:hyperlink>
      <w:r w:rsidR="00C16005" w:rsidRPr="00250181">
        <w:rPr>
          <w:rFonts w:ascii="Arial" w:eastAsia="Calibri" w:hAnsi="Arial" w:cs="Arial"/>
          <w:sz w:val="24"/>
          <w:szCs w:val="24"/>
        </w:rPr>
        <w:t xml:space="preserve"> </w:t>
      </w:r>
      <w:r w:rsidRPr="00250181">
        <w:rPr>
          <w:rFonts w:ascii="Arial" w:eastAsia="Calibri" w:hAnsi="Arial" w:cs="Arial"/>
          <w:sz w:val="24"/>
          <w:szCs w:val="24"/>
        </w:rPr>
        <w:t>(Accessed: 11 November 2018)</w:t>
      </w:r>
    </w:p>
    <w:p w14:paraId="602A86F3" w14:textId="383B6DE2" w:rsidR="002B7290" w:rsidRPr="00250181" w:rsidRDefault="00787A2E" w:rsidP="00250181">
      <w:pPr>
        <w:spacing w:line="360" w:lineRule="auto"/>
        <w:rPr>
          <w:rFonts w:ascii="Arial" w:eastAsia="Calibri" w:hAnsi="Arial" w:cs="Arial"/>
          <w:sz w:val="24"/>
          <w:szCs w:val="24"/>
        </w:rPr>
      </w:pPr>
      <w:r w:rsidRPr="00250181">
        <w:rPr>
          <w:rFonts w:ascii="Arial" w:eastAsia="Calibri" w:hAnsi="Arial" w:cs="Arial"/>
          <w:sz w:val="24"/>
          <w:szCs w:val="24"/>
        </w:rPr>
        <w:t xml:space="preserve">Welsh </w:t>
      </w:r>
      <w:proofErr w:type="spellStart"/>
      <w:r w:rsidRPr="00250181">
        <w:rPr>
          <w:rFonts w:ascii="Arial" w:eastAsia="Calibri" w:hAnsi="Arial" w:cs="Arial"/>
          <w:sz w:val="24"/>
          <w:szCs w:val="24"/>
        </w:rPr>
        <w:t>Assessmbly</w:t>
      </w:r>
      <w:proofErr w:type="spellEnd"/>
      <w:r w:rsidRPr="00250181">
        <w:rPr>
          <w:rFonts w:ascii="Arial" w:eastAsia="Calibri" w:hAnsi="Arial" w:cs="Arial"/>
          <w:sz w:val="24"/>
          <w:szCs w:val="24"/>
        </w:rPr>
        <w:t xml:space="preserve"> Government (2018). Digital Competence Framework Guidance. Wales: Welsh Government. Available at: </w:t>
      </w:r>
      <w:hyperlink r:id="rId18" w:history="1">
        <w:r w:rsidR="00C16005" w:rsidRPr="00250181">
          <w:rPr>
            <w:rStyle w:val="Hyperlink"/>
            <w:rFonts w:ascii="Arial" w:eastAsia="Calibri" w:hAnsi="Arial" w:cs="Arial"/>
            <w:sz w:val="24"/>
            <w:szCs w:val="24"/>
          </w:rPr>
          <w:t>http://learning.gov.wales/docs/learningwales/publications/180620-dcf-guidance-2018-en.pdf</w:t>
        </w:r>
      </w:hyperlink>
      <w:r w:rsidRPr="00250181">
        <w:rPr>
          <w:rFonts w:ascii="Arial" w:eastAsia="Calibri" w:hAnsi="Arial" w:cs="Arial"/>
          <w:sz w:val="24"/>
          <w:szCs w:val="24"/>
        </w:rPr>
        <w:t xml:space="preserve"> (Accessed 2 </w:t>
      </w:r>
      <w:proofErr w:type="spellStart"/>
      <w:r w:rsidRPr="00250181">
        <w:rPr>
          <w:rFonts w:ascii="Arial" w:eastAsia="Calibri" w:hAnsi="Arial" w:cs="Arial"/>
          <w:sz w:val="24"/>
          <w:szCs w:val="24"/>
        </w:rPr>
        <w:t>Novemeber</w:t>
      </w:r>
      <w:proofErr w:type="spellEnd"/>
      <w:r w:rsidRPr="00250181">
        <w:rPr>
          <w:rFonts w:ascii="Arial" w:eastAsia="Calibri" w:hAnsi="Arial" w:cs="Arial"/>
          <w:sz w:val="24"/>
          <w:szCs w:val="24"/>
        </w:rPr>
        <w:t xml:space="preserve"> 2018)</w:t>
      </w:r>
    </w:p>
    <w:p w14:paraId="3A032AEF" w14:textId="339AA45D" w:rsidR="000125B0" w:rsidRPr="00250181" w:rsidRDefault="000125B0" w:rsidP="00250181">
      <w:pPr>
        <w:spacing w:line="360" w:lineRule="auto"/>
        <w:rPr>
          <w:rFonts w:ascii="Arial" w:eastAsia="Calibri" w:hAnsi="Arial" w:cs="Arial"/>
          <w:sz w:val="24"/>
          <w:szCs w:val="24"/>
        </w:rPr>
      </w:pPr>
      <w:r w:rsidRPr="00250181">
        <w:rPr>
          <w:rFonts w:ascii="Arial" w:eastAsia="Calibri" w:hAnsi="Arial" w:cs="Arial"/>
          <w:sz w:val="24"/>
          <w:szCs w:val="24"/>
        </w:rPr>
        <w:t xml:space="preserve">Welsh Government (2013) </w:t>
      </w:r>
      <w:r w:rsidRPr="00250181">
        <w:rPr>
          <w:rFonts w:ascii="Arial" w:eastAsia="Calibri" w:hAnsi="Arial" w:cs="Arial"/>
          <w:i/>
          <w:sz w:val="24"/>
          <w:szCs w:val="24"/>
        </w:rPr>
        <w:t>National Literacy and Numeracy Framework: To support schools in introducing the National Literacy and Numeracy Framework.</w:t>
      </w:r>
      <w:r w:rsidR="00E940A0" w:rsidRPr="00250181">
        <w:rPr>
          <w:rFonts w:ascii="Arial" w:eastAsia="Calibri" w:hAnsi="Arial" w:cs="Arial"/>
          <w:i/>
          <w:sz w:val="24"/>
          <w:szCs w:val="24"/>
        </w:rPr>
        <w:t xml:space="preserve"> </w:t>
      </w:r>
      <w:r w:rsidRPr="00250181">
        <w:rPr>
          <w:rFonts w:ascii="Arial" w:eastAsia="Calibri" w:hAnsi="Arial" w:cs="Arial"/>
          <w:sz w:val="24"/>
          <w:szCs w:val="24"/>
        </w:rPr>
        <w:t xml:space="preserve">Available at: </w:t>
      </w:r>
      <w:hyperlink r:id="rId19" w:history="1">
        <w:r w:rsidRPr="00250181">
          <w:rPr>
            <w:rStyle w:val="Hyperlink"/>
            <w:rFonts w:ascii="Arial" w:eastAsia="Calibri" w:hAnsi="Arial" w:cs="Arial"/>
            <w:sz w:val="24"/>
            <w:szCs w:val="24"/>
          </w:rPr>
          <w:t>http://learning.gov.wales/resources/browse-all/lnf-support-for-schools/?lang=en</w:t>
        </w:r>
      </w:hyperlink>
      <w:r w:rsidRPr="00250181">
        <w:rPr>
          <w:rFonts w:ascii="Arial" w:eastAsia="Calibri" w:hAnsi="Arial" w:cs="Arial"/>
          <w:sz w:val="24"/>
          <w:szCs w:val="24"/>
        </w:rPr>
        <w:t xml:space="preserve"> (Accessed: 21 November 2018).</w:t>
      </w:r>
    </w:p>
    <w:p w14:paraId="5DAB91C2" w14:textId="291BE977" w:rsidR="002B7290" w:rsidRPr="00250181" w:rsidRDefault="008D68E6" w:rsidP="00250181">
      <w:pPr>
        <w:spacing w:line="360" w:lineRule="auto"/>
        <w:rPr>
          <w:rFonts w:ascii="Arial" w:eastAsia="Calibri" w:hAnsi="Arial" w:cs="Arial"/>
          <w:sz w:val="24"/>
          <w:szCs w:val="24"/>
        </w:rPr>
      </w:pPr>
      <w:r w:rsidRPr="00250181">
        <w:rPr>
          <w:rFonts w:ascii="Arial" w:eastAsia="Calibri" w:hAnsi="Arial" w:cs="Arial"/>
          <w:sz w:val="24"/>
          <w:szCs w:val="24"/>
        </w:rPr>
        <w:t xml:space="preserve">Welsh Government (2015) </w:t>
      </w:r>
      <w:r w:rsidRPr="00250181">
        <w:rPr>
          <w:rFonts w:ascii="Arial" w:eastAsia="Calibri" w:hAnsi="Arial" w:cs="Arial"/>
          <w:i/>
          <w:sz w:val="24"/>
          <w:szCs w:val="24"/>
        </w:rPr>
        <w:t>A curriculum for Wales – A curriculum for life.</w:t>
      </w:r>
      <w:r w:rsidR="00DA4887" w:rsidRPr="00250181">
        <w:rPr>
          <w:rFonts w:ascii="Arial" w:eastAsia="Calibri" w:hAnsi="Arial" w:cs="Arial"/>
          <w:i/>
          <w:sz w:val="24"/>
          <w:szCs w:val="24"/>
        </w:rPr>
        <w:t xml:space="preserve"> </w:t>
      </w:r>
      <w:r w:rsidR="00DA4887" w:rsidRPr="00250181">
        <w:rPr>
          <w:rFonts w:ascii="Arial" w:eastAsia="Calibri" w:hAnsi="Arial" w:cs="Arial"/>
          <w:sz w:val="24"/>
          <w:szCs w:val="24"/>
        </w:rPr>
        <w:t xml:space="preserve">Available at: </w:t>
      </w:r>
      <w:r w:rsidRPr="00250181">
        <w:rPr>
          <w:rFonts w:ascii="Arial" w:eastAsia="Calibri" w:hAnsi="Arial" w:cs="Arial"/>
          <w:i/>
          <w:sz w:val="24"/>
          <w:szCs w:val="24"/>
        </w:rPr>
        <w:t xml:space="preserve"> </w:t>
      </w:r>
      <w:hyperlink r:id="rId20" w:history="1">
        <w:r w:rsidRPr="00250181">
          <w:rPr>
            <w:rStyle w:val="Hyperlink"/>
            <w:rFonts w:ascii="Arial" w:eastAsia="Calibri" w:hAnsi="Arial" w:cs="Arial"/>
            <w:sz w:val="24"/>
            <w:szCs w:val="24"/>
          </w:rPr>
          <w:t>http://learning.gov.wales/resources/browse-all/a-curriculum-for-wales/?lang=en</w:t>
        </w:r>
      </w:hyperlink>
      <w:r w:rsidR="00DA4887" w:rsidRPr="00250181">
        <w:rPr>
          <w:rFonts w:ascii="Arial" w:eastAsia="Calibri" w:hAnsi="Arial" w:cs="Arial"/>
          <w:i/>
          <w:sz w:val="24"/>
          <w:szCs w:val="24"/>
        </w:rPr>
        <w:t xml:space="preserve"> </w:t>
      </w:r>
      <w:r w:rsidR="00DA4887" w:rsidRPr="00250181">
        <w:rPr>
          <w:rFonts w:ascii="Arial" w:eastAsia="Calibri" w:hAnsi="Arial" w:cs="Arial"/>
          <w:sz w:val="24"/>
          <w:szCs w:val="24"/>
        </w:rPr>
        <w:t>(Accessed: 21 November).</w:t>
      </w:r>
    </w:p>
    <w:p w14:paraId="5B753463" w14:textId="45176D58" w:rsidR="00970CB2" w:rsidRPr="00250181" w:rsidRDefault="00970CB2" w:rsidP="00250181">
      <w:pPr>
        <w:spacing w:line="360" w:lineRule="auto"/>
        <w:rPr>
          <w:rFonts w:ascii="Arial" w:eastAsia="Calibri" w:hAnsi="Arial" w:cs="Arial"/>
          <w:sz w:val="24"/>
          <w:szCs w:val="24"/>
        </w:rPr>
      </w:pPr>
      <w:r w:rsidRPr="00250181">
        <w:rPr>
          <w:rFonts w:ascii="Arial" w:eastAsia="Calibri" w:hAnsi="Arial" w:cs="Arial"/>
          <w:sz w:val="24"/>
          <w:szCs w:val="24"/>
        </w:rPr>
        <w:t xml:space="preserve">Wiggins, G. </w:t>
      </w:r>
      <w:r w:rsidRPr="00250181">
        <w:rPr>
          <w:rFonts w:ascii="Arial" w:eastAsia="Calibri" w:hAnsi="Arial" w:cs="Arial"/>
          <w:sz w:val="24"/>
          <w:szCs w:val="24"/>
        </w:rPr>
        <w:t>(</w:t>
      </w:r>
      <w:r w:rsidRPr="00250181">
        <w:rPr>
          <w:rFonts w:ascii="Arial" w:eastAsia="Calibri" w:hAnsi="Arial" w:cs="Arial"/>
          <w:sz w:val="24"/>
          <w:szCs w:val="24"/>
        </w:rPr>
        <w:t>2012</w:t>
      </w:r>
      <w:r w:rsidRPr="00250181">
        <w:rPr>
          <w:rFonts w:ascii="Arial" w:eastAsia="Calibri" w:hAnsi="Arial" w:cs="Arial"/>
          <w:sz w:val="24"/>
          <w:szCs w:val="24"/>
        </w:rPr>
        <w:t>)</w:t>
      </w:r>
      <w:r w:rsidRPr="00250181">
        <w:rPr>
          <w:rFonts w:ascii="Arial" w:eastAsia="Calibri" w:hAnsi="Arial" w:cs="Arial"/>
          <w:sz w:val="24"/>
          <w:szCs w:val="24"/>
        </w:rPr>
        <w:t xml:space="preserve"> </w:t>
      </w:r>
      <w:r w:rsidRPr="00250181">
        <w:rPr>
          <w:rFonts w:ascii="Arial" w:eastAsia="Calibri" w:hAnsi="Arial" w:cs="Arial"/>
          <w:sz w:val="24"/>
          <w:szCs w:val="24"/>
        </w:rPr>
        <w:t>‘</w:t>
      </w:r>
      <w:r w:rsidRPr="00250181">
        <w:rPr>
          <w:rFonts w:ascii="Arial" w:eastAsia="Calibri" w:hAnsi="Arial" w:cs="Arial"/>
          <w:sz w:val="24"/>
          <w:szCs w:val="24"/>
        </w:rPr>
        <w:t xml:space="preserve">7 Keys to Effective </w:t>
      </w:r>
      <w:r w:rsidRPr="00250181">
        <w:rPr>
          <w:rFonts w:ascii="Arial" w:eastAsia="Calibri" w:hAnsi="Arial" w:cs="Arial"/>
          <w:sz w:val="24"/>
          <w:szCs w:val="24"/>
        </w:rPr>
        <w:t xml:space="preserve">feedback’, </w:t>
      </w:r>
      <w:r w:rsidRPr="00250181">
        <w:rPr>
          <w:rFonts w:ascii="Arial" w:eastAsia="Calibri" w:hAnsi="Arial" w:cs="Arial"/>
          <w:sz w:val="24"/>
          <w:szCs w:val="24"/>
        </w:rPr>
        <w:t>Educational Leadership, 70(1), pp.</w:t>
      </w:r>
      <w:r w:rsidRPr="00250181">
        <w:rPr>
          <w:rFonts w:ascii="Arial" w:eastAsia="Calibri" w:hAnsi="Arial" w:cs="Arial"/>
          <w:sz w:val="24"/>
          <w:szCs w:val="24"/>
        </w:rPr>
        <w:t xml:space="preserve"> </w:t>
      </w:r>
      <w:r w:rsidRPr="00250181">
        <w:rPr>
          <w:rFonts w:ascii="Arial" w:eastAsia="Calibri" w:hAnsi="Arial" w:cs="Arial"/>
          <w:sz w:val="24"/>
          <w:szCs w:val="24"/>
        </w:rPr>
        <w:t>10–16.</w:t>
      </w:r>
    </w:p>
    <w:p w14:paraId="25591C1F" w14:textId="7E68E870" w:rsidR="006E4C5F" w:rsidRDefault="00970CB2" w:rsidP="00250181">
      <w:pPr>
        <w:spacing w:line="360" w:lineRule="auto"/>
        <w:rPr>
          <w:rFonts w:ascii="Arial" w:eastAsia="Calibri" w:hAnsi="Arial" w:cs="Arial"/>
          <w:sz w:val="24"/>
          <w:szCs w:val="24"/>
        </w:rPr>
      </w:pPr>
      <w:r w:rsidRPr="00250181">
        <w:rPr>
          <w:rFonts w:ascii="Arial" w:eastAsia="Calibri" w:hAnsi="Arial" w:cs="Arial"/>
          <w:sz w:val="24"/>
          <w:szCs w:val="24"/>
        </w:rPr>
        <w:t>Wood, D., Bruner, J.,</w:t>
      </w:r>
      <w:r w:rsidRPr="00250181">
        <w:rPr>
          <w:rFonts w:ascii="Arial" w:eastAsia="Calibri" w:hAnsi="Arial" w:cs="Arial"/>
          <w:sz w:val="24"/>
          <w:szCs w:val="24"/>
        </w:rPr>
        <w:t xml:space="preserve"> and</w:t>
      </w:r>
      <w:r w:rsidRPr="00250181">
        <w:rPr>
          <w:rFonts w:ascii="Arial" w:eastAsia="Calibri" w:hAnsi="Arial" w:cs="Arial"/>
          <w:sz w:val="24"/>
          <w:szCs w:val="24"/>
        </w:rPr>
        <w:t xml:space="preserve"> Ross, G. (1976) </w:t>
      </w:r>
      <w:r w:rsidRPr="00250181">
        <w:rPr>
          <w:rFonts w:ascii="Arial" w:eastAsia="Calibri" w:hAnsi="Arial" w:cs="Arial"/>
          <w:sz w:val="24"/>
          <w:szCs w:val="24"/>
        </w:rPr>
        <w:t>‘</w:t>
      </w:r>
      <w:r w:rsidRPr="00250181">
        <w:rPr>
          <w:rFonts w:ascii="Arial" w:eastAsia="Calibri" w:hAnsi="Arial" w:cs="Arial"/>
          <w:sz w:val="24"/>
          <w:szCs w:val="24"/>
        </w:rPr>
        <w:t>The role of tutoring in problem solving</w:t>
      </w:r>
      <w:r w:rsidRPr="00250181">
        <w:rPr>
          <w:rFonts w:ascii="Arial" w:eastAsia="Calibri" w:hAnsi="Arial" w:cs="Arial"/>
          <w:sz w:val="24"/>
          <w:szCs w:val="24"/>
        </w:rPr>
        <w:t>’,</w:t>
      </w:r>
      <w:r w:rsidRPr="00250181">
        <w:rPr>
          <w:rFonts w:ascii="Arial" w:eastAsia="Calibri" w:hAnsi="Arial" w:cs="Arial"/>
          <w:sz w:val="24"/>
          <w:szCs w:val="24"/>
        </w:rPr>
        <w:t xml:space="preserve"> Journal of Child Psychology and Child Psychiatry, 17, </w:t>
      </w:r>
      <w:r w:rsidRPr="00250181">
        <w:rPr>
          <w:rFonts w:ascii="Arial" w:eastAsia="Calibri" w:hAnsi="Arial" w:cs="Arial"/>
          <w:sz w:val="24"/>
          <w:szCs w:val="24"/>
        </w:rPr>
        <w:t xml:space="preserve">pp. </w:t>
      </w:r>
      <w:r w:rsidRPr="00250181">
        <w:rPr>
          <w:rFonts w:ascii="Arial" w:eastAsia="Calibri" w:hAnsi="Arial" w:cs="Arial"/>
          <w:sz w:val="24"/>
          <w:szCs w:val="24"/>
        </w:rPr>
        <w:t>89−100.</w:t>
      </w:r>
    </w:p>
    <w:p w14:paraId="6EABA493" w14:textId="77777777" w:rsidR="008D76B2" w:rsidRDefault="008D76B2" w:rsidP="00250181">
      <w:pPr>
        <w:spacing w:line="360" w:lineRule="auto"/>
        <w:rPr>
          <w:rFonts w:ascii="Arial" w:eastAsia="Calibri" w:hAnsi="Arial" w:cs="Arial"/>
          <w:sz w:val="24"/>
          <w:szCs w:val="24"/>
        </w:rPr>
        <w:sectPr w:rsidR="008D76B2">
          <w:pgSz w:w="11906" w:h="16838"/>
          <w:pgMar w:top="1440" w:right="1440" w:bottom="1440" w:left="1440" w:header="708" w:footer="708" w:gutter="0"/>
          <w:cols w:space="708"/>
          <w:docGrid w:linePitch="360"/>
        </w:sectPr>
      </w:pPr>
    </w:p>
    <w:p w14:paraId="517C5EFB" w14:textId="77777777" w:rsidR="008D76B2" w:rsidRPr="00B20307" w:rsidRDefault="008D76B2" w:rsidP="00EE5EB5">
      <w:pPr>
        <w:spacing w:after="0" w:line="240" w:lineRule="auto"/>
        <w:rPr>
          <w:rFonts w:ascii="Calibri" w:eastAsia="Times New Roman" w:hAnsi="Calibri" w:cs="Calibri"/>
          <w:b/>
          <w:sz w:val="24"/>
          <w:szCs w:val="24"/>
        </w:rPr>
      </w:pPr>
    </w:p>
    <w:tbl>
      <w:tblPr>
        <w:tblW w:w="15171" w:type="dxa"/>
        <w:jc w:val="center"/>
        <w:tblLayout w:type="fixed"/>
        <w:tblCellMar>
          <w:left w:w="126" w:type="dxa"/>
          <w:right w:w="126" w:type="dxa"/>
        </w:tblCellMar>
        <w:tblLook w:val="0000" w:firstRow="0" w:lastRow="0" w:firstColumn="0" w:lastColumn="0" w:noHBand="0" w:noVBand="0"/>
      </w:tblPr>
      <w:tblGrid>
        <w:gridCol w:w="108"/>
        <w:gridCol w:w="284"/>
        <w:gridCol w:w="5170"/>
        <w:gridCol w:w="8999"/>
        <w:gridCol w:w="6"/>
        <w:gridCol w:w="604"/>
      </w:tblGrid>
      <w:tr w:rsidR="008D76B2" w:rsidRPr="00B20307" w14:paraId="3F676A81" w14:textId="77777777" w:rsidTr="00FF72D7">
        <w:trPr>
          <w:gridBefore w:val="1"/>
          <w:wBefore w:w="108" w:type="dxa"/>
          <w:trHeight w:val="536"/>
          <w:jc w:val="center"/>
        </w:trPr>
        <w:tc>
          <w:tcPr>
            <w:tcW w:w="284" w:type="dxa"/>
            <w:tcBorders>
              <w:right w:val="single" w:sz="4" w:space="0" w:color="auto"/>
            </w:tcBorders>
          </w:tcPr>
          <w:p w14:paraId="2B54B29B" w14:textId="77777777" w:rsidR="008D76B2" w:rsidRPr="00B20307" w:rsidRDefault="008D76B2" w:rsidP="00FF72D7">
            <w:pPr>
              <w:spacing w:after="0" w:line="163" w:lineRule="exact"/>
              <w:jc w:val="center"/>
              <w:rPr>
                <w:rFonts w:ascii="Arial" w:eastAsia="Times New Roman" w:hAnsi="Arial" w:cs="Times New Roman"/>
                <w:sz w:val="24"/>
                <w:szCs w:val="20"/>
                <w:lang w:val="en-US" w:eastAsia="en-US"/>
              </w:rPr>
            </w:pPr>
          </w:p>
          <w:p w14:paraId="6B549B9A" w14:textId="77777777" w:rsidR="008D76B2" w:rsidRPr="00B20307" w:rsidRDefault="008D76B2" w:rsidP="00FF72D7">
            <w:pPr>
              <w:spacing w:after="19" w:line="240" w:lineRule="auto"/>
              <w:jc w:val="center"/>
              <w:rPr>
                <w:rFonts w:ascii="Arial" w:eastAsia="Times New Roman" w:hAnsi="Arial" w:cs="Times New Roman"/>
                <w:szCs w:val="24"/>
              </w:rPr>
            </w:pPr>
          </w:p>
        </w:tc>
        <w:tc>
          <w:tcPr>
            <w:tcW w:w="14175" w:type="dxa"/>
            <w:gridSpan w:val="3"/>
            <w:tcBorders>
              <w:top w:val="single" w:sz="4" w:space="0" w:color="auto"/>
              <w:left w:val="single" w:sz="4" w:space="0" w:color="auto"/>
              <w:bottom w:val="single" w:sz="4" w:space="0" w:color="auto"/>
              <w:right w:val="single" w:sz="4" w:space="0" w:color="auto"/>
            </w:tcBorders>
          </w:tcPr>
          <w:p w14:paraId="27E26519" w14:textId="0E787B3F" w:rsidR="008D76B2" w:rsidRPr="00B20307" w:rsidRDefault="008D76B2" w:rsidP="00FF72D7">
            <w:pPr>
              <w:spacing w:after="0" w:line="163" w:lineRule="exact"/>
              <w:jc w:val="center"/>
              <w:rPr>
                <w:rFonts w:ascii="Arial" w:eastAsia="Times New Roman" w:hAnsi="Arial" w:cs="Times New Roman"/>
                <w:b/>
                <w:szCs w:val="24"/>
              </w:rPr>
            </w:pPr>
          </w:p>
          <w:p w14:paraId="334D3731" w14:textId="069C5BE7" w:rsidR="008D76B2" w:rsidRPr="00695D6E" w:rsidRDefault="008D76B2" w:rsidP="00FF72D7">
            <w:pPr>
              <w:jc w:val="center"/>
              <w:rPr>
                <w:rFonts w:eastAsia="Times New Roman"/>
                <w:b/>
                <w:sz w:val="28"/>
                <w:szCs w:val="28"/>
              </w:rPr>
            </w:pPr>
            <w:bookmarkStart w:id="1" w:name="_Toc334522047"/>
            <w:r w:rsidRPr="00695D6E">
              <w:rPr>
                <w:rFonts w:eastAsia="Times New Roman"/>
                <w:b/>
                <w:sz w:val="28"/>
                <w:szCs w:val="28"/>
              </w:rPr>
              <w:t xml:space="preserve">ACTION </w:t>
            </w:r>
            <w:r w:rsidR="00EE5EB5" w:rsidRPr="00695D6E">
              <w:rPr>
                <w:rFonts w:eastAsia="Times New Roman"/>
                <w:b/>
                <w:sz w:val="28"/>
                <w:szCs w:val="28"/>
              </w:rPr>
              <w:t>PLAN - Objectives</w:t>
            </w:r>
            <w:r w:rsidRPr="00695D6E">
              <w:rPr>
                <w:rFonts w:eastAsia="Times New Roman"/>
                <w:b/>
                <w:sz w:val="28"/>
                <w:szCs w:val="28"/>
              </w:rPr>
              <w:t xml:space="preserve"> and </w:t>
            </w:r>
            <w:r w:rsidR="00185058">
              <w:rPr>
                <w:rFonts w:eastAsia="Times New Roman"/>
                <w:b/>
                <w:sz w:val="28"/>
                <w:szCs w:val="28"/>
              </w:rPr>
              <w:t>P</w:t>
            </w:r>
            <w:r w:rsidRPr="00695D6E">
              <w:rPr>
                <w:rFonts w:eastAsia="Times New Roman"/>
                <w:b/>
                <w:sz w:val="28"/>
                <w:szCs w:val="28"/>
              </w:rPr>
              <w:t>rogramme for Term</w:t>
            </w:r>
            <w:bookmarkEnd w:id="1"/>
            <w:r>
              <w:rPr>
                <w:rFonts w:eastAsia="Times New Roman"/>
                <w:b/>
                <w:sz w:val="28"/>
                <w:szCs w:val="28"/>
              </w:rPr>
              <w:t xml:space="preserve"> 1</w:t>
            </w:r>
          </w:p>
        </w:tc>
        <w:tc>
          <w:tcPr>
            <w:tcW w:w="604" w:type="dxa"/>
            <w:tcBorders>
              <w:left w:val="single" w:sz="4" w:space="0" w:color="auto"/>
            </w:tcBorders>
          </w:tcPr>
          <w:p w14:paraId="344B14BD" w14:textId="77777777" w:rsidR="008D76B2" w:rsidRPr="00B20307" w:rsidRDefault="008D76B2" w:rsidP="00FF72D7">
            <w:pPr>
              <w:tabs>
                <w:tab w:val="right" w:leader="dot" w:pos="3898"/>
              </w:tabs>
              <w:spacing w:after="19" w:line="240" w:lineRule="auto"/>
              <w:ind w:left="720"/>
              <w:jc w:val="center"/>
              <w:rPr>
                <w:rFonts w:ascii="Arial" w:eastAsia="Times New Roman" w:hAnsi="Arial" w:cs="Times New Roman"/>
                <w:sz w:val="20"/>
                <w:szCs w:val="24"/>
              </w:rPr>
            </w:pPr>
          </w:p>
        </w:tc>
      </w:tr>
      <w:tr w:rsidR="008D76B2" w:rsidRPr="00B20307" w14:paraId="55EBB27B" w14:textId="77777777" w:rsidTr="00FF72D7">
        <w:tblPrEx>
          <w:tblCellMar>
            <w:left w:w="108" w:type="dxa"/>
            <w:right w:w="108" w:type="dxa"/>
          </w:tblCellMar>
        </w:tblPrEx>
        <w:trPr>
          <w:gridAfter w:val="2"/>
          <w:wAfter w:w="610" w:type="dxa"/>
          <w:trHeight w:val="414"/>
          <w:jc w:val="center"/>
        </w:trPr>
        <w:tc>
          <w:tcPr>
            <w:tcW w:w="5562" w:type="dxa"/>
            <w:gridSpan w:val="3"/>
          </w:tcPr>
          <w:p w14:paraId="7D6DBA84" w14:textId="77777777" w:rsidR="008D76B2" w:rsidRPr="00B20307" w:rsidRDefault="008D76B2" w:rsidP="00FF72D7">
            <w:pPr>
              <w:tabs>
                <w:tab w:val="left" w:pos="-720"/>
                <w:tab w:val="left" w:pos="0"/>
                <w:tab w:val="left" w:pos="720"/>
                <w:tab w:val="left" w:pos="1440"/>
                <w:tab w:val="left" w:pos="2160"/>
                <w:tab w:val="left" w:pos="2880"/>
                <w:tab w:val="left" w:pos="3330"/>
                <w:tab w:val="left" w:pos="4320"/>
              </w:tabs>
              <w:spacing w:after="0" w:line="240" w:lineRule="auto"/>
              <w:jc w:val="center"/>
              <w:rPr>
                <w:rFonts w:ascii="Arial" w:eastAsia="Times New Roman" w:hAnsi="Arial" w:cs="Times New Roman"/>
                <w:b/>
                <w:sz w:val="20"/>
                <w:szCs w:val="24"/>
              </w:rPr>
            </w:pPr>
          </w:p>
          <w:p w14:paraId="75994A1E" w14:textId="77777777" w:rsidR="008D76B2" w:rsidRPr="00B20307" w:rsidRDefault="008D76B2" w:rsidP="00FF72D7">
            <w:pPr>
              <w:tabs>
                <w:tab w:val="left" w:pos="-720"/>
                <w:tab w:val="left" w:pos="360"/>
                <w:tab w:val="left" w:pos="720"/>
                <w:tab w:val="left" w:pos="1440"/>
                <w:tab w:val="left" w:pos="2160"/>
                <w:tab w:val="left" w:pos="2880"/>
                <w:tab w:val="left" w:pos="3330"/>
                <w:tab w:val="left" w:pos="4320"/>
              </w:tabs>
              <w:spacing w:after="0" w:line="240" w:lineRule="auto"/>
              <w:ind w:firstLine="360"/>
              <w:jc w:val="center"/>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61312" behindDoc="0" locked="0" layoutInCell="1" allowOverlap="1" wp14:anchorId="1BED575B" wp14:editId="7B3D0E01">
                      <wp:simplePos x="0" y="0"/>
                      <wp:positionH relativeFrom="column">
                        <wp:posOffset>191135</wp:posOffset>
                      </wp:positionH>
                      <wp:positionV relativeFrom="paragraph">
                        <wp:posOffset>13335</wp:posOffset>
                      </wp:positionV>
                      <wp:extent cx="2857500" cy="342900"/>
                      <wp:effectExtent l="10160" t="13335" r="8890" b="571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342900"/>
                              </a:xfrm>
                              <a:prstGeom prst="rect">
                                <a:avLst/>
                              </a:prstGeom>
                              <a:solidFill>
                                <a:srgbClr val="FFFFFF"/>
                              </a:solidFill>
                              <a:ln w="9525">
                                <a:solidFill>
                                  <a:srgbClr val="000000"/>
                                </a:solidFill>
                                <a:miter lim="800000"/>
                                <a:headEnd/>
                                <a:tailEnd/>
                              </a:ln>
                            </wps:spPr>
                            <wps:txbx>
                              <w:txbxContent>
                                <w:p w14:paraId="3D8A0F4B" w14:textId="36E11891" w:rsidR="008D76B2" w:rsidRPr="002D4D50" w:rsidRDefault="008D76B2" w:rsidP="008D76B2">
                                  <w:pPr>
                                    <w:rPr>
                                      <w:b/>
                                      <w:sz w:val="20"/>
                                    </w:rPr>
                                  </w:pPr>
                                  <w:r w:rsidRPr="002D4D50">
                                    <w:rPr>
                                      <w:b/>
                                      <w:sz w:val="20"/>
                                    </w:rPr>
                                    <w:t>Name</w:t>
                                  </w:r>
                                  <w:r w:rsidR="00677769">
                                    <w:rPr>
                                      <w:b/>
                                      <w:sz w:val="20"/>
                                    </w:rPr>
                                    <w:t>:</w:t>
                                  </w:r>
                                  <w:r w:rsidR="002F29D6">
                                    <w:rPr>
                                      <w:b/>
                                      <w:sz w:val="20"/>
                                    </w:rPr>
                                    <w:t xml:space="preserve"> Ellis Smith</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BED575B" id="_x0000_t202" coordsize="21600,21600" o:spt="202" path="m,l,21600r21600,l21600,xe">
                      <v:stroke joinstyle="miter"/>
                      <v:path gradientshapeok="t" o:connecttype="rect"/>
                    </v:shapetype>
                    <v:shape id="Text Box 50" o:spid="_x0000_s1026" type="#_x0000_t202" style="position:absolute;left:0;text-align:left;margin-left:15.05pt;margin-top:1.05pt;width:225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">
                      <v:textbox>
                        <w:txbxContent>
                          <w:p w14:paraId="3D8A0F4B" w14:textId="36E11891" w:rsidR="008D76B2" w:rsidRPr="002D4D50" w:rsidRDefault="008D76B2" w:rsidP="008D76B2">
                            <w:pPr>
                              <w:rPr>
                                <w:b/>
                                <w:sz w:val="20"/>
                              </w:rPr>
                            </w:pPr>
                            <w:r w:rsidRPr="002D4D50">
                              <w:rPr>
                                <w:b/>
                                <w:sz w:val="20"/>
                              </w:rPr>
                              <w:t>Name</w:t>
                            </w:r>
                            <w:r w:rsidR="00677769">
                              <w:rPr>
                                <w:b/>
                                <w:sz w:val="20"/>
                              </w:rPr>
                              <w:t>:</w:t>
                            </w:r>
                            <w:r w:rsidR="002F29D6">
                              <w:rPr>
                                <w:b/>
                                <w:sz w:val="20"/>
                              </w:rPr>
                              <w:t xml:space="preserve"> Ellis Smith</w:t>
                            </w:r>
                          </w:p>
                        </w:txbxContent>
                      </v:textbox>
                    </v:shape>
                  </w:pict>
                </mc:Fallback>
              </mc:AlternateContent>
            </w:r>
          </w:p>
        </w:tc>
        <w:tc>
          <w:tcPr>
            <w:tcW w:w="8999" w:type="dxa"/>
          </w:tcPr>
          <w:p w14:paraId="14BD5DF5" w14:textId="77777777" w:rsidR="008D76B2" w:rsidRPr="00B20307" w:rsidRDefault="008D76B2" w:rsidP="00FF72D7">
            <w:pPr>
              <w:tabs>
                <w:tab w:val="left" w:pos="-720"/>
                <w:tab w:val="left" w:pos="0"/>
                <w:tab w:val="left" w:pos="720"/>
                <w:tab w:val="left" w:pos="1440"/>
                <w:tab w:val="left" w:pos="2160"/>
                <w:tab w:val="left" w:pos="2880"/>
                <w:tab w:val="left" w:pos="3330"/>
                <w:tab w:val="left" w:pos="4320"/>
              </w:tabs>
              <w:spacing w:after="0" w:line="240" w:lineRule="auto"/>
              <w:jc w:val="center"/>
              <w:rPr>
                <w:rFonts w:ascii="Arial" w:eastAsia="Times New Roman" w:hAnsi="Arial" w:cs="Times New Roman"/>
                <w:b/>
                <w:sz w:val="20"/>
                <w:szCs w:val="24"/>
              </w:rPr>
            </w:pPr>
          </w:p>
          <w:p w14:paraId="3FCA39A0" w14:textId="77777777" w:rsidR="008D76B2" w:rsidRPr="00B20307" w:rsidRDefault="008D76B2" w:rsidP="00FF72D7">
            <w:pPr>
              <w:tabs>
                <w:tab w:val="left" w:pos="-720"/>
                <w:tab w:val="left" w:pos="0"/>
                <w:tab w:val="left" w:pos="720"/>
                <w:tab w:val="left" w:pos="1440"/>
                <w:tab w:val="left" w:pos="2160"/>
                <w:tab w:val="left" w:pos="2880"/>
                <w:tab w:val="left" w:pos="3330"/>
                <w:tab w:val="left" w:pos="4320"/>
              </w:tabs>
              <w:spacing w:after="0" w:line="240" w:lineRule="auto"/>
              <w:jc w:val="center"/>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63360" behindDoc="0" locked="0" layoutInCell="1" allowOverlap="1" wp14:anchorId="704F354C" wp14:editId="29BC850B">
                      <wp:simplePos x="0" y="0"/>
                      <wp:positionH relativeFrom="column">
                        <wp:posOffset>203835</wp:posOffset>
                      </wp:positionH>
                      <wp:positionV relativeFrom="paragraph">
                        <wp:posOffset>19050</wp:posOffset>
                      </wp:positionV>
                      <wp:extent cx="2743200" cy="342900"/>
                      <wp:effectExtent l="13335" t="9525" r="5715" b="9525"/>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42900"/>
                              </a:xfrm>
                              <a:prstGeom prst="rect">
                                <a:avLst/>
                              </a:prstGeom>
                              <a:solidFill>
                                <a:srgbClr val="FFFFFF"/>
                              </a:solidFill>
                              <a:ln w="9525">
                                <a:solidFill>
                                  <a:srgbClr val="000000"/>
                                </a:solidFill>
                                <a:miter lim="800000"/>
                                <a:headEnd/>
                                <a:tailEnd/>
                              </a:ln>
                            </wps:spPr>
                            <wps:txbx>
                              <w:txbxContent>
                                <w:p w14:paraId="74797FF8" w14:textId="74784039" w:rsidR="008D76B2" w:rsidRPr="002D4D50" w:rsidRDefault="008D76B2" w:rsidP="008D76B2">
                                  <w:pPr>
                                    <w:rPr>
                                      <w:b/>
                                      <w:sz w:val="20"/>
                                    </w:rPr>
                                  </w:pPr>
                                  <w:r w:rsidRPr="002D4D50">
                                    <w:rPr>
                                      <w:b/>
                                      <w:sz w:val="20"/>
                                    </w:rPr>
                                    <w:t>Subject</w:t>
                                  </w:r>
                                  <w:r w:rsidR="00677769">
                                    <w:rPr>
                                      <w:b/>
                                      <w:sz w:val="20"/>
                                    </w:rPr>
                                    <w:t>:</w:t>
                                  </w:r>
                                  <w:r w:rsidR="002F29D6">
                                    <w:rPr>
                                      <w:b/>
                                      <w:sz w:val="20"/>
                                    </w:rPr>
                                    <w:t xml:space="preserve"> PGCE Secondary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04F354C" id="Text Box 49" o:spid="_x0000_s1027" type="#_x0000_t202" style="position:absolute;left:0;text-align:left;margin-left:16.05pt;margin-top:1.5pt;width:3in;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">
                      <v:textbox>
                        <w:txbxContent>
                          <w:p w14:paraId="74797FF8" w14:textId="74784039" w:rsidR="008D76B2" w:rsidRPr="002D4D50" w:rsidRDefault="008D76B2" w:rsidP="008D76B2">
                            <w:pPr>
                              <w:rPr>
                                <w:b/>
                                <w:sz w:val="20"/>
                              </w:rPr>
                            </w:pPr>
                            <w:r w:rsidRPr="002D4D50">
                              <w:rPr>
                                <w:b/>
                                <w:sz w:val="20"/>
                              </w:rPr>
                              <w:t>Subject</w:t>
                            </w:r>
                            <w:r w:rsidR="00677769">
                              <w:rPr>
                                <w:b/>
                                <w:sz w:val="20"/>
                              </w:rPr>
                              <w:t>:</w:t>
                            </w:r>
                            <w:r w:rsidR="002F29D6">
                              <w:rPr>
                                <w:b/>
                                <w:sz w:val="20"/>
                              </w:rPr>
                              <w:t xml:space="preserve"> PGCE Secondary</w:t>
                            </w:r>
                          </w:p>
                        </w:txbxContent>
                      </v:textbox>
                    </v:shape>
                  </w:pict>
                </mc:Fallback>
              </mc:AlternateContent>
            </w:r>
            <w:r>
              <w:rPr>
                <w:rFonts w:ascii="Arial" w:eastAsia="Times New Roman" w:hAnsi="Arial" w:cs="Times New Roman"/>
                <w:b/>
                <w:noProof/>
                <w:sz w:val="20"/>
                <w:szCs w:val="24"/>
              </w:rPr>
              <mc:AlternateContent>
                <mc:Choice Requires="wps">
                  <w:drawing>
                    <wp:anchor distT="0" distB="0" distL="114300" distR="114300" simplePos="0" relativeHeight="251662336" behindDoc="0" locked="0" layoutInCell="1" allowOverlap="1" wp14:anchorId="4048C825" wp14:editId="4333026A">
                      <wp:simplePos x="0" y="0"/>
                      <wp:positionH relativeFrom="column">
                        <wp:posOffset>3851275</wp:posOffset>
                      </wp:positionH>
                      <wp:positionV relativeFrom="paragraph">
                        <wp:posOffset>13335</wp:posOffset>
                      </wp:positionV>
                      <wp:extent cx="1821180" cy="342900"/>
                      <wp:effectExtent l="12700" t="13335" r="13970" b="5715"/>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14:paraId="742F311F" w14:textId="4444CAD6" w:rsidR="008D76B2" w:rsidRPr="002D4D50" w:rsidRDefault="008D76B2" w:rsidP="008D76B2">
                                  <w:pPr>
                                    <w:rPr>
                                      <w:b/>
                                      <w:sz w:val="20"/>
                                    </w:rPr>
                                  </w:pPr>
                                  <w:r w:rsidRPr="002D4D50">
                                    <w:rPr>
                                      <w:b/>
                                      <w:sz w:val="20"/>
                                    </w:rPr>
                                    <w:t>Date</w:t>
                                  </w:r>
                                  <w:r w:rsidR="00677769">
                                    <w:rPr>
                                      <w:b/>
                                      <w:sz w:val="20"/>
                                    </w:rPr>
                                    <w:t>:</w:t>
                                  </w:r>
                                  <w:r w:rsidRPr="002D4D50">
                                    <w:rPr>
                                      <w:b/>
                                      <w:sz w:val="20"/>
                                    </w:rPr>
                                    <w:t xml:space="preserve"> </w:t>
                                  </w:r>
                                  <w:r w:rsidR="002F29D6">
                                    <w:rPr>
                                      <w:b/>
                                      <w:sz w:val="20"/>
                                    </w:rPr>
                                    <w:t>22/11/18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048C825" id="Text Box 48" o:spid="_x0000_s1028" type="#_x0000_t202" style="position:absolute;left:0;text-align:left;margin-left:303.25pt;margin-top:1.05pt;width:143.4pt;height:2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">
                      <v:textbox>
                        <w:txbxContent>
                          <w:p w14:paraId="742F311F" w14:textId="4444CAD6" w:rsidR="008D76B2" w:rsidRPr="002D4D50" w:rsidRDefault="008D76B2" w:rsidP="008D76B2">
                            <w:pPr>
                              <w:rPr>
                                <w:b/>
                                <w:sz w:val="20"/>
                              </w:rPr>
                            </w:pPr>
                            <w:r w:rsidRPr="002D4D50">
                              <w:rPr>
                                <w:b/>
                                <w:sz w:val="20"/>
                              </w:rPr>
                              <w:t>Date</w:t>
                            </w:r>
                            <w:r w:rsidR="00677769">
                              <w:rPr>
                                <w:b/>
                                <w:sz w:val="20"/>
                              </w:rPr>
                              <w:t>:</w:t>
                            </w:r>
                            <w:r w:rsidRPr="002D4D50">
                              <w:rPr>
                                <w:b/>
                                <w:sz w:val="20"/>
                              </w:rPr>
                              <w:t xml:space="preserve"> </w:t>
                            </w:r>
                            <w:r w:rsidR="002F29D6">
                              <w:rPr>
                                <w:b/>
                                <w:sz w:val="20"/>
                              </w:rPr>
                              <w:t>22/11/18</w:t>
                            </w:r>
                          </w:p>
                        </w:txbxContent>
                      </v:textbox>
                    </v:shape>
                  </w:pict>
                </mc:Fallback>
              </mc:AlternateContent>
            </w:r>
          </w:p>
          <w:p w14:paraId="4C117CC0" w14:textId="77777777" w:rsidR="008D76B2" w:rsidRPr="00B20307" w:rsidRDefault="008D76B2" w:rsidP="00FF72D7">
            <w:pPr>
              <w:tabs>
                <w:tab w:val="left" w:pos="-720"/>
                <w:tab w:val="left" w:pos="0"/>
                <w:tab w:val="left" w:pos="720"/>
                <w:tab w:val="left" w:pos="1440"/>
                <w:tab w:val="left" w:pos="2160"/>
                <w:tab w:val="left" w:pos="2880"/>
                <w:tab w:val="left" w:pos="3330"/>
                <w:tab w:val="left" w:pos="4320"/>
              </w:tabs>
              <w:spacing w:after="0" w:line="240" w:lineRule="auto"/>
              <w:jc w:val="center"/>
              <w:rPr>
                <w:rFonts w:ascii="Arial" w:eastAsia="Times New Roman" w:hAnsi="Arial" w:cs="Times New Roman"/>
                <w:b/>
                <w:sz w:val="20"/>
                <w:szCs w:val="24"/>
              </w:rPr>
            </w:pPr>
          </w:p>
        </w:tc>
      </w:tr>
    </w:tbl>
    <w:p w14:paraId="4E2B05A1" w14:textId="77777777" w:rsidR="008D76B2" w:rsidRPr="00B20307" w:rsidRDefault="008D76B2" w:rsidP="00FF72D7">
      <w:pPr>
        <w:tabs>
          <w:tab w:val="left" w:pos="-720"/>
          <w:tab w:val="left" w:pos="0"/>
          <w:tab w:val="left" w:pos="720"/>
          <w:tab w:val="left" w:pos="1440"/>
          <w:tab w:val="left" w:pos="2160"/>
          <w:tab w:val="left" w:pos="2880"/>
          <w:tab w:val="left" w:pos="3330"/>
          <w:tab w:val="left" w:pos="4320"/>
        </w:tabs>
        <w:spacing w:after="0" w:line="240" w:lineRule="auto"/>
        <w:jc w:val="center"/>
        <w:rPr>
          <w:rFonts w:ascii="Arial" w:eastAsia="Times New Roman" w:hAnsi="Arial" w:cs="Times New Roman"/>
          <w:sz w:val="20"/>
          <w:szCs w:val="24"/>
        </w:rPr>
      </w:pPr>
    </w:p>
    <w:tbl>
      <w:tblPr>
        <w:tblStyle w:val="PlainTable2"/>
        <w:tblW w:w="4818" w:type="pct"/>
        <w:jc w:val="center"/>
        <w:tblLook w:val="0000" w:firstRow="0" w:lastRow="0" w:firstColumn="0" w:lastColumn="0" w:noHBand="0" w:noVBand="0"/>
      </w:tblPr>
      <w:tblGrid>
        <w:gridCol w:w="2267"/>
        <w:gridCol w:w="5564"/>
        <w:gridCol w:w="4166"/>
        <w:gridCol w:w="1443"/>
      </w:tblGrid>
      <w:tr w:rsidR="00C555BE" w:rsidRPr="00B20307" w14:paraId="59F6784C" w14:textId="77777777" w:rsidTr="005E11B2">
        <w:trPr>
          <w:cnfStyle w:val="000000100000" w:firstRow="0" w:lastRow="0" w:firstColumn="0" w:lastColumn="0" w:oddVBand="0" w:evenVBand="0" w:oddHBand="1" w:evenHBand="0" w:firstRowFirstColumn="0" w:firstRowLastColumn="0" w:lastRowFirstColumn="0" w:lastRowLastColumn="0"/>
          <w:trHeight w:val="414"/>
          <w:jc w:val="center"/>
        </w:trPr>
        <w:tc>
          <w:tcPr>
            <w:cnfStyle w:val="000010000000" w:firstRow="0" w:lastRow="0" w:firstColumn="0" w:lastColumn="0" w:oddVBand="1" w:evenVBand="0" w:oddHBand="0" w:evenHBand="0" w:firstRowFirstColumn="0" w:firstRowLastColumn="0" w:lastRowFirstColumn="0" w:lastRowLastColumn="0"/>
            <w:tcW w:w="843" w:type="pct"/>
          </w:tcPr>
          <w:p w14:paraId="6383CF5F" w14:textId="77777777" w:rsidR="008D76B2" w:rsidRPr="00B20307" w:rsidRDefault="008D76B2" w:rsidP="00FF72D7">
            <w:pPr>
              <w:spacing w:line="163" w:lineRule="exact"/>
              <w:jc w:val="center"/>
              <w:rPr>
                <w:rFonts w:ascii="Arial" w:eastAsia="Times New Roman" w:hAnsi="Arial" w:cs="Times New Roman"/>
                <w:sz w:val="20"/>
                <w:szCs w:val="24"/>
              </w:rPr>
            </w:pPr>
          </w:p>
          <w:p w14:paraId="52B76034" w14:textId="579A0218" w:rsidR="008D76B2" w:rsidRPr="00B20307" w:rsidRDefault="008D76B2" w:rsidP="00FF72D7">
            <w:pPr>
              <w:tabs>
                <w:tab w:val="center" w:pos="1218"/>
                <w:tab w:val="left" w:pos="1440"/>
                <w:tab w:val="left" w:pos="2160"/>
                <w:tab w:val="left" w:pos="2880"/>
                <w:tab w:val="left" w:pos="3330"/>
                <w:tab w:val="left" w:pos="4320"/>
              </w:tabs>
              <w:jc w:val="center"/>
              <w:rPr>
                <w:rFonts w:ascii="Arial" w:eastAsia="Times New Roman" w:hAnsi="Arial" w:cs="Times New Roman"/>
                <w:b/>
                <w:sz w:val="20"/>
                <w:szCs w:val="24"/>
              </w:rPr>
            </w:pPr>
            <w:r w:rsidRPr="00B20307">
              <w:rPr>
                <w:rFonts w:ascii="Arial" w:eastAsia="Times New Roman" w:hAnsi="Arial" w:cs="Times New Roman"/>
                <w:b/>
                <w:sz w:val="20"/>
                <w:szCs w:val="24"/>
              </w:rPr>
              <w:t>OBJECTIVES</w:t>
            </w:r>
          </w:p>
          <w:p w14:paraId="5FF28BEC" w14:textId="77777777" w:rsidR="008D76B2" w:rsidRPr="00B20307" w:rsidRDefault="008D76B2" w:rsidP="00FF72D7">
            <w:pPr>
              <w:tabs>
                <w:tab w:val="center" w:pos="1218"/>
                <w:tab w:val="left" w:pos="1440"/>
                <w:tab w:val="left" w:pos="2160"/>
                <w:tab w:val="left" w:pos="2880"/>
                <w:tab w:val="left" w:pos="3330"/>
                <w:tab w:val="left" w:pos="4320"/>
              </w:tabs>
              <w:jc w:val="center"/>
              <w:rPr>
                <w:rFonts w:ascii="Arial" w:eastAsia="Times New Roman" w:hAnsi="Arial" w:cs="Times New Roman"/>
                <w:b/>
                <w:sz w:val="16"/>
                <w:szCs w:val="24"/>
              </w:rPr>
            </w:pPr>
            <w:r w:rsidRPr="00B20307">
              <w:rPr>
                <w:rFonts w:ascii="Arial" w:eastAsia="Times New Roman" w:hAnsi="Arial" w:cs="Times New Roman"/>
                <w:b/>
                <w:sz w:val="14"/>
                <w:szCs w:val="24"/>
              </w:rPr>
              <w:t>(</w:t>
            </w:r>
            <w:r w:rsidRPr="00B20307">
              <w:rPr>
                <w:rFonts w:ascii="Arial" w:eastAsia="Times New Roman" w:hAnsi="Arial" w:cs="Times New Roman"/>
                <w:b/>
                <w:sz w:val="16"/>
                <w:szCs w:val="24"/>
              </w:rPr>
              <w:t>relate to QTS Standards</w:t>
            </w:r>
          </w:p>
          <w:p w14:paraId="76EEBF30" w14:textId="4A4F4369" w:rsidR="008D76B2" w:rsidRPr="00B20307" w:rsidRDefault="008D76B2" w:rsidP="00FF72D7">
            <w:pPr>
              <w:tabs>
                <w:tab w:val="center" w:pos="1218"/>
                <w:tab w:val="left" w:pos="1440"/>
                <w:tab w:val="left" w:pos="2160"/>
                <w:tab w:val="left" w:pos="2880"/>
                <w:tab w:val="left" w:pos="3330"/>
                <w:tab w:val="left" w:pos="4320"/>
              </w:tabs>
              <w:jc w:val="center"/>
              <w:rPr>
                <w:rFonts w:ascii="Arial" w:eastAsia="Times New Roman" w:hAnsi="Arial" w:cs="Times New Roman"/>
                <w:b/>
                <w:sz w:val="14"/>
                <w:szCs w:val="24"/>
              </w:rPr>
            </w:pPr>
            <w:r w:rsidRPr="00B20307">
              <w:rPr>
                <w:rFonts w:ascii="Arial" w:eastAsia="Times New Roman" w:hAnsi="Arial" w:cs="Times New Roman"/>
                <w:b/>
                <w:sz w:val="16"/>
                <w:szCs w:val="24"/>
              </w:rPr>
              <w:t>where appropriate).</w:t>
            </w:r>
          </w:p>
        </w:tc>
        <w:tc>
          <w:tcPr>
            <w:cnfStyle w:val="000001000000" w:firstRow="0" w:lastRow="0" w:firstColumn="0" w:lastColumn="0" w:oddVBand="0" w:evenVBand="1" w:oddHBand="0" w:evenHBand="0" w:firstRowFirstColumn="0" w:firstRowLastColumn="0" w:lastRowFirstColumn="0" w:lastRowLastColumn="0"/>
            <w:tcW w:w="2070" w:type="pct"/>
          </w:tcPr>
          <w:p w14:paraId="40298834" w14:textId="77777777" w:rsidR="008D76B2" w:rsidRPr="00B20307" w:rsidRDefault="008D76B2" w:rsidP="00FF72D7">
            <w:pPr>
              <w:spacing w:line="163" w:lineRule="exact"/>
              <w:jc w:val="center"/>
              <w:rPr>
                <w:rFonts w:ascii="Arial" w:eastAsia="Times New Roman" w:hAnsi="Arial" w:cs="Times New Roman"/>
                <w:sz w:val="20"/>
                <w:szCs w:val="24"/>
              </w:rPr>
            </w:pPr>
          </w:p>
          <w:p w14:paraId="145AFECC" w14:textId="5DD9F42D" w:rsidR="008D76B2" w:rsidRPr="00B20307" w:rsidRDefault="008D76B2" w:rsidP="00FF72D7">
            <w:pPr>
              <w:tabs>
                <w:tab w:val="center" w:pos="2883"/>
                <w:tab w:val="left" w:pos="3330"/>
                <w:tab w:val="left" w:pos="4320"/>
              </w:tabs>
              <w:jc w:val="center"/>
              <w:rPr>
                <w:rFonts w:ascii="Arial" w:eastAsia="Times New Roman" w:hAnsi="Arial" w:cs="Times New Roman"/>
                <w:sz w:val="20"/>
                <w:szCs w:val="24"/>
              </w:rPr>
            </w:pPr>
            <w:r w:rsidRPr="00B20307">
              <w:rPr>
                <w:rFonts w:ascii="Arial" w:eastAsia="Times New Roman" w:hAnsi="Arial" w:cs="Times New Roman"/>
                <w:b/>
                <w:sz w:val="20"/>
                <w:szCs w:val="24"/>
              </w:rPr>
              <w:t>ACTIONS TO BE TAKEN</w:t>
            </w:r>
          </w:p>
        </w:tc>
        <w:tc>
          <w:tcPr>
            <w:cnfStyle w:val="000010000000" w:firstRow="0" w:lastRow="0" w:firstColumn="0" w:lastColumn="0" w:oddVBand="1" w:evenVBand="0" w:oddHBand="0" w:evenHBand="0" w:firstRowFirstColumn="0" w:firstRowLastColumn="0" w:lastRowFirstColumn="0" w:lastRowLastColumn="0"/>
            <w:tcW w:w="1550" w:type="pct"/>
          </w:tcPr>
          <w:p w14:paraId="01ED8BAA" w14:textId="77777777" w:rsidR="008D76B2" w:rsidRPr="00B20307" w:rsidRDefault="008D76B2" w:rsidP="00FF72D7">
            <w:pPr>
              <w:spacing w:line="163" w:lineRule="exact"/>
              <w:jc w:val="center"/>
              <w:rPr>
                <w:rFonts w:ascii="Arial" w:eastAsia="Times New Roman" w:hAnsi="Arial" w:cs="Times New Roman"/>
                <w:sz w:val="20"/>
                <w:szCs w:val="24"/>
              </w:rPr>
            </w:pPr>
          </w:p>
          <w:p w14:paraId="1113AB0A" w14:textId="0D7944CF" w:rsidR="008D76B2" w:rsidRPr="00B20307" w:rsidRDefault="008D76B2" w:rsidP="00FF72D7">
            <w:pPr>
              <w:tabs>
                <w:tab w:val="center" w:pos="2119"/>
                <w:tab w:val="left" w:pos="2160"/>
                <w:tab w:val="left" w:pos="2880"/>
                <w:tab w:val="left" w:pos="3330"/>
                <w:tab w:val="left" w:pos="4320"/>
              </w:tabs>
              <w:jc w:val="center"/>
              <w:rPr>
                <w:rFonts w:ascii="Arial" w:eastAsia="Times New Roman" w:hAnsi="Arial" w:cs="Times New Roman"/>
                <w:b/>
                <w:sz w:val="20"/>
                <w:szCs w:val="24"/>
              </w:rPr>
            </w:pPr>
            <w:r w:rsidRPr="00B20307">
              <w:rPr>
                <w:rFonts w:ascii="Arial" w:eastAsia="Times New Roman" w:hAnsi="Arial" w:cs="Times New Roman"/>
                <w:b/>
                <w:sz w:val="20"/>
                <w:szCs w:val="24"/>
              </w:rPr>
              <w:t>SUCCESS</w:t>
            </w:r>
          </w:p>
          <w:p w14:paraId="3A954D8A" w14:textId="0051603E" w:rsidR="008D76B2" w:rsidRPr="00B20307" w:rsidRDefault="008D76B2" w:rsidP="00FF72D7">
            <w:pPr>
              <w:tabs>
                <w:tab w:val="center" w:pos="2119"/>
                <w:tab w:val="left" w:pos="2160"/>
                <w:tab w:val="left" w:pos="2880"/>
                <w:tab w:val="left" w:pos="3330"/>
                <w:tab w:val="left" w:pos="4320"/>
              </w:tabs>
              <w:jc w:val="center"/>
              <w:rPr>
                <w:rFonts w:ascii="Arial" w:eastAsia="Times New Roman" w:hAnsi="Arial" w:cs="Times New Roman"/>
                <w:sz w:val="20"/>
                <w:szCs w:val="24"/>
              </w:rPr>
            </w:pPr>
            <w:r w:rsidRPr="00B20307">
              <w:rPr>
                <w:rFonts w:ascii="Arial" w:eastAsia="Times New Roman" w:hAnsi="Arial" w:cs="Times New Roman"/>
                <w:b/>
                <w:sz w:val="20"/>
                <w:szCs w:val="24"/>
              </w:rPr>
              <w:t>CRITERIA</w:t>
            </w:r>
          </w:p>
        </w:tc>
        <w:tc>
          <w:tcPr>
            <w:cnfStyle w:val="000001000000" w:firstRow="0" w:lastRow="0" w:firstColumn="0" w:lastColumn="0" w:oddVBand="0" w:evenVBand="1" w:oddHBand="0" w:evenHBand="0" w:firstRowFirstColumn="0" w:firstRowLastColumn="0" w:lastRowFirstColumn="0" w:lastRowLastColumn="0"/>
            <w:tcW w:w="537" w:type="pct"/>
          </w:tcPr>
          <w:p w14:paraId="0CCC8CBD" w14:textId="77777777" w:rsidR="008D76B2" w:rsidRPr="00B20307" w:rsidRDefault="008D76B2" w:rsidP="00FF72D7">
            <w:pPr>
              <w:spacing w:line="163" w:lineRule="exact"/>
              <w:jc w:val="center"/>
              <w:rPr>
                <w:rFonts w:ascii="Arial" w:eastAsia="Times New Roman" w:hAnsi="Arial" w:cs="Times New Roman"/>
                <w:sz w:val="20"/>
                <w:szCs w:val="24"/>
              </w:rPr>
            </w:pPr>
          </w:p>
          <w:p w14:paraId="1E3FEDD4" w14:textId="4CE5CFFD" w:rsidR="008D76B2" w:rsidRPr="00B20307" w:rsidRDefault="008D76B2" w:rsidP="00FF72D7">
            <w:pPr>
              <w:tabs>
                <w:tab w:val="center" w:pos="631"/>
                <w:tab w:val="left" w:pos="720"/>
                <w:tab w:val="left" w:pos="1440"/>
                <w:tab w:val="left" w:pos="2160"/>
                <w:tab w:val="left" w:pos="2880"/>
                <w:tab w:val="left" w:pos="3330"/>
                <w:tab w:val="left" w:pos="4320"/>
              </w:tabs>
              <w:jc w:val="center"/>
              <w:rPr>
                <w:rFonts w:ascii="Arial" w:eastAsia="Times New Roman" w:hAnsi="Arial" w:cs="Times New Roman"/>
                <w:b/>
                <w:sz w:val="20"/>
                <w:szCs w:val="24"/>
              </w:rPr>
            </w:pPr>
            <w:r w:rsidRPr="00B20307">
              <w:rPr>
                <w:rFonts w:ascii="Arial" w:eastAsia="Times New Roman" w:hAnsi="Arial" w:cs="Times New Roman"/>
                <w:b/>
                <w:sz w:val="20"/>
                <w:szCs w:val="24"/>
              </w:rPr>
              <w:t>TARGET</w:t>
            </w:r>
          </w:p>
          <w:p w14:paraId="15939637" w14:textId="2768EFDC" w:rsidR="008D76B2" w:rsidRPr="00B20307" w:rsidRDefault="008D76B2" w:rsidP="00FF72D7">
            <w:pPr>
              <w:tabs>
                <w:tab w:val="center" w:pos="631"/>
                <w:tab w:val="left" w:pos="720"/>
                <w:tab w:val="left" w:pos="1440"/>
                <w:tab w:val="left" w:pos="2160"/>
                <w:tab w:val="left" w:pos="2880"/>
                <w:tab w:val="left" w:pos="3330"/>
                <w:tab w:val="left" w:pos="4320"/>
              </w:tabs>
              <w:jc w:val="center"/>
              <w:rPr>
                <w:rFonts w:ascii="Arial" w:eastAsia="Times New Roman" w:hAnsi="Arial" w:cs="Times New Roman"/>
                <w:sz w:val="20"/>
                <w:szCs w:val="24"/>
              </w:rPr>
            </w:pPr>
            <w:r w:rsidRPr="00B20307">
              <w:rPr>
                <w:rFonts w:ascii="Arial" w:eastAsia="Times New Roman" w:hAnsi="Arial" w:cs="Times New Roman"/>
                <w:b/>
                <w:sz w:val="20"/>
                <w:szCs w:val="24"/>
              </w:rPr>
              <w:t>DATE</w:t>
            </w:r>
          </w:p>
        </w:tc>
      </w:tr>
      <w:tr w:rsidR="00C555BE" w:rsidRPr="00B20307" w14:paraId="6A585045" w14:textId="77777777" w:rsidTr="005E11B2">
        <w:trPr>
          <w:cantSplit/>
          <w:trHeight w:val="1919"/>
          <w:jc w:val="center"/>
        </w:trPr>
        <w:tc>
          <w:tcPr>
            <w:cnfStyle w:val="000010000000" w:firstRow="0" w:lastRow="0" w:firstColumn="0" w:lastColumn="0" w:oddVBand="1" w:evenVBand="0" w:oddHBand="0" w:evenHBand="0" w:firstRowFirstColumn="0" w:firstRowLastColumn="0" w:lastRowFirstColumn="0" w:lastRowLastColumn="0"/>
            <w:tcW w:w="843" w:type="pct"/>
            <w:shd w:val="clear" w:color="auto" w:fill="auto"/>
            <w:vAlign w:val="center"/>
          </w:tcPr>
          <w:p w14:paraId="5F71DDEA" w14:textId="5839DC3A" w:rsidR="008D76B2" w:rsidRPr="00004B1B" w:rsidRDefault="008D76B2" w:rsidP="00004B1B">
            <w:pPr>
              <w:spacing w:line="163" w:lineRule="exact"/>
              <w:rPr>
                <w:rFonts w:ascii="Arial" w:eastAsia="Times New Roman" w:hAnsi="Arial" w:cs="Times New Roman"/>
                <w:sz w:val="20"/>
                <w:szCs w:val="18"/>
              </w:rPr>
            </w:pPr>
          </w:p>
          <w:p w14:paraId="3EC28B37" w14:textId="47C35182" w:rsidR="0046223F" w:rsidRPr="00004B1B" w:rsidRDefault="00D26655" w:rsidP="00004B1B">
            <w:pPr>
              <w:spacing w:line="163" w:lineRule="exact"/>
              <w:rPr>
                <w:rFonts w:ascii="Arial" w:eastAsia="Times New Roman" w:hAnsi="Arial" w:cs="Times New Roman"/>
                <w:sz w:val="20"/>
                <w:szCs w:val="18"/>
              </w:rPr>
            </w:pPr>
            <w:r w:rsidRPr="00004B1B">
              <w:rPr>
                <w:rFonts w:ascii="Arial" w:eastAsia="Times New Roman" w:hAnsi="Arial" w:cs="Times New Roman"/>
                <w:sz w:val="20"/>
                <w:szCs w:val="18"/>
              </w:rPr>
              <w:t>Improve classroom/ behaviour management.</w:t>
            </w:r>
          </w:p>
          <w:p w14:paraId="2E5B3FD6" w14:textId="77777777" w:rsidR="008D76B2" w:rsidRPr="00004B1B" w:rsidRDefault="008D76B2" w:rsidP="00004B1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18"/>
              </w:rPr>
            </w:pPr>
          </w:p>
        </w:tc>
        <w:tc>
          <w:tcPr>
            <w:cnfStyle w:val="000001000000" w:firstRow="0" w:lastRow="0" w:firstColumn="0" w:lastColumn="0" w:oddVBand="0" w:evenVBand="1" w:oddHBand="0" w:evenHBand="0" w:firstRowFirstColumn="0" w:firstRowLastColumn="0" w:lastRowFirstColumn="0" w:lastRowLastColumn="0"/>
            <w:tcW w:w="2070" w:type="pct"/>
            <w:shd w:val="clear" w:color="auto" w:fill="auto"/>
            <w:vAlign w:val="center"/>
          </w:tcPr>
          <w:p w14:paraId="2A4C7A84" w14:textId="77777777" w:rsidR="006528F5" w:rsidRPr="00004B1B" w:rsidRDefault="006528F5" w:rsidP="00004B1B">
            <w:pPr>
              <w:tabs>
                <w:tab w:val="left" w:pos="-720"/>
                <w:tab w:val="left" w:pos="0"/>
                <w:tab w:val="left" w:pos="720"/>
                <w:tab w:val="left" w:pos="1440"/>
                <w:tab w:val="left" w:pos="2160"/>
                <w:tab w:val="left" w:pos="2880"/>
                <w:tab w:val="left" w:pos="3330"/>
                <w:tab w:val="left" w:pos="4320"/>
              </w:tabs>
              <w:spacing w:after="19"/>
              <w:rPr>
                <w:rFonts w:ascii="Arial" w:hAnsi="Arial"/>
                <w:sz w:val="20"/>
                <w:szCs w:val="18"/>
              </w:rPr>
            </w:pPr>
          </w:p>
          <w:p w14:paraId="1ED5EA63" w14:textId="409D8B63" w:rsidR="008D76B2" w:rsidRPr="00004B1B" w:rsidRDefault="00ED3CAF" w:rsidP="00004B1B">
            <w:pPr>
              <w:pStyle w:val="ListParagraph"/>
              <w:numPr>
                <w:ilvl w:val="0"/>
                <w:numId w:val="10"/>
              </w:numPr>
              <w:tabs>
                <w:tab w:val="left" w:pos="-720"/>
                <w:tab w:val="left" w:pos="0"/>
                <w:tab w:val="left" w:pos="720"/>
                <w:tab w:val="left" w:pos="1440"/>
                <w:tab w:val="left" w:pos="2160"/>
                <w:tab w:val="left" w:pos="2880"/>
                <w:tab w:val="left" w:pos="3330"/>
                <w:tab w:val="left" w:pos="4320"/>
              </w:tabs>
              <w:spacing w:after="19"/>
              <w:rPr>
                <w:rFonts w:ascii="Arial" w:hAnsi="Arial"/>
                <w:szCs w:val="18"/>
              </w:rPr>
            </w:pPr>
            <w:r w:rsidRPr="00004B1B">
              <w:rPr>
                <w:rFonts w:ascii="Arial" w:hAnsi="Arial"/>
                <w:szCs w:val="18"/>
              </w:rPr>
              <w:t>Observe good practice of other teacher</w:t>
            </w:r>
            <w:r w:rsidR="00992139">
              <w:rPr>
                <w:rFonts w:ascii="Arial" w:hAnsi="Arial"/>
                <w:szCs w:val="18"/>
              </w:rPr>
              <w:t>s</w:t>
            </w:r>
            <w:r w:rsidR="005D23C2" w:rsidRPr="00004B1B">
              <w:rPr>
                <w:rFonts w:ascii="Arial" w:hAnsi="Arial"/>
                <w:szCs w:val="18"/>
              </w:rPr>
              <w:t xml:space="preserve"> during planned observations.</w:t>
            </w:r>
          </w:p>
          <w:p w14:paraId="1EE8308C" w14:textId="77777777" w:rsidR="00ED3CAF" w:rsidRPr="00004B1B" w:rsidRDefault="00ED3CAF" w:rsidP="00004B1B">
            <w:pPr>
              <w:pStyle w:val="ListParagraph"/>
              <w:numPr>
                <w:ilvl w:val="0"/>
                <w:numId w:val="10"/>
              </w:numPr>
              <w:tabs>
                <w:tab w:val="left" w:pos="-720"/>
                <w:tab w:val="left" w:pos="0"/>
                <w:tab w:val="left" w:pos="720"/>
                <w:tab w:val="left" w:pos="1440"/>
                <w:tab w:val="left" w:pos="2160"/>
                <w:tab w:val="left" w:pos="2880"/>
                <w:tab w:val="left" w:pos="3330"/>
                <w:tab w:val="left" w:pos="4320"/>
              </w:tabs>
              <w:spacing w:after="19"/>
              <w:rPr>
                <w:rFonts w:ascii="Arial" w:hAnsi="Arial"/>
                <w:szCs w:val="18"/>
              </w:rPr>
            </w:pPr>
            <w:r w:rsidRPr="00004B1B">
              <w:rPr>
                <w:rFonts w:ascii="Arial" w:hAnsi="Arial"/>
                <w:szCs w:val="18"/>
              </w:rPr>
              <w:t>Talk to senior management to start developing a good understanding of the behaviour management system.</w:t>
            </w:r>
          </w:p>
          <w:p w14:paraId="68A0A5C2" w14:textId="14B17071" w:rsidR="00ED3CAF" w:rsidRPr="00004B1B" w:rsidRDefault="00ED3CAF" w:rsidP="00004B1B">
            <w:pPr>
              <w:pStyle w:val="ListParagraph"/>
              <w:numPr>
                <w:ilvl w:val="0"/>
                <w:numId w:val="10"/>
              </w:numPr>
              <w:tabs>
                <w:tab w:val="left" w:pos="-720"/>
                <w:tab w:val="left" w:pos="0"/>
                <w:tab w:val="left" w:pos="720"/>
                <w:tab w:val="left" w:pos="1440"/>
                <w:tab w:val="left" w:pos="2160"/>
                <w:tab w:val="left" w:pos="2880"/>
                <w:tab w:val="left" w:pos="3330"/>
                <w:tab w:val="left" w:pos="4320"/>
              </w:tabs>
              <w:spacing w:after="19"/>
              <w:rPr>
                <w:rFonts w:ascii="Arial" w:hAnsi="Arial"/>
                <w:szCs w:val="18"/>
              </w:rPr>
            </w:pPr>
            <w:r w:rsidRPr="00004B1B">
              <w:rPr>
                <w:rFonts w:ascii="Arial" w:hAnsi="Arial"/>
                <w:szCs w:val="18"/>
              </w:rPr>
              <w:t>Ensure that the pupils are engaged and on task at the very beginning of the lesson.</w:t>
            </w:r>
          </w:p>
        </w:tc>
        <w:tc>
          <w:tcPr>
            <w:cnfStyle w:val="000010000000" w:firstRow="0" w:lastRow="0" w:firstColumn="0" w:lastColumn="0" w:oddVBand="1" w:evenVBand="0" w:oddHBand="0" w:evenHBand="0" w:firstRowFirstColumn="0" w:firstRowLastColumn="0" w:lastRowFirstColumn="0" w:lastRowLastColumn="0"/>
            <w:tcW w:w="1550" w:type="pct"/>
            <w:shd w:val="clear" w:color="auto" w:fill="auto"/>
            <w:vAlign w:val="center"/>
          </w:tcPr>
          <w:p w14:paraId="7603E75A" w14:textId="77777777" w:rsidR="008D76B2" w:rsidRPr="00004B1B" w:rsidRDefault="008D76B2" w:rsidP="00004B1B">
            <w:pPr>
              <w:spacing w:line="163" w:lineRule="exact"/>
              <w:rPr>
                <w:rFonts w:ascii="Arial" w:eastAsia="Times New Roman" w:hAnsi="Arial" w:cs="Times New Roman"/>
                <w:sz w:val="20"/>
                <w:szCs w:val="18"/>
              </w:rPr>
            </w:pPr>
          </w:p>
          <w:p w14:paraId="56D992D2" w14:textId="77777777" w:rsidR="008D76B2" w:rsidRPr="00004B1B" w:rsidRDefault="00ED3CAF" w:rsidP="00004B1B">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rPr>
                <w:rFonts w:ascii="Arial" w:hAnsi="Arial"/>
                <w:szCs w:val="18"/>
              </w:rPr>
            </w:pPr>
            <w:r w:rsidRPr="00004B1B">
              <w:rPr>
                <w:rFonts w:ascii="Arial" w:hAnsi="Arial"/>
                <w:szCs w:val="18"/>
              </w:rPr>
              <w:t>Improve pupil-teacher relationship</w:t>
            </w:r>
          </w:p>
          <w:p w14:paraId="702A0A1E" w14:textId="483213DA" w:rsidR="00ED3CAF" w:rsidRPr="00004B1B" w:rsidRDefault="00ED3CAF" w:rsidP="00004B1B">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rPr>
                <w:rFonts w:ascii="Arial" w:hAnsi="Arial"/>
                <w:szCs w:val="18"/>
              </w:rPr>
            </w:pPr>
            <w:r w:rsidRPr="00004B1B">
              <w:rPr>
                <w:rFonts w:ascii="Arial" w:hAnsi="Arial"/>
                <w:szCs w:val="18"/>
              </w:rPr>
              <w:t>Evidence of good classroom/ behaviour management by mentor/ other teacher</w:t>
            </w:r>
            <w:r w:rsidR="005D23C2" w:rsidRPr="00004B1B">
              <w:rPr>
                <w:rFonts w:ascii="Arial" w:hAnsi="Arial"/>
                <w:szCs w:val="18"/>
              </w:rPr>
              <w:t>s</w:t>
            </w:r>
            <w:r w:rsidRPr="00004B1B">
              <w:rPr>
                <w:rFonts w:ascii="Arial" w:hAnsi="Arial"/>
                <w:szCs w:val="18"/>
              </w:rPr>
              <w:t>.</w:t>
            </w:r>
          </w:p>
          <w:p w14:paraId="37789A2F" w14:textId="77777777" w:rsidR="00ED3CAF" w:rsidRPr="00004B1B" w:rsidRDefault="00ED3CAF" w:rsidP="00004B1B">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rPr>
                <w:rFonts w:ascii="Arial" w:hAnsi="Arial"/>
                <w:szCs w:val="18"/>
              </w:rPr>
            </w:pPr>
            <w:r w:rsidRPr="00004B1B">
              <w:rPr>
                <w:rFonts w:ascii="Arial" w:hAnsi="Arial"/>
                <w:szCs w:val="18"/>
              </w:rPr>
              <w:t>Correctly and effectively use the discipline system.</w:t>
            </w:r>
          </w:p>
          <w:p w14:paraId="0ECF6CC5" w14:textId="019C3966" w:rsidR="00ED3CAF" w:rsidRPr="00004B1B" w:rsidRDefault="00ED3CAF" w:rsidP="00004B1B">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rPr>
                <w:rFonts w:ascii="Arial" w:hAnsi="Arial"/>
                <w:szCs w:val="18"/>
              </w:rPr>
            </w:pPr>
            <w:r w:rsidRPr="00004B1B">
              <w:rPr>
                <w:rFonts w:ascii="Arial" w:hAnsi="Arial"/>
                <w:szCs w:val="18"/>
              </w:rPr>
              <w:t>Make use of settler task at the beginning of each lesson.</w:t>
            </w:r>
          </w:p>
        </w:tc>
        <w:tc>
          <w:tcPr>
            <w:cnfStyle w:val="000001000000" w:firstRow="0" w:lastRow="0" w:firstColumn="0" w:lastColumn="0" w:oddVBand="0" w:evenVBand="1" w:oddHBand="0" w:evenHBand="0" w:firstRowFirstColumn="0" w:firstRowLastColumn="0" w:lastRowFirstColumn="0" w:lastRowLastColumn="0"/>
            <w:tcW w:w="537" w:type="pct"/>
            <w:vAlign w:val="center"/>
          </w:tcPr>
          <w:p w14:paraId="468C8BD2" w14:textId="77777777" w:rsidR="008D76B2" w:rsidRPr="00B20307" w:rsidRDefault="008D76B2" w:rsidP="00004B1B">
            <w:pPr>
              <w:spacing w:line="163" w:lineRule="exact"/>
              <w:rPr>
                <w:rFonts w:ascii="Arial" w:eastAsia="Times New Roman" w:hAnsi="Arial" w:cs="Times New Roman"/>
                <w:sz w:val="20"/>
                <w:szCs w:val="24"/>
              </w:rPr>
            </w:pPr>
          </w:p>
          <w:p w14:paraId="18DCD15B" w14:textId="77777777" w:rsidR="008D76B2" w:rsidRPr="00B20307" w:rsidRDefault="008D76B2" w:rsidP="00004B1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4"/>
              </w:rPr>
            </w:pPr>
          </w:p>
        </w:tc>
      </w:tr>
      <w:tr w:rsidR="00C555BE" w:rsidRPr="00B20307" w14:paraId="61E96F63" w14:textId="77777777" w:rsidTr="005E11B2">
        <w:trPr>
          <w:cnfStyle w:val="000000100000" w:firstRow="0" w:lastRow="0" w:firstColumn="0" w:lastColumn="0" w:oddVBand="0" w:evenVBand="0" w:oddHBand="1" w:evenHBand="0" w:firstRowFirstColumn="0" w:firstRowLastColumn="0" w:lastRowFirstColumn="0" w:lastRowLastColumn="0"/>
          <w:cantSplit/>
          <w:trHeight w:val="1919"/>
          <w:jc w:val="center"/>
        </w:trPr>
        <w:tc>
          <w:tcPr>
            <w:cnfStyle w:val="000010000000" w:firstRow="0" w:lastRow="0" w:firstColumn="0" w:lastColumn="0" w:oddVBand="1" w:evenVBand="0" w:oddHBand="0" w:evenHBand="0" w:firstRowFirstColumn="0" w:firstRowLastColumn="0" w:lastRowFirstColumn="0" w:lastRowLastColumn="0"/>
            <w:tcW w:w="843" w:type="pct"/>
            <w:shd w:val="clear" w:color="auto" w:fill="auto"/>
            <w:vAlign w:val="center"/>
          </w:tcPr>
          <w:p w14:paraId="7FF79248" w14:textId="77777777" w:rsidR="006528F5" w:rsidRPr="00004B1B" w:rsidRDefault="006528F5" w:rsidP="00004B1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18"/>
              </w:rPr>
            </w:pPr>
          </w:p>
          <w:p w14:paraId="49F709DA" w14:textId="318CC1E7" w:rsidR="008D76B2" w:rsidRPr="00004B1B" w:rsidRDefault="00C555BE" w:rsidP="00004B1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18"/>
              </w:rPr>
            </w:pPr>
            <w:r w:rsidRPr="00004B1B">
              <w:rPr>
                <w:rFonts w:ascii="Arial" w:eastAsia="Times New Roman" w:hAnsi="Arial" w:cs="Times New Roman"/>
                <w:sz w:val="20"/>
                <w:szCs w:val="18"/>
              </w:rPr>
              <w:t>To improve use of differentiation.</w:t>
            </w:r>
          </w:p>
        </w:tc>
        <w:tc>
          <w:tcPr>
            <w:cnfStyle w:val="000001000000" w:firstRow="0" w:lastRow="0" w:firstColumn="0" w:lastColumn="0" w:oddVBand="0" w:evenVBand="1" w:oddHBand="0" w:evenHBand="0" w:firstRowFirstColumn="0" w:firstRowLastColumn="0" w:lastRowFirstColumn="0" w:lastRowLastColumn="0"/>
            <w:tcW w:w="2070" w:type="pct"/>
            <w:shd w:val="clear" w:color="auto" w:fill="auto"/>
            <w:vAlign w:val="center"/>
          </w:tcPr>
          <w:p w14:paraId="4EE4CE5E" w14:textId="77777777" w:rsidR="006528F5" w:rsidRPr="00004B1B" w:rsidRDefault="006528F5" w:rsidP="00004B1B">
            <w:pPr>
              <w:tabs>
                <w:tab w:val="left" w:pos="-720"/>
                <w:tab w:val="left" w:pos="0"/>
                <w:tab w:val="left" w:pos="720"/>
                <w:tab w:val="left" w:pos="1440"/>
                <w:tab w:val="left" w:pos="2160"/>
                <w:tab w:val="left" w:pos="2880"/>
                <w:tab w:val="left" w:pos="3330"/>
                <w:tab w:val="left" w:pos="4320"/>
              </w:tabs>
              <w:spacing w:after="19"/>
              <w:rPr>
                <w:rFonts w:ascii="Arial" w:hAnsi="Arial"/>
                <w:sz w:val="20"/>
                <w:szCs w:val="18"/>
              </w:rPr>
            </w:pPr>
          </w:p>
          <w:p w14:paraId="066A7E6D" w14:textId="0CAFC9FE" w:rsidR="00C555BE" w:rsidRPr="00004B1B" w:rsidRDefault="00C555BE" w:rsidP="00004B1B">
            <w:pPr>
              <w:pStyle w:val="ListParagraph"/>
              <w:numPr>
                <w:ilvl w:val="0"/>
                <w:numId w:val="11"/>
              </w:numPr>
              <w:tabs>
                <w:tab w:val="left" w:pos="-720"/>
                <w:tab w:val="left" w:pos="0"/>
                <w:tab w:val="left" w:pos="720"/>
                <w:tab w:val="left" w:pos="1440"/>
                <w:tab w:val="left" w:pos="2160"/>
                <w:tab w:val="left" w:pos="2880"/>
                <w:tab w:val="left" w:pos="3330"/>
                <w:tab w:val="left" w:pos="4320"/>
              </w:tabs>
              <w:spacing w:after="19"/>
              <w:rPr>
                <w:rFonts w:ascii="Arial" w:hAnsi="Arial"/>
                <w:szCs w:val="18"/>
              </w:rPr>
            </w:pPr>
            <w:r w:rsidRPr="00004B1B">
              <w:rPr>
                <w:rFonts w:ascii="Arial" w:hAnsi="Arial"/>
                <w:szCs w:val="18"/>
              </w:rPr>
              <w:t>Read articles/books on different differentiation techniques.</w:t>
            </w:r>
          </w:p>
          <w:p w14:paraId="49F215C6" w14:textId="4CDA9CA6" w:rsidR="00C555BE" w:rsidRPr="00004B1B" w:rsidRDefault="00C555BE" w:rsidP="00004B1B">
            <w:pPr>
              <w:pStyle w:val="ListParagraph"/>
              <w:numPr>
                <w:ilvl w:val="0"/>
                <w:numId w:val="11"/>
              </w:numPr>
              <w:tabs>
                <w:tab w:val="left" w:pos="-720"/>
                <w:tab w:val="left" w:pos="0"/>
                <w:tab w:val="left" w:pos="720"/>
                <w:tab w:val="left" w:pos="1440"/>
                <w:tab w:val="left" w:pos="2160"/>
                <w:tab w:val="left" w:pos="2880"/>
                <w:tab w:val="left" w:pos="3330"/>
                <w:tab w:val="left" w:pos="4320"/>
              </w:tabs>
              <w:spacing w:after="19"/>
              <w:rPr>
                <w:rFonts w:ascii="Arial" w:hAnsi="Arial"/>
                <w:szCs w:val="18"/>
              </w:rPr>
            </w:pPr>
            <w:r w:rsidRPr="00004B1B">
              <w:rPr>
                <w:rFonts w:ascii="Arial" w:hAnsi="Arial"/>
                <w:szCs w:val="18"/>
              </w:rPr>
              <w:t>Observe examples of effective differentiation during planned observations.</w:t>
            </w:r>
          </w:p>
          <w:p w14:paraId="69FE9546" w14:textId="7972B693" w:rsidR="00C555BE" w:rsidRPr="00004B1B" w:rsidRDefault="00C555BE" w:rsidP="00004B1B">
            <w:pPr>
              <w:pStyle w:val="ListParagraph"/>
              <w:numPr>
                <w:ilvl w:val="0"/>
                <w:numId w:val="11"/>
              </w:numPr>
              <w:tabs>
                <w:tab w:val="left" w:pos="-720"/>
                <w:tab w:val="left" w:pos="0"/>
                <w:tab w:val="left" w:pos="720"/>
                <w:tab w:val="left" w:pos="1440"/>
                <w:tab w:val="left" w:pos="2160"/>
                <w:tab w:val="left" w:pos="2880"/>
                <w:tab w:val="left" w:pos="3330"/>
                <w:tab w:val="left" w:pos="4320"/>
              </w:tabs>
              <w:spacing w:after="19"/>
              <w:rPr>
                <w:rFonts w:ascii="Arial" w:hAnsi="Arial"/>
                <w:szCs w:val="18"/>
              </w:rPr>
            </w:pPr>
            <w:r w:rsidRPr="00004B1B">
              <w:rPr>
                <w:rFonts w:ascii="Arial" w:hAnsi="Arial"/>
                <w:szCs w:val="18"/>
              </w:rPr>
              <w:t xml:space="preserve">Plan to have observations and record progress by mentor/ other teachers. </w:t>
            </w:r>
          </w:p>
        </w:tc>
        <w:tc>
          <w:tcPr>
            <w:cnfStyle w:val="000010000000" w:firstRow="0" w:lastRow="0" w:firstColumn="0" w:lastColumn="0" w:oddVBand="1" w:evenVBand="0" w:oddHBand="0" w:evenHBand="0" w:firstRowFirstColumn="0" w:firstRowLastColumn="0" w:lastRowFirstColumn="0" w:lastRowLastColumn="0"/>
            <w:tcW w:w="1550" w:type="pct"/>
            <w:shd w:val="clear" w:color="auto" w:fill="auto"/>
            <w:vAlign w:val="center"/>
          </w:tcPr>
          <w:p w14:paraId="27B5ECE1" w14:textId="77777777" w:rsidR="006528F5" w:rsidRPr="00004B1B" w:rsidRDefault="006528F5" w:rsidP="00004B1B">
            <w:pPr>
              <w:tabs>
                <w:tab w:val="left" w:pos="-720"/>
                <w:tab w:val="left" w:pos="0"/>
                <w:tab w:val="left" w:pos="720"/>
                <w:tab w:val="left" w:pos="1440"/>
                <w:tab w:val="left" w:pos="2160"/>
                <w:tab w:val="left" w:pos="2880"/>
                <w:tab w:val="left" w:pos="3330"/>
                <w:tab w:val="left" w:pos="4320"/>
              </w:tabs>
              <w:spacing w:after="19"/>
              <w:rPr>
                <w:rFonts w:ascii="Arial" w:hAnsi="Arial"/>
                <w:sz w:val="20"/>
                <w:szCs w:val="18"/>
              </w:rPr>
            </w:pPr>
          </w:p>
          <w:p w14:paraId="6E3793C0" w14:textId="170D6732" w:rsidR="008D76B2" w:rsidRPr="00004B1B" w:rsidRDefault="00C555BE" w:rsidP="00004B1B">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rPr>
                <w:rFonts w:ascii="Arial" w:hAnsi="Arial"/>
                <w:szCs w:val="18"/>
              </w:rPr>
            </w:pPr>
            <w:r w:rsidRPr="00004B1B">
              <w:rPr>
                <w:rFonts w:ascii="Arial" w:hAnsi="Arial"/>
                <w:szCs w:val="18"/>
              </w:rPr>
              <w:t>Evidence of differentiation by mentor</w:t>
            </w:r>
            <w:r w:rsidR="00ED3CAF" w:rsidRPr="00004B1B">
              <w:rPr>
                <w:rFonts w:ascii="Arial" w:hAnsi="Arial"/>
                <w:szCs w:val="18"/>
              </w:rPr>
              <w:t>/other</w:t>
            </w:r>
            <w:r w:rsidRPr="00004B1B">
              <w:rPr>
                <w:rFonts w:ascii="Arial" w:hAnsi="Arial"/>
                <w:szCs w:val="18"/>
              </w:rPr>
              <w:t xml:space="preserve"> teacher</w:t>
            </w:r>
            <w:r w:rsidR="005D23C2" w:rsidRPr="00004B1B">
              <w:rPr>
                <w:rFonts w:ascii="Arial" w:hAnsi="Arial"/>
                <w:szCs w:val="18"/>
              </w:rPr>
              <w:t>s</w:t>
            </w:r>
            <w:r w:rsidRPr="00004B1B">
              <w:rPr>
                <w:rFonts w:ascii="Arial" w:hAnsi="Arial"/>
                <w:szCs w:val="18"/>
              </w:rPr>
              <w:t>.</w:t>
            </w:r>
          </w:p>
          <w:p w14:paraId="43458AE2" w14:textId="2854EE52" w:rsidR="00D26655" w:rsidRPr="00004B1B" w:rsidRDefault="00D26655" w:rsidP="00004B1B">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rPr>
                <w:rFonts w:ascii="Arial" w:hAnsi="Arial"/>
                <w:szCs w:val="18"/>
              </w:rPr>
            </w:pPr>
            <w:r w:rsidRPr="00004B1B">
              <w:rPr>
                <w:rFonts w:ascii="Arial" w:hAnsi="Arial"/>
                <w:szCs w:val="18"/>
              </w:rPr>
              <w:t>To know and use a variety of differentiation methods throughout my teaching.</w:t>
            </w:r>
          </w:p>
        </w:tc>
        <w:tc>
          <w:tcPr>
            <w:cnfStyle w:val="000001000000" w:firstRow="0" w:lastRow="0" w:firstColumn="0" w:lastColumn="0" w:oddVBand="0" w:evenVBand="1" w:oddHBand="0" w:evenHBand="0" w:firstRowFirstColumn="0" w:firstRowLastColumn="0" w:lastRowFirstColumn="0" w:lastRowLastColumn="0"/>
            <w:tcW w:w="537" w:type="pct"/>
            <w:vAlign w:val="center"/>
          </w:tcPr>
          <w:p w14:paraId="5DEDD392" w14:textId="77777777" w:rsidR="008D76B2" w:rsidRPr="00B20307" w:rsidRDefault="008D76B2" w:rsidP="00004B1B">
            <w:pPr>
              <w:spacing w:line="163" w:lineRule="exact"/>
              <w:rPr>
                <w:rFonts w:ascii="Arial" w:eastAsia="Times New Roman" w:hAnsi="Arial" w:cs="Times New Roman"/>
                <w:sz w:val="20"/>
                <w:szCs w:val="24"/>
              </w:rPr>
            </w:pPr>
          </w:p>
          <w:p w14:paraId="07DA6F38" w14:textId="77777777" w:rsidR="008D76B2" w:rsidRPr="00B20307" w:rsidRDefault="008D76B2" w:rsidP="00004B1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4"/>
              </w:rPr>
            </w:pPr>
          </w:p>
        </w:tc>
      </w:tr>
      <w:tr w:rsidR="00C555BE" w:rsidRPr="00B20307" w14:paraId="46F1BF28" w14:textId="77777777" w:rsidTr="005E11B2">
        <w:trPr>
          <w:cantSplit/>
          <w:trHeight w:val="1919"/>
          <w:jc w:val="center"/>
        </w:trPr>
        <w:tc>
          <w:tcPr>
            <w:cnfStyle w:val="000010000000" w:firstRow="0" w:lastRow="0" w:firstColumn="0" w:lastColumn="0" w:oddVBand="1" w:evenVBand="0" w:oddHBand="0" w:evenHBand="0" w:firstRowFirstColumn="0" w:firstRowLastColumn="0" w:lastRowFirstColumn="0" w:lastRowLastColumn="0"/>
            <w:tcW w:w="843" w:type="pct"/>
            <w:shd w:val="clear" w:color="auto" w:fill="auto"/>
            <w:vAlign w:val="center"/>
          </w:tcPr>
          <w:p w14:paraId="6A5544EF" w14:textId="77777777" w:rsidR="006528F5" w:rsidRPr="00004B1B" w:rsidRDefault="006528F5" w:rsidP="00004B1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4"/>
              </w:rPr>
            </w:pPr>
          </w:p>
          <w:p w14:paraId="73392B5E" w14:textId="469C0414" w:rsidR="00897F30" w:rsidRPr="00004B1B" w:rsidRDefault="00E634D4" w:rsidP="00004B1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4"/>
              </w:rPr>
            </w:pPr>
            <w:r w:rsidRPr="00004B1B">
              <w:rPr>
                <w:rFonts w:ascii="Arial" w:eastAsia="Times New Roman" w:hAnsi="Arial" w:cs="Times New Roman"/>
                <w:sz w:val="20"/>
                <w:szCs w:val="24"/>
              </w:rPr>
              <w:t>To use more open-ended questioning.</w:t>
            </w:r>
          </w:p>
          <w:p w14:paraId="1F5B6CF6" w14:textId="3F45C8E7" w:rsidR="00E634D4" w:rsidRPr="00004B1B" w:rsidRDefault="00E634D4" w:rsidP="00004B1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4"/>
              </w:rPr>
            </w:pPr>
          </w:p>
        </w:tc>
        <w:tc>
          <w:tcPr>
            <w:cnfStyle w:val="000001000000" w:firstRow="0" w:lastRow="0" w:firstColumn="0" w:lastColumn="0" w:oddVBand="0" w:evenVBand="1" w:oddHBand="0" w:evenHBand="0" w:firstRowFirstColumn="0" w:firstRowLastColumn="0" w:lastRowFirstColumn="0" w:lastRowLastColumn="0"/>
            <w:tcW w:w="2070" w:type="pct"/>
            <w:shd w:val="clear" w:color="auto" w:fill="auto"/>
            <w:vAlign w:val="center"/>
          </w:tcPr>
          <w:p w14:paraId="0127E1D1" w14:textId="3126958F" w:rsidR="00E634D4" w:rsidRPr="00004B1B" w:rsidRDefault="005D23C2" w:rsidP="00004B1B">
            <w:pPr>
              <w:pStyle w:val="ListParagraph"/>
              <w:numPr>
                <w:ilvl w:val="0"/>
                <w:numId w:val="12"/>
              </w:numPr>
              <w:spacing w:line="163" w:lineRule="exact"/>
              <w:rPr>
                <w:rFonts w:ascii="Arial" w:hAnsi="Arial"/>
                <w:szCs w:val="24"/>
              </w:rPr>
            </w:pPr>
            <w:r w:rsidRPr="00004B1B">
              <w:rPr>
                <w:rFonts w:ascii="Arial" w:hAnsi="Arial"/>
                <w:szCs w:val="24"/>
              </w:rPr>
              <w:t>To read articles/books on effective questioning, specifically open-ended questioning.</w:t>
            </w:r>
          </w:p>
          <w:p w14:paraId="485DF70E" w14:textId="77777777" w:rsidR="005D23C2" w:rsidRPr="00004B1B" w:rsidRDefault="005D23C2" w:rsidP="00004B1B">
            <w:pPr>
              <w:pStyle w:val="ListParagraph"/>
              <w:numPr>
                <w:ilvl w:val="0"/>
                <w:numId w:val="12"/>
              </w:numPr>
              <w:spacing w:line="163" w:lineRule="exact"/>
              <w:rPr>
                <w:rFonts w:ascii="Arial" w:hAnsi="Arial"/>
                <w:szCs w:val="24"/>
              </w:rPr>
            </w:pPr>
            <w:r w:rsidRPr="00004B1B">
              <w:rPr>
                <w:rFonts w:ascii="Arial" w:hAnsi="Arial"/>
                <w:szCs w:val="24"/>
              </w:rPr>
              <w:t>To observe effective questioning during planned observations.</w:t>
            </w:r>
          </w:p>
          <w:p w14:paraId="6B70ACFD" w14:textId="68528B12" w:rsidR="005D23C2" w:rsidRPr="00004B1B" w:rsidRDefault="005D23C2" w:rsidP="00004B1B">
            <w:pPr>
              <w:pStyle w:val="ListParagraph"/>
              <w:numPr>
                <w:ilvl w:val="0"/>
                <w:numId w:val="12"/>
              </w:numPr>
              <w:spacing w:line="163" w:lineRule="exact"/>
              <w:rPr>
                <w:rFonts w:ascii="Arial" w:hAnsi="Arial"/>
                <w:szCs w:val="24"/>
              </w:rPr>
            </w:pPr>
            <w:r w:rsidRPr="00004B1B">
              <w:rPr>
                <w:rFonts w:ascii="Arial" w:hAnsi="Arial"/>
                <w:szCs w:val="24"/>
              </w:rPr>
              <w:t>Plan to have observation</w:t>
            </w:r>
            <w:r w:rsidR="00992139">
              <w:rPr>
                <w:rFonts w:ascii="Arial" w:hAnsi="Arial"/>
                <w:szCs w:val="24"/>
              </w:rPr>
              <w:t>s</w:t>
            </w:r>
            <w:r w:rsidRPr="00004B1B">
              <w:rPr>
                <w:rFonts w:ascii="Arial" w:hAnsi="Arial"/>
                <w:szCs w:val="24"/>
              </w:rPr>
              <w:t xml:space="preserve"> and record the progress by mentor/ other teachers.</w:t>
            </w:r>
          </w:p>
          <w:p w14:paraId="116FEBA4" w14:textId="5718BF53" w:rsidR="004E782B" w:rsidRPr="00004B1B" w:rsidRDefault="004E782B" w:rsidP="00004B1B">
            <w:pPr>
              <w:spacing w:line="163" w:lineRule="exact"/>
              <w:rPr>
                <w:rFonts w:ascii="Arial" w:eastAsia="Times New Roman" w:hAnsi="Arial"/>
                <w:sz w:val="20"/>
                <w:szCs w:val="24"/>
              </w:rPr>
            </w:pPr>
          </w:p>
        </w:tc>
        <w:tc>
          <w:tcPr>
            <w:cnfStyle w:val="000010000000" w:firstRow="0" w:lastRow="0" w:firstColumn="0" w:lastColumn="0" w:oddVBand="1" w:evenVBand="0" w:oddHBand="0" w:evenHBand="0" w:firstRowFirstColumn="0" w:firstRowLastColumn="0" w:lastRowFirstColumn="0" w:lastRowLastColumn="0"/>
            <w:tcW w:w="1550" w:type="pct"/>
            <w:shd w:val="clear" w:color="auto" w:fill="auto"/>
            <w:vAlign w:val="center"/>
          </w:tcPr>
          <w:p w14:paraId="05F87946" w14:textId="77777777" w:rsidR="004E782B" w:rsidRPr="00004B1B" w:rsidRDefault="004E782B" w:rsidP="00004B1B">
            <w:pPr>
              <w:pStyle w:val="ListParagraph"/>
              <w:numPr>
                <w:ilvl w:val="0"/>
                <w:numId w:val="4"/>
              </w:numPr>
              <w:spacing w:line="163" w:lineRule="exact"/>
              <w:rPr>
                <w:rFonts w:ascii="Arial" w:hAnsi="Arial"/>
                <w:szCs w:val="24"/>
              </w:rPr>
            </w:pPr>
            <w:r w:rsidRPr="00004B1B">
              <w:rPr>
                <w:rFonts w:ascii="Arial" w:hAnsi="Arial"/>
                <w:szCs w:val="24"/>
              </w:rPr>
              <w:t>Evidence of effective questioning and use of open-ended questions by mentor/ other teachers.</w:t>
            </w:r>
          </w:p>
          <w:p w14:paraId="0DAFB6FE" w14:textId="7CFCC922" w:rsidR="004E782B" w:rsidRPr="00004B1B" w:rsidRDefault="004E782B" w:rsidP="00004B1B">
            <w:pPr>
              <w:pStyle w:val="ListParagraph"/>
              <w:numPr>
                <w:ilvl w:val="0"/>
                <w:numId w:val="4"/>
              </w:numPr>
              <w:spacing w:line="163" w:lineRule="exact"/>
              <w:rPr>
                <w:rFonts w:ascii="Arial" w:hAnsi="Arial"/>
                <w:szCs w:val="24"/>
              </w:rPr>
            </w:pPr>
            <w:r w:rsidRPr="00004B1B">
              <w:rPr>
                <w:rFonts w:ascii="Arial" w:hAnsi="Arial"/>
                <w:szCs w:val="24"/>
              </w:rPr>
              <w:t>To make use of effective questioning/ open-ended questions during plenaries.</w:t>
            </w:r>
          </w:p>
        </w:tc>
        <w:tc>
          <w:tcPr>
            <w:cnfStyle w:val="000001000000" w:firstRow="0" w:lastRow="0" w:firstColumn="0" w:lastColumn="0" w:oddVBand="0" w:evenVBand="1" w:oddHBand="0" w:evenHBand="0" w:firstRowFirstColumn="0" w:firstRowLastColumn="0" w:lastRowFirstColumn="0" w:lastRowLastColumn="0"/>
            <w:tcW w:w="537" w:type="pct"/>
            <w:vAlign w:val="center"/>
          </w:tcPr>
          <w:p w14:paraId="290BDB88" w14:textId="77777777" w:rsidR="00C555BE" w:rsidRPr="00B20307" w:rsidRDefault="00C555BE" w:rsidP="00004B1B">
            <w:pPr>
              <w:spacing w:line="163" w:lineRule="exact"/>
              <w:rPr>
                <w:rFonts w:ascii="Arial" w:eastAsia="Times New Roman" w:hAnsi="Arial" w:cs="Times New Roman"/>
                <w:sz w:val="20"/>
                <w:szCs w:val="24"/>
              </w:rPr>
            </w:pPr>
          </w:p>
        </w:tc>
      </w:tr>
    </w:tbl>
    <w:p w14:paraId="4AFB6C06" w14:textId="7CB92A78" w:rsidR="00186A0E" w:rsidRDefault="00186A0E" w:rsidP="00005E37">
      <w:pPr>
        <w:tabs>
          <w:tab w:val="left" w:pos="4452"/>
        </w:tabs>
        <w:spacing w:line="120" w:lineRule="auto"/>
        <w:rPr>
          <w:rFonts w:ascii="Arial" w:eastAsia="Calibri" w:hAnsi="Arial" w:cs="Arial"/>
          <w:sz w:val="2"/>
          <w:szCs w:val="24"/>
        </w:rPr>
      </w:pPr>
    </w:p>
    <w:p w14:paraId="669F49A2" w14:textId="77777777" w:rsidR="00005E37" w:rsidRPr="00005E37" w:rsidRDefault="00005E37" w:rsidP="00005E37">
      <w:pPr>
        <w:tabs>
          <w:tab w:val="left" w:pos="4452"/>
        </w:tabs>
        <w:spacing w:line="120" w:lineRule="auto"/>
        <w:rPr>
          <w:rFonts w:ascii="Arial" w:eastAsia="Calibri" w:hAnsi="Arial" w:cs="Arial"/>
          <w:sz w:val="2"/>
          <w:szCs w:val="24"/>
        </w:rPr>
      </w:pPr>
    </w:p>
    <w:sectPr w:rsidR="00005E37" w:rsidRPr="00005E37" w:rsidSect="00EE5EB5">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625C9C" w14:textId="77777777" w:rsidR="00EE5EB5" w:rsidRDefault="00EE5EB5" w:rsidP="00EE5EB5">
      <w:pPr>
        <w:spacing w:after="0" w:line="240" w:lineRule="auto"/>
      </w:pPr>
      <w:r>
        <w:separator/>
      </w:r>
    </w:p>
  </w:endnote>
  <w:endnote w:type="continuationSeparator" w:id="0">
    <w:p w14:paraId="680A291D" w14:textId="77777777" w:rsidR="00EE5EB5" w:rsidRDefault="00EE5EB5" w:rsidP="00EE5E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477535" w14:textId="77777777" w:rsidR="00EE5EB5" w:rsidRDefault="00EE5EB5" w:rsidP="00EE5EB5">
      <w:pPr>
        <w:spacing w:after="0" w:line="240" w:lineRule="auto"/>
      </w:pPr>
      <w:r>
        <w:separator/>
      </w:r>
    </w:p>
  </w:footnote>
  <w:footnote w:type="continuationSeparator" w:id="0">
    <w:p w14:paraId="474CACBB" w14:textId="77777777" w:rsidR="00EE5EB5" w:rsidRDefault="00EE5EB5" w:rsidP="00EE5E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73294"/>
    <w:multiLevelType w:val="hybridMultilevel"/>
    <w:tmpl w:val="706EA402"/>
    <w:lvl w:ilvl="0" w:tplc="EA2C2842">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145688"/>
    <w:multiLevelType w:val="hybridMultilevel"/>
    <w:tmpl w:val="F9085B7A"/>
    <w:lvl w:ilvl="0" w:tplc="F34A144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730995"/>
    <w:multiLevelType w:val="hybridMultilevel"/>
    <w:tmpl w:val="DDAEF87E"/>
    <w:lvl w:ilvl="0" w:tplc="489E4342">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9328BF"/>
    <w:multiLevelType w:val="hybridMultilevel"/>
    <w:tmpl w:val="DDAEF87E"/>
    <w:lvl w:ilvl="0" w:tplc="489E4342">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2505B6"/>
    <w:multiLevelType w:val="hybridMultilevel"/>
    <w:tmpl w:val="586E0934"/>
    <w:lvl w:ilvl="0" w:tplc="489ABFC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3D55A0"/>
    <w:multiLevelType w:val="hybridMultilevel"/>
    <w:tmpl w:val="6390271A"/>
    <w:lvl w:ilvl="0" w:tplc="ADCAAE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52190A"/>
    <w:multiLevelType w:val="hybridMultilevel"/>
    <w:tmpl w:val="1C041D0E"/>
    <w:lvl w:ilvl="0" w:tplc="273A598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0558E7"/>
    <w:multiLevelType w:val="hybridMultilevel"/>
    <w:tmpl w:val="DDAEF87E"/>
    <w:lvl w:ilvl="0" w:tplc="489E4342">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20056AE"/>
    <w:multiLevelType w:val="hybridMultilevel"/>
    <w:tmpl w:val="7F8828F6"/>
    <w:lvl w:ilvl="0" w:tplc="F72847D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6A754E"/>
    <w:multiLevelType w:val="hybridMultilevel"/>
    <w:tmpl w:val="FFA64602"/>
    <w:lvl w:ilvl="0" w:tplc="EA2C2842">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1A2D3C"/>
    <w:multiLevelType w:val="hybridMultilevel"/>
    <w:tmpl w:val="BB9002CE"/>
    <w:lvl w:ilvl="0" w:tplc="EA2C2842">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11"/>
  </w:num>
  <w:num w:numId="4">
    <w:abstractNumId w:val="10"/>
  </w:num>
  <w:num w:numId="5">
    <w:abstractNumId w:val="2"/>
  </w:num>
  <w:num w:numId="6">
    <w:abstractNumId w:val="0"/>
  </w:num>
  <w:num w:numId="7">
    <w:abstractNumId w:val="7"/>
  </w:num>
  <w:num w:numId="8">
    <w:abstractNumId w:val="9"/>
  </w:num>
  <w:num w:numId="9">
    <w:abstractNumId w:val="5"/>
  </w:num>
  <w:num w:numId="10">
    <w:abstractNumId w:val="4"/>
  </w:num>
  <w:num w:numId="11">
    <w:abstractNumId w:val="3"/>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c2tzA0NDcxNTazMDVX0lEKTi0uzszPAykwrAUAZthtqSwAAAA="/>
  </w:docVars>
  <w:rsids>
    <w:rsidRoot w:val="006E4C5F"/>
    <w:rsid w:val="00004B1B"/>
    <w:rsid w:val="00005E37"/>
    <w:rsid w:val="000125B0"/>
    <w:rsid w:val="00031F1D"/>
    <w:rsid w:val="00042999"/>
    <w:rsid w:val="00057B0A"/>
    <w:rsid w:val="000657F3"/>
    <w:rsid w:val="00075038"/>
    <w:rsid w:val="000B5A95"/>
    <w:rsid w:val="000D413F"/>
    <w:rsid w:val="000D717B"/>
    <w:rsid w:val="001208FF"/>
    <w:rsid w:val="00185058"/>
    <w:rsid w:val="00186A0E"/>
    <w:rsid w:val="001E4221"/>
    <w:rsid w:val="00204036"/>
    <w:rsid w:val="00250181"/>
    <w:rsid w:val="00251786"/>
    <w:rsid w:val="002B7290"/>
    <w:rsid w:val="002B759B"/>
    <w:rsid w:val="002F29D6"/>
    <w:rsid w:val="003768C6"/>
    <w:rsid w:val="003A298C"/>
    <w:rsid w:val="004551F4"/>
    <w:rsid w:val="0046223F"/>
    <w:rsid w:val="00490FB4"/>
    <w:rsid w:val="004B6853"/>
    <w:rsid w:val="004C44B0"/>
    <w:rsid w:val="004E2752"/>
    <w:rsid w:val="004E782B"/>
    <w:rsid w:val="00525433"/>
    <w:rsid w:val="00555232"/>
    <w:rsid w:val="005D23C2"/>
    <w:rsid w:val="005D48B7"/>
    <w:rsid w:val="005E11B2"/>
    <w:rsid w:val="005F2D22"/>
    <w:rsid w:val="006001CC"/>
    <w:rsid w:val="00614B03"/>
    <w:rsid w:val="00633294"/>
    <w:rsid w:val="00643FDA"/>
    <w:rsid w:val="006528F5"/>
    <w:rsid w:val="00655CDD"/>
    <w:rsid w:val="00677769"/>
    <w:rsid w:val="006E4C5F"/>
    <w:rsid w:val="0073663A"/>
    <w:rsid w:val="00736BD4"/>
    <w:rsid w:val="00761FBD"/>
    <w:rsid w:val="00787A2E"/>
    <w:rsid w:val="00792035"/>
    <w:rsid w:val="007C12C3"/>
    <w:rsid w:val="007D44CA"/>
    <w:rsid w:val="007F0911"/>
    <w:rsid w:val="00823A41"/>
    <w:rsid w:val="00863BBF"/>
    <w:rsid w:val="00875561"/>
    <w:rsid w:val="00897F30"/>
    <w:rsid w:val="008B0A45"/>
    <w:rsid w:val="008D68E6"/>
    <w:rsid w:val="008D76B2"/>
    <w:rsid w:val="008F492A"/>
    <w:rsid w:val="00934292"/>
    <w:rsid w:val="00950E9B"/>
    <w:rsid w:val="00970CB2"/>
    <w:rsid w:val="00977FDE"/>
    <w:rsid w:val="00992139"/>
    <w:rsid w:val="009A34DC"/>
    <w:rsid w:val="009D5C2E"/>
    <w:rsid w:val="009E2CF4"/>
    <w:rsid w:val="00A4454F"/>
    <w:rsid w:val="00AC34CF"/>
    <w:rsid w:val="00B4394F"/>
    <w:rsid w:val="00B90B41"/>
    <w:rsid w:val="00B90D54"/>
    <w:rsid w:val="00BA569D"/>
    <w:rsid w:val="00BD4767"/>
    <w:rsid w:val="00BF1357"/>
    <w:rsid w:val="00C14F45"/>
    <w:rsid w:val="00C16005"/>
    <w:rsid w:val="00C555BE"/>
    <w:rsid w:val="00C578DB"/>
    <w:rsid w:val="00CA35BF"/>
    <w:rsid w:val="00D23D97"/>
    <w:rsid w:val="00D26655"/>
    <w:rsid w:val="00D675B1"/>
    <w:rsid w:val="00D70893"/>
    <w:rsid w:val="00D770F9"/>
    <w:rsid w:val="00DA4887"/>
    <w:rsid w:val="00DC2490"/>
    <w:rsid w:val="00DF0A61"/>
    <w:rsid w:val="00E634D4"/>
    <w:rsid w:val="00E7793E"/>
    <w:rsid w:val="00E9175F"/>
    <w:rsid w:val="00E940A0"/>
    <w:rsid w:val="00E97DEC"/>
    <w:rsid w:val="00ED23BB"/>
    <w:rsid w:val="00ED3CAF"/>
    <w:rsid w:val="00EE5EB5"/>
    <w:rsid w:val="00FA6C7C"/>
    <w:rsid w:val="00FC62FA"/>
    <w:rsid w:val="00FF7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64730"/>
  <w15:docId w15:val="{7BE6AC0C-81EA-447D-BF68-1E82507C7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62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633294"/>
    <w:pPr>
      <w:keepNext/>
      <w:spacing w:after="0" w:line="240" w:lineRule="auto"/>
      <w:jc w:val="both"/>
      <w:outlineLvl w:val="1"/>
    </w:pPr>
    <w:rPr>
      <w:rFonts w:ascii="Times New Roman" w:eastAsia="Times New Roman" w:hAnsi="Times New Roman" w:cs="Times New Roman"/>
      <w:b/>
      <w:sz w:val="24"/>
      <w:szCs w:val="20"/>
    </w:rPr>
  </w:style>
  <w:style w:type="paragraph" w:styleId="Heading4">
    <w:name w:val="heading 4"/>
    <w:basedOn w:val="Normal"/>
    <w:next w:val="Normal"/>
    <w:link w:val="Heading4Char"/>
    <w:qFormat/>
    <w:rsid w:val="00633294"/>
    <w:pPr>
      <w:keepNext/>
      <w:spacing w:before="120" w:after="120" w:line="240" w:lineRule="auto"/>
      <w:jc w:val="center"/>
      <w:outlineLvl w:val="3"/>
    </w:pPr>
    <w:rPr>
      <w:rFonts w:ascii="Times New Roman" w:eastAsia="Times New Roman" w:hAnsi="Times New Roman" w:cs="Times New Roman"/>
      <w:sz w:val="4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25B0"/>
    <w:rPr>
      <w:color w:val="0563C1" w:themeColor="hyperlink"/>
      <w:u w:val="single"/>
    </w:rPr>
  </w:style>
  <w:style w:type="character" w:styleId="UnresolvedMention">
    <w:name w:val="Unresolved Mention"/>
    <w:basedOn w:val="DefaultParagraphFont"/>
    <w:uiPriority w:val="99"/>
    <w:semiHidden/>
    <w:unhideWhenUsed/>
    <w:rsid w:val="008D68E6"/>
    <w:rPr>
      <w:color w:val="605E5C"/>
      <w:shd w:val="clear" w:color="auto" w:fill="E1DFDD"/>
    </w:rPr>
  </w:style>
  <w:style w:type="paragraph" w:styleId="NormalWeb">
    <w:name w:val="Normal (Web)"/>
    <w:basedOn w:val="Normal"/>
    <w:uiPriority w:val="99"/>
    <w:semiHidden/>
    <w:unhideWhenUsed/>
    <w:rsid w:val="00D70893"/>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7D44CA"/>
    <w:rPr>
      <w:color w:val="954F72" w:themeColor="followedHyperlink"/>
      <w:u w:val="single"/>
    </w:rPr>
  </w:style>
  <w:style w:type="character" w:customStyle="1" w:styleId="Heading2Char">
    <w:name w:val="Heading 2 Char"/>
    <w:basedOn w:val="DefaultParagraphFont"/>
    <w:link w:val="Heading2"/>
    <w:rsid w:val="00633294"/>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633294"/>
    <w:rPr>
      <w:rFonts w:ascii="Times New Roman" w:eastAsia="Times New Roman" w:hAnsi="Times New Roman" w:cs="Times New Roman"/>
      <w:sz w:val="40"/>
      <w:szCs w:val="20"/>
    </w:rPr>
  </w:style>
  <w:style w:type="paragraph" w:styleId="Header">
    <w:name w:val="header"/>
    <w:basedOn w:val="Normal"/>
    <w:link w:val="HeaderChar"/>
    <w:rsid w:val="00633294"/>
    <w:pPr>
      <w:tabs>
        <w:tab w:val="center" w:pos="4153"/>
        <w:tab w:val="right" w:pos="830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rsid w:val="00633294"/>
    <w:rPr>
      <w:rFonts w:ascii="Times New Roman" w:eastAsia="Times New Roman" w:hAnsi="Times New Roman" w:cs="Times New Roman"/>
      <w:sz w:val="20"/>
      <w:szCs w:val="20"/>
    </w:rPr>
  </w:style>
  <w:style w:type="paragraph" w:styleId="ListParagraph">
    <w:name w:val="List Paragraph"/>
    <w:basedOn w:val="Normal"/>
    <w:uiPriority w:val="34"/>
    <w:qFormat/>
    <w:rsid w:val="00633294"/>
    <w:pPr>
      <w:spacing w:after="0" w:line="240" w:lineRule="auto"/>
      <w:ind w:left="720"/>
      <w:contextualSpacing/>
    </w:pPr>
    <w:rPr>
      <w:rFonts w:ascii="Times New Roman" w:eastAsia="Times New Roman" w:hAnsi="Times New Roman" w:cs="Times New Roman"/>
      <w:sz w:val="20"/>
      <w:szCs w:val="20"/>
    </w:rPr>
  </w:style>
  <w:style w:type="paragraph" w:styleId="BalloonText">
    <w:name w:val="Balloon Text"/>
    <w:basedOn w:val="Normal"/>
    <w:link w:val="BalloonTextChar"/>
    <w:uiPriority w:val="99"/>
    <w:semiHidden/>
    <w:unhideWhenUsed/>
    <w:rsid w:val="00C555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55BE"/>
    <w:rPr>
      <w:rFonts w:ascii="Segoe UI" w:hAnsi="Segoe UI" w:cs="Segoe UI"/>
      <w:sz w:val="18"/>
      <w:szCs w:val="18"/>
    </w:rPr>
  </w:style>
  <w:style w:type="table" w:styleId="PlainTable2">
    <w:name w:val="Plain Table 2"/>
    <w:basedOn w:val="TableNormal"/>
    <w:uiPriority w:val="42"/>
    <w:rsid w:val="00C555B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Footer">
    <w:name w:val="footer"/>
    <w:basedOn w:val="Normal"/>
    <w:link w:val="FooterChar"/>
    <w:uiPriority w:val="99"/>
    <w:unhideWhenUsed/>
    <w:rsid w:val="00EE5E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5EB5"/>
  </w:style>
  <w:style w:type="character" w:customStyle="1" w:styleId="Heading1Char">
    <w:name w:val="Heading 1 Char"/>
    <w:basedOn w:val="DefaultParagraphFont"/>
    <w:link w:val="Heading1"/>
    <w:uiPriority w:val="9"/>
    <w:rsid w:val="00FC62F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18080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simplypsychology.org/piaget.html" TargetMode="External"/><Relationship Id="rId18" Type="http://schemas.openxmlformats.org/officeDocument/2006/relationships/hyperlink" Target="http://learning.gov.wales/docs/learningwales/publications/180620-dcf-guidance-2018-en.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simplypsychology.org/vygotsky.html" TargetMode="External"/><Relationship Id="rId17" Type="http://schemas.openxmlformats.org/officeDocument/2006/relationships/hyperlink" Target="http://learning.gov.wales/docs/learningwales/publications/140624-science-in-the-national-curriculum-en-v2.pdf" TargetMode="External"/><Relationship Id="rId2" Type="http://schemas.openxmlformats.org/officeDocument/2006/relationships/styles" Target="styles.xml"/><Relationship Id="rId16" Type="http://schemas.openxmlformats.org/officeDocument/2006/relationships/hyperlink" Target="http://learning.gov.wales/docs/learningwales/publications/140626-skills-framework-for-3-19-year-olds-en.pdf" TargetMode="External"/><Relationship Id="rId20" Type="http://schemas.openxmlformats.org/officeDocument/2006/relationships/hyperlink" Target="http://learning.gov.wales/resources/browse-all/a-curriculum-for-wales/?lang=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ites/default/files/documents/Guidance%20handbook%20for%20the%20inspection%20of%20secondary%20schools%20-%202018_0.pdf" TargetMode="External"/><Relationship Id="rId5" Type="http://schemas.openxmlformats.org/officeDocument/2006/relationships/footnotes" Target="footnotes.xml"/><Relationship Id="rId15" Type="http://schemas.openxmlformats.org/officeDocument/2006/relationships/hyperlink" Target="http://www.wasacre.org.uk/publications/wag/E-developingthecurriculumcymreig.pdf" TargetMode="External"/><Relationship Id="rId10" Type="http://schemas.openxmlformats.org/officeDocument/2006/relationships/hyperlink" Target="https://www.estyn.gov.wales/sites/default/files/documents/The%20Skills%20Framework%20at%20key%20stage%202%20-%20July%202011.pdf" TargetMode="External"/><Relationship Id="rId19" Type="http://schemas.openxmlformats.org/officeDocument/2006/relationships/hyperlink" Target="http://learning.gov.wales/resources/browse-all/lnf-support-for-schools/?lang=en" TargetMode="External"/><Relationship Id="rId4" Type="http://schemas.openxmlformats.org/officeDocument/2006/relationships/webSettings" Target="webSettings.xml"/><Relationship Id="rId9" Type="http://schemas.openxmlformats.org/officeDocument/2006/relationships/hyperlink" Target="http://www.apa.org/education/k12/classroom-data.aspx" TargetMode="External"/><Relationship Id="rId14" Type="http://schemas.openxmlformats.org/officeDocument/2006/relationships/hyperlink" Target="https://assets.publishing.service.gov.uk/government/uploads/system/uploads/attachment_data/file/730127/School_inspection_handbook_section_5_270718.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TotalTime>
  <Pages>14</Pages>
  <Words>4479</Words>
  <Characters>25534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Ellis Smith</dc:creator>
  <cp:lastModifiedBy>Ellis Smith (1803607)</cp:lastModifiedBy>
  <cp:revision>62</cp:revision>
  <dcterms:created xsi:type="dcterms:W3CDTF">2018-11-22T17:38:00Z</dcterms:created>
  <dcterms:modified xsi:type="dcterms:W3CDTF">2018-11-22T21:50:00Z</dcterms:modified>
</cp:coreProperties>
</file>