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545E60" w14:textId="7F1DE6E0" w:rsidR="007915CC" w:rsidRDefault="00FB4ECD" w:rsidP="00FB4ECD">
      <w:pPr>
        <w:ind w:left="360"/>
        <w:jc w:val="center"/>
        <w:rPr>
          <w:b/>
          <w:bCs/>
        </w:rPr>
      </w:pPr>
      <w:r w:rsidRPr="00FB4ECD">
        <w:rPr>
          <w:b/>
          <w:bCs/>
        </w:rPr>
        <w:t>BMHP 6028 - WEEK 2</w:t>
      </w:r>
    </w:p>
    <w:p w14:paraId="5F73C72B" w14:textId="77777777" w:rsidR="00FB4ECD" w:rsidRDefault="00FB4ECD" w:rsidP="00FB4ECD">
      <w:pPr>
        <w:ind w:left="360"/>
        <w:jc w:val="both"/>
        <w:rPr>
          <w:b/>
          <w:bCs/>
        </w:rPr>
      </w:pPr>
    </w:p>
    <w:p w14:paraId="102A8C3E" w14:textId="21E18723" w:rsidR="00F0413D" w:rsidRDefault="008C0EC5" w:rsidP="00F0413D">
      <w:pPr>
        <w:jc w:val="both"/>
      </w:pPr>
      <w:r>
        <w:rPr>
          <w:b/>
          <w:bCs/>
        </w:rPr>
        <w:t>C</w:t>
      </w:r>
      <w:r w:rsidR="00F0413D" w:rsidRPr="00F0413D">
        <w:rPr>
          <w:b/>
          <w:bCs/>
        </w:rPr>
        <w:t>hallenges:</w:t>
      </w:r>
      <w:r w:rsidR="00F0413D">
        <w:t xml:space="preserve"> change withing such a complex environment presents unique challenges. It’s crucial to acknowledge the typical problems/challenges that may arise:</w:t>
      </w:r>
    </w:p>
    <w:p w14:paraId="4B52EA68" w14:textId="77777777" w:rsidR="00F0413D" w:rsidRDefault="00F0413D" w:rsidP="00F0413D">
      <w:pPr>
        <w:pStyle w:val="ListParagraph"/>
        <w:numPr>
          <w:ilvl w:val="0"/>
          <w:numId w:val="2"/>
        </w:numPr>
        <w:jc w:val="both"/>
      </w:pPr>
      <w:r w:rsidRPr="006B2EE4">
        <w:rPr>
          <w:b/>
          <w:bCs/>
        </w:rPr>
        <w:t>Resistance to change among healthcare professionals:</w:t>
      </w:r>
      <w:r>
        <w:t xml:space="preserve"> many employees, accustomed to established workflows, may view changes as disruptions or threats to their roles. This resistance is often fuelled by inadequate communication, lack of involvement in decision making, and insufficient training to adapt to new systems or processes. This is often rooted in uncertainty about the future or comfort with existing practices. Resistance my arise from new healthcare regulations, technologies or processes in healthcare settings.</w:t>
      </w:r>
    </w:p>
    <w:p w14:paraId="46F78759" w14:textId="77777777" w:rsidR="00F0413D" w:rsidRDefault="00F0413D" w:rsidP="00F0413D">
      <w:pPr>
        <w:pStyle w:val="ListParagraph"/>
        <w:numPr>
          <w:ilvl w:val="0"/>
          <w:numId w:val="2"/>
        </w:numPr>
        <w:jc w:val="both"/>
      </w:pPr>
      <w:r>
        <w:rPr>
          <w:b/>
          <w:bCs/>
        </w:rPr>
        <w:t>Technology and processes integration into existing systems:</w:t>
      </w:r>
      <w:r>
        <w:t xml:space="preserve"> healthcare organisations frequently operate within rigid frameworks dictated by regulatory and compliance requirements. Introducing innovative solutions, such as EHRs or patient-centred care models, requires careful planning to ensure compatibility with legacy systems and adherence to legal and ethical standards. The seamless integration of technologies or processes in healthcare systems demands meticulous planning and alignment to avoid disruption and ensure compatibility.</w:t>
      </w:r>
    </w:p>
    <w:p w14:paraId="21104CEE" w14:textId="77777777" w:rsidR="00F0413D" w:rsidRDefault="00F0413D" w:rsidP="00F0413D">
      <w:pPr>
        <w:pStyle w:val="ListParagraph"/>
        <w:numPr>
          <w:ilvl w:val="0"/>
          <w:numId w:val="2"/>
        </w:numPr>
        <w:jc w:val="both"/>
      </w:pPr>
      <w:r>
        <w:rPr>
          <w:b/>
          <w:bCs/>
        </w:rPr>
        <w:t>Diversity of stakeholders:</w:t>
      </w:r>
      <w:r>
        <w:t xml:space="preserve"> ranging from clinicians and administrators to patients and policymakers. This can complicate consensus building. Aligning these groups’ goals, priorities, and expectations is critical to successful change implementation but requires strategic leadership and robust stakeholder engagement. </w:t>
      </w:r>
    </w:p>
    <w:p w14:paraId="09641A02" w14:textId="77777777" w:rsidR="00F0413D" w:rsidRDefault="00F0413D" w:rsidP="00F0413D">
      <w:pPr>
        <w:pStyle w:val="ListParagraph"/>
        <w:numPr>
          <w:ilvl w:val="0"/>
          <w:numId w:val="2"/>
        </w:numPr>
        <w:jc w:val="both"/>
      </w:pPr>
      <w:r w:rsidRPr="00153BFA">
        <w:rPr>
          <w:b/>
          <w:bCs/>
        </w:rPr>
        <w:t>Resource limitations:</w:t>
      </w:r>
      <w:r w:rsidRPr="00153BFA">
        <w:t xml:space="preserve"> scares resources and tight</w:t>
      </w:r>
      <w:r>
        <w:t xml:space="preserve"> budgets are common problems in executing change particularly in underfunded departments.</w:t>
      </w:r>
    </w:p>
    <w:p w14:paraId="60468682" w14:textId="77777777" w:rsidR="00F0413D" w:rsidRDefault="00F0413D" w:rsidP="00F0413D">
      <w:pPr>
        <w:pStyle w:val="ListParagraph"/>
        <w:numPr>
          <w:ilvl w:val="0"/>
          <w:numId w:val="2"/>
        </w:numPr>
        <w:jc w:val="both"/>
      </w:pPr>
      <w:r>
        <w:rPr>
          <w:b/>
          <w:bCs/>
        </w:rPr>
        <w:t>Complex hierarchies and siloed departments:</w:t>
      </w:r>
      <w:r>
        <w:t xml:space="preserve"> bridging the gaps in communication and collaboration across varied healthcare disciplines is essential. </w:t>
      </w:r>
    </w:p>
    <w:p w14:paraId="0CA30385" w14:textId="77777777" w:rsidR="00F0413D" w:rsidRDefault="00F0413D" w:rsidP="00F0413D">
      <w:pPr>
        <w:pStyle w:val="ListParagraph"/>
        <w:numPr>
          <w:ilvl w:val="0"/>
          <w:numId w:val="2"/>
        </w:numPr>
        <w:jc w:val="both"/>
      </w:pPr>
      <w:r>
        <w:rPr>
          <w:b/>
          <w:bCs/>
        </w:rPr>
        <w:t>Staff turnover, change fatigue and burnout:</w:t>
      </w:r>
      <w:r>
        <w:t xml:space="preserve"> especially pertinent in healthcare settings, where nurses and other healthcare professionals often work in high-stress conditions, these challenges can disrupt continuity and morale needed for effective change. </w:t>
      </w:r>
    </w:p>
    <w:p w14:paraId="64CAB412" w14:textId="77777777" w:rsidR="00F0413D" w:rsidRPr="00153BFA" w:rsidRDefault="00F0413D" w:rsidP="00F0413D">
      <w:pPr>
        <w:pStyle w:val="ListParagraph"/>
        <w:numPr>
          <w:ilvl w:val="0"/>
          <w:numId w:val="2"/>
        </w:numPr>
        <w:jc w:val="both"/>
      </w:pPr>
      <w:r>
        <w:rPr>
          <w:b/>
          <w:bCs/>
        </w:rPr>
        <w:t>Regulatory and compliance constraints:</w:t>
      </w:r>
      <w:r>
        <w:t xml:space="preserve"> the complex web of evolving healthcare regulations demands agility and through understanding.</w:t>
      </w:r>
    </w:p>
    <w:p w14:paraId="334B9C15" w14:textId="77777777" w:rsidR="00FB4ECD" w:rsidRDefault="00FB4ECD" w:rsidP="00FB4ECD">
      <w:pPr>
        <w:ind w:left="360"/>
        <w:jc w:val="both"/>
        <w:rPr>
          <w:b/>
          <w:bCs/>
        </w:rPr>
      </w:pPr>
    </w:p>
    <w:p w14:paraId="60562D52" w14:textId="414D2D60" w:rsidR="00F0413D" w:rsidRDefault="008C0EC5" w:rsidP="00F0413D">
      <w:pPr>
        <w:jc w:val="both"/>
      </w:pPr>
      <w:r>
        <w:rPr>
          <w:b/>
          <w:bCs/>
        </w:rPr>
        <w:t>S</w:t>
      </w:r>
      <w:r w:rsidR="00F0413D">
        <w:rPr>
          <w:b/>
          <w:bCs/>
        </w:rPr>
        <w:t xml:space="preserve">olutions: </w:t>
      </w:r>
      <w:r w:rsidR="00F0413D">
        <w:t xml:space="preserve">healthcare organisations can turn challenges into stepping stones for successful change management by focusing on critical strategies. Work in groups for 30 mins to try and address these challenges within the healthcare settings. </w:t>
      </w:r>
    </w:p>
    <w:p w14:paraId="65159B32" w14:textId="77777777" w:rsidR="00F0413D" w:rsidRDefault="00F0413D" w:rsidP="00F0413D">
      <w:pPr>
        <w:jc w:val="both"/>
      </w:pPr>
    </w:p>
    <w:p w14:paraId="08EFC966" w14:textId="77777777" w:rsidR="00F0413D" w:rsidRDefault="00F0413D" w:rsidP="00F0413D">
      <w:pPr>
        <w:pStyle w:val="ListParagraph"/>
        <w:numPr>
          <w:ilvl w:val="0"/>
          <w:numId w:val="3"/>
        </w:numPr>
        <w:jc w:val="both"/>
      </w:pPr>
      <w:r>
        <w:lastRenderedPageBreak/>
        <w:t xml:space="preserve">Engaging stakeholders early: including medical staff and management from the beginning, cultivates their awareness and support change. </w:t>
      </w:r>
    </w:p>
    <w:p w14:paraId="720E07AC" w14:textId="77777777" w:rsidR="00F0413D" w:rsidRDefault="00F0413D" w:rsidP="00F0413D">
      <w:pPr>
        <w:pStyle w:val="ListParagraph"/>
        <w:numPr>
          <w:ilvl w:val="0"/>
          <w:numId w:val="3"/>
        </w:numPr>
        <w:jc w:val="both"/>
      </w:pPr>
      <w:r>
        <w:t xml:space="preserve">Resources allocation: thoughtful distribution of human and financial resources can determine the success or failure of a healthcare change initiative. </w:t>
      </w:r>
    </w:p>
    <w:p w14:paraId="1F49457A" w14:textId="77777777" w:rsidR="00F0413D" w:rsidRDefault="00F0413D" w:rsidP="00F0413D">
      <w:pPr>
        <w:pStyle w:val="ListParagraph"/>
        <w:numPr>
          <w:ilvl w:val="0"/>
          <w:numId w:val="3"/>
        </w:numPr>
        <w:jc w:val="both"/>
      </w:pPr>
      <w:r>
        <w:t>Leadership commitment: strong, visible leadership is pivotal in providing direction and motivation, particularly during major healthcare organisational changes.</w:t>
      </w:r>
    </w:p>
    <w:p w14:paraId="58FB13B0" w14:textId="77777777" w:rsidR="00F0413D" w:rsidRDefault="00F0413D" w:rsidP="00F0413D">
      <w:pPr>
        <w:pStyle w:val="ListParagraph"/>
        <w:numPr>
          <w:ilvl w:val="0"/>
          <w:numId w:val="3"/>
        </w:numPr>
        <w:jc w:val="both"/>
      </w:pPr>
      <w:r>
        <w:t>Transparent and two-way communication: regular, clear updates build trust and awareness, which is vital in significant healthcare industry transformations. Clearly explain the rationale for the change, its goals, and how it will benefits both staff and patients. Regularly share updates about the change process, timelines and outcomes to build trust and reduce uncertainty. Create forums (meetings, surveys, Q&amp;A sessions) where professionals can voice their concerns and ask questions.</w:t>
      </w:r>
    </w:p>
    <w:p w14:paraId="332F33E2" w14:textId="77777777" w:rsidR="00F0413D" w:rsidRDefault="00F0413D" w:rsidP="00F0413D">
      <w:pPr>
        <w:pStyle w:val="ListParagraph"/>
        <w:numPr>
          <w:ilvl w:val="0"/>
          <w:numId w:val="3"/>
        </w:numPr>
        <w:jc w:val="both"/>
      </w:pPr>
      <w:r>
        <w:t xml:space="preserve">Proactive workforce planning: addressing staff turnover, change fatigue, and burnout in healthcare requires targeted strategies to enhance employee well-being, resilience, and organisational support. </w:t>
      </w:r>
    </w:p>
    <w:p w14:paraId="00A4AE3E" w14:textId="77777777" w:rsidR="00F0413D" w:rsidRPr="00FB0820" w:rsidRDefault="00F0413D" w:rsidP="00F0413D">
      <w:pPr>
        <w:jc w:val="both"/>
      </w:pPr>
    </w:p>
    <w:p w14:paraId="48BD3B31" w14:textId="77777777" w:rsidR="00F0413D" w:rsidRPr="00850A44" w:rsidRDefault="00F0413D" w:rsidP="00F0413D">
      <w:pPr>
        <w:jc w:val="both"/>
        <w:rPr>
          <w:b/>
          <w:bCs/>
        </w:rPr>
      </w:pPr>
      <w:r w:rsidRPr="00850A44">
        <w:rPr>
          <w:b/>
          <w:bCs/>
        </w:rPr>
        <w:t>WHY IS CHANGE MANAGEMENT IMPORTANT IN HEALTHCARE?</w:t>
      </w:r>
    </w:p>
    <w:p w14:paraId="7CE19963" w14:textId="0B23E18C" w:rsidR="00985254" w:rsidRDefault="00985254" w:rsidP="00F0413D">
      <w:pPr>
        <w:jc w:val="both"/>
      </w:pPr>
      <w:r>
        <w:t xml:space="preserve">Outcomes of effectiveness, safety, and patient satisfaction with health and social care services are generally good. However, there are different high profiles examples of systemic failure in both health and social care services that have </w:t>
      </w:r>
      <w:r w:rsidR="008E7555">
        <w:t>had bad impacts on patient and service user outcomes. some examples</w:t>
      </w:r>
      <w:r w:rsidR="00494C52">
        <w:t xml:space="preserve"> are:</w:t>
      </w:r>
    </w:p>
    <w:p w14:paraId="12F98254" w14:textId="14613FE6" w:rsidR="00494C52" w:rsidRDefault="004956F5" w:rsidP="00494C52">
      <w:pPr>
        <w:pStyle w:val="ListParagraph"/>
        <w:numPr>
          <w:ilvl w:val="0"/>
          <w:numId w:val="8"/>
        </w:numPr>
        <w:jc w:val="both"/>
      </w:pPr>
      <w:r>
        <w:t>The children’s cardiac surgery</w:t>
      </w:r>
      <w:r w:rsidR="00F1247D">
        <w:t xml:space="preserve"> scandal</w:t>
      </w:r>
      <w:r>
        <w:t xml:space="preserve"> at the Bristol Royal Infirmary</w:t>
      </w:r>
      <w:r w:rsidR="00F1247D">
        <w:t xml:space="preserve"> which occurred in the 1990s</w:t>
      </w:r>
      <w:r w:rsidR="00E41676">
        <w:t xml:space="preserve"> where babies died at high rates after cardiac surgery. An enquiry fund staff shortage, a lack of leadership,</w:t>
      </w:r>
      <w:r w:rsidR="00A142D6">
        <w:t xml:space="preserve"> the unit </w:t>
      </w:r>
      <w:r w:rsidR="00043A02">
        <w:t>was</w:t>
      </w:r>
      <w:r w:rsidR="00A142D6">
        <w:t xml:space="preserve"> not up to the task</w:t>
      </w:r>
    </w:p>
    <w:p w14:paraId="5AE4A9B9" w14:textId="3B2D8222" w:rsidR="009A7413" w:rsidRDefault="008B5B5F" w:rsidP="00494C52">
      <w:pPr>
        <w:pStyle w:val="ListParagraph"/>
        <w:numPr>
          <w:ilvl w:val="0"/>
          <w:numId w:val="8"/>
        </w:numPr>
        <w:jc w:val="both"/>
      </w:pPr>
      <w:r>
        <w:t>Baby Peter’s care</w:t>
      </w:r>
      <w:r w:rsidR="00E84485">
        <w:t xml:space="preserve"> scandal</w:t>
      </w:r>
      <w:r>
        <w:t xml:space="preserve"> in Haringey </w:t>
      </w:r>
      <w:r w:rsidR="00E84485">
        <w:t>who died in 2007 at home after months of abuse</w:t>
      </w:r>
      <w:r w:rsidR="00831AB3">
        <w:t xml:space="preserve"> due to the incompetence of social workers, doctors, lawyers and police. </w:t>
      </w:r>
    </w:p>
    <w:p w14:paraId="25E44060" w14:textId="3E083BA1" w:rsidR="00831AB3" w:rsidRDefault="008229EE" w:rsidP="00494C52">
      <w:pPr>
        <w:pStyle w:val="ListParagraph"/>
        <w:numPr>
          <w:ilvl w:val="0"/>
          <w:numId w:val="8"/>
        </w:numPr>
        <w:jc w:val="both"/>
      </w:pPr>
      <w:r>
        <w:t>The Mid Staffordshire Hospital scandal</w:t>
      </w:r>
      <w:r w:rsidR="00344060">
        <w:t xml:space="preserve"> in </w:t>
      </w:r>
      <w:r w:rsidR="0036046A">
        <w:t>2008 where the was an high mortality rate in patients admitted as emergencies</w:t>
      </w:r>
      <w:r w:rsidR="005244C5">
        <w:t xml:space="preserve"> due to poor communications between healthcare staff and patient relatives leading to misunderstanding and lack of trust in the healthcare system</w:t>
      </w:r>
      <w:r w:rsidR="00E9335A">
        <w:t>, unanswered call bells resulting in delayed responses to patient needs</w:t>
      </w:r>
      <w:r w:rsidR="00295D67">
        <w:t xml:space="preserve">. </w:t>
      </w:r>
    </w:p>
    <w:p w14:paraId="1C317657" w14:textId="77777777" w:rsidR="005D698E" w:rsidRDefault="00295D67" w:rsidP="00494C52">
      <w:pPr>
        <w:pStyle w:val="ListParagraph"/>
        <w:numPr>
          <w:ilvl w:val="0"/>
          <w:numId w:val="8"/>
        </w:numPr>
        <w:jc w:val="both"/>
      </w:pPr>
      <w:r>
        <w:t>Abuse of people with learning disabilities or mental health problems at Winterbourne View</w:t>
      </w:r>
      <w:r w:rsidR="00AC7A0F">
        <w:t xml:space="preserve"> where staff repeatedly assaulted and restrained patients under chairs</w:t>
      </w:r>
      <w:r w:rsidR="00F53919">
        <w:t>, giving them cold showers and punishment and other kind of tortures.</w:t>
      </w:r>
    </w:p>
    <w:p w14:paraId="40A6D8D4" w14:textId="5ED8BAA6" w:rsidR="00295D67" w:rsidRDefault="005D698E" w:rsidP="00494C52">
      <w:pPr>
        <w:pStyle w:val="ListParagraph"/>
        <w:numPr>
          <w:ilvl w:val="0"/>
          <w:numId w:val="8"/>
        </w:numPr>
        <w:jc w:val="both"/>
      </w:pPr>
      <w:r>
        <w:t xml:space="preserve">Failures of clinical care in the maternity unit at Furness General Hospital </w:t>
      </w:r>
      <w:r w:rsidR="00F53919">
        <w:t xml:space="preserve"> </w:t>
      </w:r>
      <w:r w:rsidR="005333FF">
        <w:t xml:space="preserve">where at least 11 babies and 1 mother died as result of </w:t>
      </w:r>
      <w:r w:rsidR="005E19A9">
        <w:t xml:space="preserve">bad care and </w:t>
      </w:r>
      <w:r w:rsidR="003A450C">
        <w:t xml:space="preserve">staff well below the standard required for a safe, effective service. </w:t>
      </w:r>
    </w:p>
    <w:p w14:paraId="1AA96F2A" w14:textId="6ACA03C9" w:rsidR="000237E9" w:rsidRDefault="000237E9" w:rsidP="0014269C">
      <w:pPr>
        <w:jc w:val="both"/>
      </w:pPr>
      <w:r>
        <w:lastRenderedPageBreak/>
        <w:t xml:space="preserve">When such failures occur, effective management and leadership </w:t>
      </w:r>
      <w:r w:rsidR="009E519B">
        <w:t>require</w:t>
      </w:r>
      <w:r w:rsidR="00C41986">
        <w:t>s learning from such incidents so that appropriate safety measures can be taken to prevent recurrence, both locall</w:t>
      </w:r>
      <w:r w:rsidR="00847FB5">
        <w:t xml:space="preserve">y and nationally. </w:t>
      </w:r>
      <w:r>
        <w:t xml:space="preserve"> </w:t>
      </w:r>
    </w:p>
    <w:p w14:paraId="48E656DB" w14:textId="3E4B452C" w:rsidR="00566762" w:rsidRDefault="00F0413D" w:rsidP="00566762">
      <w:pPr>
        <w:jc w:val="both"/>
      </w:pPr>
      <w:r>
        <w:t xml:space="preserve">Change management models in healthcare help ensure those managing a change don’t miss important factors when it comes to guiding people and organisations through a change. Ensuring change is successful in healthcare is important because if changes in healthcare fail to provide desired results or leave some people confused between the “old way” and the “new way” of doing things, the costs can be very high and could impact patient care. </w:t>
      </w:r>
      <w:r w:rsidR="00566762">
        <w:t>T</w:t>
      </w:r>
      <w:r>
        <w:t xml:space="preserve">his pyramid </w:t>
      </w:r>
      <w:r w:rsidR="00566762">
        <w:t>diagram shoes</w:t>
      </w:r>
      <w:r>
        <w:t xml:space="preserve"> all different aspects involved with </w:t>
      </w:r>
      <w:r w:rsidR="00566762">
        <w:t>change in healthcare</w:t>
      </w:r>
      <w:r w:rsidR="00566762">
        <w:t>:</w:t>
      </w:r>
    </w:p>
    <w:p w14:paraId="482E21D7" w14:textId="7CAE61AE" w:rsidR="00F0413D" w:rsidRDefault="00F0413D" w:rsidP="00566762">
      <w:pPr>
        <w:pStyle w:val="ListParagraph"/>
        <w:numPr>
          <w:ilvl w:val="0"/>
          <w:numId w:val="9"/>
        </w:numPr>
        <w:jc w:val="both"/>
      </w:pPr>
      <w:r>
        <w:t>It’s a cultural change</w:t>
      </w:r>
      <w:r w:rsidR="00B515FE">
        <w:t xml:space="preserve">: </w:t>
      </w:r>
      <w:r w:rsidR="00B515FE" w:rsidRPr="00566762">
        <w:rPr>
          <w:b/>
          <w:bCs/>
        </w:rPr>
        <w:t>CULTURAL CHANGE</w:t>
      </w:r>
    </w:p>
    <w:p w14:paraId="2CD51F48" w14:textId="3A734F6C" w:rsidR="00F0413D" w:rsidRDefault="00F0413D" w:rsidP="00F0413D">
      <w:pPr>
        <w:pStyle w:val="ListParagraph"/>
        <w:numPr>
          <w:ilvl w:val="0"/>
          <w:numId w:val="4"/>
        </w:numPr>
        <w:jc w:val="both"/>
      </w:pPr>
      <w:r>
        <w:t>It’s a people change</w:t>
      </w:r>
      <w:r w:rsidR="00B515FE" w:rsidRPr="00566762">
        <w:rPr>
          <w:b/>
          <w:bCs/>
        </w:rPr>
        <w:t>: BEHAVIOURAL CHANGE</w:t>
      </w:r>
    </w:p>
    <w:p w14:paraId="071DCF66" w14:textId="3CEA888C" w:rsidR="00F0413D" w:rsidRDefault="00F0413D" w:rsidP="00F0413D">
      <w:pPr>
        <w:pStyle w:val="ListParagraph"/>
        <w:numPr>
          <w:ilvl w:val="0"/>
          <w:numId w:val="4"/>
        </w:numPr>
        <w:jc w:val="both"/>
      </w:pPr>
      <w:r>
        <w:t>It’s a work change</w:t>
      </w:r>
      <w:r w:rsidR="00B515FE">
        <w:t xml:space="preserve">: </w:t>
      </w:r>
      <w:r w:rsidR="00B515FE" w:rsidRPr="00566762">
        <w:rPr>
          <w:b/>
          <w:bCs/>
        </w:rPr>
        <w:t>ORGANISATIONAL CHANGE</w:t>
      </w:r>
    </w:p>
    <w:p w14:paraId="1DAA1F0C" w14:textId="731F0FE1" w:rsidR="00F0413D" w:rsidRDefault="00F0413D" w:rsidP="00F0413D">
      <w:pPr>
        <w:jc w:val="both"/>
      </w:pPr>
      <w:r>
        <w:t xml:space="preserve">And all these changes are necessary to achieve the realisation of the final goal. So facilitating change and learn how to manage change in a context like the healthcare is essential because it could actually reduce the resistance to change and improve the morale during the transition, it could minimise disruptions and downtime during the implementation of new processes or technologies, it could result in higher success rate and it could enhance agility and adaptability in a dynamic and complex environment like the healthcare. </w:t>
      </w:r>
    </w:p>
    <w:p w14:paraId="600CA656" w14:textId="77777777" w:rsidR="00F0413D" w:rsidRDefault="00F0413D" w:rsidP="007E16BE">
      <w:pPr>
        <w:jc w:val="both"/>
        <w:rPr>
          <w:b/>
          <w:bCs/>
        </w:rPr>
      </w:pPr>
    </w:p>
    <w:p w14:paraId="749AD172" w14:textId="67A44A36" w:rsidR="007E16BE" w:rsidRDefault="007E16BE" w:rsidP="007E16BE">
      <w:pPr>
        <w:jc w:val="both"/>
      </w:pPr>
      <w:r>
        <w:rPr>
          <w:b/>
          <w:bCs/>
        </w:rPr>
        <w:t xml:space="preserve">Types of change: </w:t>
      </w:r>
      <w:r>
        <w:t>we have 3 different kind of change that we can apply to the healthcare organisation but in general to any kind of ecosystem:</w:t>
      </w:r>
    </w:p>
    <w:p w14:paraId="7322077E" w14:textId="3FBDA739" w:rsidR="007E16BE" w:rsidRPr="00DC5AAD" w:rsidRDefault="007E16BE" w:rsidP="007E16BE">
      <w:pPr>
        <w:pStyle w:val="ListParagraph"/>
        <w:numPr>
          <w:ilvl w:val="0"/>
          <w:numId w:val="5"/>
        </w:numPr>
        <w:jc w:val="both"/>
        <w:rPr>
          <w:b/>
          <w:bCs/>
        </w:rPr>
      </w:pPr>
      <w:r w:rsidRPr="007E16BE">
        <w:rPr>
          <w:b/>
          <w:bCs/>
        </w:rPr>
        <w:t>Cultural change:</w:t>
      </w:r>
      <w:r>
        <w:rPr>
          <w:b/>
          <w:bCs/>
        </w:rPr>
        <w:t xml:space="preserve"> </w:t>
      </w:r>
      <w:r>
        <w:t xml:space="preserve">refers to the transformation of a society’s values, beliefs, norms over time. It can be driven </w:t>
      </w:r>
      <w:r w:rsidR="00EB4CF0">
        <w:t>by various factors, including technological advancements, economic shifts, social movements, globalisation, and interactions with other cultures. Cultural change can occur gradually or rapidly</w:t>
      </w:r>
      <w:r w:rsidR="00AC0B48">
        <w:t xml:space="preserve"> and can be intentional (through policies, education, or advocacy) or unintentional (due to external influences like migration or environmental changes). </w:t>
      </w:r>
    </w:p>
    <w:p w14:paraId="48317CB0" w14:textId="2227C581" w:rsidR="00DC5AAD" w:rsidRPr="00962A18" w:rsidRDefault="00962A18" w:rsidP="00962A18">
      <w:pPr>
        <w:pStyle w:val="ListParagraph"/>
        <w:numPr>
          <w:ilvl w:val="1"/>
          <w:numId w:val="5"/>
        </w:numPr>
        <w:jc w:val="both"/>
      </w:pPr>
      <w:r>
        <w:rPr>
          <w:b/>
          <w:bCs/>
        </w:rPr>
        <w:t xml:space="preserve">For example: </w:t>
      </w:r>
      <w:r w:rsidRPr="00962A18">
        <w:t>A hospital shifts from a hierarchical, physician-</w:t>
      </w:r>
      <w:r w:rsidR="00905F08" w:rsidRPr="00962A18">
        <w:t>centred</w:t>
      </w:r>
      <w:r w:rsidRPr="00962A18">
        <w:t xml:space="preserve"> culture to a more collaborative, patient-</w:t>
      </w:r>
      <w:r w:rsidR="00905F08" w:rsidRPr="00962A18">
        <w:t>centred</w:t>
      </w:r>
      <w:r w:rsidRPr="00962A18">
        <w:t xml:space="preserve"> approach. This involves encouraging teamwork between doctors, nurses, and allied health professionals, integrating shared decision-making with patients, and emphasizing holistic care.</w:t>
      </w:r>
    </w:p>
    <w:p w14:paraId="072EC300" w14:textId="72E30A53" w:rsidR="00AC0B48" w:rsidRPr="00962A18" w:rsidRDefault="00A864FD" w:rsidP="007E16BE">
      <w:pPr>
        <w:pStyle w:val="ListParagraph"/>
        <w:numPr>
          <w:ilvl w:val="0"/>
          <w:numId w:val="5"/>
        </w:numPr>
        <w:jc w:val="both"/>
        <w:rPr>
          <w:b/>
          <w:bCs/>
        </w:rPr>
      </w:pPr>
      <w:r>
        <w:rPr>
          <w:b/>
          <w:bCs/>
        </w:rPr>
        <w:t>Behavioural change:</w:t>
      </w:r>
      <w:r>
        <w:t xml:space="preserve"> refers to the modification of individual or group actions, habits, or responses over time. It can be influenced by factors such as education, social norms, policies, incentives, or personal motivation. </w:t>
      </w:r>
      <w:r>
        <w:lastRenderedPageBreak/>
        <w:t>Behavioural change is often studied in psychology</w:t>
      </w:r>
      <w:r w:rsidR="000959AC">
        <w:t xml:space="preserve">, public health, and organisational development, and it can be intentional (adopting a healthier diet, quitting smoking) or unintentional (shifting consumer habits due to economic conditions). </w:t>
      </w:r>
    </w:p>
    <w:p w14:paraId="47C76741" w14:textId="26C232DC" w:rsidR="00962A18" w:rsidRPr="00962A18" w:rsidRDefault="00962A18" w:rsidP="00962A18">
      <w:pPr>
        <w:pStyle w:val="ListParagraph"/>
        <w:numPr>
          <w:ilvl w:val="1"/>
          <w:numId w:val="5"/>
        </w:numPr>
        <w:jc w:val="both"/>
      </w:pPr>
      <w:r>
        <w:rPr>
          <w:b/>
          <w:bCs/>
        </w:rPr>
        <w:t xml:space="preserve">For example: </w:t>
      </w:r>
      <w:r w:rsidRPr="00962A18">
        <w:t>A hospital implements a hand hygiene campaign to reduce infections. Staff members are trained, hand saniti</w:t>
      </w:r>
      <w:r>
        <w:t>s</w:t>
      </w:r>
      <w:r w:rsidRPr="00962A18">
        <w:t>er stations are installed, and compliance is monitored. Over time, healthcare workers develop a habit of saniti</w:t>
      </w:r>
      <w:r>
        <w:t>s</w:t>
      </w:r>
      <w:r w:rsidRPr="00962A18">
        <w:t>ing hands before and after patient contact, improving patient safety.</w:t>
      </w:r>
    </w:p>
    <w:p w14:paraId="01274F9F" w14:textId="09055973" w:rsidR="000959AC" w:rsidRPr="00962A18" w:rsidRDefault="000959AC" w:rsidP="007E16BE">
      <w:pPr>
        <w:pStyle w:val="ListParagraph"/>
        <w:numPr>
          <w:ilvl w:val="0"/>
          <w:numId w:val="5"/>
        </w:numPr>
        <w:jc w:val="both"/>
        <w:rPr>
          <w:b/>
          <w:bCs/>
        </w:rPr>
      </w:pPr>
      <w:r>
        <w:rPr>
          <w:b/>
          <w:bCs/>
        </w:rPr>
        <w:t>Organisational change:</w:t>
      </w:r>
      <w:r w:rsidR="00D91BEF">
        <w:rPr>
          <w:b/>
          <w:bCs/>
        </w:rPr>
        <w:t xml:space="preserve"> </w:t>
      </w:r>
      <w:r w:rsidR="00D91BEF">
        <w:t>refers to the process by which a company or institution modifies its structure, strategies, processes, culture or operations to adapt</w:t>
      </w:r>
      <w:r w:rsidR="00E065FD">
        <w:t xml:space="preserve"> to internal and external influences. It can be driven by factors such as market shifts, technological advancements, lead</w:t>
      </w:r>
      <w:r w:rsidR="00D1537C">
        <w:t xml:space="preserve">ership transitions, or regulatory changes. Organisational change can be </w:t>
      </w:r>
      <w:r w:rsidR="00D1537C">
        <w:rPr>
          <w:b/>
          <w:bCs/>
        </w:rPr>
        <w:t xml:space="preserve">incremental </w:t>
      </w:r>
      <w:r w:rsidR="00D1537C">
        <w:t xml:space="preserve">(small, continuous improvement) or </w:t>
      </w:r>
      <w:r w:rsidR="00D1537C">
        <w:rPr>
          <w:b/>
          <w:bCs/>
        </w:rPr>
        <w:t xml:space="preserve">transformational </w:t>
      </w:r>
      <w:r w:rsidR="00D1537C">
        <w:t xml:space="preserve">(fundamental shifts in how the organisation operates). </w:t>
      </w:r>
    </w:p>
    <w:p w14:paraId="5F27A853" w14:textId="60BCC038" w:rsidR="00962A18" w:rsidRPr="00905F08" w:rsidRDefault="00962A18" w:rsidP="00905F08">
      <w:pPr>
        <w:pStyle w:val="ListParagraph"/>
        <w:numPr>
          <w:ilvl w:val="1"/>
          <w:numId w:val="5"/>
        </w:numPr>
        <w:jc w:val="both"/>
        <w:rPr>
          <w:b/>
          <w:bCs/>
        </w:rPr>
      </w:pPr>
      <w:r>
        <w:rPr>
          <w:b/>
          <w:bCs/>
        </w:rPr>
        <w:t>For example:</w:t>
      </w:r>
      <w:r>
        <w:t xml:space="preserve"> </w:t>
      </w:r>
      <w:r w:rsidR="00905F08" w:rsidRPr="00905F08">
        <w:t>A hospital transitions from paper-based medical records to an electronic health record (EHR) system. This requires new workflows, staff training, IT infrastructure upgrades, and change management strategies to ensure smooth adoption and minimi</w:t>
      </w:r>
      <w:r w:rsidR="00905F08">
        <w:t>s</w:t>
      </w:r>
      <w:r w:rsidR="00905F08" w:rsidRPr="00905F08">
        <w:t>e disruption to patient care.</w:t>
      </w:r>
    </w:p>
    <w:p w14:paraId="27737CEE" w14:textId="2FF5CC9E" w:rsidR="00905F08" w:rsidRDefault="00F6770C" w:rsidP="00905F08">
      <w:pPr>
        <w:jc w:val="both"/>
      </w:pPr>
      <w:r>
        <w:t xml:space="preserve">These change processes are </w:t>
      </w:r>
      <w:r w:rsidR="00530EE2">
        <w:t xml:space="preserve">necessary to achieve </w:t>
      </w:r>
      <w:r w:rsidR="00832372">
        <w:t xml:space="preserve">quality outcomes in the healthcare ecosystems. </w:t>
      </w:r>
    </w:p>
    <w:p w14:paraId="3F4DF9D1" w14:textId="77777777" w:rsidR="00C833A1" w:rsidRDefault="00C833A1" w:rsidP="00905F08">
      <w:pPr>
        <w:jc w:val="both"/>
      </w:pPr>
    </w:p>
    <w:p w14:paraId="14CAAF32" w14:textId="5935F314" w:rsidR="00C833A1" w:rsidRDefault="008B7537" w:rsidP="00905F08">
      <w:pPr>
        <w:jc w:val="both"/>
        <w:rPr>
          <w:b/>
          <w:bCs/>
        </w:rPr>
      </w:pPr>
      <w:r w:rsidRPr="008B7537">
        <w:rPr>
          <w:b/>
          <w:bCs/>
        </w:rPr>
        <w:t xml:space="preserve">Impact of each change to quality improvement </w:t>
      </w:r>
      <w:r w:rsidR="00A61F36">
        <w:rPr>
          <w:b/>
          <w:bCs/>
        </w:rPr>
        <w:t>case studies</w:t>
      </w:r>
      <w:r w:rsidRPr="008B7537">
        <w:rPr>
          <w:b/>
          <w:bCs/>
        </w:rPr>
        <w:t>:</w:t>
      </w:r>
    </w:p>
    <w:p w14:paraId="7B324AC8" w14:textId="47769578" w:rsidR="00A61F36" w:rsidRDefault="00D248C0" w:rsidP="00D248C0">
      <w:pPr>
        <w:pStyle w:val="ListParagraph"/>
        <w:numPr>
          <w:ilvl w:val="0"/>
          <w:numId w:val="6"/>
        </w:numPr>
        <w:jc w:val="both"/>
        <w:rPr>
          <w:b/>
          <w:bCs/>
        </w:rPr>
      </w:pPr>
      <w:r w:rsidRPr="00D248C0">
        <w:rPr>
          <w:b/>
          <w:bCs/>
        </w:rPr>
        <w:t>Cultural change: NHS ‘ Learning from deaths’ Initiative</w:t>
      </w:r>
    </w:p>
    <w:p w14:paraId="28AC81D9" w14:textId="64D9BF4B" w:rsidR="005734BF" w:rsidRDefault="005734BF" w:rsidP="005734BF">
      <w:pPr>
        <w:pStyle w:val="ListParagraph"/>
        <w:jc w:val="both"/>
      </w:pPr>
      <w:r>
        <w:t xml:space="preserve">The NHS introduced the ‘Learning from deaths’ initiative to shift the culture around patient deaths and the review process. The initiative aimed to create a culture of openness and transparency, focusing on learning from each death to improve care and prevent future tragedies. </w:t>
      </w:r>
    </w:p>
    <w:p w14:paraId="69C97126" w14:textId="00A33FB0" w:rsidR="00BC24E6" w:rsidRDefault="00BC24E6" w:rsidP="005734BF">
      <w:pPr>
        <w:pStyle w:val="ListParagraph"/>
        <w:jc w:val="both"/>
      </w:pPr>
      <w:r>
        <w:t xml:space="preserve">KEY ELEMENTS of CHANGE: </w:t>
      </w:r>
    </w:p>
    <w:p w14:paraId="04B9F075" w14:textId="23E82AD5" w:rsidR="00C52969" w:rsidRDefault="00C52969" w:rsidP="00C52969">
      <w:pPr>
        <w:pStyle w:val="ListParagraph"/>
        <w:numPr>
          <w:ilvl w:val="1"/>
          <w:numId w:val="5"/>
        </w:numPr>
        <w:jc w:val="both"/>
      </w:pPr>
      <w:r>
        <w:t xml:space="preserve">Encouraging healthcare professionals to discuss patient deaths </w:t>
      </w:r>
      <w:r w:rsidR="00107837">
        <w:t>openly and use them as learning opportunities.</w:t>
      </w:r>
    </w:p>
    <w:p w14:paraId="13A8E25D" w14:textId="192FAB48" w:rsidR="00107837" w:rsidRDefault="00107837" w:rsidP="00C52969">
      <w:pPr>
        <w:pStyle w:val="ListParagraph"/>
        <w:numPr>
          <w:ilvl w:val="1"/>
          <w:numId w:val="5"/>
        </w:numPr>
        <w:jc w:val="both"/>
      </w:pPr>
      <w:r>
        <w:t>Ensuring that all patient deaths are reviewed, regardless of the cause.</w:t>
      </w:r>
    </w:p>
    <w:p w14:paraId="7C2421CE" w14:textId="5027CD63" w:rsidR="00107837" w:rsidRDefault="00107837" w:rsidP="00C52969">
      <w:pPr>
        <w:pStyle w:val="ListParagraph"/>
        <w:numPr>
          <w:ilvl w:val="1"/>
          <w:numId w:val="5"/>
        </w:numPr>
        <w:jc w:val="both"/>
      </w:pPr>
      <w:r>
        <w:t xml:space="preserve">Promoting a shift away from blame and towards systemic improvements. </w:t>
      </w:r>
    </w:p>
    <w:p w14:paraId="058CCB80" w14:textId="3CC23088" w:rsidR="00696BE7" w:rsidRDefault="00107837" w:rsidP="00696BE7">
      <w:pPr>
        <w:ind w:left="720"/>
        <w:jc w:val="both"/>
      </w:pPr>
      <w:r>
        <w:t>This initiative helped to break down the stigma around mortality reviews and fostered a culture of continuo</w:t>
      </w:r>
      <w:r w:rsidR="00727928">
        <w:t xml:space="preserve">us learning and patient safety. It also improved </w:t>
      </w:r>
      <w:r w:rsidR="00727928">
        <w:lastRenderedPageBreak/>
        <w:t xml:space="preserve">clinical practice by identifying patterns and areas for improvement, contributing to better </w:t>
      </w:r>
      <w:r w:rsidR="00696BE7">
        <w:t xml:space="preserve">overall care quality. </w:t>
      </w:r>
    </w:p>
    <w:p w14:paraId="457C67F4" w14:textId="5F43131E" w:rsidR="00696BE7" w:rsidRPr="00113741" w:rsidRDefault="00696BE7" w:rsidP="00696BE7">
      <w:pPr>
        <w:pStyle w:val="ListParagraph"/>
        <w:numPr>
          <w:ilvl w:val="0"/>
          <w:numId w:val="6"/>
        </w:numPr>
        <w:jc w:val="both"/>
      </w:pPr>
      <w:r>
        <w:rPr>
          <w:b/>
          <w:bCs/>
        </w:rPr>
        <w:t xml:space="preserve">Behavioural change: </w:t>
      </w:r>
      <w:r w:rsidR="00D23F86">
        <w:rPr>
          <w:b/>
          <w:bCs/>
        </w:rPr>
        <w:t>the ‘5 moments for hand hygiene’ campa</w:t>
      </w:r>
      <w:r w:rsidR="00113741">
        <w:rPr>
          <w:b/>
          <w:bCs/>
        </w:rPr>
        <w:t>ign</w:t>
      </w:r>
    </w:p>
    <w:p w14:paraId="01CC809C" w14:textId="54CB3BF2" w:rsidR="00113741" w:rsidRDefault="00113741" w:rsidP="00113741">
      <w:pPr>
        <w:pStyle w:val="ListParagraph"/>
        <w:jc w:val="both"/>
      </w:pPr>
      <w:r>
        <w:t xml:space="preserve">In response to rising healthcare-associated infections (HAIs), the NHS launched the ‘5 moments for hand hygiene’ campaign to promote handwashing and prevent infection. </w:t>
      </w:r>
      <w:r w:rsidR="000223B5">
        <w:t xml:space="preserve">The campaign was designed to change the behaviour of healthcare professionals, ensuring that hand hygiene was practiced at crucial moments in patient care. </w:t>
      </w:r>
    </w:p>
    <w:p w14:paraId="6CE7E8D3" w14:textId="5EB1B2EF" w:rsidR="006F6640" w:rsidRDefault="006F6640" w:rsidP="00113741">
      <w:pPr>
        <w:pStyle w:val="ListParagraph"/>
        <w:jc w:val="both"/>
      </w:pPr>
      <w:r>
        <w:t>KEY ELEMENTS of CHANGE:</w:t>
      </w:r>
    </w:p>
    <w:p w14:paraId="101B0B9C" w14:textId="14FC988D" w:rsidR="006F6640" w:rsidRDefault="006F6640" w:rsidP="006F6640">
      <w:pPr>
        <w:pStyle w:val="ListParagraph"/>
        <w:numPr>
          <w:ilvl w:val="1"/>
          <w:numId w:val="5"/>
        </w:numPr>
        <w:jc w:val="both"/>
      </w:pPr>
      <w:r>
        <w:t>Training and awareness programmes for staff on the importance</w:t>
      </w:r>
      <w:r w:rsidR="00712512">
        <w:t xml:space="preserve"> of hand hygiene at key points ( like before patient contact, after body fluid exposure).</w:t>
      </w:r>
    </w:p>
    <w:p w14:paraId="5A276431" w14:textId="782109AD" w:rsidR="00712512" w:rsidRDefault="00712512" w:rsidP="006F6640">
      <w:pPr>
        <w:pStyle w:val="ListParagraph"/>
        <w:numPr>
          <w:ilvl w:val="1"/>
          <w:numId w:val="5"/>
        </w:numPr>
        <w:jc w:val="both"/>
      </w:pPr>
      <w:r>
        <w:t xml:space="preserve">Use of posters, training videos, and other visual aids to remind staff about the 5 key moments. </w:t>
      </w:r>
    </w:p>
    <w:p w14:paraId="2CDBE420" w14:textId="6E208A58" w:rsidR="00712512" w:rsidRDefault="00712512" w:rsidP="006F6640">
      <w:pPr>
        <w:pStyle w:val="ListParagraph"/>
        <w:numPr>
          <w:ilvl w:val="1"/>
          <w:numId w:val="5"/>
        </w:numPr>
        <w:jc w:val="both"/>
      </w:pPr>
      <w:r>
        <w:t xml:space="preserve">Monitoring compliance through audits and feedback loops. </w:t>
      </w:r>
    </w:p>
    <w:p w14:paraId="490000EC" w14:textId="59EBB354" w:rsidR="00712512" w:rsidRDefault="00712512" w:rsidP="00712512">
      <w:pPr>
        <w:ind w:left="720"/>
        <w:jc w:val="both"/>
      </w:pPr>
      <w:r>
        <w:t>The campa</w:t>
      </w:r>
      <w:r w:rsidR="00287167">
        <w:t>ign led to a significant improvement in hand hygiene compliance across NHS settings, resulting in a reduction</w:t>
      </w:r>
      <w:r w:rsidR="0030381E">
        <w:t xml:space="preserve"> in the transmission of healthcare-associated infections. Behavioural change was achieved through continuous education, monitoring, and positive reinforcement. </w:t>
      </w:r>
    </w:p>
    <w:p w14:paraId="65BB5DE2" w14:textId="4428AF31" w:rsidR="0030381E" w:rsidRPr="0030381E" w:rsidRDefault="0030381E" w:rsidP="0030381E">
      <w:pPr>
        <w:pStyle w:val="ListParagraph"/>
        <w:numPr>
          <w:ilvl w:val="0"/>
          <w:numId w:val="6"/>
        </w:numPr>
        <w:jc w:val="both"/>
      </w:pPr>
      <w:r w:rsidRPr="0030381E">
        <w:rPr>
          <w:b/>
          <w:bCs/>
        </w:rPr>
        <w:t>Organisational change: NHS Foundation Trust</w:t>
      </w:r>
      <w:r>
        <w:rPr>
          <w:b/>
          <w:bCs/>
        </w:rPr>
        <w:t>’s Use of Integrated Care Models</w:t>
      </w:r>
    </w:p>
    <w:p w14:paraId="0CC93191" w14:textId="71052156" w:rsidR="0030381E" w:rsidRDefault="006361EF" w:rsidP="0030381E">
      <w:pPr>
        <w:pStyle w:val="ListParagraph"/>
        <w:jc w:val="both"/>
      </w:pPr>
      <w:r>
        <w:t xml:space="preserve">the Salford Royal NHS Foundation Trust in Greater Manchester implemented an integrated care model to improve patient outcomes, particularly for those with long-term conditions such as diabetes and hearth disease. The organisational change focused on providing more coordinated across primary, secondary and community services. </w:t>
      </w:r>
    </w:p>
    <w:p w14:paraId="5053D8C6" w14:textId="4EB26CDD" w:rsidR="003A4CC5" w:rsidRDefault="003A4CC5" w:rsidP="0030381E">
      <w:pPr>
        <w:pStyle w:val="ListParagraph"/>
        <w:jc w:val="both"/>
      </w:pPr>
      <w:r>
        <w:t xml:space="preserve">KEY ELEMENTS of CHANGE: </w:t>
      </w:r>
    </w:p>
    <w:p w14:paraId="66E8AFF7" w14:textId="777581C9" w:rsidR="003A4CC5" w:rsidRDefault="003A4CC5" w:rsidP="003A4CC5">
      <w:pPr>
        <w:pStyle w:val="ListParagraph"/>
        <w:numPr>
          <w:ilvl w:val="1"/>
          <w:numId w:val="5"/>
        </w:numPr>
        <w:jc w:val="both"/>
      </w:pPr>
      <w:r>
        <w:t xml:space="preserve">Restructuring the organisation to create multidisciplinary teams that included GPs, hospital doctors, social workers, and other specialists. </w:t>
      </w:r>
    </w:p>
    <w:p w14:paraId="28B10149" w14:textId="4001CBA6" w:rsidR="003A4CC5" w:rsidRDefault="003A4CC5" w:rsidP="003A4CC5">
      <w:pPr>
        <w:pStyle w:val="ListParagraph"/>
        <w:numPr>
          <w:ilvl w:val="1"/>
          <w:numId w:val="5"/>
        </w:numPr>
        <w:jc w:val="both"/>
      </w:pPr>
      <w:r>
        <w:t>Establishing shared electronic</w:t>
      </w:r>
      <w:r w:rsidR="001244F0">
        <w:t xml:space="preserve"> health records to ensure all team members had access to patient information in real-time. </w:t>
      </w:r>
    </w:p>
    <w:p w14:paraId="1BB5A617" w14:textId="4A2A3CDC" w:rsidR="001244F0" w:rsidRDefault="001244F0" w:rsidP="003A4CC5">
      <w:pPr>
        <w:pStyle w:val="ListParagraph"/>
        <w:numPr>
          <w:ilvl w:val="1"/>
          <w:numId w:val="5"/>
        </w:numPr>
        <w:jc w:val="both"/>
      </w:pPr>
      <w:r>
        <w:t xml:space="preserve">Focusing on patient-centred care by involving patients in care planning and decision-making. </w:t>
      </w:r>
    </w:p>
    <w:p w14:paraId="786C0F6D" w14:textId="73CF3B1B" w:rsidR="001244F0" w:rsidRPr="0030381E" w:rsidRDefault="001244F0" w:rsidP="001244F0">
      <w:pPr>
        <w:ind w:left="720"/>
        <w:jc w:val="both"/>
      </w:pPr>
      <w:r>
        <w:t xml:space="preserve">The integrated care model improved patient satisfaction and reduced hospital readmissions. By ensuring better coordination and continuity of care, Salford Royal achieved better health outcomes for patients with long-term conditions, as well as reduced strain on hospital resources. </w:t>
      </w:r>
    </w:p>
    <w:p w14:paraId="73D825AC" w14:textId="77777777" w:rsidR="00D248C0" w:rsidRDefault="00D248C0" w:rsidP="00905F08">
      <w:pPr>
        <w:jc w:val="both"/>
        <w:rPr>
          <w:b/>
          <w:bCs/>
        </w:rPr>
      </w:pPr>
    </w:p>
    <w:p w14:paraId="0C654B18" w14:textId="19E0E592" w:rsidR="00E97B3E" w:rsidRDefault="00E97B3E" w:rsidP="00905F08">
      <w:pPr>
        <w:jc w:val="both"/>
        <w:rPr>
          <w:b/>
          <w:bCs/>
        </w:rPr>
      </w:pPr>
      <w:r>
        <w:rPr>
          <w:b/>
          <w:bCs/>
        </w:rPr>
        <w:lastRenderedPageBreak/>
        <w:t xml:space="preserve">COMBINED </w:t>
      </w:r>
      <w:r w:rsidR="00C46F6C">
        <w:rPr>
          <w:b/>
          <w:bCs/>
        </w:rPr>
        <w:t>C</w:t>
      </w:r>
      <w:r>
        <w:rPr>
          <w:b/>
          <w:bCs/>
        </w:rPr>
        <w:t>ULTURAL, BEHAVIOURAL AND ORGANISATIONAL CHANGE CASE STUDY: NHS 111 and URGENT CARE SYSTEM INTEGRATION</w:t>
      </w:r>
    </w:p>
    <w:p w14:paraId="55D4C163" w14:textId="1E2B7A64" w:rsidR="00E97B3E" w:rsidRDefault="00E97B3E" w:rsidP="00905F08">
      <w:pPr>
        <w:jc w:val="both"/>
      </w:pPr>
      <w:r>
        <w:t xml:space="preserve">To improve the way patients access urgent care, the NHS introduced the NHS 111 SERVICE, 24/7 helpline that provides medical advice and directs patients to the most appropriate care. This change involved not only an organisational shift in how services were provided but also required cultural and behavioural changes in the way patients and healthcare professionals interacted with the system. </w:t>
      </w:r>
    </w:p>
    <w:p w14:paraId="636E1F35" w14:textId="3E75201F" w:rsidR="00E97B3E" w:rsidRDefault="00E97B3E" w:rsidP="00905F08">
      <w:pPr>
        <w:jc w:val="both"/>
      </w:pPr>
      <w:r>
        <w:t xml:space="preserve">KEY ELEMENTS of CHANGE: </w:t>
      </w:r>
    </w:p>
    <w:p w14:paraId="6BA27CB4" w14:textId="15E92C3A" w:rsidR="00E97B3E" w:rsidRDefault="00E97B3E" w:rsidP="00E97B3E">
      <w:pPr>
        <w:pStyle w:val="ListParagraph"/>
        <w:numPr>
          <w:ilvl w:val="1"/>
          <w:numId w:val="5"/>
        </w:numPr>
        <w:jc w:val="both"/>
      </w:pPr>
      <w:r>
        <w:t>Cultural change: the NHS promoted a culture of accessible, patient-centred care, with a focus on triaging to the right level of care (like GP, urgent care, A&amp;E)</w:t>
      </w:r>
    </w:p>
    <w:p w14:paraId="4CD006B6" w14:textId="2462BFEC" w:rsidR="00E97B3E" w:rsidRDefault="00E97B3E" w:rsidP="00E97B3E">
      <w:pPr>
        <w:pStyle w:val="ListParagraph"/>
        <w:numPr>
          <w:ilvl w:val="1"/>
          <w:numId w:val="5"/>
        </w:numPr>
        <w:jc w:val="both"/>
      </w:pPr>
      <w:r>
        <w:t xml:space="preserve">Behavioural change: healthcare professionals needed to adapt their practices to ensure that patients using the NHS 111 service received the right guidance quickly. Call handlers </w:t>
      </w:r>
      <w:r w:rsidR="007D2DD2">
        <w:t xml:space="preserve">were trained to assess symptoms and direct patients accordingly. </w:t>
      </w:r>
    </w:p>
    <w:p w14:paraId="18EC5E29" w14:textId="6AA078A2" w:rsidR="007D2DD2" w:rsidRDefault="007D2DD2" w:rsidP="00E97B3E">
      <w:pPr>
        <w:pStyle w:val="ListParagraph"/>
        <w:numPr>
          <w:ilvl w:val="1"/>
          <w:numId w:val="5"/>
        </w:numPr>
        <w:jc w:val="both"/>
      </w:pPr>
      <w:r>
        <w:t xml:space="preserve">Organisational change: NHS 111 integrated multiple healthcare services and streamlined the referral process, reducing unnecessary emergency department visits and improving care coordination. </w:t>
      </w:r>
    </w:p>
    <w:p w14:paraId="36C5C443" w14:textId="581773A9" w:rsidR="007D2DD2" w:rsidRDefault="007D2DD2" w:rsidP="007D2DD2">
      <w:pPr>
        <w:jc w:val="both"/>
      </w:pPr>
      <w:r>
        <w:t>OUTCOME:</w:t>
      </w:r>
    </w:p>
    <w:p w14:paraId="697F78A4" w14:textId="085D94BD" w:rsidR="007D2DD2" w:rsidRDefault="000557E3" w:rsidP="007D2DD2">
      <w:pPr>
        <w:jc w:val="both"/>
      </w:pPr>
      <w:r>
        <w:t xml:space="preserve">The NHS 111 service helped reduce pressure on emergency departments and GP practices, enabling more efficient use of healthcare resources. It promoted access to care and reduced waiting times for patients, resulting in better patient outcomes. </w:t>
      </w:r>
      <w:r w:rsidR="009C162F">
        <w:t>T</w:t>
      </w:r>
      <w:r>
        <w:t>he syste</w:t>
      </w:r>
      <w:r w:rsidR="009C162F">
        <w:t xml:space="preserve">m’s success required </w:t>
      </w:r>
      <w:r w:rsidR="003F04B8">
        <w:t xml:space="preserve">behavioural shifts among healthcare professionals to adapt to new ways of triaging and directing patients. </w:t>
      </w:r>
    </w:p>
    <w:p w14:paraId="2E9A236F" w14:textId="048FDDF3" w:rsidR="00CA20B6" w:rsidRDefault="00B46D81" w:rsidP="007D2DD2">
      <w:pPr>
        <w:jc w:val="both"/>
      </w:pPr>
      <w:r>
        <w:t xml:space="preserve">So to summarise, these case studies in the UK healthcare context illustrate how </w:t>
      </w:r>
      <w:r>
        <w:rPr>
          <w:b/>
          <w:bCs/>
        </w:rPr>
        <w:t>cultural, behavioural, and organisational changes</w:t>
      </w:r>
      <w:r w:rsidR="002B1501">
        <w:rPr>
          <w:b/>
          <w:bCs/>
        </w:rPr>
        <w:t xml:space="preserve"> </w:t>
      </w:r>
      <w:r w:rsidR="002B1501">
        <w:t>can lead to improved healthcare outcomes:</w:t>
      </w:r>
    </w:p>
    <w:p w14:paraId="7621B820" w14:textId="76905EE9" w:rsidR="002B1501" w:rsidRDefault="002B1501" w:rsidP="002B1501">
      <w:pPr>
        <w:pStyle w:val="ListParagraph"/>
        <w:numPr>
          <w:ilvl w:val="1"/>
          <w:numId w:val="5"/>
        </w:numPr>
        <w:jc w:val="both"/>
      </w:pPr>
      <w:r w:rsidRPr="006521E3">
        <w:rPr>
          <w:b/>
          <w:bCs/>
        </w:rPr>
        <w:t>Cultural change</w:t>
      </w:r>
      <w:r w:rsidR="006521E3" w:rsidRPr="006521E3">
        <w:rPr>
          <w:b/>
          <w:bCs/>
        </w:rPr>
        <w:t xml:space="preserve">: </w:t>
      </w:r>
      <w:r w:rsidR="006521E3" w:rsidRPr="006521E3">
        <w:t>promotes a mindset of</w:t>
      </w:r>
      <w:r w:rsidR="006521E3">
        <w:t xml:space="preserve"> continuous improvement</w:t>
      </w:r>
    </w:p>
    <w:p w14:paraId="68337971" w14:textId="21C0400D" w:rsidR="006521E3" w:rsidRDefault="006521E3" w:rsidP="002B1501">
      <w:pPr>
        <w:pStyle w:val="ListParagraph"/>
        <w:numPr>
          <w:ilvl w:val="1"/>
          <w:numId w:val="5"/>
        </w:numPr>
        <w:jc w:val="both"/>
      </w:pPr>
      <w:r>
        <w:rPr>
          <w:b/>
          <w:bCs/>
        </w:rPr>
        <w:t>Behavioural change:</w:t>
      </w:r>
      <w:r>
        <w:t xml:space="preserve"> </w:t>
      </w:r>
      <w:r w:rsidR="0005215D" w:rsidRPr="0005215D">
        <w:t>directly impacts safety and clinical outcomes</w:t>
      </w:r>
    </w:p>
    <w:p w14:paraId="4C9E944B" w14:textId="427B4019" w:rsidR="0005215D" w:rsidRPr="00D557A9" w:rsidRDefault="0005215D" w:rsidP="002B1501">
      <w:pPr>
        <w:pStyle w:val="ListParagraph"/>
        <w:numPr>
          <w:ilvl w:val="1"/>
          <w:numId w:val="5"/>
        </w:numPr>
        <w:jc w:val="both"/>
        <w:rPr>
          <w:b/>
          <w:bCs/>
          <w:lang w:val="fr-FR"/>
        </w:rPr>
      </w:pPr>
      <w:proofErr w:type="spellStart"/>
      <w:r w:rsidRPr="00D557A9">
        <w:rPr>
          <w:b/>
          <w:bCs/>
          <w:lang w:val="fr-FR"/>
        </w:rPr>
        <w:t>Organisational</w:t>
      </w:r>
      <w:proofErr w:type="spellEnd"/>
      <w:r w:rsidRPr="00D557A9">
        <w:rPr>
          <w:b/>
          <w:bCs/>
          <w:lang w:val="fr-FR"/>
        </w:rPr>
        <w:t xml:space="preserve"> change: </w:t>
      </w:r>
      <w:proofErr w:type="spellStart"/>
      <w:r w:rsidR="00D557A9" w:rsidRPr="00D557A9">
        <w:rPr>
          <w:lang w:val="fr-FR"/>
        </w:rPr>
        <w:t>creates</w:t>
      </w:r>
      <w:proofErr w:type="spellEnd"/>
      <w:r w:rsidR="00D557A9" w:rsidRPr="00D557A9">
        <w:rPr>
          <w:lang w:val="fr-FR"/>
        </w:rPr>
        <w:t xml:space="preserve"> a more efficient, patient-</w:t>
      </w:r>
      <w:proofErr w:type="spellStart"/>
      <w:r w:rsidR="00D557A9" w:rsidRPr="00D557A9">
        <w:rPr>
          <w:lang w:val="fr-FR"/>
        </w:rPr>
        <w:t>ce</w:t>
      </w:r>
      <w:r w:rsidR="00D557A9">
        <w:rPr>
          <w:lang w:val="fr-FR"/>
        </w:rPr>
        <w:t>ntred</w:t>
      </w:r>
      <w:proofErr w:type="spellEnd"/>
      <w:r w:rsidR="00D557A9">
        <w:rPr>
          <w:lang w:val="fr-FR"/>
        </w:rPr>
        <w:t xml:space="preserve"> system</w:t>
      </w:r>
    </w:p>
    <w:p w14:paraId="6870988A" w14:textId="1D46FC81" w:rsidR="00D95356" w:rsidRDefault="00D557A9" w:rsidP="00EA7012">
      <w:pPr>
        <w:jc w:val="both"/>
      </w:pPr>
      <w:r w:rsidRPr="00D557A9">
        <w:t xml:space="preserve">Together, these changes contribute to a more responsive, effective and compassionate healthcare system. </w:t>
      </w:r>
    </w:p>
    <w:p w14:paraId="1F476432" w14:textId="77777777" w:rsidR="00EA7012" w:rsidRDefault="00EA7012" w:rsidP="00EA7012">
      <w:pPr>
        <w:jc w:val="both"/>
      </w:pPr>
    </w:p>
    <w:p w14:paraId="4756D560" w14:textId="2738D672" w:rsidR="00C75571" w:rsidRDefault="00DD79E7" w:rsidP="00C75571">
      <w:pPr>
        <w:jc w:val="both"/>
      </w:pPr>
      <w:r>
        <w:rPr>
          <w:b/>
          <w:bCs/>
        </w:rPr>
        <w:t xml:space="preserve">Leading and managing in contemporary health and social care: </w:t>
      </w:r>
      <w:r>
        <w:t>the duties and role that</w:t>
      </w:r>
      <w:r w:rsidR="00C75571">
        <w:t xml:space="preserve"> healthcare professionals fulfil on a day-to-day basis can be grouped under six categories:</w:t>
      </w:r>
    </w:p>
    <w:p w14:paraId="4EC70E0C" w14:textId="6007C1C4" w:rsidR="00C75571" w:rsidRDefault="009D5FEC" w:rsidP="00C75571">
      <w:pPr>
        <w:pStyle w:val="ListParagraph"/>
        <w:numPr>
          <w:ilvl w:val="0"/>
          <w:numId w:val="10"/>
        </w:numPr>
        <w:jc w:val="both"/>
      </w:pPr>
      <w:r>
        <w:lastRenderedPageBreak/>
        <w:t>CARE INTERVENTIONS: direct patient care activities;</w:t>
      </w:r>
    </w:p>
    <w:p w14:paraId="60F5218C" w14:textId="092176EE" w:rsidR="009D5FEC" w:rsidRDefault="009D5FEC" w:rsidP="00C75571">
      <w:pPr>
        <w:pStyle w:val="ListParagraph"/>
        <w:numPr>
          <w:ilvl w:val="0"/>
          <w:numId w:val="10"/>
        </w:numPr>
        <w:jc w:val="both"/>
      </w:pPr>
      <w:r>
        <w:t>The ORGANISATION AND MANAGEMENT of CARE;</w:t>
      </w:r>
    </w:p>
    <w:p w14:paraId="312A59DA" w14:textId="6B459CCA" w:rsidR="009D5FEC" w:rsidRDefault="009D5FEC" w:rsidP="009D5FEC">
      <w:pPr>
        <w:pStyle w:val="ListParagraph"/>
        <w:numPr>
          <w:ilvl w:val="0"/>
          <w:numId w:val="10"/>
        </w:numPr>
        <w:jc w:val="both"/>
      </w:pPr>
      <w:r>
        <w:t>TRAINING and EDUCATING COLLEAGUES AND STUDENTS;</w:t>
      </w:r>
    </w:p>
    <w:p w14:paraId="6751A038" w14:textId="18663D80" w:rsidR="009D5FEC" w:rsidRDefault="005E17B4" w:rsidP="009D5FEC">
      <w:pPr>
        <w:pStyle w:val="ListParagraph"/>
        <w:numPr>
          <w:ilvl w:val="0"/>
          <w:numId w:val="10"/>
        </w:numPr>
        <w:jc w:val="both"/>
      </w:pPr>
      <w:r>
        <w:t>TEACHING AND PROMOTING HEALTH AND WELLBEING;</w:t>
      </w:r>
    </w:p>
    <w:p w14:paraId="5C08161D" w14:textId="61E84E17" w:rsidR="005E17B4" w:rsidRDefault="005E17B4" w:rsidP="009D5FEC">
      <w:pPr>
        <w:pStyle w:val="ListParagraph"/>
        <w:numPr>
          <w:ilvl w:val="0"/>
          <w:numId w:val="10"/>
        </w:numPr>
        <w:jc w:val="both"/>
      </w:pPr>
      <w:r>
        <w:t>USING RESEARCH AND EVIDENCE-BASED PRACTICE;</w:t>
      </w:r>
    </w:p>
    <w:p w14:paraId="6F03C12B" w14:textId="55A4DA85" w:rsidR="005E17B4" w:rsidRDefault="005E17B4" w:rsidP="009D5FEC">
      <w:pPr>
        <w:pStyle w:val="ListParagraph"/>
        <w:numPr>
          <w:ilvl w:val="0"/>
          <w:numId w:val="10"/>
        </w:numPr>
        <w:jc w:val="both"/>
      </w:pPr>
      <w:r>
        <w:t>LEADERSHIP.</w:t>
      </w:r>
    </w:p>
    <w:p w14:paraId="475FBAB0" w14:textId="26F67BBB" w:rsidR="00D74996" w:rsidRPr="00DD79E7" w:rsidRDefault="007B1688" w:rsidP="00D74996">
      <w:pPr>
        <w:jc w:val="both"/>
      </w:pPr>
      <w:r>
        <w:t>This 6 categories also apply to social care professionals</w:t>
      </w:r>
      <w:r w:rsidR="0073677F">
        <w:t xml:space="preserve"> even if the focus of ‘ care interventions’ is more related to assessment of service user needs and commissioning appropriate care to meet their needs rather than direct care delivery as applied</w:t>
      </w:r>
      <w:r w:rsidR="004C764D">
        <w:t xml:space="preserve"> to healthcare. </w:t>
      </w:r>
      <w:r w:rsidR="00F57524">
        <w:t>T</w:t>
      </w:r>
      <w:r w:rsidR="00D74996">
        <w:t xml:space="preserve">he DUTY CARE MANAGER (DCM) </w:t>
      </w:r>
      <w:r w:rsidR="0052700E">
        <w:t xml:space="preserve">in healthcare is responsible for overseeing the daily operations of a healthcare facility, ensuring high-quality care, and managing staff during their shift. Their role is crucial in maintaining patient safety, staff coordination and regulatory compliance. </w:t>
      </w:r>
      <w:r w:rsidR="00C8471F">
        <w:t xml:space="preserve">The DCM has the role to </w:t>
      </w:r>
      <w:r w:rsidR="008E3BE1">
        <w:t xml:space="preserve">engage in the 6 categories with full consideration </w:t>
      </w:r>
      <w:r w:rsidR="00357670">
        <w:t xml:space="preserve">of the context and ethos of the dynamics </w:t>
      </w:r>
      <w:r w:rsidR="00E233C6">
        <w:t xml:space="preserve">of contemporary health and social care delivery. </w:t>
      </w:r>
      <w:r w:rsidR="00BD7A53">
        <w:t xml:space="preserve">The DCM’s role follows the policy </w:t>
      </w:r>
      <w:r w:rsidR="00FF4149">
        <w:t>HEALTH AND SOCIAL CARE ACT</w:t>
      </w:r>
      <w:r w:rsidR="003C0BA0">
        <w:t xml:space="preserve"> which is a series of UK laws that regulate health and social care services</w:t>
      </w:r>
      <w:r w:rsidR="003D5057">
        <w:t xml:space="preserve"> with the aim to establish the medium for delivering continuously improving healthcare</w:t>
      </w:r>
      <w:r w:rsidR="00BB3A24">
        <w:t xml:space="preserve"> building upon reforms that have been made over preceding years. </w:t>
      </w:r>
      <w:r w:rsidR="00861FFB">
        <w:t xml:space="preserve">In health and social care, </w:t>
      </w:r>
      <w:r w:rsidR="000D6D5A">
        <w:t>DCMs use management expertise to achieve patient and service user outcomes</w:t>
      </w:r>
      <w:r w:rsidR="00FC5040">
        <w:t xml:space="preserve">. </w:t>
      </w:r>
      <w:r w:rsidR="00FF4149">
        <w:t xml:space="preserve"> </w:t>
      </w:r>
    </w:p>
    <w:p w14:paraId="7DEDBAB1" w14:textId="77777777" w:rsidR="00D27125" w:rsidRDefault="00D27125" w:rsidP="00D557A9">
      <w:pPr>
        <w:jc w:val="both"/>
      </w:pPr>
    </w:p>
    <w:p w14:paraId="41EF71E3" w14:textId="0287E4C7" w:rsidR="00EC18BF" w:rsidRDefault="00D95356" w:rsidP="00044396">
      <w:pPr>
        <w:jc w:val="both"/>
      </w:pPr>
      <w:r w:rsidRPr="00044396">
        <w:rPr>
          <w:b/>
          <w:bCs/>
        </w:rPr>
        <w:t xml:space="preserve">Drivers </w:t>
      </w:r>
      <w:r w:rsidR="002A1D0C" w:rsidRPr="00044396">
        <w:rPr>
          <w:b/>
          <w:bCs/>
        </w:rPr>
        <w:t>of change:</w:t>
      </w:r>
      <w:r w:rsidR="005F6909" w:rsidRPr="00044396">
        <w:rPr>
          <w:b/>
          <w:bCs/>
        </w:rPr>
        <w:t xml:space="preserve"> </w:t>
      </w:r>
      <w:r w:rsidR="005F6909">
        <w:t>are the factors that influence or trigger transformations within an organisation, industry or society.</w:t>
      </w:r>
      <w:r w:rsidR="00E00D45">
        <w:t xml:space="preserve"> </w:t>
      </w:r>
      <w:r w:rsidR="00A84A8E">
        <w:t>These drivers all contribute to the need for service adaptation and innovation in healthcare delivery.</w:t>
      </w:r>
      <w:r w:rsidR="00F7138C">
        <w:t xml:space="preserve"> Drivers are the </w:t>
      </w:r>
      <w:r w:rsidR="00F7138C">
        <w:t>factors and influences that shape the development and direction of policies in these sector. They ensure policies and practices stay relevant and effective in meeting the needs of the population.</w:t>
      </w:r>
      <w:r w:rsidR="00BC2A97">
        <w:t xml:space="preserve"> Policy drivers guide the priorities and decisions of health and social care systems. They help set goals, allocate resources and create frameworks for action. They change over time in response to social, economic</w:t>
      </w:r>
      <w:r w:rsidR="00047407">
        <w:t xml:space="preserve"> and political changes. Effective policy drivers also focus on enhancing workforce management strategies to ensure that health and social care systems are adequately staffed and equipped to meet the demands of the population</w:t>
      </w:r>
      <w:r w:rsidR="006B1F86">
        <w:t xml:space="preserve">. By prioritising these strategies, policymakers can address challenges such as staff shortages, skill gaps, and employee retention. Ultimately, adapting these drivers to the evolving landscape of health care is essential for ensuring sustainable, high-quality services for all. </w:t>
      </w:r>
    </w:p>
    <w:p w14:paraId="79A4BE24" w14:textId="1044FECB" w:rsidR="00D95356" w:rsidRDefault="00E00D45" w:rsidP="00D557A9">
      <w:pPr>
        <w:jc w:val="both"/>
      </w:pPr>
      <w:r>
        <w:t xml:space="preserve">The different drivers are: </w:t>
      </w:r>
    </w:p>
    <w:p w14:paraId="51E3871B" w14:textId="73BC784B" w:rsidR="00B32A1C" w:rsidRPr="00B32A1C" w:rsidRDefault="004260C4" w:rsidP="00044396">
      <w:pPr>
        <w:pStyle w:val="ListParagraph"/>
        <w:numPr>
          <w:ilvl w:val="0"/>
          <w:numId w:val="7"/>
        </w:numPr>
        <w:jc w:val="both"/>
      </w:pPr>
      <w:r w:rsidRPr="00044396">
        <w:rPr>
          <w:b/>
          <w:bCs/>
          <w:u w:val="single"/>
        </w:rPr>
        <w:t xml:space="preserve">Governance and </w:t>
      </w:r>
      <w:r w:rsidR="00B32A1C" w:rsidRPr="00044396">
        <w:rPr>
          <w:b/>
          <w:bCs/>
          <w:u w:val="single"/>
        </w:rPr>
        <w:t xml:space="preserve">political: </w:t>
      </w:r>
      <w:r w:rsidR="00F7138C">
        <w:t xml:space="preserve">political influences come from the views and actions of political parties, and interest groups. Government policies set the framework for health and social care systems. Changes in government can lead to policy shift </w:t>
      </w:r>
      <w:r w:rsidR="00F7138C">
        <w:lastRenderedPageBreak/>
        <w:t xml:space="preserve">affecting the service provision. For example, the introduction of the NHS in 1948 drastically changed the healthcare delivery in the UK. Political ideologies about </w:t>
      </w:r>
      <w:r w:rsidR="003F4672">
        <w:t xml:space="preserve">public versus private provision also shape policy directions. </w:t>
      </w:r>
    </w:p>
    <w:p w14:paraId="04B4C8CB" w14:textId="252E5F6C" w:rsidR="00CF54F7" w:rsidRPr="005F6909" w:rsidRDefault="00D42B21" w:rsidP="00B32A1C">
      <w:pPr>
        <w:pStyle w:val="ListParagraph"/>
        <w:numPr>
          <w:ilvl w:val="0"/>
          <w:numId w:val="7"/>
        </w:numPr>
        <w:jc w:val="both"/>
      </w:pPr>
      <w:r w:rsidRPr="00B32A1C">
        <w:rPr>
          <w:b/>
          <w:bCs/>
          <w:u w:val="single"/>
        </w:rPr>
        <w:t>Social and cultural trends</w:t>
      </w:r>
      <w:r w:rsidR="008222E5">
        <w:rPr>
          <w:b/>
          <w:bCs/>
          <w:u w:val="single"/>
        </w:rPr>
        <w:t xml:space="preserve">: </w:t>
      </w:r>
      <w:r w:rsidR="0044464A">
        <w:t xml:space="preserve">changes in societal values, behaviours, and expectations. </w:t>
      </w:r>
      <w:r w:rsidR="00B75CD3">
        <w:t xml:space="preserve">For </w:t>
      </w:r>
      <w:r w:rsidR="00F60036">
        <w:t>example</w:t>
      </w:r>
      <w:r w:rsidR="00B75CD3">
        <w:t xml:space="preserve">, there is growing awareness and advocacy for mental health services. This trend drives policies towards more </w:t>
      </w:r>
      <w:r w:rsidR="004D46F4">
        <w:t xml:space="preserve">inclusive and supportive mental health care. Public health campaigns also influence behaviours towards healthier lifestyles. Trends like increased physical activity and reduced smoking rates shape preventive health policies. </w:t>
      </w:r>
    </w:p>
    <w:p w14:paraId="42863442" w14:textId="3FB9F6FA" w:rsidR="003C3871" w:rsidRPr="001057A7" w:rsidRDefault="001057A7" w:rsidP="00E00D45">
      <w:pPr>
        <w:pStyle w:val="ListParagraph"/>
        <w:numPr>
          <w:ilvl w:val="0"/>
          <w:numId w:val="7"/>
        </w:numPr>
        <w:jc w:val="both"/>
        <w:rPr>
          <w:b/>
          <w:bCs/>
          <w:u w:val="single"/>
        </w:rPr>
      </w:pPr>
      <w:r w:rsidRPr="001057A7">
        <w:rPr>
          <w:b/>
          <w:bCs/>
          <w:u w:val="single"/>
        </w:rPr>
        <w:t>Technological advances</w:t>
      </w:r>
      <w:r w:rsidR="004D46F4">
        <w:rPr>
          <w:b/>
          <w:bCs/>
          <w:u w:val="single"/>
        </w:rPr>
        <w:t xml:space="preserve">: </w:t>
      </w:r>
      <w:r w:rsidR="004D46F4">
        <w:t xml:space="preserve">these represent the innovations that improve health and social care delivery. these include medical technologies, information systems, and telehealth services. For example, EHRs streamline patient data management. telemedicine expands access to care, particularly in remote areas. These advancements drive policies to integrate technology into standard practices. </w:t>
      </w:r>
    </w:p>
    <w:p w14:paraId="10B858E8" w14:textId="452F1FBF" w:rsidR="001057A7" w:rsidRPr="00D65A52" w:rsidRDefault="001057A7" w:rsidP="00E00D45">
      <w:pPr>
        <w:pStyle w:val="ListParagraph"/>
        <w:numPr>
          <w:ilvl w:val="0"/>
          <w:numId w:val="7"/>
        </w:numPr>
        <w:jc w:val="both"/>
        <w:rPr>
          <w:b/>
          <w:bCs/>
          <w:u w:val="single"/>
        </w:rPr>
      </w:pPr>
      <w:r w:rsidRPr="00D65A52">
        <w:rPr>
          <w:b/>
          <w:bCs/>
          <w:u w:val="single"/>
        </w:rPr>
        <w:t>Environmental</w:t>
      </w:r>
      <w:r w:rsidR="0012546E" w:rsidRPr="00D65A52">
        <w:rPr>
          <w:b/>
          <w:bCs/>
          <w:u w:val="single"/>
        </w:rPr>
        <w:t>:</w:t>
      </w:r>
      <w:r w:rsidR="00D65A52" w:rsidRPr="00D65A52">
        <w:t xml:space="preserve"> demographic changes refer to s</w:t>
      </w:r>
      <w:r w:rsidR="00D65A52">
        <w:t xml:space="preserve">hifts in the population’s size, age structure, and composition. In the UK, the ageing population is a significant policy driver. An increase in elderly people leads to higher demand for health and social care services. Practitioners need to prepare for age-related conditions like dementia. They must cope with chronic disease, which are more common in older adults. </w:t>
      </w:r>
    </w:p>
    <w:p w14:paraId="31FCF86C" w14:textId="6D967564" w:rsidR="001057A7" w:rsidRPr="001057A7" w:rsidRDefault="001057A7" w:rsidP="00E00D45">
      <w:pPr>
        <w:pStyle w:val="ListParagraph"/>
        <w:numPr>
          <w:ilvl w:val="0"/>
          <w:numId w:val="7"/>
        </w:numPr>
        <w:jc w:val="both"/>
        <w:rPr>
          <w:b/>
          <w:bCs/>
          <w:u w:val="single"/>
        </w:rPr>
      </w:pPr>
      <w:r w:rsidRPr="001057A7">
        <w:rPr>
          <w:b/>
          <w:bCs/>
          <w:u w:val="single"/>
        </w:rPr>
        <w:t>Economic</w:t>
      </w:r>
      <w:r w:rsidR="003F4672">
        <w:rPr>
          <w:b/>
          <w:bCs/>
          <w:u w:val="single"/>
        </w:rPr>
        <w:t xml:space="preserve"> factors:</w:t>
      </w:r>
      <w:r w:rsidR="003F4672">
        <w:t xml:space="preserve"> </w:t>
      </w:r>
      <w:r w:rsidR="0012546E">
        <w:t xml:space="preserve">funding and financial pressures on health and social care systems. Budgets affect service delivery, staff recruitment and infrastructure development. Economic recessions can tighten funding, impact service quality and accessibility. On the other hand, economic growth can lead to more investment in healthcare technologies and facilities. Budget allocations reflect government priorities and the importance placed on health and social care. </w:t>
      </w:r>
    </w:p>
    <w:p w14:paraId="3570D2B6" w14:textId="77777777" w:rsidR="00377E88" w:rsidRDefault="00377E88" w:rsidP="00377E88">
      <w:pPr>
        <w:jc w:val="both"/>
      </w:pPr>
    </w:p>
    <w:p w14:paraId="10B4D327" w14:textId="77777777" w:rsidR="001D48C9" w:rsidRDefault="00377E88" w:rsidP="001D48C9">
      <w:pPr>
        <w:jc w:val="both"/>
        <w:rPr>
          <w:b/>
          <w:bCs/>
        </w:rPr>
      </w:pPr>
      <w:r w:rsidRPr="007F7D92">
        <w:rPr>
          <w:b/>
          <w:bCs/>
        </w:rPr>
        <w:t>Go</w:t>
      </w:r>
      <w:r w:rsidR="007F7D92" w:rsidRPr="007F7D92">
        <w:rPr>
          <w:b/>
          <w:bCs/>
        </w:rPr>
        <w:t>vernance and political:</w:t>
      </w:r>
      <w:r w:rsidR="007F7D92">
        <w:rPr>
          <w:b/>
          <w:bCs/>
        </w:rPr>
        <w:t xml:space="preserve"> </w:t>
      </w:r>
      <w:r w:rsidR="00690731" w:rsidRPr="00472F8E">
        <w:t xml:space="preserve">Health and social care policies in the UK usually </w:t>
      </w:r>
      <w:r w:rsidR="00891CC5" w:rsidRPr="00472F8E">
        <w:t>emanates</w:t>
      </w:r>
      <w:r w:rsidR="00690731" w:rsidRPr="00472F8E">
        <w:t xml:space="preserve"> from the government political</w:t>
      </w:r>
      <w:r w:rsidR="00472F8E">
        <w:t xml:space="preserve"> </w:t>
      </w:r>
      <w:r w:rsidR="00891CC5">
        <w:t xml:space="preserve">party’s values and goals linked to healthcare provision. Policymaking </w:t>
      </w:r>
      <w:r w:rsidR="0098554A">
        <w:t>is the process of changing an idea into an action, the idea being that of a political party or others such as the government, society, community groups</w:t>
      </w:r>
      <w:r w:rsidR="00004119">
        <w:t>, or organisations.</w:t>
      </w:r>
      <w:r w:rsidR="00472F8E">
        <w:rPr>
          <w:b/>
          <w:bCs/>
        </w:rPr>
        <w:t xml:space="preserve"> </w:t>
      </w:r>
    </w:p>
    <w:p w14:paraId="61BA71AB" w14:textId="77777777" w:rsidR="00366CE9" w:rsidRDefault="00891CC5" w:rsidP="001D48C9">
      <w:pPr>
        <w:pStyle w:val="ListParagraph"/>
        <w:numPr>
          <w:ilvl w:val="0"/>
          <w:numId w:val="11"/>
        </w:numPr>
        <w:jc w:val="both"/>
      </w:pPr>
      <w:r>
        <w:t>T</w:t>
      </w:r>
      <w:r w:rsidR="007F7D92">
        <w:t xml:space="preserve">he most </w:t>
      </w:r>
      <w:r w:rsidR="00C37F4D">
        <w:t xml:space="preserve">significant legislation which currently governs healthcare is the </w:t>
      </w:r>
      <w:r w:rsidR="00C37F4D" w:rsidRPr="001D48C9">
        <w:rPr>
          <w:i/>
          <w:iCs/>
        </w:rPr>
        <w:t>Health and social care act 2022</w:t>
      </w:r>
      <w:r w:rsidR="00690731">
        <w:t>.</w:t>
      </w:r>
      <w:r w:rsidR="00B96F8C">
        <w:t xml:space="preserve"> </w:t>
      </w:r>
      <w:r w:rsidR="00BF5009">
        <w:t xml:space="preserve">This represents a series of UK laws that regulate health and social care services establishing frameworks for the regulation of services, and setting standards for providers. </w:t>
      </w:r>
      <w:r w:rsidR="001D48C9">
        <w:t xml:space="preserve">The aim of the health and social care </w:t>
      </w:r>
      <w:r w:rsidR="008E56CC">
        <w:t xml:space="preserve">Act 2022 is to integrate health and social care services through INTEGRATED CARE SYSTEMS (ICS) improving collaboration between NHS, local authorities and social care providers. </w:t>
      </w:r>
    </w:p>
    <w:p w14:paraId="1BC034CF" w14:textId="2D4C4D46" w:rsidR="001961A0" w:rsidRDefault="00366CE9" w:rsidP="001D48C9">
      <w:pPr>
        <w:pStyle w:val="ListParagraph"/>
        <w:numPr>
          <w:ilvl w:val="0"/>
          <w:numId w:val="11"/>
        </w:numPr>
        <w:jc w:val="both"/>
      </w:pPr>
      <w:r>
        <w:lastRenderedPageBreak/>
        <w:t xml:space="preserve">NHS Long Term plan (2019) sets a 10-year vision for improving NHS Services, focusing on prevention, digital innovation and workforce development. Prioritises mental health services, primary care and reducing health inequalities. </w:t>
      </w:r>
      <w:r w:rsidR="001961A0">
        <w:t xml:space="preserve"> </w:t>
      </w:r>
    </w:p>
    <w:p w14:paraId="2D26F38A" w14:textId="4AA6C267" w:rsidR="001D48C9" w:rsidRDefault="00366CE9" w:rsidP="001D48C9">
      <w:pPr>
        <w:pStyle w:val="ListParagraph"/>
        <w:numPr>
          <w:ilvl w:val="0"/>
          <w:numId w:val="11"/>
        </w:numPr>
        <w:jc w:val="both"/>
      </w:pPr>
      <w:r>
        <w:t>Children and social wor</w:t>
      </w:r>
      <w:r w:rsidR="000408E2">
        <w:t>k Act 2017 strengthens support for children in care and care leavers and introduces new social work standards and training requirements.</w:t>
      </w:r>
    </w:p>
    <w:p w14:paraId="4D02AC23" w14:textId="08E8DDAC" w:rsidR="00AB5F5D" w:rsidRDefault="007B2BF9" w:rsidP="001D48C9">
      <w:pPr>
        <w:pStyle w:val="ListParagraph"/>
        <w:numPr>
          <w:ilvl w:val="0"/>
          <w:numId w:val="11"/>
        </w:numPr>
        <w:jc w:val="both"/>
      </w:pPr>
      <w:r>
        <w:t xml:space="preserve">The Equality Act 2010 aims to simplify, </w:t>
      </w:r>
      <w:r w:rsidR="007652FF">
        <w:t xml:space="preserve">consolidate, streamline and extend existing equality legislations giving protection from discrimination for 9 protected characteristics. </w:t>
      </w:r>
    </w:p>
    <w:p w14:paraId="20F0B282" w14:textId="2283DAC3" w:rsidR="007658C7" w:rsidRDefault="007658C7" w:rsidP="001D48C9">
      <w:pPr>
        <w:pStyle w:val="ListParagraph"/>
        <w:numPr>
          <w:ilvl w:val="0"/>
          <w:numId w:val="11"/>
        </w:numPr>
        <w:jc w:val="both"/>
      </w:pPr>
      <w:r>
        <w:t>The mental capacity Act 2019 provides stronger protections for vulnerable adults in care settings</w:t>
      </w:r>
      <w:r w:rsidR="001813B7">
        <w:t xml:space="preserve">. </w:t>
      </w:r>
    </w:p>
    <w:p w14:paraId="0D00E24F" w14:textId="723CBD60" w:rsidR="001D48C9" w:rsidRDefault="00DA3700" w:rsidP="001D48C9">
      <w:pPr>
        <w:jc w:val="both"/>
      </w:pPr>
      <w:r>
        <w:t>All these legislations promote a more integrated</w:t>
      </w:r>
      <w:r w:rsidR="00AA3C1F">
        <w:t xml:space="preserve">, patient-centred approach to care; address staffing challenges and workforce sustainability, improved funding distribution and efficiency; enhance safeguarding measures for children, vulnerable adults and those lacking mental capacity. </w:t>
      </w:r>
    </w:p>
    <w:p w14:paraId="5E16269B" w14:textId="77777777" w:rsidR="00EC4C36" w:rsidRDefault="00EC4C36" w:rsidP="001D48C9">
      <w:pPr>
        <w:jc w:val="both"/>
      </w:pPr>
    </w:p>
    <w:p w14:paraId="693533D5" w14:textId="06F5D74D" w:rsidR="00EC4C36" w:rsidRDefault="00EC4C36" w:rsidP="001D48C9">
      <w:pPr>
        <w:jc w:val="both"/>
      </w:pPr>
      <w:r w:rsidRPr="00EC4C36">
        <w:rPr>
          <w:b/>
          <w:bCs/>
        </w:rPr>
        <w:t>From Policy to Practice:</w:t>
      </w:r>
      <w:r>
        <w:rPr>
          <w:b/>
          <w:bCs/>
        </w:rPr>
        <w:t xml:space="preserve"> </w:t>
      </w:r>
      <w:r w:rsidR="000103B9">
        <w:t>all these policies, legislations and regulations influencing the way in which health and social care professionals deliver care and treatment,</w:t>
      </w:r>
      <w:r w:rsidR="00D15B63">
        <w:t xml:space="preserve"> we now have to consider the processes that healthcare organisations need to have in place to implement them. </w:t>
      </w:r>
      <w:r w:rsidR="00FE5430">
        <w:t>Commissioning relates to the way in which the NHS and local authorities use the financial resources available to the to improve the health and wellbeing of</w:t>
      </w:r>
      <w:r w:rsidR="006A6E73">
        <w:t xml:space="preserve"> their populations. Also, commissioning is fundamental to the achievement of </w:t>
      </w:r>
      <w:r w:rsidR="00AB2826">
        <w:t xml:space="preserve">high-quality services that represent value for money. </w:t>
      </w:r>
      <w:r w:rsidR="0059684B">
        <w:t>Commissioning is an on-going process that can</w:t>
      </w:r>
      <w:r w:rsidR="00F4345A">
        <w:t xml:space="preserve"> be divided into a cycle of 4 key stages:</w:t>
      </w:r>
    </w:p>
    <w:p w14:paraId="6BACA618" w14:textId="2DAF44F2" w:rsidR="00F4345A" w:rsidRDefault="00F4345A" w:rsidP="00F4345A">
      <w:pPr>
        <w:pStyle w:val="ListParagraph"/>
        <w:numPr>
          <w:ilvl w:val="0"/>
          <w:numId w:val="12"/>
        </w:numPr>
        <w:jc w:val="both"/>
      </w:pPr>
      <w:r>
        <w:t>Identify needs of the local community</w:t>
      </w:r>
    </w:p>
    <w:p w14:paraId="444B1FDE" w14:textId="5BB189EB" w:rsidR="00F4345A" w:rsidRDefault="00F4345A" w:rsidP="00F4345A">
      <w:pPr>
        <w:pStyle w:val="ListParagraph"/>
        <w:numPr>
          <w:ilvl w:val="0"/>
          <w:numId w:val="12"/>
        </w:numPr>
        <w:jc w:val="both"/>
      </w:pPr>
      <w:r>
        <w:t>Agree priorities and outcomes</w:t>
      </w:r>
    </w:p>
    <w:p w14:paraId="661EE157" w14:textId="227C414A" w:rsidR="00F4345A" w:rsidRDefault="00F4345A" w:rsidP="00F4345A">
      <w:pPr>
        <w:pStyle w:val="ListParagraph"/>
        <w:numPr>
          <w:ilvl w:val="0"/>
          <w:numId w:val="12"/>
        </w:numPr>
        <w:jc w:val="both"/>
      </w:pPr>
      <w:r>
        <w:t>Develop services</w:t>
      </w:r>
    </w:p>
    <w:p w14:paraId="4B12F167" w14:textId="454B68A8" w:rsidR="00F4345A" w:rsidRDefault="00F4345A" w:rsidP="00F4345A">
      <w:pPr>
        <w:pStyle w:val="ListParagraph"/>
        <w:numPr>
          <w:ilvl w:val="0"/>
          <w:numId w:val="12"/>
        </w:numPr>
        <w:jc w:val="both"/>
      </w:pPr>
      <w:r>
        <w:t>Monitor, review and evaluate</w:t>
      </w:r>
    </w:p>
    <w:p w14:paraId="5595FAC1" w14:textId="28DBC422" w:rsidR="002833C0" w:rsidRDefault="00B22D6C" w:rsidP="002833C0">
      <w:pPr>
        <w:jc w:val="both"/>
      </w:pPr>
      <w:r>
        <w:t>The principles of commissioning and commissioning cycles</w:t>
      </w:r>
      <w:r w:rsidR="00865807">
        <w:t xml:space="preserve"> </w:t>
      </w:r>
      <w:r w:rsidR="002833C0">
        <w:t>represent the process by which health and care services are planned, implemented and monitored. The concept of commissioning was introduced into the NHS in 1990s</w:t>
      </w:r>
      <w:r w:rsidR="00E20E70">
        <w:t>.</w:t>
      </w:r>
    </w:p>
    <w:p w14:paraId="502DC8D4" w14:textId="77777777" w:rsidR="00054AE3" w:rsidRPr="00054AE3" w:rsidRDefault="00054AE3" w:rsidP="002833C0">
      <w:pPr>
        <w:jc w:val="both"/>
        <w:rPr>
          <w:b/>
          <w:bCs/>
        </w:rPr>
      </w:pPr>
    </w:p>
    <w:p w14:paraId="14E0D52B" w14:textId="281620B0" w:rsidR="00054AE3" w:rsidRDefault="00054AE3" w:rsidP="002833C0">
      <w:pPr>
        <w:jc w:val="both"/>
        <w:rPr>
          <w:b/>
          <w:bCs/>
        </w:rPr>
      </w:pPr>
      <w:r w:rsidRPr="00054AE3">
        <w:rPr>
          <w:b/>
          <w:bCs/>
        </w:rPr>
        <w:t>Case study: EMRTS Cymru</w:t>
      </w:r>
    </w:p>
    <w:p w14:paraId="1539EF3C" w14:textId="32AB761C" w:rsidR="00237070" w:rsidRDefault="00237070" w:rsidP="002833C0">
      <w:pPr>
        <w:jc w:val="both"/>
      </w:pPr>
      <w:r>
        <w:t xml:space="preserve">The Emergency Medical Retrieval and Transfer Service Cymru (EMRTS Cymru) </w:t>
      </w:r>
      <w:r w:rsidR="00857A9A">
        <w:t>was established in 2015. This service was developed through a partnership between the Welsh Government, NHS Wales, and the Wales Air Ambulance Charity to enhance pre-hospital critical care and improve patient outcomes across the country</w:t>
      </w:r>
      <w:r w:rsidR="00D656B6">
        <w:t xml:space="preserve">. Prior to EMRTS Cymru creation, there was a recognised need for rapid access to advanced medical care, </w:t>
      </w:r>
      <w:r w:rsidR="00D656B6">
        <w:lastRenderedPageBreak/>
        <w:t xml:space="preserve">especially in remote and rural areas of Wales. The goal was to provide timely critical care interventions and facilitate swift transfers to appropriate medical facilities. </w:t>
      </w:r>
    </w:p>
    <w:p w14:paraId="716803F1" w14:textId="58581422" w:rsidR="00BF3C2E" w:rsidRDefault="00BF3C2E" w:rsidP="002833C0">
      <w:pPr>
        <w:jc w:val="both"/>
      </w:pPr>
      <w:r>
        <w:t>The commissioning process was:</w:t>
      </w:r>
    </w:p>
    <w:p w14:paraId="6A9EC567" w14:textId="2F5298D1" w:rsidR="00BF3C2E" w:rsidRDefault="00BF3C2E" w:rsidP="00BF3C2E">
      <w:pPr>
        <w:pStyle w:val="ListParagraph"/>
        <w:numPr>
          <w:ilvl w:val="0"/>
          <w:numId w:val="13"/>
        </w:numPr>
        <w:jc w:val="both"/>
      </w:pPr>
      <w:r>
        <w:t xml:space="preserve">NEEDS ASSESSMENT: </w:t>
      </w:r>
      <w:r w:rsidR="00514D9A">
        <w:t xml:space="preserve">the </w:t>
      </w:r>
      <w:r w:rsidR="00D056D7">
        <w:t>W</w:t>
      </w:r>
      <w:r w:rsidR="00514D9A">
        <w:t xml:space="preserve">elsh </w:t>
      </w:r>
      <w:r w:rsidR="004E7102">
        <w:t xml:space="preserve">Government identified gaps in pre-hospital critical care services, particularly concerning response times and access in underserved </w:t>
      </w:r>
      <w:r w:rsidR="00D056D7">
        <w:t xml:space="preserve">regions. </w:t>
      </w:r>
    </w:p>
    <w:p w14:paraId="10F43B89" w14:textId="69F438D3" w:rsidR="00D056D7" w:rsidRDefault="00D056D7" w:rsidP="00BF3C2E">
      <w:pPr>
        <w:pStyle w:val="ListParagraph"/>
        <w:numPr>
          <w:ilvl w:val="0"/>
          <w:numId w:val="13"/>
        </w:numPr>
        <w:jc w:val="both"/>
      </w:pPr>
      <w:r w:rsidRPr="0089361D">
        <w:t>SERVICE DESIGN: a collaborative model was proposed</w:t>
      </w:r>
      <w:r w:rsidR="0089361D" w:rsidRPr="0089361D">
        <w:t>, int</w:t>
      </w:r>
      <w:r w:rsidR="0089361D">
        <w:t xml:space="preserve">egrating air and road resources to deliver consultant-led critical care. The service aimed to reach 95% of the Welsh population within 30 mins during its operational hours. </w:t>
      </w:r>
    </w:p>
    <w:p w14:paraId="5DFAD7BB" w14:textId="34EF15B9" w:rsidR="0089361D" w:rsidRDefault="0089361D" w:rsidP="00BF3C2E">
      <w:pPr>
        <w:pStyle w:val="ListParagraph"/>
        <w:numPr>
          <w:ilvl w:val="0"/>
          <w:numId w:val="13"/>
        </w:numPr>
        <w:jc w:val="both"/>
      </w:pPr>
      <w:r>
        <w:t xml:space="preserve">FUNDING ALLOCATION: an initial capital investment of nearly £2million was allocated in 2014-2015, with an ongoing </w:t>
      </w:r>
      <w:r w:rsidR="00554415">
        <w:t>annual budget of approximately £3 million to support the service’s operations.</w:t>
      </w:r>
    </w:p>
    <w:p w14:paraId="3B08FB47" w14:textId="1A8192AB" w:rsidR="00554415" w:rsidRDefault="00554415" w:rsidP="00BF3C2E">
      <w:pPr>
        <w:pStyle w:val="ListParagraph"/>
        <w:numPr>
          <w:ilvl w:val="0"/>
          <w:numId w:val="13"/>
        </w:numPr>
        <w:jc w:val="both"/>
      </w:pPr>
      <w:r>
        <w:t>IMPLEMENTATION: the service started with bases in Swansea and Welshpool, later expanding to Caernarfon Airport to enhance coverage in North Wales. Staffing included consultant doctors,</w:t>
      </w:r>
      <w:r w:rsidR="00A9745A">
        <w:t xml:space="preserve"> and critical care practitioners, using both helicopters and rapid response vehicles.</w:t>
      </w:r>
    </w:p>
    <w:p w14:paraId="4DBF123F" w14:textId="0102D075" w:rsidR="00891C63" w:rsidRDefault="00891C63" w:rsidP="00891C63">
      <w:pPr>
        <w:jc w:val="both"/>
      </w:pPr>
      <w:r>
        <w:t>Since its launch, EMRTS Cymru has significantly improved access to critical care across Wales, providing advanced medical intervent</w:t>
      </w:r>
      <w:r w:rsidR="00620133">
        <w:t xml:space="preserve">ions at the scene and expediting transfers to specialised facilities. The service exemplifies effective commissioning by addressing identified healthcare needs through strategic planning, resource allocation, and collaborative implementation. </w:t>
      </w:r>
    </w:p>
    <w:p w14:paraId="439A68C8" w14:textId="691FD48C" w:rsidR="00F70F6F" w:rsidRPr="0089361D" w:rsidRDefault="00F70F6F" w:rsidP="00891C63">
      <w:pPr>
        <w:jc w:val="both"/>
      </w:pPr>
      <w:r>
        <w:t xml:space="preserve">This example of commissioning can lead to substantial improvements in healthcare delivery, particularly in enhancing emergency medical services in geographically diverse regions. </w:t>
      </w:r>
    </w:p>
    <w:sectPr w:rsidR="00F70F6F" w:rsidRPr="008936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55F5B"/>
    <w:multiLevelType w:val="hybridMultilevel"/>
    <w:tmpl w:val="CA825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057E5"/>
    <w:multiLevelType w:val="hybridMultilevel"/>
    <w:tmpl w:val="4B0448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A82BB6"/>
    <w:multiLevelType w:val="hybridMultilevel"/>
    <w:tmpl w:val="84820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796792"/>
    <w:multiLevelType w:val="hybridMultilevel"/>
    <w:tmpl w:val="42CE2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AE23B5"/>
    <w:multiLevelType w:val="hybridMultilevel"/>
    <w:tmpl w:val="48C2C2BC"/>
    <w:lvl w:ilvl="0" w:tplc="4206384A">
      <w:start w:val="1"/>
      <w:numFmt w:val="decimal"/>
      <w:lvlText w:val="%1."/>
      <w:lvlJc w:val="left"/>
      <w:pPr>
        <w:ind w:left="1080" w:hanging="360"/>
      </w:pPr>
      <w:rPr>
        <w:rFonts w:hint="default"/>
      </w:rPr>
    </w:lvl>
    <w:lvl w:ilvl="1" w:tplc="86780DA6">
      <w:numFmt w:val="bullet"/>
      <w:lvlText w:val="-"/>
      <w:lvlJc w:val="left"/>
      <w:pPr>
        <w:ind w:left="1800" w:hanging="360"/>
      </w:pPr>
      <w:rPr>
        <w:rFonts w:ascii="Aptos" w:eastAsiaTheme="minorEastAsia" w:hAnsi="Aptos" w:cstheme="minorBidi"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3F97A26"/>
    <w:multiLevelType w:val="hybridMultilevel"/>
    <w:tmpl w:val="E7EE2262"/>
    <w:lvl w:ilvl="0" w:tplc="86780DA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4E7D93"/>
    <w:multiLevelType w:val="hybridMultilevel"/>
    <w:tmpl w:val="7716F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847013"/>
    <w:multiLevelType w:val="hybridMultilevel"/>
    <w:tmpl w:val="FF7E1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CD537F"/>
    <w:multiLevelType w:val="hybridMultilevel"/>
    <w:tmpl w:val="DD14E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2C0409"/>
    <w:multiLevelType w:val="hybridMultilevel"/>
    <w:tmpl w:val="13F876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0E1CF4"/>
    <w:multiLevelType w:val="hybridMultilevel"/>
    <w:tmpl w:val="F7E47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7228AC"/>
    <w:multiLevelType w:val="hybridMultilevel"/>
    <w:tmpl w:val="15D87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3163E3"/>
    <w:multiLevelType w:val="hybridMultilevel"/>
    <w:tmpl w:val="7B920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6399231">
    <w:abstractNumId w:val="5"/>
  </w:num>
  <w:num w:numId="2" w16cid:durableId="1786729689">
    <w:abstractNumId w:val="6"/>
  </w:num>
  <w:num w:numId="3" w16cid:durableId="227152593">
    <w:abstractNumId w:val="1"/>
  </w:num>
  <w:num w:numId="4" w16cid:durableId="1430849177">
    <w:abstractNumId w:val="3"/>
  </w:num>
  <w:num w:numId="5" w16cid:durableId="2035030718">
    <w:abstractNumId w:val="4"/>
  </w:num>
  <w:num w:numId="6" w16cid:durableId="1884056584">
    <w:abstractNumId w:val="9"/>
  </w:num>
  <w:num w:numId="7" w16cid:durableId="1773359834">
    <w:abstractNumId w:val="7"/>
  </w:num>
  <w:num w:numId="8" w16cid:durableId="81223106">
    <w:abstractNumId w:val="0"/>
  </w:num>
  <w:num w:numId="9" w16cid:durableId="143547673">
    <w:abstractNumId w:val="8"/>
  </w:num>
  <w:num w:numId="10" w16cid:durableId="892736457">
    <w:abstractNumId w:val="12"/>
  </w:num>
  <w:num w:numId="11" w16cid:durableId="796604212">
    <w:abstractNumId w:val="11"/>
  </w:num>
  <w:num w:numId="12" w16cid:durableId="939996503">
    <w:abstractNumId w:val="10"/>
  </w:num>
  <w:num w:numId="13" w16cid:durableId="2594877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ECD"/>
    <w:rsid w:val="00004119"/>
    <w:rsid w:val="000103B9"/>
    <w:rsid w:val="00020155"/>
    <w:rsid w:val="000223B5"/>
    <w:rsid w:val="000237E9"/>
    <w:rsid w:val="000408E2"/>
    <w:rsid w:val="00041056"/>
    <w:rsid w:val="00043A02"/>
    <w:rsid w:val="00044396"/>
    <w:rsid w:val="00047407"/>
    <w:rsid w:val="0005215D"/>
    <w:rsid w:val="00054AE3"/>
    <w:rsid w:val="000557E3"/>
    <w:rsid w:val="00080FF1"/>
    <w:rsid w:val="00092D52"/>
    <w:rsid w:val="000959AC"/>
    <w:rsid w:val="000D6D5A"/>
    <w:rsid w:val="001057A7"/>
    <w:rsid w:val="00107837"/>
    <w:rsid w:val="00113741"/>
    <w:rsid w:val="001244F0"/>
    <w:rsid w:val="0012546E"/>
    <w:rsid w:val="00132B29"/>
    <w:rsid w:val="0014269C"/>
    <w:rsid w:val="001813B7"/>
    <w:rsid w:val="001961A0"/>
    <w:rsid w:val="001A184D"/>
    <w:rsid w:val="001C53FD"/>
    <w:rsid w:val="001D48C9"/>
    <w:rsid w:val="00237070"/>
    <w:rsid w:val="002833C0"/>
    <w:rsid w:val="00287167"/>
    <w:rsid w:val="00295D67"/>
    <w:rsid w:val="002A1D0C"/>
    <w:rsid w:val="002B1501"/>
    <w:rsid w:val="002B394E"/>
    <w:rsid w:val="0030381E"/>
    <w:rsid w:val="00344060"/>
    <w:rsid w:val="00357670"/>
    <w:rsid w:val="0036046A"/>
    <w:rsid w:val="00366CE9"/>
    <w:rsid w:val="003677F6"/>
    <w:rsid w:val="00377E88"/>
    <w:rsid w:val="003A450C"/>
    <w:rsid w:val="003A4CC5"/>
    <w:rsid w:val="003C0BA0"/>
    <w:rsid w:val="003C3871"/>
    <w:rsid w:val="003D310B"/>
    <w:rsid w:val="003D5057"/>
    <w:rsid w:val="003F04B8"/>
    <w:rsid w:val="003F4672"/>
    <w:rsid w:val="00404983"/>
    <w:rsid w:val="004260C4"/>
    <w:rsid w:val="0044464A"/>
    <w:rsid w:val="00472F8E"/>
    <w:rsid w:val="00494C52"/>
    <w:rsid w:val="004956F5"/>
    <w:rsid w:val="004C764D"/>
    <w:rsid w:val="004D46F4"/>
    <w:rsid w:val="004E7102"/>
    <w:rsid w:val="00501879"/>
    <w:rsid w:val="00514D9A"/>
    <w:rsid w:val="005244C5"/>
    <w:rsid w:val="0052700E"/>
    <w:rsid w:val="00530EE2"/>
    <w:rsid w:val="005333FF"/>
    <w:rsid w:val="00554415"/>
    <w:rsid w:val="00566762"/>
    <w:rsid w:val="005734BF"/>
    <w:rsid w:val="0059684B"/>
    <w:rsid w:val="005D698E"/>
    <w:rsid w:val="005E17B4"/>
    <w:rsid w:val="005E19A9"/>
    <w:rsid w:val="005F6909"/>
    <w:rsid w:val="005F7DE6"/>
    <w:rsid w:val="00620133"/>
    <w:rsid w:val="006361EF"/>
    <w:rsid w:val="00636F98"/>
    <w:rsid w:val="006521E3"/>
    <w:rsid w:val="00664C8B"/>
    <w:rsid w:val="00690731"/>
    <w:rsid w:val="00696BE7"/>
    <w:rsid w:val="006A6E73"/>
    <w:rsid w:val="006B1F86"/>
    <w:rsid w:val="006C65BF"/>
    <w:rsid w:val="006F6640"/>
    <w:rsid w:val="007051FF"/>
    <w:rsid w:val="00712512"/>
    <w:rsid w:val="00727928"/>
    <w:rsid w:val="0073677F"/>
    <w:rsid w:val="007652FF"/>
    <w:rsid w:val="007658C7"/>
    <w:rsid w:val="007915CC"/>
    <w:rsid w:val="007B1688"/>
    <w:rsid w:val="007B2BF9"/>
    <w:rsid w:val="007B3018"/>
    <w:rsid w:val="007D2DD2"/>
    <w:rsid w:val="007E16BE"/>
    <w:rsid w:val="007F7D92"/>
    <w:rsid w:val="00802BB1"/>
    <w:rsid w:val="0080777B"/>
    <w:rsid w:val="008222E5"/>
    <w:rsid w:val="008229EE"/>
    <w:rsid w:val="00831AB3"/>
    <w:rsid w:val="00832372"/>
    <w:rsid w:val="008356B6"/>
    <w:rsid w:val="00847FB5"/>
    <w:rsid w:val="00857A9A"/>
    <w:rsid w:val="00861FFB"/>
    <w:rsid w:val="00865807"/>
    <w:rsid w:val="008670F0"/>
    <w:rsid w:val="00887975"/>
    <w:rsid w:val="00891C63"/>
    <w:rsid w:val="00891CC5"/>
    <w:rsid w:val="0089361D"/>
    <w:rsid w:val="008B5B5F"/>
    <w:rsid w:val="008B7537"/>
    <w:rsid w:val="008C0EC5"/>
    <w:rsid w:val="008E3BE1"/>
    <w:rsid w:val="008E56CC"/>
    <w:rsid w:val="008E7555"/>
    <w:rsid w:val="00905F08"/>
    <w:rsid w:val="00962A18"/>
    <w:rsid w:val="00971975"/>
    <w:rsid w:val="00985254"/>
    <w:rsid w:val="0098554A"/>
    <w:rsid w:val="009A7413"/>
    <w:rsid w:val="009C162F"/>
    <w:rsid w:val="009D5FEC"/>
    <w:rsid w:val="009E519B"/>
    <w:rsid w:val="00A142D6"/>
    <w:rsid w:val="00A61F36"/>
    <w:rsid w:val="00A84A8E"/>
    <w:rsid w:val="00A864FD"/>
    <w:rsid w:val="00A967DA"/>
    <w:rsid w:val="00A9745A"/>
    <w:rsid w:val="00AA3C1F"/>
    <w:rsid w:val="00AB2826"/>
    <w:rsid w:val="00AB5F5D"/>
    <w:rsid w:val="00AC0B48"/>
    <w:rsid w:val="00AC7A0F"/>
    <w:rsid w:val="00B22D6C"/>
    <w:rsid w:val="00B32A1C"/>
    <w:rsid w:val="00B46D81"/>
    <w:rsid w:val="00B515FE"/>
    <w:rsid w:val="00B75CD3"/>
    <w:rsid w:val="00B96F8C"/>
    <w:rsid w:val="00BB3A24"/>
    <w:rsid w:val="00BC24E6"/>
    <w:rsid w:val="00BC2A97"/>
    <w:rsid w:val="00BD7A53"/>
    <w:rsid w:val="00BF3C2E"/>
    <w:rsid w:val="00BF5009"/>
    <w:rsid w:val="00C37F4D"/>
    <w:rsid w:val="00C41986"/>
    <w:rsid w:val="00C46F6C"/>
    <w:rsid w:val="00C52969"/>
    <w:rsid w:val="00C64D16"/>
    <w:rsid w:val="00C65C46"/>
    <w:rsid w:val="00C71AEE"/>
    <w:rsid w:val="00C75571"/>
    <w:rsid w:val="00C833A1"/>
    <w:rsid w:val="00C8471F"/>
    <w:rsid w:val="00CA20B6"/>
    <w:rsid w:val="00CF54F7"/>
    <w:rsid w:val="00CF5E31"/>
    <w:rsid w:val="00D056D7"/>
    <w:rsid w:val="00D1537C"/>
    <w:rsid w:val="00D15B63"/>
    <w:rsid w:val="00D21428"/>
    <w:rsid w:val="00D23F86"/>
    <w:rsid w:val="00D248C0"/>
    <w:rsid w:val="00D27125"/>
    <w:rsid w:val="00D42B21"/>
    <w:rsid w:val="00D557A9"/>
    <w:rsid w:val="00D579AB"/>
    <w:rsid w:val="00D656B6"/>
    <w:rsid w:val="00D65A52"/>
    <w:rsid w:val="00D7462C"/>
    <w:rsid w:val="00D74996"/>
    <w:rsid w:val="00D91BEF"/>
    <w:rsid w:val="00D95356"/>
    <w:rsid w:val="00DA3700"/>
    <w:rsid w:val="00DB1CDC"/>
    <w:rsid w:val="00DB1F54"/>
    <w:rsid w:val="00DC5AAD"/>
    <w:rsid w:val="00DD316E"/>
    <w:rsid w:val="00DD79E7"/>
    <w:rsid w:val="00E00D45"/>
    <w:rsid w:val="00E065FD"/>
    <w:rsid w:val="00E20E70"/>
    <w:rsid w:val="00E233C6"/>
    <w:rsid w:val="00E41676"/>
    <w:rsid w:val="00E84485"/>
    <w:rsid w:val="00E9335A"/>
    <w:rsid w:val="00E97B3E"/>
    <w:rsid w:val="00EA7012"/>
    <w:rsid w:val="00EB4CF0"/>
    <w:rsid w:val="00EC18BF"/>
    <w:rsid w:val="00EC4C36"/>
    <w:rsid w:val="00F0413D"/>
    <w:rsid w:val="00F1247D"/>
    <w:rsid w:val="00F1345C"/>
    <w:rsid w:val="00F139B3"/>
    <w:rsid w:val="00F23B99"/>
    <w:rsid w:val="00F4345A"/>
    <w:rsid w:val="00F53919"/>
    <w:rsid w:val="00F57524"/>
    <w:rsid w:val="00F60036"/>
    <w:rsid w:val="00F6770C"/>
    <w:rsid w:val="00F70F6F"/>
    <w:rsid w:val="00F7138C"/>
    <w:rsid w:val="00FB4ECD"/>
    <w:rsid w:val="00FC4193"/>
    <w:rsid w:val="00FC5040"/>
    <w:rsid w:val="00FE5430"/>
    <w:rsid w:val="00FE7331"/>
    <w:rsid w:val="00FF41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DE87B"/>
  <w15:chartTrackingRefBased/>
  <w15:docId w15:val="{73E550D0-DC80-48EF-A933-2FF147554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4E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4E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4E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4E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4E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4E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4E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4E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4E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E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4E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4E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4E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4E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4E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E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E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ECD"/>
    <w:rPr>
      <w:rFonts w:eastAsiaTheme="majorEastAsia" w:cstheme="majorBidi"/>
      <w:color w:val="272727" w:themeColor="text1" w:themeTint="D8"/>
    </w:rPr>
  </w:style>
  <w:style w:type="paragraph" w:styleId="Title">
    <w:name w:val="Title"/>
    <w:basedOn w:val="Normal"/>
    <w:next w:val="Normal"/>
    <w:link w:val="TitleChar"/>
    <w:uiPriority w:val="10"/>
    <w:qFormat/>
    <w:rsid w:val="00FB4E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E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E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E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ECD"/>
    <w:pPr>
      <w:spacing w:before="160"/>
      <w:jc w:val="center"/>
    </w:pPr>
    <w:rPr>
      <w:i/>
      <w:iCs/>
      <w:color w:val="404040" w:themeColor="text1" w:themeTint="BF"/>
    </w:rPr>
  </w:style>
  <w:style w:type="character" w:customStyle="1" w:styleId="QuoteChar">
    <w:name w:val="Quote Char"/>
    <w:basedOn w:val="DefaultParagraphFont"/>
    <w:link w:val="Quote"/>
    <w:uiPriority w:val="29"/>
    <w:rsid w:val="00FB4ECD"/>
    <w:rPr>
      <w:i/>
      <w:iCs/>
      <w:color w:val="404040" w:themeColor="text1" w:themeTint="BF"/>
    </w:rPr>
  </w:style>
  <w:style w:type="paragraph" w:styleId="ListParagraph">
    <w:name w:val="List Paragraph"/>
    <w:basedOn w:val="Normal"/>
    <w:uiPriority w:val="34"/>
    <w:qFormat/>
    <w:rsid w:val="00FB4ECD"/>
    <w:pPr>
      <w:ind w:left="720"/>
      <w:contextualSpacing/>
    </w:pPr>
  </w:style>
  <w:style w:type="character" w:styleId="IntenseEmphasis">
    <w:name w:val="Intense Emphasis"/>
    <w:basedOn w:val="DefaultParagraphFont"/>
    <w:uiPriority w:val="21"/>
    <w:qFormat/>
    <w:rsid w:val="00FB4ECD"/>
    <w:rPr>
      <w:i/>
      <w:iCs/>
      <w:color w:val="0F4761" w:themeColor="accent1" w:themeShade="BF"/>
    </w:rPr>
  </w:style>
  <w:style w:type="paragraph" w:styleId="IntenseQuote">
    <w:name w:val="Intense Quote"/>
    <w:basedOn w:val="Normal"/>
    <w:next w:val="Normal"/>
    <w:link w:val="IntenseQuoteChar"/>
    <w:uiPriority w:val="30"/>
    <w:qFormat/>
    <w:rsid w:val="00FB4E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4ECD"/>
    <w:rPr>
      <w:i/>
      <w:iCs/>
      <w:color w:val="0F4761" w:themeColor="accent1" w:themeShade="BF"/>
    </w:rPr>
  </w:style>
  <w:style w:type="character" w:styleId="IntenseReference">
    <w:name w:val="Intense Reference"/>
    <w:basedOn w:val="DefaultParagraphFont"/>
    <w:uiPriority w:val="32"/>
    <w:qFormat/>
    <w:rsid w:val="00FB4E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3552</Words>
  <Characters>20251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206</cp:revision>
  <dcterms:created xsi:type="dcterms:W3CDTF">2025-01-31T10:37:00Z</dcterms:created>
  <dcterms:modified xsi:type="dcterms:W3CDTF">2025-02-05T16:22:00Z</dcterms:modified>
</cp:coreProperties>
</file>