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E2BD7" w14:textId="77777777" w:rsidR="008C25B4" w:rsidRDefault="008C25B4" w:rsidP="00962D2F">
      <w:pPr>
        <w:jc w:val="right"/>
      </w:pPr>
    </w:p>
    <w:p w14:paraId="3874A70E" w14:textId="77777777" w:rsidR="00962D2F" w:rsidRPr="00C24A51" w:rsidRDefault="00C54010" w:rsidP="00962D2F">
      <w:pPr>
        <w:jc w:val="center"/>
        <w:rPr>
          <w:sz w:val="40"/>
        </w:rPr>
      </w:pPr>
      <w:r w:rsidRPr="00C24A51">
        <w:rPr>
          <w:sz w:val="40"/>
        </w:rPr>
        <w:t xml:space="preserve">LCLM4001 </w:t>
      </w:r>
      <w:r w:rsidR="00962D2F" w:rsidRPr="00C24A51">
        <w:rPr>
          <w:sz w:val="40"/>
        </w:rPr>
        <w:t xml:space="preserve">Academic Skills </w:t>
      </w:r>
    </w:p>
    <w:p w14:paraId="6E3996A8" w14:textId="77777777" w:rsidR="00C54010" w:rsidRDefault="00C54010" w:rsidP="00C54010">
      <w:pPr>
        <w:spacing w:line="259" w:lineRule="auto"/>
        <w:jc w:val="left"/>
      </w:pPr>
    </w:p>
    <w:p w14:paraId="32558B51" w14:textId="77777777" w:rsidR="00C54010" w:rsidRDefault="00C54010" w:rsidP="00C54010">
      <w:pPr>
        <w:spacing w:line="259" w:lineRule="auto"/>
        <w:jc w:val="left"/>
      </w:pPr>
    </w:p>
    <w:p w14:paraId="16CE65A4" w14:textId="77777777" w:rsidR="00C54010" w:rsidRPr="00D6153D" w:rsidRDefault="00C54010" w:rsidP="00C54010">
      <w:pPr>
        <w:spacing w:line="259" w:lineRule="auto"/>
        <w:jc w:val="left"/>
      </w:pPr>
      <w:r w:rsidRPr="00D6153D">
        <w:t>Module code: LCLM4001</w:t>
      </w:r>
    </w:p>
    <w:p w14:paraId="071DF56F" w14:textId="77777777" w:rsidR="00C54010" w:rsidRPr="00D6153D" w:rsidRDefault="00C54010" w:rsidP="00C54010">
      <w:pPr>
        <w:spacing w:line="259" w:lineRule="auto"/>
        <w:jc w:val="left"/>
      </w:pPr>
      <w:r w:rsidRPr="00D6153D">
        <w:t xml:space="preserve">Module </w:t>
      </w:r>
      <w:r w:rsidR="00C633F1">
        <w:t>title</w:t>
      </w:r>
      <w:r w:rsidRPr="00D6153D">
        <w:t>: Academic Skills</w:t>
      </w:r>
    </w:p>
    <w:p w14:paraId="235D6749" w14:textId="77777777" w:rsidR="00C54010" w:rsidRPr="00D6153D" w:rsidRDefault="00C54010" w:rsidP="00C54010">
      <w:pPr>
        <w:spacing w:line="259" w:lineRule="auto"/>
        <w:jc w:val="left"/>
      </w:pPr>
      <w:r w:rsidRPr="00D6153D">
        <w:t>Lecture’s name: Sylvia Hoffmann</w:t>
      </w:r>
    </w:p>
    <w:p w14:paraId="51502BB1" w14:textId="77777777" w:rsidR="005B3275" w:rsidRDefault="00C54010" w:rsidP="00C54010">
      <w:r w:rsidRPr="00D6153D">
        <w:t xml:space="preserve">Assignment </w:t>
      </w:r>
      <w:r w:rsidR="00C633F1">
        <w:t>title</w:t>
      </w:r>
      <w:r w:rsidRPr="00D6153D">
        <w:t>: Reflective Report</w:t>
      </w:r>
    </w:p>
    <w:p w14:paraId="0BA90CC8" w14:textId="77777777" w:rsidR="00C633F1" w:rsidRDefault="00C633F1" w:rsidP="00C54010"/>
    <w:p w14:paraId="6F5C0236" w14:textId="77777777" w:rsidR="00C633F1" w:rsidRDefault="00C633F1" w:rsidP="00C54010"/>
    <w:p w14:paraId="37CDBC3E" w14:textId="77777777" w:rsidR="00C633F1" w:rsidRDefault="00C633F1" w:rsidP="00C54010"/>
    <w:p w14:paraId="6ABB5C48" w14:textId="77777777" w:rsidR="00C633F1" w:rsidRDefault="00C633F1" w:rsidP="00C54010"/>
    <w:p w14:paraId="30D0141E" w14:textId="77777777" w:rsidR="00C633F1" w:rsidRDefault="00C633F1" w:rsidP="00C54010"/>
    <w:p w14:paraId="39A09432" w14:textId="77777777" w:rsidR="00C633F1" w:rsidRDefault="00C633F1" w:rsidP="00C54010"/>
    <w:p w14:paraId="60621F13" w14:textId="77777777" w:rsidR="00C633F1" w:rsidRDefault="00C633F1" w:rsidP="00C54010"/>
    <w:p w14:paraId="2F4EFEBC" w14:textId="77777777" w:rsidR="00C633F1" w:rsidRDefault="00C633F1" w:rsidP="00C54010"/>
    <w:p w14:paraId="048F3C2E" w14:textId="77777777" w:rsidR="00C633F1" w:rsidRDefault="00C633F1" w:rsidP="00C54010"/>
    <w:p w14:paraId="060467F0" w14:textId="77777777" w:rsidR="00C633F1" w:rsidRDefault="00C633F1" w:rsidP="00C633F1"/>
    <w:p w14:paraId="721410A4" w14:textId="77777777" w:rsidR="00C633F1" w:rsidRDefault="00C633F1" w:rsidP="00C633F1"/>
    <w:p w14:paraId="06CF5519" w14:textId="4B2DEFE4" w:rsidR="00C633F1" w:rsidRPr="00115A13" w:rsidRDefault="00C633F1" w:rsidP="00C633F1">
      <w:r w:rsidRPr="00115A13">
        <w:t>Student’s Name:</w:t>
      </w:r>
      <w:r>
        <w:t xml:space="preserve"> </w:t>
      </w:r>
      <w:r w:rsidRPr="00C54010">
        <w:t>Maria</w:t>
      </w:r>
      <w:r w:rsidR="00510A63">
        <w:t xml:space="preserve"> Adelina </w:t>
      </w:r>
      <w:proofErr w:type="spellStart"/>
      <w:r w:rsidR="00510A63">
        <w:t>Smarandoiu</w:t>
      </w:r>
      <w:proofErr w:type="spellEnd"/>
    </w:p>
    <w:p w14:paraId="5B005AC0" w14:textId="77777777" w:rsidR="00C633F1" w:rsidRPr="00D6153D" w:rsidRDefault="00C633F1" w:rsidP="00C633F1">
      <w:pPr>
        <w:spacing w:line="259" w:lineRule="auto"/>
        <w:jc w:val="left"/>
      </w:pPr>
      <w:r w:rsidRPr="00D6153D">
        <w:t xml:space="preserve">Student </w:t>
      </w:r>
      <w:r>
        <w:t>numbers:</w:t>
      </w:r>
      <w:r w:rsidRPr="00C54010">
        <w:t xml:space="preserve"> 2328364</w:t>
      </w:r>
    </w:p>
    <w:p w14:paraId="37A65A35" w14:textId="77777777" w:rsidR="00C633F1" w:rsidRDefault="00C633F1" w:rsidP="00C54010"/>
    <w:p w14:paraId="03DF70A9" w14:textId="77777777" w:rsidR="00196C05" w:rsidRDefault="00196C05">
      <w:pPr>
        <w:spacing w:line="259" w:lineRule="auto"/>
        <w:jc w:val="left"/>
      </w:pPr>
    </w:p>
    <w:p w14:paraId="2DF1A8DC" w14:textId="77777777" w:rsidR="0006657D" w:rsidRDefault="0006657D">
      <w:pPr>
        <w:spacing w:line="259" w:lineRule="auto"/>
        <w:jc w:val="left"/>
      </w:pPr>
    </w:p>
    <w:p w14:paraId="2AE7D2DE" w14:textId="77777777" w:rsidR="0006657D" w:rsidRDefault="0006657D">
      <w:pPr>
        <w:spacing w:line="259" w:lineRule="auto"/>
        <w:jc w:val="left"/>
      </w:pPr>
      <w:r>
        <w:br w:type="page"/>
      </w:r>
    </w:p>
    <w:sdt>
      <w:sdtPr>
        <w:rPr>
          <w:rFonts w:ascii="Arial" w:eastAsiaTheme="minorHAnsi" w:hAnsi="Arial" w:cstheme="minorBidi"/>
          <w:color w:val="auto"/>
          <w:sz w:val="24"/>
          <w:szCs w:val="22"/>
          <w:lang w:val="en-GB"/>
        </w:rPr>
        <w:id w:val="-1669784234"/>
        <w:docPartObj>
          <w:docPartGallery w:val="Table of Contents"/>
          <w:docPartUnique/>
        </w:docPartObj>
      </w:sdtPr>
      <w:sdtEndPr>
        <w:rPr>
          <w:b/>
          <w:bCs/>
          <w:noProof/>
        </w:rPr>
      </w:sdtEndPr>
      <w:sdtContent>
        <w:p w14:paraId="1A916B6A" w14:textId="77777777" w:rsidR="0006657D" w:rsidRPr="0006657D" w:rsidRDefault="0006657D" w:rsidP="0006657D">
          <w:pPr>
            <w:pStyle w:val="TOCHeading"/>
            <w:jc w:val="center"/>
            <w:rPr>
              <w:rFonts w:ascii="Arial" w:hAnsi="Arial" w:cs="Arial"/>
              <w:b/>
              <w:color w:val="auto"/>
            </w:rPr>
          </w:pPr>
          <w:r w:rsidRPr="0006657D">
            <w:rPr>
              <w:rFonts w:ascii="Arial" w:hAnsi="Arial" w:cs="Arial"/>
              <w:b/>
              <w:color w:val="auto"/>
            </w:rPr>
            <w:t>Table of Contents</w:t>
          </w:r>
        </w:p>
        <w:p w14:paraId="57D2700A" w14:textId="251FE194" w:rsidR="00F367A4" w:rsidRDefault="0006657D">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64203693" w:history="1">
            <w:r w:rsidR="00F367A4" w:rsidRPr="00FF290B">
              <w:rPr>
                <w:rStyle w:val="Hyperlink"/>
                <w:noProof/>
              </w:rPr>
              <w:t>Introduction</w:t>
            </w:r>
            <w:r w:rsidR="00F367A4">
              <w:rPr>
                <w:noProof/>
                <w:webHidden/>
              </w:rPr>
              <w:tab/>
            </w:r>
            <w:r w:rsidR="00F367A4">
              <w:rPr>
                <w:noProof/>
                <w:webHidden/>
              </w:rPr>
              <w:fldChar w:fldCharType="begin"/>
            </w:r>
            <w:r w:rsidR="00F367A4">
              <w:rPr>
                <w:noProof/>
                <w:webHidden/>
              </w:rPr>
              <w:instrText xml:space="preserve"> PAGEREF _Toc164203693 \h </w:instrText>
            </w:r>
            <w:r w:rsidR="00F367A4">
              <w:rPr>
                <w:noProof/>
                <w:webHidden/>
              </w:rPr>
            </w:r>
            <w:r w:rsidR="00F367A4">
              <w:rPr>
                <w:noProof/>
                <w:webHidden/>
              </w:rPr>
              <w:fldChar w:fldCharType="separate"/>
            </w:r>
            <w:r w:rsidR="0038720E">
              <w:rPr>
                <w:noProof/>
                <w:webHidden/>
              </w:rPr>
              <w:t>3</w:t>
            </w:r>
            <w:r w:rsidR="00F367A4">
              <w:rPr>
                <w:noProof/>
                <w:webHidden/>
              </w:rPr>
              <w:fldChar w:fldCharType="end"/>
            </w:r>
          </w:hyperlink>
        </w:p>
        <w:p w14:paraId="3F2101C1" w14:textId="35D5F975" w:rsidR="00F367A4" w:rsidRDefault="00000000">
          <w:pPr>
            <w:pStyle w:val="TOC1"/>
            <w:tabs>
              <w:tab w:val="right" w:leader="dot" w:pos="9016"/>
            </w:tabs>
            <w:rPr>
              <w:rFonts w:asciiTheme="minorHAnsi" w:eastAsiaTheme="minorEastAsia" w:hAnsiTheme="minorHAnsi"/>
              <w:noProof/>
              <w:sz w:val="22"/>
              <w:lang w:val="en-US"/>
            </w:rPr>
          </w:pPr>
          <w:hyperlink w:anchor="_Toc164203694" w:history="1">
            <w:r w:rsidR="00F367A4" w:rsidRPr="00FF290B">
              <w:rPr>
                <w:rStyle w:val="Hyperlink"/>
                <w:noProof/>
              </w:rPr>
              <w:t>Gibbs Reflective Model</w:t>
            </w:r>
            <w:r w:rsidR="00F367A4">
              <w:rPr>
                <w:noProof/>
                <w:webHidden/>
              </w:rPr>
              <w:tab/>
            </w:r>
            <w:r w:rsidR="00F367A4">
              <w:rPr>
                <w:noProof/>
                <w:webHidden/>
              </w:rPr>
              <w:fldChar w:fldCharType="begin"/>
            </w:r>
            <w:r w:rsidR="00F367A4">
              <w:rPr>
                <w:noProof/>
                <w:webHidden/>
              </w:rPr>
              <w:instrText xml:space="preserve"> PAGEREF _Toc164203694 \h </w:instrText>
            </w:r>
            <w:r w:rsidR="00F367A4">
              <w:rPr>
                <w:noProof/>
                <w:webHidden/>
              </w:rPr>
            </w:r>
            <w:r w:rsidR="00F367A4">
              <w:rPr>
                <w:noProof/>
                <w:webHidden/>
              </w:rPr>
              <w:fldChar w:fldCharType="separate"/>
            </w:r>
            <w:r w:rsidR="0038720E">
              <w:rPr>
                <w:noProof/>
                <w:webHidden/>
              </w:rPr>
              <w:t>4</w:t>
            </w:r>
            <w:r w:rsidR="00F367A4">
              <w:rPr>
                <w:noProof/>
                <w:webHidden/>
              </w:rPr>
              <w:fldChar w:fldCharType="end"/>
            </w:r>
          </w:hyperlink>
        </w:p>
        <w:p w14:paraId="704D25F2" w14:textId="7D6272AE" w:rsidR="00F367A4" w:rsidRDefault="00000000">
          <w:pPr>
            <w:pStyle w:val="TOC2"/>
            <w:tabs>
              <w:tab w:val="right" w:leader="dot" w:pos="9016"/>
            </w:tabs>
            <w:rPr>
              <w:rFonts w:asciiTheme="minorHAnsi" w:eastAsiaTheme="minorEastAsia" w:hAnsiTheme="minorHAnsi"/>
              <w:noProof/>
              <w:sz w:val="22"/>
              <w:lang w:val="en-US"/>
            </w:rPr>
          </w:pPr>
          <w:hyperlink w:anchor="_Toc164203695" w:history="1">
            <w:r w:rsidR="00F367A4" w:rsidRPr="00FF290B">
              <w:rPr>
                <w:rStyle w:val="Hyperlink"/>
                <w:noProof/>
                <w:lang w:val="en-US"/>
              </w:rPr>
              <w:t>Academic Skills Development</w:t>
            </w:r>
            <w:r w:rsidR="00F367A4">
              <w:rPr>
                <w:noProof/>
                <w:webHidden/>
              </w:rPr>
              <w:tab/>
            </w:r>
            <w:r w:rsidR="00F367A4">
              <w:rPr>
                <w:noProof/>
                <w:webHidden/>
              </w:rPr>
              <w:fldChar w:fldCharType="begin"/>
            </w:r>
            <w:r w:rsidR="00F367A4">
              <w:rPr>
                <w:noProof/>
                <w:webHidden/>
              </w:rPr>
              <w:instrText xml:space="preserve"> PAGEREF _Toc164203695 \h </w:instrText>
            </w:r>
            <w:r w:rsidR="00F367A4">
              <w:rPr>
                <w:noProof/>
                <w:webHidden/>
              </w:rPr>
            </w:r>
            <w:r w:rsidR="00F367A4">
              <w:rPr>
                <w:noProof/>
                <w:webHidden/>
              </w:rPr>
              <w:fldChar w:fldCharType="separate"/>
            </w:r>
            <w:r w:rsidR="0038720E">
              <w:rPr>
                <w:noProof/>
                <w:webHidden/>
              </w:rPr>
              <w:t>4</w:t>
            </w:r>
            <w:r w:rsidR="00F367A4">
              <w:rPr>
                <w:noProof/>
                <w:webHidden/>
              </w:rPr>
              <w:fldChar w:fldCharType="end"/>
            </w:r>
          </w:hyperlink>
        </w:p>
        <w:p w14:paraId="5AB5B723" w14:textId="71F82FE0" w:rsidR="00F367A4" w:rsidRDefault="00000000">
          <w:pPr>
            <w:pStyle w:val="TOC2"/>
            <w:tabs>
              <w:tab w:val="right" w:leader="dot" w:pos="9016"/>
            </w:tabs>
            <w:rPr>
              <w:rFonts w:asciiTheme="minorHAnsi" w:eastAsiaTheme="minorEastAsia" w:hAnsiTheme="minorHAnsi"/>
              <w:noProof/>
              <w:sz w:val="22"/>
              <w:lang w:val="en-US"/>
            </w:rPr>
          </w:pPr>
          <w:hyperlink w:anchor="_Toc164203696" w:history="1">
            <w:r w:rsidR="00F367A4" w:rsidRPr="00FF290B">
              <w:rPr>
                <w:rStyle w:val="Hyperlink"/>
                <w:noProof/>
                <w:lang w:val="en-US"/>
              </w:rPr>
              <w:t>Note-Taking Skills Development</w:t>
            </w:r>
            <w:r w:rsidR="00F367A4">
              <w:rPr>
                <w:noProof/>
                <w:webHidden/>
              </w:rPr>
              <w:tab/>
            </w:r>
            <w:r w:rsidR="00F367A4">
              <w:rPr>
                <w:noProof/>
                <w:webHidden/>
              </w:rPr>
              <w:fldChar w:fldCharType="begin"/>
            </w:r>
            <w:r w:rsidR="00F367A4">
              <w:rPr>
                <w:noProof/>
                <w:webHidden/>
              </w:rPr>
              <w:instrText xml:space="preserve"> PAGEREF _Toc164203696 \h </w:instrText>
            </w:r>
            <w:r w:rsidR="00F367A4">
              <w:rPr>
                <w:noProof/>
                <w:webHidden/>
              </w:rPr>
            </w:r>
            <w:r w:rsidR="00F367A4">
              <w:rPr>
                <w:noProof/>
                <w:webHidden/>
              </w:rPr>
              <w:fldChar w:fldCharType="separate"/>
            </w:r>
            <w:r w:rsidR="0038720E">
              <w:rPr>
                <w:noProof/>
                <w:webHidden/>
              </w:rPr>
              <w:t>6</w:t>
            </w:r>
            <w:r w:rsidR="00F367A4">
              <w:rPr>
                <w:noProof/>
                <w:webHidden/>
              </w:rPr>
              <w:fldChar w:fldCharType="end"/>
            </w:r>
          </w:hyperlink>
        </w:p>
        <w:p w14:paraId="083FAE3B" w14:textId="2A0FCB84" w:rsidR="00F367A4" w:rsidRDefault="00000000">
          <w:pPr>
            <w:pStyle w:val="TOC2"/>
            <w:tabs>
              <w:tab w:val="right" w:leader="dot" w:pos="9016"/>
            </w:tabs>
            <w:rPr>
              <w:rFonts w:asciiTheme="minorHAnsi" w:eastAsiaTheme="minorEastAsia" w:hAnsiTheme="minorHAnsi"/>
              <w:noProof/>
              <w:sz w:val="22"/>
              <w:lang w:val="en-US"/>
            </w:rPr>
          </w:pPr>
          <w:hyperlink w:anchor="_Toc164203697" w:history="1">
            <w:r w:rsidR="00F367A4" w:rsidRPr="00FF290B">
              <w:rPr>
                <w:rStyle w:val="Hyperlink"/>
                <w:noProof/>
                <w:lang w:val="en-US"/>
              </w:rPr>
              <w:t>Referencing Skills Development</w:t>
            </w:r>
            <w:r w:rsidR="00F367A4">
              <w:rPr>
                <w:noProof/>
                <w:webHidden/>
              </w:rPr>
              <w:tab/>
            </w:r>
            <w:r w:rsidR="00F367A4">
              <w:rPr>
                <w:noProof/>
                <w:webHidden/>
              </w:rPr>
              <w:fldChar w:fldCharType="begin"/>
            </w:r>
            <w:r w:rsidR="00F367A4">
              <w:rPr>
                <w:noProof/>
                <w:webHidden/>
              </w:rPr>
              <w:instrText xml:space="preserve"> PAGEREF _Toc164203697 \h </w:instrText>
            </w:r>
            <w:r w:rsidR="00F367A4">
              <w:rPr>
                <w:noProof/>
                <w:webHidden/>
              </w:rPr>
            </w:r>
            <w:r w:rsidR="00F367A4">
              <w:rPr>
                <w:noProof/>
                <w:webHidden/>
              </w:rPr>
              <w:fldChar w:fldCharType="separate"/>
            </w:r>
            <w:r w:rsidR="0038720E">
              <w:rPr>
                <w:noProof/>
                <w:webHidden/>
              </w:rPr>
              <w:t>7</w:t>
            </w:r>
            <w:r w:rsidR="00F367A4">
              <w:rPr>
                <w:noProof/>
                <w:webHidden/>
              </w:rPr>
              <w:fldChar w:fldCharType="end"/>
            </w:r>
          </w:hyperlink>
        </w:p>
        <w:p w14:paraId="0E0BD239" w14:textId="6DBBF0C2" w:rsidR="00F367A4" w:rsidRDefault="00000000">
          <w:pPr>
            <w:pStyle w:val="TOC1"/>
            <w:tabs>
              <w:tab w:val="right" w:leader="dot" w:pos="9016"/>
            </w:tabs>
            <w:rPr>
              <w:rFonts w:asciiTheme="minorHAnsi" w:eastAsiaTheme="minorEastAsia" w:hAnsiTheme="minorHAnsi"/>
              <w:noProof/>
              <w:sz w:val="22"/>
              <w:lang w:val="en-US"/>
            </w:rPr>
          </w:pPr>
          <w:hyperlink w:anchor="_Toc164203698" w:history="1">
            <w:r w:rsidR="00F367A4" w:rsidRPr="00FF290B">
              <w:rPr>
                <w:rStyle w:val="Hyperlink"/>
                <w:noProof/>
              </w:rPr>
              <w:t>Conclusion</w:t>
            </w:r>
            <w:r w:rsidR="00F367A4">
              <w:rPr>
                <w:noProof/>
                <w:webHidden/>
              </w:rPr>
              <w:tab/>
            </w:r>
            <w:r w:rsidR="00F367A4">
              <w:rPr>
                <w:noProof/>
                <w:webHidden/>
              </w:rPr>
              <w:fldChar w:fldCharType="begin"/>
            </w:r>
            <w:r w:rsidR="00F367A4">
              <w:rPr>
                <w:noProof/>
                <w:webHidden/>
              </w:rPr>
              <w:instrText xml:space="preserve"> PAGEREF _Toc164203698 \h </w:instrText>
            </w:r>
            <w:r w:rsidR="00F367A4">
              <w:rPr>
                <w:noProof/>
                <w:webHidden/>
              </w:rPr>
            </w:r>
            <w:r w:rsidR="00F367A4">
              <w:rPr>
                <w:noProof/>
                <w:webHidden/>
              </w:rPr>
              <w:fldChar w:fldCharType="separate"/>
            </w:r>
            <w:r w:rsidR="0038720E">
              <w:rPr>
                <w:noProof/>
                <w:webHidden/>
              </w:rPr>
              <w:t>9</w:t>
            </w:r>
            <w:r w:rsidR="00F367A4">
              <w:rPr>
                <w:noProof/>
                <w:webHidden/>
              </w:rPr>
              <w:fldChar w:fldCharType="end"/>
            </w:r>
          </w:hyperlink>
        </w:p>
        <w:p w14:paraId="768C7E70" w14:textId="2EC15711" w:rsidR="00F367A4" w:rsidRDefault="00000000">
          <w:pPr>
            <w:pStyle w:val="TOC1"/>
            <w:tabs>
              <w:tab w:val="right" w:leader="dot" w:pos="9016"/>
            </w:tabs>
            <w:rPr>
              <w:rFonts w:asciiTheme="minorHAnsi" w:eastAsiaTheme="minorEastAsia" w:hAnsiTheme="minorHAnsi"/>
              <w:noProof/>
              <w:sz w:val="22"/>
              <w:lang w:val="en-US"/>
            </w:rPr>
          </w:pPr>
          <w:hyperlink w:anchor="_Toc164203699" w:history="1">
            <w:r w:rsidR="00F367A4" w:rsidRPr="00FF290B">
              <w:rPr>
                <w:rStyle w:val="Hyperlink"/>
                <w:noProof/>
                <w:lang w:val="en-US"/>
              </w:rPr>
              <w:t>Reference list</w:t>
            </w:r>
            <w:r w:rsidR="00F367A4">
              <w:rPr>
                <w:noProof/>
                <w:webHidden/>
              </w:rPr>
              <w:tab/>
            </w:r>
            <w:r w:rsidR="00F367A4">
              <w:rPr>
                <w:noProof/>
                <w:webHidden/>
              </w:rPr>
              <w:fldChar w:fldCharType="begin"/>
            </w:r>
            <w:r w:rsidR="00F367A4">
              <w:rPr>
                <w:noProof/>
                <w:webHidden/>
              </w:rPr>
              <w:instrText xml:space="preserve"> PAGEREF _Toc164203699 \h </w:instrText>
            </w:r>
            <w:r w:rsidR="00F367A4">
              <w:rPr>
                <w:noProof/>
                <w:webHidden/>
              </w:rPr>
            </w:r>
            <w:r w:rsidR="00F367A4">
              <w:rPr>
                <w:noProof/>
                <w:webHidden/>
              </w:rPr>
              <w:fldChar w:fldCharType="separate"/>
            </w:r>
            <w:r w:rsidR="0038720E">
              <w:rPr>
                <w:noProof/>
                <w:webHidden/>
              </w:rPr>
              <w:t>10</w:t>
            </w:r>
            <w:r w:rsidR="00F367A4">
              <w:rPr>
                <w:noProof/>
                <w:webHidden/>
              </w:rPr>
              <w:fldChar w:fldCharType="end"/>
            </w:r>
          </w:hyperlink>
        </w:p>
        <w:p w14:paraId="06DB9590" w14:textId="1541E316" w:rsidR="00F367A4" w:rsidRDefault="00000000">
          <w:pPr>
            <w:pStyle w:val="TOC1"/>
            <w:tabs>
              <w:tab w:val="right" w:leader="dot" w:pos="9016"/>
            </w:tabs>
            <w:rPr>
              <w:rFonts w:asciiTheme="minorHAnsi" w:eastAsiaTheme="minorEastAsia" w:hAnsiTheme="minorHAnsi"/>
              <w:noProof/>
              <w:sz w:val="22"/>
              <w:lang w:val="en-US"/>
            </w:rPr>
          </w:pPr>
          <w:hyperlink w:anchor="_Toc164203700" w:history="1">
            <w:r w:rsidR="00F367A4" w:rsidRPr="00FF290B">
              <w:rPr>
                <w:rStyle w:val="Hyperlink"/>
                <w:noProof/>
              </w:rPr>
              <w:t>Appendix</w:t>
            </w:r>
            <w:r w:rsidR="00F367A4">
              <w:rPr>
                <w:noProof/>
                <w:webHidden/>
              </w:rPr>
              <w:tab/>
            </w:r>
            <w:r w:rsidR="00F367A4">
              <w:rPr>
                <w:noProof/>
                <w:webHidden/>
              </w:rPr>
              <w:fldChar w:fldCharType="begin"/>
            </w:r>
            <w:r w:rsidR="00F367A4">
              <w:rPr>
                <w:noProof/>
                <w:webHidden/>
              </w:rPr>
              <w:instrText xml:space="preserve"> PAGEREF _Toc164203700 \h </w:instrText>
            </w:r>
            <w:r w:rsidR="00F367A4">
              <w:rPr>
                <w:noProof/>
                <w:webHidden/>
              </w:rPr>
            </w:r>
            <w:r w:rsidR="00F367A4">
              <w:rPr>
                <w:noProof/>
                <w:webHidden/>
              </w:rPr>
              <w:fldChar w:fldCharType="separate"/>
            </w:r>
            <w:r w:rsidR="0038720E">
              <w:rPr>
                <w:noProof/>
                <w:webHidden/>
              </w:rPr>
              <w:t>12</w:t>
            </w:r>
            <w:r w:rsidR="00F367A4">
              <w:rPr>
                <w:noProof/>
                <w:webHidden/>
              </w:rPr>
              <w:fldChar w:fldCharType="end"/>
            </w:r>
          </w:hyperlink>
        </w:p>
        <w:p w14:paraId="310566FE" w14:textId="00F29897" w:rsidR="00F367A4" w:rsidRDefault="00000000">
          <w:pPr>
            <w:pStyle w:val="TOC2"/>
            <w:tabs>
              <w:tab w:val="right" w:leader="dot" w:pos="9016"/>
            </w:tabs>
            <w:rPr>
              <w:rFonts w:asciiTheme="minorHAnsi" w:eastAsiaTheme="minorEastAsia" w:hAnsiTheme="minorHAnsi"/>
              <w:noProof/>
              <w:sz w:val="22"/>
              <w:lang w:val="en-US"/>
            </w:rPr>
          </w:pPr>
          <w:hyperlink w:anchor="_Toc164203701" w:history="1">
            <w:r w:rsidR="00F367A4" w:rsidRPr="00FF290B">
              <w:rPr>
                <w:rStyle w:val="Hyperlink"/>
                <w:noProof/>
              </w:rPr>
              <w:t>Action plan using SMART objectives</w:t>
            </w:r>
            <w:r w:rsidR="00F367A4">
              <w:rPr>
                <w:noProof/>
                <w:webHidden/>
              </w:rPr>
              <w:tab/>
            </w:r>
            <w:r w:rsidR="00F367A4">
              <w:rPr>
                <w:noProof/>
                <w:webHidden/>
              </w:rPr>
              <w:fldChar w:fldCharType="begin"/>
            </w:r>
            <w:r w:rsidR="00F367A4">
              <w:rPr>
                <w:noProof/>
                <w:webHidden/>
              </w:rPr>
              <w:instrText xml:space="preserve"> PAGEREF _Toc164203701 \h </w:instrText>
            </w:r>
            <w:r w:rsidR="00F367A4">
              <w:rPr>
                <w:noProof/>
                <w:webHidden/>
              </w:rPr>
            </w:r>
            <w:r w:rsidR="00F367A4">
              <w:rPr>
                <w:noProof/>
                <w:webHidden/>
              </w:rPr>
              <w:fldChar w:fldCharType="separate"/>
            </w:r>
            <w:r w:rsidR="0038720E">
              <w:rPr>
                <w:noProof/>
                <w:webHidden/>
              </w:rPr>
              <w:t>12</w:t>
            </w:r>
            <w:r w:rsidR="00F367A4">
              <w:rPr>
                <w:noProof/>
                <w:webHidden/>
              </w:rPr>
              <w:fldChar w:fldCharType="end"/>
            </w:r>
          </w:hyperlink>
        </w:p>
        <w:p w14:paraId="374CE229" w14:textId="77777777" w:rsidR="0006657D" w:rsidRDefault="0006657D">
          <w:r>
            <w:rPr>
              <w:b/>
              <w:bCs/>
              <w:noProof/>
            </w:rPr>
            <w:fldChar w:fldCharType="end"/>
          </w:r>
        </w:p>
      </w:sdtContent>
    </w:sdt>
    <w:p w14:paraId="1B8D081A" w14:textId="77777777" w:rsidR="00196C05" w:rsidRDefault="00196C05">
      <w:pPr>
        <w:spacing w:line="259" w:lineRule="auto"/>
        <w:jc w:val="left"/>
      </w:pPr>
      <w:r>
        <w:br w:type="page"/>
      </w:r>
    </w:p>
    <w:p w14:paraId="0C7C92AF" w14:textId="77777777" w:rsidR="00196C05" w:rsidRDefault="00196C05" w:rsidP="00196C05">
      <w:pPr>
        <w:pStyle w:val="Heading1"/>
      </w:pPr>
      <w:bookmarkStart w:id="0" w:name="_Toc164130124"/>
      <w:bookmarkStart w:id="1" w:name="_Toc164203693"/>
      <w:r>
        <w:lastRenderedPageBreak/>
        <w:t>Introduction</w:t>
      </w:r>
      <w:bookmarkEnd w:id="0"/>
      <w:bookmarkEnd w:id="1"/>
      <w:r>
        <w:t xml:space="preserve"> </w:t>
      </w:r>
    </w:p>
    <w:p w14:paraId="2213F0C2" w14:textId="77777777" w:rsidR="00221E5D" w:rsidRDefault="003C404C" w:rsidP="00196C05">
      <w:r w:rsidRPr="003C404C">
        <w:t xml:space="preserve">Reflective practice is one of the important tools that helps self and academic development to evaluate what has happened, what improvements are essential, and what changes to complete. In this reflective </w:t>
      </w:r>
      <w:r w:rsidR="00BE6A8F">
        <w:t>report, I will critically analys</w:t>
      </w:r>
      <w:r w:rsidRPr="003C404C">
        <w:t xml:space="preserve">e my learning journey in developing three key academic skills: Notes, essays, and referencing. I will seek to identify my strong points as well as areas that need improvement in each domain. I will then </w:t>
      </w:r>
      <w:r w:rsidR="00C633F1">
        <w:t>develop</w:t>
      </w:r>
      <w:r w:rsidRPr="003C404C">
        <w:t xml:space="preserve"> precise plans of action to strengthen and improve on these while working with specific, measurable, achievable, realistic, and time-sensitive (SMART) objectives. The personal that I found myself looking back at this experience myself will not only enhance my understanding of the role of those skills in academic success but also strengthen me to strive for continuous personal dev</w:t>
      </w:r>
      <w:r>
        <w:t>elopment in my learning process</w:t>
      </w:r>
      <w:r w:rsidR="00196C05" w:rsidRPr="00196C05">
        <w:t>.</w:t>
      </w:r>
    </w:p>
    <w:p w14:paraId="72080A41" w14:textId="77777777" w:rsidR="00221E5D" w:rsidRDefault="00221E5D" w:rsidP="00196C05"/>
    <w:p w14:paraId="397E6044" w14:textId="77777777" w:rsidR="00221E5D" w:rsidRDefault="00221E5D">
      <w:pPr>
        <w:spacing w:line="259" w:lineRule="auto"/>
        <w:jc w:val="left"/>
      </w:pPr>
      <w:r>
        <w:br w:type="page"/>
      </w:r>
    </w:p>
    <w:p w14:paraId="403FE5E6" w14:textId="77777777" w:rsidR="00D70E9F" w:rsidRDefault="00D70E9F" w:rsidP="00D70E9F">
      <w:pPr>
        <w:pStyle w:val="Heading1"/>
      </w:pPr>
      <w:bookmarkStart w:id="2" w:name="_Toc164130125"/>
      <w:bookmarkStart w:id="3" w:name="_Toc164203694"/>
      <w:r>
        <w:lastRenderedPageBreak/>
        <w:t>Gibbs Reflective Model</w:t>
      </w:r>
      <w:bookmarkEnd w:id="2"/>
      <w:bookmarkEnd w:id="3"/>
      <w:r>
        <w:t xml:space="preserve"> </w:t>
      </w:r>
    </w:p>
    <w:p w14:paraId="6E63702F" w14:textId="77777777" w:rsidR="00D70E9F" w:rsidRDefault="00F41B84" w:rsidP="00D70E9F">
      <w:r w:rsidRPr="00F41B84">
        <w:t>Gibbs’ Reflective Model is a structured framework which is used to guide people through the process of reflective practice</w:t>
      </w:r>
      <w:r w:rsidR="006D3395">
        <w:t xml:space="preserve"> </w:t>
      </w:r>
      <w:r w:rsidR="006D3395" w:rsidRPr="006D3395">
        <w:t>(Hans-Otto Georgii, 2015)</w:t>
      </w:r>
      <w:r w:rsidRPr="00F41B84">
        <w:t xml:space="preserve">. It </w:t>
      </w:r>
      <w:r>
        <w:t>favours</w:t>
      </w:r>
      <w:r w:rsidRPr="00F41B84">
        <w:t xml:space="preserve"> deeper learning and motivates the individual to </w:t>
      </w:r>
      <w:r>
        <w:t>self-development</w:t>
      </w:r>
      <w:r w:rsidRPr="00F41B84">
        <w:t xml:space="preserve">. Its elements consist of six stages: Aristotle's Rhetoric, in which he outlines the different parts of persuasive speech as Description, Feelings, Evaluation, Analysis, Conclusion, and Action Plan. The stages will make the individual peacefully examine each </w:t>
      </w:r>
      <w:r>
        <w:t>encounter</w:t>
      </w:r>
      <w:r w:rsidRPr="00F41B84">
        <w:t xml:space="preserve"> which had happened </w:t>
      </w:r>
      <w:r>
        <w:t>in</w:t>
      </w:r>
      <w:r w:rsidRPr="00F41B84">
        <w:t xml:space="preserve"> a particular 'situation' and the in</w:t>
      </w:r>
      <w:r w:rsidR="00E62BD0">
        <w:t>formation which they had gained</w:t>
      </w:r>
      <w:r w:rsidR="00D70E9F" w:rsidRPr="00D70E9F">
        <w:t xml:space="preserve">. </w:t>
      </w:r>
      <w:r w:rsidR="006B6BC3" w:rsidRPr="006B6BC3">
        <w:t xml:space="preserve">The Gibbs Reflective Model is an extremely powerful tool to help with self-awareness development, critical thinking and continuous learning, which all </w:t>
      </w:r>
      <w:r w:rsidR="00282145">
        <w:t>enable</w:t>
      </w:r>
      <w:r w:rsidR="006B6BC3" w:rsidRPr="006B6BC3">
        <w:t xml:space="preserve"> an individual to learn from experience and </w:t>
      </w:r>
      <w:r w:rsidR="00282145">
        <w:t>drive</w:t>
      </w:r>
      <w:r w:rsidR="006B6BC3" w:rsidRPr="006B6BC3">
        <w:t xml:space="preserve"> the personal </w:t>
      </w:r>
      <w:r w:rsidR="006B6BC3">
        <w:t>and professional growth process</w:t>
      </w:r>
      <w:r w:rsidR="00A43A9A" w:rsidRPr="00A43A9A">
        <w:t xml:space="preserve"> (Peng and Kievit, 2020)</w:t>
      </w:r>
      <w:r w:rsidR="00D70E9F" w:rsidRPr="00D70E9F">
        <w:t>.</w:t>
      </w:r>
    </w:p>
    <w:p w14:paraId="77D3ADC9" w14:textId="77777777" w:rsidR="00A713ED" w:rsidRDefault="00A065F4" w:rsidP="00A065F4">
      <w:pPr>
        <w:jc w:val="center"/>
        <w:rPr>
          <w:lang w:val="en-US"/>
        </w:rPr>
      </w:pPr>
      <w:r w:rsidRPr="00A065F4">
        <w:rPr>
          <w:noProof/>
          <w:lang w:val="en-US"/>
        </w:rPr>
        <w:drawing>
          <wp:inline distT="0" distB="0" distL="0" distR="0" wp14:anchorId="7E665058" wp14:editId="3625492A">
            <wp:extent cx="2143125" cy="2143125"/>
            <wp:effectExtent l="0" t="0" r="9525" b="9525"/>
            <wp:docPr id="2" name="Picture 2"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0EBEFBD2" w14:textId="77777777" w:rsidR="00A065F4" w:rsidRDefault="00A065F4" w:rsidP="00A065F4">
      <w:pPr>
        <w:jc w:val="center"/>
        <w:rPr>
          <w:lang w:val="en-US"/>
        </w:rPr>
      </w:pPr>
      <w:r>
        <w:rPr>
          <w:lang w:val="en-US"/>
        </w:rPr>
        <w:t xml:space="preserve">Figure 01: Gibbs Reflective Cycle </w:t>
      </w:r>
      <w:r w:rsidRPr="00A065F4">
        <w:rPr>
          <w:lang w:val="en-US"/>
        </w:rPr>
        <w:t>(Hans-Otto Georgii, 2015).</w:t>
      </w:r>
    </w:p>
    <w:p w14:paraId="4FCF6E3F" w14:textId="77777777" w:rsidR="00A354E3" w:rsidRPr="00A354E3" w:rsidRDefault="00A354E3" w:rsidP="00E7746B">
      <w:pPr>
        <w:pStyle w:val="Heading2"/>
        <w:rPr>
          <w:lang w:val="en-US"/>
        </w:rPr>
      </w:pPr>
      <w:bookmarkStart w:id="4" w:name="_Toc164130126"/>
      <w:bookmarkStart w:id="5" w:name="_Toc164203695"/>
      <w:r w:rsidRPr="00A354E3">
        <w:rPr>
          <w:lang w:val="en-US"/>
        </w:rPr>
        <w:t>Academic Skills Development</w:t>
      </w:r>
      <w:bookmarkEnd w:id="4"/>
      <w:bookmarkEnd w:id="5"/>
    </w:p>
    <w:p w14:paraId="63C54140" w14:textId="77777777" w:rsidR="00A354E3" w:rsidRPr="00A354E3" w:rsidRDefault="00A354E3" w:rsidP="00A354E3">
      <w:pPr>
        <w:rPr>
          <w:lang w:val="en-US"/>
        </w:rPr>
      </w:pPr>
      <w:r w:rsidRPr="00A354E3">
        <w:rPr>
          <w:b/>
          <w:bCs/>
          <w:lang w:val="en-US"/>
        </w:rPr>
        <w:t>1. Description</w:t>
      </w:r>
      <w:r w:rsidRPr="00A354E3">
        <w:rPr>
          <w:lang w:val="en-US"/>
        </w:rPr>
        <w:t xml:space="preserve">: </w:t>
      </w:r>
      <w:r w:rsidR="00A57D6B" w:rsidRPr="00A57D6B">
        <w:rPr>
          <w:lang w:val="en-US"/>
        </w:rPr>
        <w:t xml:space="preserve">My academic experience at the University </w:t>
      </w:r>
      <w:r w:rsidR="005A5BCD">
        <w:rPr>
          <w:lang w:val="en-US"/>
        </w:rPr>
        <w:t xml:space="preserve">of </w:t>
      </w:r>
      <w:r w:rsidR="00A57D6B" w:rsidRPr="00A57D6B">
        <w:rPr>
          <w:lang w:val="en-US"/>
        </w:rPr>
        <w:t>Wales during the module covered a wide range of learning activities related to academic skills, featuring in improving academic writing</w:t>
      </w:r>
      <w:r w:rsidR="005A5BCD" w:rsidRPr="005A5BCD">
        <w:t xml:space="preserve"> </w:t>
      </w:r>
      <w:r w:rsidR="005A5BCD" w:rsidRPr="005A5BCD">
        <w:rPr>
          <w:lang w:val="en-US"/>
        </w:rPr>
        <w:t xml:space="preserve">(Association for Learning </w:t>
      </w:r>
      <w:r w:rsidR="005A5BCD">
        <w:rPr>
          <w:lang w:val="en-US"/>
        </w:rPr>
        <w:t>Development in Higher Education</w:t>
      </w:r>
      <w:r w:rsidR="005A5BCD" w:rsidRPr="005A5BCD">
        <w:rPr>
          <w:lang w:val="en-US"/>
        </w:rPr>
        <w:t>, 2021)</w:t>
      </w:r>
      <w:r w:rsidR="00A57D6B" w:rsidRPr="00A57D6B">
        <w:rPr>
          <w:lang w:val="en-US"/>
        </w:rPr>
        <w:t xml:space="preserve">. These sessions are holding a step-by-step tour of academic writing features, how proper English can be used in university and visual examples </w:t>
      </w:r>
      <w:r w:rsidR="005A5BCD">
        <w:rPr>
          <w:lang w:val="en-US"/>
        </w:rPr>
        <w:t>allowing the learners</w:t>
      </w:r>
      <w:r w:rsidR="00A57D6B" w:rsidRPr="00A57D6B">
        <w:rPr>
          <w:lang w:val="en-US"/>
        </w:rPr>
        <w:t xml:space="preserve"> to explore. Such actions comprised debate of an essay sample, citatio</w:t>
      </w:r>
      <w:r w:rsidR="00A57D6B">
        <w:rPr>
          <w:lang w:val="en-US"/>
        </w:rPr>
        <w:t>n styles examination and practic</w:t>
      </w:r>
      <w:r w:rsidR="00A57D6B" w:rsidRPr="00A57D6B">
        <w:rPr>
          <w:lang w:val="en-US"/>
        </w:rPr>
        <w:t>ing paraphrasing approach.</w:t>
      </w:r>
    </w:p>
    <w:p w14:paraId="21651057" w14:textId="77777777" w:rsidR="00A354E3" w:rsidRPr="00A354E3" w:rsidRDefault="00A354E3" w:rsidP="00A354E3">
      <w:pPr>
        <w:rPr>
          <w:lang w:val="en-US"/>
        </w:rPr>
      </w:pPr>
      <w:r w:rsidRPr="00A354E3">
        <w:rPr>
          <w:b/>
          <w:bCs/>
          <w:lang w:val="en-US"/>
        </w:rPr>
        <w:t>2. Feelings</w:t>
      </w:r>
      <w:r w:rsidRPr="00A354E3">
        <w:rPr>
          <w:lang w:val="en-US"/>
        </w:rPr>
        <w:t xml:space="preserve">: </w:t>
      </w:r>
      <w:r w:rsidR="008A664A" w:rsidRPr="008A664A">
        <w:rPr>
          <w:lang w:val="en-US"/>
        </w:rPr>
        <w:t xml:space="preserve">Before I started my tutorial meetings I considered academic writing with fear and anxiety. I was confused by the new style of writing and how to get chores </w:t>
      </w:r>
      <w:r w:rsidR="008A664A" w:rsidRPr="008A664A">
        <w:rPr>
          <w:lang w:val="en-US"/>
        </w:rPr>
        <w:lastRenderedPageBreak/>
        <w:t>done for assignments in academic writing, which often resulted into panic and being unable to start.</w:t>
      </w:r>
    </w:p>
    <w:p w14:paraId="3D309626" w14:textId="77777777" w:rsidR="00A354E3" w:rsidRPr="00A354E3" w:rsidRDefault="00A354E3" w:rsidP="00A354E3">
      <w:pPr>
        <w:rPr>
          <w:lang w:val="en-US"/>
        </w:rPr>
      </w:pPr>
      <w:r w:rsidRPr="00A354E3">
        <w:rPr>
          <w:b/>
          <w:bCs/>
          <w:lang w:val="en-US"/>
        </w:rPr>
        <w:t>3. Evaluation</w:t>
      </w:r>
      <w:r w:rsidRPr="00A354E3">
        <w:rPr>
          <w:lang w:val="en-US"/>
        </w:rPr>
        <w:t xml:space="preserve">: </w:t>
      </w:r>
      <w:r w:rsidR="00215B44" w:rsidRPr="00215B44">
        <w:rPr>
          <w:lang w:val="en-US"/>
        </w:rPr>
        <w:t>These sessions turned out to be very helpful in both uncovering the mysteries of written academic work and easing my writing worries. Interactive models and exercises which were specifically directed to clarifying and explaining difficult concepts as well as improving the level of understanding of writing standards of academic writing were the most fruitful</w:t>
      </w:r>
      <w:r w:rsidR="00A43A9A" w:rsidRPr="00A43A9A">
        <w:t xml:space="preserve"> </w:t>
      </w:r>
      <w:r w:rsidR="00A43A9A" w:rsidRPr="00A43A9A">
        <w:rPr>
          <w:lang w:val="en-US"/>
        </w:rPr>
        <w:t>(Erling and Richardson, 2019)</w:t>
      </w:r>
      <w:r w:rsidR="00215B44" w:rsidRPr="00215B44">
        <w:rPr>
          <w:lang w:val="en-US"/>
        </w:rPr>
        <w:t>. As a result, I found it easier to approach writing tasks and face them squarely ensuring I gave my best.</w:t>
      </w:r>
    </w:p>
    <w:p w14:paraId="0BFD00A8" w14:textId="77777777" w:rsidR="00A354E3" w:rsidRPr="00097BE2" w:rsidRDefault="00A354E3" w:rsidP="00097BE2">
      <w:pPr>
        <w:rPr>
          <w:lang w:val="en-US"/>
        </w:rPr>
      </w:pPr>
      <w:r w:rsidRPr="00A354E3">
        <w:rPr>
          <w:b/>
          <w:bCs/>
          <w:lang w:val="en-US"/>
        </w:rPr>
        <w:t>4. Analysis</w:t>
      </w:r>
      <w:r w:rsidRPr="00A354E3">
        <w:rPr>
          <w:lang w:val="en-US"/>
        </w:rPr>
        <w:t xml:space="preserve">: </w:t>
      </w:r>
      <w:r w:rsidR="00097BE2" w:rsidRPr="00097BE2">
        <w:rPr>
          <w:lang w:val="en-US"/>
        </w:rPr>
        <w:t>Practically, I incorporated into my academic writing skills, what I learnt in the classes regarding approaches, tools, and strategies that could help me</w:t>
      </w:r>
      <w:r w:rsidR="00466400" w:rsidRPr="00466400">
        <w:t xml:space="preserve"> </w:t>
      </w:r>
      <w:r w:rsidR="00E10A3A">
        <w:rPr>
          <w:lang w:val="en-US"/>
        </w:rPr>
        <w:t>(EAP Foundation</w:t>
      </w:r>
      <w:r w:rsidR="00466400" w:rsidRPr="00466400">
        <w:rPr>
          <w:lang w:val="en-US"/>
        </w:rPr>
        <w:t>, 2015)</w:t>
      </w:r>
      <w:r w:rsidR="00097BE2" w:rsidRPr="00097BE2">
        <w:rPr>
          <w:lang w:val="en-US"/>
        </w:rPr>
        <w:t xml:space="preserve">. To this end, I wrote </w:t>
      </w:r>
      <w:r w:rsidR="00954524">
        <w:rPr>
          <w:lang w:val="en-US"/>
        </w:rPr>
        <w:t>outlines</w:t>
      </w:r>
      <w:r w:rsidR="00097BE2" w:rsidRPr="00097BE2">
        <w:rPr>
          <w:lang w:val="en-US"/>
        </w:rPr>
        <w:t xml:space="preserve"> using hub-and-spoke techniques to organize my ideas logically, focusing on their cohesion.</w:t>
      </w:r>
    </w:p>
    <w:p w14:paraId="040EE023" w14:textId="77777777" w:rsidR="00A349C2" w:rsidRDefault="00A354E3" w:rsidP="00A354E3">
      <w:pPr>
        <w:rPr>
          <w:lang w:val="en-US"/>
        </w:rPr>
      </w:pPr>
      <w:r w:rsidRPr="00A354E3">
        <w:rPr>
          <w:b/>
          <w:bCs/>
          <w:lang w:val="en-US"/>
        </w:rPr>
        <w:t>5. Conclusion</w:t>
      </w:r>
      <w:r w:rsidRPr="00A354E3">
        <w:rPr>
          <w:lang w:val="en-US"/>
        </w:rPr>
        <w:t xml:space="preserve">: </w:t>
      </w:r>
      <w:r w:rsidR="00A349C2" w:rsidRPr="00A349C2">
        <w:rPr>
          <w:lang w:val="en-US"/>
        </w:rPr>
        <w:t xml:space="preserve">In the sessions of the module class, I obtained crucial knowledge on the complexities of academic writing, </w:t>
      </w:r>
      <w:r w:rsidR="00801614">
        <w:rPr>
          <w:lang w:val="en-US"/>
        </w:rPr>
        <w:t xml:space="preserve">and </w:t>
      </w:r>
      <w:r w:rsidR="00A349C2" w:rsidRPr="00A349C2">
        <w:rPr>
          <w:lang w:val="en-US"/>
        </w:rPr>
        <w:t xml:space="preserve">the knowledge I </w:t>
      </w:r>
      <w:r w:rsidR="00801614">
        <w:rPr>
          <w:lang w:val="en-US"/>
        </w:rPr>
        <w:t>gained</w:t>
      </w:r>
      <w:r w:rsidR="00A349C2" w:rsidRPr="00A349C2">
        <w:rPr>
          <w:lang w:val="en-US"/>
        </w:rPr>
        <w:t xml:space="preserve"> sincerely </w:t>
      </w:r>
      <w:r w:rsidR="00801614">
        <w:rPr>
          <w:lang w:val="en-US"/>
        </w:rPr>
        <w:t>contributed</w:t>
      </w:r>
      <w:r w:rsidR="00A349C2" w:rsidRPr="00A349C2">
        <w:rPr>
          <w:lang w:val="en-US"/>
        </w:rPr>
        <w:t xml:space="preserve"> to my academic performance. The awareness of meeting academic standards and developing a suitable approach to convey the message inside the academic society now is something I understand very well and I try to implement </w:t>
      </w:r>
      <w:r w:rsidR="00801614">
        <w:rPr>
          <w:lang w:val="en-US"/>
        </w:rPr>
        <w:t xml:space="preserve">it </w:t>
      </w:r>
      <w:r w:rsidR="00A349C2" w:rsidRPr="00A349C2">
        <w:rPr>
          <w:lang w:val="en-US"/>
        </w:rPr>
        <w:t>in all my academic papers.</w:t>
      </w:r>
    </w:p>
    <w:p w14:paraId="49B94D8B" w14:textId="77777777" w:rsidR="00A354E3" w:rsidRPr="00A354E3" w:rsidRDefault="00A354E3" w:rsidP="00A354E3">
      <w:pPr>
        <w:rPr>
          <w:lang w:val="en-US"/>
        </w:rPr>
      </w:pPr>
      <w:r w:rsidRPr="00801614">
        <w:rPr>
          <w:b/>
          <w:lang w:val="en-US"/>
        </w:rPr>
        <w:t>6</w:t>
      </w:r>
      <w:r w:rsidRPr="00A354E3">
        <w:rPr>
          <w:b/>
          <w:bCs/>
          <w:lang w:val="en-US"/>
        </w:rPr>
        <w:t>. Action Plan</w:t>
      </w:r>
      <w:r w:rsidRPr="00A354E3">
        <w:rPr>
          <w:lang w:val="en-US"/>
        </w:rPr>
        <w:t xml:space="preserve">: </w:t>
      </w:r>
      <w:r w:rsidR="0098289F" w:rsidRPr="0098289F">
        <w:rPr>
          <w:lang w:val="en-US"/>
        </w:rPr>
        <w:t>Going forward, I will make progress in this concern as I practice writing skills and look for help from my classmates and teachers</w:t>
      </w:r>
      <w:r w:rsidR="00A43A9A" w:rsidRPr="00A43A9A">
        <w:t xml:space="preserve"> </w:t>
      </w:r>
      <w:r w:rsidR="00A43A9A" w:rsidRPr="00A43A9A">
        <w:rPr>
          <w:lang w:val="en-US"/>
        </w:rPr>
        <w:t>(Hendriarto and Mursidi, 2021)</w:t>
      </w:r>
      <w:r w:rsidR="0098289F" w:rsidRPr="0098289F">
        <w:rPr>
          <w:lang w:val="en-US"/>
        </w:rPr>
        <w:t>. Additionally, it is one of my intentions to inquire about supplementary resources and workshops that serve to enhance my writing competence and guarantee that the improvement of my writing grandeur can proceed unabated.</w:t>
      </w:r>
    </w:p>
    <w:p w14:paraId="64E0BB7D" w14:textId="77777777" w:rsidR="00E7746B" w:rsidRDefault="00E7746B">
      <w:pPr>
        <w:spacing w:line="259" w:lineRule="auto"/>
        <w:jc w:val="left"/>
        <w:rPr>
          <w:rFonts w:eastAsiaTheme="majorEastAsia" w:cstheme="majorBidi"/>
          <w:b/>
          <w:sz w:val="32"/>
          <w:szCs w:val="32"/>
          <w:lang w:val="en-US"/>
        </w:rPr>
      </w:pPr>
      <w:bookmarkStart w:id="6" w:name="_Toc164130127"/>
      <w:r>
        <w:rPr>
          <w:lang w:val="en-US"/>
        </w:rPr>
        <w:br w:type="page"/>
      </w:r>
    </w:p>
    <w:p w14:paraId="1C859D21" w14:textId="77777777" w:rsidR="007B21AB" w:rsidRPr="007B21AB" w:rsidRDefault="007B21AB" w:rsidP="00E7746B">
      <w:pPr>
        <w:pStyle w:val="Heading2"/>
        <w:rPr>
          <w:lang w:val="en-US"/>
        </w:rPr>
      </w:pPr>
      <w:bookmarkStart w:id="7" w:name="_Toc164203696"/>
      <w:r w:rsidRPr="007B21AB">
        <w:rPr>
          <w:lang w:val="en-US"/>
        </w:rPr>
        <w:lastRenderedPageBreak/>
        <w:t>Note-Taking Skills Development</w:t>
      </w:r>
      <w:bookmarkEnd w:id="6"/>
      <w:bookmarkEnd w:id="7"/>
    </w:p>
    <w:p w14:paraId="4CE9B1FC" w14:textId="77777777" w:rsidR="007B21AB" w:rsidRPr="007B21AB" w:rsidRDefault="007B21AB" w:rsidP="007B21AB">
      <w:pPr>
        <w:rPr>
          <w:lang w:val="en-US"/>
        </w:rPr>
      </w:pPr>
      <w:r w:rsidRPr="007B21AB">
        <w:rPr>
          <w:b/>
          <w:bCs/>
          <w:lang w:val="en-US"/>
        </w:rPr>
        <w:t>1. Description</w:t>
      </w:r>
      <w:r w:rsidRPr="007B21AB">
        <w:rPr>
          <w:lang w:val="en-US"/>
        </w:rPr>
        <w:t xml:space="preserve">: </w:t>
      </w:r>
      <w:r w:rsidR="001A68AC" w:rsidRPr="001A68AC">
        <w:rPr>
          <w:lang w:val="en-US"/>
        </w:rPr>
        <w:t xml:space="preserve">While I was engaging in the </w:t>
      </w:r>
      <w:r w:rsidR="00A43A9A">
        <w:rPr>
          <w:lang w:val="en-US"/>
        </w:rPr>
        <w:t>lesson</w:t>
      </w:r>
      <w:r w:rsidR="001A68AC" w:rsidRPr="001A68AC">
        <w:rPr>
          <w:lang w:val="en-US"/>
        </w:rPr>
        <w:t xml:space="preserve"> sessions of the</w:t>
      </w:r>
      <w:r w:rsidR="004176BB">
        <w:rPr>
          <w:lang w:val="en-US"/>
        </w:rPr>
        <w:t xml:space="preserve"> module</w:t>
      </w:r>
      <w:r w:rsidR="001A68AC" w:rsidRPr="001A68AC">
        <w:rPr>
          <w:lang w:val="en-US"/>
        </w:rPr>
        <w:t>, I went deep into a myriad of effective note-taking abilities</w:t>
      </w:r>
      <w:r w:rsidR="00466400" w:rsidRPr="00466400">
        <w:t xml:space="preserve"> </w:t>
      </w:r>
      <w:r w:rsidR="00466400" w:rsidRPr="00466400">
        <w:rPr>
          <w:lang w:val="en-US"/>
        </w:rPr>
        <w:t>(CMI, 2021)</w:t>
      </w:r>
      <w:r w:rsidR="001A68AC" w:rsidRPr="001A68AC">
        <w:rPr>
          <w:lang w:val="en-US"/>
        </w:rPr>
        <w:t xml:space="preserve">. Activities such as listening to a BBC talk about individual determination and </w:t>
      </w:r>
      <w:r w:rsidR="004176BB">
        <w:rPr>
          <w:lang w:val="en-US"/>
        </w:rPr>
        <w:t>practising</w:t>
      </w:r>
      <w:r w:rsidR="001A68AC" w:rsidRPr="001A68AC">
        <w:rPr>
          <w:lang w:val="en-US"/>
        </w:rPr>
        <w:t xml:space="preserve"> analysing helped us not only to get the most useful information but also to create our notes during the process. In addition to this, I discussed </w:t>
      </w:r>
      <w:r w:rsidR="004176BB">
        <w:rPr>
          <w:lang w:val="en-US"/>
        </w:rPr>
        <w:t xml:space="preserve">the </w:t>
      </w:r>
      <w:r w:rsidR="001A68AC" w:rsidRPr="001A68AC">
        <w:rPr>
          <w:lang w:val="en-US"/>
        </w:rPr>
        <w:t xml:space="preserve">significance of </w:t>
      </w:r>
      <w:r w:rsidR="004176BB">
        <w:rPr>
          <w:lang w:val="en-US"/>
        </w:rPr>
        <w:t>some</w:t>
      </w:r>
      <w:r w:rsidR="001A68AC" w:rsidRPr="001A68AC">
        <w:rPr>
          <w:lang w:val="en-US"/>
        </w:rPr>
        <w:t xml:space="preserve"> note-taking methods, including underlining, diagramming, mind mapping, linear notes, and tabular notes, which will help an individual to understand and remember </w:t>
      </w:r>
      <w:r w:rsidR="00F60D42">
        <w:rPr>
          <w:lang w:val="en-US"/>
        </w:rPr>
        <w:t>course</w:t>
      </w:r>
      <w:r w:rsidR="001A68AC" w:rsidRPr="001A68AC">
        <w:rPr>
          <w:lang w:val="en-US"/>
        </w:rPr>
        <w:t xml:space="preserve"> content.</w:t>
      </w:r>
    </w:p>
    <w:p w14:paraId="3C5DF6D3" w14:textId="77777777" w:rsidR="007B21AB" w:rsidRPr="007B21AB" w:rsidRDefault="007B21AB" w:rsidP="007B21AB">
      <w:pPr>
        <w:rPr>
          <w:lang w:val="en-US"/>
        </w:rPr>
      </w:pPr>
      <w:r w:rsidRPr="007B21AB">
        <w:rPr>
          <w:b/>
          <w:bCs/>
          <w:lang w:val="en-US"/>
        </w:rPr>
        <w:t>2. Feelings</w:t>
      </w:r>
      <w:r w:rsidRPr="007B21AB">
        <w:rPr>
          <w:lang w:val="en-US"/>
        </w:rPr>
        <w:t xml:space="preserve">: </w:t>
      </w:r>
      <w:r w:rsidR="001A68AC" w:rsidRPr="001A68AC">
        <w:rPr>
          <w:lang w:val="en-US"/>
        </w:rPr>
        <w:t xml:space="preserve">Before starting the module sessions, I did think I was pretty good </w:t>
      </w:r>
      <w:r w:rsidR="00C633F1">
        <w:rPr>
          <w:lang w:val="en-US"/>
        </w:rPr>
        <w:t>at</w:t>
      </w:r>
      <w:r w:rsidR="001A68AC" w:rsidRPr="001A68AC">
        <w:rPr>
          <w:lang w:val="en-US"/>
        </w:rPr>
        <w:t xml:space="preserve"> note-taking but I also acknowledged that I</w:t>
      </w:r>
      <w:r w:rsidR="006B516F">
        <w:rPr>
          <w:lang w:val="en-US"/>
        </w:rPr>
        <w:t xml:space="preserve"> still needed to work on organis</w:t>
      </w:r>
      <w:r w:rsidR="001A68AC" w:rsidRPr="001A68AC">
        <w:rPr>
          <w:lang w:val="en-US"/>
        </w:rPr>
        <w:t>ing</w:t>
      </w:r>
      <w:r w:rsidR="001A68AC">
        <w:rPr>
          <w:lang w:val="en-US"/>
        </w:rPr>
        <w:t xml:space="preserve"> and connecting the information</w:t>
      </w:r>
      <w:r w:rsidRPr="007B21AB">
        <w:rPr>
          <w:lang w:val="en-US"/>
        </w:rPr>
        <w:t>.</w:t>
      </w:r>
    </w:p>
    <w:p w14:paraId="7BD2D42A" w14:textId="77777777" w:rsidR="007B21AB" w:rsidRPr="007B21AB" w:rsidRDefault="007B21AB" w:rsidP="007B21AB">
      <w:pPr>
        <w:rPr>
          <w:lang w:val="en-US"/>
        </w:rPr>
      </w:pPr>
      <w:r w:rsidRPr="007B21AB">
        <w:rPr>
          <w:b/>
          <w:bCs/>
          <w:lang w:val="en-US"/>
        </w:rPr>
        <w:t>3. Evaluation</w:t>
      </w:r>
      <w:r w:rsidRPr="007B21AB">
        <w:rPr>
          <w:lang w:val="en-US"/>
        </w:rPr>
        <w:t xml:space="preserve">: </w:t>
      </w:r>
      <w:r w:rsidR="001A68AC" w:rsidRPr="001A68AC">
        <w:rPr>
          <w:lang w:val="en-US"/>
        </w:rPr>
        <w:t>In working memory and learning talk, the central role of note-taking for the understanding of the material rises to light, in which case, the generation of an effective framework shall serve as the best strategy</w:t>
      </w:r>
      <w:r w:rsidR="006D3395" w:rsidRPr="006D3395">
        <w:t xml:space="preserve"> </w:t>
      </w:r>
      <w:r w:rsidR="006D3395" w:rsidRPr="006D3395">
        <w:rPr>
          <w:lang w:val="en-US"/>
        </w:rPr>
        <w:t>(Dunkel and Mishra, 2018)</w:t>
      </w:r>
      <w:r w:rsidR="001A68AC" w:rsidRPr="001A68AC">
        <w:rPr>
          <w:lang w:val="en-US"/>
        </w:rPr>
        <w:t xml:space="preserve">. The important point to note is that much of the essay writing was done through the activities, especially the BBC comment review </w:t>
      </w:r>
      <w:r w:rsidR="001C1180">
        <w:rPr>
          <w:lang w:val="en-US"/>
        </w:rPr>
        <w:t>which</w:t>
      </w:r>
      <w:r w:rsidR="001A68AC" w:rsidRPr="001A68AC">
        <w:rPr>
          <w:lang w:val="en-US"/>
        </w:rPr>
        <w:t xml:space="preserve"> was done right from taking down important points to structuring the same notes in essay form, resulting in </w:t>
      </w:r>
      <w:r w:rsidR="001C1180">
        <w:rPr>
          <w:lang w:val="en-US"/>
        </w:rPr>
        <w:t xml:space="preserve">the </w:t>
      </w:r>
      <w:r w:rsidR="001A68AC" w:rsidRPr="001A68AC">
        <w:rPr>
          <w:lang w:val="en-US"/>
        </w:rPr>
        <w:t>use of a systematic approach to take notes.</w:t>
      </w:r>
    </w:p>
    <w:p w14:paraId="62225574" w14:textId="77777777" w:rsidR="007B21AB" w:rsidRPr="003D033E" w:rsidRDefault="007B21AB" w:rsidP="003D033E">
      <w:pPr>
        <w:rPr>
          <w:lang w:val="en-US"/>
        </w:rPr>
      </w:pPr>
      <w:r w:rsidRPr="007B21AB">
        <w:rPr>
          <w:b/>
          <w:bCs/>
          <w:lang w:val="en-US"/>
        </w:rPr>
        <w:t>4. Analysis</w:t>
      </w:r>
      <w:r w:rsidRPr="007B21AB">
        <w:rPr>
          <w:lang w:val="en-US"/>
        </w:rPr>
        <w:t xml:space="preserve">: </w:t>
      </w:r>
      <w:r w:rsidR="003D033E" w:rsidRPr="003D033E">
        <w:rPr>
          <w:lang w:val="en-US"/>
        </w:rPr>
        <w:t xml:space="preserve">I have been putting into practice those transacted note-taking techniques in my study routine, adjusting the methods as per the context. A good example was that I used yellow underlining to point out major details in readings as well as diagrams </w:t>
      </w:r>
      <w:r w:rsidR="006D3395">
        <w:rPr>
          <w:lang w:val="en-US"/>
        </w:rPr>
        <w:t>to</w:t>
      </w:r>
      <w:r w:rsidR="003D033E" w:rsidRPr="003D033E">
        <w:rPr>
          <w:lang w:val="en-US"/>
        </w:rPr>
        <w:t xml:space="preserve"> see complex concepts </w:t>
      </w:r>
      <w:r w:rsidR="006D3395">
        <w:rPr>
          <w:lang w:val="en-US"/>
        </w:rPr>
        <w:t>visually</w:t>
      </w:r>
      <w:r w:rsidR="00A43A9A" w:rsidRPr="00A43A9A">
        <w:t xml:space="preserve"> </w:t>
      </w:r>
      <w:r w:rsidR="00A43A9A" w:rsidRPr="00A43A9A">
        <w:rPr>
          <w:lang w:val="en-US"/>
        </w:rPr>
        <w:t>(Morehead and Dunlosky, 2019)</w:t>
      </w:r>
      <w:r w:rsidR="003D033E" w:rsidRPr="003D033E">
        <w:rPr>
          <w:lang w:val="en-US"/>
        </w:rPr>
        <w:t xml:space="preserve">. </w:t>
      </w:r>
    </w:p>
    <w:p w14:paraId="5A352944" w14:textId="77777777" w:rsidR="007B21AB" w:rsidRPr="007B21AB" w:rsidRDefault="007B21AB" w:rsidP="007B21AB">
      <w:pPr>
        <w:rPr>
          <w:lang w:val="en-US"/>
        </w:rPr>
      </w:pPr>
      <w:r w:rsidRPr="007B21AB">
        <w:rPr>
          <w:b/>
          <w:bCs/>
          <w:lang w:val="en-US"/>
        </w:rPr>
        <w:t>5. Conclusion</w:t>
      </w:r>
      <w:r w:rsidRPr="007B21AB">
        <w:rPr>
          <w:lang w:val="en-US"/>
        </w:rPr>
        <w:t xml:space="preserve">: </w:t>
      </w:r>
      <w:r w:rsidR="002E1182" w:rsidRPr="002E1182">
        <w:rPr>
          <w:lang w:val="en-US"/>
        </w:rPr>
        <w:t>The skills gained in the module sessions were very practical, which led to a significant improvement in my note-taking and also helped me to improve in academics</w:t>
      </w:r>
      <w:r w:rsidR="006D3395" w:rsidRPr="006D3395">
        <w:t xml:space="preserve"> </w:t>
      </w:r>
      <w:r w:rsidR="006D3395" w:rsidRPr="006D3395">
        <w:rPr>
          <w:lang w:val="en-US"/>
        </w:rPr>
        <w:t>(Valett, 2019)</w:t>
      </w:r>
      <w:r w:rsidR="002E1182" w:rsidRPr="002E1182">
        <w:rPr>
          <w:lang w:val="en-US"/>
        </w:rPr>
        <w:t xml:space="preserve">. My transition from handwritten notes, to language translation software and finally to annotated visuals, has helped me sharpen my skills and make </w:t>
      </w:r>
      <w:r w:rsidR="006D3395">
        <w:rPr>
          <w:lang w:val="en-US"/>
        </w:rPr>
        <w:t>note-taking</w:t>
      </w:r>
      <w:r w:rsidR="002E1182" w:rsidRPr="002E1182">
        <w:rPr>
          <w:lang w:val="en-US"/>
        </w:rPr>
        <w:t xml:space="preserve"> a uniform process irrespective</w:t>
      </w:r>
      <w:r w:rsidR="00936B34">
        <w:rPr>
          <w:lang w:val="en-US"/>
        </w:rPr>
        <w:t xml:space="preserve"> o</w:t>
      </w:r>
      <w:r w:rsidR="002E1182" w:rsidRPr="002E1182">
        <w:rPr>
          <w:lang w:val="en-US"/>
        </w:rPr>
        <w:t>f the learning environment or the subject I take.</w:t>
      </w:r>
    </w:p>
    <w:p w14:paraId="447D05A5" w14:textId="77777777" w:rsidR="007B21AB" w:rsidRPr="007B21AB" w:rsidRDefault="007B21AB" w:rsidP="007B21AB">
      <w:pPr>
        <w:rPr>
          <w:lang w:val="en-US"/>
        </w:rPr>
      </w:pPr>
      <w:r w:rsidRPr="007B21AB">
        <w:rPr>
          <w:b/>
          <w:bCs/>
          <w:lang w:val="en-US"/>
        </w:rPr>
        <w:t>6. Action Plan</w:t>
      </w:r>
      <w:r w:rsidRPr="007B21AB">
        <w:rPr>
          <w:lang w:val="en-US"/>
        </w:rPr>
        <w:t xml:space="preserve">: </w:t>
      </w:r>
      <w:r w:rsidR="002E1182" w:rsidRPr="002E1182">
        <w:rPr>
          <w:lang w:val="en-US"/>
        </w:rPr>
        <w:t xml:space="preserve">I plan to continue </w:t>
      </w:r>
      <w:r w:rsidR="00C633F1">
        <w:rPr>
          <w:lang w:val="en-US"/>
        </w:rPr>
        <w:t>practising</w:t>
      </w:r>
      <w:r w:rsidR="002E1182" w:rsidRPr="002E1182">
        <w:rPr>
          <w:lang w:val="en-US"/>
        </w:rPr>
        <w:t xml:space="preserve"> new strategies constantly as well as </w:t>
      </w:r>
      <w:r w:rsidR="00C633F1">
        <w:rPr>
          <w:lang w:val="en-US"/>
        </w:rPr>
        <w:t>participating</w:t>
      </w:r>
      <w:r w:rsidR="002E1182" w:rsidRPr="002E1182">
        <w:rPr>
          <w:lang w:val="en-US"/>
        </w:rPr>
        <w:t xml:space="preserve"> in lectures and studying together to broaden my knowledge</w:t>
      </w:r>
      <w:r w:rsidR="00A43A9A" w:rsidRPr="00A43A9A">
        <w:t xml:space="preserve"> </w:t>
      </w:r>
      <w:r w:rsidR="00A43A9A" w:rsidRPr="00A43A9A">
        <w:rPr>
          <w:lang w:val="en-US"/>
        </w:rPr>
        <w:t>(Chang and Ku, 2016)</w:t>
      </w:r>
      <w:r w:rsidR="002E1182" w:rsidRPr="002E1182">
        <w:rPr>
          <w:lang w:val="en-US"/>
        </w:rPr>
        <w:t xml:space="preserve">. Getting the feedback of the groups that I interact with as well as instructors </w:t>
      </w:r>
      <w:r w:rsidR="002E1182" w:rsidRPr="002E1182">
        <w:rPr>
          <w:lang w:val="en-US"/>
        </w:rPr>
        <w:lastRenderedPageBreak/>
        <w:t>on what notes I write will certainly be a milestone in spotting mistakes and progress on this critical academic skill.</w:t>
      </w:r>
    </w:p>
    <w:p w14:paraId="0B4E7305" w14:textId="77777777" w:rsidR="00DF3B0E" w:rsidRPr="00DF3B0E" w:rsidRDefault="00DF3B0E" w:rsidP="00E7746B">
      <w:pPr>
        <w:pStyle w:val="Heading2"/>
        <w:rPr>
          <w:lang w:val="en-US"/>
        </w:rPr>
      </w:pPr>
      <w:bookmarkStart w:id="8" w:name="_Toc164130128"/>
      <w:bookmarkStart w:id="9" w:name="_Toc164203697"/>
      <w:r w:rsidRPr="00DF3B0E">
        <w:rPr>
          <w:lang w:val="en-US"/>
        </w:rPr>
        <w:t>Referencing Skills Development</w:t>
      </w:r>
      <w:bookmarkEnd w:id="8"/>
      <w:bookmarkEnd w:id="9"/>
    </w:p>
    <w:p w14:paraId="5B9F45C1" w14:textId="77777777" w:rsidR="00DF3B0E" w:rsidRPr="00DF3B0E" w:rsidRDefault="00DF3B0E" w:rsidP="00DF3B0E">
      <w:pPr>
        <w:rPr>
          <w:lang w:val="en-US"/>
        </w:rPr>
      </w:pPr>
      <w:r w:rsidRPr="00DF3B0E">
        <w:rPr>
          <w:b/>
          <w:bCs/>
          <w:lang w:val="en-US"/>
        </w:rPr>
        <w:t>1. Description</w:t>
      </w:r>
      <w:r w:rsidRPr="00DF3B0E">
        <w:rPr>
          <w:lang w:val="en-US"/>
        </w:rPr>
        <w:t xml:space="preserve">: </w:t>
      </w:r>
      <w:r w:rsidR="007C6266" w:rsidRPr="007C6266">
        <w:rPr>
          <w:lang w:val="en-US"/>
        </w:rPr>
        <w:t>During the sessions</w:t>
      </w:r>
      <w:r w:rsidR="00F0184B">
        <w:rPr>
          <w:lang w:val="en-US"/>
        </w:rPr>
        <w:t xml:space="preserve"> of this module</w:t>
      </w:r>
      <w:r w:rsidR="007C6266" w:rsidRPr="007C6266">
        <w:rPr>
          <w:lang w:val="en-US"/>
        </w:rPr>
        <w:t>, issues of referencing skills have emerged as the main issues, where the content included the definition and importance of referencing, the ways of citing sources and academic dishonesty acts like plagiarism</w:t>
      </w:r>
      <w:r w:rsidR="006D3395" w:rsidRPr="006D3395">
        <w:t xml:space="preserve"> </w:t>
      </w:r>
      <w:r w:rsidR="006D3395" w:rsidRPr="006D3395">
        <w:rPr>
          <w:lang w:val="en-US"/>
        </w:rPr>
        <w:t>(Williams, 2017)</w:t>
      </w:r>
      <w:r w:rsidR="007C6266" w:rsidRPr="007C6266">
        <w:rPr>
          <w:lang w:val="en-US"/>
        </w:rPr>
        <w:t>. I knew it was important to make discussions more interesting so I came up with activities such as video watching and a referencing tool that I obtained from the UWTSD library website, and we looked at different referencing styles and the complexity of in-text citations. The lesson also gave me a fair understanding of the complications involved with plagiarism and how to utilize Turnitin for detection.</w:t>
      </w:r>
    </w:p>
    <w:p w14:paraId="0843ED23" w14:textId="77777777" w:rsidR="00DF3B0E" w:rsidRPr="00DF3B0E" w:rsidRDefault="00DF3B0E" w:rsidP="00DF3B0E">
      <w:pPr>
        <w:rPr>
          <w:lang w:val="en-US"/>
        </w:rPr>
      </w:pPr>
      <w:r w:rsidRPr="00DF3B0E">
        <w:rPr>
          <w:b/>
          <w:bCs/>
          <w:lang w:val="en-US"/>
        </w:rPr>
        <w:t>2. Feelings</w:t>
      </w:r>
      <w:r w:rsidRPr="00DF3B0E">
        <w:rPr>
          <w:lang w:val="en-US"/>
        </w:rPr>
        <w:t xml:space="preserve">: </w:t>
      </w:r>
      <w:r w:rsidR="007C6266" w:rsidRPr="007C6266">
        <w:rPr>
          <w:lang w:val="en-US"/>
        </w:rPr>
        <w:t xml:space="preserve">Before sessions of modules I had </w:t>
      </w:r>
      <w:r w:rsidR="006D3395">
        <w:rPr>
          <w:lang w:val="en-US"/>
        </w:rPr>
        <w:t xml:space="preserve">a </w:t>
      </w:r>
      <w:r w:rsidR="007C6266" w:rsidRPr="007C6266">
        <w:rPr>
          <w:lang w:val="en-US"/>
        </w:rPr>
        <w:t xml:space="preserve">basic understanding of referencing, while I was certain about the rules to follow I was confused a lot and somehow claimed </w:t>
      </w:r>
      <w:r w:rsidR="006D3395">
        <w:rPr>
          <w:lang w:val="en-US"/>
        </w:rPr>
        <w:t>the</w:t>
      </w:r>
      <w:r w:rsidR="007C6266" w:rsidRPr="007C6266">
        <w:rPr>
          <w:lang w:val="en-US"/>
        </w:rPr>
        <w:t xml:space="preserve"> prestige of being accountable to them, which was mainly about</w:t>
      </w:r>
      <w:r w:rsidR="007C6266">
        <w:rPr>
          <w:lang w:val="en-US"/>
        </w:rPr>
        <w:t xml:space="preserve"> citation styles and formatting</w:t>
      </w:r>
      <w:r w:rsidRPr="00DF3B0E">
        <w:rPr>
          <w:lang w:val="en-US"/>
        </w:rPr>
        <w:t>.</w:t>
      </w:r>
    </w:p>
    <w:p w14:paraId="30ECFA09" w14:textId="77777777" w:rsidR="00DF3B0E" w:rsidRPr="00DF3B0E" w:rsidRDefault="00DF3B0E" w:rsidP="00DF3B0E">
      <w:pPr>
        <w:rPr>
          <w:lang w:val="en-US"/>
        </w:rPr>
      </w:pPr>
      <w:r w:rsidRPr="00DF3B0E">
        <w:rPr>
          <w:b/>
          <w:bCs/>
          <w:lang w:val="en-US"/>
        </w:rPr>
        <w:t>3. Evaluation</w:t>
      </w:r>
      <w:r w:rsidRPr="00DF3B0E">
        <w:rPr>
          <w:lang w:val="en-US"/>
        </w:rPr>
        <w:t xml:space="preserve">: </w:t>
      </w:r>
      <w:r w:rsidR="00895454" w:rsidRPr="00895454">
        <w:rPr>
          <w:lang w:val="en-US"/>
        </w:rPr>
        <w:t>The various referencing styles, plagiarism, and precise actions for citing sources had their secrets getting undone and nothing to be confused about</w:t>
      </w:r>
      <w:r w:rsidR="006D3395" w:rsidRPr="006D3395">
        <w:t xml:space="preserve"> </w:t>
      </w:r>
      <w:r w:rsidR="006D3395" w:rsidRPr="006D3395">
        <w:rPr>
          <w:lang w:val="en-US"/>
        </w:rPr>
        <w:t>(Vardi, 2018)</w:t>
      </w:r>
      <w:r w:rsidR="00895454" w:rsidRPr="00895454">
        <w:rPr>
          <w:lang w:val="en-US"/>
        </w:rPr>
        <w:t>. I recall the information resources and the activities designed within the plagiarism session; an interactive turnitin was the best. It made the point emphasized academic honesty.</w:t>
      </w:r>
    </w:p>
    <w:p w14:paraId="0E40E617" w14:textId="77777777" w:rsidR="009255FD" w:rsidRDefault="00DF3B0E" w:rsidP="00DF3B0E">
      <w:pPr>
        <w:rPr>
          <w:lang w:val="en-US"/>
        </w:rPr>
      </w:pPr>
      <w:r w:rsidRPr="00DF3B0E">
        <w:rPr>
          <w:b/>
          <w:bCs/>
          <w:lang w:val="en-US"/>
        </w:rPr>
        <w:t>4. Analysis</w:t>
      </w:r>
      <w:r w:rsidRPr="00DF3B0E">
        <w:rPr>
          <w:lang w:val="en-US"/>
        </w:rPr>
        <w:t xml:space="preserve">: </w:t>
      </w:r>
      <w:r w:rsidR="009255FD" w:rsidRPr="009255FD">
        <w:rPr>
          <w:lang w:val="en-US"/>
        </w:rPr>
        <w:t>My article delivery practices revealed a persistent use of in-text citations and a specification of the references according to the predetermined style guide, aiming at maintaining academic integrity principles and making sound</w:t>
      </w:r>
      <w:r w:rsidR="00D15066">
        <w:rPr>
          <w:lang w:val="en-US"/>
        </w:rPr>
        <w:t xml:space="preserve"> </w:t>
      </w:r>
      <w:r w:rsidR="009255FD" w:rsidRPr="009255FD">
        <w:rPr>
          <w:lang w:val="en-US"/>
        </w:rPr>
        <w:t>acknowledging of the external sources</w:t>
      </w:r>
      <w:r w:rsidR="00A43A9A" w:rsidRPr="00A43A9A">
        <w:t xml:space="preserve"> </w:t>
      </w:r>
      <w:r w:rsidR="00A43A9A" w:rsidRPr="00A43A9A">
        <w:rPr>
          <w:lang w:val="en-US"/>
        </w:rPr>
        <w:t>(Lindahl and Grace, 2018)</w:t>
      </w:r>
      <w:r w:rsidR="009255FD" w:rsidRPr="009255FD">
        <w:rPr>
          <w:lang w:val="en-US"/>
        </w:rPr>
        <w:t>.</w:t>
      </w:r>
    </w:p>
    <w:p w14:paraId="6AC7CA62" w14:textId="77777777" w:rsidR="00DF3B0E" w:rsidRPr="00DF3B0E" w:rsidRDefault="00DF3B0E" w:rsidP="00DF3B0E">
      <w:pPr>
        <w:rPr>
          <w:lang w:val="en-US"/>
        </w:rPr>
      </w:pPr>
      <w:r w:rsidRPr="00DF3B0E">
        <w:rPr>
          <w:b/>
          <w:bCs/>
          <w:lang w:val="en-US"/>
        </w:rPr>
        <w:t>5. Conclusion</w:t>
      </w:r>
      <w:r w:rsidRPr="00DF3B0E">
        <w:rPr>
          <w:lang w:val="en-US"/>
        </w:rPr>
        <w:t xml:space="preserve">: </w:t>
      </w:r>
      <w:r w:rsidR="006B1933" w:rsidRPr="006B1933">
        <w:rPr>
          <w:lang w:val="en-US"/>
        </w:rPr>
        <w:t xml:space="preserve">Through the </w:t>
      </w:r>
      <w:r w:rsidR="00A43A9A">
        <w:rPr>
          <w:lang w:val="en-US"/>
        </w:rPr>
        <w:t>lecture</w:t>
      </w:r>
      <w:r w:rsidR="006B1933" w:rsidRPr="006B1933">
        <w:rPr>
          <w:lang w:val="en-US"/>
        </w:rPr>
        <w:t xml:space="preserve"> sessions I could see how my citing techniques </w:t>
      </w:r>
      <w:r w:rsidR="00A43A9A">
        <w:rPr>
          <w:lang w:val="en-US"/>
        </w:rPr>
        <w:t>have</w:t>
      </w:r>
      <w:r w:rsidR="006B1933" w:rsidRPr="006B1933">
        <w:rPr>
          <w:lang w:val="en-US"/>
        </w:rPr>
        <w:t xml:space="preserve"> improved immensely and these have helped me in my academic studies. The integrated learning from the different subjects allowing one to understand referencing principles and the use of such practical resources have given me wrangles with academic integrity</w:t>
      </w:r>
      <w:r w:rsidR="00A43A9A" w:rsidRPr="00A43A9A">
        <w:t xml:space="preserve"> </w:t>
      </w:r>
      <w:r w:rsidR="00A43A9A" w:rsidRPr="00A43A9A">
        <w:rPr>
          <w:lang w:val="en-US"/>
        </w:rPr>
        <w:t>(Neville, 2016)</w:t>
      </w:r>
      <w:r w:rsidR="006B1933" w:rsidRPr="006B1933">
        <w:rPr>
          <w:lang w:val="en-US"/>
        </w:rPr>
        <w:t>.</w:t>
      </w:r>
    </w:p>
    <w:p w14:paraId="0DABFD21" w14:textId="77777777" w:rsidR="00DF3B0E" w:rsidRPr="00DF3B0E" w:rsidRDefault="00DF3B0E" w:rsidP="00DF3B0E">
      <w:pPr>
        <w:rPr>
          <w:lang w:val="en-US"/>
        </w:rPr>
      </w:pPr>
      <w:r w:rsidRPr="00DF3B0E">
        <w:rPr>
          <w:b/>
          <w:bCs/>
          <w:lang w:val="en-US"/>
        </w:rPr>
        <w:t>6. Action Plan</w:t>
      </w:r>
      <w:r w:rsidRPr="00DF3B0E">
        <w:rPr>
          <w:lang w:val="en-US"/>
        </w:rPr>
        <w:t xml:space="preserve">: </w:t>
      </w:r>
      <w:r w:rsidR="006B1933" w:rsidRPr="006B1933">
        <w:rPr>
          <w:lang w:val="en-US"/>
        </w:rPr>
        <w:t xml:space="preserve">I intend to improve my referencing competence by </w:t>
      </w:r>
      <w:r w:rsidR="00A43A9A">
        <w:rPr>
          <w:lang w:val="en-US"/>
        </w:rPr>
        <w:t>practising</w:t>
      </w:r>
      <w:r w:rsidR="006B1933" w:rsidRPr="006B1933">
        <w:rPr>
          <w:lang w:val="en-US"/>
        </w:rPr>
        <w:t xml:space="preserve"> referencing in different styles as well as consulting different sources like the library </w:t>
      </w:r>
      <w:r w:rsidR="006B1933" w:rsidRPr="006B1933">
        <w:rPr>
          <w:lang w:val="en-US"/>
        </w:rPr>
        <w:lastRenderedPageBreak/>
        <w:t>and tutors for support. Also, I will work on applying the plagiarism detection tools, for instance</w:t>
      </w:r>
      <w:r w:rsidR="00A43A9A">
        <w:rPr>
          <w:lang w:val="en-US"/>
        </w:rPr>
        <w:t>,</w:t>
      </w:r>
      <w:r w:rsidR="006B1933" w:rsidRPr="006B1933">
        <w:rPr>
          <w:lang w:val="en-US"/>
        </w:rPr>
        <w:t xml:space="preserve"> Turnitin, more effectively to make sure that all the work that I am presenting is done </w:t>
      </w:r>
      <w:r w:rsidR="003832B9">
        <w:rPr>
          <w:lang w:val="en-US"/>
        </w:rPr>
        <w:t>on</w:t>
      </w:r>
      <w:r w:rsidR="006B1933" w:rsidRPr="006B1933">
        <w:rPr>
          <w:lang w:val="en-US"/>
        </w:rPr>
        <w:t xml:space="preserve"> my own.</w:t>
      </w:r>
    </w:p>
    <w:p w14:paraId="1A1A8147" w14:textId="77777777" w:rsidR="003832B9" w:rsidRDefault="003832B9" w:rsidP="00962D2F"/>
    <w:p w14:paraId="05DE53AB" w14:textId="77777777" w:rsidR="00E7746B" w:rsidRDefault="00E7746B">
      <w:pPr>
        <w:spacing w:line="259" w:lineRule="auto"/>
        <w:jc w:val="left"/>
        <w:rPr>
          <w:rFonts w:eastAsiaTheme="majorEastAsia" w:cstheme="majorBidi"/>
          <w:b/>
          <w:sz w:val="32"/>
          <w:szCs w:val="32"/>
        </w:rPr>
      </w:pPr>
      <w:bookmarkStart w:id="10" w:name="_Toc164130129"/>
      <w:r>
        <w:br w:type="page"/>
      </w:r>
    </w:p>
    <w:p w14:paraId="3D3C768D" w14:textId="77777777" w:rsidR="00B95F4C" w:rsidRDefault="00B95F4C" w:rsidP="00B95F4C">
      <w:pPr>
        <w:pStyle w:val="Heading1"/>
      </w:pPr>
      <w:bookmarkStart w:id="11" w:name="_Toc164203698"/>
      <w:r>
        <w:lastRenderedPageBreak/>
        <w:t>Conclusion</w:t>
      </w:r>
      <w:bookmarkEnd w:id="10"/>
      <w:bookmarkEnd w:id="11"/>
      <w:r>
        <w:t xml:space="preserve"> </w:t>
      </w:r>
    </w:p>
    <w:p w14:paraId="539CD83D" w14:textId="77777777" w:rsidR="00B95F4C" w:rsidRDefault="00E83627" w:rsidP="00B95F4C">
      <w:r w:rsidRPr="00E83627">
        <w:t xml:space="preserve">This report based on </w:t>
      </w:r>
      <w:r w:rsidR="00A85E16">
        <w:t xml:space="preserve">the </w:t>
      </w:r>
      <w:r w:rsidRPr="00E83627">
        <w:t>reflective method has been done to g</w:t>
      </w:r>
      <w:r w:rsidR="00BF5041">
        <w:t xml:space="preserve">ive the perfect analysis of </w:t>
      </w:r>
      <w:r w:rsidRPr="00E83627">
        <w:t xml:space="preserve">my research work, writing style, and referencing skills. With the aid of </w:t>
      </w:r>
      <w:r w:rsidR="00BF5041">
        <w:t xml:space="preserve">the </w:t>
      </w:r>
      <w:r w:rsidRPr="00E83627">
        <w:t>Gibbs</w:t>
      </w:r>
      <w:r w:rsidR="005A5BCD">
        <w:t xml:space="preserve"> Reflective Model, I have realis</w:t>
      </w:r>
      <w:r w:rsidRPr="00E83627">
        <w:t xml:space="preserve">ed that I have to work hard on each skill domain and stronger points, </w:t>
      </w:r>
      <w:r w:rsidR="00BF5041">
        <w:t xml:space="preserve">and </w:t>
      </w:r>
      <w:r w:rsidRPr="00E83627">
        <w:t xml:space="preserve">weak points of my skills. I will employ these tactics as much as possible, having the goal of </w:t>
      </w:r>
      <w:r w:rsidR="00BF5041">
        <w:t>attacking</w:t>
      </w:r>
      <w:r w:rsidRPr="00E83627">
        <w:t xml:space="preserve"> academic and personal barriers. I look</w:t>
      </w:r>
      <w:r w:rsidR="00CC335C">
        <w:t xml:space="preserve"> forward to continuing to utilis</w:t>
      </w:r>
      <w:r w:rsidRPr="00E83627">
        <w:t xml:space="preserve">e reflective practice as one of my </w:t>
      </w:r>
      <w:r>
        <w:t>principal</w:t>
      </w:r>
      <w:r w:rsidRPr="00E83627">
        <w:t xml:space="preserve"> instruments in the service of lifelong learning and personal development, allowing me to be prepared to co</w:t>
      </w:r>
      <w:r>
        <w:t>pe with the changed environment</w:t>
      </w:r>
      <w:r w:rsidR="00B95F4C">
        <w:t>.</w:t>
      </w:r>
    </w:p>
    <w:p w14:paraId="43206DE8" w14:textId="77777777" w:rsidR="0099455E" w:rsidRDefault="0099455E" w:rsidP="00B95F4C"/>
    <w:p w14:paraId="4E253DA3" w14:textId="77777777" w:rsidR="0099455E" w:rsidRDefault="0099455E">
      <w:pPr>
        <w:spacing w:line="259" w:lineRule="auto"/>
        <w:jc w:val="left"/>
      </w:pPr>
      <w:r>
        <w:br w:type="page"/>
      </w:r>
    </w:p>
    <w:p w14:paraId="05BA86B0" w14:textId="77777777" w:rsidR="0099455E" w:rsidRPr="0099455E" w:rsidRDefault="0099455E" w:rsidP="0099455E">
      <w:pPr>
        <w:pStyle w:val="Heading1"/>
        <w:rPr>
          <w:lang w:val="en-US"/>
        </w:rPr>
      </w:pPr>
      <w:bookmarkStart w:id="12" w:name="_Toc164130130"/>
      <w:bookmarkStart w:id="13" w:name="_Toc164203699"/>
      <w:r w:rsidRPr="0099455E">
        <w:rPr>
          <w:lang w:val="en-US"/>
        </w:rPr>
        <w:lastRenderedPageBreak/>
        <w:t>Reference list</w:t>
      </w:r>
      <w:bookmarkEnd w:id="12"/>
      <w:bookmarkEnd w:id="13"/>
    </w:p>
    <w:p w14:paraId="5FCDB3B3" w14:textId="77777777" w:rsidR="0099455E" w:rsidRPr="0099455E" w:rsidRDefault="0099455E" w:rsidP="0099455E">
      <w:pPr>
        <w:rPr>
          <w:lang w:val="en-US"/>
        </w:rPr>
      </w:pPr>
      <w:r w:rsidRPr="0099455E">
        <w:rPr>
          <w:lang w:val="en-US"/>
        </w:rPr>
        <w:t xml:space="preserve">Association for Learning Development in Higher Education (2021). </w:t>
      </w:r>
      <w:r w:rsidRPr="0099455E">
        <w:rPr>
          <w:i/>
          <w:iCs/>
          <w:lang w:val="en-US"/>
        </w:rPr>
        <w:t>What is academic writing? - ALDinHE</w:t>
      </w:r>
      <w:r w:rsidRPr="0099455E">
        <w:rPr>
          <w:lang w:val="en-US"/>
        </w:rPr>
        <w:t>. [online] Available at: https://aldinhe.ac.uk/teaching-learning/what-is-academic-writing [Accessed 16 Apr. 2024].</w:t>
      </w:r>
    </w:p>
    <w:p w14:paraId="7173C8D8" w14:textId="77777777" w:rsidR="0099455E" w:rsidRPr="0099455E" w:rsidRDefault="0099455E" w:rsidP="0099455E">
      <w:pPr>
        <w:rPr>
          <w:lang w:val="en-US"/>
        </w:rPr>
      </w:pPr>
      <w:r w:rsidRPr="0099455E">
        <w:rPr>
          <w:lang w:val="en-US"/>
        </w:rPr>
        <w:t xml:space="preserve">Chang, W.-C. and Ku, Y.-M. (2016). The Effects of Note-Taking Skills Instruction on Elementary Students’ Reading. </w:t>
      </w:r>
      <w:r w:rsidRPr="0099455E">
        <w:rPr>
          <w:i/>
          <w:iCs/>
          <w:lang w:val="en-US"/>
        </w:rPr>
        <w:t>The Journal of Educational Research</w:t>
      </w:r>
      <w:r w:rsidRPr="0099455E">
        <w:rPr>
          <w:lang w:val="en-US"/>
        </w:rPr>
        <w:t>, 108(4), pp.278–291.</w:t>
      </w:r>
    </w:p>
    <w:p w14:paraId="01ECF91D" w14:textId="77777777" w:rsidR="0099455E" w:rsidRPr="0099455E" w:rsidRDefault="0099455E" w:rsidP="0099455E">
      <w:pPr>
        <w:rPr>
          <w:lang w:val="en-US"/>
        </w:rPr>
      </w:pPr>
      <w:r w:rsidRPr="0099455E">
        <w:rPr>
          <w:lang w:val="en-US"/>
        </w:rPr>
        <w:t xml:space="preserve">CMI (2021). </w:t>
      </w:r>
      <w:r w:rsidRPr="0099455E">
        <w:rPr>
          <w:i/>
          <w:iCs/>
          <w:lang w:val="en-US"/>
        </w:rPr>
        <w:t>Eight ways bad managers kill conversations – and motivation</w:t>
      </w:r>
      <w:r w:rsidRPr="0099455E">
        <w:rPr>
          <w:lang w:val="en-US"/>
        </w:rPr>
        <w:t>. [online] CMI. Available at: https://www.managers.org.uk/knowledge-and-insights/article/eight-ways-bad-managers-kill-conversations-and-motivation/.</w:t>
      </w:r>
    </w:p>
    <w:p w14:paraId="7B1D7DB6" w14:textId="77777777" w:rsidR="0099455E" w:rsidRPr="0099455E" w:rsidRDefault="0099455E" w:rsidP="0099455E">
      <w:pPr>
        <w:rPr>
          <w:lang w:val="en-US"/>
        </w:rPr>
      </w:pPr>
      <w:r w:rsidRPr="0099455E">
        <w:rPr>
          <w:lang w:val="en-US"/>
        </w:rPr>
        <w:t xml:space="preserve">Dunkel, P. and Mishra, S. (2018). Effects of Note Taking, Memory, and Language Proficiency on Lecture Learning for Native and Nonnative Speakers of English. </w:t>
      </w:r>
      <w:r w:rsidRPr="0099455E">
        <w:rPr>
          <w:i/>
          <w:iCs/>
          <w:lang w:val="en-US"/>
        </w:rPr>
        <w:t>TESOL Quarterly</w:t>
      </w:r>
      <w:r w:rsidRPr="0099455E">
        <w:rPr>
          <w:lang w:val="en-US"/>
        </w:rPr>
        <w:t>, 23(3), p.543.</w:t>
      </w:r>
    </w:p>
    <w:p w14:paraId="356CA775" w14:textId="77777777" w:rsidR="0099455E" w:rsidRPr="0099455E" w:rsidRDefault="0099455E" w:rsidP="0099455E">
      <w:pPr>
        <w:rPr>
          <w:lang w:val="en-US"/>
        </w:rPr>
      </w:pPr>
      <w:r w:rsidRPr="0099455E">
        <w:rPr>
          <w:lang w:val="en-US"/>
        </w:rPr>
        <w:t xml:space="preserve">EAP Foundation (2015). </w:t>
      </w:r>
      <w:r w:rsidRPr="0099455E">
        <w:rPr>
          <w:i/>
          <w:iCs/>
          <w:lang w:val="en-US"/>
        </w:rPr>
        <w:t>What is Academic Writing?</w:t>
      </w:r>
      <w:r w:rsidRPr="0099455E">
        <w:rPr>
          <w:lang w:val="en-US"/>
        </w:rPr>
        <w:t xml:space="preserve"> [online] www.eapfoundation.com. Available at: https://www.eapfoundation.com/writing/what.</w:t>
      </w:r>
    </w:p>
    <w:p w14:paraId="2460F31F" w14:textId="77777777" w:rsidR="0099455E" w:rsidRPr="0099455E" w:rsidRDefault="0099455E" w:rsidP="0099455E">
      <w:pPr>
        <w:rPr>
          <w:lang w:val="en-US"/>
        </w:rPr>
      </w:pPr>
      <w:r w:rsidRPr="0099455E">
        <w:rPr>
          <w:lang w:val="en-US"/>
        </w:rPr>
        <w:t xml:space="preserve">Erling, E.J. and Richardson, J.T.E. (2019). Measuring the Academic Skills of University Students: Evaluation of a diagnostic procedure. </w:t>
      </w:r>
      <w:r w:rsidRPr="0099455E">
        <w:rPr>
          <w:i/>
          <w:iCs/>
          <w:lang w:val="en-US"/>
        </w:rPr>
        <w:t>Assessing Writing</w:t>
      </w:r>
      <w:r w:rsidRPr="0099455E">
        <w:rPr>
          <w:lang w:val="en-US"/>
        </w:rPr>
        <w:t>, 15(3), pp.177–193.</w:t>
      </w:r>
    </w:p>
    <w:p w14:paraId="365BA7E8" w14:textId="77777777" w:rsidR="0099455E" w:rsidRPr="0099455E" w:rsidRDefault="0099455E" w:rsidP="0099455E">
      <w:pPr>
        <w:rPr>
          <w:lang w:val="en-US"/>
        </w:rPr>
      </w:pPr>
      <w:r w:rsidRPr="0099455E">
        <w:rPr>
          <w:lang w:val="en-US"/>
        </w:rPr>
        <w:t xml:space="preserve">Hans-Otto Georgii (2015). </w:t>
      </w:r>
      <w:r w:rsidRPr="0099455E">
        <w:rPr>
          <w:i/>
          <w:iCs/>
          <w:lang w:val="en-US"/>
        </w:rPr>
        <w:t>Gibbs measures and phase transitions</w:t>
      </w:r>
      <w:r w:rsidRPr="0099455E">
        <w:rPr>
          <w:lang w:val="en-US"/>
        </w:rPr>
        <w:t>. 4th ed. Berlin ; New York: De Gruyter.</w:t>
      </w:r>
    </w:p>
    <w:p w14:paraId="7545393C" w14:textId="77777777" w:rsidR="0099455E" w:rsidRPr="0099455E" w:rsidRDefault="0099455E" w:rsidP="0099455E">
      <w:pPr>
        <w:rPr>
          <w:lang w:val="en-US"/>
        </w:rPr>
      </w:pPr>
      <w:r w:rsidRPr="0099455E">
        <w:rPr>
          <w:lang w:val="en-US"/>
        </w:rPr>
        <w:t xml:space="preserve">Hendriarto, P. and Mursidi, A. (2021). Understanding the Implications of Research Skills Development Framework for Indonesian Academic Outcomes Improvement. </w:t>
      </w:r>
      <w:r w:rsidRPr="0099455E">
        <w:rPr>
          <w:i/>
          <w:iCs/>
          <w:lang w:val="en-US"/>
        </w:rPr>
        <w:t>Jurnal Iqra’ : Kajian Ilmu Pendidikan</w:t>
      </w:r>
      <w:r w:rsidRPr="0099455E">
        <w:rPr>
          <w:lang w:val="en-US"/>
        </w:rPr>
        <w:t>, 6(2), pp.51–60.</w:t>
      </w:r>
    </w:p>
    <w:p w14:paraId="7BB19759" w14:textId="77777777" w:rsidR="0099455E" w:rsidRPr="0099455E" w:rsidRDefault="0099455E" w:rsidP="0099455E">
      <w:pPr>
        <w:rPr>
          <w:lang w:val="en-US"/>
        </w:rPr>
      </w:pPr>
      <w:r w:rsidRPr="0099455E">
        <w:rPr>
          <w:lang w:val="en-US"/>
        </w:rPr>
        <w:t xml:space="preserve">Lindahl, J.F. and Grace, D. (2018). Students’ and supervisors’ knowledge and attitudes regarding plagiarism and referencing. </w:t>
      </w:r>
      <w:r w:rsidRPr="0099455E">
        <w:rPr>
          <w:i/>
          <w:iCs/>
          <w:lang w:val="en-US"/>
        </w:rPr>
        <w:t>Research Integrity and Peer Review</w:t>
      </w:r>
      <w:r w:rsidRPr="0099455E">
        <w:rPr>
          <w:lang w:val="en-US"/>
        </w:rPr>
        <w:t>, 3(1). doi:https://doi.org/10.1186/s41073-018-0054-2.</w:t>
      </w:r>
    </w:p>
    <w:p w14:paraId="6708288A" w14:textId="77777777" w:rsidR="0099455E" w:rsidRPr="0099455E" w:rsidRDefault="0099455E" w:rsidP="0099455E">
      <w:pPr>
        <w:rPr>
          <w:lang w:val="en-US"/>
        </w:rPr>
      </w:pPr>
      <w:r w:rsidRPr="0099455E">
        <w:rPr>
          <w:lang w:val="en-US"/>
        </w:rPr>
        <w:t xml:space="preserve">Morehead, K. and Dunlosky, J. (2019). Note-taking habits of 21st Century college students: implications for student learning, memory, and achievement. </w:t>
      </w:r>
      <w:r w:rsidRPr="0099455E">
        <w:rPr>
          <w:i/>
          <w:iCs/>
          <w:lang w:val="en-US"/>
        </w:rPr>
        <w:t>Memory (Hove, England)</w:t>
      </w:r>
      <w:r w:rsidRPr="0099455E">
        <w:rPr>
          <w:lang w:val="en-US"/>
        </w:rPr>
        <w:t>, [online] 27(6), pp.807–819. Available at: https://www.ncbi.nlm.nih.gov/pubmed/30747570.</w:t>
      </w:r>
    </w:p>
    <w:p w14:paraId="3F083609" w14:textId="77777777" w:rsidR="0099455E" w:rsidRPr="0099455E" w:rsidRDefault="0099455E" w:rsidP="0099455E">
      <w:pPr>
        <w:rPr>
          <w:lang w:val="en-US"/>
        </w:rPr>
      </w:pPr>
      <w:r w:rsidRPr="0099455E">
        <w:rPr>
          <w:lang w:val="en-US"/>
        </w:rPr>
        <w:lastRenderedPageBreak/>
        <w:t xml:space="preserve">Neville, C. (2016). </w:t>
      </w:r>
      <w:r w:rsidRPr="0099455E">
        <w:rPr>
          <w:i/>
          <w:iCs/>
          <w:lang w:val="en-US"/>
        </w:rPr>
        <w:t>The Complete Guide to Referencing and Avoiding Plagiarism</w:t>
      </w:r>
      <w:r w:rsidRPr="0099455E">
        <w:rPr>
          <w:lang w:val="en-US"/>
        </w:rPr>
        <w:t xml:space="preserve">. [online] </w:t>
      </w:r>
      <w:r w:rsidRPr="0099455E">
        <w:rPr>
          <w:i/>
          <w:iCs/>
          <w:lang w:val="en-US"/>
        </w:rPr>
        <w:t>Google Books</w:t>
      </w:r>
      <w:r w:rsidRPr="0099455E">
        <w:rPr>
          <w:lang w:val="en-US"/>
        </w:rPr>
        <w:t>. McGraw-Hill Education (UK). Available at: https://books.google.com/books?hl=en&amp;lr=&amp;id=MskvEAAAQBAJ&amp;oi=fnd&amp;pg=PP1&amp;dq=referencing+skills+plagiarism&amp;ots=kBav3FTiD8&amp;sig=JPzqRaqCFNs9kx9GcX5_TLR46tQ [Accessed 16 Apr. 2024].</w:t>
      </w:r>
    </w:p>
    <w:p w14:paraId="390DD36F" w14:textId="77777777" w:rsidR="0099455E" w:rsidRPr="0099455E" w:rsidRDefault="0099455E" w:rsidP="0099455E">
      <w:pPr>
        <w:rPr>
          <w:lang w:val="en-US"/>
        </w:rPr>
      </w:pPr>
      <w:r w:rsidRPr="0099455E">
        <w:rPr>
          <w:lang w:val="en-US"/>
        </w:rPr>
        <w:t xml:space="preserve">Peng, P. and Kievit, R.A. (2020). The Development of Academic Achievement and Cognitive Abilities: A Bidirectional Perspective. </w:t>
      </w:r>
      <w:r w:rsidRPr="0099455E">
        <w:rPr>
          <w:i/>
          <w:iCs/>
          <w:lang w:val="en-US"/>
        </w:rPr>
        <w:t>Child Development Perspectives</w:t>
      </w:r>
      <w:r w:rsidRPr="0099455E">
        <w:rPr>
          <w:lang w:val="en-US"/>
        </w:rPr>
        <w:t>, [online] 14(1), pp.15–20. doi:https://doi.org/10.1111/cdep.12352.</w:t>
      </w:r>
    </w:p>
    <w:p w14:paraId="62750CD5" w14:textId="77777777" w:rsidR="0099455E" w:rsidRPr="0099455E" w:rsidRDefault="0099455E" w:rsidP="0099455E">
      <w:pPr>
        <w:rPr>
          <w:lang w:val="en-US"/>
        </w:rPr>
      </w:pPr>
      <w:r w:rsidRPr="0099455E">
        <w:rPr>
          <w:lang w:val="en-US"/>
        </w:rPr>
        <w:t xml:space="preserve">Valett, R.E. (2019). Developing Academic Skills. </w:t>
      </w:r>
      <w:r w:rsidRPr="0099455E">
        <w:rPr>
          <w:i/>
          <w:iCs/>
          <w:lang w:val="en-US"/>
        </w:rPr>
        <w:t>Academic Therapy</w:t>
      </w:r>
      <w:r w:rsidRPr="0099455E">
        <w:rPr>
          <w:lang w:val="en-US"/>
        </w:rPr>
        <w:t>, 22(2), pp.187–193.</w:t>
      </w:r>
    </w:p>
    <w:p w14:paraId="3F7A3A78" w14:textId="77777777" w:rsidR="0099455E" w:rsidRPr="0099455E" w:rsidRDefault="0099455E" w:rsidP="0099455E">
      <w:pPr>
        <w:rPr>
          <w:lang w:val="en-US"/>
        </w:rPr>
      </w:pPr>
      <w:r w:rsidRPr="0099455E">
        <w:rPr>
          <w:lang w:val="en-US"/>
        </w:rPr>
        <w:t xml:space="preserve">Vardi, I. (2018). Developing students’ referencing skills: a matter of plagiarism, punishment and morality or of learning to write critically? </w:t>
      </w:r>
      <w:r w:rsidRPr="0099455E">
        <w:rPr>
          <w:i/>
          <w:iCs/>
          <w:lang w:val="en-US"/>
        </w:rPr>
        <w:t>Higher Education Research &amp; Development</w:t>
      </w:r>
      <w:r w:rsidRPr="0099455E">
        <w:rPr>
          <w:lang w:val="en-US"/>
        </w:rPr>
        <w:t>, [online] 31(6), pp.921–930. Available at: https://www.tandfonline.com/doi/abs/10.1080/07294360.2012.673120.</w:t>
      </w:r>
    </w:p>
    <w:p w14:paraId="4F21E76F" w14:textId="77777777" w:rsidR="0099455E" w:rsidRPr="0099455E" w:rsidRDefault="0099455E" w:rsidP="0099455E">
      <w:pPr>
        <w:rPr>
          <w:lang w:val="en-US"/>
        </w:rPr>
      </w:pPr>
      <w:r w:rsidRPr="0099455E">
        <w:rPr>
          <w:lang w:val="en-US"/>
        </w:rPr>
        <w:t xml:space="preserve">Williams, A. (2017). </w:t>
      </w:r>
      <w:r w:rsidRPr="0099455E">
        <w:rPr>
          <w:i/>
          <w:iCs/>
          <w:lang w:val="en-US"/>
        </w:rPr>
        <w:t>Research : improve your reading and referencing skills</w:t>
      </w:r>
      <w:r w:rsidRPr="0099455E">
        <w:rPr>
          <w:lang w:val="en-US"/>
        </w:rPr>
        <w:t>. London: Collins.</w:t>
      </w:r>
    </w:p>
    <w:p w14:paraId="62B85EFF" w14:textId="77777777" w:rsidR="00B95F4C" w:rsidRDefault="00B95F4C" w:rsidP="00B95F4C"/>
    <w:p w14:paraId="56213606" w14:textId="77777777" w:rsidR="00B95F4C" w:rsidRDefault="00B95F4C" w:rsidP="00B95F4C"/>
    <w:p w14:paraId="532278C4" w14:textId="77777777" w:rsidR="00B95F4C" w:rsidRDefault="00B95F4C" w:rsidP="00B95F4C"/>
    <w:p w14:paraId="6C7FE951" w14:textId="77777777" w:rsidR="00B95F4C" w:rsidRDefault="00B95F4C" w:rsidP="00B95F4C"/>
    <w:p w14:paraId="0226BAC5" w14:textId="77777777" w:rsidR="00B95F4C" w:rsidRDefault="00B95F4C" w:rsidP="00B95F4C"/>
    <w:p w14:paraId="22D7D23D" w14:textId="77777777" w:rsidR="00875776" w:rsidRDefault="00875776" w:rsidP="00962D2F"/>
    <w:p w14:paraId="4CA92A41" w14:textId="77777777" w:rsidR="00875776" w:rsidRDefault="00875776">
      <w:pPr>
        <w:spacing w:line="259" w:lineRule="auto"/>
        <w:jc w:val="left"/>
      </w:pPr>
      <w:r>
        <w:br w:type="page"/>
      </w:r>
    </w:p>
    <w:p w14:paraId="10C6E405" w14:textId="77777777" w:rsidR="00C35FBA" w:rsidRDefault="00C35FBA" w:rsidP="00245BF8">
      <w:pPr>
        <w:pStyle w:val="Heading1"/>
      </w:pPr>
      <w:bookmarkStart w:id="14" w:name="_Toc164130131"/>
      <w:bookmarkStart w:id="15" w:name="_Toc164203700"/>
      <w:r>
        <w:lastRenderedPageBreak/>
        <w:t>Appendix</w:t>
      </w:r>
      <w:bookmarkEnd w:id="14"/>
      <w:bookmarkEnd w:id="15"/>
      <w:r>
        <w:t xml:space="preserve"> </w:t>
      </w:r>
    </w:p>
    <w:p w14:paraId="39265694" w14:textId="77777777" w:rsidR="00875776" w:rsidRDefault="001335EC" w:rsidP="00C35FBA">
      <w:pPr>
        <w:pStyle w:val="Heading2"/>
      </w:pPr>
      <w:bookmarkStart w:id="16" w:name="_Toc164130132"/>
      <w:bookmarkStart w:id="17" w:name="_Toc164203701"/>
      <w:r>
        <w:t xml:space="preserve">Action plan using SMART </w:t>
      </w:r>
      <w:r w:rsidR="00245BF8">
        <w:t>objectives</w:t>
      </w:r>
      <w:bookmarkEnd w:id="16"/>
      <w:bookmarkEnd w:id="17"/>
      <w:r w:rsidR="00245BF8">
        <w:t xml:space="preserve"> </w:t>
      </w:r>
    </w:p>
    <w:tbl>
      <w:tblPr>
        <w:tblStyle w:val="TableGrid"/>
        <w:tblW w:w="10170" w:type="dxa"/>
        <w:tblInd w:w="-582" w:type="dxa"/>
        <w:tblLook w:val="04A0" w:firstRow="1" w:lastRow="0" w:firstColumn="1" w:lastColumn="0" w:noHBand="0" w:noVBand="1"/>
      </w:tblPr>
      <w:tblGrid>
        <w:gridCol w:w="1631"/>
        <w:gridCol w:w="1769"/>
        <w:gridCol w:w="1697"/>
        <w:gridCol w:w="1703"/>
        <w:gridCol w:w="1804"/>
        <w:gridCol w:w="1566"/>
      </w:tblGrid>
      <w:tr w:rsidR="00196378" w14:paraId="5311F7DF" w14:textId="77777777" w:rsidTr="00C633F1">
        <w:tc>
          <w:tcPr>
            <w:tcW w:w="1631" w:type="dxa"/>
          </w:tcPr>
          <w:p w14:paraId="0ED43F8A" w14:textId="77777777" w:rsidR="00196378" w:rsidRPr="00196378" w:rsidRDefault="00196378" w:rsidP="00196378">
            <w:pPr>
              <w:rPr>
                <w:b/>
              </w:rPr>
            </w:pPr>
            <w:r w:rsidRPr="00196378">
              <w:rPr>
                <w:b/>
              </w:rPr>
              <w:t xml:space="preserve">Skills </w:t>
            </w:r>
          </w:p>
        </w:tc>
        <w:tc>
          <w:tcPr>
            <w:tcW w:w="1769" w:type="dxa"/>
          </w:tcPr>
          <w:p w14:paraId="7F964774" w14:textId="77777777" w:rsidR="00196378" w:rsidRPr="00196378" w:rsidRDefault="00196378" w:rsidP="00196378">
            <w:pPr>
              <w:spacing w:line="240" w:lineRule="auto"/>
              <w:jc w:val="center"/>
              <w:rPr>
                <w:rFonts w:cs="Arial"/>
                <w:b/>
                <w:bCs/>
                <w:color w:val="0D0D0D"/>
                <w:szCs w:val="21"/>
                <w:lang w:val="en-US"/>
              </w:rPr>
            </w:pPr>
            <w:r w:rsidRPr="00196378">
              <w:rPr>
                <w:rFonts w:cs="Arial"/>
                <w:b/>
                <w:bCs/>
                <w:color w:val="0D0D0D"/>
                <w:szCs w:val="21"/>
              </w:rPr>
              <w:t>Specific</w:t>
            </w:r>
          </w:p>
        </w:tc>
        <w:tc>
          <w:tcPr>
            <w:tcW w:w="1697" w:type="dxa"/>
          </w:tcPr>
          <w:p w14:paraId="4340216E" w14:textId="77777777" w:rsidR="00196378" w:rsidRPr="00196378" w:rsidRDefault="00196378" w:rsidP="00196378">
            <w:pPr>
              <w:jc w:val="center"/>
              <w:rPr>
                <w:rFonts w:cs="Arial"/>
                <w:b/>
                <w:bCs/>
                <w:color w:val="0D0D0D"/>
                <w:szCs w:val="21"/>
              </w:rPr>
            </w:pPr>
            <w:r w:rsidRPr="00196378">
              <w:rPr>
                <w:rFonts w:cs="Arial"/>
                <w:b/>
                <w:bCs/>
                <w:color w:val="0D0D0D"/>
                <w:szCs w:val="21"/>
              </w:rPr>
              <w:t>Measurable</w:t>
            </w:r>
          </w:p>
        </w:tc>
        <w:tc>
          <w:tcPr>
            <w:tcW w:w="1703" w:type="dxa"/>
          </w:tcPr>
          <w:p w14:paraId="0E4F4F35" w14:textId="77777777" w:rsidR="00196378" w:rsidRPr="00196378" w:rsidRDefault="00196378" w:rsidP="00196378">
            <w:pPr>
              <w:jc w:val="center"/>
              <w:rPr>
                <w:rFonts w:cs="Arial"/>
                <w:b/>
                <w:bCs/>
                <w:color w:val="0D0D0D"/>
                <w:szCs w:val="21"/>
              </w:rPr>
            </w:pPr>
            <w:r w:rsidRPr="00196378">
              <w:rPr>
                <w:rFonts w:cs="Arial"/>
                <w:b/>
                <w:bCs/>
                <w:color w:val="0D0D0D"/>
                <w:szCs w:val="21"/>
              </w:rPr>
              <w:t>Achievable</w:t>
            </w:r>
          </w:p>
        </w:tc>
        <w:tc>
          <w:tcPr>
            <w:tcW w:w="1804" w:type="dxa"/>
          </w:tcPr>
          <w:p w14:paraId="139E5A5B" w14:textId="77777777" w:rsidR="00196378" w:rsidRPr="00196378" w:rsidRDefault="00196378" w:rsidP="00196378">
            <w:pPr>
              <w:jc w:val="center"/>
              <w:rPr>
                <w:rFonts w:cs="Arial"/>
                <w:b/>
                <w:bCs/>
                <w:color w:val="0D0D0D"/>
                <w:szCs w:val="21"/>
              </w:rPr>
            </w:pPr>
            <w:r w:rsidRPr="00196378">
              <w:rPr>
                <w:rFonts w:cs="Arial"/>
                <w:b/>
                <w:bCs/>
                <w:color w:val="0D0D0D"/>
                <w:szCs w:val="21"/>
              </w:rPr>
              <w:t>Relevant</w:t>
            </w:r>
          </w:p>
        </w:tc>
        <w:tc>
          <w:tcPr>
            <w:tcW w:w="1566" w:type="dxa"/>
          </w:tcPr>
          <w:p w14:paraId="3CFD0E14" w14:textId="77777777" w:rsidR="00196378" w:rsidRPr="00196378" w:rsidRDefault="00196378" w:rsidP="00196378">
            <w:pPr>
              <w:jc w:val="center"/>
              <w:rPr>
                <w:rFonts w:cs="Arial"/>
                <w:b/>
                <w:bCs/>
                <w:color w:val="0D0D0D"/>
                <w:szCs w:val="21"/>
              </w:rPr>
            </w:pPr>
            <w:r w:rsidRPr="00196378">
              <w:rPr>
                <w:rFonts w:cs="Arial"/>
                <w:b/>
                <w:bCs/>
                <w:color w:val="0D0D0D"/>
                <w:szCs w:val="21"/>
              </w:rPr>
              <w:t>Time-bound</w:t>
            </w:r>
          </w:p>
        </w:tc>
      </w:tr>
      <w:tr w:rsidR="00196378" w14:paraId="6F1DD65C" w14:textId="77777777" w:rsidTr="00C633F1">
        <w:tc>
          <w:tcPr>
            <w:tcW w:w="1631" w:type="dxa"/>
          </w:tcPr>
          <w:p w14:paraId="735F0159" w14:textId="77777777" w:rsidR="00196378" w:rsidRDefault="00196378" w:rsidP="00196378">
            <w:r w:rsidRPr="00C35FBA">
              <w:t>Note-taking skills</w:t>
            </w:r>
          </w:p>
        </w:tc>
        <w:tc>
          <w:tcPr>
            <w:tcW w:w="1769" w:type="dxa"/>
          </w:tcPr>
          <w:p w14:paraId="1EC39D48" w14:textId="77777777" w:rsidR="00196378" w:rsidRDefault="00196378" w:rsidP="00196378">
            <w:r w:rsidRPr="00C35FBA">
              <w:t xml:space="preserve">Improve note-taking skills by </w:t>
            </w:r>
            <w:r w:rsidR="00C633F1">
              <w:t>practising</w:t>
            </w:r>
            <w:r w:rsidRPr="00C35FBA">
              <w:t xml:space="preserve"> summarizing and organizing lecture content using mind maps and linear notes.</w:t>
            </w:r>
          </w:p>
        </w:tc>
        <w:tc>
          <w:tcPr>
            <w:tcW w:w="1697" w:type="dxa"/>
          </w:tcPr>
          <w:p w14:paraId="5175A700" w14:textId="77777777" w:rsidR="00196378" w:rsidRDefault="00196378" w:rsidP="00196378">
            <w:r w:rsidRPr="00C35FBA">
              <w:t>Track progress by reviewing the quality and completeness of notes taken during lectures and study sessions.</w:t>
            </w:r>
          </w:p>
        </w:tc>
        <w:tc>
          <w:tcPr>
            <w:tcW w:w="1703" w:type="dxa"/>
          </w:tcPr>
          <w:p w14:paraId="29948EA8" w14:textId="77777777" w:rsidR="00196378" w:rsidRDefault="00196378" w:rsidP="00196378">
            <w:r w:rsidRPr="00C35FBA">
              <w:t>Allocate dedicated time each week to practice note-taking techniques and seek feedback from peers or instructors.</w:t>
            </w:r>
          </w:p>
        </w:tc>
        <w:tc>
          <w:tcPr>
            <w:tcW w:w="1804" w:type="dxa"/>
          </w:tcPr>
          <w:p w14:paraId="43318CD6" w14:textId="77777777" w:rsidR="00196378" w:rsidRDefault="00196378" w:rsidP="00196378">
            <w:r w:rsidRPr="00C35FBA">
              <w:t>Enhance understanding of course material and improve academic performance by ensuring that notes accurately capture key concepts and ideas.</w:t>
            </w:r>
          </w:p>
        </w:tc>
        <w:tc>
          <w:tcPr>
            <w:tcW w:w="1566" w:type="dxa"/>
          </w:tcPr>
          <w:p w14:paraId="5EF4C45C" w14:textId="77777777" w:rsidR="00196378" w:rsidRDefault="00196378" w:rsidP="00196378">
            <w:r w:rsidRPr="00C35FBA">
              <w:t>By the end of the semester</w:t>
            </w:r>
          </w:p>
        </w:tc>
      </w:tr>
      <w:tr w:rsidR="00196378" w14:paraId="1560EDA4" w14:textId="77777777" w:rsidTr="00C633F1">
        <w:tc>
          <w:tcPr>
            <w:tcW w:w="1631" w:type="dxa"/>
          </w:tcPr>
          <w:p w14:paraId="66B57890" w14:textId="77777777" w:rsidR="00196378" w:rsidRDefault="00196378" w:rsidP="00196378">
            <w:r w:rsidRPr="00C35FBA">
              <w:t>Academic skills</w:t>
            </w:r>
          </w:p>
        </w:tc>
        <w:tc>
          <w:tcPr>
            <w:tcW w:w="1769" w:type="dxa"/>
          </w:tcPr>
          <w:p w14:paraId="5ADF10F1" w14:textId="77777777" w:rsidR="00196378" w:rsidRDefault="00196378" w:rsidP="00196378">
            <w:r w:rsidRPr="00C35FBA">
              <w:t>Enhance academic writing skills by actively incorporating feedback from instructors and peers into written assignments.</w:t>
            </w:r>
          </w:p>
        </w:tc>
        <w:tc>
          <w:tcPr>
            <w:tcW w:w="1697" w:type="dxa"/>
          </w:tcPr>
          <w:p w14:paraId="3A99C538" w14:textId="77777777" w:rsidR="00196378" w:rsidRDefault="00196378" w:rsidP="00196378">
            <w:r w:rsidRPr="00C35FBA">
              <w:t>Monitor improvement by comparing the quality and clarity of written assignments before and after implementing feedback.</w:t>
            </w:r>
          </w:p>
        </w:tc>
        <w:tc>
          <w:tcPr>
            <w:tcW w:w="1703" w:type="dxa"/>
          </w:tcPr>
          <w:p w14:paraId="382FBCC0" w14:textId="77777777" w:rsidR="00196378" w:rsidRDefault="00196378" w:rsidP="00196378">
            <w:r w:rsidRPr="00C35FBA">
              <w:t>Set aside regular time for revising and editing written work, focusing on areas identified for improvement.</w:t>
            </w:r>
          </w:p>
        </w:tc>
        <w:tc>
          <w:tcPr>
            <w:tcW w:w="1804" w:type="dxa"/>
          </w:tcPr>
          <w:p w14:paraId="1A68EF90" w14:textId="77777777" w:rsidR="00196378" w:rsidRDefault="00196378" w:rsidP="00196378">
            <w:r w:rsidRPr="00C35FBA">
              <w:t>Improve overall academic performance and demonstrate mastery of academic writing conventions and techniques.</w:t>
            </w:r>
          </w:p>
        </w:tc>
        <w:tc>
          <w:tcPr>
            <w:tcW w:w="1566" w:type="dxa"/>
          </w:tcPr>
          <w:p w14:paraId="46BB2AAC" w14:textId="77777777" w:rsidR="00196378" w:rsidRDefault="00196378" w:rsidP="00196378">
            <w:r w:rsidRPr="00C35FBA">
              <w:t>Within one week of receiving feedback,</w:t>
            </w:r>
          </w:p>
        </w:tc>
      </w:tr>
      <w:tr w:rsidR="00196378" w14:paraId="3B795A9B" w14:textId="77777777" w:rsidTr="00C633F1">
        <w:tc>
          <w:tcPr>
            <w:tcW w:w="1631" w:type="dxa"/>
          </w:tcPr>
          <w:p w14:paraId="4289684C" w14:textId="77777777" w:rsidR="00196378" w:rsidRDefault="00196378" w:rsidP="00196378"/>
        </w:tc>
        <w:tc>
          <w:tcPr>
            <w:tcW w:w="1769" w:type="dxa"/>
          </w:tcPr>
          <w:p w14:paraId="2C72FC89" w14:textId="77777777" w:rsidR="00196378" w:rsidRDefault="00196378" w:rsidP="00196378">
            <w:r w:rsidRPr="00C35FBA">
              <w:t xml:space="preserve">Strengthen referencing skills by </w:t>
            </w:r>
            <w:r w:rsidR="00C633F1">
              <w:t>practising</w:t>
            </w:r>
            <w:r w:rsidRPr="00C35FBA">
              <w:t xml:space="preserve"> </w:t>
            </w:r>
            <w:r w:rsidRPr="00C35FBA">
              <w:lastRenderedPageBreak/>
              <w:t>correct citation and referencing methods for all academic work, using appropriate style guides.</w:t>
            </w:r>
          </w:p>
        </w:tc>
        <w:tc>
          <w:tcPr>
            <w:tcW w:w="1697" w:type="dxa"/>
          </w:tcPr>
          <w:p w14:paraId="524ECDD7" w14:textId="77777777" w:rsidR="00196378" w:rsidRDefault="00196378" w:rsidP="00196378">
            <w:r w:rsidRPr="00C35FBA">
              <w:lastRenderedPageBreak/>
              <w:t xml:space="preserve">Keep a log of all sources consulted for assignments </w:t>
            </w:r>
            <w:r w:rsidRPr="00C35FBA">
              <w:lastRenderedPageBreak/>
              <w:t>and projects to ensure accurate and consistent referencing.</w:t>
            </w:r>
          </w:p>
        </w:tc>
        <w:tc>
          <w:tcPr>
            <w:tcW w:w="1703" w:type="dxa"/>
          </w:tcPr>
          <w:p w14:paraId="343B822E" w14:textId="77777777" w:rsidR="00196378" w:rsidRDefault="00196378" w:rsidP="00196378">
            <w:r w:rsidRPr="00C35FBA">
              <w:lastRenderedPageBreak/>
              <w:t xml:space="preserve">Develop a checklist or reference guide for </w:t>
            </w:r>
            <w:r w:rsidRPr="00C35FBA">
              <w:lastRenderedPageBreak/>
              <w:t>quick reference when citing sources in different formats and styles.</w:t>
            </w:r>
          </w:p>
        </w:tc>
        <w:tc>
          <w:tcPr>
            <w:tcW w:w="1804" w:type="dxa"/>
          </w:tcPr>
          <w:p w14:paraId="69FDE6B7" w14:textId="77777777" w:rsidR="00196378" w:rsidRDefault="00196378" w:rsidP="00196378">
            <w:r w:rsidRPr="00C35FBA">
              <w:lastRenderedPageBreak/>
              <w:t xml:space="preserve">Avoid plagiarism and uphold academic </w:t>
            </w:r>
            <w:r w:rsidRPr="00C35FBA">
              <w:lastRenderedPageBreak/>
              <w:t>integrity standards while acknowledging the contributions of external sources in written work.</w:t>
            </w:r>
          </w:p>
        </w:tc>
        <w:tc>
          <w:tcPr>
            <w:tcW w:w="1566" w:type="dxa"/>
          </w:tcPr>
          <w:p w14:paraId="4C88E9AC" w14:textId="77777777" w:rsidR="00196378" w:rsidRDefault="00196378" w:rsidP="00196378">
            <w:r>
              <w:lastRenderedPageBreak/>
              <w:t>Will be continued.</w:t>
            </w:r>
          </w:p>
        </w:tc>
      </w:tr>
    </w:tbl>
    <w:p w14:paraId="3995AE19" w14:textId="77777777" w:rsidR="005739FD" w:rsidRPr="005739FD" w:rsidRDefault="005739FD" w:rsidP="005739FD"/>
    <w:p w14:paraId="3E44BAFE" w14:textId="77777777" w:rsidR="00245BF8" w:rsidRDefault="00245BF8" w:rsidP="00962D2F"/>
    <w:p w14:paraId="6DC667CE" w14:textId="77777777" w:rsidR="00962D2F" w:rsidRDefault="00962D2F" w:rsidP="00962D2F"/>
    <w:p w14:paraId="6F893940" w14:textId="77777777" w:rsidR="00962D2F" w:rsidRDefault="00962D2F" w:rsidP="00962D2F">
      <w:r w:rsidRPr="00962D2F">
        <w:br/>
      </w:r>
    </w:p>
    <w:sectPr w:rsidR="00962D2F" w:rsidSect="000B113A">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792D2" w14:textId="77777777" w:rsidR="000B113A" w:rsidRDefault="000B113A" w:rsidP="00962D2F">
      <w:pPr>
        <w:spacing w:after="0" w:line="240" w:lineRule="auto"/>
      </w:pPr>
      <w:r>
        <w:separator/>
      </w:r>
    </w:p>
  </w:endnote>
  <w:endnote w:type="continuationSeparator" w:id="0">
    <w:p w14:paraId="20A8010C" w14:textId="77777777" w:rsidR="000B113A" w:rsidRDefault="000B113A" w:rsidP="00962D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3116189"/>
      <w:docPartObj>
        <w:docPartGallery w:val="Page Numbers (Bottom of Page)"/>
        <w:docPartUnique/>
      </w:docPartObj>
    </w:sdtPr>
    <w:sdtEndPr>
      <w:rPr>
        <w:noProof/>
      </w:rPr>
    </w:sdtEndPr>
    <w:sdtContent>
      <w:p w14:paraId="7FE1E618" w14:textId="77777777" w:rsidR="00962D2F" w:rsidRDefault="00962D2F">
        <w:pPr>
          <w:pStyle w:val="Footer"/>
          <w:jc w:val="right"/>
        </w:pPr>
        <w:r>
          <w:fldChar w:fldCharType="begin"/>
        </w:r>
        <w:r>
          <w:instrText xml:space="preserve"> PAGE   \* MERGEFORMAT </w:instrText>
        </w:r>
        <w:r>
          <w:fldChar w:fldCharType="separate"/>
        </w:r>
        <w:r w:rsidR="00C24A51">
          <w:rPr>
            <w:noProof/>
          </w:rPr>
          <w:t>13</w:t>
        </w:r>
        <w:r>
          <w:rPr>
            <w:noProof/>
          </w:rPr>
          <w:fldChar w:fldCharType="end"/>
        </w:r>
      </w:p>
    </w:sdtContent>
  </w:sdt>
  <w:p w14:paraId="184514CB" w14:textId="77777777" w:rsidR="00962D2F" w:rsidRDefault="00962D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1C731" w14:textId="77777777" w:rsidR="000B113A" w:rsidRDefault="000B113A" w:rsidP="00962D2F">
      <w:pPr>
        <w:spacing w:after="0" w:line="240" w:lineRule="auto"/>
      </w:pPr>
      <w:r>
        <w:separator/>
      </w:r>
    </w:p>
  </w:footnote>
  <w:footnote w:type="continuationSeparator" w:id="0">
    <w:p w14:paraId="41B4FF29" w14:textId="77777777" w:rsidR="000B113A" w:rsidRDefault="000B113A" w:rsidP="00962D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D2F"/>
    <w:rsid w:val="00000936"/>
    <w:rsid w:val="00064CF8"/>
    <w:rsid w:val="0006657D"/>
    <w:rsid w:val="00094A9F"/>
    <w:rsid w:val="00097BE2"/>
    <w:rsid w:val="000B113A"/>
    <w:rsid w:val="001335EC"/>
    <w:rsid w:val="00196378"/>
    <w:rsid w:val="00196C05"/>
    <w:rsid w:val="001A68AC"/>
    <w:rsid w:val="001C1180"/>
    <w:rsid w:val="00215B44"/>
    <w:rsid w:val="00221E5D"/>
    <w:rsid w:val="002255F7"/>
    <w:rsid w:val="00233B1C"/>
    <w:rsid w:val="002355BC"/>
    <w:rsid w:val="00245BF8"/>
    <w:rsid w:val="00282145"/>
    <w:rsid w:val="002B5D82"/>
    <w:rsid w:val="002C4D63"/>
    <w:rsid w:val="002E1182"/>
    <w:rsid w:val="00325199"/>
    <w:rsid w:val="003832B9"/>
    <w:rsid w:val="0038720E"/>
    <w:rsid w:val="003C404C"/>
    <w:rsid w:val="003D033E"/>
    <w:rsid w:val="003E3CF8"/>
    <w:rsid w:val="004176BB"/>
    <w:rsid w:val="00466400"/>
    <w:rsid w:val="004D31F2"/>
    <w:rsid w:val="00510A63"/>
    <w:rsid w:val="00534489"/>
    <w:rsid w:val="005739FD"/>
    <w:rsid w:val="005A5BCD"/>
    <w:rsid w:val="005B09CB"/>
    <w:rsid w:val="005B3275"/>
    <w:rsid w:val="006633D2"/>
    <w:rsid w:val="00671A08"/>
    <w:rsid w:val="00687476"/>
    <w:rsid w:val="006B1933"/>
    <w:rsid w:val="006B516F"/>
    <w:rsid w:val="006B6BC3"/>
    <w:rsid w:val="006D3395"/>
    <w:rsid w:val="00705FE0"/>
    <w:rsid w:val="00756C75"/>
    <w:rsid w:val="007B21AB"/>
    <w:rsid w:val="007C6266"/>
    <w:rsid w:val="00801614"/>
    <w:rsid w:val="008406DA"/>
    <w:rsid w:val="00875776"/>
    <w:rsid w:val="00895454"/>
    <w:rsid w:val="008A664A"/>
    <w:rsid w:val="008C25B4"/>
    <w:rsid w:val="009255FD"/>
    <w:rsid w:val="00936B34"/>
    <w:rsid w:val="00954524"/>
    <w:rsid w:val="00962D2F"/>
    <w:rsid w:val="00964928"/>
    <w:rsid w:val="0098289F"/>
    <w:rsid w:val="009878C0"/>
    <w:rsid w:val="0099455E"/>
    <w:rsid w:val="00A065F4"/>
    <w:rsid w:val="00A349C2"/>
    <w:rsid w:val="00A354E3"/>
    <w:rsid w:val="00A43A9A"/>
    <w:rsid w:val="00A57D6B"/>
    <w:rsid w:val="00A713ED"/>
    <w:rsid w:val="00A85E16"/>
    <w:rsid w:val="00AB65D7"/>
    <w:rsid w:val="00B1749A"/>
    <w:rsid w:val="00B95F4C"/>
    <w:rsid w:val="00BA7458"/>
    <w:rsid w:val="00BB0ACC"/>
    <w:rsid w:val="00BE6A8F"/>
    <w:rsid w:val="00BF5041"/>
    <w:rsid w:val="00C24A51"/>
    <w:rsid w:val="00C328C7"/>
    <w:rsid w:val="00C35FBA"/>
    <w:rsid w:val="00C365E9"/>
    <w:rsid w:val="00C54010"/>
    <w:rsid w:val="00C633F1"/>
    <w:rsid w:val="00CC335C"/>
    <w:rsid w:val="00D15066"/>
    <w:rsid w:val="00D70E9F"/>
    <w:rsid w:val="00D73E39"/>
    <w:rsid w:val="00D864F2"/>
    <w:rsid w:val="00DF3B0E"/>
    <w:rsid w:val="00E10A3A"/>
    <w:rsid w:val="00E62BD0"/>
    <w:rsid w:val="00E7746B"/>
    <w:rsid w:val="00E83627"/>
    <w:rsid w:val="00EF0C31"/>
    <w:rsid w:val="00F0184B"/>
    <w:rsid w:val="00F367A4"/>
    <w:rsid w:val="00F41B84"/>
    <w:rsid w:val="00F60D42"/>
    <w:rsid w:val="00F656A9"/>
    <w:rsid w:val="00FF4D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32C246"/>
  <w15:chartTrackingRefBased/>
  <w15:docId w15:val="{52E51CA5-43DB-447C-95C9-F8318FCC5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78C0"/>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756C7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56C7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C75"/>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756C75"/>
    <w:rPr>
      <w:rFonts w:ascii="Arial" w:eastAsiaTheme="majorEastAsia" w:hAnsi="Arial" w:cstheme="majorBidi"/>
      <w:b/>
      <w:sz w:val="28"/>
      <w:szCs w:val="26"/>
      <w:lang w:val="en-GB"/>
    </w:rPr>
  </w:style>
  <w:style w:type="paragraph" w:styleId="Header">
    <w:name w:val="header"/>
    <w:basedOn w:val="Normal"/>
    <w:link w:val="HeaderChar"/>
    <w:uiPriority w:val="99"/>
    <w:unhideWhenUsed/>
    <w:rsid w:val="00962D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2D2F"/>
    <w:rPr>
      <w:rFonts w:ascii="Arial" w:hAnsi="Arial"/>
      <w:sz w:val="24"/>
      <w:lang w:val="en-GB"/>
    </w:rPr>
  </w:style>
  <w:style w:type="paragraph" w:styleId="Footer">
    <w:name w:val="footer"/>
    <w:basedOn w:val="Normal"/>
    <w:link w:val="FooterChar"/>
    <w:uiPriority w:val="99"/>
    <w:unhideWhenUsed/>
    <w:rsid w:val="00962D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2D2F"/>
    <w:rPr>
      <w:rFonts w:ascii="Arial" w:hAnsi="Arial"/>
      <w:sz w:val="24"/>
      <w:lang w:val="en-GB"/>
    </w:rPr>
  </w:style>
  <w:style w:type="table" w:styleId="TableGrid">
    <w:name w:val="Table Grid"/>
    <w:basedOn w:val="TableNormal"/>
    <w:uiPriority w:val="39"/>
    <w:rsid w:val="00AB65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B65D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221E5D"/>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21E5D"/>
    <w:pPr>
      <w:spacing w:after="100"/>
    </w:pPr>
  </w:style>
  <w:style w:type="paragraph" w:styleId="TOC2">
    <w:name w:val="toc 2"/>
    <w:basedOn w:val="Normal"/>
    <w:next w:val="Normal"/>
    <w:autoRedefine/>
    <w:uiPriority w:val="39"/>
    <w:unhideWhenUsed/>
    <w:rsid w:val="00221E5D"/>
    <w:pPr>
      <w:spacing w:after="100"/>
      <w:ind w:left="240"/>
    </w:pPr>
  </w:style>
  <w:style w:type="character" w:styleId="Hyperlink">
    <w:name w:val="Hyperlink"/>
    <w:basedOn w:val="DefaultParagraphFont"/>
    <w:uiPriority w:val="99"/>
    <w:unhideWhenUsed/>
    <w:rsid w:val="00221E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96840">
      <w:bodyDiv w:val="1"/>
      <w:marLeft w:val="0"/>
      <w:marRight w:val="0"/>
      <w:marTop w:val="0"/>
      <w:marBottom w:val="0"/>
      <w:divBdr>
        <w:top w:val="none" w:sz="0" w:space="0" w:color="auto"/>
        <w:left w:val="none" w:sz="0" w:space="0" w:color="auto"/>
        <w:bottom w:val="none" w:sz="0" w:space="0" w:color="auto"/>
        <w:right w:val="none" w:sz="0" w:space="0" w:color="auto"/>
      </w:divBdr>
    </w:div>
    <w:div w:id="216940189">
      <w:bodyDiv w:val="1"/>
      <w:marLeft w:val="0"/>
      <w:marRight w:val="0"/>
      <w:marTop w:val="0"/>
      <w:marBottom w:val="0"/>
      <w:divBdr>
        <w:top w:val="none" w:sz="0" w:space="0" w:color="auto"/>
        <w:left w:val="none" w:sz="0" w:space="0" w:color="auto"/>
        <w:bottom w:val="none" w:sz="0" w:space="0" w:color="auto"/>
        <w:right w:val="none" w:sz="0" w:space="0" w:color="auto"/>
      </w:divBdr>
    </w:div>
    <w:div w:id="625044174">
      <w:bodyDiv w:val="1"/>
      <w:marLeft w:val="0"/>
      <w:marRight w:val="0"/>
      <w:marTop w:val="0"/>
      <w:marBottom w:val="0"/>
      <w:divBdr>
        <w:top w:val="none" w:sz="0" w:space="0" w:color="auto"/>
        <w:left w:val="none" w:sz="0" w:space="0" w:color="auto"/>
        <w:bottom w:val="none" w:sz="0" w:space="0" w:color="auto"/>
        <w:right w:val="none" w:sz="0" w:space="0" w:color="auto"/>
      </w:divBdr>
    </w:div>
    <w:div w:id="830020971">
      <w:bodyDiv w:val="1"/>
      <w:marLeft w:val="0"/>
      <w:marRight w:val="0"/>
      <w:marTop w:val="0"/>
      <w:marBottom w:val="0"/>
      <w:divBdr>
        <w:top w:val="none" w:sz="0" w:space="0" w:color="auto"/>
        <w:left w:val="none" w:sz="0" w:space="0" w:color="auto"/>
        <w:bottom w:val="none" w:sz="0" w:space="0" w:color="auto"/>
        <w:right w:val="none" w:sz="0" w:space="0" w:color="auto"/>
      </w:divBdr>
    </w:div>
    <w:div w:id="1794786811">
      <w:bodyDiv w:val="1"/>
      <w:marLeft w:val="0"/>
      <w:marRight w:val="0"/>
      <w:marTop w:val="0"/>
      <w:marBottom w:val="0"/>
      <w:divBdr>
        <w:top w:val="none" w:sz="0" w:space="0" w:color="auto"/>
        <w:left w:val="none" w:sz="0" w:space="0" w:color="auto"/>
        <w:bottom w:val="none" w:sz="0" w:space="0" w:color="auto"/>
        <w:right w:val="none" w:sz="0" w:space="0" w:color="auto"/>
      </w:divBdr>
      <w:divsChild>
        <w:div w:id="19759834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6BA860-CDFB-4191-BBED-956B3700D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13</Pages>
  <Words>2312</Words>
  <Characters>13181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Serkan Güneş</cp:lastModifiedBy>
  <cp:revision>4</cp:revision>
  <dcterms:created xsi:type="dcterms:W3CDTF">2024-04-25T20:47:00Z</dcterms:created>
  <dcterms:modified xsi:type="dcterms:W3CDTF">2024-04-25T21:46:00Z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f6b4cfcc-ac3d-4d42-9f3e-9a62f01fead1</vt:lpwstr>
  </property>
</Properties>
</file>