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3B312" w14:textId="77777777" w:rsidR="007A1613" w:rsidRPr="004E0C28" w:rsidRDefault="007A1613" w:rsidP="007A1613">
      <w:pPr>
        <w:pStyle w:val="NormalWeb"/>
        <w:ind w:left="360"/>
        <w:jc w:val="center"/>
        <w:rPr>
          <w:rFonts w:ascii="Calibri" w:hAnsi="Calibri" w:cs="Calibri"/>
          <w:b/>
          <w:bCs/>
          <w:sz w:val="36"/>
          <w:szCs w:val="36"/>
          <w:lang w:val="en-GB"/>
        </w:rPr>
      </w:pPr>
    </w:p>
    <w:p w14:paraId="7533ED88" w14:textId="77777777" w:rsidR="007A1613" w:rsidRPr="004E0C28" w:rsidRDefault="007A1613" w:rsidP="007A1613">
      <w:pPr>
        <w:pStyle w:val="NormalWeb"/>
        <w:ind w:left="360"/>
        <w:jc w:val="center"/>
        <w:rPr>
          <w:rFonts w:ascii="Calibri" w:hAnsi="Calibri" w:cs="Calibri"/>
          <w:b/>
          <w:bCs/>
          <w:sz w:val="36"/>
          <w:szCs w:val="36"/>
          <w:lang w:val="en-GB"/>
        </w:rPr>
      </w:pPr>
    </w:p>
    <w:p w14:paraId="166EC6C5" w14:textId="77777777" w:rsidR="007A1613" w:rsidRPr="004E0C28" w:rsidRDefault="007A1613" w:rsidP="007A1613">
      <w:pPr>
        <w:pStyle w:val="NormalWeb"/>
        <w:ind w:left="360"/>
        <w:jc w:val="center"/>
        <w:rPr>
          <w:rFonts w:ascii="Calibri" w:hAnsi="Calibri" w:cs="Calibri"/>
          <w:b/>
          <w:bCs/>
          <w:sz w:val="36"/>
          <w:szCs w:val="36"/>
          <w:lang w:val="en-GB"/>
        </w:rPr>
      </w:pPr>
    </w:p>
    <w:p w14:paraId="5BF74EB2" w14:textId="77777777" w:rsidR="007A1613" w:rsidRPr="004E0C28" w:rsidRDefault="007A1613" w:rsidP="007A1613">
      <w:pPr>
        <w:pStyle w:val="NormalWeb"/>
        <w:ind w:left="360"/>
        <w:jc w:val="center"/>
        <w:rPr>
          <w:rFonts w:ascii="Arial" w:hAnsi="Arial" w:cs="Arial"/>
          <w:b/>
          <w:bCs/>
          <w:sz w:val="36"/>
          <w:szCs w:val="36"/>
          <w:lang w:val="en-GB"/>
        </w:rPr>
      </w:pPr>
    </w:p>
    <w:p w14:paraId="5F905C0A" w14:textId="12A43D9F" w:rsidR="007A1613" w:rsidRPr="004E0C28" w:rsidRDefault="007A1613" w:rsidP="007A1613">
      <w:pPr>
        <w:pStyle w:val="NormalWeb"/>
        <w:ind w:left="360"/>
        <w:jc w:val="center"/>
        <w:rPr>
          <w:rFonts w:ascii="Arial" w:hAnsi="Arial" w:cs="Arial"/>
          <w:b/>
          <w:bCs/>
          <w:sz w:val="26"/>
          <w:lang w:val="en-GB"/>
        </w:rPr>
      </w:pPr>
      <w:r w:rsidRPr="004E0C28">
        <w:rPr>
          <w:rFonts w:ascii="Arial" w:hAnsi="Arial" w:cs="Arial"/>
          <w:b/>
          <w:bCs/>
          <w:sz w:val="36"/>
          <w:szCs w:val="36"/>
          <w:lang w:val="en-GB"/>
        </w:rPr>
        <w:t xml:space="preserve">TIKA </w:t>
      </w:r>
      <w:r w:rsidR="007D3EF9">
        <w:rPr>
          <w:rFonts w:ascii="Arial" w:hAnsi="Arial" w:cs="Arial"/>
          <w:b/>
          <w:bCs/>
          <w:sz w:val="36"/>
          <w:szCs w:val="36"/>
          <w:lang w:val="en-GB"/>
        </w:rPr>
        <w:t xml:space="preserve">DEVI </w:t>
      </w:r>
      <w:r w:rsidRPr="004E0C28">
        <w:rPr>
          <w:rFonts w:ascii="Arial" w:hAnsi="Arial" w:cs="Arial"/>
          <w:b/>
          <w:bCs/>
          <w:sz w:val="36"/>
          <w:szCs w:val="36"/>
          <w:lang w:val="en-GB"/>
        </w:rPr>
        <w:t>DHIMAL</w:t>
      </w:r>
    </w:p>
    <w:p w14:paraId="74065F6D" w14:textId="2D2C17BF" w:rsidR="007A1613" w:rsidRPr="004E0C28" w:rsidRDefault="007A1613" w:rsidP="007A1613">
      <w:pPr>
        <w:pStyle w:val="NormalWeb"/>
        <w:ind w:left="360"/>
        <w:jc w:val="center"/>
        <w:rPr>
          <w:rFonts w:ascii="Arial" w:hAnsi="Arial" w:cs="Arial"/>
          <w:b/>
          <w:bCs/>
          <w:sz w:val="36"/>
          <w:szCs w:val="36"/>
          <w:lang w:val="en-GB"/>
        </w:rPr>
      </w:pPr>
      <w:r w:rsidRPr="004E0C28">
        <w:rPr>
          <w:rFonts w:ascii="Arial" w:hAnsi="Arial" w:cs="Arial"/>
          <w:b/>
          <w:bCs/>
          <w:sz w:val="32"/>
          <w:szCs w:val="32"/>
          <w:lang w:val="en-GB"/>
        </w:rPr>
        <w:t>Personnel Resourcing and Development</w:t>
      </w:r>
    </w:p>
    <w:p w14:paraId="38D71920" w14:textId="0F97B788" w:rsidR="007A1613" w:rsidRPr="004E0C28" w:rsidRDefault="007A1613" w:rsidP="007A1613">
      <w:pPr>
        <w:spacing w:before="100" w:beforeAutospacing="1" w:after="100" w:afterAutospacing="1" w:line="240" w:lineRule="auto"/>
        <w:ind w:left="360"/>
        <w:jc w:val="center"/>
        <w:rPr>
          <w:rFonts w:ascii="Arial" w:eastAsia="Times New Roman" w:hAnsi="Arial" w:cs="Arial"/>
          <w:b/>
          <w:bCs/>
          <w:sz w:val="36"/>
          <w:szCs w:val="36"/>
          <w:lang w:eastAsia="en-GB"/>
        </w:rPr>
      </w:pPr>
      <w:r w:rsidRPr="004E0C28">
        <w:rPr>
          <w:rFonts w:ascii="Arial" w:eastAsia="Times New Roman" w:hAnsi="Arial" w:cs="Arial"/>
          <w:b/>
          <w:bCs/>
          <w:sz w:val="32"/>
          <w:szCs w:val="32"/>
          <w:lang w:eastAsia="en-GB"/>
        </w:rPr>
        <w:t>BMIH5005</w:t>
      </w:r>
    </w:p>
    <w:p w14:paraId="21F7C39A" w14:textId="4A689846" w:rsidR="007A1613" w:rsidRPr="004E0C28" w:rsidRDefault="007A1613" w:rsidP="007A1613">
      <w:pPr>
        <w:spacing w:before="100" w:beforeAutospacing="1" w:after="100" w:afterAutospacing="1" w:line="240" w:lineRule="auto"/>
        <w:ind w:left="360"/>
        <w:jc w:val="center"/>
        <w:rPr>
          <w:rFonts w:ascii="Arial" w:eastAsia="Times New Roman" w:hAnsi="Arial" w:cs="Arial"/>
          <w:b/>
          <w:bCs/>
          <w:sz w:val="36"/>
          <w:szCs w:val="36"/>
          <w:lang w:eastAsia="en-GB"/>
        </w:rPr>
      </w:pPr>
      <w:r w:rsidRPr="004E0C28">
        <w:rPr>
          <w:rFonts w:ascii="Arial" w:eastAsia="Times New Roman" w:hAnsi="Arial" w:cs="Arial"/>
          <w:b/>
          <w:bCs/>
          <w:sz w:val="32"/>
          <w:szCs w:val="32"/>
          <w:lang w:eastAsia="en-GB"/>
        </w:rPr>
        <w:t>Emily Williams</w:t>
      </w:r>
    </w:p>
    <w:p w14:paraId="4027D223" w14:textId="3387C791" w:rsidR="007A1613" w:rsidRPr="004E0C28" w:rsidRDefault="007A1613" w:rsidP="007A1613">
      <w:pPr>
        <w:pStyle w:val="NormalWeb"/>
        <w:rPr>
          <w:rFonts w:ascii="SymbolMT" w:hAnsi="SymbolMT"/>
          <w:sz w:val="20"/>
          <w:szCs w:val="20"/>
          <w:lang w:val="en-GB"/>
        </w:rPr>
      </w:pPr>
    </w:p>
    <w:p w14:paraId="21E70A4B" w14:textId="77777777" w:rsidR="007A1613" w:rsidRPr="004E0C28" w:rsidRDefault="007A1613" w:rsidP="59AABCCC">
      <w:pPr>
        <w:pStyle w:val="Title"/>
      </w:pPr>
    </w:p>
    <w:p w14:paraId="54B0D5E0" w14:textId="3992DBAE" w:rsidR="007A1613" w:rsidRPr="004E0C28" w:rsidRDefault="007A1613" w:rsidP="59AABCCC">
      <w:pPr>
        <w:pStyle w:val="Title"/>
      </w:pPr>
    </w:p>
    <w:p w14:paraId="520273F5" w14:textId="77777777" w:rsidR="007A1613" w:rsidRPr="004E0C28" w:rsidRDefault="007A1613" w:rsidP="007A1613"/>
    <w:p w14:paraId="58EBA91F" w14:textId="77777777" w:rsidR="007A1613" w:rsidRPr="004E0C28" w:rsidRDefault="007A1613" w:rsidP="59AABCCC">
      <w:pPr>
        <w:pStyle w:val="Title"/>
      </w:pPr>
    </w:p>
    <w:p w14:paraId="6ED5D6CF" w14:textId="77777777" w:rsidR="007A1613" w:rsidRPr="004E0C28" w:rsidRDefault="007A1613" w:rsidP="59AABCCC">
      <w:pPr>
        <w:pStyle w:val="Title"/>
      </w:pPr>
    </w:p>
    <w:p w14:paraId="12703018" w14:textId="77777777" w:rsidR="007A1613" w:rsidRPr="004E0C28" w:rsidRDefault="007A1613" w:rsidP="59AABCCC">
      <w:pPr>
        <w:pStyle w:val="Title"/>
      </w:pPr>
    </w:p>
    <w:p w14:paraId="7C29152A" w14:textId="77777777" w:rsidR="007A1613" w:rsidRPr="004E0C28" w:rsidRDefault="007A1613" w:rsidP="59AABCCC">
      <w:pPr>
        <w:pStyle w:val="Title"/>
      </w:pPr>
    </w:p>
    <w:p w14:paraId="49478526" w14:textId="77777777" w:rsidR="007A1613" w:rsidRPr="004E0C28" w:rsidRDefault="007A1613" w:rsidP="59AABCCC">
      <w:pPr>
        <w:pStyle w:val="Title"/>
      </w:pPr>
    </w:p>
    <w:p w14:paraId="32669892" w14:textId="77777777" w:rsidR="007A1613" w:rsidRPr="004E0C28" w:rsidRDefault="007A1613" w:rsidP="59AABCCC">
      <w:pPr>
        <w:pStyle w:val="Title"/>
      </w:pPr>
    </w:p>
    <w:p w14:paraId="56477DC1" w14:textId="77777777" w:rsidR="007A1613" w:rsidRPr="004E0C28" w:rsidRDefault="007A1613" w:rsidP="59AABCCC">
      <w:pPr>
        <w:pStyle w:val="Title"/>
      </w:pPr>
    </w:p>
    <w:p w14:paraId="645E5D1A" w14:textId="77777777" w:rsidR="007A1613" w:rsidRPr="004E0C28" w:rsidRDefault="59AABCCC" w:rsidP="007A1613">
      <w:pPr>
        <w:pStyle w:val="Title"/>
        <w:rPr>
          <w:rFonts w:ascii="Arial" w:hAnsi="Arial" w:cs="Arial"/>
          <w:b/>
          <w:bCs/>
          <w:sz w:val="44"/>
          <w:szCs w:val="44"/>
        </w:rPr>
      </w:pPr>
      <w:r w:rsidRPr="004E0C28">
        <w:rPr>
          <w:rFonts w:ascii="Arial" w:hAnsi="Arial" w:cs="Arial"/>
          <w:b/>
          <w:bCs/>
          <w:sz w:val="44"/>
          <w:szCs w:val="44"/>
        </w:rPr>
        <w:lastRenderedPageBreak/>
        <w:t>EMPLOYEE ENGAGEMENT</w:t>
      </w:r>
    </w:p>
    <w:p w14:paraId="36DFEC03" w14:textId="5F4E92B0" w:rsidR="007A1613" w:rsidRPr="004E0C28" w:rsidRDefault="007A1613" w:rsidP="007A1613">
      <w:pPr>
        <w:pStyle w:val="Title"/>
        <w:spacing w:line="360" w:lineRule="auto"/>
        <w:rPr>
          <w:rFonts w:ascii="Arial" w:hAnsi="Arial" w:cs="Arial"/>
        </w:rPr>
      </w:pPr>
      <w:r w:rsidRPr="004E0C28">
        <w:rPr>
          <w:rFonts w:ascii="Arial" w:eastAsia="Times New Roman" w:hAnsi="Arial" w:cs="Arial"/>
          <w:b/>
          <w:bCs/>
          <w:sz w:val="24"/>
          <w:szCs w:val="24"/>
          <w:lang w:eastAsia="en-GB"/>
        </w:rPr>
        <w:t xml:space="preserve">Research Project Proposal </w:t>
      </w:r>
    </w:p>
    <w:p w14:paraId="13C1E982" w14:textId="1EF1F91C" w:rsidR="59AABCCC" w:rsidRPr="004E0C28" w:rsidRDefault="59AABCCC" w:rsidP="007A1613">
      <w:pPr>
        <w:spacing w:line="360" w:lineRule="auto"/>
        <w:rPr>
          <w:rFonts w:ascii="Arial" w:hAnsi="Arial" w:cs="Arial"/>
        </w:rPr>
      </w:pPr>
    </w:p>
    <w:p w14:paraId="76D10751" w14:textId="6D817694" w:rsidR="59AABCCC" w:rsidRPr="004E0C28" w:rsidRDefault="59AABCCC" w:rsidP="007A1613">
      <w:pPr>
        <w:spacing w:line="360" w:lineRule="auto"/>
        <w:rPr>
          <w:rFonts w:ascii="Arial" w:hAnsi="Arial" w:cs="Arial"/>
        </w:rPr>
      </w:pPr>
    </w:p>
    <w:p w14:paraId="12DF0C61" w14:textId="670DF50A" w:rsidR="59AABCCC" w:rsidRPr="004E0C28" w:rsidRDefault="59AABCCC" w:rsidP="007A1613">
      <w:pPr>
        <w:spacing w:line="360" w:lineRule="auto"/>
        <w:rPr>
          <w:rFonts w:ascii="Arial" w:hAnsi="Arial" w:cs="Arial"/>
        </w:rPr>
      </w:pPr>
    </w:p>
    <w:p w14:paraId="3D584EDE" w14:textId="2CF31B00" w:rsidR="59AABCCC" w:rsidRPr="004E0C28" w:rsidRDefault="59AABCCC" w:rsidP="007A1613">
      <w:pPr>
        <w:spacing w:line="360" w:lineRule="auto"/>
        <w:rPr>
          <w:rFonts w:ascii="Arial" w:eastAsia="Arial" w:hAnsi="Arial" w:cs="Arial"/>
          <w:b/>
          <w:bCs/>
          <w:sz w:val="24"/>
          <w:szCs w:val="24"/>
        </w:rPr>
      </w:pPr>
      <w:r w:rsidRPr="004E0C28">
        <w:rPr>
          <w:rFonts w:ascii="Arial" w:eastAsia="Arial" w:hAnsi="Arial" w:cs="Arial"/>
          <w:b/>
          <w:bCs/>
          <w:sz w:val="24"/>
          <w:szCs w:val="24"/>
        </w:rPr>
        <w:t>CONTENTS</w:t>
      </w:r>
    </w:p>
    <w:p w14:paraId="2391CD86" w14:textId="2D18D9C2" w:rsidR="59AABCCC" w:rsidRPr="004E0C28" w:rsidRDefault="59AABCCC" w:rsidP="007A1613">
      <w:pPr>
        <w:pStyle w:val="ListParagraph"/>
        <w:numPr>
          <w:ilvl w:val="0"/>
          <w:numId w:val="1"/>
        </w:numPr>
        <w:spacing w:line="360" w:lineRule="auto"/>
        <w:rPr>
          <w:rFonts w:ascii="Arial" w:eastAsia="Arial" w:hAnsi="Arial" w:cs="Arial"/>
          <w:b/>
          <w:bCs/>
          <w:sz w:val="24"/>
          <w:szCs w:val="24"/>
        </w:rPr>
      </w:pPr>
      <w:r w:rsidRPr="004E0C28">
        <w:rPr>
          <w:rFonts w:ascii="Arial" w:eastAsia="Arial" w:hAnsi="Arial" w:cs="Arial"/>
          <w:sz w:val="24"/>
          <w:szCs w:val="24"/>
        </w:rPr>
        <w:t>Introduction</w:t>
      </w:r>
    </w:p>
    <w:p w14:paraId="3E1B7515" w14:textId="5B3DD8B0" w:rsidR="59AABCCC" w:rsidRPr="004E0C28" w:rsidRDefault="59AABCCC" w:rsidP="007A1613">
      <w:pPr>
        <w:pStyle w:val="ListParagraph"/>
        <w:numPr>
          <w:ilvl w:val="0"/>
          <w:numId w:val="1"/>
        </w:numPr>
        <w:spacing w:line="360" w:lineRule="auto"/>
        <w:rPr>
          <w:rFonts w:ascii="Arial" w:hAnsi="Arial" w:cs="Arial"/>
          <w:b/>
          <w:bCs/>
          <w:sz w:val="24"/>
          <w:szCs w:val="24"/>
        </w:rPr>
      </w:pPr>
      <w:r w:rsidRPr="004E0C28">
        <w:rPr>
          <w:rFonts w:ascii="Arial" w:eastAsia="Arial" w:hAnsi="Arial" w:cs="Arial"/>
          <w:sz w:val="24"/>
          <w:szCs w:val="24"/>
        </w:rPr>
        <w:t>Chosen Methodology</w:t>
      </w:r>
    </w:p>
    <w:p w14:paraId="2362F0D9" w14:textId="7FD58F85" w:rsidR="59AABCCC" w:rsidRPr="004E0C28" w:rsidRDefault="59AABCCC" w:rsidP="007A1613">
      <w:pPr>
        <w:pStyle w:val="ListParagraph"/>
        <w:numPr>
          <w:ilvl w:val="0"/>
          <w:numId w:val="1"/>
        </w:numPr>
        <w:spacing w:line="360" w:lineRule="auto"/>
        <w:rPr>
          <w:rFonts w:ascii="Arial" w:hAnsi="Arial" w:cs="Arial"/>
          <w:b/>
          <w:bCs/>
          <w:sz w:val="24"/>
          <w:szCs w:val="24"/>
        </w:rPr>
      </w:pPr>
      <w:r w:rsidRPr="004E0C28">
        <w:rPr>
          <w:rFonts w:ascii="Arial" w:eastAsia="Arial" w:hAnsi="Arial" w:cs="Arial"/>
          <w:sz w:val="24"/>
          <w:szCs w:val="24"/>
        </w:rPr>
        <w:t>Reference to Hilton for the method</w:t>
      </w:r>
    </w:p>
    <w:p w14:paraId="313EC619" w14:textId="20E59C0F" w:rsidR="59AABCCC" w:rsidRPr="004E0C28" w:rsidRDefault="59AABCCC" w:rsidP="007A1613">
      <w:pPr>
        <w:pStyle w:val="ListParagraph"/>
        <w:numPr>
          <w:ilvl w:val="0"/>
          <w:numId w:val="1"/>
        </w:numPr>
        <w:spacing w:line="360" w:lineRule="auto"/>
        <w:rPr>
          <w:rFonts w:ascii="Arial" w:hAnsi="Arial" w:cs="Arial"/>
          <w:b/>
          <w:bCs/>
          <w:sz w:val="24"/>
          <w:szCs w:val="24"/>
        </w:rPr>
      </w:pPr>
      <w:r w:rsidRPr="004E0C28">
        <w:rPr>
          <w:rFonts w:ascii="Arial" w:eastAsia="Arial" w:hAnsi="Arial" w:cs="Arial"/>
          <w:sz w:val="24"/>
          <w:szCs w:val="24"/>
        </w:rPr>
        <w:t>Advantages of the method chosen</w:t>
      </w:r>
    </w:p>
    <w:p w14:paraId="5F9DDD30" w14:textId="7C9DA70D" w:rsidR="59AABCCC" w:rsidRPr="004E0C28" w:rsidRDefault="59AABCCC" w:rsidP="007A1613">
      <w:pPr>
        <w:pStyle w:val="ListParagraph"/>
        <w:numPr>
          <w:ilvl w:val="0"/>
          <w:numId w:val="1"/>
        </w:numPr>
        <w:spacing w:line="360" w:lineRule="auto"/>
        <w:rPr>
          <w:rFonts w:ascii="Arial" w:hAnsi="Arial" w:cs="Arial"/>
          <w:b/>
          <w:bCs/>
          <w:sz w:val="24"/>
          <w:szCs w:val="24"/>
        </w:rPr>
      </w:pPr>
      <w:r w:rsidRPr="004E0C28">
        <w:rPr>
          <w:rFonts w:ascii="Arial" w:eastAsia="Arial" w:hAnsi="Arial" w:cs="Arial"/>
          <w:sz w:val="24"/>
          <w:szCs w:val="24"/>
        </w:rPr>
        <w:t>Disadvantages of the method chosen</w:t>
      </w:r>
    </w:p>
    <w:p w14:paraId="476228DB" w14:textId="1AFC8207" w:rsidR="59AABCCC" w:rsidRPr="004E0C28" w:rsidRDefault="59AABCCC" w:rsidP="007A1613">
      <w:pPr>
        <w:pStyle w:val="ListParagraph"/>
        <w:numPr>
          <w:ilvl w:val="0"/>
          <w:numId w:val="1"/>
        </w:numPr>
        <w:spacing w:line="360" w:lineRule="auto"/>
        <w:rPr>
          <w:rFonts w:ascii="Arial" w:hAnsi="Arial" w:cs="Arial"/>
          <w:b/>
          <w:bCs/>
          <w:sz w:val="24"/>
          <w:szCs w:val="24"/>
        </w:rPr>
      </w:pPr>
      <w:r w:rsidRPr="004E0C28">
        <w:rPr>
          <w:rFonts w:ascii="Arial" w:eastAsia="Arial" w:hAnsi="Arial" w:cs="Arial"/>
          <w:sz w:val="24"/>
          <w:szCs w:val="24"/>
        </w:rPr>
        <w:t xml:space="preserve">Conclusion </w:t>
      </w:r>
    </w:p>
    <w:p w14:paraId="3CEDF0BA" w14:textId="772ECDF9" w:rsidR="59AABCCC" w:rsidRPr="004E0C28" w:rsidRDefault="59AABCCC" w:rsidP="007A1613">
      <w:pPr>
        <w:pStyle w:val="ListParagraph"/>
        <w:numPr>
          <w:ilvl w:val="0"/>
          <w:numId w:val="1"/>
        </w:numPr>
        <w:spacing w:line="360" w:lineRule="auto"/>
        <w:rPr>
          <w:rFonts w:ascii="Arial" w:hAnsi="Arial" w:cs="Arial"/>
          <w:b/>
          <w:bCs/>
          <w:sz w:val="24"/>
          <w:szCs w:val="24"/>
        </w:rPr>
      </w:pPr>
      <w:r w:rsidRPr="004E0C28">
        <w:rPr>
          <w:rFonts w:ascii="Arial" w:eastAsia="Arial" w:hAnsi="Arial" w:cs="Arial"/>
          <w:sz w:val="24"/>
          <w:szCs w:val="24"/>
        </w:rPr>
        <w:t>References</w:t>
      </w:r>
    </w:p>
    <w:p w14:paraId="24449DCC" w14:textId="4A111591" w:rsidR="59AABCCC" w:rsidRPr="004E0C28" w:rsidRDefault="59AABCCC" w:rsidP="007A1613">
      <w:pPr>
        <w:jc w:val="both"/>
        <w:rPr>
          <w:rFonts w:ascii="Arial" w:hAnsi="Arial" w:cs="Arial"/>
        </w:rPr>
      </w:pPr>
      <w:r w:rsidRPr="004E0C28">
        <w:rPr>
          <w:rFonts w:ascii="Arial" w:hAnsi="Arial" w:cs="Arial"/>
        </w:rPr>
        <w:br w:type="page"/>
      </w:r>
    </w:p>
    <w:p w14:paraId="2A89A7F8" w14:textId="061CE398" w:rsidR="59AABCCC" w:rsidRPr="004E0C28" w:rsidRDefault="59AABCCC" w:rsidP="007A1613">
      <w:pPr>
        <w:jc w:val="both"/>
        <w:rPr>
          <w:rFonts w:ascii="Arial" w:eastAsia="Arial" w:hAnsi="Arial" w:cs="Arial"/>
          <w:b/>
          <w:bCs/>
          <w:sz w:val="24"/>
          <w:szCs w:val="24"/>
        </w:rPr>
      </w:pPr>
      <w:r w:rsidRPr="004E0C28">
        <w:rPr>
          <w:rFonts w:ascii="Arial" w:eastAsia="Arial" w:hAnsi="Arial" w:cs="Arial"/>
          <w:b/>
          <w:bCs/>
          <w:sz w:val="24"/>
          <w:szCs w:val="24"/>
        </w:rPr>
        <w:lastRenderedPageBreak/>
        <w:t>Introduction</w:t>
      </w:r>
    </w:p>
    <w:p w14:paraId="72EEB88F" w14:textId="3A244305" w:rsidR="59AABCCC" w:rsidRPr="004E0C28" w:rsidRDefault="59AABCCC" w:rsidP="007A1613">
      <w:pPr>
        <w:jc w:val="both"/>
        <w:rPr>
          <w:rFonts w:ascii="Arial" w:eastAsia="Arial" w:hAnsi="Arial" w:cs="Arial"/>
          <w:sz w:val="24"/>
          <w:szCs w:val="24"/>
        </w:rPr>
      </w:pPr>
    </w:p>
    <w:p w14:paraId="236944A5" w14:textId="4D09D725" w:rsidR="59AABCCC" w:rsidRPr="004E0C28" w:rsidRDefault="59AABCCC" w:rsidP="007A1613">
      <w:pPr>
        <w:spacing w:line="360" w:lineRule="auto"/>
        <w:jc w:val="both"/>
        <w:rPr>
          <w:rFonts w:ascii="Arial" w:eastAsia="Arial" w:hAnsi="Arial" w:cs="Arial"/>
          <w:sz w:val="24"/>
          <w:szCs w:val="24"/>
        </w:rPr>
      </w:pPr>
      <w:r w:rsidRPr="004E0C28">
        <w:rPr>
          <w:rFonts w:ascii="Arial" w:eastAsia="Arial" w:hAnsi="Arial" w:cs="Arial"/>
          <w:sz w:val="24"/>
          <w:szCs w:val="24"/>
        </w:rPr>
        <w:t>The hotel chosen is Hilton Hotels for this research on employee engagement considering the present situation after covid-19. Hilton Worldwide Holdings Inc. Is a multinational company that has been a part of the hospitality industry for over a century, primarily managing, franchising and developing an enormous portfolio of hotels, resorts, and vacation ownership properties throughout the world. The company was found by Conrad Hilton in May 31, 1919 and was named Hilton Hotels Corporation, which was later changed to Hilton Worldwide Holdings Inc. In 2009. Currently, Christopher J. Nassetta is the president and CEO of Hilton, while Jonathan D. Gray holds the role of chairman.</w:t>
      </w:r>
    </w:p>
    <w:p w14:paraId="6DE57400" w14:textId="28AF8482" w:rsidR="59AABCCC" w:rsidRPr="004E0C28" w:rsidRDefault="59AABCCC" w:rsidP="007A1613">
      <w:pPr>
        <w:spacing w:line="360" w:lineRule="auto"/>
        <w:jc w:val="both"/>
        <w:rPr>
          <w:rFonts w:ascii="Arial" w:eastAsia="Arial" w:hAnsi="Arial" w:cs="Arial"/>
          <w:sz w:val="24"/>
          <w:szCs w:val="24"/>
        </w:rPr>
      </w:pPr>
      <w:r w:rsidRPr="004E0C28">
        <w:rPr>
          <w:rFonts w:ascii="Arial" w:eastAsia="Arial" w:hAnsi="Arial" w:cs="Arial"/>
          <w:sz w:val="24"/>
          <w:szCs w:val="24"/>
        </w:rPr>
        <w:t xml:space="preserve">During the pandemic, Hilton has done several activities that helped them to gain the trust of their employees and also, </w:t>
      </w:r>
      <w:r w:rsidR="00B07D96">
        <w:rPr>
          <w:rFonts w:ascii="Arial" w:eastAsia="Arial" w:hAnsi="Arial" w:cs="Arial"/>
          <w:sz w:val="24"/>
          <w:szCs w:val="24"/>
        </w:rPr>
        <w:t xml:space="preserve">still </w:t>
      </w:r>
      <w:r w:rsidRPr="004E0C28">
        <w:rPr>
          <w:rFonts w:ascii="Arial" w:eastAsia="Arial" w:hAnsi="Arial" w:cs="Arial"/>
          <w:sz w:val="24"/>
          <w:szCs w:val="24"/>
        </w:rPr>
        <w:t xml:space="preserve">they </w:t>
      </w:r>
      <w:r w:rsidR="00B07D96">
        <w:rPr>
          <w:rFonts w:ascii="Arial" w:eastAsia="Arial" w:hAnsi="Arial" w:cs="Arial"/>
          <w:sz w:val="24"/>
          <w:szCs w:val="24"/>
        </w:rPr>
        <w:t xml:space="preserve">have to do </w:t>
      </w:r>
      <w:r w:rsidR="00B07D96" w:rsidRPr="004E0C28">
        <w:rPr>
          <w:rFonts w:ascii="Arial" w:eastAsia="Arial" w:hAnsi="Arial" w:cs="Arial"/>
          <w:sz w:val="24"/>
          <w:szCs w:val="24"/>
        </w:rPr>
        <w:t>a</w:t>
      </w:r>
      <w:r w:rsidRPr="004E0C28">
        <w:rPr>
          <w:rFonts w:ascii="Arial" w:eastAsia="Arial" w:hAnsi="Arial" w:cs="Arial"/>
          <w:sz w:val="24"/>
          <w:szCs w:val="24"/>
        </w:rPr>
        <w:t xml:space="preserve"> lot of charity work, which </w:t>
      </w:r>
      <w:r w:rsidR="00B07D96">
        <w:rPr>
          <w:rFonts w:ascii="Arial" w:eastAsia="Arial" w:hAnsi="Arial" w:cs="Arial"/>
          <w:sz w:val="24"/>
          <w:szCs w:val="24"/>
        </w:rPr>
        <w:t xml:space="preserve">will </w:t>
      </w:r>
      <w:r w:rsidRPr="004E0C28">
        <w:rPr>
          <w:rFonts w:ascii="Arial" w:eastAsia="Arial" w:hAnsi="Arial" w:cs="Arial"/>
          <w:sz w:val="24"/>
          <w:szCs w:val="24"/>
        </w:rPr>
        <w:t xml:space="preserve">help them to attract a lot of other people, a lot of whom may well </w:t>
      </w:r>
      <w:r w:rsidR="00B07D96">
        <w:rPr>
          <w:rFonts w:ascii="Arial" w:eastAsia="Arial" w:hAnsi="Arial" w:cs="Arial"/>
          <w:sz w:val="24"/>
          <w:szCs w:val="24"/>
        </w:rPr>
        <w:t>be</w:t>
      </w:r>
      <w:r w:rsidRPr="004E0C28">
        <w:rPr>
          <w:rFonts w:ascii="Arial" w:eastAsia="Arial" w:hAnsi="Arial" w:cs="Arial"/>
          <w:sz w:val="24"/>
          <w:szCs w:val="24"/>
        </w:rPr>
        <w:t xml:space="preserve"> interested to take a job in their company.</w:t>
      </w:r>
      <w:r w:rsidR="004E0C28">
        <w:rPr>
          <w:rFonts w:ascii="Arial" w:eastAsia="Arial" w:hAnsi="Arial" w:cs="Arial"/>
          <w:sz w:val="24"/>
          <w:szCs w:val="24"/>
        </w:rPr>
        <w:t xml:space="preserve"> Still there is a part of employees that are dissatisfies or are not compensated enough thus resulting in low performance</w:t>
      </w:r>
      <w:r w:rsidR="00B07D96">
        <w:rPr>
          <w:rFonts w:ascii="Arial" w:eastAsia="Arial" w:hAnsi="Arial" w:cs="Arial"/>
          <w:sz w:val="24"/>
          <w:szCs w:val="24"/>
        </w:rPr>
        <w:t xml:space="preserve"> and retention</w:t>
      </w:r>
      <w:r w:rsidR="004E0C28">
        <w:rPr>
          <w:rFonts w:ascii="Arial" w:eastAsia="Arial" w:hAnsi="Arial" w:cs="Arial"/>
          <w:sz w:val="24"/>
          <w:szCs w:val="24"/>
        </w:rPr>
        <w:t xml:space="preserve">. In research it shows that only </w:t>
      </w:r>
      <w:r w:rsidR="004E0C28" w:rsidRPr="004E0C28">
        <w:rPr>
          <w:rFonts w:ascii="Arial" w:eastAsia="Arial" w:hAnsi="Arial" w:cs="Arial"/>
          <w:sz w:val="24"/>
          <w:szCs w:val="24"/>
        </w:rPr>
        <w:t xml:space="preserve">Employees will produce </w:t>
      </w:r>
      <w:r w:rsidR="00B07D96" w:rsidRPr="004E0C28">
        <w:rPr>
          <w:rFonts w:ascii="Arial" w:eastAsia="Arial" w:hAnsi="Arial" w:cs="Arial"/>
          <w:sz w:val="24"/>
          <w:szCs w:val="24"/>
        </w:rPr>
        <w:t>favourable</w:t>
      </w:r>
      <w:r w:rsidR="004E0C28" w:rsidRPr="004E0C28">
        <w:rPr>
          <w:rFonts w:ascii="Arial" w:eastAsia="Arial" w:hAnsi="Arial" w:cs="Arial"/>
          <w:sz w:val="24"/>
          <w:szCs w:val="24"/>
        </w:rPr>
        <w:t xml:space="preserve"> outcomes if they focus completely on their duties, are willing to perform their work-related commitments, and are more enthusiastic in their employment. Workers' work engagement, behaviours, job happiness, and ability to do the job are improving</w:t>
      </w:r>
      <w:r w:rsidR="004E0C28">
        <w:rPr>
          <w:rFonts w:ascii="Arial" w:eastAsia="Arial" w:hAnsi="Arial" w:cs="Arial"/>
          <w:sz w:val="24"/>
          <w:szCs w:val="24"/>
        </w:rPr>
        <w:t xml:space="preserve"> if given motivation and </w:t>
      </w:r>
      <w:r w:rsidR="00B07D96">
        <w:rPr>
          <w:rFonts w:ascii="Arial" w:eastAsia="Arial" w:hAnsi="Arial" w:cs="Arial"/>
          <w:sz w:val="24"/>
          <w:szCs w:val="24"/>
        </w:rPr>
        <w:t>incentives, and</w:t>
      </w:r>
      <w:r w:rsidR="004E0C28">
        <w:rPr>
          <w:rFonts w:ascii="Arial" w:eastAsia="Arial" w:hAnsi="Arial" w:cs="Arial"/>
          <w:sz w:val="24"/>
          <w:szCs w:val="24"/>
        </w:rPr>
        <w:t xml:space="preserve"> it will result in</w:t>
      </w:r>
      <w:r w:rsidR="004E0C28" w:rsidRPr="004E0C28">
        <w:rPr>
          <w:rFonts w:ascii="Arial" w:eastAsia="Arial" w:hAnsi="Arial" w:cs="Arial"/>
          <w:sz w:val="24"/>
          <w:szCs w:val="24"/>
        </w:rPr>
        <w:t xml:space="preserve"> their intention to leave </w:t>
      </w:r>
      <w:r w:rsidR="004E0C28">
        <w:rPr>
          <w:rFonts w:ascii="Arial" w:eastAsia="Arial" w:hAnsi="Arial" w:cs="Arial"/>
          <w:sz w:val="24"/>
          <w:szCs w:val="24"/>
        </w:rPr>
        <w:t xml:space="preserve">and it will decline </w:t>
      </w:r>
      <w:sdt>
        <w:sdtPr>
          <w:rPr>
            <w:rFonts w:ascii="Arial" w:eastAsia="Arial" w:hAnsi="Arial" w:cs="Arial"/>
            <w:sz w:val="24"/>
            <w:szCs w:val="24"/>
          </w:rPr>
          <w:id w:val="90439391"/>
          <w:citation/>
        </w:sdtPr>
        <w:sdtEndPr/>
        <w:sdtContent>
          <w:r w:rsidR="004E0C28">
            <w:rPr>
              <w:rFonts w:ascii="Arial" w:eastAsia="Arial" w:hAnsi="Arial" w:cs="Arial"/>
              <w:sz w:val="24"/>
              <w:szCs w:val="24"/>
            </w:rPr>
            <w:fldChar w:fldCharType="begin"/>
          </w:r>
          <w:r w:rsidR="004E0C28">
            <w:rPr>
              <w:rFonts w:ascii="Arial" w:eastAsia="Arial" w:hAnsi="Arial" w:cs="Arial"/>
              <w:sz w:val="24"/>
              <w:szCs w:val="24"/>
            </w:rPr>
            <w:instrText xml:space="preserve"> CITATION Yal13 \l 2057 </w:instrText>
          </w:r>
          <w:r w:rsidR="004E0C28">
            <w:rPr>
              <w:rFonts w:ascii="Arial" w:eastAsia="Arial" w:hAnsi="Arial" w:cs="Arial"/>
              <w:sz w:val="24"/>
              <w:szCs w:val="24"/>
            </w:rPr>
            <w:fldChar w:fldCharType="separate"/>
          </w:r>
          <w:r w:rsidR="00BB22B6" w:rsidRPr="00BB22B6">
            <w:rPr>
              <w:rFonts w:ascii="Arial" w:eastAsia="Arial" w:hAnsi="Arial" w:cs="Arial"/>
              <w:noProof/>
              <w:sz w:val="24"/>
              <w:szCs w:val="24"/>
            </w:rPr>
            <w:t>(Yalabik, 2013)</w:t>
          </w:r>
          <w:r w:rsidR="004E0C28">
            <w:rPr>
              <w:rFonts w:ascii="Arial" w:eastAsia="Arial" w:hAnsi="Arial" w:cs="Arial"/>
              <w:sz w:val="24"/>
              <w:szCs w:val="24"/>
            </w:rPr>
            <w:fldChar w:fldCharType="end"/>
          </w:r>
        </w:sdtContent>
      </w:sdt>
      <w:r w:rsidR="004E0C28">
        <w:rPr>
          <w:rFonts w:ascii="Arial" w:eastAsia="Arial" w:hAnsi="Arial" w:cs="Arial"/>
          <w:sz w:val="24"/>
          <w:szCs w:val="24"/>
        </w:rPr>
        <w:t>. This is the main objectives behind this research.</w:t>
      </w:r>
    </w:p>
    <w:p w14:paraId="12F1D284" w14:textId="1EABE0E5" w:rsidR="59AABCCC" w:rsidRPr="004E0C28" w:rsidRDefault="59AABCCC" w:rsidP="007A1613">
      <w:pPr>
        <w:spacing w:line="360" w:lineRule="auto"/>
        <w:jc w:val="both"/>
        <w:rPr>
          <w:rFonts w:ascii="Arial" w:eastAsia="Arial" w:hAnsi="Arial" w:cs="Arial"/>
          <w:sz w:val="24"/>
          <w:szCs w:val="24"/>
        </w:rPr>
      </w:pPr>
      <w:r w:rsidRPr="004E0C28">
        <w:rPr>
          <w:rFonts w:ascii="Arial" w:eastAsia="Arial" w:hAnsi="Arial" w:cs="Arial"/>
          <w:sz w:val="24"/>
          <w:szCs w:val="24"/>
        </w:rPr>
        <w:t xml:space="preserve">This </w:t>
      </w:r>
      <w:r w:rsidR="00005A24" w:rsidRPr="004E0C28">
        <w:rPr>
          <w:rFonts w:ascii="Arial" w:eastAsia="Arial" w:hAnsi="Arial" w:cs="Arial"/>
          <w:sz w:val="24"/>
          <w:szCs w:val="24"/>
        </w:rPr>
        <w:t>research will</w:t>
      </w:r>
      <w:r w:rsidRPr="004E0C28">
        <w:rPr>
          <w:rFonts w:ascii="Arial" w:eastAsia="Arial" w:hAnsi="Arial" w:cs="Arial"/>
          <w:sz w:val="24"/>
          <w:szCs w:val="24"/>
        </w:rPr>
        <w:t xml:space="preserve"> look into the several ways Hilton </w:t>
      </w:r>
      <w:r w:rsidR="004E0C28">
        <w:rPr>
          <w:rFonts w:ascii="Arial" w:eastAsia="Arial" w:hAnsi="Arial" w:cs="Arial"/>
          <w:sz w:val="24"/>
          <w:szCs w:val="24"/>
        </w:rPr>
        <w:t>can</w:t>
      </w:r>
      <w:r w:rsidRPr="004E0C28">
        <w:rPr>
          <w:rFonts w:ascii="Arial" w:eastAsia="Arial" w:hAnsi="Arial" w:cs="Arial"/>
          <w:sz w:val="24"/>
          <w:szCs w:val="24"/>
        </w:rPr>
        <w:t xml:space="preserve"> tr</w:t>
      </w:r>
      <w:r w:rsidR="004E0C28">
        <w:rPr>
          <w:rFonts w:ascii="Arial" w:eastAsia="Arial" w:hAnsi="Arial" w:cs="Arial"/>
          <w:sz w:val="24"/>
          <w:szCs w:val="24"/>
        </w:rPr>
        <w:t>y</w:t>
      </w:r>
      <w:r w:rsidRPr="004E0C28">
        <w:rPr>
          <w:rFonts w:ascii="Arial" w:eastAsia="Arial" w:hAnsi="Arial" w:cs="Arial"/>
          <w:sz w:val="24"/>
          <w:szCs w:val="24"/>
        </w:rPr>
        <w:t xml:space="preserve"> to develop a better relation with their employees, whether through </w:t>
      </w:r>
      <w:r w:rsidR="00B07D96">
        <w:rPr>
          <w:rFonts w:ascii="Arial" w:eastAsia="Arial" w:hAnsi="Arial" w:cs="Arial"/>
          <w:sz w:val="24"/>
          <w:szCs w:val="24"/>
        </w:rPr>
        <w:t xml:space="preserve">primary and secondary resources of data collection such as </w:t>
      </w:r>
      <w:r w:rsidRPr="004E0C28">
        <w:rPr>
          <w:rFonts w:ascii="Arial" w:eastAsia="Arial" w:hAnsi="Arial" w:cs="Arial"/>
          <w:sz w:val="24"/>
          <w:szCs w:val="24"/>
        </w:rPr>
        <w:t xml:space="preserve">surveys, questionnaires, or providing facilities during the global pandemic and finally draws a conclusion along the lines of how Hilton </w:t>
      </w:r>
      <w:r w:rsidR="00B07D96">
        <w:rPr>
          <w:rFonts w:ascii="Arial" w:eastAsia="Arial" w:hAnsi="Arial" w:cs="Arial"/>
          <w:sz w:val="24"/>
          <w:szCs w:val="24"/>
        </w:rPr>
        <w:t>can</w:t>
      </w:r>
      <w:r w:rsidRPr="004E0C28">
        <w:rPr>
          <w:rFonts w:ascii="Arial" w:eastAsia="Arial" w:hAnsi="Arial" w:cs="Arial"/>
          <w:sz w:val="24"/>
          <w:szCs w:val="24"/>
        </w:rPr>
        <w:t xml:space="preserve"> manage to do the job so well</w:t>
      </w:r>
      <w:r w:rsidR="004E0C28">
        <w:rPr>
          <w:rFonts w:ascii="Arial" w:eastAsia="Arial" w:hAnsi="Arial" w:cs="Arial"/>
          <w:sz w:val="24"/>
          <w:szCs w:val="24"/>
        </w:rPr>
        <w:t xml:space="preserve"> and how Hilton can improve</w:t>
      </w:r>
      <w:r w:rsidRPr="004E0C28">
        <w:rPr>
          <w:rFonts w:ascii="Arial" w:eastAsia="Arial" w:hAnsi="Arial" w:cs="Arial"/>
          <w:sz w:val="24"/>
          <w:szCs w:val="24"/>
        </w:rPr>
        <w:t>, which is the topic in hand, “Employee Engagement”.</w:t>
      </w:r>
    </w:p>
    <w:p w14:paraId="1BE28D00" w14:textId="339B9940" w:rsidR="59AABCCC" w:rsidRPr="004E0C28" w:rsidRDefault="59AABCCC" w:rsidP="007A1613">
      <w:pPr>
        <w:spacing w:line="360" w:lineRule="auto"/>
        <w:jc w:val="both"/>
        <w:rPr>
          <w:rFonts w:ascii="Arial" w:eastAsia="Arial" w:hAnsi="Arial" w:cs="Arial"/>
          <w:sz w:val="24"/>
          <w:szCs w:val="24"/>
        </w:rPr>
      </w:pPr>
    </w:p>
    <w:p w14:paraId="3B1A45E3" w14:textId="738904EF" w:rsidR="59AABCCC" w:rsidRPr="004E0C28" w:rsidRDefault="59AABCCC" w:rsidP="007A1613">
      <w:pPr>
        <w:spacing w:line="360" w:lineRule="auto"/>
        <w:jc w:val="both"/>
        <w:rPr>
          <w:rFonts w:ascii="Arial" w:eastAsia="Arial" w:hAnsi="Arial" w:cs="Arial"/>
          <w:sz w:val="24"/>
          <w:szCs w:val="24"/>
        </w:rPr>
      </w:pPr>
    </w:p>
    <w:p w14:paraId="19C0A298" w14:textId="7A21E0D8" w:rsidR="59AABCCC" w:rsidRPr="004E0C28" w:rsidRDefault="59AABCCC" w:rsidP="007A1613">
      <w:pPr>
        <w:spacing w:line="360" w:lineRule="auto"/>
        <w:jc w:val="both"/>
        <w:rPr>
          <w:rFonts w:ascii="Arial" w:eastAsia="Arial" w:hAnsi="Arial" w:cs="Arial"/>
          <w:b/>
          <w:bCs/>
          <w:sz w:val="24"/>
          <w:szCs w:val="24"/>
        </w:rPr>
      </w:pPr>
      <w:r w:rsidRPr="004E0C28">
        <w:rPr>
          <w:rFonts w:ascii="Arial" w:eastAsia="Arial" w:hAnsi="Arial" w:cs="Arial"/>
          <w:b/>
          <w:bCs/>
          <w:sz w:val="24"/>
          <w:szCs w:val="24"/>
        </w:rPr>
        <w:t>Methodology</w:t>
      </w:r>
    </w:p>
    <w:p w14:paraId="0329D18C" w14:textId="2D4A0603" w:rsidR="59AABCCC" w:rsidRPr="004E0C28" w:rsidRDefault="59AABCCC" w:rsidP="007A1613">
      <w:pPr>
        <w:spacing w:line="360" w:lineRule="auto"/>
        <w:jc w:val="both"/>
        <w:rPr>
          <w:rFonts w:ascii="Arial" w:eastAsia="Arial" w:hAnsi="Arial" w:cs="Arial"/>
          <w:b/>
          <w:bCs/>
          <w:sz w:val="24"/>
          <w:szCs w:val="24"/>
        </w:rPr>
      </w:pPr>
    </w:p>
    <w:p w14:paraId="506BAFCB" w14:textId="5A8C9F34" w:rsidR="00E42B62" w:rsidRPr="004E0C28" w:rsidRDefault="00E42B62" w:rsidP="00E42B62">
      <w:pPr>
        <w:spacing w:line="360" w:lineRule="auto"/>
        <w:jc w:val="both"/>
        <w:rPr>
          <w:rFonts w:ascii="Arial" w:eastAsia="Arial" w:hAnsi="Arial" w:cs="Arial"/>
          <w:sz w:val="24"/>
          <w:szCs w:val="24"/>
        </w:rPr>
      </w:pPr>
      <w:r w:rsidRPr="004E0C28">
        <w:rPr>
          <w:rFonts w:ascii="Arial" w:eastAsia="Arial" w:hAnsi="Arial" w:cs="Arial"/>
          <w:sz w:val="24"/>
          <w:szCs w:val="24"/>
        </w:rPr>
        <w:t>This research looks into the elements that influence employee engagement in the hotel industry at Hilton. Primary and secondary data w</w:t>
      </w:r>
      <w:r w:rsidR="00387C00" w:rsidRPr="004E0C28">
        <w:rPr>
          <w:rFonts w:ascii="Arial" w:eastAsia="Arial" w:hAnsi="Arial" w:cs="Arial"/>
          <w:sz w:val="24"/>
          <w:szCs w:val="24"/>
        </w:rPr>
        <w:t>ill be</w:t>
      </w:r>
      <w:r w:rsidRPr="004E0C28">
        <w:rPr>
          <w:rFonts w:ascii="Arial" w:eastAsia="Arial" w:hAnsi="Arial" w:cs="Arial"/>
          <w:sz w:val="24"/>
          <w:szCs w:val="24"/>
        </w:rPr>
        <w:t xml:space="preserve"> use to perform this investigation. This research is primarily qualitative research. Individual workers' primary data w</w:t>
      </w:r>
      <w:r w:rsidR="00387C00" w:rsidRPr="004E0C28">
        <w:rPr>
          <w:rFonts w:ascii="Arial" w:eastAsia="Arial" w:hAnsi="Arial" w:cs="Arial"/>
          <w:sz w:val="24"/>
          <w:szCs w:val="24"/>
        </w:rPr>
        <w:t xml:space="preserve">ill be </w:t>
      </w:r>
      <w:r w:rsidRPr="004E0C28">
        <w:rPr>
          <w:rFonts w:ascii="Arial" w:eastAsia="Arial" w:hAnsi="Arial" w:cs="Arial"/>
          <w:sz w:val="24"/>
          <w:szCs w:val="24"/>
        </w:rPr>
        <w:t xml:space="preserve">gathered utilizing a questionnaire survey. </w:t>
      </w:r>
      <w:r w:rsidR="00387C00" w:rsidRPr="004E0C28">
        <w:rPr>
          <w:rFonts w:ascii="Arial" w:eastAsia="Arial" w:hAnsi="Arial" w:cs="Arial"/>
          <w:sz w:val="24"/>
          <w:szCs w:val="24"/>
        </w:rPr>
        <w:t xml:space="preserve">Primary research is frequently referred to as field research. Primary research involves the collecting of genuine information pertaining to a </w:t>
      </w:r>
      <w:r w:rsidR="00B07D96" w:rsidRPr="004E0C28">
        <w:rPr>
          <w:rFonts w:ascii="Arial" w:eastAsia="Arial" w:hAnsi="Arial" w:cs="Arial"/>
          <w:sz w:val="24"/>
          <w:szCs w:val="24"/>
        </w:rPr>
        <w:t>certain study endeavour</w:t>
      </w:r>
      <w:r w:rsidR="00387C00" w:rsidRPr="004E0C28">
        <w:rPr>
          <w:rFonts w:ascii="Arial" w:eastAsia="Arial" w:hAnsi="Arial" w:cs="Arial"/>
          <w:sz w:val="24"/>
          <w:szCs w:val="24"/>
        </w:rPr>
        <w:t>, such as through the use of research methodologies such as surveys or interviews.</w:t>
      </w:r>
      <w:sdt>
        <w:sdtPr>
          <w:rPr>
            <w:rFonts w:ascii="Arial" w:eastAsia="Arial" w:hAnsi="Arial" w:cs="Arial"/>
            <w:sz w:val="24"/>
            <w:szCs w:val="24"/>
          </w:rPr>
          <w:id w:val="-764612136"/>
          <w:citation/>
        </w:sdtPr>
        <w:sdtEndPr/>
        <w:sdtContent>
          <w:r w:rsidR="00387C00" w:rsidRPr="004E0C28">
            <w:rPr>
              <w:rFonts w:ascii="Arial" w:eastAsia="Arial" w:hAnsi="Arial" w:cs="Arial"/>
              <w:sz w:val="24"/>
              <w:szCs w:val="24"/>
            </w:rPr>
            <w:fldChar w:fldCharType="begin"/>
          </w:r>
          <w:r w:rsidR="00387C00" w:rsidRPr="004E0C28">
            <w:rPr>
              <w:rFonts w:ascii="Arial" w:eastAsia="Arial" w:hAnsi="Arial" w:cs="Arial"/>
              <w:sz w:val="24"/>
              <w:szCs w:val="24"/>
            </w:rPr>
            <w:instrText xml:space="preserve"> CITATION Jon14 \l 2057 </w:instrText>
          </w:r>
          <w:r w:rsidR="00387C00" w:rsidRPr="004E0C28">
            <w:rPr>
              <w:rFonts w:ascii="Arial" w:eastAsia="Arial" w:hAnsi="Arial" w:cs="Arial"/>
              <w:sz w:val="24"/>
              <w:szCs w:val="24"/>
            </w:rPr>
            <w:fldChar w:fldCharType="separate"/>
          </w:r>
          <w:r w:rsidR="00BB22B6">
            <w:rPr>
              <w:rFonts w:ascii="Arial" w:eastAsia="Arial" w:hAnsi="Arial" w:cs="Arial"/>
              <w:noProof/>
              <w:sz w:val="24"/>
              <w:szCs w:val="24"/>
            </w:rPr>
            <w:t xml:space="preserve"> </w:t>
          </w:r>
          <w:r w:rsidR="00BB22B6" w:rsidRPr="00BB22B6">
            <w:rPr>
              <w:rFonts w:ascii="Arial" w:eastAsia="Arial" w:hAnsi="Arial" w:cs="Arial"/>
              <w:noProof/>
              <w:sz w:val="24"/>
              <w:szCs w:val="24"/>
            </w:rPr>
            <w:t>(Jones, 2014)</w:t>
          </w:r>
          <w:r w:rsidR="00387C00" w:rsidRPr="004E0C28">
            <w:rPr>
              <w:rFonts w:ascii="Arial" w:eastAsia="Arial" w:hAnsi="Arial" w:cs="Arial"/>
              <w:sz w:val="24"/>
              <w:szCs w:val="24"/>
            </w:rPr>
            <w:fldChar w:fldCharType="end"/>
          </w:r>
        </w:sdtContent>
      </w:sdt>
      <w:r w:rsidR="00387C00" w:rsidRPr="004E0C28">
        <w:rPr>
          <w:rFonts w:ascii="Arial" w:eastAsia="Arial" w:hAnsi="Arial" w:cs="Arial"/>
          <w:sz w:val="24"/>
          <w:szCs w:val="24"/>
        </w:rPr>
        <w:t xml:space="preserve">. </w:t>
      </w:r>
      <w:r w:rsidRPr="004E0C28">
        <w:rPr>
          <w:rFonts w:ascii="Arial" w:eastAsia="Arial" w:hAnsi="Arial" w:cs="Arial"/>
          <w:sz w:val="24"/>
          <w:szCs w:val="24"/>
        </w:rPr>
        <w:t xml:space="preserve">Employees at </w:t>
      </w:r>
      <w:r w:rsidR="00387C00" w:rsidRPr="004E0C28">
        <w:rPr>
          <w:rFonts w:ascii="Arial" w:eastAsia="Arial" w:hAnsi="Arial" w:cs="Arial"/>
          <w:sz w:val="24"/>
          <w:szCs w:val="24"/>
        </w:rPr>
        <w:t>Hilton</w:t>
      </w:r>
      <w:r w:rsidRPr="004E0C28">
        <w:rPr>
          <w:rFonts w:ascii="Arial" w:eastAsia="Arial" w:hAnsi="Arial" w:cs="Arial"/>
          <w:sz w:val="24"/>
          <w:szCs w:val="24"/>
        </w:rPr>
        <w:t xml:space="preserve"> selected hotels will be given a closed-ended, structured self-administered questionnaire for </w:t>
      </w:r>
      <w:r w:rsidR="00387C00" w:rsidRPr="004E0C28">
        <w:rPr>
          <w:rFonts w:ascii="Arial" w:eastAsia="Arial" w:hAnsi="Arial" w:cs="Arial"/>
          <w:sz w:val="24"/>
          <w:szCs w:val="24"/>
        </w:rPr>
        <w:t>primary</w:t>
      </w:r>
      <w:r w:rsidRPr="004E0C28">
        <w:rPr>
          <w:rFonts w:ascii="Arial" w:eastAsia="Arial" w:hAnsi="Arial" w:cs="Arial"/>
          <w:sz w:val="24"/>
          <w:szCs w:val="24"/>
        </w:rPr>
        <w:t xml:space="preserve"> </w:t>
      </w:r>
      <w:r w:rsidR="00387C00" w:rsidRPr="004E0C28">
        <w:rPr>
          <w:rFonts w:ascii="Arial" w:eastAsia="Arial" w:hAnsi="Arial" w:cs="Arial"/>
          <w:sz w:val="24"/>
          <w:szCs w:val="24"/>
        </w:rPr>
        <w:t>research</w:t>
      </w:r>
      <w:r w:rsidRPr="004E0C28">
        <w:rPr>
          <w:rFonts w:ascii="Arial" w:eastAsia="Arial" w:hAnsi="Arial" w:cs="Arial"/>
          <w:sz w:val="24"/>
          <w:szCs w:val="24"/>
        </w:rPr>
        <w:t xml:space="preserve">. Based on simple random selection, 150 to 200 employees from Hilton hotels different branches will be included in this study. This sample size is sufficient for determining if employee engagement is influenced by factors such as motivation, leadership, employee-employer relationship, training, and working circumstances. </w:t>
      </w:r>
    </w:p>
    <w:p w14:paraId="02FDC505" w14:textId="7E6A9F3C" w:rsidR="59AABCCC" w:rsidRPr="004E0C28" w:rsidRDefault="00CE0A2B" w:rsidP="00E42B62">
      <w:pPr>
        <w:spacing w:line="360" w:lineRule="auto"/>
        <w:jc w:val="both"/>
        <w:rPr>
          <w:rFonts w:ascii="Arial" w:eastAsia="Arial" w:hAnsi="Arial" w:cs="Arial"/>
          <w:b/>
          <w:bCs/>
          <w:sz w:val="24"/>
          <w:szCs w:val="24"/>
        </w:rPr>
      </w:pPr>
      <w:r w:rsidRPr="004E0C28">
        <w:rPr>
          <w:rFonts w:ascii="Arial" w:eastAsia="Arial" w:hAnsi="Arial" w:cs="Arial"/>
          <w:sz w:val="24"/>
          <w:szCs w:val="24"/>
        </w:rPr>
        <w:t>Data gathering from your desk</w:t>
      </w:r>
      <w:r w:rsidR="00A8728E" w:rsidRPr="004E0C28">
        <w:rPr>
          <w:rFonts w:ascii="Arial" w:eastAsia="Arial" w:hAnsi="Arial" w:cs="Arial"/>
          <w:sz w:val="24"/>
          <w:szCs w:val="24"/>
        </w:rPr>
        <w:t xml:space="preserve"> i</w:t>
      </w:r>
      <w:r w:rsidRPr="004E0C28">
        <w:rPr>
          <w:rFonts w:ascii="Arial" w:eastAsia="Arial" w:hAnsi="Arial" w:cs="Arial"/>
          <w:sz w:val="24"/>
          <w:szCs w:val="24"/>
        </w:rPr>
        <w:t xml:space="preserve">s another term for secondary research. In this form of research, the researcher will not gather any primary data and will instead depend on multiple data sources that are already existing. Secondary data sources include marketing research studies, demographic data, internet sites, media articles, and publications. Secondary research is often conducted at house or at </w:t>
      </w:r>
      <w:r w:rsidR="00B07D96" w:rsidRPr="004E0C28">
        <w:rPr>
          <w:rFonts w:ascii="Arial" w:eastAsia="Arial" w:hAnsi="Arial" w:cs="Arial"/>
          <w:sz w:val="24"/>
          <w:szCs w:val="24"/>
        </w:rPr>
        <w:t>a</w:t>
      </w:r>
      <w:r w:rsidRPr="004E0C28">
        <w:rPr>
          <w:rFonts w:ascii="Arial" w:eastAsia="Arial" w:hAnsi="Arial" w:cs="Arial"/>
          <w:sz w:val="24"/>
          <w:szCs w:val="24"/>
        </w:rPr>
        <w:t xml:space="preserve"> university, using both the Internet and physical books. </w:t>
      </w:r>
      <w:r w:rsidR="00E42B62" w:rsidRPr="004E0C28">
        <w:rPr>
          <w:rFonts w:ascii="Arial" w:eastAsia="Arial" w:hAnsi="Arial" w:cs="Arial"/>
          <w:sz w:val="24"/>
          <w:szCs w:val="24"/>
        </w:rPr>
        <w:t>Secondary data w</w:t>
      </w:r>
      <w:r w:rsidR="002B1FD0" w:rsidRPr="004E0C28">
        <w:rPr>
          <w:rFonts w:ascii="Arial" w:eastAsia="Arial" w:hAnsi="Arial" w:cs="Arial"/>
          <w:sz w:val="24"/>
          <w:szCs w:val="24"/>
        </w:rPr>
        <w:t>ill be</w:t>
      </w:r>
      <w:r w:rsidR="00E42B62" w:rsidRPr="004E0C28">
        <w:rPr>
          <w:rFonts w:ascii="Arial" w:eastAsia="Arial" w:hAnsi="Arial" w:cs="Arial"/>
          <w:sz w:val="24"/>
          <w:szCs w:val="24"/>
        </w:rPr>
        <w:t xml:space="preserve"> gathered from a variety of sources, including academic publications, books, and other online sites, among others. T</w:t>
      </w:r>
      <w:r w:rsidR="59AABCCC" w:rsidRPr="004E0C28">
        <w:rPr>
          <w:rFonts w:ascii="Arial" w:eastAsia="Arial" w:hAnsi="Arial" w:cs="Arial"/>
          <w:sz w:val="24"/>
          <w:szCs w:val="24"/>
        </w:rPr>
        <w:t>he method I have chosen and find most effective at building a better relationship with the employees</w:t>
      </w:r>
      <w:r w:rsidRPr="004E0C28">
        <w:rPr>
          <w:rFonts w:ascii="Arial" w:eastAsia="Arial" w:hAnsi="Arial" w:cs="Arial"/>
          <w:sz w:val="24"/>
          <w:szCs w:val="24"/>
        </w:rPr>
        <w:t xml:space="preserve"> by surveys, questionnaire and </w:t>
      </w:r>
      <w:r w:rsidR="00B07D96" w:rsidRPr="004E0C28">
        <w:rPr>
          <w:rFonts w:ascii="Arial" w:eastAsia="Arial" w:hAnsi="Arial" w:cs="Arial"/>
          <w:sz w:val="24"/>
          <w:szCs w:val="24"/>
        </w:rPr>
        <w:t>interviews</w:t>
      </w:r>
      <w:r w:rsidR="59AABCCC" w:rsidRPr="004E0C28">
        <w:rPr>
          <w:rFonts w:ascii="Arial" w:eastAsia="Arial" w:hAnsi="Arial" w:cs="Arial"/>
          <w:sz w:val="24"/>
          <w:szCs w:val="24"/>
        </w:rPr>
        <w:t xml:space="preserve"> at both a professional and at a moral or ethical level is a mix of providing various facilities and also various public services, especially after the backlash of covid-19</w:t>
      </w:r>
      <w:sdt>
        <w:sdtPr>
          <w:rPr>
            <w:rFonts w:ascii="Arial" w:eastAsia="Arial" w:hAnsi="Arial" w:cs="Arial"/>
            <w:sz w:val="24"/>
            <w:szCs w:val="24"/>
          </w:rPr>
          <w:id w:val="10577356"/>
          <w:citation/>
        </w:sdtPr>
        <w:sdtEndPr/>
        <w:sdtContent>
          <w:r w:rsidR="00CA1A1C" w:rsidRPr="004E0C28">
            <w:rPr>
              <w:rFonts w:ascii="Arial" w:eastAsia="Arial" w:hAnsi="Arial" w:cs="Arial"/>
              <w:sz w:val="24"/>
              <w:szCs w:val="24"/>
            </w:rPr>
            <w:fldChar w:fldCharType="begin"/>
          </w:r>
          <w:r w:rsidR="00623186" w:rsidRPr="004E0C28">
            <w:rPr>
              <w:rFonts w:ascii="Arial" w:eastAsia="Arial" w:hAnsi="Arial" w:cs="Arial"/>
              <w:sz w:val="24"/>
              <w:szCs w:val="24"/>
            </w:rPr>
            <w:instrText xml:space="preserve">CITATION EDF20 \l 3081 </w:instrText>
          </w:r>
          <w:r w:rsidR="00CA1A1C" w:rsidRPr="004E0C28">
            <w:rPr>
              <w:rFonts w:ascii="Arial" w:eastAsia="Arial" w:hAnsi="Arial" w:cs="Arial"/>
              <w:sz w:val="24"/>
              <w:szCs w:val="24"/>
            </w:rPr>
            <w:fldChar w:fldCharType="separate"/>
          </w:r>
          <w:r w:rsidR="00BB22B6">
            <w:rPr>
              <w:rFonts w:ascii="Arial" w:eastAsia="Arial" w:hAnsi="Arial" w:cs="Arial"/>
              <w:noProof/>
              <w:sz w:val="24"/>
              <w:szCs w:val="24"/>
            </w:rPr>
            <w:t xml:space="preserve"> </w:t>
          </w:r>
          <w:r w:rsidR="00BB22B6" w:rsidRPr="00BB22B6">
            <w:rPr>
              <w:rFonts w:ascii="Arial" w:eastAsia="Arial" w:hAnsi="Arial" w:cs="Arial"/>
              <w:noProof/>
              <w:sz w:val="24"/>
              <w:szCs w:val="24"/>
            </w:rPr>
            <w:t>(Frauenheim, 2020)</w:t>
          </w:r>
          <w:r w:rsidR="00CA1A1C" w:rsidRPr="004E0C28">
            <w:rPr>
              <w:rFonts w:ascii="Arial" w:eastAsia="Arial" w:hAnsi="Arial" w:cs="Arial"/>
              <w:sz w:val="24"/>
              <w:szCs w:val="24"/>
            </w:rPr>
            <w:fldChar w:fldCharType="end"/>
          </w:r>
        </w:sdtContent>
      </w:sdt>
      <w:r w:rsidR="59AABCCC" w:rsidRPr="004E0C28">
        <w:rPr>
          <w:rFonts w:ascii="Arial" w:eastAsia="Arial" w:hAnsi="Arial" w:cs="Arial"/>
          <w:sz w:val="24"/>
          <w:szCs w:val="24"/>
        </w:rPr>
        <w:t xml:space="preserve">. </w:t>
      </w:r>
    </w:p>
    <w:p w14:paraId="3D110E5E" w14:textId="06E3F5E5" w:rsidR="00005A24" w:rsidRPr="004E0C28" w:rsidRDefault="002B2AC2" w:rsidP="007A1613">
      <w:pPr>
        <w:spacing w:line="360" w:lineRule="auto"/>
        <w:jc w:val="both"/>
        <w:rPr>
          <w:rFonts w:ascii="Arial" w:eastAsia="Arial" w:hAnsi="Arial" w:cs="Arial"/>
          <w:sz w:val="24"/>
          <w:szCs w:val="24"/>
        </w:rPr>
      </w:pPr>
      <w:r w:rsidRPr="004E0C28">
        <w:rPr>
          <w:rFonts w:ascii="Arial" w:eastAsia="Arial" w:hAnsi="Arial" w:cs="Arial"/>
          <w:sz w:val="24"/>
          <w:szCs w:val="24"/>
        </w:rPr>
        <w:t>Employees are the capital, strength, and foundation of a business survival, so how you treat them and motivate them to work to the best of their abilities is crucial. The majority of firms understand the significance of employee performance thus making it easier for employee management. Employee performance, or determining how to obtain high levels of employee performance, is gradually becoming one of the deciding elements for any overall success of the company.</w:t>
      </w:r>
      <w:r w:rsidR="001543ED" w:rsidRPr="004E0C28">
        <w:rPr>
          <w:rFonts w:ascii="Arial" w:eastAsia="Arial" w:hAnsi="Arial" w:cs="Arial"/>
          <w:sz w:val="24"/>
          <w:szCs w:val="24"/>
        </w:rPr>
        <w:t xml:space="preserve"> Employee engagement is a big issue in the hotel sector </w:t>
      </w:r>
      <w:r w:rsidR="001543ED" w:rsidRPr="004E0C28">
        <w:rPr>
          <w:rFonts w:ascii="Arial" w:eastAsia="Arial" w:hAnsi="Arial" w:cs="Arial"/>
          <w:sz w:val="24"/>
          <w:szCs w:val="24"/>
        </w:rPr>
        <w:lastRenderedPageBreak/>
        <w:t>since it directly correlates to turnover rates and the overall level of service provided by the affected hotels. The entire success of hotels is determined by the level of service supplied to guests. As a result, the primary focus of hotels is to encourage their personnel in order to aid the owners' attempt</w:t>
      </w:r>
      <w:r w:rsidRPr="004E0C28">
        <w:rPr>
          <w:rFonts w:ascii="Arial" w:eastAsia="Arial" w:hAnsi="Arial" w:cs="Arial"/>
          <w:sz w:val="24"/>
          <w:szCs w:val="24"/>
        </w:rPr>
        <w:t xml:space="preserve"> </w:t>
      </w:r>
      <w:sdt>
        <w:sdtPr>
          <w:rPr>
            <w:rFonts w:ascii="Arial" w:eastAsia="Arial" w:hAnsi="Arial" w:cs="Arial"/>
            <w:sz w:val="24"/>
            <w:szCs w:val="24"/>
          </w:rPr>
          <w:id w:val="883529936"/>
          <w:citation/>
        </w:sdtPr>
        <w:sdtEndPr/>
        <w:sdtContent>
          <w:r w:rsidR="00005A24" w:rsidRPr="004E0C28">
            <w:rPr>
              <w:rFonts w:ascii="Arial" w:eastAsia="Arial" w:hAnsi="Arial" w:cs="Arial"/>
              <w:sz w:val="24"/>
              <w:szCs w:val="24"/>
            </w:rPr>
            <w:fldChar w:fldCharType="begin"/>
          </w:r>
          <w:r w:rsidR="00005A24" w:rsidRPr="004E0C28">
            <w:rPr>
              <w:rFonts w:ascii="Arial" w:eastAsia="Arial" w:hAnsi="Arial" w:cs="Arial"/>
              <w:sz w:val="24"/>
              <w:szCs w:val="24"/>
            </w:rPr>
            <w:instrText xml:space="preserve"> CITATION Che13 \l 2057 </w:instrText>
          </w:r>
          <w:r w:rsidR="00005A24" w:rsidRPr="004E0C28">
            <w:rPr>
              <w:rFonts w:ascii="Arial" w:eastAsia="Arial" w:hAnsi="Arial" w:cs="Arial"/>
              <w:sz w:val="24"/>
              <w:szCs w:val="24"/>
            </w:rPr>
            <w:fldChar w:fldCharType="separate"/>
          </w:r>
          <w:r w:rsidR="00BB22B6" w:rsidRPr="00BB22B6">
            <w:rPr>
              <w:rFonts w:ascii="Arial" w:eastAsia="Arial" w:hAnsi="Arial" w:cs="Arial"/>
              <w:noProof/>
              <w:sz w:val="24"/>
              <w:szCs w:val="24"/>
            </w:rPr>
            <w:t>(Chen, 2013)</w:t>
          </w:r>
          <w:r w:rsidR="00005A24" w:rsidRPr="004E0C28">
            <w:rPr>
              <w:rFonts w:ascii="Arial" w:eastAsia="Arial" w:hAnsi="Arial" w:cs="Arial"/>
              <w:sz w:val="24"/>
              <w:szCs w:val="24"/>
            </w:rPr>
            <w:fldChar w:fldCharType="end"/>
          </w:r>
        </w:sdtContent>
      </w:sdt>
      <w:r w:rsidR="001543ED" w:rsidRPr="004E0C28">
        <w:rPr>
          <w:rFonts w:ascii="Arial" w:eastAsia="Arial" w:hAnsi="Arial" w:cs="Arial"/>
          <w:sz w:val="24"/>
          <w:szCs w:val="24"/>
        </w:rPr>
        <w:t>.</w:t>
      </w:r>
    </w:p>
    <w:p w14:paraId="0A871A27" w14:textId="777B5072" w:rsidR="00A8728E" w:rsidRPr="004E0C28" w:rsidRDefault="00A8728E" w:rsidP="007A1613">
      <w:pPr>
        <w:spacing w:line="360" w:lineRule="auto"/>
        <w:jc w:val="both"/>
        <w:rPr>
          <w:rFonts w:ascii="Arial" w:eastAsia="Arial" w:hAnsi="Arial" w:cs="Arial"/>
          <w:sz w:val="24"/>
          <w:szCs w:val="24"/>
        </w:rPr>
      </w:pPr>
      <w:r w:rsidRPr="004E0C28">
        <w:rPr>
          <w:rFonts w:ascii="Arial" w:eastAsia="Arial" w:hAnsi="Arial" w:cs="Arial"/>
          <w:sz w:val="24"/>
          <w:szCs w:val="24"/>
        </w:rPr>
        <w:t xml:space="preserve">To summarize the fundamental characteristics of the data in the study, qualitative data were employed. They offer concise summaries of the sample and measurements. To assess the </w:t>
      </w:r>
      <w:r w:rsidR="00B07D96" w:rsidRPr="004E0C28">
        <w:rPr>
          <w:rFonts w:ascii="Arial" w:eastAsia="Arial" w:hAnsi="Arial" w:cs="Arial"/>
          <w:sz w:val="24"/>
          <w:szCs w:val="24"/>
        </w:rPr>
        <w:t>data,</w:t>
      </w:r>
      <w:r w:rsidRPr="004E0C28">
        <w:rPr>
          <w:rFonts w:ascii="Arial" w:eastAsia="Arial" w:hAnsi="Arial" w:cs="Arial"/>
          <w:sz w:val="24"/>
          <w:szCs w:val="24"/>
        </w:rPr>
        <w:t xml:space="preserve"> we will make a questionnaire relating to the factors like motivation, leadership, employee-employer relationship, incentives, training, and working environment and so on. And that may impact employee engagement. The mean or average will represent how strongly participants agreement or disagreement with the various claims. The greater the average, the more likely the participants support the statement; the lesser the average, the more likely the participants dispute the idea.</w:t>
      </w:r>
    </w:p>
    <w:p w14:paraId="4EAEFE7A" w14:textId="3A4CCE70" w:rsidR="59AABCCC" w:rsidRPr="004E0C28" w:rsidRDefault="00BA75C2" w:rsidP="007A1613">
      <w:pPr>
        <w:spacing w:line="360" w:lineRule="auto"/>
        <w:jc w:val="both"/>
        <w:rPr>
          <w:rFonts w:ascii="Arial" w:eastAsia="Arial" w:hAnsi="Arial" w:cs="Arial"/>
          <w:sz w:val="24"/>
          <w:szCs w:val="24"/>
        </w:rPr>
      </w:pPr>
      <w:r w:rsidRPr="004E0C28">
        <w:rPr>
          <w:rFonts w:ascii="Arial" w:eastAsia="Arial" w:hAnsi="Arial" w:cs="Arial"/>
          <w:sz w:val="24"/>
          <w:szCs w:val="24"/>
        </w:rPr>
        <w:t xml:space="preserve">In this way, the employee engagement can be researched and motivated. </w:t>
      </w:r>
      <w:r w:rsidR="59AABCCC" w:rsidRPr="004E0C28">
        <w:rPr>
          <w:rFonts w:ascii="Arial" w:eastAsia="Arial" w:hAnsi="Arial" w:cs="Arial"/>
          <w:sz w:val="24"/>
          <w:szCs w:val="24"/>
        </w:rPr>
        <w:t xml:space="preserve">First of all, the employees can be given a subtle pay rise as they are affected a lot because of the pandemic. Also, because they are the building blocks of any company. We can also help them move on to other jobs in case they find it difficult to continue working in the company. This helps the employee out but also the company benefits as well as there are several instances where such employees have moved on and left positive messages for the company they worked before about how helpful they were which gains a lot of social media traction, which in this day and age is </w:t>
      </w:r>
      <w:r w:rsidR="00A14C77" w:rsidRPr="004E0C28">
        <w:rPr>
          <w:rFonts w:ascii="Arial" w:eastAsia="Arial" w:hAnsi="Arial" w:cs="Arial"/>
          <w:sz w:val="24"/>
          <w:szCs w:val="24"/>
        </w:rPr>
        <w:t>massive. We</w:t>
      </w:r>
      <w:r w:rsidR="59AABCCC" w:rsidRPr="004E0C28">
        <w:rPr>
          <w:rFonts w:ascii="Arial" w:eastAsia="Arial" w:hAnsi="Arial" w:cs="Arial"/>
          <w:sz w:val="24"/>
          <w:szCs w:val="24"/>
        </w:rPr>
        <w:t xml:space="preserve"> can also provide a variety of insurances to the employees like, life, dental, accidental, health insurances and many others.</w:t>
      </w:r>
    </w:p>
    <w:p w14:paraId="4F74C298" w14:textId="4981D6FC" w:rsidR="59AABCCC" w:rsidRPr="004E0C28" w:rsidRDefault="001A33F8" w:rsidP="007A1613">
      <w:pPr>
        <w:spacing w:line="360" w:lineRule="auto"/>
        <w:jc w:val="both"/>
        <w:rPr>
          <w:rFonts w:ascii="Arial" w:eastAsia="Arial" w:hAnsi="Arial" w:cs="Arial"/>
          <w:sz w:val="24"/>
          <w:szCs w:val="24"/>
        </w:rPr>
      </w:pPr>
      <w:r w:rsidRPr="001A33F8">
        <w:rPr>
          <w:rFonts w:ascii="Arial" w:eastAsia="Arial" w:hAnsi="Arial" w:cs="Arial"/>
          <w:sz w:val="24"/>
          <w:szCs w:val="24"/>
        </w:rPr>
        <w:t>Employees that are psychologically</w:t>
      </w:r>
      <w:r>
        <w:rPr>
          <w:rFonts w:ascii="Arial" w:eastAsia="Arial" w:hAnsi="Arial" w:cs="Arial"/>
          <w:sz w:val="24"/>
          <w:szCs w:val="24"/>
        </w:rPr>
        <w:t xml:space="preserve"> or emotionally</w:t>
      </w:r>
      <w:r w:rsidRPr="001A33F8">
        <w:rPr>
          <w:rFonts w:ascii="Arial" w:eastAsia="Arial" w:hAnsi="Arial" w:cs="Arial"/>
          <w:sz w:val="24"/>
          <w:szCs w:val="24"/>
        </w:rPr>
        <w:t xml:space="preserve"> devoted have a strong sense of self-consciousness with the company </w:t>
      </w:r>
      <w:sdt>
        <w:sdtPr>
          <w:rPr>
            <w:rFonts w:ascii="Arial" w:eastAsia="Arial" w:hAnsi="Arial" w:cs="Arial"/>
            <w:sz w:val="24"/>
            <w:szCs w:val="24"/>
          </w:rPr>
          <w:id w:val="696351469"/>
          <w:citation/>
        </w:sdtPr>
        <w:sdtEndPr/>
        <w:sdtContent>
          <w:r>
            <w:rPr>
              <w:rFonts w:ascii="Arial" w:eastAsia="Arial" w:hAnsi="Arial" w:cs="Arial"/>
              <w:sz w:val="24"/>
              <w:szCs w:val="24"/>
            </w:rPr>
            <w:fldChar w:fldCharType="begin"/>
          </w:r>
          <w:r>
            <w:rPr>
              <w:rFonts w:ascii="Arial" w:eastAsia="Arial" w:hAnsi="Arial" w:cs="Arial"/>
              <w:sz w:val="24"/>
              <w:szCs w:val="24"/>
            </w:rPr>
            <w:instrText xml:space="preserve"> CITATION Lee16 \l 2057 </w:instrText>
          </w:r>
          <w:r>
            <w:rPr>
              <w:rFonts w:ascii="Arial" w:eastAsia="Arial" w:hAnsi="Arial" w:cs="Arial"/>
              <w:sz w:val="24"/>
              <w:szCs w:val="24"/>
            </w:rPr>
            <w:fldChar w:fldCharType="separate"/>
          </w:r>
          <w:r w:rsidR="00BB22B6" w:rsidRPr="00BB22B6">
            <w:rPr>
              <w:rFonts w:ascii="Arial" w:eastAsia="Arial" w:hAnsi="Arial" w:cs="Arial"/>
              <w:noProof/>
              <w:sz w:val="24"/>
              <w:szCs w:val="24"/>
            </w:rPr>
            <w:t>(Lee, 2016)</w:t>
          </w:r>
          <w:r>
            <w:rPr>
              <w:rFonts w:ascii="Arial" w:eastAsia="Arial" w:hAnsi="Arial" w:cs="Arial"/>
              <w:sz w:val="24"/>
              <w:szCs w:val="24"/>
            </w:rPr>
            <w:fldChar w:fldCharType="end"/>
          </w:r>
        </w:sdtContent>
      </w:sdt>
      <w:r>
        <w:rPr>
          <w:rFonts w:ascii="Arial" w:eastAsia="Arial" w:hAnsi="Arial" w:cs="Arial"/>
          <w:sz w:val="24"/>
          <w:szCs w:val="24"/>
        </w:rPr>
        <w:t xml:space="preserve"> an</w:t>
      </w:r>
      <w:r w:rsidRPr="001A33F8">
        <w:rPr>
          <w:rFonts w:ascii="Arial" w:eastAsia="Arial" w:hAnsi="Arial" w:cs="Arial"/>
          <w:sz w:val="24"/>
          <w:szCs w:val="24"/>
        </w:rPr>
        <w:t>d are willing to fulfil organisation objectives and assist the business obtain additional strategic benefits to survival and successful revenue</w:t>
      </w:r>
      <w:r>
        <w:rPr>
          <w:rFonts w:ascii="Arial" w:eastAsia="Arial" w:hAnsi="Arial" w:cs="Arial"/>
          <w:sz w:val="24"/>
          <w:szCs w:val="24"/>
        </w:rPr>
        <w:t xml:space="preserve">. </w:t>
      </w:r>
      <w:r w:rsidRPr="001A33F8">
        <w:rPr>
          <w:rFonts w:ascii="Arial" w:eastAsia="Arial" w:hAnsi="Arial" w:cs="Arial"/>
          <w:sz w:val="24"/>
          <w:szCs w:val="24"/>
        </w:rPr>
        <w:t>Despite the fact, many firms use reward vacation as a compensation element of an incentive scheme to strengthen workers' emotional engagement</w:t>
      </w:r>
      <w:r>
        <w:rPr>
          <w:rFonts w:ascii="Arial" w:eastAsia="Arial" w:hAnsi="Arial" w:cs="Arial"/>
          <w:sz w:val="24"/>
          <w:szCs w:val="24"/>
        </w:rPr>
        <w:t xml:space="preserve">. So should Hilton. </w:t>
      </w:r>
      <w:r w:rsidR="59AABCCC" w:rsidRPr="004E0C28">
        <w:rPr>
          <w:rFonts w:ascii="Arial" w:eastAsia="Arial" w:hAnsi="Arial" w:cs="Arial"/>
          <w:sz w:val="24"/>
          <w:szCs w:val="24"/>
        </w:rPr>
        <w:t xml:space="preserve">Because of covid, every company has been affected. So, maintaining the company and a good relationship with the employees simultaneously are difficult. But we can </w:t>
      </w:r>
      <w:r w:rsidR="59AABCCC" w:rsidRPr="004E0C28">
        <w:rPr>
          <w:rFonts w:ascii="Arial" w:eastAsia="Arial" w:hAnsi="Arial" w:cs="Arial"/>
          <w:sz w:val="24"/>
          <w:szCs w:val="24"/>
        </w:rPr>
        <w:lastRenderedPageBreak/>
        <w:t>counter this by doing fundraisers or partnering with other companies that are willing to help out and help the employees out in several ways including the ones mentioned before.</w:t>
      </w:r>
    </w:p>
    <w:p w14:paraId="69AFAB3E" w14:textId="752EC1F6" w:rsidR="59AABCCC" w:rsidRPr="004E0C28" w:rsidRDefault="59AABCCC" w:rsidP="007A1613">
      <w:pPr>
        <w:spacing w:line="360" w:lineRule="auto"/>
        <w:jc w:val="both"/>
        <w:rPr>
          <w:rFonts w:ascii="Arial" w:eastAsia="Arial" w:hAnsi="Arial" w:cs="Arial"/>
          <w:sz w:val="24"/>
          <w:szCs w:val="24"/>
        </w:rPr>
      </w:pPr>
    </w:p>
    <w:p w14:paraId="0D63E9DE" w14:textId="56F01C0A" w:rsidR="59AABCCC" w:rsidRPr="004E0C28" w:rsidRDefault="59AABCCC" w:rsidP="007A1613">
      <w:pPr>
        <w:spacing w:line="360" w:lineRule="auto"/>
        <w:jc w:val="both"/>
        <w:rPr>
          <w:rFonts w:ascii="Arial" w:eastAsia="Arial" w:hAnsi="Arial" w:cs="Arial"/>
          <w:b/>
          <w:bCs/>
          <w:sz w:val="24"/>
          <w:szCs w:val="24"/>
        </w:rPr>
      </w:pPr>
      <w:r w:rsidRPr="004E0C28">
        <w:rPr>
          <w:rFonts w:ascii="Arial" w:eastAsia="Arial" w:hAnsi="Arial" w:cs="Arial"/>
          <w:b/>
          <w:bCs/>
          <w:sz w:val="24"/>
          <w:szCs w:val="24"/>
        </w:rPr>
        <w:t xml:space="preserve">How </w:t>
      </w:r>
      <w:r w:rsidR="001A33F8">
        <w:rPr>
          <w:rFonts w:ascii="Arial" w:eastAsia="Arial" w:hAnsi="Arial" w:cs="Arial"/>
          <w:b/>
          <w:bCs/>
          <w:sz w:val="24"/>
          <w:szCs w:val="24"/>
        </w:rPr>
        <w:t xml:space="preserve">will </w:t>
      </w:r>
      <w:r w:rsidRPr="004E0C28">
        <w:rPr>
          <w:rFonts w:ascii="Arial" w:eastAsia="Arial" w:hAnsi="Arial" w:cs="Arial"/>
          <w:b/>
          <w:bCs/>
          <w:sz w:val="24"/>
          <w:szCs w:val="24"/>
        </w:rPr>
        <w:t xml:space="preserve">Hilton </w:t>
      </w:r>
      <w:r w:rsidR="007D3EF9" w:rsidRPr="004E0C28">
        <w:rPr>
          <w:rFonts w:ascii="Arial" w:eastAsia="Arial" w:hAnsi="Arial" w:cs="Arial"/>
          <w:b/>
          <w:bCs/>
          <w:sz w:val="24"/>
          <w:szCs w:val="24"/>
        </w:rPr>
        <w:t>manage</w:t>
      </w:r>
      <w:r w:rsidRPr="004E0C28">
        <w:rPr>
          <w:rFonts w:ascii="Arial" w:eastAsia="Arial" w:hAnsi="Arial" w:cs="Arial"/>
          <w:b/>
          <w:bCs/>
          <w:sz w:val="24"/>
          <w:szCs w:val="24"/>
        </w:rPr>
        <w:t xml:space="preserve"> the </w:t>
      </w:r>
      <w:r w:rsidR="007D3EF9" w:rsidRPr="004E0C28">
        <w:rPr>
          <w:rFonts w:ascii="Arial" w:eastAsia="Arial" w:hAnsi="Arial" w:cs="Arial"/>
          <w:b/>
          <w:bCs/>
          <w:sz w:val="24"/>
          <w:szCs w:val="24"/>
        </w:rPr>
        <w:t>task?</w:t>
      </w:r>
    </w:p>
    <w:p w14:paraId="137600F9" w14:textId="2CEA6E9A" w:rsidR="59AABCCC" w:rsidRPr="004E0C28" w:rsidRDefault="59AABCCC" w:rsidP="007A1613">
      <w:pPr>
        <w:spacing w:line="360" w:lineRule="auto"/>
        <w:jc w:val="both"/>
        <w:rPr>
          <w:rFonts w:ascii="Arial" w:eastAsia="Arial" w:hAnsi="Arial" w:cs="Arial"/>
          <w:sz w:val="24"/>
          <w:szCs w:val="24"/>
        </w:rPr>
      </w:pPr>
      <w:r w:rsidRPr="004E0C28">
        <w:rPr>
          <w:rFonts w:ascii="Arial" w:eastAsia="Arial" w:hAnsi="Arial" w:cs="Arial"/>
          <w:sz w:val="24"/>
          <w:szCs w:val="24"/>
        </w:rPr>
        <w:t>Contrary to how the tourism and hotel management sector suffered from the pandemic, several other business sectors benefited from it like, food and services, and delivery. Hilton partnered with such business companies and helped their employees make the switch to these jobs that opened a window of opportunity for them</w:t>
      </w:r>
      <w:sdt>
        <w:sdtPr>
          <w:rPr>
            <w:rFonts w:ascii="Arial" w:eastAsia="Arial" w:hAnsi="Arial" w:cs="Arial"/>
            <w:sz w:val="24"/>
            <w:szCs w:val="24"/>
          </w:rPr>
          <w:id w:val="-839617427"/>
          <w:citation/>
        </w:sdtPr>
        <w:sdtEndPr/>
        <w:sdtContent>
          <w:r w:rsidR="00275E36" w:rsidRPr="004E0C28">
            <w:rPr>
              <w:rFonts w:ascii="Arial" w:eastAsia="Arial" w:hAnsi="Arial" w:cs="Arial"/>
              <w:sz w:val="24"/>
              <w:szCs w:val="24"/>
            </w:rPr>
            <w:fldChar w:fldCharType="begin"/>
          </w:r>
          <w:r w:rsidR="00275E36" w:rsidRPr="004E0C28">
            <w:rPr>
              <w:rFonts w:ascii="Arial" w:eastAsia="Arial" w:hAnsi="Arial" w:cs="Arial"/>
              <w:sz w:val="24"/>
              <w:szCs w:val="24"/>
            </w:rPr>
            <w:instrText xml:space="preserve"> CITATION Hil20 \l 3081 </w:instrText>
          </w:r>
          <w:r w:rsidR="00275E36" w:rsidRPr="004E0C28">
            <w:rPr>
              <w:rFonts w:ascii="Arial" w:eastAsia="Arial" w:hAnsi="Arial" w:cs="Arial"/>
              <w:sz w:val="24"/>
              <w:szCs w:val="24"/>
            </w:rPr>
            <w:fldChar w:fldCharType="separate"/>
          </w:r>
          <w:r w:rsidR="00BB22B6">
            <w:rPr>
              <w:rFonts w:ascii="Arial" w:eastAsia="Arial" w:hAnsi="Arial" w:cs="Arial"/>
              <w:noProof/>
              <w:sz w:val="24"/>
              <w:szCs w:val="24"/>
            </w:rPr>
            <w:t xml:space="preserve"> </w:t>
          </w:r>
          <w:r w:rsidR="00BB22B6" w:rsidRPr="00BB22B6">
            <w:rPr>
              <w:rFonts w:ascii="Arial" w:eastAsia="Arial" w:hAnsi="Arial" w:cs="Arial"/>
              <w:noProof/>
              <w:sz w:val="24"/>
              <w:szCs w:val="24"/>
            </w:rPr>
            <w:t>(Hilton, 2020)</w:t>
          </w:r>
          <w:r w:rsidR="00275E36" w:rsidRPr="004E0C28">
            <w:rPr>
              <w:rFonts w:ascii="Arial" w:eastAsia="Arial" w:hAnsi="Arial" w:cs="Arial"/>
              <w:sz w:val="24"/>
              <w:szCs w:val="24"/>
            </w:rPr>
            <w:fldChar w:fldCharType="end"/>
          </w:r>
        </w:sdtContent>
      </w:sdt>
      <w:r w:rsidRPr="004E0C28">
        <w:rPr>
          <w:rFonts w:ascii="Arial" w:eastAsia="Arial" w:hAnsi="Arial" w:cs="Arial"/>
          <w:sz w:val="24"/>
          <w:szCs w:val="24"/>
        </w:rPr>
        <w:t>.</w:t>
      </w:r>
    </w:p>
    <w:p w14:paraId="05BAF99C" w14:textId="04524C88" w:rsidR="59AABCCC" w:rsidRPr="004E0C28" w:rsidRDefault="59AABCCC" w:rsidP="007A1613">
      <w:pPr>
        <w:spacing w:line="360" w:lineRule="auto"/>
        <w:jc w:val="both"/>
        <w:rPr>
          <w:rFonts w:ascii="Arial" w:eastAsia="Arial" w:hAnsi="Arial" w:cs="Arial"/>
          <w:sz w:val="24"/>
          <w:szCs w:val="24"/>
        </w:rPr>
      </w:pPr>
      <w:r w:rsidRPr="004E0C28">
        <w:rPr>
          <w:rFonts w:ascii="Arial" w:eastAsia="Arial" w:hAnsi="Arial" w:cs="Arial"/>
          <w:sz w:val="24"/>
          <w:szCs w:val="24"/>
        </w:rPr>
        <w:t>Moreover, just like mentioned before, Hilton offers several insurances for its staff, like, health, life, vision, dental, temporary disability, accidental death, dismemberment, and long-term disability insurances. It also includes severance pay.</w:t>
      </w:r>
    </w:p>
    <w:p w14:paraId="64B42EBF" w14:textId="1DF09723" w:rsidR="59AABCCC" w:rsidRPr="004E0C28" w:rsidRDefault="59AABCCC" w:rsidP="007A1613">
      <w:pPr>
        <w:spacing w:line="360" w:lineRule="auto"/>
        <w:jc w:val="both"/>
        <w:rPr>
          <w:rFonts w:ascii="Arial" w:eastAsia="Arial" w:hAnsi="Arial" w:cs="Arial"/>
          <w:sz w:val="24"/>
          <w:szCs w:val="24"/>
        </w:rPr>
      </w:pPr>
      <w:r w:rsidRPr="004E0C28">
        <w:rPr>
          <w:rFonts w:ascii="Arial" w:eastAsia="Arial" w:hAnsi="Arial" w:cs="Arial"/>
          <w:sz w:val="24"/>
          <w:szCs w:val="24"/>
        </w:rPr>
        <w:t>Hilton have provided alternative working options by launching “</w:t>
      </w:r>
      <w:r w:rsidR="00A14C77" w:rsidRPr="004E0C28">
        <w:rPr>
          <w:rFonts w:ascii="Arial" w:eastAsia="Arial" w:hAnsi="Arial" w:cs="Arial"/>
          <w:sz w:val="24"/>
          <w:szCs w:val="24"/>
        </w:rPr>
        <w:t>Workspaces</w:t>
      </w:r>
      <w:r w:rsidRPr="004E0C28">
        <w:rPr>
          <w:rFonts w:ascii="Arial" w:eastAsia="Arial" w:hAnsi="Arial" w:cs="Arial"/>
          <w:sz w:val="24"/>
          <w:szCs w:val="24"/>
        </w:rPr>
        <w:t xml:space="preserve"> by Hilton” in the United States, Canada, and the United Kingdom. Moreover, Hilton partnered with American Express to make 1 million rooms available for frontline medical workers and in a 1 million USD deal with American Express, they have provided those frontline workers with fresh and healthy food during these times</w:t>
      </w:r>
      <w:sdt>
        <w:sdtPr>
          <w:rPr>
            <w:rFonts w:ascii="Arial" w:eastAsia="Arial" w:hAnsi="Arial" w:cs="Arial"/>
            <w:sz w:val="24"/>
            <w:szCs w:val="24"/>
          </w:rPr>
          <w:id w:val="-1484763593"/>
          <w:citation/>
        </w:sdtPr>
        <w:sdtEndPr/>
        <w:sdtContent>
          <w:r w:rsidR="00CA1A1C" w:rsidRPr="004E0C28">
            <w:rPr>
              <w:rFonts w:ascii="Arial" w:eastAsia="Arial" w:hAnsi="Arial" w:cs="Arial"/>
              <w:sz w:val="24"/>
              <w:szCs w:val="24"/>
            </w:rPr>
            <w:fldChar w:fldCharType="begin"/>
          </w:r>
          <w:r w:rsidR="00CA1A1C" w:rsidRPr="004E0C28">
            <w:rPr>
              <w:rFonts w:ascii="Arial" w:eastAsia="Arial" w:hAnsi="Arial" w:cs="Arial"/>
              <w:sz w:val="24"/>
              <w:szCs w:val="24"/>
            </w:rPr>
            <w:instrText xml:space="preserve"> CITATION Hil20 \l 3081 </w:instrText>
          </w:r>
          <w:r w:rsidR="00CA1A1C" w:rsidRPr="004E0C28">
            <w:rPr>
              <w:rFonts w:ascii="Arial" w:eastAsia="Arial" w:hAnsi="Arial" w:cs="Arial"/>
              <w:sz w:val="24"/>
              <w:szCs w:val="24"/>
            </w:rPr>
            <w:fldChar w:fldCharType="separate"/>
          </w:r>
          <w:r w:rsidR="00BB22B6">
            <w:rPr>
              <w:rFonts w:ascii="Arial" w:eastAsia="Arial" w:hAnsi="Arial" w:cs="Arial"/>
              <w:noProof/>
              <w:sz w:val="24"/>
              <w:szCs w:val="24"/>
            </w:rPr>
            <w:t xml:space="preserve"> </w:t>
          </w:r>
          <w:r w:rsidR="00BB22B6" w:rsidRPr="00BB22B6">
            <w:rPr>
              <w:rFonts w:ascii="Arial" w:eastAsia="Arial" w:hAnsi="Arial" w:cs="Arial"/>
              <w:noProof/>
              <w:sz w:val="24"/>
              <w:szCs w:val="24"/>
            </w:rPr>
            <w:t>(Hilton, 2020)</w:t>
          </w:r>
          <w:r w:rsidR="00CA1A1C" w:rsidRPr="004E0C28">
            <w:rPr>
              <w:rFonts w:ascii="Arial" w:eastAsia="Arial" w:hAnsi="Arial" w:cs="Arial"/>
              <w:sz w:val="24"/>
              <w:szCs w:val="24"/>
            </w:rPr>
            <w:fldChar w:fldCharType="end"/>
          </w:r>
        </w:sdtContent>
      </w:sdt>
      <w:r w:rsidRPr="004E0C28">
        <w:rPr>
          <w:rFonts w:ascii="Arial" w:eastAsia="Arial" w:hAnsi="Arial" w:cs="Arial"/>
          <w:sz w:val="24"/>
          <w:szCs w:val="24"/>
        </w:rPr>
        <w:t>. Furthermore, they</w:t>
      </w:r>
      <w:r w:rsidR="001A33F8">
        <w:rPr>
          <w:rFonts w:ascii="Arial" w:eastAsia="Arial" w:hAnsi="Arial" w:cs="Arial"/>
          <w:sz w:val="24"/>
          <w:szCs w:val="24"/>
        </w:rPr>
        <w:t xml:space="preserve"> should also</w:t>
      </w:r>
      <w:r w:rsidRPr="004E0C28">
        <w:rPr>
          <w:rFonts w:ascii="Arial" w:eastAsia="Arial" w:hAnsi="Arial" w:cs="Arial"/>
          <w:sz w:val="24"/>
          <w:szCs w:val="24"/>
        </w:rPr>
        <w:t xml:space="preserve"> activat</w:t>
      </w:r>
      <w:r w:rsidR="001A33F8">
        <w:rPr>
          <w:rFonts w:ascii="Arial" w:eastAsia="Arial" w:hAnsi="Arial" w:cs="Arial"/>
          <w:sz w:val="24"/>
          <w:szCs w:val="24"/>
        </w:rPr>
        <w:t>e</w:t>
      </w:r>
      <w:r w:rsidRPr="004E0C28">
        <w:rPr>
          <w:rFonts w:ascii="Arial" w:eastAsia="Arial" w:hAnsi="Arial" w:cs="Arial"/>
          <w:sz w:val="24"/>
          <w:szCs w:val="24"/>
        </w:rPr>
        <w:t xml:space="preserve"> Hilton’s team member assistance fund to support Hilton team members who have been affected by COVID-19. They </w:t>
      </w:r>
      <w:r w:rsidR="001A33F8">
        <w:rPr>
          <w:rFonts w:ascii="Arial" w:eastAsia="Arial" w:hAnsi="Arial" w:cs="Arial"/>
          <w:sz w:val="24"/>
          <w:szCs w:val="24"/>
        </w:rPr>
        <w:t xml:space="preserve">can </w:t>
      </w:r>
      <w:r w:rsidRPr="004E0C28">
        <w:rPr>
          <w:rFonts w:ascii="Arial" w:eastAsia="Arial" w:hAnsi="Arial" w:cs="Arial"/>
          <w:sz w:val="24"/>
          <w:szCs w:val="24"/>
        </w:rPr>
        <w:t xml:space="preserve">also </w:t>
      </w:r>
      <w:r w:rsidR="007D3EF9" w:rsidRPr="004E0C28">
        <w:rPr>
          <w:rFonts w:ascii="Arial" w:eastAsia="Arial" w:hAnsi="Arial" w:cs="Arial"/>
          <w:sz w:val="24"/>
          <w:szCs w:val="24"/>
        </w:rPr>
        <w:t>launch</w:t>
      </w:r>
      <w:r w:rsidRPr="004E0C28">
        <w:rPr>
          <w:rFonts w:ascii="Arial" w:eastAsia="Arial" w:hAnsi="Arial" w:cs="Arial"/>
          <w:sz w:val="24"/>
          <w:szCs w:val="24"/>
        </w:rPr>
        <w:t xml:space="preserve"> a new </w:t>
      </w:r>
      <w:r w:rsidR="001A33F8">
        <w:rPr>
          <w:rFonts w:ascii="Arial" w:eastAsia="Arial" w:hAnsi="Arial" w:cs="Arial"/>
          <w:sz w:val="24"/>
          <w:szCs w:val="24"/>
        </w:rPr>
        <w:t xml:space="preserve">improved </w:t>
      </w:r>
      <w:r w:rsidRPr="004E0C28">
        <w:rPr>
          <w:rFonts w:ascii="Arial" w:eastAsia="Arial" w:hAnsi="Arial" w:cs="Arial"/>
          <w:sz w:val="24"/>
          <w:szCs w:val="24"/>
        </w:rPr>
        <w:t xml:space="preserve">Hilton Alumni Network portal with access to relevant career opportunities, resources, news and information.  </w:t>
      </w:r>
    </w:p>
    <w:p w14:paraId="7F312A8A" w14:textId="375B7B10" w:rsidR="59AABCCC" w:rsidRPr="004E0C28" w:rsidRDefault="59AABCCC" w:rsidP="007A1613">
      <w:pPr>
        <w:spacing w:line="360" w:lineRule="auto"/>
        <w:jc w:val="both"/>
        <w:rPr>
          <w:rFonts w:ascii="Arial" w:eastAsia="Arial" w:hAnsi="Arial" w:cs="Arial"/>
          <w:sz w:val="24"/>
          <w:szCs w:val="24"/>
        </w:rPr>
      </w:pPr>
    </w:p>
    <w:p w14:paraId="2240670A" w14:textId="27364608" w:rsidR="59AABCCC" w:rsidRPr="004E0C28" w:rsidRDefault="59AABCCC" w:rsidP="007A1613">
      <w:pPr>
        <w:spacing w:line="360" w:lineRule="auto"/>
        <w:jc w:val="both"/>
        <w:rPr>
          <w:rFonts w:ascii="Arial" w:eastAsia="Arial" w:hAnsi="Arial" w:cs="Arial"/>
          <w:b/>
          <w:bCs/>
          <w:sz w:val="24"/>
          <w:szCs w:val="24"/>
        </w:rPr>
      </w:pPr>
      <w:r w:rsidRPr="004E0C28">
        <w:rPr>
          <w:rFonts w:ascii="Arial" w:eastAsia="Arial" w:hAnsi="Arial" w:cs="Arial"/>
          <w:b/>
          <w:bCs/>
          <w:sz w:val="24"/>
          <w:szCs w:val="24"/>
        </w:rPr>
        <w:t>Why employee engagement is beneficial for a company</w:t>
      </w:r>
    </w:p>
    <w:p w14:paraId="119F8BC6" w14:textId="3BF9E9B8" w:rsidR="59AABCCC" w:rsidRPr="004E0C28" w:rsidRDefault="59AABCCC" w:rsidP="007A1613">
      <w:pPr>
        <w:spacing w:line="360" w:lineRule="auto"/>
        <w:jc w:val="both"/>
        <w:rPr>
          <w:rFonts w:ascii="Arial" w:eastAsia="Arial" w:hAnsi="Arial" w:cs="Arial"/>
          <w:sz w:val="24"/>
          <w:szCs w:val="24"/>
        </w:rPr>
      </w:pPr>
      <w:r w:rsidRPr="004E0C28">
        <w:rPr>
          <w:rFonts w:ascii="Arial" w:eastAsia="Arial" w:hAnsi="Arial" w:cs="Arial"/>
          <w:sz w:val="24"/>
          <w:szCs w:val="24"/>
        </w:rPr>
        <w:t>Employees are the building blocks of a company. If they are drawn in to a project, they will invest in the work more which means that the quality of product we get in the end is much higher</w:t>
      </w:r>
      <w:r w:rsidR="004E5EF3" w:rsidRPr="004E0C28">
        <w:rPr>
          <w:rFonts w:ascii="Arial" w:eastAsia="Arial" w:hAnsi="Arial" w:cs="Arial"/>
          <w:sz w:val="24"/>
          <w:szCs w:val="24"/>
        </w:rPr>
        <w:t xml:space="preserve"> are called satisfied employees</w:t>
      </w:r>
      <w:r w:rsidRPr="004E0C28">
        <w:rPr>
          <w:rFonts w:ascii="Arial" w:eastAsia="Arial" w:hAnsi="Arial" w:cs="Arial"/>
          <w:sz w:val="24"/>
          <w:szCs w:val="24"/>
        </w:rPr>
        <w:t>.</w:t>
      </w:r>
      <w:r w:rsidR="004E5EF3" w:rsidRPr="004E0C28">
        <w:rPr>
          <w:rFonts w:ascii="Arial" w:eastAsia="Arial" w:hAnsi="Arial" w:cs="Arial"/>
          <w:sz w:val="24"/>
          <w:szCs w:val="24"/>
        </w:rPr>
        <w:t xml:space="preserve"> Dissatisfied employees, on the other hand, may feel emotionally estranged from the organization because they believe it has refused to provide them with job resources. According to Lee and Ok's </w:t>
      </w:r>
      <w:sdt>
        <w:sdtPr>
          <w:rPr>
            <w:rFonts w:ascii="Arial" w:eastAsia="Arial" w:hAnsi="Arial" w:cs="Arial"/>
            <w:sz w:val="24"/>
            <w:szCs w:val="24"/>
          </w:rPr>
          <w:id w:val="1518501628"/>
          <w:citation/>
        </w:sdtPr>
        <w:sdtEndPr/>
        <w:sdtContent>
          <w:r w:rsidR="004E5EF3" w:rsidRPr="004E0C28">
            <w:rPr>
              <w:rFonts w:ascii="Arial" w:eastAsia="Arial" w:hAnsi="Arial" w:cs="Arial"/>
              <w:sz w:val="24"/>
              <w:szCs w:val="24"/>
            </w:rPr>
            <w:fldChar w:fldCharType="begin"/>
          </w:r>
          <w:r w:rsidR="004E5EF3" w:rsidRPr="004E0C28">
            <w:rPr>
              <w:rFonts w:ascii="Arial" w:eastAsia="Arial" w:hAnsi="Arial" w:cs="Arial"/>
              <w:sz w:val="24"/>
              <w:szCs w:val="24"/>
            </w:rPr>
            <w:instrText xml:space="preserve">CITATION Lee16 \n  \t  \l 2057 </w:instrText>
          </w:r>
          <w:r w:rsidR="004E5EF3" w:rsidRPr="004E0C28">
            <w:rPr>
              <w:rFonts w:ascii="Arial" w:eastAsia="Arial" w:hAnsi="Arial" w:cs="Arial"/>
              <w:sz w:val="24"/>
              <w:szCs w:val="24"/>
            </w:rPr>
            <w:fldChar w:fldCharType="separate"/>
          </w:r>
          <w:r w:rsidR="00BB22B6" w:rsidRPr="00BB22B6">
            <w:rPr>
              <w:rFonts w:ascii="Arial" w:eastAsia="Arial" w:hAnsi="Arial" w:cs="Arial"/>
              <w:noProof/>
              <w:sz w:val="24"/>
              <w:szCs w:val="24"/>
            </w:rPr>
            <w:t>(2016)</w:t>
          </w:r>
          <w:r w:rsidR="004E5EF3" w:rsidRPr="004E0C28">
            <w:rPr>
              <w:rFonts w:ascii="Arial" w:eastAsia="Arial" w:hAnsi="Arial" w:cs="Arial"/>
              <w:sz w:val="24"/>
              <w:szCs w:val="24"/>
            </w:rPr>
            <w:fldChar w:fldCharType="end"/>
          </w:r>
        </w:sdtContent>
      </w:sdt>
      <w:r w:rsidR="004E5EF3" w:rsidRPr="004E0C28">
        <w:rPr>
          <w:rFonts w:ascii="Arial" w:eastAsia="Arial" w:hAnsi="Arial" w:cs="Arial"/>
          <w:sz w:val="24"/>
          <w:szCs w:val="24"/>
        </w:rPr>
        <w:t xml:space="preserve"> research, hotel workers' work engagement is positively and substantially connected to their </w:t>
      </w:r>
      <w:r w:rsidR="004E5EF3" w:rsidRPr="004E0C28">
        <w:rPr>
          <w:rFonts w:ascii="Arial" w:eastAsia="Arial" w:hAnsi="Arial" w:cs="Arial"/>
          <w:sz w:val="24"/>
          <w:szCs w:val="24"/>
        </w:rPr>
        <w:lastRenderedPageBreak/>
        <w:t xml:space="preserve">organizational commitment. </w:t>
      </w:r>
      <w:sdt>
        <w:sdtPr>
          <w:rPr>
            <w:rFonts w:ascii="Arial" w:eastAsia="Arial" w:hAnsi="Arial" w:cs="Arial"/>
            <w:sz w:val="24"/>
            <w:szCs w:val="24"/>
          </w:rPr>
          <w:id w:val="-1868591332"/>
          <w:citation/>
        </w:sdtPr>
        <w:sdtEndPr/>
        <w:sdtContent>
          <w:r w:rsidR="004E5EF3" w:rsidRPr="004E0C28">
            <w:rPr>
              <w:rFonts w:ascii="Arial" w:eastAsia="Arial" w:hAnsi="Arial" w:cs="Arial"/>
              <w:sz w:val="24"/>
              <w:szCs w:val="24"/>
            </w:rPr>
            <w:fldChar w:fldCharType="begin"/>
          </w:r>
          <w:r w:rsidR="004E5EF3" w:rsidRPr="004E0C28">
            <w:rPr>
              <w:rFonts w:ascii="Arial" w:eastAsia="Arial" w:hAnsi="Arial" w:cs="Arial"/>
              <w:sz w:val="24"/>
              <w:szCs w:val="24"/>
            </w:rPr>
            <w:instrText xml:space="preserve"> CITATION Lee16 \l 2057 </w:instrText>
          </w:r>
          <w:r w:rsidR="004E5EF3" w:rsidRPr="004E0C28">
            <w:rPr>
              <w:rFonts w:ascii="Arial" w:eastAsia="Arial" w:hAnsi="Arial" w:cs="Arial"/>
              <w:sz w:val="24"/>
              <w:szCs w:val="24"/>
            </w:rPr>
            <w:fldChar w:fldCharType="separate"/>
          </w:r>
          <w:r w:rsidR="00BB22B6" w:rsidRPr="00BB22B6">
            <w:rPr>
              <w:rFonts w:ascii="Arial" w:eastAsia="Arial" w:hAnsi="Arial" w:cs="Arial"/>
              <w:noProof/>
              <w:sz w:val="24"/>
              <w:szCs w:val="24"/>
            </w:rPr>
            <w:t>(Lee, 2016)</w:t>
          </w:r>
          <w:r w:rsidR="004E5EF3" w:rsidRPr="004E0C28">
            <w:rPr>
              <w:rFonts w:ascii="Arial" w:eastAsia="Arial" w:hAnsi="Arial" w:cs="Arial"/>
              <w:sz w:val="24"/>
              <w:szCs w:val="24"/>
            </w:rPr>
            <w:fldChar w:fldCharType="end"/>
          </w:r>
        </w:sdtContent>
      </w:sdt>
      <w:r w:rsidR="004E5EF3" w:rsidRPr="004E0C28">
        <w:rPr>
          <w:rFonts w:ascii="Arial" w:eastAsia="Arial" w:hAnsi="Arial" w:cs="Arial"/>
          <w:sz w:val="24"/>
          <w:szCs w:val="24"/>
        </w:rPr>
        <w:t xml:space="preserve">. </w:t>
      </w:r>
      <w:r w:rsidRPr="004E0C28">
        <w:rPr>
          <w:rFonts w:ascii="Arial" w:eastAsia="Arial" w:hAnsi="Arial" w:cs="Arial"/>
          <w:sz w:val="24"/>
          <w:szCs w:val="24"/>
        </w:rPr>
        <w:t xml:space="preserve"> A group of employees with better morale helps the company to be more efficient and productive. This can be done through the employee engagement this article talks about</w:t>
      </w:r>
      <w:sdt>
        <w:sdtPr>
          <w:rPr>
            <w:rFonts w:ascii="Arial" w:eastAsia="Arial" w:hAnsi="Arial" w:cs="Arial"/>
            <w:sz w:val="24"/>
            <w:szCs w:val="24"/>
          </w:rPr>
          <w:id w:val="508718009"/>
          <w:citation/>
        </w:sdtPr>
        <w:sdtEndPr/>
        <w:sdtContent>
          <w:r w:rsidR="00CA1A1C" w:rsidRPr="004E0C28">
            <w:rPr>
              <w:rFonts w:ascii="Arial" w:eastAsia="Arial" w:hAnsi="Arial" w:cs="Arial"/>
              <w:sz w:val="24"/>
              <w:szCs w:val="24"/>
            </w:rPr>
            <w:fldChar w:fldCharType="begin"/>
          </w:r>
          <w:r w:rsidR="00CA1A1C" w:rsidRPr="004E0C28">
            <w:rPr>
              <w:rFonts w:ascii="Arial" w:eastAsia="Arial" w:hAnsi="Arial" w:cs="Arial"/>
              <w:sz w:val="24"/>
              <w:szCs w:val="24"/>
            </w:rPr>
            <w:instrText xml:space="preserve"> CITATION Hak21 \l 3081 </w:instrText>
          </w:r>
          <w:r w:rsidR="00CA1A1C" w:rsidRPr="004E0C28">
            <w:rPr>
              <w:rFonts w:ascii="Arial" w:eastAsia="Arial" w:hAnsi="Arial" w:cs="Arial"/>
              <w:sz w:val="24"/>
              <w:szCs w:val="24"/>
            </w:rPr>
            <w:fldChar w:fldCharType="separate"/>
          </w:r>
          <w:r w:rsidR="00BB22B6">
            <w:rPr>
              <w:rFonts w:ascii="Arial" w:eastAsia="Arial" w:hAnsi="Arial" w:cs="Arial"/>
              <w:noProof/>
              <w:sz w:val="24"/>
              <w:szCs w:val="24"/>
            </w:rPr>
            <w:t xml:space="preserve"> </w:t>
          </w:r>
          <w:r w:rsidR="00BB22B6" w:rsidRPr="00BB22B6">
            <w:rPr>
              <w:rFonts w:ascii="Arial" w:eastAsia="Arial" w:hAnsi="Arial" w:cs="Arial"/>
              <w:noProof/>
              <w:sz w:val="24"/>
              <w:szCs w:val="24"/>
            </w:rPr>
            <w:t>(Hakseung Shin, 2021)</w:t>
          </w:r>
          <w:r w:rsidR="00CA1A1C" w:rsidRPr="004E0C28">
            <w:rPr>
              <w:rFonts w:ascii="Arial" w:eastAsia="Arial" w:hAnsi="Arial" w:cs="Arial"/>
              <w:sz w:val="24"/>
              <w:szCs w:val="24"/>
            </w:rPr>
            <w:fldChar w:fldCharType="end"/>
          </w:r>
        </w:sdtContent>
      </w:sdt>
      <w:r w:rsidRPr="004E0C28">
        <w:rPr>
          <w:rFonts w:ascii="Arial" w:eastAsia="Arial" w:hAnsi="Arial" w:cs="Arial"/>
          <w:sz w:val="24"/>
          <w:szCs w:val="24"/>
        </w:rPr>
        <w:t xml:space="preserve">. Not just this, but if and when an employee leaves the company, the person is more likely to leave a better review or report of his work experience if the above methodology is followed. This attracts other employees and we can retain the </w:t>
      </w:r>
      <w:r w:rsidR="00B07D96" w:rsidRPr="004E0C28">
        <w:rPr>
          <w:rFonts w:ascii="Arial" w:eastAsia="Arial" w:hAnsi="Arial" w:cs="Arial"/>
          <w:sz w:val="24"/>
          <w:szCs w:val="24"/>
        </w:rPr>
        <w:t>labour</w:t>
      </w:r>
      <w:r w:rsidRPr="004E0C28">
        <w:rPr>
          <w:rFonts w:ascii="Arial" w:eastAsia="Arial" w:hAnsi="Arial" w:cs="Arial"/>
          <w:sz w:val="24"/>
          <w:szCs w:val="24"/>
        </w:rPr>
        <w:t xml:space="preserve"> we lost through that person more easily. So, we put ourselves in a situation where when the employee is working for us, he is invested and dedicated in his work. But also, when they leave, they leave a positive trail for their successor to follow on. As mentioned before, this also generates a lot of social media attention as those people leave the reviews on the internet and anyone looking for such jobs can come by those reports easily</w:t>
      </w:r>
      <w:sdt>
        <w:sdtPr>
          <w:rPr>
            <w:rFonts w:ascii="Arial" w:eastAsia="Arial" w:hAnsi="Arial" w:cs="Arial"/>
            <w:sz w:val="24"/>
            <w:szCs w:val="24"/>
          </w:rPr>
          <w:id w:val="865786335"/>
          <w:citation/>
        </w:sdtPr>
        <w:sdtEndPr/>
        <w:sdtContent>
          <w:r w:rsidR="00CA1A1C" w:rsidRPr="004E0C28">
            <w:rPr>
              <w:rFonts w:ascii="Arial" w:eastAsia="Arial" w:hAnsi="Arial" w:cs="Arial"/>
              <w:sz w:val="24"/>
              <w:szCs w:val="24"/>
            </w:rPr>
            <w:fldChar w:fldCharType="begin"/>
          </w:r>
          <w:r w:rsidR="00A14C77" w:rsidRPr="004E0C28">
            <w:rPr>
              <w:rFonts w:ascii="Arial" w:eastAsia="Arial" w:hAnsi="Arial" w:cs="Arial"/>
              <w:sz w:val="24"/>
              <w:szCs w:val="24"/>
            </w:rPr>
            <w:instrText xml:space="preserve">CITATION CLA21 \l 3081 </w:instrText>
          </w:r>
          <w:r w:rsidR="00CA1A1C" w:rsidRPr="004E0C28">
            <w:rPr>
              <w:rFonts w:ascii="Arial" w:eastAsia="Arial" w:hAnsi="Arial" w:cs="Arial"/>
              <w:sz w:val="24"/>
              <w:szCs w:val="24"/>
            </w:rPr>
            <w:fldChar w:fldCharType="separate"/>
          </w:r>
          <w:r w:rsidR="00BB22B6">
            <w:rPr>
              <w:rFonts w:ascii="Arial" w:eastAsia="Arial" w:hAnsi="Arial" w:cs="Arial"/>
              <w:noProof/>
              <w:sz w:val="24"/>
              <w:szCs w:val="24"/>
            </w:rPr>
            <w:t xml:space="preserve"> </w:t>
          </w:r>
          <w:r w:rsidR="00BB22B6" w:rsidRPr="00BB22B6">
            <w:rPr>
              <w:rFonts w:ascii="Arial" w:eastAsia="Arial" w:hAnsi="Arial" w:cs="Arial"/>
              <w:noProof/>
              <w:sz w:val="24"/>
              <w:szCs w:val="24"/>
            </w:rPr>
            <w:t>(Hastwell, 2021)</w:t>
          </w:r>
          <w:r w:rsidR="00CA1A1C" w:rsidRPr="004E0C28">
            <w:rPr>
              <w:rFonts w:ascii="Arial" w:eastAsia="Arial" w:hAnsi="Arial" w:cs="Arial"/>
              <w:sz w:val="24"/>
              <w:szCs w:val="24"/>
            </w:rPr>
            <w:fldChar w:fldCharType="end"/>
          </w:r>
        </w:sdtContent>
      </w:sdt>
      <w:r w:rsidRPr="004E0C28">
        <w:rPr>
          <w:rFonts w:ascii="Arial" w:eastAsia="Arial" w:hAnsi="Arial" w:cs="Arial"/>
          <w:sz w:val="24"/>
          <w:szCs w:val="24"/>
        </w:rPr>
        <w:t xml:space="preserve">. </w:t>
      </w:r>
    </w:p>
    <w:p w14:paraId="7D7893EE" w14:textId="77B5017F" w:rsidR="59AABCCC" w:rsidRPr="004E0C28" w:rsidRDefault="59AABCCC" w:rsidP="007A1613">
      <w:pPr>
        <w:spacing w:line="360" w:lineRule="auto"/>
        <w:jc w:val="both"/>
        <w:rPr>
          <w:rFonts w:ascii="Arial" w:eastAsia="Arial" w:hAnsi="Arial" w:cs="Arial"/>
          <w:sz w:val="24"/>
          <w:szCs w:val="24"/>
        </w:rPr>
      </w:pPr>
    </w:p>
    <w:p w14:paraId="41862C98" w14:textId="427B96FF" w:rsidR="59AABCCC" w:rsidRPr="004E0C28" w:rsidRDefault="59AABCCC" w:rsidP="007A1613">
      <w:pPr>
        <w:spacing w:line="360" w:lineRule="auto"/>
        <w:jc w:val="both"/>
        <w:rPr>
          <w:rFonts w:ascii="Arial" w:eastAsia="Arial" w:hAnsi="Arial" w:cs="Arial"/>
          <w:b/>
          <w:bCs/>
          <w:sz w:val="24"/>
          <w:szCs w:val="24"/>
        </w:rPr>
      </w:pPr>
      <w:r w:rsidRPr="004E0C28">
        <w:rPr>
          <w:rFonts w:ascii="Arial" w:eastAsia="Arial" w:hAnsi="Arial" w:cs="Arial"/>
          <w:b/>
          <w:bCs/>
          <w:sz w:val="24"/>
          <w:szCs w:val="24"/>
        </w:rPr>
        <w:t>Some disadvantages of the process</w:t>
      </w:r>
    </w:p>
    <w:p w14:paraId="58209231" w14:textId="577807C6" w:rsidR="003C297F" w:rsidRDefault="001A33F8" w:rsidP="007A1613">
      <w:pPr>
        <w:spacing w:line="360" w:lineRule="auto"/>
        <w:jc w:val="both"/>
        <w:rPr>
          <w:rFonts w:ascii="Arial" w:eastAsia="Arial" w:hAnsi="Arial" w:cs="Arial"/>
          <w:sz w:val="24"/>
          <w:szCs w:val="24"/>
        </w:rPr>
      </w:pPr>
      <w:r>
        <w:rPr>
          <w:rFonts w:ascii="Arial" w:eastAsia="Arial" w:hAnsi="Arial" w:cs="Arial"/>
          <w:sz w:val="24"/>
          <w:szCs w:val="24"/>
        </w:rPr>
        <w:t>This primary and secondary research methods can work but there is a slight chance that it will be biased</w:t>
      </w:r>
      <w:r w:rsidR="003C297F">
        <w:rPr>
          <w:rFonts w:ascii="Arial" w:eastAsia="Arial" w:hAnsi="Arial" w:cs="Arial"/>
          <w:sz w:val="24"/>
          <w:szCs w:val="24"/>
        </w:rPr>
        <w:t xml:space="preserve"> as employees might be feeling engaged because of the incentives given. There is also a chance that</w:t>
      </w:r>
      <w:r w:rsidR="003C297F" w:rsidRPr="003C297F">
        <w:rPr>
          <w:rFonts w:ascii="Arial" w:eastAsia="Arial" w:hAnsi="Arial" w:cs="Arial"/>
          <w:sz w:val="24"/>
          <w:szCs w:val="24"/>
        </w:rPr>
        <w:t xml:space="preserve"> </w:t>
      </w:r>
      <w:r w:rsidR="003C297F">
        <w:rPr>
          <w:rFonts w:ascii="Arial" w:eastAsia="Arial" w:hAnsi="Arial" w:cs="Arial"/>
          <w:sz w:val="24"/>
          <w:szCs w:val="24"/>
        </w:rPr>
        <w:t>n</w:t>
      </w:r>
      <w:r w:rsidR="003C297F" w:rsidRPr="003C297F">
        <w:rPr>
          <w:rFonts w:ascii="Arial" w:eastAsia="Arial" w:hAnsi="Arial" w:cs="Arial"/>
          <w:sz w:val="24"/>
          <w:szCs w:val="24"/>
        </w:rPr>
        <w:t xml:space="preserve">umerous personal attributes, including as resilience, consciousness, and perceived competence, have been linked to burnout and may be crucial for </w:t>
      </w:r>
      <w:r w:rsidR="003C297F">
        <w:rPr>
          <w:rFonts w:ascii="Arial" w:eastAsia="Arial" w:hAnsi="Arial" w:cs="Arial"/>
          <w:sz w:val="24"/>
          <w:szCs w:val="24"/>
        </w:rPr>
        <w:t>employee engagement</w:t>
      </w:r>
      <w:r>
        <w:rPr>
          <w:rFonts w:ascii="Arial" w:eastAsia="Arial" w:hAnsi="Arial" w:cs="Arial"/>
          <w:sz w:val="24"/>
          <w:szCs w:val="24"/>
        </w:rPr>
        <w:t>.</w:t>
      </w:r>
    </w:p>
    <w:p w14:paraId="5723A9DD" w14:textId="740B87E1" w:rsidR="59AABCCC" w:rsidRDefault="59AABCCC" w:rsidP="007A1613">
      <w:pPr>
        <w:spacing w:line="360" w:lineRule="auto"/>
        <w:jc w:val="both"/>
        <w:rPr>
          <w:rFonts w:ascii="Arial" w:eastAsia="Arial" w:hAnsi="Arial" w:cs="Arial"/>
          <w:sz w:val="24"/>
          <w:szCs w:val="24"/>
        </w:rPr>
      </w:pPr>
      <w:r w:rsidRPr="004E0C28">
        <w:rPr>
          <w:rFonts w:ascii="Arial" w:eastAsia="Arial" w:hAnsi="Arial" w:cs="Arial"/>
          <w:sz w:val="24"/>
          <w:szCs w:val="24"/>
        </w:rPr>
        <w:t xml:space="preserve">The procedure </w:t>
      </w:r>
      <w:r w:rsidR="003C297F">
        <w:rPr>
          <w:rFonts w:ascii="Arial" w:eastAsia="Arial" w:hAnsi="Arial" w:cs="Arial"/>
          <w:sz w:val="24"/>
          <w:szCs w:val="24"/>
        </w:rPr>
        <w:t xml:space="preserve">for motivation and on incentive base </w:t>
      </w:r>
      <w:r w:rsidRPr="004E0C28">
        <w:rPr>
          <w:rFonts w:ascii="Arial" w:eastAsia="Arial" w:hAnsi="Arial" w:cs="Arial"/>
          <w:sz w:val="24"/>
          <w:szCs w:val="24"/>
        </w:rPr>
        <w:t>is not easy to describe as cost effective. Although, there are a lot of advantages to this, when companies like Hilton spend millions for their employees and for charity work, it is extremely difficult to make that money back. Moreover, providing insurances and other facilities is difficult as you need to know what each employee needs and hence, you need to develop an idea and outline of how this can be achieved through surveys or questionnaires</w:t>
      </w:r>
      <w:sdt>
        <w:sdtPr>
          <w:rPr>
            <w:rFonts w:ascii="Arial" w:eastAsia="Arial" w:hAnsi="Arial" w:cs="Arial"/>
            <w:sz w:val="24"/>
            <w:szCs w:val="24"/>
          </w:rPr>
          <w:id w:val="140247226"/>
          <w:citation/>
        </w:sdtPr>
        <w:sdtEndPr/>
        <w:sdtContent>
          <w:r w:rsidR="00275E36" w:rsidRPr="004E0C28">
            <w:rPr>
              <w:rFonts w:ascii="Arial" w:eastAsia="Arial" w:hAnsi="Arial" w:cs="Arial"/>
              <w:sz w:val="24"/>
              <w:szCs w:val="24"/>
            </w:rPr>
            <w:fldChar w:fldCharType="begin"/>
          </w:r>
          <w:r w:rsidR="00A14C77" w:rsidRPr="004E0C28">
            <w:rPr>
              <w:rFonts w:ascii="Arial" w:eastAsia="Arial" w:hAnsi="Arial" w:cs="Arial"/>
              <w:sz w:val="24"/>
              <w:szCs w:val="24"/>
            </w:rPr>
            <w:instrText xml:space="preserve">CITATION CLA21 \l 3081 </w:instrText>
          </w:r>
          <w:r w:rsidR="00275E36" w:rsidRPr="004E0C28">
            <w:rPr>
              <w:rFonts w:ascii="Arial" w:eastAsia="Arial" w:hAnsi="Arial" w:cs="Arial"/>
              <w:sz w:val="24"/>
              <w:szCs w:val="24"/>
            </w:rPr>
            <w:fldChar w:fldCharType="separate"/>
          </w:r>
          <w:r w:rsidR="00BB22B6">
            <w:rPr>
              <w:rFonts w:ascii="Arial" w:eastAsia="Arial" w:hAnsi="Arial" w:cs="Arial"/>
              <w:noProof/>
              <w:sz w:val="24"/>
              <w:szCs w:val="24"/>
            </w:rPr>
            <w:t xml:space="preserve"> </w:t>
          </w:r>
          <w:r w:rsidR="00BB22B6" w:rsidRPr="00BB22B6">
            <w:rPr>
              <w:rFonts w:ascii="Arial" w:eastAsia="Arial" w:hAnsi="Arial" w:cs="Arial"/>
              <w:noProof/>
              <w:sz w:val="24"/>
              <w:szCs w:val="24"/>
            </w:rPr>
            <w:t>(Hastwell, 2021)</w:t>
          </w:r>
          <w:r w:rsidR="00275E36" w:rsidRPr="004E0C28">
            <w:rPr>
              <w:rFonts w:ascii="Arial" w:eastAsia="Arial" w:hAnsi="Arial" w:cs="Arial"/>
              <w:sz w:val="24"/>
              <w:szCs w:val="24"/>
            </w:rPr>
            <w:fldChar w:fldCharType="end"/>
          </w:r>
        </w:sdtContent>
      </w:sdt>
      <w:r w:rsidRPr="004E0C28">
        <w:rPr>
          <w:rFonts w:ascii="Arial" w:eastAsia="Arial" w:hAnsi="Arial" w:cs="Arial"/>
          <w:sz w:val="24"/>
          <w:szCs w:val="24"/>
        </w:rPr>
        <w:t>.</w:t>
      </w:r>
    </w:p>
    <w:p w14:paraId="6044D106" w14:textId="42A77D95" w:rsidR="003C297F" w:rsidRDefault="003C297F" w:rsidP="003C297F">
      <w:pPr>
        <w:spacing w:line="360" w:lineRule="auto"/>
        <w:jc w:val="both"/>
        <w:rPr>
          <w:rFonts w:ascii="Arial" w:eastAsia="Arial" w:hAnsi="Arial" w:cs="Arial"/>
          <w:sz w:val="24"/>
          <w:szCs w:val="24"/>
        </w:rPr>
      </w:pPr>
      <w:r w:rsidRPr="003C297F">
        <w:rPr>
          <w:rFonts w:ascii="Arial" w:eastAsia="Arial" w:hAnsi="Arial" w:cs="Arial"/>
          <w:sz w:val="24"/>
          <w:szCs w:val="24"/>
        </w:rPr>
        <w:t>Additional factors,</w:t>
      </w:r>
      <w:r>
        <w:rPr>
          <w:rFonts w:ascii="Arial" w:eastAsia="Arial" w:hAnsi="Arial" w:cs="Arial"/>
          <w:sz w:val="24"/>
          <w:szCs w:val="24"/>
        </w:rPr>
        <w:t xml:space="preserve"> should be included in future rese</w:t>
      </w:r>
      <w:r w:rsidR="007D3EF9">
        <w:rPr>
          <w:rFonts w:ascii="Arial" w:eastAsia="Arial" w:hAnsi="Arial" w:cs="Arial"/>
          <w:sz w:val="24"/>
          <w:szCs w:val="24"/>
        </w:rPr>
        <w:t>ar</w:t>
      </w:r>
      <w:r>
        <w:rPr>
          <w:rFonts w:ascii="Arial" w:eastAsia="Arial" w:hAnsi="Arial" w:cs="Arial"/>
          <w:sz w:val="24"/>
          <w:szCs w:val="24"/>
        </w:rPr>
        <w:t>ch</w:t>
      </w:r>
      <w:r w:rsidRPr="003C297F">
        <w:rPr>
          <w:rFonts w:ascii="Arial" w:eastAsia="Arial" w:hAnsi="Arial" w:cs="Arial"/>
          <w:sz w:val="24"/>
          <w:szCs w:val="24"/>
        </w:rPr>
        <w:t xml:space="preserve"> therefore, may be significant for both work and organizational engagement. Human resource policies such as flexible work arrangements, training programs, and incentive remuneration, for example, may be significant for employee engagement. Future study might incorporate a larger variety of factors associated with certain forms of role participation. In this vein, future research </w:t>
      </w:r>
      <w:r w:rsidRPr="003C297F">
        <w:rPr>
          <w:rFonts w:ascii="Arial" w:eastAsia="Arial" w:hAnsi="Arial" w:cs="Arial"/>
          <w:sz w:val="24"/>
          <w:szCs w:val="24"/>
        </w:rPr>
        <w:lastRenderedPageBreak/>
        <w:t>should seek to flesh out the sorts of elements that are most significant for engagement in various positions</w:t>
      </w:r>
      <w:r>
        <w:rPr>
          <w:rFonts w:ascii="Arial" w:eastAsia="Arial" w:hAnsi="Arial" w:cs="Arial"/>
          <w:sz w:val="24"/>
          <w:szCs w:val="24"/>
        </w:rPr>
        <w:t xml:space="preserve">. </w:t>
      </w:r>
    </w:p>
    <w:p w14:paraId="0080979B" w14:textId="77777777" w:rsidR="003C297F" w:rsidRPr="004E0C28" w:rsidRDefault="003C297F" w:rsidP="007A1613">
      <w:pPr>
        <w:spacing w:line="360" w:lineRule="auto"/>
        <w:jc w:val="both"/>
        <w:rPr>
          <w:rFonts w:ascii="Arial" w:eastAsia="Arial" w:hAnsi="Arial" w:cs="Arial"/>
          <w:sz w:val="24"/>
          <w:szCs w:val="24"/>
        </w:rPr>
      </w:pPr>
    </w:p>
    <w:p w14:paraId="57E8221E" w14:textId="77777777" w:rsidR="00275E36" w:rsidRPr="004E0C28" w:rsidRDefault="00275E36" w:rsidP="007A1613">
      <w:pPr>
        <w:spacing w:line="360" w:lineRule="auto"/>
        <w:jc w:val="both"/>
        <w:rPr>
          <w:rFonts w:ascii="Arial" w:eastAsia="Arial" w:hAnsi="Arial" w:cs="Arial"/>
          <w:sz w:val="24"/>
          <w:szCs w:val="24"/>
        </w:rPr>
      </w:pPr>
    </w:p>
    <w:p w14:paraId="17FBBB9C" w14:textId="00B8A778" w:rsidR="59AABCCC" w:rsidRPr="004E0C28" w:rsidRDefault="59AABCCC" w:rsidP="007A1613">
      <w:pPr>
        <w:spacing w:line="360" w:lineRule="auto"/>
        <w:jc w:val="both"/>
        <w:rPr>
          <w:rFonts w:ascii="Arial" w:eastAsia="Arial" w:hAnsi="Arial" w:cs="Arial"/>
          <w:b/>
          <w:bCs/>
          <w:sz w:val="24"/>
          <w:szCs w:val="24"/>
        </w:rPr>
      </w:pPr>
      <w:r w:rsidRPr="004E0C28">
        <w:rPr>
          <w:rFonts w:ascii="Arial" w:eastAsia="Arial" w:hAnsi="Arial" w:cs="Arial"/>
          <w:b/>
          <w:bCs/>
          <w:sz w:val="24"/>
          <w:szCs w:val="24"/>
        </w:rPr>
        <w:t xml:space="preserve">Conclusion </w:t>
      </w:r>
    </w:p>
    <w:p w14:paraId="33933155" w14:textId="3F6A43FF" w:rsidR="59AABCCC" w:rsidRPr="004E0C28" w:rsidRDefault="59AABCCC" w:rsidP="007A1613">
      <w:pPr>
        <w:spacing w:line="360" w:lineRule="auto"/>
        <w:jc w:val="both"/>
        <w:rPr>
          <w:rFonts w:ascii="Arial" w:eastAsia="Arial" w:hAnsi="Arial" w:cs="Arial"/>
          <w:b/>
          <w:bCs/>
          <w:sz w:val="24"/>
          <w:szCs w:val="24"/>
        </w:rPr>
      </w:pPr>
    </w:p>
    <w:p w14:paraId="4B60C61C" w14:textId="34174E7B" w:rsidR="00275E36" w:rsidRPr="004E0C28" w:rsidRDefault="59AABCCC" w:rsidP="007A1613">
      <w:pPr>
        <w:spacing w:line="360" w:lineRule="auto"/>
        <w:jc w:val="both"/>
        <w:rPr>
          <w:rFonts w:ascii="Arial" w:eastAsia="Arial" w:hAnsi="Arial" w:cs="Arial"/>
          <w:sz w:val="24"/>
          <w:szCs w:val="24"/>
        </w:rPr>
      </w:pPr>
      <w:r w:rsidRPr="004E0C28">
        <w:rPr>
          <w:rFonts w:ascii="Arial" w:eastAsia="Arial" w:hAnsi="Arial" w:cs="Arial"/>
          <w:sz w:val="24"/>
          <w:szCs w:val="24"/>
        </w:rPr>
        <w:t xml:space="preserve">In conclusion, the methodology </w:t>
      </w:r>
      <w:r w:rsidR="007E67D1">
        <w:rPr>
          <w:rFonts w:ascii="Arial" w:eastAsia="Arial" w:hAnsi="Arial" w:cs="Arial"/>
          <w:sz w:val="24"/>
          <w:szCs w:val="24"/>
        </w:rPr>
        <w:t xml:space="preserve">for primary and secondary data collection </w:t>
      </w:r>
      <w:r w:rsidRPr="004E0C28">
        <w:rPr>
          <w:rFonts w:ascii="Arial" w:eastAsia="Arial" w:hAnsi="Arial" w:cs="Arial"/>
          <w:sz w:val="24"/>
          <w:szCs w:val="24"/>
        </w:rPr>
        <w:t xml:space="preserve">chosen </w:t>
      </w:r>
      <w:r w:rsidR="003C297F">
        <w:rPr>
          <w:rFonts w:ascii="Arial" w:eastAsia="Arial" w:hAnsi="Arial" w:cs="Arial"/>
          <w:sz w:val="24"/>
          <w:szCs w:val="24"/>
        </w:rPr>
        <w:t xml:space="preserve">will </w:t>
      </w:r>
      <w:r w:rsidRPr="004E0C28">
        <w:rPr>
          <w:rFonts w:ascii="Arial" w:eastAsia="Arial" w:hAnsi="Arial" w:cs="Arial"/>
          <w:sz w:val="24"/>
          <w:szCs w:val="24"/>
        </w:rPr>
        <w:t xml:space="preserve">works best </w:t>
      </w:r>
      <w:r w:rsidR="003C297F">
        <w:rPr>
          <w:rFonts w:ascii="Arial" w:eastAsia="Arial" w:hAnsi="Arial" w:cs="Arial"/>
          <w:sz w:val="24"/>
          <w:szCs w:val="24"/>
        </w:rPr>
        <w:t>as it is</w:t>
      </w:r>
      <w:r w:rsidRPr="004E0C28">
        <w:rPr>
          <w:rFonts w:ascii="Arial" w:eastAsia="Arial" w:hAnsi="Arial" w:cs="Arial"/>
          <w:sz w:val="24"/>
          <w:szCs w:val="24"/>
        </w:rPr>
        <w:t xml:space="preserve"> truly </w:t>
      </w:r>
      <w:r w:rsidR="007D3EF9" w:rsidRPr="004E0C28">
        <w:rPr>
          <w:rFonts w:ascii="Arial" w:eastAsia="Arial" w:hAnsi="Arial" w:cs="Arial"/>
          <w:sz w:val="24"/>
          <w:szCs w:val="24"/>
        </w:rPr>
        <w:t>benefitting</w:t>
      </w:r>
      <w:r w:rsidRPr="004E0C28">
        <w:rPr>
          <w:rFonts w:ascii="Arial" w:eastAsia="Arial" w:hAnsi="Arial" w:cs="Arial"/>
          <w:sz w:val="24"/>
          <w:szCs w:val="24"/>
        </w:rPr>
        <w:t xml:space="preserve"> the employees and in turn </w:t>
      </w:r>
      <w:r w:rsidR="003C297F">
        <w:rPr>
          <w:rFonts w:ascii="Arial" w:eastAsia="Arial" w:hAnsi="Arial" w:cs="Arial"/>
          <w:sz w:val="24"/>
          <w:szCs w:val="24"/>
        </w:rPr>
        <w:t xml:space="preserve">will </w:t>
      </w:r>
      <w:r w:rsidRPr="004E0C28">
        <w:rPr>
          <w:rFonts w:ascii="Arial" w:eastAsia="Arial" w:hAnsi="Arial" w:cs="Arial"/>
          <w:sz w:val="24"/>
          <w:szCs w:val="24"/>
        </w:rPr>
        <w:t>benefits the company. Providing various facilities helps them directly, while helping them find other job opportunities and providing alternative work opportunity helps the company indirectly by maintaining a better status in the social media world which is huge</w:t>
      </w:r>
      <w:sdt>
        <w:sdtPr>
          <w:rPr>
            <w:rFonts w:ascii="Arial" w:eastAsia="Arial" w:hAnsi="Arial" w:cs="Arial"/>
            <w:sz w:val="24"/>
            <w:szCs w:val="24"/>
          </w:rPr>
          <w:id w:val="-1135859832"/>
          <w:citation/>
        </w:sdtPr>
        <w:sdtEndPr/>
        <w:sdtContent>
          <w:r w:rsidR="00275E36" w:rsidRPr="004E0C28">
            <w:rPr>
              <w:rFonts w:ascii="Arial" w:eastAsia="Arial" w:hAnsi="Arial" w:cs="Arial"/>
              <w:sz w:val="24"/>
              <w:szCs w:val="24"/>
            </w:rPr>
            <w:fldChar w:fldCharType="begin"/>
          </w:r>
          <w:r w:rsidR="00275E36" w:rsidRPr="004E0C28">
            <w:rPr>
              <w:rFonts w:ascii="Arial" w:eastAsia="Arial" w:hAnsi="Arial" w:cs="Arial"/>
              <w:sz w:val="24"/>
              <w:szCs w:val="24"/>
            </w:rPr>
            <w:instrText xml:space="preserve"> CITATION Hil201 \l 3081 </w:instrText>
          </w:r>
          <w:r w:rsidR="00275E36" w:rsidRPr="004E0C28">
            <w:rPr>
              <w:rFonts w:ascii="Arial" w:eastAsia="Arial" w:hAnsi="Arial" w:cs="Arial"/>
              <w:sz w:val="24"/>
              <w:szCs w:val="24"/>
            </w:rPr>
            <w:fldChar w:fldCharType="separate"/>
          </w:r>
          <w:r w:rsidR="00BB22B6">
            <w:rPr>
              <w:rFonts w:ascii="Arial" w:eastAsia="Arial" w:hAnsi="Arial" w:cs="Arial"/>
              <w:noProof/>
              <w:sz w:val="24"/>
              <w:szCs w:val="24"/>
            </w:rPr>
            <w:t xml:space="preserve"> </w:t>
          </w:r>
          <w:r w:rsidR="00BB22B6" w:rsidRPr="00BB22B6">
            <w:rPr>
              <w:rFonts w:ascii="Arial" w:eastAsia="Arial" w:hAnsi="Arial" w:cs="Arial"/>
              <w:noProof/>
              <w:sz w:val="24"/>
              <w:szCs w:val="24"/>
            </w:rPr>
            <w:t>(Hilton, 2020)</w:t>
          </w:r>
          <w:r w:rsidR="00275E36" w:rsidRPr="004E0C28">
            <w:rPr>
              <w:rFonts w:ascii="Arial" w:eastAsia="Arial" w:hAnsi="Arial" w:cs="Arial"/>
              <w:sz w:val="24"/>
              <w:szCs w:val="24"/>
            </w:rPr>
            <w:fldChar w:fldCharType="end"/>
          </w:r>
        </w:sdtContent>
      </w:sdt>
      <w:r w:rsidRPr="004E0C28">
        <w:rPr>
          <w:rFonts w:ascii="Arial" w:eastAsia="Arial" w:hAnsi="Arial" w:cs="Arial"/>
          <w:sz w:val="24"/>
          <w:szCs w:val="24"/>
        </w:rPr>
        <w:t xml:space="preserve">. Moreover, doing those charity works like Hilton </w:t>
      </w:r>
      <w:r w:rsidR="003C297F">
        <w:rPr>
          <w:rFonts w:ascii="Arial" w:eastAsia="Arial" w:hAnsi="Arial" w:cs="Arial"/>
          <w:sz w:val="24"/>
          <w:szCs w:val="24"/>
        </w:rPr>
        <w:t>can also</w:t>
      </w:r>
      <w:r w:rsidRPr="004E0C28">
        <w:rPr>
          <w:rFonts w:ascii="Arial" w:eastAsia="Arial" w:hAnsi="Arial" w:cs="Arial"/>
          <w:sz w:val="24"/>
          <w:szCs w:val="24"/>
        </w:rPr>
        <w:t xml:space="preserve"> </w:t>
      </w:r>
      <w:r w:rsidR="007D3EF9" w:rsidRPr="004E0C28">
        <w:rPr>
          <w:rFonts w:ascii="Arial" w:eastAsia="Arial" w:hAnsi="Arial" w:cs="Arial"/>
          <w:sz w:val="24"/>
          <w:szCs w:val="24"/>
        </w:rPr>
        <w:t>help</w:t>
      </w:r>
      <w:r w:rsidRPr="004E0C28">
        <w:rPr>
          <w:rFonts w:ascii="Arial" w:eastAsia="Arial" w:hAnsi="Arial" w:cs="Arial"/>
          <w:sz w:val="24"/>
          <w:szCs w:val="24"/>
        </w:rPr>
        <w:t xml:space="preserve"> to retain the lost </w:t>
      </w:r>
      <w:r w:rsidR="00B07D96" w:rsidRPr="004E0C28">
        <w:rPr>
          <w:rFonts w:ascii="Arial" w:eastAsia="Arial" w:hAnsi="Arial" w:cs="Arial"/>
          <w:sz w:val="24"/>
          <w:szCs w:val="24"/>
        </w:rPr>
        <w:t>labour</w:t>
      </w:r>
      <w:r w:rsidRPr="004E0C28">
        <w:rPr>
          <w:rFonts w:ascii="Arial" w:eastAsia="Arial" w:hAnsi="Arial" w:cs="Arial"/>
          <w:sz w:val="24"/>
          <w:szCs w:val="24"/>
        </w:rPr>
        <w:t xml:space="preserve"> because of the pandemic, as people are attracted to the company doing such generous work for the community and want to be a part of it as well. There are benefits and drawbacks to this method, but </w:t>
      </w:r>
      <w:r w:rsidR="007D3EF9" w:rsidRPr="004E0C28">
        <w:rPr>
          <w:rFonts w:ascii="Arial" w:eastAsia="Arial" w:hAnsi="Arial" w:cs="Arial"/>
          <w:sz w:val="24"/>
          <w:szCs w:val="24"/>
        </w:rPr>
        <w:t>it</w:t>
      </w:r>
      <w:r w:rsidR="003C297F">
        <w:rPr>
          <w:rFonts w:ascii="Arial" w:eastAsia="Arial" w:hAnsi="Arial" w:cs="Arial"/>
          <w:sz w:val="24"/>
          <w:szCs w:val="24"/>
        </w:rPr>
        <w:t xml:space="preserve"> is</w:t>
      </w:r>
      <w:r w:rsidRPr="004E0C28">
        <w:rPr>
          <w:rFonts w:ascii="Arial" w:eastAsia="Arial" w:hAnsi="Arial" w:cs="Arial"/>
          <w:sz w:val="24"/>
          <w:szCs w:val="24"/>
        </w:rPr>
        <w:t xml:space="preserve"> believe</w:t>
      </w:r>
      <w:r w:rsidR="003C297F">
        <w:rPr>
          <w:rFonts w:ascii="Arial" w:eastAsia="Arial" w:hAnsi="Arial" w:cs="Arial"/>
          <w:sz w:val="24"/>
          <w:szCs w:val="24"/>
        </w:rPr>
        <w:t>d</w:t>
      </w:r>
      <w:r w:rsidRPr="004E0C28">
        <w:rPr>
          <w:rFonts w:ascii="Arial" w:eastAsia="Arial" w:hAnsi="Arial" w:cs="Arial"/>
          <w:sz w:val="24"/>
          <w:szCs w:val="24"/>
        </w:rPr>
        <w:t xml:space="preserve">, the pros outweigh the cons. So, all in all, this is a very well-structured method and it </w:t>
      </w:r>
      <w:r w:rsidR="003C297F">
        <w:rPr>
          <w:rFonts w:ascii="Arial" w:eastAsia="Arial" w:hAnsi="Arial" w:cs="Arial"/>
          <w:sz w:val="24"/>
          <w:szCs w:val="24"/>
        </w:rPr>
        <w:t>will</w:t>
      </w:r>
      <w:r w:rsidRPr="004E0C28">
        <w:rPr>
          <w:rFonts w:ascii="Arial" w:eastAsia="Arial" w:hAnsi="Arial" w:cs="Arial"/>
          <w:sz w:val="24"/>
          <w:szCs w:val="24"/>
        </w:rPr>
        <w:t xml:space="preserve"> be a success for the hotel chosen that is Hilton Hotels.</w:t>
      </w:r>
    </w:p>
    <w:sdt>
      <w:sdtPr>
        <w:rPr>
          <w:rFonts w:asciiTheme="minorHAnsi" w:eastAsiaTheme="minorHAnsi" w:hAnsiTheme="minorHAnsi" w:cstheme="minorBidi"/>
          <w:b w:val="0"/>
          <w:bCs w:val="0"/>
          <w:color w:val="auto"/>
          <w:sz w:val="22"/>
          <w:szCs w:val="22"/>
          <w:lang w:bidi="ar-SA"/>
        </w:rPr>
        <w:id w:val="-1702774999"/>
        <w:docPartObj>
          <w:docPartGallery w:val="Bibliographies"/>
          <w:docPartUnique/>
        </w:docPartObj>
      </w:sdtPr>
      <w:sdtEndPr/>
      <w:sdtContent>
        <w:p w14:paraId="43E7B613" w14:textId="23FFE2F0" w:rsidR="00275E36" w:rsidRPr="004E0C28" w:rsidRDefault="00275E36">
          <w:pPr>
            <w:pStyle w:val="Heading1"/>
          </w:pPr>
          <w:r w:rsidRPr="004E0C28">
            <w:t xml:space="preserve">Reference </w:t>
          </w:r>
        </w:p>
        <w:p w14:paraId="71E5F09C" w14:textId="77777777" w:rsidR="00BB22B6" w:rsidRDefault="00BB22B6" w:rsidP="00BB22B6">
          <w:pPr>
            <w:pStyle w:val="Bibliography"/>
            <w:rPr>
              <w:noProof/>
            </w:rPr>
          </w:pPr>
          <w:r>
            <w:rPr>
              <w:noProof/>
            </w:rPr>
            <w:t xml:space="preserve">Chen, W., 2013. Factors Influencing Internal Service Quality at International Tourist Hotels,. </w:t>
          </w:r>
          <w:r>
            <w:rPr>
              <w:i/>
              <w:iCs/>
              <w:noProof/>
            </w:rPr>
            <w:t xml:space="preserve">International Journal of Hospitality Management, </w:t>
          </w:r>
          <w:r>
            <w:rPr>
              <w:noProof/>
            </w:rPr>
            <w:t>Issue 35, pp. 152-160.</w:t>
          </w:r>
        </w:p>
        <w:p w14:paraId="2E8DA05C" w14:textId="77777777" w:rsidR="00BB22B6" w:rsidRDefault="00BB22B6" w:rsidP="00BB22B6">
          <w:pPr>
            <w:pStyle w:val="Bibliography"/>
            <w:rPr>
              <w:noProof/>
            </w:rPr>
          </w:pPr>
          <w:r>
            <w:rPr>
              <w:noProof/>
            </w:rPr>
            <w:t xml:space="preserve">Frauenheim, E., 2020. </w:t>
          </w:r>
          <w:r>
            <w:rPr>
              <w:i/>
              <w:iCs/>
              <w:noProof/>
            </w:rPr>
            <w:t xml:space="preserve">How World’s Best Workplace Hilton Showed Creativity in Caring During COVID-19. </w:t>
          </w:r>
          <w:r>
            <w:rPr>
              <w:noProof/>
            </w:rPr>
            <w:t xml:space="preserve">[Online] </w:t>
          </w:r>
          <w:r>
            <w:rPr>
              <w:noProof/>
            </w:rPr>
            <w:br/>
            <w:t xml:space="preserve">Available at: </w:t>
          </w:r>
          <w:r>
            <w:rPr>
              <w:noProof/>
              <w:u w:val="single"/>
            </w:rPr>
            <w:t>https://www.greatplacetowork.com/resources/blog/how-world-s-best-workplace-hilton-showed-creativity-in-caring-during-covid-19</w:t>
          </w:r>
          <w:r>
            <w:rPr>
              <w:noProof/>
            </w:rPr>
            <w:br/>
            <w:t>[Accessed 01 December 2021].</w:t>
          </w:r>
        </w:p>
        <w:p w14:paraId="29288986" w14:textId="77777777" w:rsidR="00BB22B6" w:rsidRDefault="00BB22B6" w:rsidP="00BB22B6">
          <w:pPr>
            <w:pStyle w:val="Bibliography"/>
            <w:rPr>
              <w:noProof/>
            </w:rPr>
          </w:pPr>
          <w:r>
            <w:rPr>
              <w:noProof/>
            </w:rPr>
            <w:t xml:space="preserve">Hakseung Shin, A. S. J. L. N. J. K., 2021. The impact of hotel CSR for strategic philanthropy on booking behavior and hotel performance during the COVID-19 pandemic. </w:t>
          </w:r>
          <w:r>
            <w:rPr>
              <w:i/>
              <w:iCs/>
              <w:noProof/>
            </w:rPr>
            <w:t xml:space="preserve">Tourism Management, </w:t>
          </w:r>
          <w:r>
            <w:rPr>
              <w:noProof/>
            </w:rPr>
            <w:t>85(104322), pp. 261-5177.</w:t>
          </w:r>
        </w:p>
        <w:p w14:paraId="4E91C4EB" w14:textId="6852AFD7" w:rsidR="00BB22B6" w:rsidRDefault="00BB22B6" w:rsidP="00BB22B6">
          <w:pPr>
            <w:pStyle w:val="Bibliography"/>
            <w:rPr>
              <w:noProof/>
            </w:rPr>
          </w:pPr>
          <w:r>
            <w:rPr>
              <w:noProof/>
            </w:rPr>
            <w:t xml:space="preserve">Hastwell, C., 2021. </w:t>
          </w:r>
          <w:r>
            <w:rPr>
              <w:i/>
              <w:iCs/>
              <w:noProof/>
            </w:rPr>
            <w:t xml:space="preserve">How Hilton Maintained Employee Trust After Major Layoffs. </w:t>
          </w:r>
          <w:r>
            <w:rPr>
              <w:noProof/>
            </w:rPr>
            <w:t xml:space="preserve">[Online] </w:t>
          </w:r>
          <w:r>
            <w:rPr>
              <w:noProof/>
            </w:rPr>
            <w:br/>
            <w:t xml:space="preserve">Available at: </w:t>
          </w:r>
          <w:r>
            <w:rPr>
              <w:noProof/>
              <w:u w:val="single"/>
            </w:rPr>
            <w:t>https://www.greatplacetowork.com/resources/blog/how-hilton-maintained-employee-</w:t>
          </w:r>
          <w:r>
            <w:rPr>
              <w:noProof/>
              <w:u w:val="single"/>
            </w:rPr>
            <w:lastRenderedPageBreak/>
            <w:t>trust-after-laying-off-10-000-staff</w:t>
          </w:r>
          <w:r>
            <w:rPr>
              <w:noProof/>
            </w:rPr>
            <w:br/>
            <w:t>[Accessed 01 December 2021].</w:t>
          </w:r>
        </w:p>
        <w:p w14:paraId="4730B62E" w14:textId="029DDBBD" w:rsidR="00BB22B6" w:rsidRPr="00BB22B6" w:rsidRDefault="00BB22B6" w:rsidP="00BB22B6">
          <w:pPr>
            <w:pStyle w:val="Bibliography"/>
            <w:rPr>
              <w:noProof/>
              <w:sz w:val="24"/>
              <w:szCs w:val="24"/>
            </w:rPr>
          </w:pPr>
          <w:r>
            <w:rPr>
              <w:noProof/>
            </w:rPr>
            <w:t xml:space="preserve">Hilton, 2020. </w:t>
          </w:r>
          <w:r>
            <w:rPr>
              <w:i/>
              <w:iCs/>
              <w:noProof/>
            </w:rPr>
            <w:t xml:space="preserve">In a Year Like No Other, Hilton Grows to Milestone 1 Million Rooms and Responds to Pandemic with Innovations for Guests, Positive Impact for Communities. </w:t>
          </w:r>
          <w:r>
            <w:rPr>
              <w:noProof/>
            </w:rPr>
            <w:t xml:space="preserve">[Online] </w:t>
          </w:r>
          <w:r>
            <w:rPr>
              <w:noProof/>
            </w:rPr>
            <w:br/>
            <w:t xml:space="preserve">Available at: </w:t>
          </w:r>
          <w:r>
            <w:rPr>
              <w:noProof/>
              <w:u w:val="single"/>
            </w:rPr>
            <w:t>https://newsroom.hilton.com/corporate/news/hilton-successfully-navigates-year-like-no-other</w:t>
          </w:r>
          <w:r>
            <w:rPr>
              <w:noProof/>
            </w:rPr>
            <w:br/>
            <w:t>[Accessed 01 December 2021].</w:t>
          </w:r>
        </w:p>
        <w:p w14:paraId="3F641147" w14:textId="41A7F990" w:rsidR="00BB22B6" w:rsidRPr="00BB22B6" w:rsidRDefault="00BB22B6" w:rsidP="00BB22B6">
          <w:pPr>
            <w:pStyle w:val="Bibliography"/>
            <w:rPr>
              <w:noProof/>
            </w:rPr>
          </w:pPr>
          <w:r>
            <w:rPr>
              <w:noProof/>
            </w:rPr>
            <w:t xml:space="preserve">Hilton, 2020. </w:t>
          </w:r>
          <w:r>
            <w:rPr>
              <w:i/>
              <w:iCs/>
              <w:noProof/>
            </w:rPr>
            <w:t xml:space="preserve">Clean and Ready for You. </w:t>
          </w:r>
          <w:r>
            <w:rPr>
              <w:noProof/>
            </w:rPr>
            <w:t xml:space="preserve">[Online] </w:t>
          </w:r>
          <w:r>
            <w:rPr>
              <w:noProof/>
            </w:rPr>
            <w:br/>
            <w:t xml:space="preserve">Available at: </w:t>
          </w:r>
          <w:r>
            <w:rPr>
              <w:noProof/>
              <w:u w:val="single"/>
            </w:rPr>
            <w:t>https://www.hilton.com/en/corporate/cleanstay/</w:t>
          </w:r>
          <w:r>
            <w:rPr>
              <w:noProof/>
            </w:rPr>
            <w:br/>
            <w:t>[Accessed 2021].</w:t>
          </w:r>
        </w:p>
        <w:p w14:paraId="787ED72E" w14:textId="77777777" w:rsidR="00BB22B6" w:rsidRDefault="00BB22B6" w:rsidP="00BB22B6">
          <w:pPr>
            <w:pStyle w:val="Bibliography"/>
            <w:rPr>
              <w:noProof/>
            </w:rPr>
          </w:pPr>
          <w:r>
            <w:rPr>
              <w:noProof/>
            </w:rPr>
            <w:t xml:space="preserve">Jones, I. a. G. C., 2014. </w:t>
          </w:r>
          <w:r>
            <w:rPr>
              <w:i/>
              <w:iCs/>
              <w:noProof/>
            </w:rPr>
            <w:t xml:space="preserve">Research methods. </w:t>
          </w:r>
          <w:r>
            <w:rPr>
              <w:noProof/>
            </w:rPr>
            <w:t>s.l.:s.n.</w:t>
          </w:r>
        </w:p>
        <w:p w14:paraId="351201A3" w14:textId="77777777" w:rsidR="00BB22B6" w:rsidRDefault="00BB22B6" w:rsidP="00BB22B6">
          <w:pPr>
            <w:pStyle w:val="Bibliography"/>
            <w:rPr>
              <w:noProof/>
            </w:rPr>
          </w:pPr>
          <w:r>
            <w:rPr>
              <w:noProof/>
            </w:rPr>
            <w:t xml:space="preserve">Lee, J. a. O. C., 2016. Hotel employee work engagement and its consequences.. </w:t>
          </w:r>
          <w:r>
            <w:rPr>
              <w:i/>
              <w:iCs/>
              <w:noProof/>
            </w:rPr>
            <w:t xml:space="preserve">Journal of Hospitality Marketing &amp; Management, </w:t>
          </w:r>
          <w:r>
            <w:rPr>
              <w:noProof/>
            </w:rPr>
            <w:t>25(2), pp. 133-166..</w:t>
          </w:r>
        </w:p>
        <w:p w14:paraId="0ED5A2DC" w14:textId="77777777" w:rsidR="00BB22B6" w:rsidRDefault="00BB22B6" w:rsidP="00BB22B6">
          <w:pPr>
            <w:pStyle w:val="Bibliography"/>
            <w:rPr>
              <w:noProof/>
            </w:rPr>
          </w:pPr>
          <w:r>
            <w:rPr>
              <w:noProof/>
            </w:rPr>
            <w:t xml:space="preserve">Yalabik, Z. P. P. C. J. a. R. B., 2013. Work engagement as a mediator between employee attitudes and outcomes.. </w:t>
          </w:r>
          <w:r>
            <w:rPr>
              <w:i/>
              <w:iCs/>
              <w:noProof/>
            </w:rPr>
            <w:t xml:space="preserve">The International Journal of Human Resource Management, </w:t>
          </w:r>
          <w:r>
            <w:rPr>
              <w:noProof/>
            </w:rPr>
            <w:t>24(14), pp. 2799-2823.</w:t>
          </w:r>
        </w:p>
        <w:p w14:paraId="2B40D1F1" w14:textId="707B4910" w:rsidR="00275E36" w:rsidRPr="004E0C28" w:rsidRDefault="00BB22B6" w:rsidP="00BB22B6"/>
      </w:sdtContent>
    </w:sdt>
    <w:p w14:paraId="5688B039" w14:textId="77777777" w:rsidR="00275E36" w:rsidRPr="004E0C28" w:rsidRDefault="00275E36" w:rsidP="59AABCCC">
      <w:pPr>
        <w:rPr>
          <w:rFonts w:ascii="Arial" w:eastAsia="Arial" w:hAnsi="Arial" w:cs="Arial"/>
          <w:b/>
          <w:bCs/>
          <w:sz w:val="24"/>
          <w:szCs w:val="24"/>
        </w:rPr>
      </w:pPr>
    </w:p>
    <w:sectPr w:rsidR="00275E36" w:rsidRPr="004E0C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M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240A3"/>
    <w:multiLevelType w:val="hybridMultilevel"/>
    <w:tmpl w:val="C3180394"/>
    <w:lvl w:ilvl="0" w:tplc="A9D0277A">
      <w:start w:val="1"/>
      <w:numFmt w:val="bullet"/>
      <w:lvlText w:val=""/>
      <w:lvlJc w:val="left"/>
      <w:pPr>
        <w:ind w:left="720" w:hanging="360"/>
      </w:pPr>
      <w:rPr>
        <w:rFonts w:ascii="Symbol" w:hAnsi="Symbol" w:hint="default"/>
      </w:rPr>
    </w:lvl>
    <w:lvl w:ilvl="1" w:tplc="CA56F280">
      <w:start w:val="1"/>
      <w:numFmt w:val="bullet"/>
      <w:lvlText w:val="o"/>
      <w:lvlJc w:val="left"/>
      <w:pPr>
        <w:ind w:left="1440" w:hanging="360"/>
      </w:pPr>
      <w:rPr>
        <w:rFonts w:ascii="Courier New" w:hAnsi="Courier New" w:hint="default"/>
      </w:rPr>
    </w:lvl>
    <w:lvl w:ilvl="2" w:tplc="A9D24794">
      <w:start w:val="1"/>
      <w:numFmt w:val="bullet"/>
      <w:lvlText w:val=""/>
      <w:lvlJc w:val="left"/>
      <w:pPr>
        <w:ind w:left="2160" w:hanging="360"/>
      </w:pPr>
      <w:rPr>
        <w:rFonts w:ascii="Wingdings" w:hAnsi="Wingdings" w:hint="default"/>
      </w:rPr>
    </w:lvl>
    <w:lvl w:ilvl="3" w:tplc="49302F70">
      <w:start w:val="1"/>
      <w:numFmt w:val="bullet"/>
      <w:lvlText w:val=""/>
      <w:lvlJc w:val="left"/>
      <w:pPr>
        <w:ind w:left="2880" w:hanging="360"/>
      </w:pPr>
      <w:rPr>
        <w:rFonts w:ascii="Symbol" w:hAnsi="Symbol" w:hint="default"/>
      </w:rPr>
    </w:lvl>
    <w:lvl w:ilvl="4" w:tplc="2D00B982">
      <w:start w:val="1"/>
      <w:numFmt w:val="bullet"/>
      <w:lvlText w:val="o"/>
      <w:lvlJc w:val="left"/>
      <w:pPr>
        <w:ind w:left="3600" w:hanging="360"/>
      </w:pPr>
      <w:rPr>
        <w:rFonts w:ascii="Courier New" w:hAnsi="Courier New" w:hint="default"/>
      </w:rPr>
    </w:lvl>
    <w:lvl w:ilvl="5" w:tplc="2AC64074">
      <w:start w:val="1"/>
      <w:numFmt w:val="bullet"/>
      <w:lvlText w:val=""/>
      <w:lvlJc w:val="left"/>
      <w:pPr>
        <w:ind w:left="4320" w:hanging="360"/>
      </w:pPr>
      <w:rPr>
        <w:rFonts w:ascii="Wingdings" w:hAnsi="Wingdings" w:hint="default"/>
      </w:rPr>
    </w:lvl>
    <w:lvl w:ilvl="6" w:tplc="30BCE1D4">
      <w:start w:val="1"/>
      <w:numFmt w:val="bullet"/>
      <w:lvlText w:val=""/>
      <w:lvlJc w:val="left"/>
      <w:pPr>
        <w:ind w:left="5040" w:hanging="360"/>
      </w:pPr>
      <w:rPr>
        <w:rFonts w:ascii="Symbol" w:hAnsi="Symbol" w:hint="default"/>
      </w:rPr>
    </w:lvl>
    <w:lvl w:ilvl="7" w:tplc="1B366CB8">
      <w:start w:val="1"/>
      <w:numFmt w:val="bullet"/>
      <w:lvlText w:val="o"/>
      <w:lvlJc w:val="left"/>
      <w:pPr>
        <w:ind w:left="5760" w:hanging="360"/>
      </w:pPr>
      <w:rPr>
        <w:rFonts w:ascii="Courier New" w:hAnsi="Courier New" w:hint="default"/>
      </w:rPr>
    </w:lvl>
    <w:lvl w:ilvl="8" w:tplc="716E0A46">
      <w:start w:val="1"/>
      <w:numFmt w:val="bullet"/>
      <w:lvlText w:val=""/>
      <w:lvlJc w:val="left"/>
      <w:pPr>
        <w:ind w:left="6480" w:hanging="360"/>
      </w:pPr>
      <w:rPr>
        <w:rFonts w:ascii="Wingdings" w:hAnsi="Wingdings" w:hint="default"/>
      </w:rPr>
    </w:lvl>
  </w:abstractNum>
  <w:abstractNum w:abstractNumId="1" w15:restartNumberingAfterBreak="0">
    <w:nsid w:val="0D68759B"/>
    <w:multiLevelType w:val="multilevel"/>
    <w:tmpl w:val="01BE2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9517CBD"/>
    <w:multiLevelType w:val="hybridMultilevel"/>
    <w:tmpl w:val="86946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F15D0E"/>
    <w:rsid w:val="00005A24"/>
    <w:rsid w:val="001543ED"/>
    <w:rsid w:val="001A33F8"/>
    <w:rsid w:val="0026174A"/>
    <w:rsid w:val="00275E36"/>
    <w:rsid w:val="002B1FD0"/>
    <w:rsid w:val="002B2AC2"/>
    <w:rsid w:val="00387C00"/>
    <w:rsid w:val="003C297F"/>
    <w:rsid w:val="004E0C28"/>
    <w:rsid w:val="004E5EF3"/>
    <w:rsid w:val="00623186"/>
    <w:rsid w:val="007A1613"/>
    <w:rsid w:val="007D3EF9"/>
    <w:rsid w:val="007E67D1"/>
    <w:rsid w:val="00A14C77"/>
    <w:rsid w:val="00A8728E"/>
    <w:rsid w:val="00B07D96"/>
    <w:rsid w:val="00BA75C2"/>
    <w:rsid w:val="00BB22B6"/>
    <w:rsid w:val="00CA1A1C"/>
    <w:rsid w:val="00CE0A2B"/>
    <w:rsid w:val="00E42B62"/>
    <w:rsid w:val="59AABCCC"/>
    <w:rsid w:val="60F15D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15D0E"/>
  <w15:chartTrackingRefBased/>
  <w15:docId w15:val="{EDBA40D5-34B5-4945-A6D1-BCDAA765F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75E36"/>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275E36"/>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275E36"/>
  </w:style>
  <w:style w:type="paragraph" w:styleId="NormalWeb">
    <w:name w:val="Normal (Web)"/>
    <w:basedOn w:val="Normal"/>
    <w:uiPriority w:val="99"/>
    <w:semiHidden/>
    <w:unhideWhenUsed/>
    <w:rsid w:val="007A1613"/>
    <w:pPr>
      <w:spacing w:before="100" w:beforeAutospacing="1" w:after="100" w:afterAutospacing="1" w:line="240" w:lineRule="auto"/>
    </w:pPr>
    <w:rPr>
      <w:rFonts w:ascii="Times New Roman" w:eastAsia="Times New Roman" w:hAnsi="Times New Roman" w:cs="Times New Roman"/>
      <w:sz w:val="24"/>
      <w:szCs w:val="24"/>
      <w:lang w:val="en-TR"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0489">
      <w:bodyDiv w:val="1"/>
      <w:marLeft w:val="0"/>
      <w:marRight w:val="0"/>
      <w:marTop w:val="0"/>
      <w:marBottom w:val="0"/>
      <w:divBdr>
        <w:top w:val="none" w:sz="0" w:space="0" w:color="auto"/>
        <w:left w:val="none" w:sz="0" w:space="0" w:color="auto"/>
        <w:bottom w:val="none" w:sz="0" w:space="0" w:color="auto"/>
        <w:right w:val="none" w:sz="0" w:space="0" w:color="auto"/>
      </w:divBdr>
    </w:div>
    <w:div w:id="11882355">
      <w:bodyDiv w:val="1"/>
      <w:marLeft w:val="0"/>
      <w:marRight w:val="0"/>
      <w:marTop w:val="0"/>
      <w:marBottom w:val="0"/>
      <w:divBdr>
        <w:top w:val="none" w:sz="0" w:space="0" w:color="auto"/>
        <w:left w:val="none" w:sz="0" w:space="0" w:color="auto"/>
        <w:bottom w:val="none" w:sz="0" w:space="0" w:color="auto"/>
        <w:right w:val="none" w:sz="0" w:space="0" w:color="auto"/>
      </w:divBdr>
    </w:div>
    <w:div w:id="66923018">
      <w:bodyDiv w:val="1"/>
      <w:marLeft w:val="0"/>
      <w:marRight w:val="0"/>
      <w:marTop w:val="0"/>
      <w:marBottom w:val="0"/>
      <w:divBdr>
        <w:top w:val="none" w:sz="0" w:space="0" w:color="auto"/>
        <w:left w:val="none" w:sz="0" w:space="0" w:color="auto"/>
        <w:bottom w:val="none" w:sz="0" w:space="0" w:color="auto"/>
        <w:right w:val="none" w:sz="0" w:space="0" w:color="auto"/>
      </w:divBdr>
    </w:div>
    <w:div w:id="126054271">
      <w:bodyDiv w:val="1"/>
      <w:marLeft w:val="0"/>
      <w:marRight w:val="0"/>
      <w:marTop w:val="0"/>
      <w:marBottom w:val="0"/>
      <w:divBdr>
        <w:top w:val="none" w:sz="0" w:space="0" w:color="auto"/>
        <w:left w:val="none" w:sz="0" w:space="0" w:color="auto"/>
        <w:bottom w:val="none" w:sz="0" w:space="0" w:color="auto"/>
        <w:right w:val="none" w:sz="0" w:space="0" w:color="auto"/>
      </w:divBdr>
    </w:div>
    <w:div w:id="143203592">
      <w:bodyDiv w:val="1"/>
      <w:marLeft w:val="0"/>
      <w:marRight w:val="0"/>
      <w:marTop w:val="0"/>
      <w:marBottom w:val="0"/>
      <w:divBdr>
        <w:top w:val="none" w:sz="0" w:space="0" w:color="auto"/>
        <w:left w:val="none" w:sz="0" w:space="0" w:color="auto"/>
        <w:bottom w:val="none" w:sz="0" w:space="0" w:color="auto"/>
        <w:right w:val="none" w:sz="0" w:space="0" w:color="auto"/>
      </w:divBdr>
    </w:div>
    <w:div w:id="182206953">
      <w:bodyDiv w:val="1"/>
      <w:marLeft w:val="0"/>
      <w:marRight w:val="0"/>
      <w:marTop w:val="0"/>
      <w:marBottom w:val="0"/>
      <w:divBdr>
        <w:top w:val="none" w:sz="0" w:space="0" w:color="auto"/>
        <w:left w:val="none" w:sz="0" w:space="0" w:color="auto"/>
        <w:bottom w:val="none" w:sz="0" w:space="0" w:color="auto"/>
        <w:right w:val="none" w:sz="0" w:space="0" w:color="auto"/>
      </w:divBdr>
    </w:div>
    <w:div w:id="253444667">
      <w:bodyDiv w:val="1"/>
      <w:marLeft w:val="0"/>
      <w:marRight w:val="0"/>
      <w:marTop w:val="0"/>
      <w:marBottom w:val="0"/>
      <w:divBdr>
        <w:top w:val="none" w:sz="0" w:space="0" w:color="auto"/>
        <w:left w:val="none" w:sz="0" w:space="0" w:color="auto"/>
        <w:bottom w:val="none" w:sz="0" w:space="0" w:color="auto"/>
        <w:right w:val="none" w:sz="0" w:space="0" w:color="auto"/>
      </w:divBdr>
    </w:div>
    <w:div w:id="262618893">
      <w:bodyDiv w:val="1"/>
      <w:marLeft w:val="0"/>
      <w:marRight w:val="0"/>
      <w:marTop w:val="0"/>
      <w:marBottom w:val="0"/>
      <w:divBdr>
        <w:top w:val="none" w:sz="0" w:space="0" w:color="auto"/>
        <w:left w:val="none" w:sz="0" w:space="0" w:color="auto"/>
        <w:bottom w:val="none" w:sz="0" w:space="0" w:color="auto"/>
        <w:right w:val="none" w:sz="0" w:space="0" w:color="auto"/>
      </w:divBdr>
    </w:div>
    <w:div w:id="289701783">
      <w:bodyDiv w:val="1"/>
      <w:marLeft w:val="0"/>
      <w:marRight w:val="0"/>
      <w:marTop w:val="0"/>
      <w:marBottom w:val="0"/>
      <w:divBdr>
        <w:top w:val="none" w:sz="0" w:space="0" w:color="auto"/>
        <w:left w:val="none" w:sz="0" w:space="0" w:color="auto"/>
        <w:bottom w:val="none" w:sz="0" w:space="0" w:color="auto"/>
        <w:right w:val="none" w:sz="0" w:space="0" w:color="auto"/>
      </w:divBdr>
    </w:div>
    <w:div w:id="320551394">
      <w:bodyDiv w:val="1"/>
      <w:marLeft w:val="0"/>
      <w:marRight w:val="0"/>
      <w:marTop w:val="0"/>
      <w:marBottom w:val="0"/>
      <w:divBdr>
        <w:top w:val="none" w:sz="0" w:space="0" w:color="auto"/>
        <w:left w:val="none" w:sz="0" w:space="0" w:color="auto"/>
        <w:bottom w:val="none" w:sz="0" w:space="0" w:color="auto"/>
        <w:right w:val="none" w:sz="0" w:space="0" w:color="auto"/>
      </w:divBdr>
    </w:div>
    <w:div w:id="386993259">
      <w:bodyDiv w:val="1"/>
      <w:marLeft w:val="0"/>
      <w:marRight w:val="0"/>
      <w:marTop w:val="0"/>
      <w:marBottom w:val="0"/>
      <w:divBdr>
        <w:top w:val="none" w:sz="0" w:space="0" w:color="auto"/>
        <w:left w:val="none" w:sz="0" w:space="0" w:color="auto"/>
        <w:bottom w:val="none" w:sz="0" w:space="0" w:color="auto"/>
        <w:right w:val="none" w:sz="0" w:space="0" w:color="auto"/>
      </w:divBdr>
    </w:div>
    <w:div w:id="404839614">
      <w:bodyDiv w:val="1"/>
      <w:marLeft w:val="0"/>
      <w:marRight w:val="0"/>
      <w:marTop w:val="0"/>
      <w:marBottom w:val="0"/>
      <w:divBdr>
        <w:top w:val="none" w:sz="0" w:space="0" w:color="auto"/>
        <w:left w:val="none" w:sz="0" w:space="0" w:color="auto"/>
        <w:bottom w:val="none" w:sz="0" w:space="0" w:color="auto"/>
        <w:right w:val="none" w:sz="0" w:space="0" w:color="auto"/>
      </w:divBdr>
    </w:div>
    <w:div w:id="495999858">
      <w:bodyDiv w:val="1"/>
      <w:marLeft w:val="0"/>
      <w:marRight w:val="0"/>
      <w:marTop w:val="0"/>
      <w:marBottom w:val="0"/>
      <w:divBdr>
        <w:top w:val="none" w:sz="0" w:space="0" w:color="auto"/>
        <w:left w:val="none" w:sz="0" w:space="0" w:color="auto"/>
        <w:bottom w:val="none" w:sz="0" w:space="0" w:color="auto"/>
        <w:right w:val="none" w:sz="0" w:space="0" w:color="auto"/>
      </w:divBdr>
    </w:div>
    <w:div w:id="657001527">
      <w:bodyDiv w:val="1"/>
      <w:marLeft w:val="0"/>
      <w:marRight w:val="0"/>
      <w:marTop w:val="0"/>
      <w:marBottom w:val="0"/>
      <w:divBdr>
        <w:top w:val="none" w:sz="0" w:space="0" w:color="auto"/>
        <w:left w:val="none" w:sz="0" w:space="0" w:color="auto"/>
        <w:bottom w:val="none" w:sz="0" w:space="0" w:color="auto"/>
        <w:right w:val="none" w:sz="0" w:space="0" w:color="auto"/>
      </w:divBdr>
    </w:div>
    <w:div w:id="698553110">
      <w:bodyDiv w:val="1"/>
      <w:marLeft w:val="0"/>
      <w:marRight w:val="0"/>
      <w:marTop w:val="0"/>
      <w:marBottom w:val="0"/>
      <w:divBdr>
        <w:top w:val="none" w:sz="0" w:space="0" w:color="auto"/>
        <w:left w:val="none" w:sz="0" w:space="0" w:color="auto"/>
        <w:bottom w:val="none" w:sz="0" w:space="0" w:color="auto"/>
        <w:right w:val="none" w:sz="0" w:space="0" w:color="auto"/>
      </w:divBdr>
    </w:div>
    <w:div w:id="723715949">
      <w:bodyDiv w:val="1"/>
      <w:marLeft w:val="0"/>
      <w:marRight w:val="0"/>
      <w:marTop w:val="0"/>
      <w:marBottom w:val="0"/>
      <w:divBdr>
        <w:top w:val="none" w:sz="0" w:space="0" w:color="auto"/>
        <w:left w:val="none" w:sz="0" w:space="0" w:color="auto"/>
        <w:bottom w:val="none" w:sz="0" w:space="0" w:color="auto"/>
        <w:right w:val="none" w:sz="0" w:space="0" w:color="auto"/>
      </w:divBdr>
    </w:div>
    <w:div w:id="734739003">
      <w:bodyDiv w:val="1"/>
      <w:marLeft w:val="0"/>
      <w:marRight w:val="0"/>
      <w:marTop w:val="0"/>
      <w:marBottom w:val="0"/>
      <w:divBdr>
        <w:top w:val="none" w:sz="0" w:space="0" w:color="auto"/>
        <w:left w:val="none" w:sz="0" w:space="0" w:color="auto"/>
        <w:bottom w:val="none" w:sz="0" w:space="0" w:color="auto"/>
        <w:right w:val="none" w:sz="0" w:space="0" w:color="auto"/>
      </w:divBdr>
    </w:div>
    <w:div w:id="776604473">
      <w:bodyDiv w:val="1"/>
      <w:marLeft w:val="0"/>
      <w:marRight w:val="0"/>
      <w:marTop w:val="0"/>
      <w:marBottom w:val="0"/>
      <w:divBdr>
        <w:top w:val="none" w:sz="0" w:space="0" w:color="auto"/>
        <w:left w:val="none" w:sz="0" w:space="0" w:color="auto"/>
        <w:bottom w:val="none" w:sz="0" w:space="0" w:color="auto"/>
        <w:right w:val="none" w:sz="0" w:space="0" w:color="auto"/>
      </w:divBdr>
    </w:div>
    <w:div w:id="777221390">
      <w:bodyDiv w:val="1"/>
      <w:marLeft w:val="0"/>
      <w:marRight w:val="0"/>
      <w:marTop w:val="0"/>
      <w:marBottom w:val="0"/>
      <w:divBdr>
        <w:top w:val="none" w:sz="0" w:space="0" w:color="auto"/>
        <w:left w:val="none" w:sz="0" w:space="0" w:color="auto"/>
        <w:bottom w:val="none" w:sz="0" w:space="0" w:color="auto"/>
        <w:right w:val="none" w:sz="0" w:space="0" w:color="auto"/>
      </w:divBdr>
      <w:divsChild>
        <w:div w:id="1889411736">
          <w:marLeft w:val="0"/>
          <w:marRight w:val="0"/>
          <w:marTop w:val="0"/>
          <w:marBottom w:val="0"/>
          <w:divBdr>
            <w:top w:val="none" w:sz="0" w:space="0" w:color="auto"/>
            <w:left w:val="none" w:sz="0" w:space="0" w:color="auto"/>
            <w:bottom w:val="none" w:sz="0" w:space="0" w:color="auto"/>
            <w:right w:val="none" w:sz="0" w:space="0" w:color="auto"/>
          </w:divBdr>
          <w:divsChild>
            <w:div w:id="1182469958">
              <w:marLeft w:val="0"/>
              <w:marRight w:val="0"/>
              <w:marTop w:val="0"/>
              <w:marBottom w:val="0"/>
              <w:divBdr>
                <w:top w:val="none" w:sz="0" w:space="0" w:color="auto"/>
                <w:left w:val="none" w:sz="0" w:space="0" w:color="auto"/>
                <w:bottom w:val="none" w:sz="0" w:space="0" w:color="auto"/>
                <w:right w:val="none" w:sz="0" w:space="0" w:color="auto"/>
              </w:divBdr>
              <w:divsChild>
                <w:div w:id="946620032">
                  <w:marLeft w:val="0"/>
                  <w:marRight w:val="0"/>
                  <w:marTop w:val="0"/>
                  <w:marBottom w:val="0"/>
                  <w:divBdr>
                    <w:top w:val="none" w:sz="0" w:space="0" w:color="auto"/>
                    <w:left w:val="none" w:sz="0" w:space="0" w:color="auto"/>
                    <w:bottom w:val="none" w:sz="0" w:space="0" w:color="auto"/>
                    <w:right w:val="none" w:sz="0" w:space="0" w:color="auto"/>
                  </w:divBdr>
                  <w:divsChild>
                    <w:div w:id="103816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405440">
      <w:bodyDiv w:val="1"/>
      <w:marLeft w:val="0"/>
      <w:marRight w:val="0"/>
      <w:marTop w:val="0"/>
      <w:marBottom w:val="0"/>
      <w:divBdr>
        <w:top w:val="none" w:sz="0" w:space="0" w:color="auto"/>
        <w:left w:val="none" w:sz="0" w:space="0" w:color="auto"/>
        <w:bottom w:val="none" w:sz="0" w:space="0" w:color="auto"/>
        <w:right w:val="none" w:sz="0" w:space="0" w:color="auto"/>
      </w:divBdr>
    </w:div>
    <w:div w:id="794252441">
      <w:bodyDiv w:val="1"/>
      <w:marLeft w:val="0"/>
      <w:marRight w:val="0"/>
      <w:marTop w:val="0"/>
      <w:marBottom w:val="0"/>
      <w:divBdr>
        <w:top w:val="none" w:sz="0" w:space="0" w:color="auto"/>
        <w:left w:val="none" w:sz="0" w:space="0" w:color="auto"/>
        <w:bottom w:val="none" w:sz="0" w:space="0" w:color="auto"/>
        <w:right w:val="none" w:sz="0" w:space="0" w:color="auto"/>
      </w:divBdr>
    </w:div>
    <w:div w:id="828247844">
      <w:bodyDiv w:val="1"/>
      <w:marLeft w:val="0"/>
      <w:marRight w:val="0"/>
      <w:marTop w:val="0"/>
      <w:marBottom w:val="0"/>
      <w:divBdr>
        <w:top w:val="none" w:sz="0" w:space="0" w:color="auto"/>
        <w:left w:val="none" w:sz="0" w:space="0" w:color="auto"/>
        <w:bottom w:val="none" w:sz="0" w:space="0" w:color="auto"/>
        <w:right w:val="none" w:sz="0" w:space="0" w:color="auto"/>
      </w:divBdr>
    </w:div>
    <w:div w:id="831797899">
      <w:bodyDiv w:val="1"/>
      <w:marLeft w:val="0"/>
      <w:marRight w:val="0"/>
      <w:marTop w:val="0"/>
      <w:marBottom w:val="0"/>
      <w:divBdr>
        <w:top w:val="none" w:sz="0" w:space="0" w:color="auto"/>
        <w:left w:val="none" w:sz="0" w:space="0" w:color="auto"/>
        <w:bottom w:val="none" w:sz="0" w:space="0" w:color="auto"/>
        <w:right w:val="none" w:sz="0" w:space="0" w:color="auto"/>
      </w:divBdr>
    </w:div>
    <w:div w:id="883101481">
      <w:bodyDiv w:val="1"/>
      <w:marLeft w:val="0"/>
      <w:marRight w:val="0"/>
      <w:marTop w:val="0"/>
      <w:marBottom w:val="0"/>
      <w:divBdr>
        <w:top w:val="none" w:sz="0" w:space="0" w:color="auto"/>
        <w:left w:val="none" w:sz="0" w:space="0" w:color="auto"/>
        <w:bottom w:val="none" w:sz="0" w:space="0" w:color="auto"/>
        <w:right w:val="none" w:sz="0" w:space="0" w:color="auto"/>
      </w:divBdr>
      <w:divsChild>
        <w:div w:id="2003704862">
          <w:marLeft w:val="0"/>
          <w:marRight w:val="0"/>
          <w:marTop w:val="0"/>
          <w:marBottom w:val="0"/>
          <w:divBdr>
            <w:top w:val="none" w:sz="0" w:space="0" w:color="auto"/>
            <w:left w:val="none" w:sz="0" w:space="0" w:color="auto"/>
            <w:bottom w:val="none" w:sz="0" w:space="0" w:color="auto"/>
            <w:right w:val="none" w:sz="0" w:space="0" w:color="auto"/>
          </w:divBdr>
          <w:divsChild>
            <w:div w:id="813061636">
              <w:marLeft w:val="0"/>
              <w:marRight w:val="0"/>
              <w:marTop w:val="0"/>
              <w:marBottom w:val="0"/>
              <w:divBdr>
                <w:top w:val="none" w:sz="0" w:space="0" w:color="auto"/>
                <w:left w:val="none" w:sz="0" w:space="0" w:color="auto"/>
                <w:bottom w:val="none" w:sz="0" w:space="0" w:color="auto"/>
                <w:right w:val="none" w:sz="0" w:space="0" w:color="auto"/>
              </w:divBdr>
              <w:divsChild>
                <w:div w:id="1103845659">
                  <w:marLeft w:val="0"/>
                  <w:marRight w:val="0"/>
                  <w:marTop w:val="0"/>
                  <w:marBottom w:val="0"/>
                  <w:divBdr>
                    <w:top w:val="none" w:sz="0" w:space="0" w:color="auto"/>
                    <w:left w:val="none" w:sz="0" w:space="0" w:color="auto"/>
                    <w:bottom w:val="none" w:sz="0" w:space="0" w:color="auto"/>
                    <w:right w:val="none" w:sz="0" w:space="0" w:color="auto"/>
                  </w:divBdr>
                  <w:divsChild>
                    <w:div w:id="1674986302">
                      <w:marLeft w:val="0"/>
                      <w:marRight w:val="0"/>
                      <w:marTop w:val="0"/>
                      <w:marBottom w:val="0"/>
                      <w:divBdr>
                        <w:top w:val="none" w:sz="0" w:space="0" w:color="auto"/>
                        <w:left w:val="none" w:sz="0" w:space="0" w:color="auto"/>
                        <w:bottom w:val="none" w:sz="0" w:space="0" w:color="auto"/>
                        <w:right w:val="none" w:sz="0" w:space="0" w:color="auto"/>
                      </w:divBdr>
                    </w:div>
                  </w:divsChild>
                </w:div>
                <w:div w:id="1993554806">
                  <w:marLeft w:val="0"/>
                  <w:marRight w:val="0"/>
                  <w:marTop w:val="0"/>
                  <w:marBottom w:val="0"/>
                  <w:divBdr>
                    <w:top w:val="none" w:sz="0" w:space="0" w:color="auto"/>
                    <w:left w:val="none" w:sz="0" w:space="0" w:color="auto"/>
                    <w:bottom w:val="none" w:sz="0" w:space="0" w:color="auto"/>
                    <w:right w:val="none" w:sz="0" w:space="0" w:color="auto"/>
                  </w:divBdr>
                  <w:divsChild>
                    <w:div w:id="201984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395244">
      <w:bodyDiv w:val="1"/>
      <w:marLeft w:val="0"/>
      <w:marRight w:val="0"/>
      <w:marTop w:val="0"/>
      <w:marBottom w:val="0"/>
      <w:divBdr>
        <w:top w:val="none" w:sz="0" w:space="0" w:color="auto"/>
        <w:left w:val="none" w:sz="0" w:space="0" w:color="auto"/>
        <w:bottom w:val="none" w:sz="0" w:space="0" w:color="auto"/>
        <w:right w:val="none" w:sz="0" w:space="0" w:color="auto"/>
      </w:divBdr>
    </w:div>
    <w:div w:id="1016424197">
      <w:bodyDiv w:val="1"/>
      <w:marLeft w:val="0"/>
      <w:marRight w:val="0"/>
      <w:marTop w:val="0"/>
      <w:marBottom w:val="0"/>
      <w:divBdr>
        <w:top w:val="none" w:sz="0" w:space="0" w:color="auto"/>
        <w:left w:val="none" w:sz="0" w:space="0" w:color="auto"/>
        <w:bottom w:val="none" w:sz="0" w:space="0" w:color="auto"/>
        <w:right w:val="none" w:sz="0" w:space="0" w:color="auto"/>
      </w:divBdr>
      <w:divsChild>
        <w:div w:id="841703422">
          <w:marLeft w:val="0"/>
          <w:marRight w:val="0"/>
          <w:marTop w:val="0"/>
          <w:marBottom w:val="0"/>
          <w:divBdr>
            <w:top w:val="none" w:sz="0" w:space="0" w:color="auto"/>
            <w:left w:val="none" w:sz="0" w:space="0" w:color="auto"/>
            <w:bottom w:val="none" w:sz="0" w:space="0" w:color="auto"/>
            <w:right w:val="none" w:sz="0" w:space="0" w:color="auto"/>
          </w:divBdr>
          <w:divsChild>
            <w:div w:id="1345208152">
              <w:marLeft w:val="0"/>
              <w:marRight w:val="0"/>
              <w:marTop w:val="0"/>
              <w:marBottom w:val="0"/>
              <w:divBdr>
                <w:top w:val="none" w:sz="0" w:space="0" w:color="auto"/>
                <w:left w:val="none" w:sz="0" w:space="0" w:color="auto"/>
                <w:bottom w:val="none" w:sz="0" w:space="0" w:color="auto"/>
                <w:right w:val="none" w:sz="0" w:space="0" w:color="auto"/>
              </w:divBdr>
              <w:divsChild>
                <w:div w:id="7759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648799">
      <w:bodyDiv w:val="1"/>
      <w:marLeft w:val="0"/>
      <w:marRight w:val="0"/>
      <w:marTop w:val="0"/>
      <w:marBottom w:val="0"/>
      <w:divBdr>
        <w:top w:val="none" w:sz="0" w:space="0" w:color="auto"/>
        <w:left w:val="none" w:sz="0" w:space="0" w:color="auto"/>
        <w:bottom w:val="none" w:sz="0" w:space="0" w:color="auto"/>
        <w:right w:val="none" w:sz="0" w:space="0" w:color="auto"/>
      </w:divBdr>
    </w:div>
    <w:div w:id="1265068822">
      <w:bodyDiv w:val="1"/>
      <w:marLeft w:val="0"/>
      <w:marRight w:val="0"/>
      <w:marTop w:val="0"/>
      <w:marBottom w:val="0"/>
      <w:divBdr>
        <w:top w:val="none" w:sz="0" w:space="0" w:color="auto"/>
        <w:left w:val="none" w:sz="0" w:space="0" w:color="auto"/>
        <w:bottom w:val="none" w:sz="0" w:space="0" w:color="auto"/>
        <w:right w:val="none" w:sz="0" w:space="0" w:color="auto"/>
      </w:divBdr>
    </w:div>
    <w:div w:id="1316912192">
      <w:bodyDiv w:val="1"/>
      <w:marLeft w:val="0"/>
      <w:marRight w:val="0"/>
      <w:marTop w:val="0"/>
      <w:marBottom w:val="0"/>
      <w:divBdr>
        <w:top w:val="none" w:sz="0" w:space="0" w:color="auto"/>
        <w:left w:val="none" w:sz="0" w:space="0" w:color="auto"/>
        <w:bottom w:val="none" w:sz="0" w:space="0" w:color="auto"/>
        <w:right w:val="none" w:sz="0" w:space="0" w:color="auto"/>
      </w:divBdr>
    </w:div>
    <w:div w:id="1353219985">
      <w:bodyDiv w:val="1"/>
      <w:marLeft w:val="0"/>
      <w:marRight w:val="0"/>
      <w:marTop w:val="0"/>
      <w:marBottom w:val="0"/>
      <w:divBdr>
        <w:top w:val="none" w:sz="0" w:space="0" w:color="auto"/>
        <w:left w:val="none" w:sz="0" w:space="0" w:color="auto"/>
        <w:bottom w:val="none" w:sz="0" w:space="0" w:color="auto"/>
        <w:right w:val="none" w:sz="0" w:space="0" w:color="auto"/>
      </w:divBdr>
    </w:div>
    <w:div w:id="1353336023">
      <w:bodyDiv w:val="1"/>
      <w:marLeft w:val="0"/>
      <w:marRight w:val="0"/>
      <w:marTop w:val="0"/>
      <w:marBottom w:val="0"/>
      <w:divBdr>
        <w:top w:val="none" w:sz="0" w:space="0" w:color="auto"/>
        <w:left w:val="none" w:sz="0" w:space="0" w:color="auto"/>
        <w:bottom w:val="none" w:sz="0" w:space="0" w:color="auto"/>
        <w:right w:val="none" w:sz="0" w:space="0" w:color="auto"/>
      </w:divBdr>
    </w:div>
    <w:div w:id="1370954800">
      <w:bodyDiv w:val="1"/>
      <w:marLeft w:val="0"/>
      <w:marRight w:val="0"/>
      <w:marTop w:val="0"/>
      <w:marBottom w:val="0"/>
      <w:divBdr>
        <w:top w:val="none" w:sz="0" w:space="0" w:color="auto"/>
        <w:left w:val="none" w:sz="0" w:space="0" w:color="auto"/>
        <w:bottom w:val="none" w:sz="0" w:space="0" w:color="auto"/>
        <w:right w:val="none" w:sz="0" w:space="0" w:color="auto"/>
      </w:divBdr>
    </w:div>
    <w:div w:id="1423649476">
      <w:bodyDiv w:val="1"/>
      <w:marLeft w:val="0"/>
      <w:marRight w:val="0"/>
      <w:marTop w:val="0"/>
      <w:marBottom w:val="0"/>
      <w:divBdr>
        <w:top w:val="none" w:sz="0" w:space="0" w:color="auto"/>
        <w:left w:val="none" w:sz="0" w:space="0" w:color="auto"/>
        <w:bottom w:val="none" w:sz="0" w:space="0" w:color="auto"/>
        <w:right w:val="none" w:sz="0" w:space="0" w:color="auto"/>
      </w:divBdr>
    </w:div>
    <w:div w:id="1466897114">
      <w:bodyDiv w:val="1"/>
      <w:marLeft w:val="0"/>
      <w:marRight w:val="0"/>
      <w:marTop w:val="0"/>
      <w:marBottom w:val="0"/>
      <w:divBdr>
        <w:top w:val="none" w:sz="0" w:space="0" w:color="auto"/>
        <w:left w:val="none" w:sz="0" w:space="0" w:color="auto"/>
        <w:bottom w:val="none" w:sz="0" w:space="0" w:color="auto"/>
        <w:right w:val="none" w:sz="0" w:space="0" w:color="auto"/>
      </w:divBdr>
    </w:div>
    <w:div w:id="1491556784">
      <w:bodyDiv w:val="1"/>
      <w:marLeft w:val="0"/>
      <w:marRight w:val="0"/>
      <w:marTop w:val="0"/>
      <w:marBottom w:val="0"/>
      <w:divBdr>
        <w:top w:val="none" w:sz="0" w:space="0" w:color="auto"/>
        <w:left w:val="none" w:sz="0" w:space="0" w:color="auto"/>
        <w:bottom w:val="none" w:sz="0" w:space="0" w:color="auto"/>
        <w:right w:val="none" w:sz="0" w:space="0" w:color="auto"/>
      </w:divBdr>
    </w:div>
    <w:div w:id="1511019253">
      <w:bodyDiv w:val="1"/>
      <w:marLeft w:val="0"/>
      <w:marRight w:val="0"/>
      <w:marTop w:val="0"/>
      <w:marBottom w:val="0"/>
      <w:divBdr>
        <w:top w:val="none" w:sz="0" w:space="0" w:color="auto"/>
        <w:left w:val="none" w:sz="0" w:space="0" w:color="auto"/>
        <w:bottom w:val="none" w:sz="0" w:space="0" w:color="auto"/>
        <w:right w:val="none" w:sz="0" w:space="0" w:color="auto"/>
      </w:divBdr>
    </w:div>
    <w:div w:id="1535538606">
      <w:bodyDiv w:val="1"/>
      <w:marLeft w:val="0"/>
      <w:marRight w:val="0"/>
      <w:marTop w:val="0"/>
      <w:marBottom w:val="0"/>
      <w:divBdr>
        <w:top w:val="none" w:sz="0" w:space="0" w:color="auto"/>
        <w:left w:val="none" w:sz="0" w:space="0" w:color="auto"/>
        <w:bottom w:val="none" w:sz="0" w:space="0" w:color="auto"/>
        <w:right w:val="none" w:sz="0" w:space="0" w:color="auto"/>
      </w:divBdr>
    </w:div>
    <w:div w:id="1570531794">
      <w:bodyDiv w:val="1"/>
      <w:marLeft w:val="0"/>
      <w:marRight w:val="0"/>
      <w:marTop w:val="0"/>
      <w:marBottom w:val="0"/>
      <w:divBdr>
        <w:top w:val="none" w:sz="0" w:space="0" w:color="auto"/>
        <w:left w:val="none" w:sz="0" w:space="0" w:color="auto"/>
        <w:bottom w:val="none" w:sz="0" w:space="0" w:color="auto"/>
        <w:right w:val="none" w:sz="0" w:space="0" w:color="auto"/>
      </w:divBdr>
    </w:div>
    <w:div w:id="1603798887">
      <w:bodyDiv w:val="1"/>
      <w:marLeft w:val="0"/>
      <w:marRight w:val="0"/>
      <w:marTop w:val="0"/>
      <w:marBottom w:val="0"/>
      <w:divBdr>
        <w:top w:val="none" w:sz="0" w:space="0" w:color="auto"/>
        <w:left w:val="none" w:sz="0" w:space="0" w:color="auto"/>
        <w:bottom w:val="none" w:sz="0" w:space="0" w:color="auto"/>
        <w:right w:val="none" w:sz="0" w:space="0" w:color="auto"/>
      </w:divBdr>
    </w:div>
    <w:div w:id="1617446871">
      <w:bodyDiv w:val="1"/>
      <w:marLeft w:val="0"/>
      <w:marRight w:val="0"/>
      <w:marTop w:val="0"/>
      <w:marBottom w:val="0"/>
      <w:divBdr>
        <w:top w:val="none" w:sz="0" w:space="0" w:color="auto"/>
        <w:left w:val="none" w:sz="0" w:space="0" w:color="auto"/>
        <w:bottom w:val="none" w:sz="0" w:space="0" w:color="auto"/>
        <w:right w:val="none" w:sz="0" w:space="0" w:color="auto"/>
      </w:divBdr>
    </w:div>
    <w:div w:id="1660228275">
      <w:bodyDiv w:val="1"/>
      <w:marLeft w:val="0"/>
      <w:marRight w:val="0"/>
      <w:marTop w:val="0"/>
      <w:marBottom w:val="0"/>
      <w:divBdr>
        <w:top w:val="none" w:sz="0" w:space="0" w:color="auto"/>
        <w:left w:val="none" w:sz="0" w:space="0" w:color="auto"/>
        <w:bottom w:val="none" w:sz="0" w:space="0" w:color="auto"/>
        <w:right w:val="none" w:sz="0" w:space="0" w:color="auto"/>
      </w:divBdr>
    </w:div>
    <w:div w:id="1676959861">
      <w:bodyDiv w:val="1"/>
      <w:marLeft w:val="0"/>
      <w:marRight w:val="0"/>
      <w:marTop w:val="0"/>
      <w:marBottom w:val="0"/>
      <w:divBdr>
        <w:top w:val="none" w:sz="0" w:space="0" w:color="auto"/>
        <w:left w:val="none" w:sz="0" w:space="0" w:color="auto"/>
        <w:bottom w:val="none" w:sz="0" w:space="0" w:color="auto"/>
        <w:right w:val="none" w:sz="0" w:space="0" w:color="auto"/>
      </w:divBdr>
    </w:div>
    <w:div w:id="1694307310">
      <w:bodyDiv w:val="1"/>
      <w:marLeft w:val="0"/>
      <w:marRight w:val="0"/>
      <w:marTop w:val="0"/>
      <w:marBottom w:val="0"/>
      <w:divBdr>
        <w:top w:val="none" w:sz="0" w:space="0" w:color="auto"/>
        <w:left w:val="none" w:sz="0" w:space="0" w:color="auto"/>
        <w:bottom w:val="none" w:sz="0" w:space="0" w:color="auto"/>
        <w:right w:val="none" w:sz="0" w:space="0" w:color="auto"/>
      </w:divBdr>
    </w:div>
    <w:div w:id="1728457851">
      <w:bodyDiv w:val="1"/>
      <w:marLeft w:val="0"/>
      <w:marRight w:val="0"/>
      <w:marTop w:val="0"/>
      <w:marBottom w:val="0"/>
      <w:divBdr>
        <w:top w:val="none" w:sz="0" w:space="0" w:color="auto"/>
        <w:left w:val="none" w:sz="0" w:space="0" w:color="auto"/>
        <w:bottom w:val="none" w:sz="0" w:space="0" w:color="auto"/>
        <w:right w:val="none" w:sz="0" w:space="0" w:color="auto"/>
      </w:divBdr>
    </w:div>
    <w:div w:id="1735540835">
      <w:bodyDiv w:val="1"/>
      <w:marLeft w:val="0"/>
      <w:marRight w:val="0"/>
      <w:marTop w:val="0"/>
      <w:marBottom w:val="0"/>
      <w:divBdr>
        <w:top w:val="none" w:sz="0" w:space="0" w:color="auto"/>
        <w:left w:val="none" w:sz="0" w:space="0" w:color="auto"/>
        <w:bottom w:val="none" w:sz="0" w:space="0" w:color="auto"/>
        <w:right w:val="none" w:sz="0" w:space="0" w:color="auto"/>
      </w:divBdr>
      <w:divsChild>
        <w:div w:id="1930459554">
          <w:marLeft w:val="0"/>
          <w:marRight w:val="0"/>
          <w:marTop w:val="0"/>
          <w:marBottom w:val="0"/>
          <w:divBdr>
            <w:top w:val="none" w:sz="0" w:space="0" w:color="auto"/>
            <w:left w:val="none" w:sz="0" w:space="0" w:color="auto"/>
            <w:bottom w:val="none" w:sz="0" w:space="0" w:color="auto"/>
            <w:right w:val="none" w:sz="0" w:space="0" w:color="auto"/>
          </w:divBdr>
          <w:divsChild>
            <w:div w:id="1404792849">
              <w:marLeft w:val="0"/>
              <w:marRight w:val="0"/>
              <w:marTop w:val="0"/>
              <w:marBottom w:val="0"/>
              <w:divBdr>
                <w:top w:val="none" w:sz="0" w:space="0" w:color="auto"/>
                <w:left w:val="none" w:sz="0" w:space="0" w:color="auto"/>
                <w:bottom w:val="none" w:sz="0" w:space="0" w:color="auto"/>
                <w:right w:val="none" w:sz="0" w:space="0" w:color="auto"/>
              </w:divBdr>
              <w:divsChild>
                <w:div w:id="49291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774624">
      <w:bodyDiv w:val="1"/>
      <w:marLeft w:val="0"/>
      <w:marRight w:val="0"/>
      <w:marTop w:val="0"/>
      <w:marBottom w:val="0"/>
      <w:divBdr>
        <w:top w:val="none" w:sz="0" w:space="0" w:color="auto"/>
        <w:left w:val="none" w:sz="0" w:space="0" w:color="auto"/>
        <w:bottom w:val="none" w:sz="0" w:space="0" w:color="auto"/>
        <w:right w:val="none" w:sz="0" w:space="0" w:color="auto"/>
      </w:divBdr>
      <w:divsChild>
        <w:div w:id="363097418">
          <w:marLeft w:val="0"/>
          <w:marRight w:val="0"/>
          <w:marTop w:val="0"/>
          <w:marBottom w:val="0"/>
          <w:divBdr>
            <w:top w:val="none" w:sz="0" w:space="0" w:color="auto"/>
            <w:left w:val="none" w:sz="0" w:space="0" w:color="auto"/>
            <w:bottom w:val="none" w:sz="0" w:space="0" w:color="auto"/>
            <w:right w:val="none" w:sz="0" w:space="0" w:color="auto"/>
          </w:divBdr>
          <w:divsChild>
            <w:div w:id="1101027625">
              <w:marLeft w:val="0"/>
              <w:marRight w:val="0"/>
              <w:marTop w:val="0"/>
              <w:marBottom w:val="0"/>
              <w:divBdr>
                <w:top w:val="none" w:sz="0" w:space="0" w:color="auto"/>
                <w:left w:val="none" w:sz="0" w:space="0" w:color="auto"/>
                <w:bottom w:val="none" w:sz="0" w:space="0" w:color="auto"/>
                <w:right w:val="none" w:sz="0" w:space="0" w:color="auto"/>
              </w:divBdr>
              <w:divsChild>
                <w:div w:id="2078166423">
                  <w:marLeft w:val="0"/>
                  <w:marRight w:val="0"/>
                  <w:marTop w:val="0"/>
                  <w:marBottom w:val="0"/>
                  <w:divBdr>
                    <w:top w:val="none" w:sz="0" w:space="0" w:color="auto"/>
                    <w:left w:val="none" w:sz="0" w:space="0" w:color="auto"/>
                    <w:bottom w:val="none" w:sz="0" w:space="0" w:color="auto"/>
                    <w:right w:val="none" w:sz="0" w:space="0" w:color="auto"/>
                  </w:divBdr>
                  <w:divsChild>
                    <w:div w:id="15114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1294389">
      <w:bodyDiv w:val="1"/>
      <w:marLeft w:val="0"/>
      <w:marRight w:val="0"/>
      <w:marTop w:val="0"/>
      <w:marBottom w:val="0"/>
      <w:divBdr>
        <w:top w:val="none" w:sz="0" w:space="0" w:color="auto"/>
        <w:left w:val="none" w:sz="0" w:space="0" w:color="auto"/>
        <w:bottom w:val="none" w:sz="0" w:space="0" w:color="auto"/>
        <w:right w:val="none" w:sz="0" w:space="0" w:color="auto"/>
      </w:divBdr>
    </w:div>
    <w:div w:id="1891728893">
      <w:bodyDiv w:val="1"/>
      <w:marLeft w:val="0"/>
      <w:marRight w:val="0"/>
      <w:marTop w:val="0"/>
      <w:marBottom w:val="0"/>
      <w:divBdr>
        <w:top w:val="none" w:sz="0" w:space="0" w:color="auto"/>
        <w:left w:val="none" w:sz="0" w:space="0" w:color="auto"/>
        <w:bottom w:val="none" w:sz="0" w:space="0" w:color="auto"/>
        <w:right w:val="none" w:sz="0" w:space="0" w:color="auto"/>
      </w:divBdr>
    </w:div>
    <w:div w:id="1902784802">
      <w:bodyDiv w:val="1"/>
      <w:marLeft w:val="0"/>
      <w:marRight w:val="0"/>
      <w:marTop w:val="0"/>
      <w:marBottom w:val="0"/>
      <w:divBdr>
        <w:top w:val="none" w:sz="0" w:space="0" w:color="auto"/>
        <w:left w:val="none" w:sz="0" w:space="0" w:color="auto"/>
        <w:bottom w:val="none" w:sz="0" w:space="0" w:color="auto"/>
        <w:right w:val="none" w:sz="0" w:space="0" w:color="auto"/>
      </w:divBdr>
    </w:div>
    <w:div w:id="1910846173">
      <w:bodyDiv w:val="1"/>
      <w:marLeft w:val="0"/>
      <w:marRight w:val="0"/>
      <w:marTop w:val="0"/>
      <w:marBottom w:val="0"/>
      <w:divBdr>
        <w:top w:val="none" w:sz="0" w:space="0" w:color="auto"/>
        <w:left w:val="none" w:sz="0" w:space="0" w:color="auto"/>
        <w:bottom w:val="none" w:sz="0" w:space="0" w:color="auto"/>
        <w:right w:val="none" w:sz="0" w:space="0" w:color="auto"/>
      </w:divBdr>
    </w:div>
    <w:div w:id="2031950953">
      <w:bodyDiv w:val="1"/>
      <w:marLeft w:val="0"/>
      <w:marRight w:val="0"/>
      <w:marTop w:val="0"/>
      <w:marBottom w:val="0"/>
      <w:divBdr>
        <w:top w:val="none" w:sz="0" w:space="0" w:color="auto"/>
        <w:left w:val="none" w:sz="0" w:space="0" w:color="auto"/>
        <w:bottom w:val="none" w:sz="0" w:space="0" w:color="auto"/>
        <w:right w:val="none" w:sz="0" w:space="0" w:color="auto"/>
      </w:divBdr>
    </w:div>
    <w:div w:id="2064330103">
      <w:bodyDiv w:val="1"/>
      <w:marLeft w:val="0"/>
      <w:marRight w:val="0"/>
      <w:marTop w:val="0"/>
      <w:marBottom w:val="0"/>
      <w:divBdr>
        <w:top w:val="none" w:sz="0" w:space="0" w:color="auto"/>
        <w:left w:val="none" w:sz="0" w:space="0" w:color="auto"/>
        <w:bottom w:val="none" w:sz="0" w:space="0" w:color="auto"/>
        <w:right w:val="none" w:sz="0" w:space="0" w:color="auto"/>
      </w:divBdr>
    </w:div>
    <w:div w:id="2114662614">
      <w:bodyDiv w:val="1"/>
      <w:marLeft w:val="0"/>
      <w:marRight w:val="0"/>
      <w:marTop w:val="0"/>
      <w:marBottom w:val="0"/>
      <w:divBdr>
        <w:top w:val="none" w:sz="0" w:space="0" w:color="auto"/>
        <w:left w:val="none" w:sz="0" w:space="0" w:color="auto"/>
        <w:bottom w:val="none" w:sz="0" w:space="0" w:color="auto"/>
        <w:right w:val="none" w:sz="0" w:space="0" w:color="auto"/>
      </w:divBdr>
    </w:div>
    <w:div w:id="2143113961">
      <w:bodyDiv w:val="1"/>
      <w:marLeft w:val="0"/>
      <w:marRight w:val="0"/>
      <w:marTop w:val="0"/>
      <w:marBottom w:val="0"/>
      <w:divBdr>
        <w:top w:val="none" w:sz="0" w:space="0" w:color="auto"/>
        <w:left w:val="none" w:sz="0" w:space="0" w:color="auto"/>
        <w:bottom w:val="none" w:sz="0" w:space="0" w:color="auto"/>
        <w:right w:val="none" w:sz="0" w:space="0" w:color="auto"/>
      </w:divBdr>
      <w:divsChild>
        <w:div w:id="1924990516">
          <w:marLeft w:val="0"/>
          <w:marRight w:val="0"/>
          <w:marTop w:val="0"/>
          <w:marBottom w:val="0"/>
          <w:divBdr>
            <w:top w:val="none" w:sz="0" w:space="0" w:color="auto"/>
            <w:left w:val="none" w:sz="0" w:space="0" w:color="auto"/>
            <w:bottom w:val="none" w:sz="0" w:space="0" w:color="auto"/>
            <w:right w:val="none" w:sz="0" w:space="0" w:color="auto"/>
          </w:divBdr>
          <w:divsChild>
            <w:div w:id="142043860">
              <w:marLeft w:val="0"/>
              <w:marRight w:val="0"/>
              <w:marTop w:val="0"/>
              <w:marBottom w:val="0"/>
              <w:divBdr>
                <w:top w:val="none" w:sz="0" w:space="0" w:color="auto"/>
                <w:left w:val="none" w:sz="0" w:space="0" w:color="auto"/>
                <w:bottom w:val="none" w:sz="0" w:space="0" w:color="auto"/>
                <w:right w:val="none" w:sz="0" w:space="0" w:color="auto"/>
              </w:divBdr>
              <w:divsChild>
                <w:div w:id="1553421495">
                  <w:marLeft w:val="0"/>
                  <w:marRight w:val="0"/>
                  <w:marTop w:val="0"/>
                  <w:marBottom w:val="0"/>
                  <w:divBdr>
                    <w:top w:val="none" w:sz="0" w:space="0" w:color="auto"/>
                    <w:left w:val="none" w:sz="0" w:space="0" w:color="auto"/>
                    <w:bottom w:val="none" w:sz="0" w:space="0" w:color="auto"/>
                    <w:right w:val="none" w:sz="0" w:space="0" w:color="auto"/>
                  </w:divBdr>
                  <w:divsChild>
                    <w:div w:id="38799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Hil20</b:Tag>
    <b:SourceType>InternetSite</b:SourceType>
    <b:Guid>{DD520066-51CD-DC4B-9CE6-101412A25122}</b:Guid>
    <b:Title>In a Year Like No Other, Hilton Grows to Milestone 1 Million Rooms and Responds to Pandemic with Innovations for Guests, Positive Impact for Communities</b:Title>
    <b:URL>https://newsroom.hilton.com/corporate/news/hilton-successfully-navigates-year-like-no-other</b:URL>
    <b:Year>2020</b:Year>
    <b:YearAccessed>2021</b:YearAccessed>
    <b:MonthAccessed>December</b:MonthAccessed>
    <b:DayAccessed>01</b:DayAccessed>
    <b:Author>
      <b:Author>
        <b:NameList>
          <b:Person>
            <b:Last>Hilton</b:Last>
          </b:Person>
        </b:NameList>
      </b:Author>
    </b:Author>
    <b:RefOrder>6</b:RefOrder>
  </b:Source>
  <b:Source>
    <b:Tag>Hak21</b:Tag>
    <b:SourceType>JournalArticle</b:SourceType>
    <b:Guid>{A5ACF8A5-4FBA-AB42-BF8A-111AE83CEB46}</b:Guid>
    <b:Author>
      <b:Author>
        <b:NameList>
          <b:Person>
            <b:Last>Hakseung Shin</b:Last>
            <b:First>Abhinav</b:First>
            <b:Middle>Sharma, Juan Luis Nicolau, Juhyun Kang,</b:Middle>
          </b:Person>
        </b:NameList>
      </b:Author>
    </b:Author>
    <b:Title>The impact of hotel CSR for strategic philanthropy on booking behavior and hotel performance during the COVID-19 pandemic</b:Title>
    <b:Year>2021</b:Year>
    <b:JournalName>Tourism Management</b:JournalName>
    <b:Volume>85</b:Volume>
    <b:Issue>104322</b:Issue>
    <b:Pages>261-5177</b:Pages>
    <b:RefOrder>7</b:RefOrder>
  </b:Source>
  <b:Source>
    <b:Tag>Hil201</b:Tag>
    <b:SourceType>InternetSite</b:SourceType>
    <b:Guid>{6791D37B-639C-5746-BBE2-4D05F88F37BF}</b:Guid>
    <b:Title>Clean and Ready for You</b:Title>
    <b:Year>2020</b:Year>
    <b:Author>
      <b:Author>
        <b:NameList>
          <b:Person>
            <b:Last>Hilton</b:Last>
          </b:Person>
        </b:NameList>
      </b:Author>
    </b:Author>
    <b:URL>https://www.hilton.com/en/corporate/cleanstay/</b:URL>
    <b:YearAccessed>2021</b:YearAccessed>
    <b:RefOrder>9</b:RefOrder>
  </b:Source>
  <b:Source>
    <b:Tag>CLA21</b:Tag>
    <b:SourceType>DocumentFromInternetSite</b:SourceType>
    <b:Guid>{5DBD155C-F97A-4B49-89F5-F1D8D5F97E2A}</b:Guid>
    <b:Title>How Hilton Maintained Employee Trust After Major Layoffs</b:Title>
    <b:URL>https://www.greatplacetowork.com/resources/blog/how-hilton-maintained-employee-trust-after-laying-off-10-000-staff</b:URL>
    <b:Year>2021</b:Year>
    <b:YearAccessed>2021</b:YearAccessed>
    <b:MonthAccessed>December</b:MonthAccessed>
    <b:DayAccessed>01</b:DayAccessed>
    <b:Author>
      <b:Author>
        <b:NameList>
          <b:Person>
            <b:Last>Hastwell</b:Last>
            <b:First>Claire</b:First>
          </b:Person>
        </b:NameList>
      </b:Author>
    </b:Author>
    <b:Month>May</b:Month>
    <b:Day>04</b:Day>
    <b:RefOrder>8</b:RefOrder>
  </b:Source>
  <b:Source>
    <b:Tag>EDF20</b:Tag>
    <b:SourceType>DocumentFromInternetSite</b:SourceType>
    <b:Guid>{347EE683-841B-2747-B93C-E1070820CB96}</b:Guid>
    <b:Author>
      <b:Author>
        <b:NameList>
          <b:Person>
            <b:Last>Frauenheim</b:Last>
            <b:First>Ed</b:First>
          </b:Person>
        </b:NameList>
      </b:Author>
    </b:Author>
    <b:Title>How World’s Best Workplace Hilton Showed Creativity in Caring During COVID-19</b:Title>
    <b:URL>https://www.greatplacetowork.com/resources/blog/how-world-s-best-workplace-hilton-showed-creativity-in-caring-during-covid-19</b:URL>
    <b:Year>2020</b:Year>
    <b:Month>October</b:Month>
    <b:Day>27</b:Day>
    <b:YearAccessed>2021</b:YearAccessed>
    <b:MonthAccessed>December</b:MonthAccessed>
    <b:DayAccessed>01</b:DayAccessed>
    <b:RefOrder>3</b:RefOrder>
  </b:Source>
  <b:Source>
    <b:Tag>Che13</b:Tag>
    <b:SourceType>JournalArticle</b:SourceType>
    <b:Guid>{11561FE1-95C8-1C43-8C45-B5921EC72DCF}</b:Guid>
    <b:Author>
      <b:Author>
        <b:NameList>
          <b:Person>
            <b:Last>Chen</b:Last>
            <b:First>W.J.</b:First>
          </b:Person>
        </b:NameList>
      </b:Author>
    </b:Author>
    <b:Title>Factors Influencing Internal Service Quality at International Tourist Hotels, </b:Title>
    <b:JournalName>International Journal of Hospitality Management</b:JournalName>
    <b:Year>2013</b:Year>
    <b:Issue>35</b:Issue>
    <b:Pages>152-160</b:Pages>
    <b:RefOrder>4</b:RefOrder>
  </b:Source>
  <b:Source>
    <b:Tag>Jon14</b:Tag>
    <b:SourceType>Book</b:SourceType>
    <b:Guid>{E585CE7D-BC6D-C14F-B7B1-FA381EF6BC00}</b:Guid>
    <b:Title>Research methods </b:Title>
    <b:Year>2014</b:Year>
    <b:Author>
      <b:Author>
        <b:NameList>
          <b:Person>
            <b:Last>Jones</b:Last>
            <b:First>I.</b:First>
            <b:Middle>and Gratton, C.</b:Middle>
          </b:Person>
        </b:NameList>
      </b:Author>
    </b:Author>
    <b:RefOrder>2</b:RefOrder>
  </b:Source>
  <b:Source>
    <b:Tag>Lee16</b:Tag>
    <b:SourceType>JournalArticle</b:SourceType>
    <b:Guid>{42766A33-F603-6E42-A7DA-9C875B177349}</b:Guid>
    <b:Author>
      <b:Author>
        <b:NameList>
          <b:Person>
            <b:Last>Lee</b:Last>
            <b:First>J.</b:First>
            <b:Middle>and Ok, C.M.,</b:Middle>
          </b:Person>
        </b:NameList>
      </b:Author>
    </b:Author>
    <b:Title> Hotel employee work engagement and its consequences. </b:Title>
    <b:Year>2016</b:Year>
    <b:JournalName>Journal of Hospitality Marketing &amp; Management</b:JournalName>
    <b:Volume>25</b:Volume>
    <b:Issue>2</b:Issue>
    <b:Pages>133-166.</b:Pages>
    <b:RefOrder>5</b:RefOrder>
  </b:Source>
  <b:Source>
    <b:Tag>Yal13</b:Tag>
    <b:SourceType>JournalArticle</b:SourceType>
    <b:Guid>{06E062DB-5452-B54A-AAAB-B7208F52EB36}</b:Guid>
    <b:Author>
      <b:Author>
        <b:NameList>
          <b:Person>
            <b:Last>Yalabik</b:Last>
            <b:First>Z.Y.,</b:First>
            <b:Middle>Popaitoon, P., Chowne, J.A. and Rayton, B.A.,</b:Middle>
          </b:Person>
        </b:NameList>
      </b:Author>
    </b:Author>
    <b:Title>Work engagement as a mediator between employee attitudes and outcomes. </b:Title>
    <b:JournalName>The International Journal of Human Resource Management</b:JournalName>
    <b:Year>2013</b:Year>
    <b:Volume>24</b:Volume>
    <b:Issue>14</b:Issue>
    <b:Pages>2799-2823</b:Pages>
    <b:RefOrder>1</b:RefOrder>
  </b:Source>
</b:Sources>
</file>

<file path=customXml/itemProps1.xml><?xml version="1.0" encoding="utf-8"?>
<ds:datastoreItem xmlns:ds="http://schemas.openxmlformats.org/officeDocument/2006/customXml" ds:itemID="{40F79C28-D051-754A-AE5B-104AA366D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9</Pages>
  <Words>2196</Words>
  <Characters>12521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Sayeed Mazmader</dc:creator>
  <cp:keywords/>
  <dc:description/>
  <cp:lastModifiedBy>Microsoft Office User</cp:lastModifiedBy>
  <cp:revision>16</cp:revision>
  <dcterms:created xsi:type="dcterms:W3CDTF">2021-11-30T05:19:00Z</dcterms:created>
  <dcterms:modified xsi:type="dcterms:W3CDTF">2021-12-06T12:53:00Z</dcterms:modified>
</cp:coreProperties>
</file>