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5C166" w14:textId="1D3D9609" w:rsidR="00F34C67" w:rsidRDefault="009A2784" w:rsidP="009A2784">
      <w:pPr>
        <w:ind w:firstLine="720"/>
      </w:pPr>
      <w:r>
        <w:t>The development of moral reasoning has long been a central topic in developmental psychology. Moral reasoning refers to the cognitive processes individuals use to determine what is right or wrong and to justify moral decisions. One of the most influential theoretical frameworks in this area is the theory of moral development proposed by Lawrence Kohlberg. Building upon the earlier work of Jean Piaget, Kohlberg argued that individuals progress through a universal sequence of stages in moral reasoning as their cognitive abilities mature. His theory significantly shaped research in developmental and moral psychology by proposing that moral thinking evolves in predictable stages. However, despite its influence, the theory has been widely criticised for its limited attention to cultural differences, gender, perspectives, and variability across the lifespan.</w:t>
      </w:r>
      <w:r w:rsidR="00171696">
        <w:t xml:space="preserve"> </w:t>
      </w:r>
      <w:r w:rsidR="00882503">
        <w:t xml:space="preserve">These criticisms have encouraged researchers to reconsider the universality </w:t>
      </w:r>
      <w:r w:rsidR="00282E2D">
        <w:t>of Kohlberg’s stages and to investigate how social environments</w:t>
      </w:r>
      <w:r w:rsidR="00182A63">
        <w:t xml:space="preserve">, cultural expectations, and educational experiences may influence the development and expression of moral reasoning in different </w:t>
      </w:r>
      <w:r w:rsidR="00F67D76">
        <w:t>individuals and societies.</w:t>
      </w:r>
      <w:r>
        <w:t xml:space="preserve"> This essay critically discusses the contribution of Kohlberg’s theory to current understandings of moral reasoning, with </w:t>
      </w:r>
      <w:proofErr w:type="gramStart"/>
      <w:r>
        <w:t>particular reference</w:t>
      </w:r>
      <w:proofErr w:type="gramEnd"/>
      <w:r>
        <w:t xml:space="preserve"> to individual differences across cultures and developmental stages throughout the lifespan. </w:t>
      </w:r>
    </w:p>
    <w:p w14:paraId="72BBD333" w14:textId="3AB4D3F6" w:rsidR="009A2784" w:rsidRDefault="009A2784" w:rsidP="009A2784">
      <w:pPr>
        <w:ind w:firstLine="720"/>
      </w:pPr>
      <w:r>
        <w:t xml:space="preserve">Kohlberg’s theory proposes that moral reasoning develops through six stages organised into three levels: pre-conventional, conventional, post-conventional morality (Kohlberg, 1981). At the pre-conventional level, typically observed in young children, moral reasoning is based on avoiding punishment </w:t>
      </w:r>
      <w:r w:rsidR="001F1ACA">
        <w:t xml:space="preserve">and gaining rewards. Individuals judge actions according to their direct consequences rather than social rules. Stage one, known as the punishment and obedience orientation, focuses on avoiding negative consequences, while stage two emphasises instrumental exchange, where moral decisions are based on self-interest and reciprocal benefit. At the conventional level, which usually emerges during adolescence, individuals begin to internalise social norms and rules. Stage three emphasises interpersonal relationships and the desire to gain approval from others, while stage four focuses on maintaining social order and obeying laws. Finally, the post-conventional level involves reasoning based on abstract ethical principles. Stage five recognises that laws are social contracts that can be changed if they fail to promote the general welfare, while stage six involves universal ethical principles such as justice, equality, and respect for human rights. According to Kohlberg, individuals progress through these stages sequentially and cannot skip stages. </w:t>
      </w:r>
      <w:r w:rsidR="00623E29">
        <w:t xml:space="preserve">This </w:t>
      </w:r>
      <w:r w:rsidR="000C5FE7">
        <w:t>stage-based</w:t>
      </w:r>
      <w:r w:rsidR="00623E29">
        <w:t xml:space="preserve"> framework suggests that moral reasoning becomes increasingly </w:t>
      </w:r>
      <w:r w:rsidR="00E633E5">
        <w:t>complex as individuals develop cognitively and gain broader social experiences. It also highlights the role of</w:t>
      </w:r>
      <w:r w:rsidR="00045C06">
        <w:t xml:space="preserve"> perspective-taking, where individuals gradually learn to consider the viewpoints, needs, and rights of others when</w:t>
      </w:r>
      <w:r w:rsidR="000C5FE7">
        <w:t xml:space="preserve"> evaluating moral situations. </w:t>
      </w:r>
    </w:p>
    <w:p w14:paraId="5D97C9B6" w14:textId="4ACAAA6E" w:rsidR="00CE7989" w:rsidRDefault="00CE7989" w:rsidP="009A2784">
      <w:pPr>
        <w:ind w:firstLine="720"/>
      </w:pPr>
      <w:r>
        <w:lastRenderedPageBreak/>
        <w:tab/>
        <w:t xml:space="preserve">One of the most significant contributions of Kohlberg’s theory is its emphasis on the developmental nature of moral reasoning. Prior to Kohlberg's work, moral behaviour </w:t>
      </w:r>
      <w:r w:rsidR="003B1E33">
        <w:t>was often explained primarily through social learning or reinforcement</w:t>
      </w:r>
      <w:r w:rsidR="00E15E65">
        <w:t xml:space="preserve">. By </w:t>
      </w:r>
      <w:proofErr w:type="gramStart"/>
      <w:r w:rsidR="00E15E65">
        <w:t>proposing  a</w:t>
      </w:r>
      <w:proofErr w:type="gramEnd"/>
      <w:r w:rsidR="00E15E65">
        <w:t xml:space="preserve"> stage-based model, Kohlberg suggested that individuals</w:t>
      </w:r>
      <w:r w:rsidR="00376698">
        <w:t xml:space="preserve"> actively construct moral understanding through cognitive development and social interaction</w:t>
      </w:r>
      <w:r w:rsidR="006B15C0">
        <w:t xml:space="preserve">. This perspective aligned with constructivist approaches to development and inspired </w:t>
      </w:r>
      <w:r w:rsidR="00BC2257">
        <w:t>extensive empirical research into how people reason about moral dilemmas (Rest et al</w:t>
      </w:r>
      <w:r w:rsidR="00AB3128">
        <w:t>., 1999). Kohlberg’s use of hypothetical moral dilemmas, such as the well-known</w:t>
      </w:r>
      <w:r w:rsidR="004A58F9">
        <w:t xml:space="preserve"> Heinz dilemma, allowed researchers to analyse the reasoning behind</w:t>
      </w:r>
      <w:r w:rsidR="00966DA3">
        <w:t xml:space="preserve"> moral decisions rather than focusing solely on the behaviour itself. This methodological innovation has had a lasting </w:t>
      </w:r>
      <w:r w:rsidR="00A31E21">
        <w:t xml:space="preserve">influence on research methods in moral psychology. </w:t>
      </w:r>
      <w:r w:rsidR="003038A6">
        <w:t xml:space="preserve">Furthermore, the theory encouraged researchers to explore </w:t>
      </w:r>
      <w:r w:rsidR="001328EB">
        <w:t xml:space="preserve">how educational environments, peer discussion, and exposure </w:t>
      </w:r>
      <w:r w:rsidR="000139AA">
        <w:t>to diverse viewpoints may stimulate higher levels of moral reasoning</w:t>
      </w:r>
      <w:r w:rsidR="00547B3C">
        <w:t xml:space="preserve">. As a result, Kohlberg’s work contributed to the development of moral education programmes </w:t>
      </w:r>
      <w:r w:rsidR="00A06558">
        <w:t xml:space="preserve">designed to promote ethical reflection. </w:t>
      </w:r>
    </w:p>
    <w:p w14:paraId="515846C9" w14:textId="392D5E50" w:rsidR="00A31E21" w:rsidRDefault="00A31E21" w:rsidP="009A2784">
      <w:pPr>
        <w:ind w:firstLine="720"/>
      </w:pPr>
      <w:r>
        <w:t xml:space="preserve">Kohlberg’s theory has also contributed significantly to understanding changes </w:t>
      </w:r>
      <w:r w:rsidR="00C5228A">
        <w:t>in moral reasoning across the lifespan. His research suggested that</w:t>
      </w:r>
      <w:r w:rsidR="00237249">
        <w:t xml:space="preserve"> individuals typically progress from pre-conventional reasoning in childhood </w:t>
      </w:r>
      <w:r w:rsidR="00805645">
        <w:t xml:space="preserve">to conventional reasoning during adolescence </w:t>
      </w:r>
      <w:r w:rsidR="001F57D2">
        <w:t>and early adulthood. This developmental progression has been</w:t>
      </w:r>
      <w:r w:rsidR="00E14A6C">
        <w:t xml:space="preserve"> supported by various longitudinal studies showing that moral reasoning tends to be</w:t>
      </w:r>
      <w:r w:rsidR="00E668B1">
        <w:t xml:space="preserve">come more sophisticated with age (Colby et al., 1983). Importantly, Kohlberg argued that not everyone reaches the post-conventional stage. This observation highlighted that </w:t>
      </w:r>
      <w:r w:rsidR="00464FAD">
        <w:t>moral development is not simply a function of age but also depends on educational experiences</w:t>
      </w:r>
      <w:r w:rsidR="00CE29F5">
        <w:t xml:space="preserve">, cognitive development, and opportunities for social perspective-taking. </w:t>
      </w:r>
      <w:r w:rsidR="00B119CD">
        <w:t xml:space="preserve">Furthermore, life experiences such as higher education, professional </w:t>
      </w:r>
      <w:r w:rsidR="000A7142">
        <w:t>responsibilities, and exposure</w:t>
      </w:r>
      <w:r w:rsidR="008D18C8">
        <w:t xml:space="preserve"> to diverse social environments may encourage individu</w:t>
      </w:r>
      <w:r w:rsidR="00350834">
        <w:t xml:space="preserve">als </w:t>
      </w:r>
      <w:r w:rsidR="00714A3E">
        <w:t>to question</w:t>
      </w:r>
      <w:r w:rsidR="00756CC6">
        <w:t xml:space="preserve"> established norms and develop more complex moral reasoning during adulthood. This suggest that moral</w:t>
      </w:r>
      <w:r w:rsidR="007F18CB">
        <w:t xml:space="preserve"> development may continue evolving beyond adolescence. </w:t>
      </w:r>
    </w:p>
    <w:p w14:paraId="450AB499" w14:textId="43AC6F82" w:rsidR="00CE29F5" w:rsidRDefault="00CE29F5" w:rsidP="009A2784">
      <w:pPr>
        <w:ind w:firstLine="720"/>
      </w:pPr>
      <w:r>
        <w:t xml:space="preserve">However, one major criticism </w:t>
      </w:r>
      <w:r w:rsidR="00785B76">
        <w:t xml:space="preserve">of </w:t>
      </w:r>
      <w:r>
        <w:t>Kohlberg</w:t>
      </w:r>
      <w:r w:rsidR="00785B76">
        <w:t>’s theory concerns its cultural bias. Kohlberg claimed that</w:t>
      </w:r>
      <w:r w:rsidR="00573D13">
        <w:t xml:space="preserve"> his stages were universal, but much of his original research was conducted with Western, educated, middle-class male participants. </w:t>
      </w:r>
      <w:r w:rsidR="00117DEE">
        <w:t>Cross-</w:t>
      </w:r>
      <w:r w:rsidR="00447E35">
        <w:t xml:space="preserve">cultural research has demonstrated </w:t>
      </w:r>
      <w:r w:rsidR="003C61D3">
        <w:t xml:space="preserve">that while the early stages of moral reasoning appear relatively consistent across cultures, the higher </w:t>
      </w:r>
      <w:r w:rsidR="006C61BE">
        <w:t>stages-particularly post-conventional reasoning-are less commonly observed in non-</w:t>
      </w:r>
      <w:r w:rsidR="00944520">
        <w:t>W</w:t>
      </w:r>
      <w:r w:rsidR="006C61BE">
        <w:t>estern societies</w:t>
      </w:r>
      <w:r w:rsidR="00944520">
        <w:t xml:space="preserve"> (Schweder et al., 1997). In many collectivist</w:t>
      </w:r>
      <w:r w:rsidR="0028410F">
        <w:t xml:space="preserve"> cultures, moral reasoning may prioritise community harmony</w:t>
      </w:r>
      <w:r w:rsidR="00CF44BA">
        <w:t>, social roles, and family obligations rather than abstract principles</w:t>
      </w:r>
      <w:r w:rsidR="0063695C">
        <w:t xml:space="preserve"> of individual rights and justice. As a result. Some scholars argue that Kohlberg’s </w:t>
      </w:r>
      <w:r w:rsidR="005C4543">
        <w:t xml:space="preserve">highest stages reflect Western liberal values rather than universal moral development. </w:t>
      </w:r>
      <w:r w:rsidR="00F96ADF">
        <w:t>Consequently, critics suggests that</w:t>
      </w:r>
      <w:r w:rsidR="00E01F89">
        <w:t xml:space="preserve"> moral reasoning may develop differently depending </w:t>
      </w:r>
      <w:r w:rsidR="00E01F89">
        <w:lastRenderedPageBreak/>
        <w:t>on cultural traditions</w:t>
      </w:r>
      <w:r w:rsidR="00376617">
        <w:t xml:space="preserve">, social expectations, and moral priorities. This has led researchers </w:t>
      </w:r>
      <w:r w:rsidR="0065454A">
        <w:t xml:space="preserve">to emphasise culturally sensitive approaches when studying moral development in diverse societies around the world. </w:t>
      </w:r>
    </w:p>
    <w:p w14:paraId="774133B2" w14:textId="5E52FDA7" w:rsidR="005C4543" w:rsidRDefault="005C4543" w:rsidP="009A2784">
      <w:pPr>
        <w:ind w:firstLine="720"/>
      </w:pPr>
      <w:r>
        <w:t xml:space="preserve">Further research has shown that moral reasoning may be shaped by </w:t>
      </w:r>
      <w:r w:rsidR="002E7124">
        <w:t xml:space="preserve">culturally specific values and social structures. For example, </w:t>
      </w:r>
      <w:r w:rsidR="00181A00">
        <w:t xml:space="preserve">in collectivist societies such as those found in parts of Asia and Africa, moral reasoning </w:t>
      </w:r>
      <w:r w:rsidR="00033B74">
        <w:t xml:space="preserve">often emphasises duties and responsibilities, and respect for authority. These values may correspond </w:t>
      </w:r>
      <w:r w:rsidR="003068A8">
        <w:t>more closely with Kohlberg’s conven</w:t>
      </w:r>
      <w:r w:rsidR="004B74B6">
        <w:t xml:space="preserve">tional </w:t>
      </w:r>
      <w:r w:rsidR="001B7FAD">
        <w:t xml:space="preserve">stages rather than his post-conventional stages, yet they remain highly sophisticated </w:t>
      </w:r>
      <w:r w:rsidR="00795D55">
        <w:t>forms of moral reasoning within their cultural context (</w:t>
      </w:r>
      <w:proofErr w:type="spellStart"/>
      <w:r w:rsidR="00795D55">
        <w:t>Snarey</w:t>
      </w:r>
      <w:proofErr w:type="spellEnd"/>
      <w:r w:rsidR="00795D55">
        <w:t>, 1985). This suggest that Kohlber</w:t>
      </w:r>
      <w:r w:rsidR="006D433E">
        <w:t xml:space="preserve">g’s framework may overlook important variations in moral thought across cultures. Consequently, contemporary theories of moral development increasingly </w:t>
      </w:r>
      <w:r w:rsidR="00E72568">
        <w:t>recognise that morality is influenced not only by cognitive development but also by cultural norms</w:t>
      </w:r>
      <w:r w:rsidR="00B7033C">
        <w:t>, traditions, and social relationships.</w:t>
      </w:r>
      <w:r w:rsidR="008A4829">
        <w:t xml:space="preserve"> Researchers therefore argue that moral development should be understood </w:t>
      </w:r>
      <w:r w:rsidR="000B4813">
        <w:t>within</w:t>
      </w:r>
      <w:r w:rsidR="00FB407A">
        <w:t xml:space="preserve"> broader social contexts, where cultural</w:t>
      </w:r>
      <w:r w:rsidR="00952189">
        <w:t xml:space="preserve"> expectations, shared values, and community practices</w:t>
      </w:r>
      <w:r w:rsidR="00A21C79">
        <w:t xml:space="preserve"> shape how individuals interpret moral dilemmas and justify their decisions throughout different stages </w:t>
      </w:r>
      <w:r w:rsidR="00D82BA6">
        <w:t xml:space="preserve">of life. </w:t>
      </w:r>
    </w:p>
    <w:p w14:paraId="29ADD6C3" w14:textId="0B3BBF51" w:rsidR="009A2784" w:rsidRDefault="00B7033C" w:rsidP="009A2784">
      <w:pPr>
        <w:ind w:firstLine="720"/>
      </w:pPr>
      <w:r>
        <w:t>Another important criticism</w:t>
      </w:r>
      <w:r w:rsidR="00C56CFD">
        <w:t xml:space="preserve"> on this</w:t>
      </w:r>
      <w:r>
        <w:t xml:space="preserve"> relates to gender differences in </w:t>
      </w:r>
      <w:r w:rsidR="00036F7A">
        <w:t>moral reasoning. Psychologist Carol Gilligan argued that Kohlberg’s theory</w:t>
      </w:r>
      <w:r w:rsidR="00C96E3A">
        <w:t xml:space="preserve"> reflected a male orientated perspective of morality focused on justice and rights</w:t>
      </w:r>
      <w:r w:rsidR="00032F33">
        <w:t xml:space="preserve"> (Gilligan, 1982). According to Gilligan, women may approach moral dilemmas using an “ethic</w:t>
      </w:r>
      <w:r w:rsidR="00790979">
        <w:t xml:space="preserve"> of care” which emphasises relationships, empathy</w:t>
      </w:r>
      <w:r w:rsidR="00E86A09">
        <w:t xml:space="preserve">, and responsibility toward others rather than abstract principles. She argued that </w:t>
      </w:r>
      <w:r w:rsidR="005A66BE">
        <w:t xml:space="preserve">Kohlberg’s scoring system </w:t>
      </w:r>
      <w:r w:rsidR="00EC1E2A">
        <w:t xml:space="preserve">undervalued this relational approach to morality, leading to the mistaken conclusion </w:t>
      </w:r>
      <w:r w:rsidR="00DF697A">
        <w:t>that women</w:t>
      </w:r>
      <w:r w:rsidR="00933F4E">
        <w:t xml:space="preserve"> demonstrated lower levels of moral development. Gilligan’s critique broadened the field by highlighting that moral reasoning</w:t>
      </w:r>
      <w:r w:rsidR="00BA6418">
        <w:t xml:space="preserve"> may involve multiple perspectives, including both justice</w:t>
      </w:r>
      <w:r w:rsidR="000D3F43">
        <w:t>-based and care-based considerations. This insight has contributed to a more</w:t>
      </w:r>
      <w:r w:rsidR="00760B38">
        <w:t xml:space="preserve"> inclusive understanding of moral reasoning in contemporary psychology. </w:t>
      </w:r>
      <w:r w:rsidR="005F7C3A">
        <w:t xml:space="preserve">Her work also encouraged researchers </w:t>
      </w:r>
      <w:r w:rsidR="00746E40">
        <w:t>to consider how socialisation, cultural expectations</w:t>
      </w:r>
      <w:r w:rsidR="00B40A11">
        <w:t xml:space="preserve">, and gender roles may influence </w:t>
      </w:r>
      <w:r w:rsidR="00567F16">
        <w:t xml:space="preserve">how individuals interpret </w:t>
      </w:r>
      <w:r w:rsidR="006C68A0">
        <w:t xml:space="preserve">moral dilemmas </w:t>
      </w:r>
      <w:r w:rsidR="00B720BB">
        <w:t xml:space="preserve">and prioritise different ethical </w:t>
      </w:r>
      <w:r w:rsidR="005854CB">
        <w:t xml:space="preserve">values </w:t>
      </w:r>
      <w:r w:rsidR="0064420D">
        <w:t xml:space="preserve">when making </w:t>
      </w:r>
      <w:r w:rsidR="001626B0">
        <w:t xml:space="preserve">decisions in everyday life. </w:t>
      </w:r>
    </w:p>
    <w:p w14:paraId="224F4715" w14:textId="4E6E9C57" w:rsidR="00760B38" w:rsidRDefault="00760B38" w:rsidP="009A2784">
      <w:pPr>
        <w:ind w:firstLine="720"/>
      </w:pPr>
      <w:r>
        <w:t>In addition to cultural and gender critiques</w:t>
      </w:r>
      <w:r w:rsidR="009D39C6">
        <w:t>, some scholars have questioned Kohlberg’s assumptions about moral development across the lifespan. Kohlberg originally suggested that</w:t>
      </w:r>
      <w:r w:rsidR="00A70BBB">
        <w:t xml:space="preserve"> moral development progresses in a linear sequence that stabilises </w:t>
      </w:r>
      <w:r w:rsidR="00AE0DA7">
        <w:t>in adulthood. However, later research indicates that moral reasoning can</w:t>
      </w:r>
      <w:r w:rsidR="0002383B">
        <w:t xml:space="preserve"> continue to evolve throughout adulthood and may fluctuate depending in life experiences and social contexts</w:t>
      </w:r>
      <w:r w:rsidR="008A6086">
        <w:t xml:space="preserve"> (Rest et al., 1999). For example, exposure to diverse perspectives</w:t>
      </w:r>
      <w:r w:rsidR="001C5223">
        <w:t xml:space="preserve">, higher education and professional responsibilities may encourage more complex </w:t>
      </w:r>
      <w:r w:rsidR="00CD68DF">
        <w:t xml:space="preserve">moral reasoning later in life. Conversely, situational pressures or </w:t>
      </w:r>
      <w:r w:rsidR="00E57C21">
        <w:t xml:space="preserve">emotional </w:t>
      </w:r>
      <w:r w:rsidR="00E57C21">
        <w:lastRenderedPageBreak/>
        <w:t>factors may lead individuals to rely on simpler forms of reasoning even if they are capable of more advanced moral thinking.</w:t>
      </w:r>
      <w:r w:rsidR="00B15C0F">
        <w:t xml:space="preserve"> This suggests that</w:t>
      </w:r>
      <w:r w:rsidR="009155B5">
        <w:t xml:space="preserve"> moral development may </w:t>
      </w:r>
      <w:r w:rsidR="004235A2">
        <w:t>be more flexible and context</w:t>
      </w:r>
      <w:r w:rsidR="002A3A59">
        <w:t>-dependent than K</w:t>
      </w:r>
      <w:r w:rsidR="00A74F20">
        <w:t xml:space="preserve">ohlberg initially </w:t>
      </w:r>
      <w:r w:rsidR="00FE0B80">
        <w:t>proposed</w:t>
      </w:r>
      <w:r w:rsidR="00FF7A07">
        <w:t xml:space="preserve">. </w:t>
      </w:r>
      <w:r w:rsidR="00392A43">
        <w:t xml:space="preserve">Rather than following a </w:t>
      </w:r>
      <w:r w:rsidR="00645373">
        <w:t>fixed sequence</w:t>
      </w:r>
      <w:r w:rsidR="00563560">
        <w:t xml:space="preserve">, individuals </w:t>
      </w:r>
      <w:r w:rsidR="00726FB3">
        <w:t>may draw upon different levels of reasoning depending on</w:t>
      </w:r>
      <w:r w:rsidR="00126297">
        <w:t xml:space="preserve"> the specific moral situation, personal values, and the</w:t>
      </w:r>
      <w:r w:rsidR="004222B0">
        <w:t xml:space="preserve"> social </w:t>
      </w:r>
      <w:r w:rsidR="008E6293">
        <w:t>environment in</w:t>
      </w:r>
      <w:r w:rsidR="00296D56">
        <w:t xml:space="preserve"> which</w:t>
      </w:r>
      <w:r w:rsidR="00446A4A">
        <w:t xml:space="preserve"> decisions are made. This perspective highlights the dynamic nature of moral </w:t>
      </w:r>
      <w:r w:rsidR="008E6293">
        <w:t xml:space="preserve">development across the lifespan. </w:t>
      </w:r>
    </w:p>
    <w:p w14:paraId="75D1D249" w14:textId="17D35F0C" w:rsidR="00C23600" w:rsidRDefault="00C23600" w:rsidP="009A2784">
      <w:pPr>
        <w:ind w:firstLine="720"/>
      </w:pPr>
      <w:r>
        <w:t>Contemporary psychological research has also highlighted the role of emotion and intuition in moral</w:t>
      </w:r>
      <w:r w:rsidR="002346AE">
        <w:t xml:space="preserve"> decision-making, which Kohlberg’s cognitive-focused </w:t>
      </w:r>
      <w:r w:rsidR="00C73E97">
        <w:t xml:space="preserve">theory largely </w:t>
      </w:r>
      <w:r w:rsidR="00110B77">
        <w:t>overlooked</w:t>
      </w:r>
      <w:r w:rsidR="002D6C69">
        <w:t xml:space="preserve">. Scholars such as Jonathan Haidt have </w:t>
      </w:r>
      <w:r w:rsidR="001D384E">
        <w:t xml:space="preserve">argued that moral judgements are often driven by </w:t>
      </w:r>
      <w:r w:rsidR="00334E86">
        <w:t>intuitive emotional responses rather than deliberate reasoning</w:t>
      </w:r>
      <w:r w:rsidR="009A1CD9">
        <w:t xml:space="preserve"> (Haidt, 2001). According to this perspective, reasoning </w:t>
      </w:r>
      <w:r w:rsidR="001D3C74">
        <w:t xml:space="preserve">frequently serves to justify moral intuitions after a judgement </w:t>
      </w:r>
      <w:r w:rsidR="0047702C">
        <w:t>has already been made. This social</w:t>
      </w:r>
      <w:r w:rsidR="00773D37">
        <w:t xml:space="preserve"> </w:t>
      </w:r>
      <w:r w:rsidR="00CF49E2">
        <w:t xml:space="preserve">intuitionist approach suggests that moral development involves </w:t>
      </w:r>
      <w:r w:rsidR="00FD3819">
        <w:t>not only cognitive reasoning but also emotional processes and cultural influences</w:t>
      </w:r>
      <w:r w:rsidR="008161FE">
        <w:t xml:space="preserve">. While this perspective challenges Kohlberg’s emphasis </w:t>
      </w:r>
      <w:r w:rsidR="001206AA">
        <w:t>on rational moral reasoning</w:t>
      </w:r>
      <w:r w:rsidR="00D96248">
        <w:t xml:space="preserve">, it does not completely reject the importance of developmental changes in moral thought. </w:t>
      </w:r>
    </w:p>
    <w:p w14:paraId="3CEA34CE" w14:textId="28E29198" w:rsidR="00D96248" w:rsidRDefault="00D96248" w:rsidP="009A2784">
      <w:pPr>
        <w:ind w:firstLine="720"/>
      </w:pPr>
      <w:r>
        <w:t>Despite these criticisms, Kohlberg’s theory continues to make an important contribution to current understandings</w:t>
      </w:r>
      <w:r w:rsidR="004E4E6E">
        <w:t xml:space="preserve"> of moral reasoning. One of its most lasting impacts is its role in shaping </w:t>
      </w:r>
      <w:r w:rsidR="008F72D5">
        <w:t xml:space="preserve">moral education and ethical development programmes. Educational approaches that encourage discussion </w:t>
      </w:r>
      <w:r w:rsidR="006F1CB5">
        <w:t xml:space="preserve">of moral dilemmas and perspective-taking are based </w:t>
      </w:r>
      <w:r w:rsidR="000C208C">
        <w:t xml:space="preserve">partly on Kohlberg’s idea that exposure to higher-level </w:t>
      </w:r>
      <w:r w:rsidR="00BB206A">
        <w:t xml:space="preserve">reasoning can promote moral development. These approaches aim to stimulate cognitive </w:t>
      </w:r>
      <w:r w:rsidR="00575493">
        <w:t xml:space="preserve">conflict and reflection, allowing </w:t>
      </w:r>
      <w:r w:rsidR="00F02A3A">
        <w:t>individuals to</w:t>
      </w:r>
      <w:r w:rsidR="00F85DE8">
        <w:t xml:space="preserve"> reconsider their existing moral beliefs and potentially adopt more complex </w:t>
      </w:r>
      <w:r w:rsidR="00E06742">
        <w:t xml:space="preserve">reasoning strategies. </w:t>
      </w:r>
      <w:r w:rsidR="00600496">
        <w:t>For example</w:t>
      </w:r>
      <w:r w:rsidR="007B46F5">
        <w:t xml:space="preserve">, classroom </w:t>
      </w:r>
      <w:r w:rsidR="0049779A">
        <w:t xml:space="preserve">discussions that explore </w:t>
      </w:r>
      <w:r w:rsidR="00D77AE7">
        <w:t>ethical dilemmas encourage students to justify their reasoning</w:t>
      </w:r>
      <w:r w:rsidR="00A201AE">
        <w:t xml:space="preserve"> and consider alternative </w:t>
      </w:r>
      <w:r w:rsidR="0011186F">
        <w:t>viewpoints</w:t>
      </w:r>
      <w:r w:rsidR="00B45DA7">
        <w:t xml:space="preserve">. </w:t>
      </w:r>
      <w:r w:rsidR="0040733B">
        <w:t xml:space="preserve">This process promotes critical </w:t>
      </w:r>
      <w:r w:rsidR="00A048C3">
        <w:t>thinking</w:t>
      </w:r>
      <w:r w:rsidR="00DF4667">
        <w:t xml:space="preserve"> and helps individuals develop </w:t>
      </w:r>
      <w:r w:rsidR="00475DFD">
        <w:t xml:space="preserve">greater awareness </w:t>
      </w:r>
      <w:r w:rsidR="00994090">
        <w:t xml:space="preserve">of moral principles. </w:t>
      </w:r>
      <w:r w:rsidR="00C072CA">
        <w:t>In addition</w:t>
      </w:r>
      <w:r w:rsidR="002A26D3">
        <w:t xml:space="preserve">, educational programmes influenced by </w:t>
      </w:r>
      <w:r w:rsidR="000974C3">
        <w:t>Kohlberg</w:t>
      </w:r>
      <w:r w:rsidR="00200BB2">
        <w:t xml:space="preserve"> often focus on fostering empathy, cooperation, and respect </w:t>
      </w:r>
      <w:r w:rsidR="007A6EB6">
        <w:t xml:space="preserve">for diverse </w:t>
      </w:r>
      <w:r w:rsidR="001C173C">
        <w:t xml:space="preserve">perspectives. By encouraging open dialogue and reflective </w:t>
      </w:r>
      <w:r w:rsidR="002A49C5">
        <w:t xml:space="preserve">thinking, these approaches </w:t>
      </w:r>
      <w:r w:rsidR="00791F33">
        <w:t>aim to support the gradual development</w:t>
      </w:r>
      <w:r w:rsidR="00DD4FE3">
        <w:t xml:space="preserve"> of more sophisticated moral reasoning skills throughout adolescence and adulthood.</w:t>
      </w:r>
    </w:p>
    <w:p w14:paraId="011DA3D2" w14:textId="42205ABE" w:rsidR="00E06742" w:rsidRDefault="00E06742" w:rsidP="009A2784">
      <w:pPr>
        <w:ind w:firstLine="720"/>
      </w:pPr>
      <w:r>
        <w:t>Additionally, Kohlberg’s framework laid the foundation for later models of moral development</w:t>
      </w:r>
      <w:r w:rsidR="0010740C">
        <w:t xml:space="preserve">, such as the Neo-Kohlbergian approach developed by researchers including Rest and </w:t>
      </w:r>
      <w:r w:rsidR="0017550B">
        <w:t xml:space="preserve">colleagues. These models retain the basic idea that moral reasoning </w:t>
      </w:r>
      <w:r w:rsidR="00532FAA">
        <w:t xml:space="preserve">develops in stages but emphasise moral schemas </w:t>
      </w:r>
      <w:r w:rsidR="00293F71">
        <w:t xml:space="preserve">and </w:t>
      </w:r>
      <w:r w:rsidR="000F6721">
        <w:t xml:space="preserve">probabilistic development rather than rigid stage progression (Rest et al., 1999). This updated perspective acknowledges </w:t>
      </w:r>
      <w:r w:rsidR="007F286A">
        <w:lastRenderedPageBreak/>
        <w:t xml:space="preserve">individual differences, cultural variation, and contextual </w:t>
      </w:r>
      <w:r w:rsidR="002D0EF7">
        <w:t xml:space="preserve">influences while maintaining the core insight </w:t>
      </w:r>
      <w:r w:rsidR="00E55151">
        <w:t xml:space="preserve">that moral reasoning evolves with cognitive and social development. </w:t>
      </w:r>
    </w:p>
    <w:p w14:paraId="14D04593" w14:textId="08E73AF1" w:rsidR="00544703" w:rsidRDefault="00981562" w:rsidP="00014256">
      <w:pPr>
        <w:ind w:firstLine="720"/>
      </w:pPr>
      <w:r>
        <w:t xml:space="preserve">In conclusion, Kohlberg’s theory of </w:t>
      </w:r>
      <w:r w:rsidR="001F0905">
        <w:t xml:space="preserve">moral development remains one of the most influential frameworks for understanding the development of </w:t>
      </w:r>
      <w:r w:rsidR="00632C31">
        <w:t>moral reasoning. By proposing that moral reasoning develops through a series of cognitive stages</w:t>
      </w:r>
      <w:r w:rsidR="00B1373E">
        <w:t>, Kohlberg transformed the study of morality from a focus on behaviour to an examination</w:t>
      </w:r>
      <w:r w:rsidR="00110A30">
        <w:t xml:space="preserve"> of underlying reasoning processes. His work has inspired decades of research</w:t>
      </w:r>
      <w:r w:rsidR="003E5475">
        <w:t xml:space="preserve"> and has significantly influenced moral education and developmental psychology. However, the theory also</w:t>
      </w:r>
      <w:r w:rsidR="00F93C5E">
        <w:t xml:space="preserve"> has notable limitations, particularly regarding cultural bias, gender perspectives</w:t>
      </w:r>
      <w:r w:rsidR="00814F63">
        <w:t xml:space="preserve">, and variability in moral development across the lifespan. Contemporary research suggests that moral reasoning is shaped by a </w:t>
      </w:r>
      <w:r w:rsidR="004448C0">
        <w:t xml:space="preserve">complex interaction of cognitive development, cultural values, emotional processes, and social experiences. </w:t>
      </w:r>
      <w:r w:rsidR="00AD1C69">
        <w:t>While Kohlberg’s</w:t>
      </w:r>
      <w:r w:rsidR="00D2324A">
        <w:t xml:space="preserve"> model does not fully </w:t>
      </w:r>
      <w:r w:rsidR="00504697">
        <w:t>account for these complexities, it remains a f</w:t>
      </w:r>
      <w:r w:rsidR="00AF2CBA">
        <w:t>oundational contribution that con</w:t>
      </w:r>
      <w:r w:rsidR="00F6263F">
        <w:t xml:space="preserve">tinues to inform and stimulate </w:t>
      </w:r>
      <w:r w:rsidR="00C82164">
        <w:t>ongoing research into how humans develop</w:t>
      </w:r>
      <w:r w:rsidR="006E573D">
        <w:t xml:space="preserve"> moral understanding. </w:t>
      </w:r>
    </w:p>
    <w:p w14:paraId="36141F5C" w14:textId="77777777" w:rsidR="00014256" w:rsidRPr="00544703" w:rsidRDefault="00014256" w:rsidP="00014256">
      <w:pPr>
        <w:ind w:firstLine="720"/>
      </w:pPr>
    </w:p>
    <w:p w14:paraId="1509D3D3" w14:textId="77777777" w:rsidR="00544703" w:rsidRPr="00544703" w:rsidRDefault="00544703" w:rsidP="00544703">
      <w:pPr>
        <w:spacing w:after="0" w:line="240" w:lineRule="auto"/>
        <w:rPr>
          <w:rFonts w:ascii="Times New Roman" w:eastAsia="Times New Roman" w:hAnsi="Times New Roman" w:cs="Times New Roman"/>
          <w:kern w:val="0"/>
          <w:lang w:eastAsia="en-GB"/>
          <w14:ligatures w14:val="none"/>
        </w:rPr>
      </w:pPr>
      <w:r w:rsidRPr="00544703">
        <w:rPr>
          <w:rFonts w:ascii="Times New Roman" w:eastAsia="Times New Roman" w:hAnsi="Times New Roman" w:cs="Times New Roman"/>
          <w:kern w:val="0"/>
          <w:lang w:eastAsia="en-GB"/>
          <w14:ligatures w14:val="none"/>
        </w:rPr>
        <w:pict w14:anchorId="386E1037">
          <v:rect id="_x0000_i1025" style="width:0;height:1.5pt" o:hralign="center" o:hrstd="t" o:hr="t" fillcolor="#a0a0a0" stroked="f"/>
        </w:pict>
      </w:r>
    </w:p>
    <w:p w14:paraId="350FFAB4" w14:textId="77777777" w:rsidR="00544703" w:rsidRPr="00544703" w:rsidRDefault="00544703" w:rsidP="00544703">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544703">
        <w:rPr>
          <w:rFonts w:ascii="Times New Roman" w:eastAsia="Times New Roman" w:hAnsi="Times New Roman" w:cs="Times New Roman"/>
          <w:b/>
          <w:bCs/>
          <w:kern w:val="36"/>
          <w:sz w:val="48"/>
          <w:szCs w:val="48"/>
          <w:lang w:eastAsia="en-GB"/>
          <w14:ligatures w14:val="none"/>
        </w:rPr>
        <w:t>References</w:t>
      </w:r>
    </w:p>
    <w:p w14:paraId="411195F2" w14:textId="77777777" w:rsidR="00544703" w:rsidRPr="00544703" w:rsidRDefault="00544703" w:rsidP="005447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544703">
        <w:rPr>
          <w:rFonts w:ascii="Times New Roman" w:eastAsia="Times New Roman" w:hAnsi="Times New Roman" w:cs="Times New Roman"/>
          <w:kern w:val="0"/>
          <w:lang w:eastAsia="en-GB"/>
          <w14:ligatures w14:val="none"/>
        </w:rPr>
        <w:t xml:space="preserve">Colby, A., Kohlberg, L., Gibbs, J., &amp; Lieberman, M. (1983). A longitudinal study of moral judgment. </w:t>
      </w:r>
      <w:r w:rsidRPr="00544703">
        <w:rPr>
          <w:rFonts w:ascii="Times New Roman" w:eastAsia="Times New Roman" w:hAnsi="Times New Roman" w:cs="Times New Roman"/>
          <w:i/>
          <w:iCs/>
          <w:kern w:val="0"/>
          <w:lang w:eastAsia="en-GB"/>
          <w14:ligatures w14:val="none"/>
        </w:rPr>
        <w:t>Monographs of the Society for Research in Child Development, 48</w:t>
      </w:r>
      <w:r w:rsidRPr="00544703">
        <w:rPr>
          <w:rFonts w:ascii="Times New Roman" w:eastAsia="Times New Roman" w:hAnsi="Times New Roman" w:cs="Times New Roman"/>
          <w:kern w:val="0"/>
          <w:lang w:eastAsia="en-GB"/>
          <w14:ligatures w14:val="none"/>
        </w:rPr>
        <w:t xml:space="preserve">(1–2), 1–124. </w:t>
      </w:r>
      <w:hyperlink r:id="rId7" w:history="1">
        <w:r w:rsidRPr="00544703">
          <w:rPr>
            <w:rFonts w:ascii="Times New Roman" w:eastAsia="Times New Roman" w:hAnsi="Times New Roman" w:cs="Times New Roman"/>
            <w:color w:val="0000FF"/>
            <w:kern w:val="0"/>
            <w:u w:val="single"/>
            <w:lang w:eastAsia="en-GB"/>
            <w14:ligatures w14:val="none"/>
          </w:rPr>
          <w:t>https://doi.org/10.2307/1165935</w:t>
        </w:r>
      </w:hyperlink>
    </w:p>
    <w:p w14:paraId="5AB2347D" w14:textId="77777777" w:rsidR="00544703" w:rsidRPr="00544703" w:rsidRDefault="00544703" w:rsidP="005447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544703">
        <w:rPr>
          <w:rFonts w:ascii="Times New Roman" w:eastAsia="Times New Roman" w:hAnsi="Times New Roman" w:cs="Times New Roman"/>
          <w:kern w:val="0"/>
          <w:lang w:eastAsia="en-GB"/>
          <w14:ligatures w14:val="none"/>
        </w:rPr>
        <w:t xml:space="preserve">Gilligan, C. (1982). </w:t>
      </w:r>
      <w:r w:rsidRPr="00544703">
        <w:rPr>
          <w:rFonts w:ascii="Times New Roman" w:eastAsia="Times New Roman" w:hAnsi="Times New Roman" w:cs="Times New Roman"/>
          <w:i/>
          <w:iCs/>
          <w:kern w:val="0"/>
          <w:lang w:eastAsia="en-GB"/>
          <w14:ligatures w14:val="none"/>
        </w:rPr>
        <w:t>In a different voice: Psychological theory and women’s development</w:t>
      </w:r>
      <w:r w:rsidRPr="00544703">
        <w:rPr>
          <w:rFonts w:ascii="Times New Roman" w:eastAsia="Times New Roman" w:hAnsi="Times New Roman" w:cs="Times New Roman"/>
          <w:kern w:val="0"/>
          <w:lang w:eastAsia="en-GB"/>
          <w14:ligatures w14:val="none"/>
        </w:rPr>
        <w:t>. Harvard University Press.</w:t>
      </w:r>
    </w:p>
    <w:p w14:paraId="01947582" w14:textId="77777777" w:rsidR="00544703" w:rsidRPr="00544703" w:rsidRDefault="00544703" w:rsidP="005447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544703">
        <w:rPr>
          <w:rFonts w:ascii="Times New Roman" w:eastAsia="Times New Roman" w:hAnsi="Times New Roman" w:cs="Times New Roman"/>
          <w:kern w:val="0"/>
          <w:lang w:eastAsia="en-GB"/>
          <w14:ligatures w14:val="none"/>
        </w:rPr>
        <w:t xml:space="preserve">Haidt, J. (2001). The emotional dog and its rational tail: A social intuitionist approach to moral judgment. </w:t>
      </w:r>
      <w:r w:rsidRPr="00544703">
        <w:rPr>
          <w:rFonts w:ascii="Times New Roman" w:eastAsia="Times New Roman" w:hAnsi="Times New Roman" w:cs="Times New Roman"/>
          <w:i/>
          <w:iCs/>
          <w:kern w:val="0"/>
          <w:lang w:eastAsia="en-GB"/>
          <w14:ligatures w14:val="none"/>
        </w:rPr>
        <w:t>Psychological Review, 108</w:t>
      </w:r>
      <w:r w:rsidRPr="00544703">
        <w:rPr>
          <w:rFonts w:ascii="Times New Roman" w:eastAsia="Times New Roman" w:hAnsi="Times New Roman" w:cs="Times New Roman"/>
          <w:kern w:val="0"/>
          <w:lang w:eastAsia="en-GB"/>
          <w14:ligatures w14:val="none"/>
        </w:rPr>
        <w:t xml:space="preserve">(4), 814–834. </w:t>
      </w:r>
      <w:hyperlink r:id="rId8" w:history="1">
        <w:r w:rsidRPr="00544703">
          <w:rPr>
            <w:rFonts w:ascii="Times New Roman" w:eastAsia="Times New Roman" w:hAnsi="Times New Roman" w:cs="Times New Roman"/>
            <w:color w:val="0000FF"/>
            <w:kern w:val="0"/>
            <w:u w:val="single"/>
            <w:lang w:eastAsia="en-GB"/>
            <w14:ligatures w14:val="none"/>
          </w:rPr>
          <w:t>https://doi.org/10.1037/0033-295X.108.4.814</w:t>
        </w:r>
      </w:hyperlink>
    </w:p>
    <w:p w14:paraId="376CA464" w14:textId="77777777" w:rsidR="00544703" w:rsidRPr="00544703" w:rsidRDefault="00544703" w:rsidP="005447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544703">
        <w:rPr>
          <w:rFonts w:ascii="Times New Roman" w:eastAsia="Times New Roman" w:hAnsi="Times New Roman" w:cs="Times New Roman"/>
          <w:kern w:val="0"/>
          <w:lang w:eastAsia="en-GB"/>
          <w14:ligatures w14:val="none"/>
        </w:rPr>
        <w:t xml:space="preserve">Kohlberg, L. (1981). </w:t>
      </w:r>
      <w:r w:rsidRPr="00544703">
        <w:rPr>
          <w:rFonts w:ascii="Times New Roman" w:eastAsia="Times New Roman" w:hAnsi="Times New Roman" w:cs="Times New Roman"/>
          <w:i/>
          <w:iCs/>
          <w:kern w:val="0"/>
          <w:lang w:eastAsia="en-GB"/>
          <w14:ligatures w14:val="none"/>
        </w:rPr>
        <w:t>The philosophy of moral development: Moral stages and the idea of justice</w:t>
      </w:r>
      <w:r w:rsidRPr="00544703">
        <w:rPr>
          <w:rFonts w:ascii="Times New Roman" w:eastAsia="Times New Roman" w:hAnsi="Times New Roman" w:cs="Times New Roman"/>
          <w:kern w:val="0"/>
          <w:lang w:eastAsia="en-GB"/>
          <w14:ligatures w14:val="none"/>
        </w:rPr>
        <w:t>. Harper &amp; Row.</w:t>
      </w:r>
    </w:p>
    <w:p w14:paraId="5DEB5197" w14:textId="77777777" w:rsidR="00544703" w:rsidRPr="00544703" w:rsidRDefault="00544703" w:rsidP="00544703">
      <w:pPr>
        <w:spacing w:before="100" w:beforeAutospacing="1" w:after="100" w:afterAutospacing="1" w:line="240" w:lineRule="auto"/>
        <w:rPr>
          <w:rFonts w:ascii="Times New Roman" w:eastAsia="Times New Roman" w:hAnsi="Times New Roman" w:cs="Times New Roman"/>
          <w:kern w:val="0"/>
          <w:lang w:eastAsia="en-GB"/>
          <w14:ligatures w14:val="none"/>
        </w:rPr>
      </w:pPr>
      <w:r w:rsidRPr="00544703">
        <w:rPr>
          <w:rFonts w:ascii="Times New Roman" w:eastAsia="Times New Roman" w:hAnsi="Times New Roman" w:cs="Times New Roman"/>
          <w:kern w:val="0"/>
          <w:lang w:eastAsia="en-GB"/>
          <w14:ligatures w14:val="none"/>
        </w:rPr>
        <w:t xml:space="preserve">Rest, J. R., Narvaez, D., Bebeau, M. J., &amp; </w:t>
      </w:r>
      <w:proofErr w:type="spellStart"/>
      <w:r w:rsidRPr="00544703">
        <w:rPr>
          <w:rFonts w:ascii="Times New Roman" w:eastAsia="Times New Roman" w:hAnsi="Times New Roman" w:cs="Times New Roman"/>
          <w:kern w:val="0"/>
          <w:lang w:eastAsia="en-GB"/>
          <w14:ligatures w14:val="none"/>
        </w:rPr>
        <w:t>Thoma</w:t>
      </w:r>
      <w:proofErr w:type="spellEnd"/>
      <w:r w:rsidRPr="00544703">
        <w:rPr>
          <w:rFonts w:ascii="Times New Roman" w:eastAsia="Times New Roman" w:hAnsi="Times New Roman" w:cs="Times New Roman"/>
          <w:kern w:val="0"/>
          <w:lang w:eastAsia="en-GB"/>
          <w14:ligatures w14:val="none"/>
        </w:rPr>
        <w:t xml:space="preserve">, S. J. (1999). </w:t>
      </w:r>
      <w:r w:rsidRPr="00544703">
        <w:rPr>
          <w:rFonts w:ascii="Times New Roman" w:eastAsia="Times New Roman" w:hAnsi="Times New Roman" w:cs="Times New Roman"/>
          <w:i/>
          <w:iCs/>
          <w:kern w:val="0"/>
          <w:lang w:eastAsia="en-GB"/>
          <w14:ligatures w14:val="none"/>
        </w:rPr>
        <w:t>Postconventional moral thinking: A neo-Kohlbergian approach</w:t>
      </w:r>
      <w:r w:rsidRPr="00544703">
        <w:rPr>
          <w:rFonts w:ascii="Times New Roman" w:eastAsia="Times New Roman" w:hAnsi="Times New Roman" w:cs="Times New Roman"/>
          <w:kern w:val="0"/>
          <w:lang w:eastAsia="en-GB"/>
          <w14:ligatures w14:val="none"/>
        </w:rPr>
        <w:t>. Lawrence Erlbaum Associates.</w:t>
      </w:r>
    </w:p>
    <w:p w14:paraId="27A5FB2D" w14:textId="77777777" w:rsidR="00544703" w:rsidRPr="00544703" w:rsidRDefault="00544703" w:rsidP="00544703">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544703">
        <w:rPr>
          <w:rFonts w:ascii="Times New Roman" w:eastAsia="Times New Roman" w:hAnsi="Times New Roman" w:cs="Times New Roman"/>
          <w:kern w:val="0"/>
          <w:lang w:eastAsia="en-GB"/>
          <w14:ligatures w14:val="none"/>
        </w:rPr>
        <w:t>Shweder</w:t>
      </w:r>
      <w:proofErr w:type="spellEnd"/>
      <w:r w:rsidRPr="00544703">
        <w:rPr>
          <w:rFonts w:ascii="Times New Roman" w:eastAsia="Times New Roman" w:hAnsi="Times New Roman" w:cs="Times New Roman"/>
          <w:kern w:val="0"/>
          <w:lang w:eastAsia="en-GB"/>
          <w14:ligatures w14:val="none"/>
        </w:rPr>
        <w:t xml:space="preserve">, R. A., Mahapatra, M., &amp; Miller, J. G. (1997). Culture and moral development. In J. Kagan &amp; S. Lamb (Eds.), </w:t>
      </w:r>
      <w:r w:rsidRPr="00544703">
        <w:rPr>
          <w:rFonts w:ascii="Times New Roman" w:eastAsia="Times New Roman" w:hAnsi="Times New Roman" w:cs="Times New Roman"/>
          <w:i/>
          <w:iCs/>
          <w:kern w:val="0"/>
          <w:lang w:eastAsia="en-GB"/>
          <w14:ligatures w14:val="none"/>
        </w:rPr>
        <w:t>The emergence of morality in young children</w:t>
      </w:r>
      <w:r w:rsidRPr="00544703">
        <w:rPr>
          <w:rFonts w:ascii="Times New Roman" w:eastAsia="Times New Roman" w:hAnsi="Times New Roman" w:cs="Times New Roman"/>
          <w:kern w:val="0"/>
          <w:lang w:eastAsia="en-GB"/>
          <w14:ligatures w14:val="none"/>
        </w:rPr>
        <w:t xml:space="preserve"> (pp. 1–83). University of Chicago Press.</w:t>
      </w:r>
    </w:p>
    <w:p w14:paraId="25A1C7B7" w14:textId="77777777" w:rsidR="00544703" w:rsidRPr="00544703" w:rsidRDefault="00544703" w:rsidP="00544703">
      <w:pPr>
        <w:spacing w:before="100" w:beforeAutospacing="1" w:after="100" w:afterAutospacing="1" w:line="240" w:lineRule="auto"/>
        <w:rPr>
          <w:rFonts w:ascii="Times New Roman" w:eastAsia="Times New Roman" w:hAnsi="Times New Roman" w:cs="Times New Roman"/>
          <w:kern w:val="0"/>
          <w:lang w:eastAsia="en-GB"/>
          <w14:ligatures w14:val="none"/>
        </w:rPr>
      </w:pPr>
      <w:proofErr w:type="spellStart"/>
      <w:r w:rsidRPr="00544703">
        <w:rPr>
          <w:rFonts w:ascii="Times New Roman" w:eastAsia="Times New Roman" w:hAnsi="Times New Roman" w:cs="Times New Roman"/>
          <w:kern w:val="0"/>
          <w:lang w:eastAsia="en-GB"/>
          <w14:ligatures w14:val="none"/>
        </w:rPr>
        <w:lastRenderedPageBreak/>
        <w:t>Snarey</w:t>
      </w:r>
      <w:proofErr w:type="spellEnd"/>
      <w:r w:rsidRPr="00544703">
        <w:rPr>
          <w:rFonts w:ascii="Times New Roman" w:eastAsia="Times New Roman" w:hAnsi="Times New Roman" w:cs="Times New Roman"/>
          <w:kern w:val="0"/>
          <w:lang w:eastAsia="en-GB"/>
          <w14:ligatures w14:val="none"/>
        </w:rPr>
        <w:t xml:space="preserve">, J. (1985). Cross-cultural universality of social–moral development: A critical review of Kohlbergian research. </w:t>
      </w:r>
      <w:r w:rsidRPr="00544703">
        <w:rPr>
          <w:rFonts w:ascii="Times New Roman" w:eastAsia="Times New Roman" w:hAnsi="Times New Roman" w:cs="Times New Roman"/>
          <w:i/>
          <w:iCs/>
          <w:kern w:val="0"/>
          <w:lang w:eastAsia="en-GB"/>
          <w14:ligatures w14:val="none"/>
        </w:rPr>
        <w:t>Psychological Bulletin, 97</w:t>
      </w:r>
      <w:r w:rsidRPr="00544703">
        <w:rPr>
          <w:rFonts w:ascii="Times New Roman" w:eastAsia="Times New Roman" w:hAnsi="Times New Roman" w:cs="Times New Roman"/>
          <w:kern w:val="0"/>
          <w:lang w:eastAsia="en-GB"/>
          <w14:ligatures w14:val="none"/>
        </w:rPr>
        <w:t xml:space="preserve">(2), 202–232. </w:t>
      </w:r>
      <w:hyperlink r:id="rId9" w:history="1">
        <w:r w:rsidRPr="00544703">
          <w:rPr>
            <w:rFonts w:ascii="Times New Roman" w:eastAsia="Times New Roman" w:hAnsi="Times New Roman" w:cs="Times New Roman"/>
            <w:color w:val="0000FF"/>
            <w:kern w:val="0"/>
            <w:u w:val="single"/>
            <w:lang w:eastAsia="en-GB"/>
            <w14:ligatures w14:val="none"/>
          </w:rPr>
          <w:t>https://doi.org/10.1037/0033-2909.97.2.202</w:t>
        </w:r>
      </w:hyperlink>
    </w:p>
    <w:p w14:paraId="7E139205" w14:textId="75D1212C" w:rsidR="00544703" w:rsidRPr="00014256" w:rsidRDefault="00544703" w:rsidP="00014256">
      <w:pPr>
        <w:spacing w:after="0" w:line="240" w:lineRule="auto"/>
        <w:rPr>
          <w:rFonts w:ascii="Times New Roman" w:eastAsia="Times New Roman" w:hAnsi="Times New Roman" w:cs="Times New Roman"/>
          <w:kern w:val="0"/>
          <w:lang w:eastAsia="en-GB"/>
          <w14:ligatures w14:val="none"/>
        </w:rPr>
      </w:pPr>
    </w:p>
    <w:p w14:paraId="00A2F1C4" w14:textId="06219172" w:rsidR="009A2784" w:rsidRDefault="009A2784">
      <w:r>
        <w:tab/>
      </w:r>
    </w:p>
    <w:sectPr w:rsidR="009A2784">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16D49" w14:textId="77777777" w:rsidR="001F506A" w:rsidRDefault="001F506A" w:rsidP="00F20320">
      <w:pPr>
        <w:spacing w:after="0" w:line="240" w:lineRule="auto"/>
      </w:pPr>
      <w:r>
        <w:separator/>
      </w:r>
    </w:p>
  </w:endnote>
  <w:endnote w:type="continuationSeparator" w:id="0">
    <w:p w14:paraId="4F6B6177" w14:textId="77777777" w:rsidR="001F506A" w:rsidRDefault="001F506A" w:rsidP="00F20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D6FDB" w14:textId="77777777" w:rsidR="001F506A" w:rsidRDefault="001F506A" w:rsidP="00F20320">
      <w:pPr>
        <w:spacing w:after="0" w:line="240" w:lineRule="auto"/>
      </w:pPr>
      <w:r>
        <w:separator/>
      </w:r>
    </w:p>
  </w:footnote>
  <w:footnote w:type="continuationSeparator" w:id="0">
    <w:p w14:paraId="36582EF4" w14:textId="77777777" w:rsidR="001F506A" w:rsidRDefault="001F506A" w:rsidP="00F203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3C38B" w14:textId="22F4E3C0" w:rsidR="00F20320" w:rsidRDefault="00BB3FC4">
    <w:pPr>
      <w:pStyle w:val="Header"/>
    </w:pPr>
    <w:r>
      <w:t xml:space="preserve">With reference to individual differences across culture and the lifespan, critically discuss the contribution of </w:t>
    </w:r>
    <w:r w:rsidR="001963E2">
      <w:t>Kohlberg’s theory of moral development to current understandings of the development of moral reasoning.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3661D2"/>
    <w:multiLevelType w:val="multilevel"/>
    <w:tmpl w:val="DF10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9854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784"/>
    <w:rsid w:val="000139AA"/>
    <w:rsid w:val="00014256"/>
    <w:rsid w:val="0002383B"/>
    <w:rsid w:val="00032F33"/>
    <w:rsid w:val="00033B74"/>
    <w:rsid w:val="00036F7A"/>
    <w:rsid w:val="00045C06"/>
    <w:rsid w:val="000974C3"/>
    <w:rsid w:val="000A7142"/>
    <w:rsid w:val="000B4813"/>
    <w:rsid w:val="000C208C"/>
    <w:rsid w:val="000C5FE7"/>
    <w:rsid w:val="000D3F43"/>
    <w:rsid w:val="000F6721"/>
    <w:rsid w:val="0010740C"/>
    <w:rsid w:val="00110A30"/>
    <w:rsid w:val="00110B77"/>
    <w:rsid w:val="0011186F"/>
    <w:rsid w:val="00117DEE"/>
    <w:rsid w:val="001206AA"/>
    <w:rsid w:val="00126297"/>
    <w:rsid w:val="001328EB"/>
    <w:rsid w:val="001626B0"/>
    <w:rsid w:val="00171696"/>
    <w:rsid w:val="0017550B"/>
    <w:rsid w:val="00181A00"/>
    <w:rsid w:val="00182A63"/>
    <w:rsid w:val="001963E2"/>
    <w:rsid w:val="001B7FAD"/>
    <w:rsid w:val="001C173C"/>
    <w:rsid w:val="001C5223"/>
    <w:rsid w:val="001D384E"/>
    <w:rsid w:val="001D3C74"/>
    <w:rsid w:val="001F0905"/>
    <w:rsid w:val="001F1ACA"/>
    <w:rsid w:val="001F506A"/>
    <w:rsid w:val="001F57D2"/>
    <w:rsid w:val="00200BB2"/>
    <w:rsid w:val="002346AE"/>
    <w:rsid w:val="00237249"/>
    <w:rsid w:val="00282E2D"/>
    <w:rsid w:val="0028410F"/>
    <w:rsid w:val="00293F71"/>
    <w:rsid w:val="00296D56"/>
    <w:rsid w:val="002A26D3"/>
    <w:rsid w:val="002A3A59"/>
    <w:rsid w:val="002A49C5"/>
    <w:rsid w:val="002D0EF7"/>
    <w:rsid w:val="002D6C69"/>
    <w:rsid w:val="002E7124"/>
    <w:rsid w:val="003038A6"/>
    <w:rsid w:val="003068A8"/>
    <w:rsid w:val="00334E86"/>
    <w:rsid w:val="00350834"/>
    <w:rsid w:val="00376617"/>
    <w:rsid w:val="00376698"/>
    <w:rsid w:val="00392A43"/>
    <w:rsid w:val="003B1E33"/>
    <w:rsid w:val="003C61D3"/>
    <w:rsid w:val="003E5475"/>
    <w:rsid w:val="0040733B"/>
    <w:rsid w:val="004222B0"/>
    <w:rsid w:val="004235A2"/>
    <w:rsid w:val="004448C0"/>
    <w:rsid w:val="00446A4A"/>
    <w:rsid w:val="00447E35"/>
    <w:rsid w:val="00464FAD"/>
    <w:rsid w:val="00475DFD"/>
    <w:rsid w:val="0047702C"/>
    <w:rsid w:val="0049779A"/>
    <w:rsid w:val="004A58F9"/>
    <w:rsid w:val="004B74B6"/>
    <w:rsid w:val="004C1B92"/>
    <w:rsid w:val="004E4E6E"/>
    <w:rsid w:val="00504697"/>
    <w:rsid w:val="00532FAA"/>
    <w:rsid w:val="00544703"/>
    <w:rsid w:val="00547B3C"/>
    <w:rsid w:val="00563560"/>
    <w:rsid w:val="00567F16"/>
    <w:rsid w:val="00573D13"/>
    <w:rsid w:val="00575493"/>
    <w:rsid w:val="005854CB"/>
    <w:rsid w:val="005A66BE"/>
    <w:rsid w:val="005C4543"/>
    <w:rsid w:val="005F7C3A"/>
    <w:rsid w:val="00600496"/>
    <w:rsid w:val="00623E29"/>
    <w:rsid w:val="00632C31"/>
    <w:rsid w:val="0063695C"/>
    <w:rsid w:val="0064420D"/>
    <w:rsid w:val="00645373"/>
    <w:rsid w:val="0065454A"/>
    <w:rsid w:val="006B15C0"/>
    <w:rsid w:val="006C1E50"/>
    <w:rsid w:val="006C61BE"/>
    <w:rsid w:val="006C68A0"/>
    <w:rsid w:val="006D433E"/>
    <w:rsid w:val="006E573D"/>
    <w:rsid w:val="006F1CB5"/>
    <w:rsid w:val="00714A3E"/>
    <w:rsid w:val="007225F8"/>
    <w:rsid w:val="00726FB3"/>
    <w:rsid w:val="00746E40"/>
    <w:rsid w:val="00756CC6"/>
    <w:rsid w:val="00760B38"/>
    <w:rsid w:val="00773D37"/>
    <w:rsid w:val="00785B76"/>
    <w:rsid w:val="00790979"/>
    <w:rsid w:val="00791F33"/>
    <w:rsid w:val="00795D55"/>
    <w:rsid w:val="007A6EB6"/>
    <w:rsid w:val="007B46F5"/>
    <w:rsid w:val="007F18CB"/>
    <w:rsid w:val="007F286A"/>
    <w:rsid w:val="00805645"/>
    <w:rsid w:val="00814F63"/>
    <w:rsid w:val="008161FE"/>
    <w:rsid w:val="00882503"/>
    <w:rsid w:val="008A4829"/>
    <w:rsid w:val="008A6086"/>
    <w:rsid w:val="008D18C8"/>
    <w:rsid w:val="008E6293"/>
    <w:rsid w:val="008F72D5"/>
    <w:rsid w:val="009155B5"/>
    <w:rsid w:val="00933F4E"/>
    <w:rsid w:val="00944520"/>
    <w:rsid w:val="00952189"/>
    <w:rsid w:val="00966DA3"/>
    <w:rsid w:val="00981562"/>
    <w:rsid w:val="00994090"/>
    <w:rsid w:val="009A1CD9"/>
    <w:rsid w:val="009A2784"/>
    <w:rsid w:val="009D39C6"/>
    <w:rsid w:val="00A048C3"/>
    <w:rsid w:val="00A06558"/>
    <w:rsid w:val="00A201AE"/>
    <w:rsid w:val="00A21C79"/>
    <w:rsid w:val="00A31E21"/>
    <w:rsid w:val="00A70BBB"/>
    <w:rsid w:val="00A74F20"/>
    <w:rsid w:val="00A8192B"/>
    <w:rsid w:val="00AB3128"/>
    <w:rsid w:val="00AD1C69"/>
    <w:rsid w:val="00AE0DA7"/>
    <w:rsid w:val="00AF2CBA"/>
    <w:rsid w:val="00B119CD"/>
    <w:rsid w:val="00B1373E"/>
    <w:rsid w:val="00B15C0F"/>
    <w:rsid w:val="00B40A11"/>
    <w:rsid w:val="00B45DA7"/>
    <w:rsid w:val="00B7033C"/>
    <w:rsid w:val="00B720BB"/>
    <w:rsid w:val="00BA6418"/>
    <w:rsid w:val="00BB206A"/>
    <w:rsid w:val="00BB3FC4"/>
    <w:rsid w:val="00BC2257"/>
    <w:rsid w:val="00C072CA"/>
    <w:rsid w:val="00C23600"/>
    <w:rsid w:val="00C5228A"/>
    <w:rsid w:val="00C56CFD"/>
    <w:rsid w:val="00C73E97"/>
    <w:rsid w:val="00C82164"/>
    <w:rsid w:val="00C96E3A"/>
    <w:rsid w:val="00CD68DF"/>
    <w:rsid w:val="00CE29F5"/>
    <w:rsid w:val="00CE7989"/>
    <w:rsid w:val="00CF44BA"/>
    <w:rsid w:val="00CF49E2"/>
    <w:rsid w:val="00D2324A"/>
    <w:rsid w:val="00D77AE7"/>
    <w:rsid w:val="00D82BA6"/>
    <w:rsid w:val="00D95125"/>
    <w:rsid w:val="00D96248"/>
    <w:rsid w:val="00DD4FE3"/>
    <w:rsid w:val="00DF4667"/>
    <w:rsid w:val="00DF697A"/>
    <w:rsid w:val="00E01F89"/>
    <w:rsid w:val="00E06742"/>
    <w:rsid w:val="00E14A6C"/>
    <w:rsid w:val="00E15E65"/>
    <w:rsid w:val="00E55151"/>
    <w:rsid w:val="00E57C21"/>
    <w:rsid w:val="00E633E5"/>
    <w:rsid w:val="00E668B1"/>
    <w:rsid w:val="00E72568"/>
    <w:rsid w:val="00E86A09"/>
    <w:rsid w:val="00EC1E2A"/>
    <w:rsid w:val="00F02A3A"/>
    <w:rsid w:val="00F20320"/>
    <w:rsid w:val="00F34C67"/>
    <w:rsid w:val="00F6263F"/>
    <w:rsid w:val="00F67D76"/>
    <w:rsid w:val="00F85DE8"/>
    <w:rsid w:val="00F93C5E"/>
    <w:rsid w:val="00F96ADF"/>
    <w:rsid w:val="00FB407A"/>
    <w:rsid w:val="00FD3819"/>
    <w:rsid w:val="00FE0B80"/>
    <w:rsid w:val="00FF7A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2E174"/>
  <w15:chartTrackingRefBased/>
  <w15:docId w15:val="{17EEAB90-185C-4184-89C5-A4EE592DB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2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2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2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2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2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2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2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2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27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27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27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27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27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2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2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2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2784"/>
    <w:rPr>
      <w:rFonts w:eastAsiaTheme="majorEastAsia" w:cstheme="majorBidi"/>
      <w:color w:val="272727" w:themeColor="text1" w:themeTint="D8"/>
    </w:rPr>
  </w:style>
  <w:style w:type="paragraph" w:styleId="Title">
    <w:name w:val="Title"/>
    <w:basedOn w:val="Normal"/>
    <w:next w:val="Normal"/>
    <w:link w:val="TitleChar"/>
    <w:uiPriority w:val="10"/>
    <w:qFormat/>
    <w:rsid w:val="009A2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2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2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2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2784"/>
    <w:pPr>
      <w:spacing w:before="160"/>
      <w:jc w:val="center"/>
    </w:pPr>
    <w:rPr>
      <w:i/>
      <w:iCs/>
      <w:color w:val="404040" w:themeColor="text1" w:themeTint="BF"/>
    </w:rPr>
  </w:style>
  <w:style w:type="character" w:customStyle="1" w:styleId="QuoteChar">
    <w:name w:val="Quote Char"/>
    <w:basedOn w:val="DefaultParagraphFont"/>
    <w:link w:val="Quote"/>
    <w:uiPriority w:val="29"/>
    <w:rsid w:val="009A2784"/>
    <w:rPr>
      <w:i/>
      <w:iCs/>
      <w:color w:val="404040" w:themeColor="text1" w:themeTint="BF"/>
    </w:rPr>
  </w:style>
  <w:style w:type="paragraph" w:styleId="ListParagraph">
    <w:name w:val="List Paragraph"/>
    <w:basedOn w:val="Normal"/>
    <w:uiPriority w:val="34"/>
    <w:qFormat/>
    <w:rsid w:val="009A2784"/>
    <w:pPr>
      <w:ind w:left="720"/>
      <w:contextualSpacing/>
    </w:pPr>
  </w:style>
  <w:style w:type="character" w:styleId="IntenseEmphasis">
    <w:name w:val="Intense Emphasis"/>
    <w:basedOn w:val="DefaultParagraphFont"/>
    <w:uiPriority w:val="21"/>
    <w:qFormat/>
    <w:rsid w:val="009A2784"/>
    <w:rPr>
      <w:i/>
      <w:iCs/>
      <w:color w:val="0F4761" w:themeColor="accent1" w:themeShade="BF"/>
    </w:rPr>
  </w:style>
  <w:style w:type="paragraph" w:styleId="IntenseQuote">
    <w:name w:val="Intense Quote"/>
    <w:basedOn w:val="Normal"/>
    <w:next w:val="Normal"/>
    <w:link w:val="IntenseQuoteChar"/>
    <w:uiPriority w:val="30"/>
    <w:qFormat/>
    <w:rsid w:val="009A2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2784"/>
    <w:rPr>
      <w:i/>
      <w:iCs/>
      <w:color w:val="0F4761" w:themeColor="accent1" w:themeShade="BF"/>
    </w:rPr>
  </w:style>
  <w:style w:type="character" w:styleId="IntenseReference">
    <w:name w:val="Intense Reference"/>
    <w:basedOn w:val="DefaultParagraphFont"/>
    <w:uiPriority w:val="32"/>
    <w:qFormat/>
    <w:rsid w:val="009A2784"/>
    <w:rPr>
      <w:b/>
      <w:bCs/>
      <w:smallCaps/>
      <w:color w:val="0F4761" w:themeColor="accent1" w:themeShade="BF"/>
      <w:spacing w:val="5"/>
    </w:rPr>
  </w:style>
  <w:style w:type="paragraph" w:styleId="Header">
    <w:name w:val="header"/>
    <w:basedOn w:val="Normal"/>
    <w:link w:val="HeaderChar"/>
    <w:uiPriority w:val="99"/>
    <w:unhideWhenUsed/>
    <w:rsid w:val="00F203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0320"/>
  </w:style>
  <w:style w:type="paragraph" w:styleId="Footer">
    <w:name w:val="footer"/>
    <w:basedOn w:val="Normal"/>
    <w:link w:val="FooterChar"/>
    <w:uiPriority w:val="99"/>
    <w:unhideWhenUsed/>
    <w:rsid w:val="00F203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0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0033-295X.108.4.814" TargetMode="External"/><Relationship Id="rId3" Type="http://schemas.openxmlformats.org/officeDocument/2006/relationships/settings" Target="settings.xml"/><Relationship Id="rId7" Type="http://schemas.openxmlformats.org/officeDocument/2006/relationships/hyperlink" Target="https://doi.org/10.2307/116593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1037/0033-2909.97.2.2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841</TotalTime>
  <Pages>6</Pages>
  <Words>2231</Words>
  <Characters>12719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Davies</dc:creator>
  <cp:keywords/>
  <dc:description/>
  <cp:lastModifiedBy>Nick Davies</cp:lastModifiedBy>
  <cp:revision>102</cp:revision>
  <dcterms:created xsi:type="dcterms:W3CDTF">2026-03-09T20:50:00Z</dcterms:created>
  <dcterms:modified xsi:type="dcterms:W3CDTF">2026-03-10T20:11:00Z</dcterms:modified>
</cp:coreProperties>
</file>