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40F17" w:rsidRPr="00740F17" w:rsidRDefault="00740F17" w:rsidP="00740F17">
      <w:pPr>
        <w:rPr>
          <w:rFonts w:asciiTheme="majorHAnsi" w:hAnsiTheme="majorHAnsi"/>
          <w:b/>
          <w:sz w:val="24"/>
          <w:szCs w:val="24"/>
        </w:rPr>
      </w:pPr>
      <w:bookmarkStart w:id="0" w:name="_GoBack"/>
      <w:bookmarkEnd w:id="0"/>
      <w:r w:rsidRPr="00740F17">
        <w:rPr>
          <w:rFonts w:asciiTheme="majorHAnsi" w:hAnsiTheme="majorHAnsi"/>
          <w:sz w:val="24"/>
          <w:szCs w:val="24"/>
        </w:rPr>
        <w:t xml:space="preserve">The management of </w:t>
      </w:r>
      <w:r>
        <w:rPr>
          <w:rFonts w:asciiTheme="majorHAnsi" w:hAnsiTheme="majorHAnsi"/>
          <w:sz w:val="24"/>
          <w:szCs w:val="24"/>
        </w:rPr>
        <w:t>Callie Bailey</w:t>
      </w:r>
      <w:r w:rsidRPr="00740F17">
        <w:rPr>
          <w:rFonts w:asciiTheme="majorHAnsi" w:hAnsiTheme="majorHAnsi"/>
          <w:sz w:val="24"/>
          <w:szCs w:val="24"/>
        </w:rPr>
        <w:t xml:space="preserve"> have asked you to report on the financial statements of the business for the years ending April 2014 and April 2015</w:t>
      </w:r>
      <w:proofErr w:type="gramStart"/>
      <w:r w:rsidRPr="00740F17">
        <w:rPr>
          <w:rFonts w:asciiTheme="majorHAnsi" w:hAnsiTheme="majorHAnsi"/>
          <w:sz w:val="24"/>
          <w:szCs w:val="24"/>
        </w:rPr>
        <w:t>..</w:t>
      </w:r>
      <w:proofErr w:type="gramEnd"/>
      <w:r w:rsidRPr="00740F17">
        <w:rPr>
          <w:rFonts w:asciiTheme="majorHAnsi" w:hAnsiTheme="majorHAnsi"/>
          <w:sz w:val="24"/>
          <w:szCs w:val="24"/>
        </w:rPr>
        <w:t xml:space="preserve">  </w:t>
      </w:r>
    </w:p>
    <w:p w:rsidR="00740F17" w:rsidRPr="00740F17" w:rsidRDefault="00740F17" w:rsidP="00740F17">
      <w:pPr>
        <w:autoSpaceDE w:val="0"/>
        <w:autoSpaceDN w:val="0"/>
        <w:adjustRightInd w:val="0"/>
        <w:rPr>
          <w:rFonts w:asciiTheme="majorHAnsi" w:hAnsiTheme="majorHAnsi"/>
          <w:b/>
          <w:sz w:val="24"/>
          <w:szCs w:val="24"/>
        </w:rPr>
      </w:pPr>
    </w:p>
    <w:p w:rsidR="00740F17" w:rsidRPr="00740F17" w:rsidRDefault="00740F17" w:rsidP="00740F17">
      <w:pPr>
        <w:autoSpaceDE w:val="0"/>
        <w:autoSpaceDN w:val="0"/>
        <w:adjustRightInd w:val="0"/>
        <w:rPr>
          <w:rFonts w:asciiTheme="majorHAnsi" w:hAnsiTheme="majorHAnsi"/>
          <w:sz w:val="24"/>
          <w:szCs w:val="24"/>
        </w:rPr>
      </w:pPr>
    </w:p>
    <w:p w:rsidR="00740F17" w:rsidRPr="00740F17" w:rsidRDefault="00740F17" w:rsidP="00740F17">
      <w:pPr>
        <w:rPr>
          <w:rFonts w:asciiTheme="majorHAnsi" w:hAnsiTheme="majorHAnsi" w:cs="Calibri"/>
          <w:b/>
          <w:sz w:val="24"/>
          <w:szCs w:val="24"/>
          <w:u w:val="single"/>
        </w:rPr>
      </w:pPr>
      <w:r w:rsidRPr="00740F17">
        <w:rPr>
          <w:rFonts w:asciiTheme="majorHAnsi" w:hAnsiTheme="majorHAnsi" w:cs="Calibri"/>
          <w:b/>
          <w:sz w:val="24"/>
          <w:szCs w:val="24"/>
          <w:u w:val="single"/>
        </w:rPr>
        <w:t>PROFIT AND LOSS ACCOUNT</w:t>
      </w:r>
    </w:p>
    <w:p w:rsidR="00740F17" w:rsidRPr="00740F17" w:rsidRDefault="00740F17" w:rsidP="00740F17">
      <w:pPr>
        <w:rPr>
          <w:rFonts w:asciiTheme="majorHAnsi" w:hAnsiTheme="majorHAnsi" w:cs="Calibri"/>
          <w:b/>
          <w:sz w:val="24"/>
          <w:szCs w:val="24"/>
        </w:rPr>
      </w:pPr>
      <w:r w:rsidRPr="00740F17">
        <w:rPr>
          <w:rFonts w:asciiTheme="majorHAnsi" w:hAnsiTheme="majorHAnsi" w:cs="Calibri"/>
          <w:b/>
          <w:sz w:val="24"/>
          <w:szCs w:val="24"/>
        </w:rPr>
        <w:tab/>
      </w:r>
      <w:r w:rsidRPr="00740F17">
        <w:rPr>
          <w:rFonts w:asciiTheme="majorHAnsi" w:hAnsiTheme="majorHAnsi" w:cs="Calibri"/>
          <w:b/>
          <w:sz w:val="24"/>
          <w:szCs w:val="24"/>
        </w:rPr>
        <w:tab/>
      </w:r>
      <w:r w:rsidRPr="00740F17">
        <w:rPr>
          <w:rFonts w:asciiTheme="majorHAnsi" w:hAnsiTheme="majorHAnsi" w:cs="Calibri"/>
          <w:b/>
          <w:sz w:val="24"/>
          <w:szCs w:val="24"/>
        </w:rPr>
        <w:tab/>
      </w:r>
      <w:r w:rsidRPr="00740F17">
        <w:rPr>
          <w:rFonts w:asciiTheme="majorHAnsi" w:hAnsiTheme="majorHAnsi" w:cs="Calibri"/>
          <w:b/>
          <w:sz w:val="24"/>
          <w:szCs w:val="24"/>
        </w:rPr>
        <w:tab/>
      </w:r>
      <w:r w:rsidRPr="00740F17">
        <w:rPr>
          <w:rFonts w:asciiTheme="majorHAnsi" w:hAnsiTheme="majorHAnsi" w:cs="Calibri"/>
          <w:b/>
          <w:sz w:val="24"/>
          <w:szCs w:val="24"/>
        </w:rPr>
        <w:tab/>
        <w:t>2014</w:t>
      </w:r>
      <w:r w:rsidRPr="00740F17">
        <w:rPr>
          <w:rFonts w:asciiTheme="majorHAnsi" w:hAnsiTheme="majorHAnsi" w:cs="Calibri"/>
          <w:b/>
          <w:sz w:val="24"/>
          <w:szCs w:val="24"/>
        </w:rPr>
        <w:tab/>
      </w:r>
      <w:r w:rsidRPr="00740F17">
        <w:rPr>
          <w:rFonts w:asciiTheme="majorHAnsi" w:hAnsiTheme="majorHAnsi" w:cs="Calibri"/>
          <w:b/>
          <w:sz w:val="24"/>
          <w:szCs w:val="24"/>
        </w:rPr>
        <w:tab/>
      </w:r>
      <w:r w:rsidRPr="00740F17">
        <w:rPr>
          <w:rFonts w:asciiTheme="majorHAnsi" w:hAnsiTheme="majorHAnsi" w:cs="Calibri"/>
          <w:b/>
          <w:sz w:val="24"/>
          <w:szCs w:val="24"/>
        </w:rPr>
        <w:tab/>
      </w:r>
      <w:r w:rsidRPr="00740F17">
        <w:rPr>
          <w:rFonts w:asciiTheme="majorHAnsi" w:hAnsiTheme="majorHAnsi" w:cs="Calibri"/>
          <w:b/>
          <w:sz w:val="24"/>
          <w:szCs w:val="24"/>
        </w:rPr>
        <w:tab/>
        <w:t>2015</w:t>
      </w:r>
    </w:p>
    <w:p w:rsidR="00740F17" w:rsidRPr="00740F17" w:rsidRDefault="00740F17" w:rsidP="00740F17">
      <w:pPr>
        <w:rPr>
          <w:rFonts w:asciiTheme="majorHAnsi" w:hAnsiTheme="majorHAnsi" w:cs="Calibri"/>
          <w:b/>
          <w:sz w:val="24"/>
          <w:szCs w:val="24"/>
        </w:rPr>
      </w:pPr>
      <w:r w:rsidRPr="00740F17">
        <w:rPr>
          <w:rFonts w:asciiTheme="majorHAnsi" w:hAnsiTheme="majorHAnsi" w:cs="Calibri"/>
          <w:b/>
          <w:sz w:val="24"/>
          <w:szCs w:val="24"/>
        </w:rPr>
        <w:tab/>
      </w:r>
      <w:r w:rsidRPr="00740F17">
        <w:rPr>
          <w:rFonts w:asciiTheme="majorHAnsi" w:hAnsiTheme="majorHAnsi" w:cs="Calibri"/>
          <w:b/>
          <w:sz w:val="24"/>
          <w:szCs w:val="24"/>
        </w:rPr>
        <w:tab/>
      </w:r>
      <w:r w:rsidRPr="00740F17">
        <w:rPr>
          <w:rFonts w:asciiTheme="majorHAnsi" w:hAnsiTheme="majorHAnsi" w:cs="Calibri"/>
          <w:b/>
          <w:sz w:val="24"/>
          <w:szCs w:val="24"/>
        </w:rPr>
        <w:tab/>
      </w:r>
      <w:r w:rsidRPr="00740F17">
        <w:rPr>
          <w:rFonts w:asciiTheme="majorHAnsi" w:hAnsiTheme="majorHAnsi" w:cs="Calibri"/>
          <w:b/>
          <w:sz w:val="24"/>
          <w:szCs w:val="24"/>
        </w:rPr>
        <w:tab/>
      </w:r>
      <w:r w:rsidRPr="00740F17">
        <w:rPr>
          <w:rFonts w:asciiTheme="majorHAnsi" w:hAnsiTheme="majorHAnsi" w:cs="Calibri"/>
          <w:b/>
          <w:sz w:val="24"/>
          <w:szCs w:val="24"/>
        </w:rPr>
        <w:tab/>
        <w:t>£000</w:t>
      </w:r>
      <w:r w:rsidRPr="00740F17">
        <w:rPr>
          <w:rFonts w:asciiTheme="majorHAnsi" w:hAnsiTheme="majorHAnsi" w:cs="Calibri"/>
          <w:b/>
          <w:sz w:val="24"/>
          <w:szCs w:val="24"/>
        </w:rPr>
        <w:tab/>
        <w:t>£000</w:t>
      </w:r>
      <w:r w:rsidRPr="00740F17">
        <w:rPr>
          <w:rFonts w:asciiTheme="majorHAnsi" w:hAnsiTheme="majorHAnsi" w:cs="Calibri"/>
          <w:b/>
          <w:sz w:val="24"/>
          <w:szCs w:val="24"/>
        </w:rPr>
        <w:tab/>
      </w:r>
      <w:r w:rsidRPr="00740F17">
        <w:rPr>
          <w:rFonts w:asciiTheme="majorHAnsi" w:hAnsiTheme="majorHAnsi" w:cs="Calibri"/>
          <w:b/>
          <w:sz w:val="24"/>
          <w:szCs w:val="24"/>
        </w:rPr>
        <w:tab/>
      </w:r>
      <w:r w:rsidRPr="00740F17">
        <w:rPr>
          <w:rFonts w:asciiTheme="majorHAnsi" w:hAnsiTheme="majorHAnsi" w:cs="Calibri"/>
          <w:b/>
          <w:sz w:val="24"/>
          <w:szCs w:val="24"/>
        </w:rPr>
        <w:tab/>
        <w:t>£000</w:t>
      </w:r>
      <w:r w:rsidRPr="00740F17">
        <w:rPr>
          <w:rFonts w:asciiTheme="majorHAnsi" w:hAnsiTheme="majorHAnsi" w:cs="Calibri"/>
          <w:b/>
          <w:sz w:val="24"/>
          <w:szCs w:val="24"/>
        </w:rPr>
        <w:tab/>
        <w:t>£000</w:t>
      </w: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</w:rPr>
      </w:pPr>
      <w:r w:rsidRPr="00740F17">
        <w:rPr>
          <w:rFonts w:asciiTheme="majorHAnsi" w:hAnsiTheme="majorHAnsi" w:cs="Calibri"/>
          <w:sz w:val="24"/>
          <w:szCs w:val="24"/>
        </w:rPr>
        <w:t>Sales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>9000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>8500</w:t>
      </w: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</w:rPr>
      </w:pP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</w:rPr>
      </w:pPr>
      <w:r w:rsidRPr="00740F17">
        <w:rPr>
          <w:rFonts w:asciiTheme="majorHAnsi" w:hAnsiTheme="majorHAnsi" w:cs="Calibri"/>
          <w:sz w:val="24"/>
          <w:szCs w:val="24"/>
        </w:rPr>
        <w:t xml:space="preserve">Less: </w:t>
      </w:r>
      <w:r w:rsidRPr="00740F17">
        <w:rPr>
          <w:rFonts w:asciiTheme="majorHAnsi" w:hAnsiTheme="majorHAnsi" w:cs="Calibri"/>
          <w:sz w:val="24"/>
          <w:szCs w:val="24"/>
        </w:rPr>
        <w:tab/>
        <w:t>cost of goods sold</w:t>
      </w:r>
      <w:r w:rsidRPr="00740F17">
        <w:rPr>
          <w:rFonts w:asciiTheme="majorHAnsi" w:hAnsiTheme="majorHAnsi" w:cs="Calibri"/>
          <w:sz w:val="24"/>
          <w:szCs w:val="24"/>
        </w:rPr>
        <w:tab/>
        <w:t xml:space="preserve">  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 xml:space="preserve">  </w:t>
      </w: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  <w:u w:val="single"/>
        </w:rPr>
      </w:pPr>
      <w:r w:rsidRPr="00740F17">
        <w:rPr>
          <w:rFonts w:asciiTheme="majorHAnsi" w:hAnsiTheme="majorHAnsi" w:cs="Calibri"/>
          <w:sz w:val="24"/>
          <w:szCs w:val="24"/>
        </w:rPr>
        <w:tab/>
        <w:t>Opening stock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>1000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 xml:space="preserve">  990</w:t>
      </w: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</w:rPr>
      </w:pPr>
      <w:r w:rsidRPr="00740F17">
        <w:rPr>
          <w:rFonts w:asciiTheme="majorHAnsi" w:hAnsiTheme="majorHAnsi" w:cs="Calibri"/>
          <w:sz w:val="24"/>
          <w:szCs w:val="24"/>
        </w:rPr>
        <w:tab/>
        <w:t>Purchases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>7300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>7000</w:t>
      </w: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</w:rPr>
      </w:pP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  <w:u w:val="single"/>
        </w:rPr>
      </w:pPr>
      <w:r w:rsidRPr="00740F17">
        <w:rPr>
          <w:rFonts w:asciiTheme="majorHAnsi" w:hAnsiTheme="majorHAnsi" w:cs="Calibri"/>
          <w:sz w:val="24"/>
          <w:szCs w:val="24"/>
        </w:rPr>
        <w:t>Less:</w:t>
      </w:r>
      <w:r w:rsidRPr="00740F17">
        <w:rPr>
          <w:rFonts w:asciiTheme="majorHAnsi" w:hAnsiTheme="majorHAnsi" w:cs="Calibri"/>
          <w:sz w:val="24"/>
          <w:szCs w:val="24"/>
        </w:rPr>
        <w:tab/>
        <w:t>Closing Stock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  <w:u w:val="single"/>
        </w:rPr>
        <w:t>(600)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 xml:space="preserve">                </w:t>
      </w:r>
      <w:r w:rsidRPr="00740F17">
        <w:rPr>
          <w:rFonts w:asciiTheme="majorHAnsi" w:hAnsiTheme="majorHAnsi" w:cs="Calibri"/>
          <w:sz w:val="24"/>
          <w:szCs w:val="24"/>
          <w:u w:val="single"/>
        </w:rPr>
        <w:t>(880)</w:t>
      </w: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</w:rPr>
      </w:pP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</w:rPr>
      </w:pP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>7700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>7110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 xml:space="preserve">       </w:t>
      </w: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</w:rPr>
      </w:pPr>
      <w:r w:rsidRPr="00740F17">
        <w:rPr>
          <w:rFonts w:asciiTheme="majorHAnsi" w:hAnsiTheme="majorHAnsi" w:cs="Calibri"/>
          <w:sz w:val="24"/>
          <w:szCs w:val="24"/>
        </w:rPr>
        <w:t>Gross Profit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>1300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>1390</w:t>
      </w: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</w:rPr>
      </w:pPr>
      <w:r w:rsidRPr="00740F17">
        <w:rPr>
          <w:rFonts w:asciiTheme="majorHAnsi" w:hAnsiTheme="majorHAnsi" w:cs="Calibri"/>
          <w:sz w:val="24"/>
          <w:szCs w:val="24"/>
        </w:rPr>
        <w:t>Less:</w:t>
      </w:r>
      <w:r w:rsidRPr="00740F17">
        <w:rPr>
          <w:rFonts w:asciiTheme="majorHAnsi" w:hAnsiTheme="majorHAnsi" w:cs="Calibri"/>
          <w:sz w:val="24"/>
          <w:szCs w:val="24"/>
        </w:rPr>
        <w:tab/>
        <w:t>Expenses</w:t>
      </w: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</w:rPr>
      </w:pPr>
      <w:r w:rsidRPr="00740F17">
        <w:rPr>
          <w:rFonts w:asciiTheme="majorHAnsi" w:hAnsiTheme="majorHAnsi" w:cs="Calibri"/>
          <w:sz w:val="24"/>
          <w:szCs w:val="24"/>
        </w:rPr>
        <w:tab/>
        <w:t>Rent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>300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>325</w:t>
      </w: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</w:rPr>
      </w:pPr>
      <w:r w:rsidRPr="00740F17">
        <w:rPr>
          <w:rFonts w:asciiTheme="majorHAnsi" w:hAnsiTheme="majorHAnsi" w:cs="Calibri"/>
          <w:sz w:val="24"/>
          <w:szCs w:val="24"/>
        </w:rPr>
        <w:tab/>
        <w:t>Rates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>150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>153</w:t>
      </w: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</w:rPr>
      </w:pPr>
      <w:r w:rsidRPr="00740F17">
        <w:rPr>
          <w:rFonts w:asciiTheme="majorHAnsi" w:hAnsiTheme="majorHAnsi" w:cs="Calibri"/>
          <w:sz w:val="24"/>
          <w:szCs w:val="24"/>
        </w:rPr>
        <w:tab/>
        <w:t>Motor Expenses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>160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>170</w:t>
      </w: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</w:rPr>
      </w:pPr>
      <w:r w:rsidRPr="00740F17">
        <w:rPr>
          <w:rFonts w:asciiTheme="majorHAnsi" w:hAnsiTheme="majorHAnsi" w:cs="Calibri"/>
          <w:sz w:val="24"/>
          <w:szCs w:val="24"/>
        </w:rPr>
        <w:tab/>
        <w:t>Advertising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 xml:space="preserve">  80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 xml:space="preserve">  82</w:t>
      </w: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</w:rPr>
      </w:pPr>
      <w:r w:rsidRPr="00740F17">
        <w:rPr>
          <w:rFonts w:asciiTheme="majorHAnsi" w:hAnsiTheme="majorHAnsi" w:cs="Calibri"/>
          <w:sz w:val="24"/>
          <w:szCs w:val="24"/>
        </w:rPr>
        <w:tab/>
        <w:t>Light and Heat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>100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 xml:space="preserve"> 101</w:t>
      </w: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</w:rPr>
      </w:pPr>
      <w:r w:rsidRPr="00740F17">
        <w:rPr>
          <w:rFonts w:asciiTheme="majorHAnsi" w:hAnsiTheme="majorHAnsi" w:cs="Calibri"/>
          <w:sz w:val="24"/>
          <w:szCs w:val="24"/>
        </w:rPr>
        <w:tab/>
        <w:t>Depreciation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>148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>157</w:t>
      </w: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</w:rPr>
      </w:pPr>
      <w:r w:rsidRPr="00740F17">
        <w:rPr>
          <w:rFonts w:asciiTheme="majorHAnsi" w:hAnsiTheme="majorHAnsi" w:cs="Calibri"/>
          <w:sz w:val="24"/>
          <w:szCs w:val="24"/>
        </w:rPr>
        <w:tab/>
        <w:t>Insurance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 xml:space="preserve">  52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 xml:space="preserve">  63</w:t>
      </w: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</w:rPr>
      </w:pPr>
      <w:r w:rsidRPr="00740F17">
        <w:rPr>
          <w:rFonts w:asciiTheme="majorHAnsi" w:hAnsiTheme="majorHAnsi" w:cs="Calibri"/>
          <w:sz w:val="24"/>
          <w:szCs w:val="24"/>
        </w:rPr>
        <w:tab/>
        <w:t>Repairs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 xml:space="preserve">  98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>112</w:t>
      </w: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</w:rPr>
      </w:pPr>
      <w:r w:rsidRPr="00740F17">
        <w:rPr>
          <w:rFonts w:asciiTheme="majorHAnsi" w:hAnsiTheme="majorHAnsi" w:cs="Calibri"/>
          <w:sz w:val="24"/>
          <w:szCs w:val="24"/>
        </w:rPr>
        <w:tab/>
        <w:t>Bad Debts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 xml:space="preserve">  18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 xml:space="preserve">  26</w:t>
      </w: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</w:rPr>
      </w:pPr>
      <w:r w:rsidRPr="00740F17">
        <w:rPr>
          <w:rFonts w:asciiTheme="majorHAnsi" w:hAnsiTheme="majorHAnsi" w:cs="Calibri"/>
          <w:sz w:val="24"/>
          <w:szCs w:val="24"/>
        </w:rPr>
        <w:tab/>
        <w:t>Salaries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>110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>162</w:t>
      </w: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  <w:u w:val="single"/>
        </w:rPr>
      </w:pPr>
      <w:r w:rsidRPr="00740F17">
        <w:rPr>
          <w:rFonts w:asciiTheme="majorHAnsi" w:hAnsiTheme="majorHAnsi" w:cs="Calibri"/>
          <w:sz w:val="24"/>
          <w:szCs w:val="24"/>
        </w:rPr>
        <w:tab/>
        <w:t>Loan Interest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  <w:u w:val="single"/>
        </w:rPr>
        <w:t xml:space="preserve">    9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  <w:u w:val="single"/>
        </w:rPr>
        <w:t xml:space="preserve">    8</w:t>
      </w: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</w:rPr>
      </w:pP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>1225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>1359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  <w:u w:val="single"/>
        </w:rPr>
      </w:pPr>
      <w:r w:rsidRPr="00740F17">
        <w:rPr>
          <w:rFonts w:asciiTheme="majorHAnsi" w:hAnsiTheme="majorHAnsi" w:cs="Calibri"/>
          <w:sz w:val="24"/>
          <w:szCs w:val="24"/>
        </w:rPr>
        <w:t>Net Profit for the Year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  <w:u w:val="single"/>
        </w:rPr>
        <w:t xml:space="preserve">  75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  <w:u w:val="single"/>
        </w:rPr>
        <w:t xml:space="preserve">  31</w:t>
      </w: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</w:rPr>
      </w:pP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</w:rPr>
      </w:pP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</w:rPr>
      </w:pP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</w:rPr>
      </w:pP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</w:rPr>
      </w:pPr>
    </w:p>
    <w:p w:rsidR="00740F17" w:rsidRDefault="00740F17" w:rsidP="00740F17">
      <w:pPr>
        <w:rPr>
          <w:rFonts w:asciiTheme="majorHAnsi" w:hAnsiTheme="majorHAnsi" w:cs="Calibri"/>
          <w:sz w:val="24"/>
          <w:szCs w:val="24"/>
        </w:rPr>
      </w:pPr>
    </w:p>
    <w:p w:rsidR="00740F17" w:rsidRDefault="00740F17" w:rsidP="00740F17">
      <w:pPr>
        <w:rPr>
          <w:rFonts w:asciiTheme="majorHAnsi" w:hAnsiTheme="majorHAnsi" w:cs="Calibri"/>
          <w:sz w:val="24"/>
          <w:szCs w:val="24"/>
        </w:rPr>
      </w:pPr>
    </w:p>
    <w:p w:rsidR="00740F17" w:rsidRDefault="00740F17" w:rsidP="00740F17">
      <w:pPr>
        <w:rPr>
          <w:rFonts w:asciiTheme="majorHAnsi" w:hAnsiTheme="majorHAnsi" w:cs="Calibri"/>
          <w:sz w:val="24"/>
          <w:szCs w:val="24"/>
        </w:rPr>
      </w:pPr>
    </w:p>
    <w:p w:rsidR="00740F17" w:rsidRDefault="00740F17" w:rsidP="00740F17">
      <w:pPr>
        <w:rPr>
          <w:rFonts w:asciiTheme="majorHAnsi" w:hAnsiTheme="majorHAnsi" w:cs="Calibri"/>
          <w:sz w:val="24"/>
          <w:szCs w:val="24"/>
        </w:rPr>
      </w:pPr>
    </w:p>
    <w:p w:rsidR="00740F17" w:rsidRDefault="00740F17" w:rsidP="00740F17">
      <w:pPr>
        <w:rPr>
          <w:rFonts w:asciiTheme="majorHAnsi" w:hAnsiTheme="majorHAnsi" w:cs="Calibri"/>
          <w:sz w:val="24"/>
          <w:szCs w:val="24"/>
        </w:rPr>
      </w:pPr>
    </w:p>
    <w:p w:rsidR="00740F17" w:rsidRDefault="00740F17" w:rsidP="00740F17">
      <w:pPr>
        <w:rPr>
          <w:rFonts w:asciiTheme="majorHAnsi" w:hAnsiTheme="majorHAnsi" w:cs="Calibri"/>
          <w:sz w:val="24"/>
          <w:szCs w:val="24"/>
        </w:rPr>
      </w:pPr>
    </w:p>
    <w:p w:rsidR="00740F17" w:rsidRDefault="00740F17" w:rsidP="00740F17">
      <w:pPr>
        <w:rPr>
          <w:rFonts w:asciiTheme="majorHAnsi" w:hAnsiTheme="majorHAnsi" w:cs="Calibri"/>
          <w:sz w:val="24"/>
          <w:szCs w:val="24"/>
        </w:rPr>
      </w:pPr>
    </w:p>
    <w:p w:rsidR="00740F17" w:rsidRDefault="00740F17" w:rsidP="00740F17">
      <w:pPr>
        <w:rPr>
          <w:rFonts w:asciiTheme="majorHAnsi" w:hAnsiTheme="majorHAnsi" w:cs="Calibri"/>
          <w:sz w:val="24"/>
          <w:szCs w:val="24"/>
        </w:rPr>
      </w:pPr>
    </w:p>
    <w:p w:rsidR="00740F17" w:rsidRDefault="00740F17" w:rsidP="00740F17">
      <w:pPr>
        <w:rPr>
          <w:rFonts w:asciiTheme="majorHAnsi" w:hAnsiTheme="majorHAnsi" w:cs="Calibri"/>
          <w:sz w:val="24"/>
          <w:szCs w:val="24"/>
        </w:rPr>
      </w:pP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</w:rPr>
      </w:pP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</w:rPr>
      </w:pPr>
    </w:p>
    <w:p w:rsidR="00740F17" w:rsidRPr="00740F17" w:rsidRDefault="00740F17" w:rsidP="00740F17">
      <w:pPr>
        <w:rPr>
          <w:rFonts w:asciiTheme="majorHAnsi" w:hAnsiTheme="majorHAnsi" w:cs="Calibri"/>
          <w:b/>
          <w:sz w:val="24"/>
          <w:szCs w:val="24"/>
          <w:u w:val="single"/>
        </w:rPr>
      </w:pPr>
      <w:r w:rsidRPr="00740F17">
        <w:rPr>
          <w:rFonts w:asciiTheme="majorHAnsi" w:hAnsiTheme="majorHAnsi" w:cs="Calibri"/>
          <w:b/>
          <w:sz w:val="24"/>
          <w:szCs w:val="24"/>
          <w:u w:val="single"/>
        </w:rPr>
        <w:t>Balance Sheet at 30</w:t>
      </w:r>
      <w:r w:rsidRPr="00740F17">
        <w:rPr>
          <w:rFonts w:asciiTheme="majorHAnsi" w:hAnsiTheme="majorHAnsi" w:cs="Calibri"/>
          <w:b/>
          <w:sz w:val="24"/>
          <w:szCs w:val="24"/>
          <w:u w:val="single"/>
          <w:vertAlign w:val="superscript"/>
        </w:rPr>
        <w:t>th</w:t>
      </w:r>
      <w:r w:rsidRPr="00740F17">
        <w:rPr>
          <w:rFonts w:asciiTheme="majorHAnsi" w:hAnsiTheme="majorHAnsi" w:cs="Calibri"/>
          <w:b/>
          <w:sz w:val="24"/>
          <w:szCs w:val="24"/>
          <w:u w:val="single"/>
        </w:rPr>
        <w:t xml:space="preserve"> April</w:t>
      </w:r>
    </w:p>
    <w:p w:rsidR="00740F17" w:rsidRPr="00740F17" w:rsidRDefault="00740F17" w:rsidP="00740F17">
      <w:pPr>
        <w:rPr>
          <w:rFonts w:asciiTheme="majorHAnsi" w:hAnsiTheme="majorHAnsi" w:cs="Calibri"/>
          <w:b/>
          <w:sz w:val="24"/>
          <w:szCs w:val="24"/>
        </w:rPr>
      </w:pPr>
      <w:r w:rsidRPr="00740F17">
        <w:rPr>
          <w:rFonts w:asciiTheme="majorHAnsi" w:hAnsiTheme="majorHAnsi" w:cs="Calibri"/>
          <w:b/>
          <w:sz w:val="24"/>
          <w:szCs w:val="24"/>
        </w:rPr>
        <w:tab/>
      </w:r>
      <w:r w:rsidRPr="00740F17">
        <w:rPr>
          <w:rFonts w:asciiTheme="majorHAnsi" w:hAnsiTheme="majorHAnsi" w:cs="Calibri"/>
          <w:b/>
          <w:sz w:val="24"/>
          <w:szCs w:val="24"/>
        </w:rPr>
        <w:tab/>
      </w:r>
      <w:r w:rsidRPr="00740F17">
        <w:rPr>
          <w:rFonts w:asciiTheme="majorHAnsi" w:hAnsiTheme="majorHAnsi" w:cs="Calibri"/>
          <w:b/>
          <w:sz w:val="24"/>
          <w:szCs w:val="24"/>
        </w:rPr>
        <w:tab/>
      </w:r>
      <w:r w:rsidRPr="00740F17">
        <w:rPr>
          <w:rFonts w:asciiTheme="majorHAnsi" w:hAnsiTheme="majorHAnsi" w:cs="Calibri"/>
          <w:b/>
          <w:sz w:val="24"/>
          <w:szCs w:val="24"/>
        </w:rPr>
        <w:tab/>
      </w:r>
      <w:r w:rsidRPr="00740F17">
        <w:rPr>
          <w:rFonts w:asciiTheme="majorHAnsi" w:hAnsiTheme="majorHAnsi" w:cs="Calibri"/>
          <w:b/>
          <w:sz w:val="24"/>
          <w:szCs w:val="24"/>
        </w:rPr>
        <w:tab/>
      </w:r>
      <w:r w:rsidRPr="00740F17">
        <w:rPr>
          <w:rFonts w:asciiTheme="majorHAnsi" w:hAnsiTheme="majorHAnsi" w:cs="Calibri"/>
          <w:b/>
          <w:sz w:val="24"/>
          <w:szCs w:val="24"/>
        </w:rPr>
        <w:tab/>
        <w:t>2014</w:t>
      </w:r>
      <w:r w:rsidRPr="00740F17">
        <w:rPr>
          <w:rFonts w:asciiTheme="majorHAnsi" w:hAnsiTheme="majorHAnsi" w:cs="Calibri"/>
          <w:b/>
          <w:sz w:val="24"/>
          <w:szCs w:val="24"/>
        </w:rPr>
        <w:tab/>
      </w:r>
      <w:r w:rsidRPr="00740F17">
        <w:rPr>
          <w:rFonts w:asciiTheme="majorHAnsi" w:hAnsiTheme="majorHAnsi" w:cs="Calibri"/>
          <w:b/>
          <w:sz w:val="24"/>
          <w:szCs w:val="24"/>
        </w:rPr>
        <w:tab/>
      </w:r>
      <w:r w:rsidRPr="00740F17">
        <w:rPr>
          <w:rFonts w:asciiTheme="majorHAnsi" w:hAnsiTheme="majorHAnsi" w:cs="Calibri"/>
          <w:b/>
          <w:sz w:val="24"/>
          <w:szCs w:val="24"/>
        </w:rPr>
        <w:tab/>
      </w:r>
      <w:r w:rsidRPr="00740F17">
        <w:rPr>
          <w:rFonts w:asciiTheme="majorHAnsi" w:hAnsiTheme="majorHAnsi" w:cs="Calibri"/>
          <w:b/>
          <w:sz w:val="24"/>
          <w:szCs w:val="24"/>
        </w:rPr>
        <w:tab/>
        <w:t>2015</w:t>
      </w:r>
    </w:p>
    <w:p w:rsidR="00740F17" w:rsidRPr="00740F17" w:rsidRDefault="00740F17" w:rsidP="00740F17">
      <w:pPr>
        <w:rPr>
          <w:rFonts w:asciiTheme="majorHAnsi" w:hAnsiTheme="majorHAnsi" w:cs="Calibri"/>
          <w:b/>
          <w:sz w:val="24"/>
          <w:szCs w:val="24"/>
        </w:rPr>
      </w:pPr>
      <w:r w:rsidRPr="00740F17">
        <w:rPr>
          <w:rFonts w:asciiTheme="majorHAnsi" w:hAnsiTheme="majorHAnsi" w:cs="Calibri"/>
          <w:b/>
          <w:sz w:val="24"/>
          <w:szCs w:val="24"/>
        </w:rPr>
        <w:tab/>
      </w:r>
      <w:r w:rsidRPr="00740F17">
        <w:rPr>
          <w:rFonts w:asciiTheme="majorHAnsi" w:hAnsiTheme="majorHAnsi" w:cs="Calibri"/>
          <w:b/>
          <w:sz w:val="24"/>
          <w:szCs w:val="24"/>
        </w:rPr>
        <w:tab/>
      </w:r>
      <w:r w:rsidRPr="00740F17">
        <w:rPr>
          <w:rFonts w:asciiTheme="majorHAnsi" w:hAnsiTheme="majorHAnsi" w:cs="Calibri"/>
          <w:b/>
          <w:sz w:val="24"/>
          <w:szCs w:val="24"/>
        </w:rPr>
        <w:tab/>
      </w:r>
      <w:r w:rsidRPr="00740F17">
        <w:rPr>
          <w:rFonts w:asciiTheme="majorHAnsi" w:hAnsiTheme="majorHAnsi" w:cs="Calibri"/>
          <w:b/>
          <w:sz w:val="24"/>
          <w:szCs w:val="24"/>
        </w:rPr>
        <w:tab/>
      </w:r>
      <w:r w:rsidRPr="00740F17">
        <w:rPr>
          <w:rFonts w:asciiTheme="majorHAnsi" w:hAnsiTheme="majorHAnsi" w:cs="Calibri"/>
          <w:b/>
          <w:sz w:val="24"/>
          <w:szCs w:val="24"/>
        </w:rPr>
        <w:tab/>
        <w:t>£000</w:t>
      </w:r>
      <w:r w:rsidRPr="00740F17">
        <w:rPr>
          <w:rFonts w:asciiTheme="majorHAnsi" w:hAnsiTheme="majorHAnsi" w:cs="Calibri"/>
          <w:b/>
          <w:sz w:val="24"/>
          <w:szCs w:val="24"/>
        </w:rPr>
        <w:tab/>
        <w:t>£000</w:t>
      </w:r>
      <w:r w:rsidRPr="00740F17">
        <w:rPr>
          <w:rFonts w:asciiTheme="majorHAnsi" w:hAnsiTheme="majorHAnsi" w:cs="Calibri"/>
          <w:b/>
          <w:sz w:val="24"/>
          <w:szCs w:val="24"/>
        </w:rPr>
        <w:tab/>
      </w:r>
      <w:r w:rsidRPr="00740F17">
        <w:rPr>
          <w:rFonts w:asciiTheme="majorHAnsi" w:hAnsiTheme="majorHAnsi" w:cs="Calibri"/>
          <w:b/>
          <w:sz w:val="24"/>
          <w:szCs w:val="24"/>
        </w:rPr>
        <w:tab/>
      </w:r>
      <w:r w:rsidRPr="00740F17">
        <w:rPr>
          <w:rFonts w:asciiTheme="majorHAnsi" w:hAnsiTheme="majorHAnsi" w:cs="Calibri"/>
          <w:b/>
          <w:sz w:val="24"/>
          <w:szCs w:val="24"/>
        </w:rPr>
        <w:tab/>
        <w:t>£000</w:t>
      </w:r>
      <w:r w:rsidRPr="00740F17">
        <w:rPr>
          <w:rFonts w:asciiTheme="majorHAnsi" w:hAnsiTheme="majorHAnsi" w:cs="Calibri"/>
          <w:b/>
          <w:sz w:val="24"/>
          <w:szCs w:val="24"/>
        </w:rPr>
        <w:tab/>
        <w:t>£000</w:t>
      </w: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</w:rPr>
      </w:pPr>
      <w:r w:rsidRPr="00740F17">
        <w:rPr>
          <w:rFonts w:asciiTheme="majorHAnsi" w:hAnsiTheme="majorHAnsi" w:cs="Calibri"/>
          <w:sz w:val="24"/>
          <w:szCs w:val="24"/>
        </w:rPr>
        <w:t>Fixed Assets (at net book value)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>600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 xml:space="preserve"> 650</w:t>
      </w: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</w:rPr>
      </w:pPr>
      <w:r w:rsidRPr="00740F17">
        <w:rPr>
          <w:rFonts w:asciiTheme="majorHAnsi" w:hAnsiTheme="majorHAnsi" w:cs="Calibri"/>
          <w:sz w:val="24"/>
          <w:szCs w:val="24"/>
        </w:rPr>
        <w:tab/>
      </w: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</w:rPr>
      </w:pPr>
      <w:r w:rsidRPr="00740F17">
        <w:rPr>
          <w:rFonts w:asciiTheme="majorHAnsi" w:hAnsiTheme="majorHAnsi" w:cs="Calibri"/>
          <w:sz w:val="24"/>
          <w:szCs w:val="24"/>
        </w:rPr>
        <w:t>Current Assets</w:t>
      </w: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</w:rPr>
      </w:pPr>
      <w:r w:rsidRPr="00740F17">
        <w:rPr>
          <w:rFonts w:asciiTheme="majorHAnsi" w:hAnsiTheme="majorHAnsi" w:cs="Calibri"/>
          <w:sz w:val="24"/>
          <w:szCs w:val="24"/>
        </w:rPr>
        <w:tab/>
        <w:t>Stocks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 xml:space="preserve">   600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 xml:space="preserve">  880</w:t>
      </w: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</w:rPr>
      </w:pPr>
      <w:r w:rsidRPr="00740F17">
        <w:rPr>
          <w:rFonts w:asciiTheme="majorHAnsi" w:hAnsiTheme="majorHAnsi" w:cs="Calibri"/>
          <w:sz w:val="24"/>
          <w:szCs w:val="24"/>
        </w:rPr>
        <w:tab/>
        <w:t>Debtors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 xml:space="preserve">   459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 xml:space="preserve">  990</w:t>
      </w: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</w:rPr>
      </w:pPr>
      <w:r w:rsidRPr="00740F17">
        <w:rPr>
          <w:rFonts w:asciiTheme="majorHAnsi" w:hAnsiTheme="majorHAnsi" w:cs="Calibri"/>
          <w:sz w:val="24"/>
          <w:szCs w:val="24"/>
        </w:rPr>
        <w:tab/>
        <w:t>Cash at Bank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 xml:space="preserve">     30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 xml:space="preserve">    27</w:t>
      </w: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</w:rPr>
      </w:pPr>
      <w:r w:rsidRPr="00740F17">
        <w:rPr>
          <w:rFonts w:asciiTheme="majorHAnsi" w:hAnsiTheme="majorHAnsi" w:cs="Calibri"/>
          <w:sz w:val="24"/>
          <w:szCs w:val="24"/>
        </w:rPr>
        <w:tab/>
        <w:t>Cash in Hand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  <w:u w:val="single"/>
        </w:rPr>
        <w:t xml:space="preserve">     10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  <w:u w:val="single"/>
        </w:rPr>
        <w:t xml:space="preserve">    10</w:t>
      </w:r>
      <w:r w:rsidRPr="00740F17">
        <w:rPr>
          <w:rFonts w:asciiTheme="majorHAnsi" w:hAnsiTheme="majorHAnsi" w:cs="Calibri"/>
          <w:sz w:val="24"/>
          <w:szCs w:val="24"/>
        </w:rPr>
        <w:tab/>
      </w: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</w:rPr>
      </w:pP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>1099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>1907</w:t>
      </w: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</w:rPr>
      </w:pPr>
      <w:r w:rsidRPr="00740F17">
        <w:rPr>
          <w:rFonts w:asciiTheme="majorHAnsi" w:hAnsiTheme="majorHAnsi" w:cs="Calibri"/>
          <w:sz w:val="24"/>
          <w:szCs w:val="24"/>
        </w:rPr>
        <w:t>Current Liabilities</w:t>
      </w: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</w:rPr>
      </w:pPr>
      <w:r w:rsidRPr="00740F17">
        <w:rPr>
          <w:rFonts w:asciiTheme="majorHAnsi" w:hAnsiTheme="majorHAnsi" w:cs="Calibri"/>
          <w:sz w:val="24"/>
          <w:szCs w:val="24"/>
        </w:rPr>
        <w:tab/>
        <w:t>Trade Creditors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>560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 xml:space="preserve">  690</w:t>
      </w: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</w:rPr>
      </w:pPr>
      <w:r w:rsidRPr="00740F17">
        <w:rPr>
          <w:rFonts w:asciiTheme="majorHAnsi" w:hAnsiTheme="majorHAnsi" w:cs="Calibri"/>
          <w:sz w:val="24"/>
          <w:szCs w:val="24"/>
        </w:rPr>
        <w:tab/>
        <w:t>Accruals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 xml:space="preserve">  </w:t>
      </w:r>
      <w:r w:rsidRPr="00740F17">
        <w:rPr>
          <w:rFonts w:asciiTheme="majorHAnsi" w:hAnsiTheme="majorHAnsi" w:cs="Calibri"/>
          <w:sz w:val="24"/>
          <w:szCs w:val="24"/>
        </w:rPr>
        <w:tab/>
        <w:t xml:space="preserve">  48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 xml:space="preserve">    49</w:t>
      </w: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</w:rPr>
      </w:pPr>
      <w:r w:rsidRPr="00740F17">
        <w:rPr>
          <w:rFonts w:asciiTheme="majorHAnsi" w:hAnsiTheme="majorHAnsi" w:cs="Calibri"/>
          <w:sz w:val="24"/>
          <w:szCs w:val="24"/>
        </w:rPr>
        <w:tab/>
        <w:t>Bank Overdraft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 xml:space="preserve">  </w:t>
      </w:r>
      <w:r w:rsidRPr="00740F17">
        <w:rPr>
          <w:rFonts w:asciiTheme="majorHAnsi" w:hAnsiTheme="majorHAnsi" w:cs="Calibri"/>
          <w:sz w:val="24"/>
          <w:szCs w:val="24"/>
          <w:u w:val="single"/>
        </w:rPr>
        <w:t>50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 xml:space="preserve">  </w:t>
      </w:r>
      <w:r w:rsidRPr="00740F17">
        <w:rPr>
          <w:rFonts w:asciiTheme="majorHAnsi" w:hAnsiTheme="majorHAnsi" w:cs="Calibri"/>
          <w:sz w:val="24"/>
          <w:szCs w:val="24"/>
          <w:u w:val="single"/>
        </w:rPr>
        <w:t xml:space="preserve">  50</w:t>
      </w: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</w:rPr>
      </w:pP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>658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 xml:space="preserve">  789</w:t>
      </w: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</w:rPr>
      </w:pP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</w:rPr>
      </w:pPr>
      <w:r w:rsidRPr="00740F17">
        <w:rPr>
          <w:rFonts w:asciiTheme="majorHAnsi" w:hAnsiTheme="majorHAnsi" w:cs="Calibri"/>
          <w:sz w:val="24"/>
          <w:szCs w:val="24"/>
        </w:rPr>
        <w:t>Net Current Assets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 xml:space="preserve">   441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>1118</w:t>
      </w: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</w:rPr>
      </w:pPr>
      <w:r w:rsidRPr="00740F17">
        <w:rPr>
          <w:rFonts w:asciiTheme="majorHAnsi" w:hAnsiTheme="majorHAnsi" w:cs="Calibri"/>
          <w:sz w:val="24"/>
          <w:szCs w:val="24"/>
        </w:rPr>
        <w:t>Total Assets Less Current Liabilities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  <w:u w:val="single"/>
        </w:rPr>
        <w:t>1041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  <w:u w:val="single"/>
        </w:rPr>
        <w:t>1768</w:t>
      </w: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</w:rPr>
      </w:pPr>
      <w:r w:rsidRPr="00740F17">
        <w:rPr>
          <w:rFonts w:asciiTheme="majorHAnsi" w:hAnsiTheme="majorHAnsi" w:cs="Calibri"/>
          <w:sz w:val="24"/>
          <w:szCs w:val="24"/>
        </w:rPr>
        <w:t>Long - Term Liabilities</w:t>
      </w: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</w:rPr>
      </w:pPr>
      <w:r w:rsidRPr="00740F17">
        <w:rPr>
          <w:rFonts w:asciiTheme="majorHAnsi" w:hAnsiTheme="majorHAnsi" w:cs="Calibri"/>
          <w:sz w:val="24"/>
          <w:szCs w:val="24"/>
        </w:rPr>
        <w:tab/>
        <w:t>Bank Loans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 xml:space="preserve">   100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 xml:space="preserve">   100</w:t>
      </w: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</w:rPr>
      </w:pP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 xml:space="preserve">               </w:t>
      </w:r>
      <w:r w:rsidRPr="00740F17">
        <w:rPr>
          <w:rFonts w:asciiTheme="majorHAnsi" w:hAnsiTheme="majorHAnsi" w:cs="Calibri"/>
          <w:sz w:val="24"/>
          <w:szCs w:val="24"/>
          <w:u w:val="single"/>
        </w:rPr>
        <w:t xml:space="preserve">    941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  <w:u w:val="single"/>
        </w:rPr>
        <w:t>1668</w:t>
      </w: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</w:rPr>
      </w:pPr>
      <w:r w:rsidRPr="00740F17">
        <w:rPr>
          <w:rFonts w:asciiTheme="majorHAnsi" w:hAnsiTheme="majorHAnsi" w:cs="Calibri"/>
          <w:sz w:val="24"/>
          <w:szCs w:val="24"/>
        </w:rPr>
        <w:t>Represented by:</w:t>
      </w: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</w:rPr>
      </w:pPr>
      <w:r w:rsidRPr="00740F17">
        <w:rPr>
          <w:rFonts w:asciiTheme="majorHAnsi" w:hAnsiTheme="majorHAnsi" w:cs="Calibri"/>
          <w:sz w:val="24"/>
          <w:szCs w:val="24"/>
        </w:rPr>
        <w:t>Capital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 xml:space="preserve"> 800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>1487</w:t>
      </w: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</w:rPr>
      </w:pPr>
      <w:r w:rsidRPr="00740F17">
        <w:rPr>
          <w:rFonts w:asciiTheme="majorHAnsi" w:hAnsiTheme="majorHAnsi" w:cs="Calibri"/>
          <w:sz w:val="24"/>
          <w:szCs w:val="24"/>
        </w:rPr>
        <w:t>Profit for the Year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 xml:space="preserve">   75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 xml:space="preserve">    31</w:t>
      </w: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  <w:u w:val="single"/>
        </w:rPr>
      </w:pPr>
      <w:r w:rsidRPr="00740F17">
        <w:rPr>
          <w:rFonts w:asciiTheme="majorHAnsi" w:hAnsiTheme="majorHAnsi" w:cs="Calibri"/>
          <w:sz w:val="24"/>
          <w:szCs w:val="24"/>
        </w:rPr>
        <w:t>Less: Drawings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  <w:u w:val="single"/>
        </w:rPr>
        <w:t xml:space="preserve">   66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 xml:space="preserve">  </w:t>
      </w:r>
      <w:r w:rsidRPr="00740F17">
        <w:rPr>
          <w:rFonts w:asciiTheme="majorHAnsi" w:hAnsiTheme="majorHAnsi" w:cs="Calibri"/>
          <w:sz w:val="24"/>
          <w:szCs w:val="24"/>
          <w:u w:val="single"/>
        </w:rPr>
        <w:t>150</w:t>
      </w:r>
    </w:p>
    <w:p w:rsidR="00740F17" w:rsidRPr="00740F17" w:rsidRDefault="00740F17" w:rsidP="00740F17">
      <w:pPr>
        <w:rPr>
          <w:rFonts w:asciiTheme="majorHAnsi" w:hAnsiTheme="majorHAnsi" w:cs="Calibri"/>
          <w:sz w:val="24"/>
          <w:szCs w:val="24"/>
        </w:rPr>
      </w:pP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 xml:space="preserve"> 941</w:t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</w:r>
      <w:r w:rsidRPr="00740F17">
        <w:rPr>
          <w:rFonts w:asciiTheme="majorHAnsi" w:hAnsiTheme="majorHAnsi" w:cs="Calibri"/>
          <w:sz w:val="24"/>
          <w:szCs w:val="24"/>
        </w:rPr>
        <w:tab/>
        <w:t xml:space="preserve">  913</w:t>
      </w:r>
    </w:p>
    <w:p w:rsidR="00740F17" w:rsidRPr="00740F17" w:rsidRDefault="00740F17" w:rsidP="00740F17">
      <w:pPr>
        <w:autoSpaceDE w:val="0"/>
        <w:autoSpaceDN w:val="0"/>
        <w:adjustRightInd w:val="0"/>
        <w:rPr>
          <w:rFonts w:asciiTheme="majorHAnsi" w:hAnsiTheme="majorHAnsi"/>
          <w:sz w:val="24"/>
          <w:szCs w:val="24"/>
        </w:rPr>
      </w:pPr>
    </w:p>
    <w:p w:rsidR="00AE47BC" w:rsidRPr="00740F17" w:rsidRDefault="00AE47BC">
      <w:pPr>
        <w:rPr>
          <w:rFonts w:asciiTheme="majorHAnsi" w:hAnsiTheme="majorHAnsi"/>
          <w:sz w:val="24"/>
          <w:szCs w:val="24"/>
        </w:rPr>
      </w:pPr>
    </w:p>
    <w:sectPr w:rsidR="00AE47BC" w:rsidRPr="00740F17" w:rsidSect="004E5F94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40F17"/>
    <w:rsid w:val="004E5F94"/>
    <w:rsid w:val="00740F17"/>
    <w:rsid w:val="00AE47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38BB7D0D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40F17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40F17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234</Words>
  <Characters>1335</Characters>
  <Application>Microsoft Macintosh Word</Application>
  <DocSecurity>0</DocSecurity>
  <Lines>11</Lines>
  <Paragraphs>3</Paragraphs>
  <ScaleCrop>false</ScaleCrop>
  <Company/>
  <LinksUpToDate>false</LinksUpToDate>
  <CharactersWithSpaces>1566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 P</dc:creator>
  <cp:keywords/>
  <dc:description/>
  <cp:lastModifiedBy>S P</cp:lastModifiedBy>
  <cp:revision>1</cp:revision>
  <dcterms:created xsi:type="dcterms:W3CDTF">2017-05-06T18:13:00Z</dcterms:created>
  <dcterms:modified xsi:type="dcterms:W3CDTF">2017-05-06T18:15:00Z</dcterms:modified>
</cp:coreProperties>
</file>