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E4F93" w14:textId="2DF46708" w:rsidR="00AA1AAA" w:rsidRPr="00F62388" w:rsidRDefault="000C19F5">
      <w:r>
        <w:t xml:space="preserve">Throughout </w:t>
      </w:r>
      <w:r w:rsidR="003178E9">
        <w:t xml:space="preserve">the </w:t>
      </w:r>
      <w:r w:rsidR="0038603F">
        <w:t>advancing</w:t>
      </w:r>
      <w:r w:rsidR="00154EF0">
        <w:t xml:space="preserve"> scope of legal research</w:t>
      </w:r>
      <w:r w:rsidR="00CF3700">
        <w:t xml:space="preserve"> methods</w:t>
      </w:r>
      <w:r w:rsidR="00154EF0">
        <w:t>,</w:t>
      </w:r>
      <w:r w:rsidR="00CF3700">
        <w:t xml:space="preserve"> the division between electronic and non-electronic resources</w:t>
      </w:r>
      <w:r w:rsidR="00E96CE5">
        <w:t xml:space="preserve"> </w:t>
      </w:r>
      <w:r w:rsidR="00A47398">
        <w:t>is consistently widening</w:t>
      </w:r>
      <w:sdt>
        <w:sdtPr>
          <w:id w:val="-950477123"/>
          <w:citation/>
        </w:sdtPr>
        <w:sdtEndPr/>
        <w:sdtContent>
          <w:r w:rsidR="003163BC">
            <w:fldChar w:fldCharType="begin"/>
          </w:r>
          <w:r w:rsidR="003163BC">
            <w:instrText xml:space="preserve"> CITATION Laf09 \l 2057 </w:instrText>
          </w:r>
          <w:r w:rsidR="003163BC">
            <w:fldChar w:fldCharType="separate"/>
          </w:r>
          <w:r w:rsidR="003163BC">
            <w:rPr>
              <w:noProof/>
            </w:rPr>
            <w:t xml:space="preserve"> </w:t>
          </w:r>
          <w:r w:rsidR="003163BC" w:rsidRPr="003163BC">
            <w:rPr>
              <w:noProof/>
            </w:rPr>
            <w:t>(Lafree &amp; Ackerman, 2009)</w:t>
          </w:r>
          <w:r w:rsidR="003163BC">
            <w:fldChar w:fldCharType="end"/>
          </w:r>
        </w:sdtContent>
      </w:sdt>
      <w:r w:rsidR="00A47398">
        <w:t>.</w:t>
      </w:r>
      <w:r w:rsidR="00B66BA3">
        <w:t xml:space="preserve"> </w:t>
      </w:r>
      <w:r w:rsidR="00CC71BA">
        <w:t xml:space="preserve">Whether it is </w:t>
      </w:r>
      <w:r w:rsidR="005867EF">
        <w:t xml:space="preserve">comfortably </w:t>
      </w:r>
      <w:r w:rsidR="00CC71BA">
        <w:t>accept</w:t>
      </w:r>
      <w:r w:rsidR="000D42A1">
        <w:t>ed</w:t>
      </w:r>
      <w:r w:rsidR="00CC71BA">
        <w:t xml:space="preserve"> or not, the face of </w:t>
      </w:r>
      <w:r w:rsidR="002679A3">
        <w:t xml:space="preserve">legal </w:t>
      </w:r>
      <w:r w:rsidR="0095679C">
        <w:t xml:space="preserve">research </w:t>
      </w:r>
      <w:r w:rsidR="00DD372B">
        <w:t>is</w:t>
      </w:r>
      <w:r w:rsidR="00EC3A1E">
        <w:t xml:space="preserve"> on the edge of the most substantial advance since the </w:t>
      </w:r>
      <w:r w:rsidR="00962F8A">
        <w:t>introduction of the internet itself</w:t>
      </w:r>
      <w:sdt>
        <w:sdtPr>
          <w:id w:val="1907724903"/>
          <w:citation/>
        </w:sdtPr>
        <w:sdtEndPr/>
        <w:sdtContent>
          <w:r w:rsidR="003163BC">
            <w:fldChar w:fldCharType="begin"/>
          </w:r>
          <w:r w:rsidR="003163BC">
            <w:instrText xml:space="preserve"> CITATION Jam18 \l 2057 </w:instrText>
          </w:r>
          <w:r w:rsidR="003163BC">
            <w:fldChar w:fldCharType="separate"/>
          </w:r>
          <w:r w:rsidR="003163BC">
            <w:rPr>
              <w:noProof/>
            </w:rPr>
            <w:t xml:space="preserve"> </w:t>
          </w:r>
          <w:r w:rsidR="003163BC" w:rsidRPr="003163BC">
            <w:rPr>
              <w:noProof/>
            </w:rPr>
            <w:t>(Baker, 2018)</w:t>
          </w:r>
          <w:r w:rsidR="003163BC">
            <w:fldChar w:fldCharType="end"/>
          </w:r>
        </w:sdtContent>
      </w:sdt>
      <w:r w:rsidR="00962F8A">
        <w:t xml:space="preserve">. </w:t>
      </w:r>
      <w:r w:rsidR="00F20BCB">
        <w:t xml:space="preserve">In a society where it is no longer considered </w:t>
      </w:r>
      <w:r w:rsidR="004B336C">
        <w:t>ground-breaking</w:t>
      </w:r>
      <w:r w:rsidR="00E44619">
        <w:t xml:space="preserve"> to have unauthorised access to artificial intelligence (AI)</w:t>
      </w:r>
      <w:r w:rsidR="00874720">
        <w:t>, the</w:t>
      </w:r>
      <w:r w:rsidR="00345B20">
        <w:t xml:space="preserve"> viability of non-electronic resources must be explored</w:t>
      </w:r>
      <w:sdt>
        <w:sdtPr>
          <w:id w:val="-1422319826"/>
          <w:citation/>
        </w:sdtPr>
        <w:sdtEndPr/>
        <w:sdtContent>
          <w:r w:rsidR="00394EA6">
            <w:fldChar w:fldCharType="begin"/>
          </w:r>
          <w:r w:rsidR="00394EA6">
            <w:instrText xml:space="preserve"> CITATION YuR19 \l 2057 </w:instrText>
          </w:r>
          <w:r w:rsidR="00394EA6">
            <w:fldChar w:fldCharType="separate"/>
          </w:r>
          <w:r w:rsidR="00394EA6">
            <w:rPr>
              <w:noProof/>
            </w:rPr>
            <w:t xml:space="preserve"> </w:t>
          </w:r>
          <w:r w:rsidR="00394EA6" w:rsidRPr="00394EA6">
            <w:rPr>
              <w:noProof/>
            </w:rPr>
            <w:t>(Yu &amp; Ali, 2019)</w:t>
          </w:r>
          <w:r w:rsidR="00394EA6">
            <w:fldChar w:fldCharType="end"/>
          </w:r>
        </w:sdtContent>
      </w:sdt>
      <w:r w:rsidR="004B336C">
        <w:t>.</w:t>
      </w:r>
      <w:r w:rsidR="00E44619">
        <w:t xml:space="preserve"> </w:t>
      </w:r>
      <w:r w:rsidR="004B336C">
        <w:t>I</w:t>
      </w:r>
      <w:r w:rsidR="008B63D6">
        <w:t xml:space="preserve">n keeping with the most up to date advances, this </w:t>
      </w:r>
      <w:r w:rsidR="001622B2">
        <w:t>paper</w:t>
      </w:r>
      <w:r w:rsidR="008B63D6">
        <w:t xml:space="preserve"> will </w:t>
      </w:r>
      <w:r w:rsidR="00D5574F">
        <w:t xml:space="preserve">explore non digital </w:t>
      </w:r>
      <w:r w:rsidR="00A771F4">
        <w:t xml:space="preserve">resources </w:t>
      </w:r>
      <w:r w:rsidR="00D5574F">
        <w:t xml:space="preserve">and </w:t>
      </w:r>
      <w:r w:rsidR="00A54098">
        <w:t>divulge</w:t>
      </w:r>
      <w:r w:rsidR="00D66D60">
        <w:t xml:space="preserve"> a critical discourse between</w:t>
      </w:r>
      <w:r w:rsidR="00380A21">
        <w:t xml:space="preserve"> </w:t>
      </w:r>
      <w:r w:rsidR="00855B40">
        <w:t xml:space="preserve">the use </w:t>
      </w:r>
      <w:proofErr w:type="gramStart"/>
      <w:r w:rsidR="00855B40">
        <w:t xml:space="preserve">of  </w:t>
      </w:r>
      <w:r w:rsidR="005D78C2">
        <w:t>AI</w:t>
      </w:r>
      <w:proofErr w:type="gramEnd"/>
      <w:r w:rsidR="00991ACD">
        <w:t xml:space="preserve"> in legal research</w:t>
      </w:r>
      <w:r w:rsidR="005D78C2">
        <w:t>, focusing</w:t>
      </w:r>
      <w:r w:rsidR="00D123A2">
        <w:t xml:space="preserve"> upon i</w:t>
      </w:r>
      <w:r w:rsidR="008249DE">
        <w:t xml:space="preserve">ts </w:t>
      </w:r>
      <w:r w:rsidR="00E76024">
        <w:t xml:space="preserve">main </w:t>
      </w:r>
      <w:r w:rsidR="008249DE">
        <w:t xml:space="preserve">advantages and drawbacks when compared with non-electronic </w:t>
      </w:r>
      <w:r w:rsidR="001D3BA6">
        <w:t xml:space="preserve">and </w:t>
      </w:r>
      <w:r w:rsidR="008249DE">
        <w:t>traditional methods</w:t>
      </w:r>
      <w:r w:rsidR="00425460">
        <w:t xml:space="preserve"> </w:t>
      </w:r>
      <w:r w:rsidR="008249DE">
        <w:t>.</w:t>
      </w:r>
      <w:r w:rsidR="00727B25">
        <w:t xml:space="preserve"> This will </w:t>
      </w:r>
      <w:r w:rsidR="00134E0F">
        <w:t xml:space="preserve">be demonstrated by a view of </w:t>
      </w:r>
      <w:r w:rsidR="007A7703">
        <w:t xml:space="preserve">the </w:t>
      </w:r>
      <w:r w:rsidR="001D3BA6">
        <w:t>traditional methods of research</w:t>
      </w:r>
      <w:r w:rsidR="007A7703">
        <w:t xml:space="preserve"> alongside their limitations</w:t>
      </w:r>
      <w:r w:rsidR="00CD0850">
        <w:t>,</w:t>
      </w:r>
      <w:r w:rsidR="00051DDA">
        <w:t xml:space="preserve"> </w:t>
      </w:r>
      <w:r w:rsidR="003757DD">
        <w:t>a</w:t>
      </w:r>
      <w:r w:rsidR="000633D9">
        <w:t>n</w:t>
      </w:r>
      <w:r w:rsidR="003757DD">
        <w:t xml:space="preserve"> exploration of AI’s </w:t>
      </w:r>
      <w:r w:rsidR="004C0DB7">
        <w:t>potential</w:t>
      </w:r>
      <w:r w:rsidR="003757DD">
        <w:t xml:space="preserve"> </w:t>
      </w:r>
      <w:r w:rsidR="004C0DB7">
        <w:t>in</w:t>
      </w:r>
      <w:r w:rsidR="005D78C2">
        <w:t xml:space="preserve"> l</w:t>
      </w:r>
      <w:r w:rsidR="006942A5">
        <w:t>egal research</w:t>
      </w:r>
      <w:r w:rsidR="000633D9">
        <w:t xml:space="preserve"> and</w:t>
      </w:r>
      <w:r w:rsidR="009C5D4C">
        <w:t xml:space="preserve"> a view of the comparison in practice</w:t>
      </w:r>
      <w:r w:rsidR="006942A5">
        <w:t>.</w:t>
      </w:r>
    </w:p>
    <w:p w14:paraId="265F987D" w14:textId="3C69B1FA" w:rsidR="006F77B4" w:rsidRPr="006F77B4" w:rsidRDefault="006F77B4">
      <w:pPr>
        <w:rPr>
          <w:b/>
          <w:bCs/>
        </w:rPr>
      </w:pPr>
    </w:p>
    <w:p w14:paraId="513BFF34" w14:textId="6D32D491" w:rsidR="00122FFB" w:rsidRDefault="006C725A">
      <w:r>
        <w:t>Legal</w:t>
      </w:r>
      <w:r w:rsidR="00E92FD5">
        <w:t xml:space="preserve"> </w:t>
      </w:r>
      <w:r w:rsidR="00000C16">
        <w:t>profession</w:t>
      </w:r>
      <w:r w:rsidR="0005787C">
        <w:t>als</w:t>
      </w:r>
      <w:r w:rsidR="00000C16">
        <w:t xml:space="preserve"> </w:t>
      </w:r>
      <w:r>
        <w:t>have</w:t>
      </w:r>
      <w:r w:rsidR="00000C16">
        <w:t xml:space="preserve"> ex</w:t>
      </w:r>
      <w:r>
        <w:t>isted in variation since the twelfth century</w:t>
      </w:r>
      <w:sdt>
        <w:sdtPr>
          <w:id w:val="-578753600"/>
          <w:citation/>
        </w:sdtPr>
        <w:sdtEndPr/>
        <w:sdtContent>
          <w:r w:rsidR="002E704D">
            <w:fldChar w:fldCharType="begin"/>
          </w:r>
          <w:r w:rsidR="002E704D">
            <w:instrText xml:space="preserve"> CITATION Dan04 \l 2057 </w:instrText>
          </w:r>
          <w:r w:rsidR="002E704D">
            <w:fldChar w:fldCharType="separate"/>
          </w:r>
          <w:r w:rsidR="002E704D">
            <w:rPr>
              <w:noProof/>
            </w:rPr>
            <w:t xml:space="preserve"> </w:t>
          </w:r>
          <w:r w:rsidR="002E704D" w:rsidRPr="002E704D">
            <w:rPr>
              <w:noProof/>
            </w:rPr>
            <w:t>(Muzio, 2004)</w:t>
          </w:r>
          <w:r w:rsidR="002E704D">
            <w:fldChar w:fldCharType="end"/>
          </w:r>
        </w:sdtContent>
      </w:sdt>
      <w:r>
        <w:t>.</w:t>
      </w:r>
      <w:r w:rsidR="00BA740C">
        <w:t xml:space="preserve"> So, it is expected</w:t>
      </w:r>
      <w:r w:rsidR="00E00654">
        <w:t xml:space="preserve"> that the roots of legal research </w:t>
      </w:r>
      <w:r w:rsidR="00760DC4">
        <w:t>beg</w:t>
      </w:r>
      <w:r w:rsidR="00655D41">
        <w:t>i</w:t>
      </w:r>
      <w:r w:rsidR="00760DC4">
        <w:t>n within text</w:t>
      </w:r>
      <w:sdt>
        <w:sdtPr>
          <w:id w:val="-511455868"/>
          <w:citation/>
        </w:sdtPr>
        <w:sdtEndPr/>
        <w:sdtContent>
          <w:r w:rsidR="002321D1">
            <w:fldChar w:fldCharType="begin"/>
          </w:r>
          <w:r w:rsidR="002321D1">
            <w:instrText xml:space="preserve"> CITATION Oti89 \l 2057 </w:instrText>
          </w:r>
          <w:r w:rsidR="002321D1">
            <w:fldChar w:fldCharType="separate"/>
          </w:r>
          <w:r w:rsidR="002321D1">
            <w:rPr>
              <w:noProof/>
            </w:rPr>
            <w:t xml:space="preserve"> </w:t>
          </w:r>
          <w:r w:rsidR="002321D1" w:rsidRPr="002321D1">
            <w:rPr>
              <w:noProof/>
            </w:rPr>
            <w:t>(Japhet, 1989)</w:t>
          </w:r>
          <w:r w:rsidR="002321D1">
            <w:fldChar w:fldCharType="end"/>
          </w:r>
        </w:sdtContent>
      </w:sdt>
      <w:r w:rsidR="00760DC4">
        <w:t xml:space="preserve">. </w:t>
      </w:r>
      <w:r w:rsidR="009B73B0">
        <w:t>In recent times, elements of this can still be witnessed within practition</w:t>
      </w:r>
      <w:r w:rsidR="00EF5E7A">
        <w:t>er’s</w:t>
      </w:r>
      <w:r w:rsidR="009B73B0">
        <w:t xml:space="preserve"> texts</w:t>
      </w:r>
      <w:sdt>
        <w:sdtPr>
          <w:id w:val="1872796923"/>
          <w:citation/>
        </w:sdtPr>
        <w:sdtEndPr/>
        <w:sdtContent>
          <w:r w:rsidR="00394EA6">
            <w:fldChar w:fldCharType="begin"/>
          </w:r>
          <w:r w:rsidR="00394EA6">
            <w:instrText xml:space="preserve"> CITATION Rob94 \l 2057 </w:instrText>
          </w:r>
          <w:r w:rsidR="00394EA6">
            <w:fldChar w:fldCharType="separate"/>
          </w:r>
          <w:r w:rsidR="00394EA6">
            <w:rPr>
              <w:noProof/>
            </w:rPr>
            <w:t xml:space="preserve"> </w:t>
          </w:r>
          <w:r w:rsidR="00394EA6" w:rsidRPr="00394EA6">
            <w:rPr>
              <w:noProof/>
            </w:rPr>
            <w:t>(Berring, 1994)</w:t>
          </w:r>
          <w:r w:rsidR="00394EA6">
            <w:fldChar w:fldCharType="end"/>
          </w:r>
        </w:sdtContent>
      </w:sdt>
      <w:r w:rsidR="009B73B0">
        <w:t>.</w:t>
      </w:r>
      <w:r w:rsidR="00F4214A">
        <w:t xml:space="preserve"> There </w:t>
      </w:r>
      <w:r w:rsidR="00EF5E7A">
        <w:t>is</w:t>
      </w:r>
      <w:r w:rsidR="00F4214A">
        <w:t xml:space="preserve"> an array available,</w:t>
      </w:r>
      <w:r w:rsidR="00EF5E7A">
        <w:t xml:space="preserve"> covering </w:t>
      </w:r>
      <w:r w:rsidR="00A16CD2">
        <w:t>a multitude of disciplines</w:t>
      </w:r>
      <w:r w:rsidR="000C3DD3">
        <w:t xml:space="preserve"> and areas of law to varying degrees of detail</w:t>
      </w:r>
      <w:sdt>
        <w:sdtPr>
          <w:id w:val="1543169628"/>
          <w:citation/>
        </w:sdtPr>
        <w:sdtEndPr/>
        <w:sdtContent>
          <w:r w:rsidR="00660070">
            <w:fldChar w:fldCharType="begin"/>
          </w:r>
          <w:r w:rsidR="00660070">
            <w:instrText xml:space="preserve"> CITATION Ell97 \l 2057 </w:instrText>
          </w:r>
          <w:r w:rsidR="00660070">
            <w:fldChar w:fldCharType="separate"/>
          </w:r>
          <w:r w:rsidR="00660070">
            <w:rPr>
              <w:noProof/>
            </w:rPr>
            <w:t xml:space="preserve"> </w:t>
          </w:r>
          <w:r w:rsidR="00660070" w:rsidRPr="00660070">
            <w:rPr>
              <w:noProof/>
            </w:rPr>
            <w:t>(Elliot &amp; King , 1997)</w:t>
          </w:r>
          <w:r w:rsidR="00660070">
            <w:fldChar w:fldCharType="end"/>
          </w:r>
        </w:sdtContent>
      </w:sdt>
      <w:r w:rsidR="000C3DD3">
        <w:t xml:space="preserve">. </w:t>
      </w:r>
      <w:r w:rsidR="007245A9">
        <w:t>Examples can be seen i</w:t>
      </w:r>
      <w:r w:rsidR="0001011F">
        <w:t xml:space="preserve">n texts such as Archbold for </w:t>
      </w:r>
      <w:r w:rsidR="00535AE1">
        <w:t xml:space="preserve">criminal law practitioners </w:t>
      </w:r>
      <w:r w:rsidR="008304C7">
        <w:t xml:space="preserve">and </w:t>
      </w:r>
      <w:r w:rsidR="00780BED">
        <w:t>The Family Court Practice</w:t>
      </w:r>
      <w:r w:rsidR="001E0B33">
        <w:t xml:space="preserve"> for those working on family matters</w:t>
      </w:r>
      <w:sdt>
        <w:sdtPr>
          <w:id w:val="281316115"/>
          <w:citation/>
        </w:sdtPr>
        <w:sdtEndPr/>
        <w:sdtContent>
          <w:r w:rsidR="0083570F">
            <w:fldChar w:fldCharType="begin"/>
          </w:r>
          <w:r w:rsidR="0083570F">
            <w:instrText xml:space="preserve"> CITATION Bas01 \l 2057 </w:instrText>
          </w:r>
          <w:r w:rsidR="0083570F">
            <w:fldChar w:fldCharType="separate"/>
          </w:r>
          <w:r w:rsidR="0083570F">
            <w:rPr>
              <w:noProof/>
            </w:rPr>
            <w:t xml:space="preserve"> </w:t>
          </w:r>
          <w:r w:rsidR="0083570F" w:rsidRPr="0083570F">
            <w:rPr>
              <w:noProof/>
            </w:rPr>
            <w:t>(Bast &amp; Pyle, 2001)</w:t>
          </w:r>
          <w:r w:rsidR="0083570F">
            <w:fldChar w:fldCharType="end"/>
          </w:r>
        </w:sdtContent>
      </w:sdt>
      <w:r w:rsidR="0005787C">
        <w:t xml:space="preserve">. The texts can cover </w:t>
      </w:r>
      <w:r w:rsidR="009C2820">
        <w:t>court procedure,</w:t>
      </w:r>
      <w:r w:rsidR="00BE56E5">
        <w:t xml:space="preserve"> relevant </w:t>
      </w:r>
      <w:r w:rsidR="00600DFD">
        <w:t>precedence</w:t>
      </w:r>
      <w:r w:rsidR="00C12345">
        <w:t>, legislation as</w:t>
      </w:r>
      <w:r w:rsidR="00C77AA6">
        <w:t xml:space="preserve"> well as</w:t>
      </w:r>
      <w:r w:rsidR="009C2820">
        <w:t xml:space="preserve"> cost</w:t>
      </w:r>
      <w:r w:rsidR="00C77AA6">
        <w:t xml:space="preserve">ing </w:t>
      </w:r>
      <w:r w:rsidR="00A67710">
        <w:t>and beyond</w:t>
      </w:r>
      <w:sdt>
        <w:sdtPr>
          <w:id w:val="-426350443"/>
          <w:citation/>
        </w:sdtPr>
        <w:sdtEndPr/>
        <w:sdtContent>
          <w:r w:rsidR="0083570F">
            <w:fldChar w:fldCharType="begin"/>
          </w:r>
          <w:r w:rsidR="0083570F">
            <w:instrText xml:space="preserve"> CITATION Kee17 \l 2057 </w:instrText>
          </w:r>
          <w:r w:rsidR="0083570F">
            <w:fldChar w:fldCharType="separate"/>
          </w:r>
          <w:r w:rsidR="0083570F">
            <w:rPr>
              <w:noProof/>
            </w:rPr>
            <w:t xml:space="preserve"> </w:t>
          </w:r>
          <w:r w:rsidR="0083570F" w:rsidRPr="0083570F">
            <w:rPr>
              <w:noProof/>
            </w:rPr>
            <w:t>(Noortwijk, 2017)</w:t>
          </w:r>
          <w:r w:rsidR="0083570F">
            <w:fldChar w:fldCharType="end"/>
          </w:r>
        </w:sdtContent>
      </w:sdt>
      <w:r w:rsidR="00A67710">
        <w:t>. E</w:t>
      </w:r>
      <w:r w:rsidR="00F7260C">
        <w:t>ssentially</w:t>
      </w:r>
      <w:r w:rsidR="00A67710">
        <w:t>,</w:t>
      </w:r>
      <w:r w:rsidR="00F7260C">
        <w:t xml:space="preserve"> there are practical texts available to cover almost any quandary </w:t>
      </w:r>
      <w:r w:rsidR="008A7EED">
        <w:t xml:space="preserve">that a </w:t>
      </w:r>
      <w:r w:rsidR="001C4218">
        <w:t xml:space="preserve">legal practitioner </w:t>
      </w:r>
      <w:r w:rsidR="00A67710">
        <w:t>may face</w:t>
      </w:r>
      <w:r w:rsidR="00BF456B">
        <w:t xml:space="preserve"> during research</w:t>
      </w:r>
      <w:r w:rsidR="00A67710">
        <w:t>.</w:t>
      </w:r>
      <w:r w:rsidR="00782963">
        <w:t xml:space="preserve"> </w:t>
      </w:r>
      <w:r w:rsidR="003A317A">
        <w:t xml:space="preserve">In an industry that is </w:t>
      </w:r>
      <w:r w:rsidR="00DA6CB4">
        <w:t>ever evolving</w:t>
      </w:r>
      <w:r w:rsidR="006E360E">
        <w:t xml:space="preserve"> with frequent changes to t</w:t>
      </w:r>
      <w:r w:rsidR="001938A6">
        <w:t>he law and procedural r</w:t>
      </w:r>
      <w:r w:rsidR="00FE09A7">
        <w:t>outine</w:t>
      </w:r>
      <w:r w:rsidR="00CA5C0A">
        <w:t xml:space="preserve">, it is important that practitioners </w:t>
      </w:r>
      <w:r w:rsidR="00D031D3">
        <w:t xml:space="preserve">have access to </w:t>
      </w:r>
      <w:r w:rsidR="00CE21C6">
        <w:t xml:space="preserve">up to date and accurate </w:t>
      </w:r>
      <w:r w:rsidR="00D031D3">
        <w:t>information</w:t>
      </w:r>
      <w:r w:rsidR="001938A6">
        <w:t xml:space="preserve"> n</w:t>
      </w:r>
      <w:r w:rsidR="00AE30D5">
        <w:t>o matter the discipline of professi</w:t>
      </w:r>
      <w:r w:rsidR="00DA6CB4">
        <w:t>on</w:t>
      </w:r>
      <w:r w:rsidR="00AE30D5">
        <w:t xml:space="preserve"> (</w:t>
      </w:r>
      <w:proofErr w:type="spellStart"/>
      <w:r w:rsidR="00AE30D5">
        <w:t>i.e</w:t>
      </w:r>
      <w:proofErr w:type="spellEnd"/>
      <w:r w:rsidR="00AE30D5">
        <w:t xml:space="preserve"> solicito</w:t>
      </w:r>
      <w:r w:rsidR="00AB549A">
        <w:t>r, barrister</w:t>
      </w:r>
      <w:r w:rsidR="00DA6CB4">
        <w:t xml:space="preserve"> or </w:t>
      </w:r>
      <w:r w:rsidR="00AB549A">
        <w:t>lega</w:t>
      </w:r>
      <w:r w:rsidR="00F10359">
        <w:t>l executive)</w:t>
      </w:r>
      <w:sdt>
        <w:sdtPr>
          <w:id w:val="603380458"/>
          <w:citation/>
        </w:sdtPr>
        <w:sdtEndPr/>
        <w:sdtContent>
          <w:r w:rsidR="00E43848">
            <w:fldChar w:fldCharType="begin"/>
          </w:r>
          <w:r w:rsidR="00E43848">
            <w:instrText xml:space="preserve"> CITATION Sus00 \l 2057 </w:instrText>
          </w:r>
          <w:r w:rsidR="00E43848">
            <w:fldChar w:fldCharType="separate"/>
          </w:r>
          <w:r w:rsidR="00E43848">
            <w:rPr>
              <w:noProof/>
            </w:rPr>
            <w:t xml:space="preserve"> </w:t>
          </w:r>
          <w:r w:rsidR="00E43848" w:rsidRPr="00E43848">
            <w:rPr>
              <w:noProof/>
            </w:rPr>
            <w:t>(Wiley, 2000)</w:t>
          </w:r>
          <w:r w:rsidR="00E43848">
            <w:fldChar w:fldCharType="end"/>
          </w:r>
        </w:sdtContent>
      </w:sdt>
      <w:r w:rsidR="004B0B12">
        <w:t xml:space="preserve">. </w:t>
      </w:r>
      <w:r w:rsidR="00E43848">
        <w:t>In keeping with this</w:t>
      </w:r>
      <w:r w:rsidR="001C71F7">
        <w:t>, p</w:t>
      </w:r>
      <w:r w:rsidR="00FB0B13">
        <w:t xml:space="preserve">ractical </w:t>
      </w:r>
      <w:r w:rsidR="004B0B12">
        <w:t>texts have</w:t>
      </w:r>
      <w:r w:rsidR="00B03CD8">
        <w:t xml:space="preserve"> stringent editorial </w:t>
      </w:r>
      <w:r w:rsidR="00ED4605">
        <w:t>processes</w:t>
      </w:r>
      <w:r w:rsidR="00A51044">
        <w:t xml:space="preserve">, </w:t>
      </w:r>
      <w:r w:rsidR="00090CF5">
        <w:t>undertaken by</w:t>
      </w:r>
      <w:r w:rsidR="00A51044">
        <w:t xml:space="preserve"> panels of </w:t>
      </w:r>
      <w:r w:rsidR="001F010A">
        <w:t xml:space="preserve">dedicated field </w:t>
      </w:r>
      <w:r w:rsidR="00A51044">
        <w:t>experts</w:t>
      </w:r>
      <w:r w:rsidR="001F010A">
        <w:t xml:space="preserve"> alongside</w:t>
      </w:r>
      <w:r w:rsidR="00FB0B13">
        <w:t xml:space="preserve"> </w:t>
      </w:r>
      <w:r w:rsidR="00B87CCE">
        <w:t xml:space="preserve">a </w:t>
      </w:r>
      <w:r w:rsidR="00B41DA7">
        <w:t>rigorous</w:t>
      </w:r>
      <w:r w:rsidR="00A51044">
        <w:t xml:space="preserve"> peer review process</w:t>
      </w:r>
      <w:r w:rsidR="001F010A">
        <w:t>.</w:t>
      </w:r>
      <w:sdt>
        <w:sdtPr>
          <w:id w:val="-1008900621"/>
          <w:citation/>
        </w:sdtPr>
        <w:sdtEndPr/>
        <w:sdtContent>
          <w:r w:rsidR="009F1FCC">
            <w:fldChar w:fldCharType="begin"/>
          </w:r>
          <w:r w:rsidR="009F1FCC">
            <w:instrText xml:space="preserve"> CITATION Ray02 \l 2057 </w:instrText>
          </w:r>
          <w:r w:rsidR="009F1FCC">
            <w:fldChar w:fldCharType="separate"/>
          </w:r>
          <w:r w:rsidR="009F1FCC">
            <w:rPr>
              <w:noProof/>
            </w:rPr>
            <w:t xml:space="preserve"> </w:t>
          </w:r>
          <w:r w:rsidR="009F1FCC" w:rsidRPr="009F1FCC">
            <w:rPr>
              <w:noProof/>
            </w:rPr>
            <w:t>(Spier, 2002)</w:t>
          </w:r>
          <w:r w:rsidR="009F1FCC">
            <w:fldChar w:fldCharType="end"/>
          </w:r>
        </w:sdtContent>
      </w:sdt>
      <w:r w:rsidR="00A51044">
        <w:t xml:space="preserve"> </w:t>
      </w:r>
      <w:r w:rsidR="001F010A">
        <w:t>T</w:t>
      </w:r>
      <w:r w:rsidR="00D51C91">
        <w:t>his process</w:t>
      </w:r>
      <w:r w:rsidR="00E84F4D">
        <w:t xml:space="preserve"> is unremitting, with supplements</w:t>
      </w:r>
      <w:r w:rsidR="00CB54CB">
        <w:t xml:space="preserve"> and </w:t>
      </w:r>
      <w:r w:rsidR="00EA1A71">
        <w:t>updated editions</w:t>
      </w:r>
      <w:r w:rsidR="00CB54CB">
        <w:t xml:space="preserve"> emerging </w:t>
      </w:r>
      <w:r w:rsidR="00B41DA7">
        <w:t>habitually throughout the year</w:t>
      </w:r>
      <w:sdt>
        <w:sdtPr>
          <w:id w:val="-213818089"/>
          <w:citation/>
        </w:sdtPr>
        <w:sdtEndPr/>
        <w:sdtContent>
          <w:r w:rsidR="00503544">
            <w:fldChar w:fldCharType="begin"/>
          </w:r>
          <w:r w:rsidR="00503544">
            <w:instrText xml:space="preserve"> CITATION Cor19 \l 2057 </w:instrText>
          </w:r>
          <w:r w:rsidR="00503544">
            <w:fldChar w:fldCharType="separate"/>
          </w:r>
          <w:r w:rsidR="00503544">
            <w:rPr>
              <w:noProof/>
            </w:rPr>
            <w:t xml:space="preserve"> </w:t>
          </w:r>
          <w:r w:rsidR="00503544" w:rsidRPr="00503544">
            <w:rPr>
              <w:noProof/>
            </w:rPr>
            <w:t>(Corrales, et al., 2019)</w:t>
          </w:r>
          <w:r w:rsidR="00503544">
            <w:fldChar w:fldCharType="end"/>
          </w:r>
        </w:sdtContent>
      </w:sdt>
      <w:r w:rsidR="00B41DA7">
        <w:t>.</w:t>
      </w:r>
      <w:r w:rsidR="005B4564">
        <w:t xml:space="preserve"> </w:t>
      </w:r>
      <w:r w:rsidR="00546854">
        <w:t>Ultimately</w:t>
      </w:r>
      <w:r w:rsidR="00854C63">
        <w:t>,</w:t>
      </w:r>
      <w:r w:rsidR="00A65F03">
        <w:t xml:space="preserve"> it is easy to observe why text</w:t>
      </w:r>
      <w:r w:rsidR="00A97C13">
        <w:t xml:space="preserve"> </w:t>
      </w:r>
      <w:r w:rsidR="00A65F03">
        <w:t xml:space="preserve">has stood the test of time, it is </w:t>
      </w:r>
      <w:r w:rsidR="00090CF5">
        <w:t>reliable,</w:t>
      </w:r>
      <w:r w:rsidR="00A65F03">
        <w:t xml:space="preserve"> </w:t>
      </w:r>
      <w:r w:rsidR="00923065">
        <w:t xml:space="preserve">definitive </w:t>
      </w:r>
      <w:r w:rsidR="00A65F03">
        <w:t xml:space="preserve">and its content </w:t>
      </w:r>
      <w:r w:rsidR="00A97C13">
        <w:t xml:space="preserve">has virtually no end </w:t>
      </w:r>
      <w:r w:rsidR="00A3305B">
        <w:t>with</w:t>
      </w:r>
      <w:r w:rsidR="00923065">
        <w:t xml:space="preserve"> the number of </w:t>
      </w:r>
      <w:r w:rsidR="00546854">
        <w:t>book</w:t>
      </w:r>
      <w:r w:rsidR="00923065">
        <w:t>s</w:t>
      </w:r>
      <w:r w:rsidR="00546854">
        <w:t xml:space="preserve"> </w:t>
      </w:r>
      <w:r w:rsidR="00923065">
        <w:t>available</w:t>
      </w:r>
      <w:sdt>
        <w:sdtPr>
          <w:id w:val="1156809361"/>
          <w:citation/>
        </w:sdtPr>
        <w:sdtEndPr/>
        <w:sdtContent>
          <w:r w:rsidR="00912169">
            <w:fldChar w:fldCharType="begin"/>
          </w:r>
          <w:r w:rsidR="00912169">
            <w:instrText xml:space="preserve"> CITATION Wig22 \l 2057 </w:instrText>
          </w:r>
          <w:r w:rsidR="00912169">
            <w:fldChar w:fldCharType="separate"/>
          </w:r>
          <w:r w:rsidR="00912169">
            <w:rPr>
              <w:noProof/>
            </w:rPr>
            <w:t xml:space="preserve"> </w:t>
          </w:r>
          <w:r w:rsidR="00912169" w:rsidRPr="00912169">
            <w:rPr>
              <w:noProof/>
            </w:rPr>
            <w:t>(Wiggers, et al., 2022)</w:t>
          </w:r>
          <w:r w:rsidR="00912169">
            <w:fldChar w:fldCharType="end"/>
          </w:r>
        </w:sdtContent>
      </w:sdt>
      <w:r w:rsidR="00546854">
        <w:t>.</w:t>
      </w:r>
      <w:r w:rsidR="003C7832">
        <w:t xml:space="preserve"> </w:t>
      </w:r>
      <w:r w:rsidR="00782963">
        <w:t xml:space="preserve">However, </w:t>
      </w:r>
      <w:r w:rsidR="0068188D">
        <w:t>this breadth of detail</w:t>
      </w:r>
      <w:r w:rsidR="00786C01">
        <w:t xml:space="preserve"> </w:t>
      </w:r>
      <w:r w:rsidR="00942467">
        <w:t xml:space="preserve">lends itself perfectly to </w:t>
      </w:r>
      <w:r w:rsidR="00A254FD">
        <w:t>the</w:t>
      </w:r>
      <w:r w:rsidR="00B41441">
        <w:t xml:space="preserve"> main </w:t>
      </w:r>
      <w:r w:rsidR="00A254FD">
        <w:t xml:space="preserve">pitfall of </w:t>
      </w:r>
      <w:r w:rsidR="008C3E93">
        <w:t>practical texts</w:t>
      </w:r>
      <w:r w:rsidR="00B41441">
        <w:t xml:space="preserve"> </w:t>
      </w:r>
      <w:r w:rsidR="008C3E93">
        <w:t>for</w:t>
      </w:r>
      <w:r w:rsidR="00B41441">
        <w:t xml:space="preserve"> legal research.</w:t>
      </w:r>
    </w:p>
    <w:p w14:paraId="7ADDFD8B" w14:textId="14D01AF9" w:rsidR="00B41441" w:rsidRDefault="00B41441"/>
    <w:p w14:paraId="3E8DC3D0" w14:textId="312B06D1" w:rsidR="004C30F3" w:rsidRDefault="003F2D04">
      <w:r>
        <w:t>As a generalisation, most legal</w:t>
      </w:r>
      <w:r w:rsidR="00D379EE">
        <w:t xml:space="preserve"> professionals have a</w:t>
      </w:r>
      <w:r w:rsidR="007E707A">
        <w:t xml:space="preserve"> somewhat</w:t>
      </w:r>
      <w:r w:rsidR="00D379EE">
        <w:t xml:space="preserve"> specialised area of practice</w:t>
      </w:r>
      <w:r w:rsidR="00545CD4">
        <w:t>. This of course can vary from factors such as the discipline of their role</w:t>
      </w:r>
      <w:r w:rsidR="007677D2">
        <w:t xml:space="preserve"> down to simple explanations such as those</w:t>
      </w:r>
      <w:r w:rsidR="00D0214F">
        <w:t xml:space="preserve"> choosing</w:t>
      </w:r>
      <w:r w:rsidR="007677D2">
        <w:t xml:space="preserve"> </w:t>
      </w:r>
      <w:r w:rsidR="00D0214F">
        <w:t>to cross practice</w:t>
      </w:r>
      <w:sdt>
        <w:sdtPr>
          <w:id w:val="-348106524"/>
          <w:citation/>
        </w:sdtPr>
        <w:sdtEndPr/>
        <w:sdtContent>
          <w:r w:rsidR="005755D2">
            <w:fldChar w:fldCharType="begin"/>
          </w:r>
          <w:r w:rsidR="005755D2">
            <w:instrText xml:space="preserve"> CITATION Flo98 \l 2057 </w:instrText>
          </w:r>
          <w:r w:rsidR="005755D2">
            <w:fldChar w:fldCharType="separate"/>
          </w:r>
          <w:r w:rsidR="005755D2">
            <w:rPr>
              <w:noProof/>
            </w:rPr>
            <w:t xml:space="preserve"> </w:t>
          </w:r>
          <w:r w:rsidR="005755D2" w:rsidRPr="005755D2">
            <w:rPr>
              <w:noProof/>
            </w:rPr>
            <w:t>(Flood, 1998)</w:t>
          </w:r>
          <w:r w:rsidR="005755D2">
            <w:fldChar w:fldCharType="end"/>
          </w:r>
        </w:sdtContent>
      </w:sdt>
      <w:r w:rsidR="007677D2">
        <w:t>.</w:t>
      </w:r>
      <w:r>
        <w:t xml:space="preserve"> </w:t>
      </w:r>
      <w:r w:rsidR="00E91860">
        <w:t>A practical example</w:t>
      </w:r>
      <w:r w:rsidR="00696277">
        <w:t xml:space="preserve"> falls within</w:t>
      </w:r>
      <w:r w:rsidR="00902575">
        <w:t xml:space="preserve"> regional law </w:t>
      </w:r>
      <w:r w:rsidR="00CF3868">
        <w:t>firms,</w:t>
      </w:r>
      <w:r w:rsidR="00696277">
        <w:t xml:space="preserve"> who may expect solicitors to </w:t>
      </w:r>
      <w:r w:rsidR="00B81D05">
        <w:t>cover a wide range o</w:t>
      </w:r>
      <w:r w:rsidR="00A93483">
        <w:t>f the law</w:t>
      </w:r>
      <w:r w:rsidR="00CF3868">
        <w:t xml:space="preserve"> to </w:t>
      </w:r>
      <w:r w:rsidR="00195CD7">
        <w:t>satisfy</w:t>
      </w:r>
      <w:r w:rsidR="00CF3868">
        <w:t xml:space="preserve"> the needs of the local area</w:t>
      </w:r>
      <w:sdt>
        <w:sdtPr>
          <w:id w:val="-479076772"/>
          <w:citation/>
        </w:sdtPr>
        <w:sdtEndPr/>
        <w:sdtContent>
          <w:r w:rsidR="003862DC">
            <w:fldChar w:fldCharType="begin"/>
          </w:r>
          <w:r w:rsidR="003862DC">
            <w:instrText xml:space="preserve"> CITATION Seg11 \l 2057 </w:instrText>
          </w:r>
          <w:r w:rsidR="003862DC">
            <w:fldChar w:fldCharType="separate"/>
          </w:r>
          <w:r w:rsidR="003862DC">
            <w:rPr>
              <w:noProof/>
            </w:rPr>
            <w:t xml:space="preserve"> </w:t>
          </w:r>
          <w:r w:rsidR="003862DC" w:rsidRPr="003862DC">
            <w:rPr>
              <w:noProof/>
            </w:rPr>
            <w:t>(Segel-Horn &amp; Dean, 2011)</w:t>
          </w:r>
          <w:r w:rsidR="003862DC">
            <w:fldChar w:fldCharType="end"/>
          </w:r>
        </w:sdtContent>
      </w:sdt>
      <w:r w:rsidR="00A93483">
        <w:t xml:space="preserve">. </w:t>
      </w:r>
      <w:r w:rsidR="00D57B51">
        <w:t xml:space="preserve">A legal professional </w:t>
      </w:r>
      <w:r w:rsidR="00867E8C">
        <w:t>will</w:t>
      </w:r>
      <w:r w:rsidR="00D57B51">
        <w:t xml:space="preserve"> never feasibly be e</w:t>
      </w:r>
      <w:r w:rsidR="008F443C">
        <w:t xml:space="preserve">xpected to memorise </w:t>
      </w:r>
      <w:r w:rsidR="00931F45">
        <w:t>all</w:t>
      </w:r>
      <w:r w:rsidR="008F443C">
        <w:t xml:space="preserve"> </w:t>
      </w:r>
      <w:r w:rsidR="00867E8C">
        <w:t>relevant</w:t>
      </w:r>
      <w:r w:rsidR="008F443C">
        <w:t xml:space="preserve"> procedure</w:t>
      </w:r>
      <w:r w:rsidR="00931F45">
        <w:t>s</w:t>
      </w:r>
      <w:r w:rsidR="008F443C">
        <w:t xml:space="preserve"> and legislatio</w:t>
      </w:r>
      <w:r w:rsidR="00867E8C">
        <w:t>n, no matter how broad or specific the scope of their practice</w:t>
      </w:r>
      <w:sdt>
        <w:sdtPr>
          <w:id w:val="483282240"/>
          <w:citation/>
        </w:sdtPr>
        <w:sdtEndPr/>
        <w:sdtContent>
          <w:r w:rsidR="00D31263">
            <w:fldChar w:fldCharType="begin"/>
          </w:r>
          <w:r w:rsidR="00D31263">
            <w:instrText xml:space="preserve"> CITATION Rob94 \l 2057 </w:instrText>
          </w:r>
          <w:r w:rsidR="00D31263">
            <w:fldChar w:fldCharType="separate"/>
          </w:r>
          <w:r w:rsidR="00D31263">
            <w:rPr>
              <w:noProof/>
            </w:rPr>
            <w:t xml:space="preserve"> </w:t>
          </w:r>
          <w:r w:rsidR="00D31263" w:rsidRPr="00D31263">
            <w:rPr>
              <w:noProof/>
            </w:rPr>
            <w:t>(Berring, 1994)</w:t>
          </w:r>
          <w:r w:rsidR="00D31263">
            <w:fldChar w:fldCharType="end"/>
          </w:r>
        </w:sdtContent>
      </w:sdt>
      <w:r w:rsidR="00931F45">
        <w:t xml:space="preserve">. This means that </w:t>
      </w:r>
      <w:r w:rsidR="004E6D1C">
        <w:t>the average legal profession</w:t>
      </w:r>
      <w:r w:rsidR="00EA5604">
        <w:t>al</w:t>
      </w:r>
      <w:r w:rsidR="004E6D1C">
        <w:t xml:space="preserve"> undertakes either directly or through delegation, a </w:t>
      </w:r>
      <w:r w:rsidR="00F26CD2">
        <w:t>wealth</w:t>
      </w:r>
      <w:r w:rsidR="004E6D1C">
        <w:t xml:space="preserve"> of research</w:t>
      </w:r>
      <w:r w:rsidR="00F26CD2">
        <w:t xml:space="preserve"> daily</w:t>
      </w:r>
      <w:sdt>
        <w:sdtPr>
          <w:id w:val="-1458871058"/>
          <w:citation/>
        </w:sdtPr>
        <w:sdtEndPr/>
        <w:sdtContent>
          <w:r w:rsidR="007A0C98">
            <w:fldChar w:fldCharType="begin"/>
          </w:r>
          <w:r w:rsidR="007A0C98">
            <w:instrText xml:space="preserve"> CITATION Lee05 \l 2057 </w:instrText>
          </w:r>
          <w:r w:rsidR="007A0C98">
            <w:fldChar w:fldCharType="separate"/>
          </w:r>
          <w:r w:rsidR="007A0C98">
            <w:rPr>
              <w:noProof/>
            </w:rPr>
            <w:t xml:space="preserve"> </w:t>
          </w:r>
          <w:r w:rsidR="007A0C98" w:rsidRPr="007A0C98">
            <w:rPr>
              <w:noProof/>
            </w:rPr>
            <w:t>(Peoples, 2005)</w:t>
          </w:r>
          <w:r w:rsidR="007A0C98">
            <w:fldChar w:fldCharType="end"/>
          </w:r>
        </w:sdtContent>
      </w:sdt>
      <w:r w:rsidR="00F8466B">
        <w:t>.</w:t>
      </w:r>
      <w:r w:rsidR="00053405">
        <w:t xml:space="preserve"> If this was undertaken purely by text, each professional would require a multitude of </w:t>
      </w:r>
      <w:r w:rsidR="00CC79F6">
        <w:t xml:space="preserve">different </w:t>
      </w:r>
      <w:r w:rsidR="00053405">
        <w:t>texts, in their most updated</w:t>
      </w:r>
      <w:r w:rsidR="00F8466B">
        <w:t xml:space="preserve"> </w:t>
      </w:r>
      <w:r w:rsidR="00CC79F6">
        <w:t xml:space="preserve">version and </w:t>
      </w:r>
      <w:proofErr w:type="gramStart"/>
      <w:r w:rsidR="00CC79F6">
        <w:t xml:space="preserve">at all </w:t>
      </w:r>
      <w:r w:rsidR="00115744">
        <w:t>times</w:t>
      </w:r>
      <w:proofErr w:type="gramEnd"/>
      <w:r w:rsidR="00115744">
        <w:t>, i.e.,</w:t>
      </w:r>
      <w:r w:rsidR="002006A6">
        <w:t xml:space="preserve"> </w:t>
      </w:r>
      <w:r w:rsidR="00CC79F6">
        <w:t>whether in c</w:t>
      </w:r>
      <w:r w:rsidR="00A22FD5">
        <w:t>ourt or their workplace to ensure all avenues are covered</w:t>
      </w:r>
      <w:sdt>
        <w:sdtPr>
          <w:id w:val="766735412"/>
          <w:citation/>
        </w:sdtPr>
        <w:sdtEndPr/>
        <w:sdtContent>
          <w:r w:rsidR="0067477F">
            <w:fldChar w:fldCharType="begin"/>
          </w:r>
          <w:r w:rsidR="0067477F">
            <w:instrText xml:space="preserve"> CITATION Sar09 \l 2057 </w:instrText>
          </w:r>
          <w:r w:rsidR="0067477F">
            <w:fldChar w:fldCharType="separate"/>
          </w:r>
          <w:r w:rsidR="0067477F">
            <w:rPr>
              <w:noProof/>
            </w:rPr>
            <w:t xml:space="preserve"> </w:t>
          </w:r>
          <w:r w:rsidR="0067477F" w:rsidRPr="0067477F">
            <w:rPr>
              <w:noProof/>
            </w:rPr>
            <w:t>(Valentine, 2009)</w:t>
          </w:r>
          <w:r w:rsidR="0067477F">
            <w:fldChar w:fldCharType="end"/>
          </w:r>
        </w:sdtContent>
      </w:sdt>
      <w:r w:rsidR="00A22FD5">
        <w:t xml:space="preserve">.  </w:t>
      </w:r>
      <w:r w:rsidR="003F77F9">
        <w:t>Practitioners’</w:t>
      </w:r>
      <w:r w:rsidR="00093F4B">
        <w:t xml:space="preserve"> text</w:t>
      </w:r>
      <w:r w:rsidR="00195CD7">
        <w:t xml:space="preserve">s have a </w:t>
      </w:r>
      <w:r w:rsidR="00E361C5">
        <w:t xml:space="preserve">wide </w:t>
      </w:r>
      <w:r w:rsidR="0037417B">
        <w:t>range</w:t>
      </w:r>
      <w:r w:rsidR="00195CD7">
        <w:t xml:space="preserve"> of information, but in instances of time constraint </w:t>
      </w:r>
      <w:r w:rsidR="00D02DFD">
        <w:t xml:space="preserve">they can be viewed as </w:t>
      </w:r>
      <w:r w:rsidR="003F77F9">
        <w:t>cumbersome</w:t>
      </w:r>
      <w:r w:rsidR="00211C3D">
        <w:t xml:space="preserve">, especially when the </w:t>
      </w:r>
      <w:r w:rsidR="00387610">
        <w:t>information</w:t>
      </w:r>
      <w:r w:rsidR="00E57E21">
        <w:t xml:space="preserve"> retrieval</w:t>
      </w:r>
      <w:r w:rsidR="00387610">
        <w:t xml:space="preserve"> required is simple</w:t>
      </w:r>
      <w:sdt>
        <w:sdtPr>
          <w:id w:val="864713193"/>
          <w:citation/>
        </w:sdtPr>
        <w:sdtEndPr/>
        <w:sdtContent>
          <w:r w:rsidR="00E57E21">
            <w:fldChar w:fldCharType="begin"/>
          </w:r>
          <w:r w:rsidR="00E57E21">
            <w:instrText xml:space="preserve"> CITATION Bar07 \l 2057 </w:instrText>
          </w:r>
          <w:r w:rsidR="00E57E21">
            <w:fldChar w:fldCharType="separate"/>
          </w:r>
          <w:r w:rsidR="00E57E21">
            <w:rPr>
              <w:noProof/>
            </w:rPr>
            <w:t xml:space="preserve"> </w:t>
          </w:r>
          <w:r w:rsidR="00E57E21" w:rsidRPr="00E57E21">
            <w:rPr>
              <w:noProof/>
            </w:rPr>
            <w:t>(Bintoff, 2007)</w:t>
          </w:r>
          <w:r w:rsidR="00E57E21">
            <w:fldChar w:fldCharType="end"/>
          </w:r>
        </w:sdtContent>
      </w:sdt>
      <w:r w:rsidR="003F77F9">
        <w:t xml:space="preserve">. </w:t>
      </w:r>
      <w:r w:rsidR="00211C3D">
        <w:t xml:space="preserve">Of course, </w:t>
      </w:r>
      <w:r w:rsidR="0037417B">
        <w:t xml:space="preserve">this </w:t>
      </w:r>
      <w:r w:rsidR="00387610">
        <w:t xml:space="preserve">can be </w:t>
      </w:r>
      <w:r w:rsidR="00084627">
        <w:t>remedied</w:t>
      </w:r>
      <w:r w:rsidR="00BD2EB5">
        <w:t xml:space="preserve"> </w:t>
      </w:r>
      <w:r w:rsidR="00135A3E">
        <w:t>by the</w:t>
      </w:r>
      <w:r w:rsidR="0037417B">
        <w:t xml:space="preserve"> </w:t>
      </w:r>
      <w:r w:rsidR="009003BE">
        <w:t xml:space="preserve">simple </w:t>
      </w:r>
      <w:r w:rsidR="0037417B">
        <w:t>use of an index</w:t>
      </w:r>
      <w:r w:rsidR="007A251B">
        <w:t xml:space="preserve"> but when </w:t>
      </w:r>
      <w:r w:rsidR="007A251B">
        <w:lastRenderedPageBreak/>
        <w:t xml:space="preserve">considering cross jurisdictional </w:t>
      </w:r>
      <w:r w:rsidR="005729E4">
        <w:t xml:space="preserve">issues, complex grey areas of law and </w:t>
      </w:r>
      <w:r w:rsidR="00687F0F">
        <w:t xml:space="preserve">recent technological advances it is </w:t>
      </w:r>
      <w:r w:rsidR="006A0271">
        <w:t xml:space="preserve">fair to say that the use of </w:t>
      </w:r>
      <w:r w:rsidR="001669FF">
        <w:t>text</w:t>
      </w:r>
      <w:r w:rsidR="00157417">
        <w:t xml:space="preserve"> for extensive research</w:t>
      </w:r>
      <w:r w:rsidR="001669FF">
        <w:t xml:space="preserve"> can only b</w:t>
      </w:r>
      <w:r w:rsidR="00157417">
        <w:t>e</w:t>
      </w:r>
      <w:r w:rsidR="009003BE">
        <w:t xml:space="preserve"> </w:t>
      </w:r>
      <w:r w:rsidR="001669FF">
        <w:t>efficient</w:t>
      </w:r>
      <w:r w:rsidR="00157417">
        <w:t xml:space="preserve"> to an extent</w:t>
      </w:r>
      <w:sdt>
        <w:sdtPr>
          <w:id w:val="-1498886900"/>
          <w:citation/>
        </w:sdtPr>
        <w:sdtEndPr/>
        <w:sdtContent>
          <w:r w:rsidR="00A74C7E">
            <w:fldChar w:fldCharType="begin"/>
          </w:r>
          <w:r w:rsidR="00A74C7E">
            <w:instrText xml:space="preserve"> CITATION Sus00 \l 2057 </w:instrText>
          </w:r>
          <w:r w:rsidR="00A74C7E">
            <w:fldChar w:fldCharType="separate"/>
          </w:r>
          <w:r w:rsidR="00A74C7E">
            <w:rPr>
              <w:noProof/>
            </w:rPr>
            <w:t xml:space="preserve"> </w:t>
          </w:r>
          <w:r w:rsidR="00A74C7E" w:rsidRPr="00A74C7E">
            <w:rPr>
              <w:noProof/>
            </w:rPr>
            <w:t>(Wiley, 2000)</w:t>
          </w:r>
          <w:r w:rsidR="00A74C7E">
            <w:fldChar w:fldCharType="end"/>
          </w:r>
        </w:sdtContent>
      </w:sdt>
      <w:r w:rsidR="001669FF">
        <w:t>.</w:t>
      </w:r>
      <w:r w:rsidR="0005510E">
        <w:t xml:space="preserve"> </w:t>
      </w:r>
      <w:r w:rsidR="00932558">
        <w:t>Comparatively, w</w:t>
      </w:r>
      <w:r w:rsidR="0005510E">
        <w:t xml:space="preserve">ith the simple introduction of </w:t>
      </w:r>
      <w:r w:rsidR="002441FC">
        <w:t>a laptop, a</w:t>
      </w:r>
      <w:r w:rsidR="00A622B3">
        <w:t xml:space="preserve">n </w:t>
      </w:r>
      <w:r w:rsidR="00A31DCD">
        <w:t>assortment of</w:t>
      </w:r>
      <w:r w:rsidR="002441FC">
        <w:t xml:space="preserve"> resources </w:t>
      </w:r>
      <w:r w:rsidR="00A622B3">
        <w:t>becom</w:t>
      </w:r>
      <w:r w:rsidR="00F72BC8">
        <w:t>e readily available</w:t>
      </w:r>
      <w:r w:rsidR="002E0A69">
        <w:t xml:space="preserve"> in any setting</w:t>
      </w:r>
      <w:r w:rsidR="006D1AF4">
        <w:t>, with</w:t>
      </w:r>
      <w:r w:rsidR="004E0225">
        <w:t xml:space="preserve"> legal research platforms</w:t>
      </w:r>
      <w:r w:rsidR="006D1AF4">
        <w:t xml:space="preserve"> such as </w:t>
      </w:r>
      <w:r w:rsidR="003C6591">
        <w:t xml:space="preserve">Westlaw, Practical Law and LexisNexis </w:t>
      </w:r>
      <w:r w:rsidR="0036528A">
        <w:t xml:space="preserve">all containing </w:t>
      </w:r>
      <w:r w:rsidR="007912AC">
        <w:t xml:space="preserve">up to date </w:t>
      </w:r>
      <w:r w:rsidR="007D3F71">
        <w:t>transcripts</w:t>
      </w:r>
      <w:r w:rsidR="00495D13">
        <w:t xml:space="preserve"> of the </w:t>
      </w:r>
      <w:proofErr w:type="gramStart"/>
      <w:r w:rsidR="00495D13">
        <w:t>aforementioned texts</w:t>
      </w:r>
      <w:proofErr w:type="gramEnd"/>
      <w:r w:rsidR="00495D13">
        <w:t xml:space="preserve"> alongside</w:t>
      </w:r>
      <w:r w:rsidR="00AB1D2B">
        <w:t xml:space="preserve"> </w:t>
      </w:r>
      <w:r w:rsidR="00DD0D26">
        <w:t>relevant caselaw</w:t>
      </w:r>
      <w:r w:rsidR="00FF4B9E">
        <w:t xml:space="preserve"> and </w:t>
      </w:r>
      <w:r w:rsidR="00604F49">
        <w:t>legislation</w:t>
      </w:r>
      <w:r w:rsidR="00442B8C">
        <w:t xml:space="preserve">, procedural rules and more within </w:t>
      </w:r>
      <w:r w:rsidR="000F2F58">
        <w:t>seconds</w:t>
      </w:r>
      <w:sdt>
        <w:sdtPr>
          <w:id w:val="-210497463"/>
          <w:citation/>
        </w:sdtPr>
        <w:sdtEndPr/>
        <w:sdtContent>
          <w:r w:rsidR="00A74C7E">
            <w:fldChar w:fldCharType="begin"/>
          </w:r>
          <w:r w:rsidR="00A74C7E">
            <w:instrText xml:space="preserve"> CITATION Sus00 \l 2057 </w:instrText>
          </w:r>
          <w:r w:rsidR="00A74C7E">
            <w:fldChar w:fldCharType="separate"/>
          </w:r>
          <w:r w:rsidR="00A74C7E">
            <w:rPr>
              <w:noProof/>
            </w:rPr>
            <w:t xml:space="preserve"> </w:t>
          </w:r>
          <w:r w:rsidR="00A74C7E" w:rsidRPr="00A74C7E">
            <w:rPr>
              <w:noProof/>
            </w:rPr>
            <w:t>(Wiley, 2000)</w:t>
          </w:r>
          <w:r w:rsidR="00A74C7E">
            <w:fldChar w:fldCharType="end"/>
          </w:r>
        </w:sdtContent>
      </w:sdt>
      <w:r w:rsidR="000F2F58">
        <w:t>.</w:t>
      </w:r>
      <w:r w:rsidR="0096495B">
        <w:t xml:space="preserve"> Use of digi</w:t>
      </w:r>
      <w:r w:rsidR="00FB476F">
        <w:t xml:space="preserve">talised research platforms </w:t>
      </w:r>
      <w:r w:rsidR="005C7F3E">
        <w:t>allow</w:t>
      </w:r>
      <w:r w:rsidR="00CE4F71">
        <w:t xml:space="preserve"> for prompt, up to date research </w:t>
      </w:r>
      <w:r w:rsidR="00E44D2F">
        <w:t>to be conducted</w:t>
      </w:r>
      <w:r w:rsidR="004F7196">
        <w:t xml:space="preserve"> without the need to </w:t>
      </w:r>
      <w:r w:rsidR="00DD1A54">
        <w:t>await</w:t>
      </w:r>
      <w:r w:rsidR="00232DCE">
        <w:t xml:space="preserve"> updated</w:t>
      </w:r>
      <w:r w:rsidR="009725EA">
        <w:t xml:space="preserve"> </w:t>
      </w:r>
      <w:r w:rsidR="00DF1BC7">
        <w:t>editions or supplements</w:t>
      </w:r>
      <w:sdt>
        <w:sdtPr>
          <w:id w:val="1749537392"/>
          <w:citation/>
        </w:sdtPr>
        <w:sdtEndPr/>
        <w:sdtContent>
          <w:r w:rsidR="00A74C7E">
            <w:fldChar w:fldCharType="begin"/>
          </w:r>
          <w:r w:rsidR="00A74C7E">
            <w:instrText xml:space="preserve"> CITATION Kee17 \l 2057 </w:instrText>
          </w:r>
          <w:r w:rsidR="00A74C7E">
            <w:fldChar w:fldCharType="separate"/>
          </w:r>
          <w:r w:rsidR="00A74C7E">
            <w:rPr>
              <w:noProof/>
            </w:rPr>
            <w:t xml:space="preserve"> </w:t>
          </w:r>
          <w:r w:rsidR="00A74C7E" w:rsidRPr="00A74C7E">
            <w:rPr>
              <w:noProof/>
            </w:rPr>
            <w:t>(Noortwijk, 2017)</w:t>
          </w:r>
          <w:r w:rsidR="00A74C7E">
            <w:fldChar w:fldCharType="end"/>
          </w:r>
        </w:sdtContent>
      </w:sdt>
      <w:r w:rsidR="00DF1BC7">
        <w:t>.</w:t>
      </w:r>
      <w:r w:rsidR="00A41502">
        <w:t xml:space="preserve"> </w:t>
      </w:r>
      <w:r w:rsidR="00F203C7">
        <w:t xml:space="preserve">Those </w:t>
      </w:r>
      <w:r w:rsidR="00825F23">
        <w:t>with a preference for traditional methods of research highlight th</w:t>
      </w:r>
      <w:r w:rsidR="00157510">
        <w:t xml:space="preserve">e obvious caveat </w:t>
      </w:r>
      <w:r w:rsidR="004706A6">
        <w:t xml:space="preserve">in online research </w:t>
      </w:r>
      <w:r w:rsidR="00FA01E8">
        <w:t xml:space="preserve">methods, the requirement of </w:t>
      </w:r>
      <w:r w:rsidR="00CD68F2">
        <w:t>internet access</w:t>
      </w:r>
      <w:r w:rsidR="00FA01E8">
        <w:t>.</w:t>
      </w:r>
      <w:r w:rsidR="009734BF">
        <w:t xml:space="preserve"> However,</w:t>
      </w:r>
      <w:r w:rsidR="00247C00">
        <w:t xml:space="preserve"> the latest census </w:t>
      </w:r>
      <w:r w:rsidR="00072C18">
        <w:t xml:space="preserve">(2021) </w:t>
      </w:r>
      <w:r w:rsidR="00E3231C">
        <w:t>reveal</w:t>
      </w:r>
      <w:r w:rsidR="00A81DD2">
        <w:t>ed</w:t>
      </w:r>
      <w:r w:rsidR="00072C18">
        <w:t xml:space="preserve"> that </w:t>
      </w:r>
      <w:r w:rsidR="003A1FB3">
        <w:t>96</w:t>
      </w:r>
      <w:r w:rsidR="00247C00">
        <w:t xml:space="preserve">% of UK households have </w:t>
      </w:r>
      <w:r w:rsidR="00072C18">
        <w:t>access to the i</w:t>
      </w:r>
      <w:r w:rsidR="002069E2">
        <w:t>nternet. Furthermore,</w:t>
      </w:r>
      <w:r w:rsidR="00CE5BDA">
        <w:t xml:space="preserve"> </w:t>
      </w:r>
      <w:r w:rsidR="00256324">
        <w:t xml:space="preserve">when considering all UK courts have internet </w:t>
      </w:r>
      <w:r w:rsidR="00E9729F">
        <w:t>access a</w:t>
      </w:r>
      <w:r w:rsidR="006C7127">
        <w:t xml:space="preserve">s well as </w:t>
      </w:r>
      <w:r w:rsidR="00E9729F">
        <w:t xml:space="preserve">virtually all </w:t>
      </w:r>
      <w:r w:rsidR="00A00B12">
        <w:t xml:space="preserve">law firms, chambers and </w:t>
      </w:r>
      <w:r w:rsidR="006C7127">
        <w:t xml:space="preserve">legal </w:t>
      </w:r>
      <w:r w:rsidR="00E3231C">
        <w:t xml:space="preserve">departments, </w:t>
      </w:r>
      <w:r w:rsidR="00E3231C">
        <w:rPr>
          <w:noProof/>
        </w:rPr>
        <w:t>Yu</w:t>
      </w:r>
      <w:r w:rsidR="009C16B9" w:rsidRPr="009C16B9">
        <w:rPr>
          <w:noProof/>
        </w:rPr>
        <w:t xml:space="preserve"> &amp; Ali </w:t>
      </w:r>
      <w:r w:rsidR="009C16B9">
        <w:rPr>
          <w:noProof/>
        </w:rPr>
        <w:t>(</w:t>
      </w:r>
      <w:r w:rsidR="009C16B9" w:rsidRPr="009C16B9">
        <w:rPr>
          <w:noProof/>
        </w:rPr>
        <w:t>2019)</w:t>
      </w:r>
      <w:r w:rsidR="006C7127">
        <w:t xml:space="preserve"> </w:t>
      </w:r>
      <w:r w:rsidR="00084627">
        <w:t>underlin</w:t>
      </w:r>
      <w:r w:rsidR="009C16B9">
        <w:t>e</w:t>
      </w:r>
      <w:r w:rsidR="00084627">
        <w:t xml:space="preserve"> that this is an outdated </w:t>
      </w:r>
      <w:r w:rsidR="00BD2EB5">
        <w:t>rebuttal</w:t>
      </w:r>
      <w:r w:rsidR="00EB7145">
        <w:t>.</w:t>
      </w:r>
    </w:p>
    <w:p w14:paraId="60E1303F" w14:textId="391737AA" w:rsidR="00E3231C" w:rsidRDefault="00E3231C"/>
    <w:p w14:paraId="1D38C8E5" w14:textId="77777777" w:rsidR="00E808A7" w:rsidRDefault="00A8187A">
      <w:pPr>
        <w:rPr>
          <w:noProof/>
        </w:rPr>
      </w:pPr>
      <w:r>
        <w:rPr>
          <w:noProof/>
        </w:rPr>
        <w:t xml:space="preserve"> Despite the obvious enhancements that online legal research</w:t>
      </w:r>
      <w:r w:rsidR="00847A40">
        <w:rPr>
          <w:noProof/>
        </w:rPr>
        <w:t xml:space="preserve"> platforms</w:t>
      </w:r>
      <w:r>
        <w:rPr>
          <w:noProof/>
        </w:rPr>
        <w:t xml:space="preserve"> </w:t>
      </w:r>
      <w:r w:rsidR="0027768C">
        <w:rPr>
          <w:noProof/>
        </w:rPr>
        <w:t xml:space="preserve">bring, </w:t>
      </w:r>
      <w:r w:rsidR="00FC25AC" w:rsidRPr="00FC25AC">
        <w:rPr>
          <w:noProof/>
        </w:rPr>
        <w:t xml:space="preserve">Sansone &amp; Sperli </w:t>
      </w:r>
      <w:r w:rsidR="00FC25AC">
        <w:rPr>
          <w:noProof/>
        </w:rPr>
        <w:t>(</w:t>
      </w:r>
      <w:r w:rsidR="00FC25AC" w:rsidRPr="00FC25AC">
        <w:rPr>
          <w:noProof/>
        </w:rPr>
        <w:t>2022)</w:t>
      </w:r>
      <w:r w:rsidR="00FC25AC">
        <w:rPr>
          <w:noProof/>
        </w:rPr>
        <w:t xml:space="preserve"> </w:t>
      </w:r>
      <w:r w:rsidR="00847A40">
        <w:rPr>
          <w:noProof/>
        </w:rPr>
        <w:t>note</w:t>
      </w:r>
      <w:r w:rsidR="0027768C">
        <w:rPr>
          <w:noProof/>
        </w:rPr>
        <w:t xml:space="preserve"> the </w:t>
      </w:r>
      <w:r w:rsidR="00280516">
        <w:rPr>
          <w:noProof/>
        </w:rPr>
        <w:t>main pitfalls of the platforms</w:t>
      </w:r>
      <w:r w:rsidR="00903753">
        <w:rPr>
          <w:noProof/>
        </w:rPr>
        <w:t>; t</w:t>
      </w:r>
      <w:r w:rsidR="00E77D85">
        <w:rPr>
          <w:noProof/>
        </w:rPr>
        <w:t>he difficult nature of</w:t>
      </w:r>
      <w:r w:rsidR="00424318">
        <w:rPr>
          <w:noProof/>
        </w:rPr>
        <w:t xml:space="preserve"> </w:t>
      </w:r>
      <w:r w:rsidR="00CA738F">
        <w:rPr>
          <w:noProof/>
        </w:rPr>
        <w:t xml:space="preserve">obtaining specific information. Platforms such as LexisNexis and </w:t>
      </w:r>
      <w:r w:rsidR="000E2EC2">
        <w:rPr>
          <w:noProof/>
        </w:rPr>
        <w:t xml:space="preserve">Thompson Reuteurs packages </w:t>
      </w:r>
      <w:r w:rsidR="00CA738F">
        <w:rPr>
          <w:noProof/>
        </w:rPr>
        <w:t xml:space="preserve">have faced widespread </w:t>
      </w:r>
      <w:r w:rsidR="00FB7250">
        <w:t xml:space="preserve">criticism relating to </w:t>
      </w:r>
      <w:r w:rsidR="009E1506">
        <w:t>their difficult search terms</w:t>
      </w:r>
      <w:sdt>
        <w:sdtPr>
          <w:id w:val="-649903704"/>
          <w:citation/>
        </w:sdtPr>
        <w:sdtEndPr/>
        <w:sdtContent>
          <w:r w:rsidR="00CE509A">
            <w:fldChar w:fldCharType="begin"/>
          </w:r>
          <w:r w:rsidR="00CE509A">
            <w:instrText xml:space="preserve"> CITATION GWi23 \l 2057 </w:instrText>
          </w:r>
          <w:r w:rsidR="00CE509A">
            <w:fldChar w:fldCharType="separate"/>
          </w:r>
          <w:r w:rsidR="00CE509A">
            <w:rPr>
              <w:noProof/>
            </w:rPr>
            <w:t xml:space="preserve"> </w:t>
          </w:r>
          <w:r w:rsidR="00CE509A" w:rsidRPr="00CE509A">
            <w:rPr>
              <w:noProof/>
            </w:rPr>
            <w:t>(Wiggers, 2023)</w:t>
          </w:r>
          <w:r w:rsidR="00CE509A">
            <w:fldChar w:fldCharType="end"/>
          </w:r>
        </w:sdtContent>
      </w:sdt>
      <w:r w:rsidR="009E1506">
        <w:t xml:space="preserve">. </w:t>
      </w:r>
      <w:r w:rsidR="00825991">
        <w:t xml:space="preserve">Platform analysis of said research tools have shown that </w:t>
      </w:r>
      <w:r w:rsidR="00D0306A">
        <w:t>when researching cases, specific wording formats a</w:t>
      </w:r>
      <w:r w:rsidR="00345E99">
        <w:t xml:space="preserve">longside </w:t>
      </w:r>
      <w:r w:rsidR="009A1817">
        <w:t>supplementary search terms must be used</w:t>
      </w:r>
      <w:sdt>
        <w:sdtPr>
          <w:id w:val="2136590414"/>
          <w:citation/>
        </w:sdtPr>
        <w:sdtEndPr/>
        <w:sdtContent>
          <w:r w:rsidR="004072B4">
            <w:fldChar w:fldCharType="begin"/>
          </w:r>
          <w:r w:rsidR="004072B4">
            <w:instrText xml:space="preserve"> CITATION Ros19 \l 2057 </w:instrText>
          </w:r>
          <w:r w:rsidR="004072B4">
            <w:fldChar w:fldCharType="separate"/>
          </w:r>
          <w:r w:rsidR="004072B4">
            <w:rPr>
              <w:noProof/>
            </w:rPr>
            <w:t xml:space="preserve"> </w:t>
          </w:r>
          <w:r w:rsidR="004072B4" w:rsidRPr="004072B4">
            <w:rPr>
              <w:noProof/>
            </w:rPr>
            <w:t>(Rose, 2019)</w:t>
          </w:r>
          <w:r w:rsidR="004072B4">
            <w:fldChar w:fldCharType="end"/>
          </w:r>
        </w:sdtContent>
      </w:sdt>
      <w:r w:rsidR="009A1817">
        <w:t xml:space="preserve">. Failing to do so can often pull irrelevant </w:t>
      </w:r>
      <w:r w:rsidR="00960EB7">
        <w:t xml:space="preserve">information </w:t>
      </w:r>
      <w:r w:rsidR="009A1817">
        <w:t xml:space="preserve">and </w:t>
      </w:r>
      <w:r w:rsidR="00960EB7">
        <w:t>outdated case updates</w:t>
      </w:r>
      <w:r w:rsidR="00A54F83">
        <w:t>, t</w:t>
      </w:r>
      <w:r w:rsidR="00F658DE">
        <w:t xml:space="preserve">his is said to be detrimental </w:t>
      </w:r>
      <w:r w:rsidR="00A26AC5">
        <w:t>to</w:t>
      </w:r>
      <w:r w:rsidR="00F658DE">
        <w:t xml:space="preserve"> the accuracy of legal information retrieval</w:t>
      </w:r>
      <w:r w:rsidR="00CC0D61">
        <w:t xml:space="preserve"> as it </w:t>
      </w:r>
      <w:r w:rsidR="00E41DE9">
        <w:t xml:space="preserve">could </w:t>
      </w:r>
      <w:r w:rsidR="00424EA2">
        <w:t>lend itself to</w:t>
      </w:r>
      <w:r w:rsidR="00A62AD0">
        <w:t xml:space="preserve"> not only court blunders but wider professional</w:t>
      </w:r>
      <w:r w:rsidR="00424EA2">
        <w:t xml:space="preserve"> negligence</w:t>
      </w:r>
      <w:sdt>
        <w:sdtPr>
          <w:id w:val="1086568783"/>
          <w:citation/>
        </w:sdtPr>
        <w:sdtEndPr/>
        <w:sdtContent>
          <w:r w:rsidR="0019564A">
            <w:fldChar w:fldCharType="begin"/>
          </w:r>
          <w:r w:rsidR="0019564A">
            <w:instrText xml:space="preserve"> CITATION Fay17 \l 2057 </w:instrText>
          </w:r>
          <w:r w:rsidR="0019564A">
            <w:fldChar w:fldCharType="separate"/>
          </w:r>
          <w:r w:rsidR="0019564A">
            <w:rPr>
              <w:noProof/>
            </w:rPr>
            <w:t xml:space="preserve"> </w:t>
          </w:r>
          <w:r w:rsidR="0019564A" w:rsidRPr="0019564A">
            <w:rPr>
              <w:noProof/>
            </w:rPr>
            <w:t>(Ruth, 2017)</w:t>
          </w:r>
          <w:r w:rsidR="0019564A">
            <w:fldChar w:fldCharType="end"/>
          </w:r>
        </w:sdtContent>
      </w:sdt>
      <w:r w:rsidR="00F658DE">
        <w:t>.</w:t>
      </w:r>
      <w:r w:rsidR="00A54F83">
        <w:t xml:space="preserve"> </w:t>
      </w:r>
      <w:r w:rsidR="00F320AF" w:rsidRPr="00F320AF">
        <w:rPr>
          <w:noProof/>
        </w:rPr>
        <w:t>Wiggers</w:t>
      </w:r>
      <w:r w:rsidR="00F320AF">
        <w:rPr>
          <w:noProof/>
        </w:rPr>
        <w:t xml:space="preserve"> </w:t>
      </w:r>
      <w:r w:rsidR="00F320AF" w:rsidRPr="00F320AF">
        <w:rPr>
          <w:noProof/>
        </w:rPr>
        <w:t>et al</w:t>
      </w:r>
      <w:r w:rsidR="00F320AF">
        <w:rPr>
          <w:noProof/>
        </w:rPr>
        <w:t xml:space="preserve"> (</w:t>
      </w:r>
      <w:r w:rsidR="00F320AF" w:rsidRPr="00F320AF">
        <w:rPr>
          <w:noProof/>
        </w:rPr>
        <w:t>2022)</w:t>
      </w:r>
      <w:r w:rsidR="00F320AF">
        <w:t xml:space="preserve"> contend that this is less of a pitfall, and more </w:t>
      </w:r>
      <w:r w:rsidR="00E15B4E">
        <w:t xml:space="preserve">of a </w:t>
      </w:r>
      <w:r w:rsidR="00F320AF">
        <w:t xml:space="preserve">reason to </w:t>
      </w:r>
      <w:r w:rsidR="0018035C">
        <w:t xml:space="preserve">provide platform specific training for legal professionals. </w:t>
      </w:r>
      <w:r w:rsidR="00C17D9A" w:rsidRPr="00C17D9A">
        <w:rPr>
          <w:noProof/>
        </w:rPr>
        <w:t xml:space="preserve">Valentine </w:t>
      </w:r>
      <w:r w:rsidR="00C17D9A">
        <w:rPr>
          <w:noProof/>
        </w:rPr>
        <w:t>(</w:t>
      </w:r>
      <w:r w:rsidR="00C17D9A" w:rsidRPr="00C17D9A">
        <w:rPr>
          <w:noProof/>
        </w:rPr>
        <w:t>2009)</w:t>
      </w:r>
      <w:r w:rsidR="00C17D9A">
        <w:rPr>
          <w:noProof/>
        </w:rPr>
        <w:t xml:space="preserve"> supplements this point </w:t>
      </w:r>
      <w:r w:rsidR="00E15B4E">
        <w:rPr>
          <w:noProof/>
        </w:rPr>
        <w:t>by putting forward that</w:t>
      </w:r>
      <w:r w:rsidR="003637DD">
        <w:rPr>
          <w:noProof/>
        </w:rPr>
        <w:t xml:space="preserve"> this issue must be combat</w:t>
      </w:r>
      <w:r w:rsidR="00933134">
        <w:rPr>
          <w:noProof/>
        </w:rPr>
        <w:t>ted</w:t>
      </w:r>
      <w:r w:rsidR="003637DD">
        <w:rPr>
          <w:noProof/>
        </w:rPr>
        <w:t xml:space="preserve"> by legal education providers </w:t>
      </w:r>
      <w:r w:rsidR="00934388">
        <w:rPr>
          <w:noProof/>
        </w:rPr>
        <w:t xml:space="preserve">through syllabus </w:t>
      </w:r>
      <w:r w:rsidR="003637DD">
        <w:rPr>
          <w:noProof/>
        </w:rPr>
        <w:t xml:space="preserve">as a key skill for professional development. </w:t>
      </w:r>
      <w:r w:rsidR="009A6E83">
        <w:rPr>
          <w:noProof/>
        </w:rPr>
        <w:t>Furthermore</w:t>
      </w:r>
      <w:r w:rsidR="000A6692">
        <w:rPr>
          <w:noProof/>
        </w:rPr>
        <w:t xml:space="preserve">, </w:t>
      </w:r>
      <w:r w:rsidR="000A6692" w:rsidRPr="000A6692">
        <w:rPr>
          <w:noProof/>
        </w:rPr>
        <w:t>(Corrales</w:t>
      </w:r>
      <w:r w:rsidR="000A6692">
        <w:rPr>
          <w:noProof/>
        </w:rPr>
        <w:t xml:space="preserve"> </w:t>
      </w:r>
      <w:r w:rsidR="000A6692" w:rsidRPr="000A6692">
        <w:rPr>
          <w:noProof/>
        </w:rPr>
        <w:t>et al</w:t>
      </w:r>
      <w:r w:rsidR="000A6692">
        <w:rPr>
          <w:noProof/>
        </w:rPr>
        <w:t xml:space="preserve">, </w:t>
      </w:r>
      <w:r w:rsidR="000A6692" w:rsidRPr="000A6692">
        <w:rPr>
          <w:noProof/>
        </w:rPr>
        <w:t>2019)</w:t>
      </w:r>
      <w:r w:rsidR="00457C86">
        <w:rPr>
          <w:noProof/>
        </w:rPr>
        <w:t xml:space="preserve"> brings forward that in keeping with technological advances, </w:t>
      </w:r>
      <w:r w:rsidR="000076C1">
        <w:rPr>
          <w:noProof/>
        </w:rPr>
        <w:t xml:space="preserve">training on such platforms </w:t>
      </w:r>
      <w:r w:rsidR="00BD38AB">
        <w:rPr>
          <w:noProof/>
        </w:rPr>
        <w:t>is</w:t>
      </w:r>
      <w:r w:rsidR="002B69CB">
        <w:rPr>
          <w:noProof/>
        </w:rPr>
        <w:t xml:space="preserve"> </w:t>
      </w:r>
      <w:r w:rsidR="0039055D">
        <w:rPr>
          <w:noProof/>
        </w:rPr>
        <w:t>common practice</w:t>
      </w:r>
      <w:r w:rsidR="002B69CB">
        <w:rPr>
          <w:noProof/>
        </w:rPr>
        <w:t>, with platform providers already providing courses</w:t>
      </w:r>
      <w:r w:rsidR="0039055D">
        <w:rPr>
          <w:noProof/>
        </w:rPr>
        <w:t xml:space="preserve"> and informational resources to both education providers and </w:t>
      </w:r>
      <w:r w:rsidR="0016607B">
        <w:rPr>
          <w:noProof/>
        </w:rPr>
        <w:t>firms.</w:t>
      </w:r>
      <w:r w:rsidR="00D843FC">
        <w:rPr>
          <w:noProof/>
        </w:rPr>
        <w:t xml:space="preserve"> </w:t>
      </w:r>
    </w:p>
    <w:p w14:paraId="0A91737D" w14:textId="77777777" w:rsidR="00E808A7" w:rsidRDefault="00E808A7">
      <w:pPr>
        <w:rPr>
          <w:noProof/>
        </w:rPr>
      </w:pPr>
    </w:p>
    <w:p w14:paraId="73F09F64" w14:textId="3FEBE28E" w:rsidR="0080371F" w:rsidRDefault="00C23FC5">
      <w:r>
        <w:rPr>
          <w:noProof/>
        </w:rPr>
        <w:t xml:space="preserve"> </w:t>
      </w:r>
      <w:r w:rsidR="00AA05EC">
        <w:rPr>
          <w:noProof/>
        </w:rPr>
        <w:t xml:space="preserve">A second predominant </w:t>
      </w:r>
      <w:r w:rsidR="00074066">
        <w:t>criticism</w:t>
      </w:r>
      <w:r w:rsidR="00AA05EC">
        <w:rPr>
          <w:noProof/>
        </w:rPr>
        <w:t xml:space="preserve"> highlights that </w:t>
      </w:r>
      <w:r>
        <w:rPr>
          <w:noProof/>
        </w:rPr>
        <w:t>although creating</w:t>
      </w:r>
      <w:r w:rsidR="00F74AD0">
        <w:rPr>
          <w:noProof/>
        </w:rPr>
        <w:t xml:space="preserve"> ease of accessibility </w:t>
      </w:r>
      <w:r w:rsidR="00E808A7">
        <w:rPr>
          <w:noProof/>
        </w:rPr>
        <w:t xml:space="preserve">by </w:t>
      </w:r>
      <w:r w:rsidR="00F74AD0">
        <w:rPr>
          <w:noProof/>
        </w:rPr>
        <w:t xml:space="preserve">collating banks of </w:t>
      </w:r>
      <w:r w:rsidR="00E808A7">
        <w:rPr>
          <w:noProof/>
        </w:rPr>
        <w:t>research</w:t>
      </w:r>
      <w:r w:rsidR="008415C3">
        <w:rPr>
          <w:noProof/>
        </w:rPr>
        <w:t xml:space="preserve"> material</w:t>
      </w:r>
      <w:r w:rsidR="00E808A7">
        <w:rPr>
          <w:noProof/>
        </w:rPr>
        <w:t>,</w:t>
      </w:r>
      <w:r w:rsidR="008415C3">
        <w:rPr>
          <w:noProof/>
        </w:rPr>
        <w:t xml:space="preserve"> digital</w:t>
      </w:r>
      <w:r w:rsidR="00E808A7">
        <w:rPr>
          <w:noProof/>
        </w:rPr>
        <w:t xml:space="preserve"> </w:t>
      </w:r>
      <w:r w:rsidR="008415C3">
        <w:rPr>
          <w:noProof/>
        </w:rPr>
        <w:t xml:space="preserve">research </w:t>
      </w:r>
      <w:r w:rsidR="00E808A7">
        <w:rPr>
          <w:noProof/>
        </w:rPr>
        <w:t>platforms can be said to</w:t>
      </w:r>
      <w:r w:rsidR="00614D50">
        <w:rPr>
          <w:noProof/>
        </w:rPr>
        <w:t xml:space="preserve"> solely</w:t>
      </w:r>
      <w:r w:rsidR="00E808A7">
        <w:rPr>
          <w:noProof/>
        </w:rPr>
        <w:t xml:space="preserve"> digitalise </w:t>
      </w:r>
      <w:r w:rsidR="005B1693">
        <w:rPr>
          <w:noProof/>
        </w:rPr>
        <w:t xml:space="preserve">the </w:t>
      </w:r>
      <w:r w:rsidR="00E808A7">
        <w:rPr>
          <w:noProof/>
        </w:rPr>
        <w:t xml:space="preserve">exisiting </w:t>
      </w:r>
      <w:r w:rsidR="005B1693">
        <w:rPr>
          <w:noProof/>
        </w:rPr>
        <w:t>contents of practice texts</w:t>
      </w:r>
      <w:sdt>
        <w:sdtPr>
          <w:rPr>
            <w:noProof/>
          </w:rPr>
          <w:id w:val="-643272843"/>
          <w:citation/>
        </w:sdtPr>
        <w:sdtEndPr/>
        <w:sdtContent>
          <w:r w:rsidR="004F03FC">
            <w:rPr>
              <w:noProof/>
            </w:rPr>
            <w:fldChar w:fldCharType="begin"/>
          </w:r>
          <w:r w:rsidR="004F03FC">
            <w:rPr>
              <w:noProof/>
            </w:rPr>
            <w:instrText xml:space="preserve"> CITATION Ell97 \l 2057 </w:instrText>
          </w:r>
          <w:r w:rsidR="004F03FC">
            <w:rPr>
              <w:noProof/>
            </w:rPr>
            <w:fldChar w:fldCharType="separate"/>
          </w:r>
          <w:r w:rsidR="004F03FC">
            <w:rPr>
              <w:noProof/>
            </w:rPr>
            <w:t xml:space="preserve"> </w:t>
          </w:r>
          <w:r w:rsidR="004F03FC" w:rsidRPr="004F03FC">
            <w:rPr>
              <w:noProof/>
            </w:rPr>
            <w:t>(Elliot &amp; King , 1997)</w:t>
          </w:r>
          <w:r w:rsidR="004F03FC">
            <w:rPr>
              <w:noProof/>
            </w:rPr>
            <w:fldChar w:fldCharType="end"/>
          </w:r>
        </w:sdtContent>
      </w:sdt>
      <w:r w:rsidR="009E1A55">
        <w:rPr>
          <w:noProof/>
        </w:rPr>
        <w:t xml:space="preserve">. This could arguably mean that </w:t>
      </w:r>
      <w:r w:rsidR="00805006">
        <w:rPr>
          <w:noProof/>
        </w:rPr>
        <w:t>they have little advantage in terms of productivity</w:t>
      </w:r>
      <w:r w:rsidR="007C6FEE">
        <w:rPr>
          <w:noProof/>
        </w:rPr>
        <w:t xml:space="preserve"> when compared to traditional </w:t>
      </w:r>
      <w:r w:rsidR="009D309E">
        <w:rPr>
          <w:noProof/>
        </w:rPr>
        <w:t xml:space="preserve">non-electronic </w:t>
      </w:r>
      <w:r w:rsidR="007C6FEE">
        <w:rPr>
          <w:noProof/>
        </w:rPr>
        <w:t xml:space="preserve">methods of research. </w:t>
      </w:r>
      <w:r w:rsidR="00375FD0">
        <w:t>Despite</w:t>
      </w:r>
      <w:r w:rsidR="006B1D79">
        <w:t xml:space="preserve"> this</w:t>
      </w:r>
      <w:r w:rsidR="00375FD0">
        <w:t>,</w:t>
      </w:r>
      <w:r w:rsidR="00B25548">
        <w:t xml:space="preserve"> the recent emergence of </w:t>
      </w:r>
      <w:r w:rsidR="000269CA">
        <w:t xml:space="preserve">legal research specific </w:t>
      </w:r>
      <w:r w:rsidR="006B1D79">
        <w:t>AI has</w:t>
      </w:r>
      <w:r w:rsidR="0018458C">
        <w:t xml:space="preserve"> arguably</w:t>
      </w:r>
      <w:r w:rsidR="00B25548">
        <w:t xml:space="preserve"> </w:t>
      </w:r>
      <w:r w:rsidR="0010397F">
        <w:t xml:space="preserve">advanced further the </w:t>
      </w:r>
      <w:r w:rsidR="0018458C">
        <w:t>productivity</w:t>
      </w:r>
      <w:r w:rsidR="0010397F">
        <w:t xml:space="preserve"> of </w:t>
      </w:r>
      <w:r w:rsidR="00B71806">
        <w:t>electronic resources</w:t>
      </w:r>
      <w:sdt>
        <w:sdtPr>
          <w:id w:val="-661773202"/>
          <w:citation/>
        </w:sdtPr>
        <w:sdtEndPr/>
        <w:sdtContent>
          <w:r w:rsidR="000C5596">
            <w:fldChar w:fldCharType="begin"/>
          </w:r>
          <w:r w:rsidR="000C5596">
            <w:instrText xml:space="preserve"> CITATION YuR19 \l 2057 </w:instrText>
          </w:r>
          <w:r w:rsidR="000C5596">
            <w:fldChar w:fldCharType="separate"/>
          </w:r>
          <w:r w:rsidR="000C5596">
            <w:rPr>
              <w:noProof/>
            </w:rPr>
            <w:t xml:space="preserve"> </w:t>
          </w:r>
          <w:r w:rsidR="000C5596" w:rsidRPr="000C5596">
            <w:rPr>
              <w:noProof/>
            </w:rPr>
            <w:t>(Yu &amp; Ali, 2019)</w:t>
          </w:r>
          <w:r w:rsidR="000C5596">
            <w:fldChar w:fldCharType="end"/>
          </w:r>
        </w:sdtContent>
      </w:sdt>
      <w:r w:rsidR="00C608E2">
        <w:t>.</w:t>
      </w:r>
      <w:r w:rsidR="0039028B">
        <w:t xml:space="preserve"> In general terms, </w:t>
      </w:r>
      <w:r w:rsidR="00547C05">
        <w:t xml:space="preserve">AI is </w:t>
      </w:r>
      <w:r w:rsidR="00981DFA">
        <w:t xml:space="preserve">a technological </w:t>
      </w:r>
      <w:r w:rsidR="00D137DC">
        <w:t xml:space="preserve">mechanism allowing a machine the </w:t>
      </w:r>
      <w:r w:rsidR="007D59E7">
        <w:t>capacity to perform cognitive functions that would otherwise be</w:t>
      </w:r>
      <w:r w:rsidR="00EF7642">
        <w:t xml:space="preserve"> affiliated with human function</w:t>
      </w:r>
      <w:sdt>
        <w:sdtPr>
          <w:id w:val="-1581520995"/>
          <w:citation/>
        </w:sdtPr>
        <w:sdtEndPr/>
        <w:sdtContent>
          <w:r w:rsidR="004B66F5">
            <w:fldChar w:fldCharType="begin"/>
          </w:r>
          <w:r w:rsidR="004B66F5">
            <w:instrText xml:space="preserve"> CITATION Man21 \l 2057 </w:instrText>
          </w:r>
          <w:r w:rsidR="004B66F5">
            <w:fldChar w:fldCharType="separate"/>
          </w:r>
          <w:r w:rsidR="004B66F5">
            <w:rPr>
              <w:noProof/>
            </w:rPr>
            <w:t xml:space="preserve"> </w:t>
          </w:r>
          <w:r w:rsidR="004B66F5" w:rsidRPr="004B66F5">
            <w:rPr>
              <w:noProof/>
            </w:rPr>
            <w:t>(Mansoureh, et al., 2021)</w:t>
          </w:r>
          <w:r w:rsidR="004B66F5">
            <w:fldChar w:fldCharType="end"/>
          </w:r>
        </w:sdtContent>
      </w:sdt>
      <w:r w:rsidR="00EF7642">
        <w:t xml:space="preserve">. In </w:t>
      </w:r>
      <w:r w:rsidR="00982FB1">
        <w:t>layman’s</w:t>
      </w:r>
      <w:r w:rsidR="00EF7642">
        <w:t xml:space="preserve"> terms,</w:t>
      </w:r>
      <w:r w:rsidR="008B6B48">
        <w:t xml:space="preserve"> this can mean </w:t>
      </w:r>
      <w:r w:rsidR="003307B5">
        <w:t xml:space="preserve">actions </w:t>
      </w:r>
      <w:r w:rsidR="00EA5C80">
        <w:t>including but not limited to</w:t>
      </w:r>
      <w:r w:rsidR="003307B5">
        <w:t xml:space="preserve"> </w:t>
      </w:r>
      <w:r w:rsidR="00332B48">
        <w:t xml:space="preserve">research, </w:t>
      </w:r>
      <w:r w:rsidR="00372092">
        <w:t>interaction, reasoning and perception</w:t>
      </w:r>
      <w:sdt>
        <w:sdtPr>
          <w:id w:val="80340196"/>
          <w:citation/>
        </w:sdtPr>
        <w:sdtEndPr/>
        <w:sdtContent>
          <w:r w:rsidR="00531394">
            <w:fldChar w:fldCharType="begin"/>
          </w:r>
          <w:r w:rsidR="00531394">
            <w:instrText xml:space="preserve"> CITATION Tia23 \l 2057 </w:instrText>
          </w:r>
          <w:r w:rsidR="00531394">
            <w:fldChar w:fldCharType="separate"/>
          </w:r>
          <w:r w:rsidR="00531394">
            <w:rPr>
              <w:noProof/>
            </w:rPr>
            <w:t xml:space="preserve"> </w:t>
          </w:r>
          <w:r w:rsidR="00531394" w:rsidRPr="00531394">
            <w:rPr>
              <w:noProof/>
            </w:rPr>
            <w:t>(Tianyi, et al., 2023)</w:t>
          </w:r>
          <w:r w:rsidR="00531394">
            <w:fldChar w:fldCharType="end"/>
          </w:r>
        </w:sdtContent>
      </w:sdt>
      <w:r w:rsidR="00372092">
        <w:t>.</w:t>
      </w:r>
      <w:r w:rsidR="00483401">
        <w:t xml:space="preserve"> </w:t>
      </w:r>
      <w:r w:rsidR="00FA62F7">
        <w:t xml:space="preserve">Currently, the </w:t>
      </w:r>
      <w:proofErr w:type="gramStart"/>
      <w:r w:rsidR="00FA62F7">
        <w:t xml:space="preserve">most </w:t>
      </w:r>
      <w:r w:rsidR="008E78C5">
        <w:t xml:space="preserve">commonly </w:t>
      </w:r>
      <w:r w:rsidR="00EB520F">
        <w:t>used</w:t>
      </w:r>
      <w:proofErr w:type="gramEnd"/>
      <w:r w:rsidR="00EB520F">
        <w:t xml:space="preserve"> AI programme for legal research is E-discovery</w:t>
      </w:r>
      <w:sdt>
        <w:sdtPr>
          <w:id w:val="1490981062"/>
          <w:citation/>
        </w:sdtPr>
        <w:sdtEndPr/>
        <w:sdtContent>
          <w:r w:rsidR="00E60DDF">
            <w:fldChar w:fldCharType="begin"/>
          </w:r>
          <w:r w:rsidR="00E60DDF">
            <w:instrText xml:space="preserve"> CITATION Oar10 \l 2057 </w:instrText>
          </w:r>
          <w:r w:rsidR="00E60DDF">
            <w:fldChar w:fldCharType="separate"/>
          </w:r>
          <w:r w:rsidR="00E60DDF">
            <w:rPr>
              <w:noProof/>
            </w:rPr>
            <w:t xml:space="preserve"> </w:t>
          </w:r>
          <w:r w:rsidR="00E60DDF" w:rsidRPr="00E60DDF">
            <w:rPr>
              <w:noProof/>
            </w:rPr>
            <w:t>(Oard, et al., 2010)</w:t>
          </w:r>
          <w:r w:rsidR="00E60DDF">
            <w:fldChar w:fldCharType="end"/>
          </w:r>
        </w:sdtContent>
      </w:sdt>
      <w:r w:rsidR="00EB520F">
        <w:t>.</w:t>
      </w:r>
      <w:r w:rsidR="00070913">
        <w:t xml:space="preserve"> The implementation of </w:t>
      </w:r>
      <w:r w:rsidR="00A761E5">
        <w:t>E-discovery</w:t>
      </w:r>
      <w:r w:rsidR="00070913">
        <w:t xml:space="preserve"> into </w:t>
      </w:r>
      <w:r w:rsidR="00FD33D8">
        <w:t xml:space="preserve">pre-established </w:t>
      </w:r>
      <w:r w:rsidR="00070913">
        <w:t xml:space="preserve">digital research platforms allows users </w:t>
      </w:r>
      <w:r w:rsidR="005F4104">
        <w:t xml:space="preserve">to directly request the information they require from a wide range of </w:t>
      </w:r>
      <w:r w:rsidR="00A761E5">
        <w:t>documents by specification.</w:t>
      </w:r>
      <w:r w:rsidR="0026464A">
        <w:t xml:space="preserve"> With the implementation of </w:t>
      </w:r>
      <w:r w:rsidR="00692A03">
        <w:t xml:space="preserve">software such as </w:t>
      </w:r>
      <w:proofErr w:type="spellStart"/>
      <w:r w:rsidR="00692A03">
        <w:t>Casetext</w:t>
      </w:r>
      <w:proofErr w:type="spellEnd"/>
      <w:r w:rsidR="00692A03">
        <w:t xml:space="preserve"> or </w:t>
      </w:r>
      <w:proofErr w:type="spellStart"/>
      <w:r w:rsidR="00692A03">
        <w:t>Fastcase</w:t>
      </w:r>
      <w:proofErr w:type="spellEnd"/>
      <w:r w:rsidR="0010779B">
        <w:t xml:space="preserve"> onto research platforms</w:t>
      </w:r>
      <w:r w:rsidR="00692A03">
        <w:t xml:space="preserve">, users </w:t>
      </w:r>
      <w:proofErr w:type="gramStart"/>
      <w:r w:rsidR="00692A03">
        <w:t xml:space="preserve">are able </w:t>
      </w:r>
      <w:r w:rsidR="00AC098D">
        <w:t>to</w:t>
      </w:r>
      <w:proofErr w:type="gramEnd"/>
      <w:r w:rsidR="00AC098D">
        <w:t xml:space="preserve"> instantaneously search for</w:t>
      </w:r>
      <w:r w:rsidR="00443A9C">
        <w:t xml:space="preserve"> </w:t>
      </w:r>
      <w:r w:rsidR="006F7766">
        <w:t>answers</w:t>
      </w:r>
      <w:r w:rsidR="00AC36AD">
        <w:t xml:space="preserve"> </w:t>
      </w:r>
      <w:r w:rsidR="0044243E">
        <w:t>by using prompt questions</w:t>
      </w:r>
      <w:r w:rsidR="00E01F28">
        <w:t xml:space="preserve"> which then scan</w:t>
      </w:r>
      <w:r w:rsidR="00362B76">
        <w:t xml:space="preserve"> </w:t>
      </w:r>
      <w:r w:rsidR="00E01F28">
        <w:lastRenderedPageBreak/>
        <w:t>resources such as</w:t>
      </w:r>
      <w:r w:rsidR="00362B76">
        <w:t xml:space="preserve"> legislation</w:t>
      </w:r>
      <w:r w:rsidR="0085094F">
        <w:t xml:space="preserve">, cross jurisdictional information, </w:t>
      </w:r>
      <w:r w:rsidR="005F6CF0">
        <w:t>case law and more</w:t>
      </w:r>
      <w:r w:rsidR="00282A5B">
        <w:t xml:space="preserve"> to provide a</w:t>
      </w:r>
      <w:r w:rsidR="0050587B">
        <w:t xml:space="preserve"> substantiated </w:t>
      </w:r>
      <w:r w:rsidR="00687A08">
        <w:t>answer</w:t>
      </w:r>
      <w:sdt>
        <w:sdtPr>
          <w:id w:val="-224294071"/>
          <w:citation/>
        </w:sdtPr>
        <w:sdtEndPr/>
        <w:sdtContent>
          <w:r w:rsidR="0050587B">
            <w:fldChar w:fldCharType="begin"/>
          </w:r>
          <w:r w:rsidR="0050587B">
            <w:instrText xml:space="preserve"> CITATION Moo20 \l 2057 </w:instrText>
          </w:r>
          <w:r w:rsidR="0050587B">
            <w:fldChar w:fldCharType="separate"/>
          </w:r>
          <w:r w:rsidR="0050587B">
            <w:rPr>
              <w:noProof/>
            </w:rPr>
            <w:t xml:space="preserve"> </w:t>
          </w:r>
          <w:r w:rsidR="0050587B" w:rsidRPr="0050587B">
            <w:rPr>
              <w:noProof/>
            </w:rPr>
            <w:t>(Moodley, et al., 2020)</w:t>
          </w:r>
          <w:r w:rsidR="0050587B">
            <w:fldChar w:fldCharType="end"/>
          </w:r>
        </w:sdtContent>
      </w:sdt>
      <w:r w:rsidR="005F6CF0">
        <w:t xml:space="preserve">. Moreover, this software is </w:t>
      </w:r>
      <w:r w:rsidR="00B171CA">
        <w:t xml:space="preserve">in available for use throughout inhouse </w:t>
      </w:r>
      <w:r w:rsidR="0044243E">
        <w:t>legal systems and online databases</w:t>
      </w:r>
      <w:r w:rsidR="00543907">
        <w:t xml:space="preserve"> such as LexisNexis</w:t>
      </w:r>
      <w:r w:rsidR="00E01F28">
        <w:t>.</w:t>
      </w:r>
      <w:r w:rsidR="004D59F4">
        <w:t xml:space="preserve"> This essentially takes the manual labour away from legal research with reliable and fast answers to almost any legal query without need for</w:t>
      </w:r>
      <w:r w:rsidR="008E78C5">
        <w:t xml:space="preserve"> sifting.</w:t>
      </w:r>
      <w:r w:rsidR="00C35FF1">
        <w:t xml:space="preserve"> </w:t>
      </w:r>
      <w:r w:rsidR="003C5432">
        <w:t xml:space="preserve">Although this software </w:t>
      </w:r>
      <w:r w:rsidR="00540968">
        <w:t xml:space="preserve">could undoubtably </w:t>
      </w:r>
      <w:r w:rsidR="00ED3EDE">
        <w:t>improve the efficiency of legal research</w:t>
      </w:r>
      <w:r w:rsidR="00B407C7">
        <w:t xml:space="preserve">, it does face some drawbacks. </w:t>
      </w:r>
    </w:p>
    <w:p w14:paraId="699C1ACE" w14:textId="77777777" w:rsidR="0080371F" w:rsidRDefault="0080371F"/>
    <w:p w14:paraId="613728A0" w14:textId="04C95471" w:rsidR="00B71806" w:rsidRDefault="00BC3C59">
      <w:r>
        <w:t xml:space="preserve">The predominant concern </w:t>
      </w:r>
      <w:r w:rsidR="00F91283">
        <w:t xml:space="preserve">regarding the </w:t>
      </w:r>
      <w:r>
        <w:t>utilisation of AI research is the potentia</w:t>
      </w:r>
      <w:r w:rsidR="00F638BD">
        <w:t xml:space="preserve">l for bias. </w:t>
      </w:r>
      <w:r w:rsidR="002B2877">
        <w:t>Alike with</w:t>
      </w:r>
      <w:r w:rsidR="00F638BD">
        <w:t xml:space="preserve"> all AI, legal research programmes rely upon </w:t>
      </w:r>
      <w:r w:rsidR="00B277D2">
        <w:t xml:space="preserve">the input of </w:t>
      </w:r>
      <w:r w:rsidR="00F638BD">
        <w:t xml:space="preserve">training information </w:t>
      </w:r>
      <w:r w:rsidR="000668C8">
        <w:t>by</w:t>
      </w:r>
      <w:r w:rsidR="00982754">
        <w:t xml:space="preserve"> </w:t>
      </w:r>
      <w:r w:rsidR="00B277D2">
        <w:t xml:space="preserve">individuals </w:t>
      </w:r>
      <w:r w:rsidR="00F638BD">
        <w:t>to produce</w:t>
      </w:r>
      <w:r w:rsidR="00F91283">
        <w:t xml:space="preserve"> answers</w:t>
      </w:r>
      <w:sdt>
        <w:sdtPr>
          <w:id w:val="-519245270"/>
          <w:citation/>
        </w:sdtPr>
        <w:sdtContent>
          <w:r w:rsidR="00B17342">
            <w:fldChar w:fldCharType="begin"/>
          </w:r>
          <w:r w:rsidR="00B17342">
            <w:instrText xml:space="preserve"> CITATION Sch22 \l 2057 </w:instrText>
          </w:r>
          <w:r w:rsidR="00B17342">
            <w:fldChar w:fldCharType="separate"/>
          </w:r>
          <w:r w:rsidR="00B17342">
            <w:rPr>
              <w:noProof/>
            </w:rPr>
            <w:t xml:space="preserve"> </w:t>
          </w:r>
          <w:r w:rsidR="00B17342" w:rsidRPr="00B17342">
            <w:rPr>
              <w:noProof/>
            </w:rPr>
            <w:t>(Schwartz, et al., 2022)</w:t>
          </w:r>
          <w:r w:rsidR="00B17342">
            <w:fldChar w:fldCharType="end"/>
          </w:r>
        </w:sdtContent>
      </w:sdt>
      <w:r w:rsidR="00F91283">
        <w:t xml:space="preserve">. </w:t>
      </w:r>
      <w:r w:rsidR="009879E0">
        <w:t>Training information requires substantial and frequent update</w:t>
      </w:r>
      <w:r w:rsidR="00D73D29">
        <w:t>s</w:t>
      </w:r>
      <w:r w:rsidR="009879E0">
        <w:t xml:space="preserve"> to provide</w:t>
      </w:r>
      <w:r w:rsidR="00A81D2B">
        <w:t xml:space="preserve"> a truly reflective response to queries</w:t>
      </w:r>
      <w:sdt>
        <w:sdtPr>
          <w:id w:val="-331449468"/>
          <w:citation/>
        </w:sdtPr>
        <w:sdtContent>
          <w:r w:rsidR="00936C16">
            <w:fldChar w:fldCharType="begin"/>
          </w:r>
          <w:r w:rsidR="00936C16">
            <w:instrText xml:space="preserve"> CITATION Gic23 \l 2057 </w:instrText>
          </w:r>
          <w:r w:rsidR="00936C16">
            <w:fldChar w:fldCharType="separate"/>
          </w:r>
          <w:r w:rsidR="00936C16">
            <w:rPr>
              <w:noProof/>
            </w:rPr>
            <w:t xml:space="preserve"> </w:t>
          </w:r>
          <w:r w:rsidR="00936C16" w:rsidRPr="00936C16">
            <w:rPr>
              <w:noProof/>
            </w:rPr>
            <w:t>(Gichoya, et al., 2023)</w:t>
          </w:r>
          <w:r w:rsidR="00936C16">
            <w:fldChar w:fldCharType="end"/>
          </w:r>
        </w:sdtContent>
      </w:sdt>
      <w:r w:rsidR="00A81D2B">
        <w:t xml:space="preserve">. </w:t>
      </w:r>
      <w:r w:rsidR="009A7AB6">
        <w:t>I</w:t>
      </w:r>
      <w:r w:rsidR="00A81D2B">
        <w:t xml:space="preserve">n the context of </w:t>
      </w:r>
      <w:r w:rsidR="009A7AB6">
        <w:t xml:space="preserve">practical </w:t>
      </w:r>
      <w:r w:rsidR="00A81D2B">
        <w:t>legal research</w:t>
      </w:r>
      <w:r w:rsidR="00712507">
        <w:t xml:space="preserve">, </w:t>
      </w:r>
      <w:r w:rsidR="009A7AB6">
        <w:t>opinion doting documents are unlikely to be used in training</w:t>
      </w:r>
      <w:r w:rsidR="00E45F71">
        <w:t xml:space="preserve">, however, it must be recognised that </w:t>
      </w:r>
      <w:r w:rsidR="00D93394">
        <w:t xml:space="preserve">unconsciously, the information input by individuals </w:t>
      </w:r>
      <w:r w:rsidR="0053206E">
        <w:t>will</w:t>
      </w:r>
      <w:r w:rsidR="00347AEB">
        <w:t xml:space="preserve"> </w:t>
      </w:r>
      <w:r w:rsidR="00D93394">
        <w:t>always h</w:t>
      </w:r>
      <w:r w:rsidR="00347AEB">
        <w:t>ave</w:t>
      </w:r>
      <w:r w:rsidR="00D93394">
        <w:t xml:space="preserve"> the potential to </w:t>
      </w:r>
      <w:r w:rsidR="00744AA8">
        <w:t>contain bias, whether through the quanti</w:t>
      </w:r>
      <w:r w:rsidR="00D73D29">
        <w:t>ty or quality of information provided</w:t>
      </w:r>
      <w:sdt>
        <w:sdtPr>
          <w:id w:val="1648633554"/>
          <w:citation/>
        </w:sdtPr>
        <w:sdtContent>
          <w:r w:rsidR="00DF54FB">
            <w:fldChar w:fldCharType="begin"/>
          </w:r>
          <w:r w:rsidR="00DF54FB">
            <w:instrText xml:space="preserve"> CITATION Jen21 \l 2057 </w:instrText>
          </w:r>
          <w:r w:rsidR="00DF54FB">
            <w:fldChar w:fldCharType="separate"/>
          </w:r>
          <w:r w:rsidR="00DF54FB">
            <w:rPr>
              <w:noProof/>
            </w:rPr>
            <w:t xml:space="preserve"> </w:t>
          </w:r>
          <w:r w:rsidR="00DF54FB" w:rsidRPr="00DF54FB">
            <w:rPr>
              <w:noProof/>
            </w:rPr>
            <w:t>(Quang, 2021)</w:t>
          </w:r>
          <w:r w:rsidR="00DF54FB">
            <w:fldChar w:fldCharType="end"/>
          </w:r>
        </w:sdtContent>
      </w:sdt>
      <w:r w:rsidR="00D73D29">
        <w:t>.</w:t>
      </w:r>
      <w:r w:rsidR="00744AA8">
        <w:t xml:space="preserve"> </w:t>
      </w:r>
      <w:r w:rsidR="005C1050">
        <w:t>Proponents of AI research rebut this, stating that</w:t>
      </w:r>
      <w:r w:rsidR="002A517B">
        <w:t xml:space="preserve"> the efficiency gained from the technology outweighs the</w:t>
      </w:r>
      <w:r w:rsidR="000A38FF">
        <w:t xml:space="preserve"> inconvenience of regulating</w:t>
      </w:r>
      <w:r w:rsidR="00347AEB">
        <w:t xml:space="preserve"> the</w:t>
      </w:r>
      <w:r w:rsidR="000A38FF">
        <w:t xml:space="preserve"> training information</w:t>
      </w:r>
      <w:r w:rsidR="0011296D">
        <w:t xml:space="preserve"> provided</w:t>
      </w:r>
      <w:sdt>
        <w:sdtPr>
          <w:id w:val="-2027010678"/>
          <w:citation/>
        </w:sdtPr>
        <w:sdtContent>
          <w:r w:rsidR="00FF4CE2">
            <w:fldChar w:fldCharType="begin"/>
          </w:r>
          <w:r w:rsidR="00FF4CE2">
            <w:instrText xml:space="preserve"> CITATION Wei21 \l 2057 </w:instrText>
          </w:r>
          <w:r w:rsidR="00FF4CE2">
            <w:fldChar w:fldCharType="separate"/>
          </w:r>
          <w:r w:rsidR="00FF4CE2">
            <w:rPr>
              <w:noProof/>
            </w:rPr>
            <w:t xml:space="preserve"> </w:t>
          </w:r>
          <w:r w:rsidR="00FF4CE2" w:rsidRPr="00FF4CE2">
            <w:rPr>
              <w:noProof/>
            </w:rPr>
            <w:t>(Wei &amp; Fengru, 2021)</w:t>
          </w:r>
          <w:r w:rsidR="00FF4CE2">
            <w:fldChar w:fldCharType="end"/>
          </w:r>
        </w:sdtContent>
      </w:sdt>
      <w:r w:rsidR="000A38FF">
        <w:t>.</w:t>
      </w:r>
      <w:r w:rsidR="0011296D">
        <w:t xml:space="preserve"> </w:t>
      </w:r>
      <w:r w:rsidR="002F2321">
        <w:t xml:space="preserve">Even so, </w:t>
      </w:r>
      <w:r w:rsidR="00475F08">
        <w:t xml:space="preserve">when considering the wide scope of </w:t>
      </w:r>
      <w:r w:rsidR="00890718">
        <w:t xml:space="preserve">legal practice, it is fair to recognise that the use of platforms </w:t>
      </w:r>
      <w:r w:rsidR="00F75539">
        <w:t xml:space="preserve">such as </w:t>
      </w:r>
      <w:proofErr w:type="spellStart"/>
      <w:r w:rsidR="00EC7662">
        <w:t>C</w:t>
      </w:r>
      <w:r w:rsidR="00F75539">
        <w:t>asetext</w:t>
      </w:r>
      <w:proofErr w:type="spellEnd"/>
      <w:r w:rsidR="00F75539">
        <w:t xml:space="preserve"> may not be ethically </w:t>
      </w:r>
      <w:r w:rsidR="00EC7662">
        <w:t>suitable for</w:t>
      </w:r>
      <w:r w:rsidR="004A1958">
        <w:t xml:space="preserve"> research in</w:t>
      </w:r>
      <w:r w:rsidR="00EC7662">
        <w:t xml:space="preserve"> </w:t>
      </w:r>
      <w:r w:rsidR="004A1958">
        <w:t>some</w:t>
      </w:r>
      <w:r w:rsidR="00EC7662">
        <w:t xml:space="preserve"> practice areas. An example of this lays within </w:t>
      </w:r>
      <w:r w:rsidR="00DD3647">
        <w:t>f</w:t>
      </w:r>
      <w:r w:rsidR="00EC7662">
        <w:t xml:space="preserve">amily law. </w:t>
      </w:r>
      <w:r w:rsidR="00956273">
        <w:t xml:space="preserve">As a privacy led area of practice, </w:t>
      </w:r>
      <w:r w:rsidR="00C137A6">
        <w:t xml:space="preserve">the input of confidential </w:t>
      </w:r>
      <w:r w:rsidR="00553CDE">
        <w:t xml:space="preserve">caselaw surrounding family proceedings </w:t>
      </w:r>
      <w:r w:rsidR="004E4A16">
        <w:t xml:space="preserve">could </w:t>
      </w:r>
      <w:r w:rsidR="00DD3647">
        <w:t xml:space="preserve">lead to a </w:t>
      </w:r>
      <w:r w:rsidR="000F1102">
        <w:t>potential breach</w:t>
      </w:r>
      <w:r w:rsidR="004A1958">
        <w:t xml:space="preserve"> of </w:t>
      </w:r>
      <w:r w:rsidR="00DD3647">
        <w:t>client confidentiality</w:t>
      </w:r>
      <w:sdt>
        <w:sdtPr>
          <w:id w:val="586430834"/>
          <w:citation/>
        </w:sdtPr>
        <w:sdtContent>
          <w:r w:rsidR="00ED179A">
            <w:fldChar w:fldCharType="begin"/>
          </w:r>
          <w:r w:rsidR="00ED179A">
            <w:instrText xml:space="preserve"> CITATION Bro221 \l 2057 </w:instrText>
          </w:r>
          <w:r w:rsidR="00ED179A">
            <w:fldChar w:fldCharType="separate"/>
          </w:r>
          <w:r w:rsidR="00ED179A">
            <w:rPr>
              <w:noProof/>
            </w:rPr>
            <w:t xml:space="preserve"> </w:t>
          </w:r>
          <w:r w:rsidR="00ED179A" w:rsidRPr="00ED179A">
            <w:rPr>
              <w:noProof/>
            </w:rPr>
            <w:t>(Brooks, 2022)</w:t>
          </w:r>
          <w:r w:rsidR="00ED179A">
            <w:fldChar w:fldCharType="end"/>
          </w:r>
        </w:sdtContent>
      </w:sdt>
      <w:r w:rsidR="00DD3647">
        <w:t>.</w:t>
      </w:r>
      <w:r w:rsidR="00C744EC">
        <w:t xml:space="preserve"> As prior mentioned, AI tools function from training data</w:t>
      </w:r>
      <w:r w:rsidR="0046490B">
        <w:t xml:space="preserve"> but it is </w:t>
      </w:r>
      <w:r w:rsidR="003D27E6">
        <w:t>important</w:t>
      </w:r>
      <w:r w:rsidR="0046490B">
        <w:t xml:space="preserve"> to note that the </w:t>
      </w:r>
      <w:r w:rsidR="003D27E6">
        <w:t>information fed is not always secure</w:t>
      </w:r>
      <w:r w:rsidR="00AA6AB8">
        <w:t>, requiring high levels of diligence from users.</w:t>
      </w:r>
      <w:r w:rsidR="00CE7979">
        <w:t xml:space="preserve"> Arguably, sensitive information can be omitted from the training data, however </w:t>
      </w:r>
      <w:r w:rsidR="00D55A79">
        <w:t>Brooks (2022</w:t>
      </w:r>
      <w:proofErr w:type="gramStart"/>
      <w:r w:rsidR="00D55A79">
        <w:t xml:space="preserve">) </w:t>
      </w:r>
      <w:r w:rsidR="00CE7979">
        <w:t xml:space="preserve"> highlights</w:t>
      </w:r>
      <w:proofErr w:type="gramEnd"/>
      <w:r w:rsidR="00CE7979">
        <w:t xml:space="preserve"> that this feeds further </w:t>
      </w:r>
      <w:r w:rsidR="005961FD">
        <w:t>into</w:t>
      </w:r>
      <w:r w:rsidR="00CE7979">
        <w:t xml:space="preserve"> the hands of potential </w:t>
      </w:r>
      <w:r w:rsidR="005E6AF5">
        <w:t xml:space="preserve">input </w:t>
      </w:r>
      <w:r w:rsidR="0041648C">
        <w:t>bias. Ultimately</w:t>
      </w:r>
      <w:r w:rsidR="006F3DA4">
        <w:t>,</w:t>
      </w:r>
      <w:r w:rsidR="00780098">
        <w:t xml:space="preserve"> although </w:t>
      </w:r>
      <w:r w:rsidR="00923AB8">
        <w:t>AI has progressed rapidly with</w:t>
      </w:r>
      <w:r w:rsidR="00EF3108">
        <w:t>in the legal industry</w:t>
      </w:r>
      <w:r w:rsidR="0041648C">
        <w:t xml:space="preserve">, its potential </w:t>
      </w:r>
      <w:r w:rsidR="001112B6">
        <w:t>in terms of research</w:t>
      </w:r>
      <w:r w:rsidR="00CF0C06">
        <w:t xml:space="preserve"> is somewhat stunted </w:t>
      </w:r>
      <w:r w:rsidR="0090768B">
        <w:t>by</w:t>
      </w:r>
      <w:r w:rsidR="00CF0C06">
        <w:t xml:space="preserve"> concern</w:t>
      </w:r>
      <w:r w:rsidR="0090768B">
        <w:t xml:space="preserve">s </w:t>
      </w:r>
      <w:r w:rsidR="006F39B1">
        <w:t>regarding the wider impact of advanc</w:t>
      </w:r>
      <w:r w:rsidR="003633FB">
        <w:t>ing</w:t>
      </w:r>
      <w:r w:rsidR="006F39B1">
        <w:t xml:space="preserve"> research in the </w:t>
      </w:r>
      <w:r w:rsidR="003633FB">
        <w:t>sector</w:t>
      </w:r>
      <w:r w:rsidR="006F39B1">
        <w:t>.</w:t>
      </w:r>
    </w:p>
    <w:p w14:paraId="64985A63" w14:textId="43D07B94" w:rsidR="008A319D" w:rsidRDefault="008A319D"/>
    <w:p w14:paraId="126D3A60" w14:textId="6477DB90" w:rsidR="00EE46DA" w:rsidRDefault="008A319D">
      <w:r>
        <w:t>The role</w:t>
      </w:r>
      <w:r w:rsidR="00F96B5C">
        <w:t xml:space="preserve"> an</w:t>
      </w:r>
      <w:r w:rsidR="00F3282C">
        <w:t>d practice scope</w:t>
      </w:r>
      <w:r>
        <w:t xml:space="preserve"> of a </w:t>
      </w:r>
      <w:r w:rsidR="003E2890">
        <w:t xml:space="preserve">junior in the legal sector </w:t>
      </w:r>
      <w:r w:rsidR="00853DA1">
        <w:t xml:space="preserve">varies </w:t>
      </w:r>
      <w:r w:rsidR="00F3282C">
        <w:t>greatly</w:t>
      </w:r>
      <w:sdt>
        <w:sdtPr>
          <w:id w:val="420763675"/>
          <w:citation/>
        </w:sdtPr>
        <w:sdtContent>
          <w:r w:rsidR="00765A64">
            <w:fldChar w:fldCharType="begin"/>
          </w:r>
          <w:r w:rsidR="00765A64">
            <w:instrText xml:space="preserve"> CITATION Mos11 \l 2057 </w:instrText>
          </w:r>
          <w:r w:rsidR="00765A64">
            <w:fldChar w:fldCharType="separate"/>
          </w:r>
          <w:r w:rsidR="00765A64">
            <w:rPr>
              <w:noProof/>
            </w:rPr>
            <w:t xml:space="preserve"> </w:t>
          </w:r>
          <w:r w:rsidR="00765A64" w:rsidRPr="00765A64">
            <w:rPr>
              <w:noProof/>
            </w:rPr>
            <w:t>(Oshundeyi, 2011)</w:t>
          </w:r>
          <w:r w:rsidR="00765A64">
            <w:fldChar w:fldCharType="end"/>
          </w:r>
        </w:sdtContent>
      </w:sdt>
      <w:r w:rsidR="003E2890">
        <w:t>. They can be described as pupil barristers, trainee solicitors and even paralegals</w:t>
      </w:r>
      <w:r w:rsidR="00F94F6B">
        <w:t xml:space="preserve">. All roles are united </w:t>
      </w:r>
      <w:r w:rsidR="006A5D16">
        <w:t xml:space="preserve">in by their responsibility for research, </w:t>
      </w:r>
      <w:r w:rsidR="00DE7136">
        <w:t>ofte</w:t>
      </w:r>
      <w:r w:rsidR="00041910">
        <w:t>n</w:t>
      </w:r>
      <w:r w:rsidR="00DE7136">
        <w:t xml:space="preserve"> undertaking </w:t>
      </w:r>
      <w:r w:rsidR="00041910">
        <w:t xml:space="preserve">the lion share </w:t>
      </w:r>
      <w:r w:rsidR="00DD0092">
        <w:t>to gain familiarity within their area of practice</w:t>
      </w:r>
      <w:sdt>
        <w:sdtPr>
          <w:id w:val="176165281"/>
          <w:citation/>
        </w:sdtPr>
        <w:sdtContent>
          <w:r w:rsidR="00713E26">
            <w:fldChar w:fldCharType="begin"/>
          </w:r>
          <w:r w:rsidR="00713E26">
            <w:instrText xml:space="preserve"> CITATION Chr17 \l 2057 </w:instrText>
          </w:r>
          <w:r w:rsidR="00713E26">
            <w:fldChar w:fldCharType="separate"/>
          </w:r>
          <w:r w:rsidR="00713E26">
            <w:rPr>
              <w:noProof/>
            </w:rPr>
            <w:t xml:space="preserve"> </w:t>
          </w:r>
          <w:r w:rsidR="00713E26" w:rsidRPr="00713E26">
            <w:rPr>
              <w:noProof/>
            </w:rPr>
            <w:t>(McCrudden, 2017)</w:t>
          </w:r>
          <w:r w:rsidR="00713E26">
            <w:fldChar w:fldCharType="end"/>
          </w:r>
        </w:sdtContent>
      </w:sdt>
      <w:r w:rsidR="00DE7136">
        <w:t>.</w:t>
      </w:r>
      <w:r w:rsidR="000A5DDF">
        <w:t xml:space="preserve"> </w:t>
      </w:r>
      <w:r w:rsidR="008909E0">
        <w:t>In practical terms, t</w:t>
      </w:r>
      <w:r w:rsidR="000A5DDF">
        <w:t xml:space="preserve">his means collating information </w:t>
      </w:r>
      <w:r w:rsidR="005020D4">
        <w:t xml:space="preserve">and resources in aid of answering </w:t>
      </w:r>
      <w:r w:rsidR="00702C76">
        <w:t xml:space="preserve">practical </w:t>
      </w:r>
      <w:r w:rsidR="005020D4">
        <w:t>queries o</w:t>
      </w:r>
      <w:r w:rsidR="00820569">
        <w:t>r</w:t>
      </w:r>
      <w:r w:rsidR="00C70BFA">
        <w:t xml:space="preserve"> providing statutory support</w:t>
      </w:r>
      <w:r w:rsidR="00820569">
        <w:t xml:space="preserve"> </w:t>
      </w:r>
      <w:r w:rsidR="00B41125">
        <w:t xml:space="preserve">and </w:t>
      </w:r>
      <w:r w:rsidR="00AE2C85">
        <w:t xml:space="preserve">guidance </w:t>
      </w:r>
      <w:r w:rsidR="008C48E6">
        <w:t xml:space="preserve">for </w:t>
      </w:r>
      <w:r w:rsidR="00820569">
        <w:t xml:space="preserve">decisions </w:t>
      </w:r>
      <w:r w:rsidR="006E3217">
        <w:t>made by their</w:t>
      </w:r>
      <w:r w:rsidR="008C48E6">
        <w:t xml:space="preserve"> </w:t>
      </w:r>
      <w:r w:rsidR="006E3217">
        <w:t>senior.</w:t>
      </w:r>
      <w:r w:rsidR="009F53A7">
        <w:t xml:space="preserve"> Whilst the most common</w:t>
      </w:r>
      <w:r w:rsidR="00E62E6E">
        <w:t xml:space="preserve"> research tool used by juniors is seen to be digital platforms, it must be remembered</w:t>
      </w:r>
      <w:r w:rsidR="002C6332">
        <w:t xml:space="preserve"> that </w:t>
      </w:r>
      <w:proofErr w:type="gramStart"/>
      <w:r w:rsidR="002C6332">
        <w:t>the vast majority of</w:t>
      </w:r>
      <w:proofErr w:type="gramEnd"/>
      <w:r w:rsidR="002C6332">
        <w:t xml:space="preserve"> the materials utilised by these platforms w</w:t>
      </w:r>
      <w:r w:rsidR="003D2AFC">
        <w:t>ere</w:t>
      </w:r>
      <w:r w:rsidR="002C6332">
        <w:t xml:space="preserve"> originally formed in</w:t>
      </w:r>
      <w:r w:rsidR="00DD05A7">
        <w:t xml:space="preserve"> </w:t>
      </w:r>
      <w:proofErr w:type="spellStart"/>
      <w:r w:rsidR="00DD05A7">
        <w:t>non digital</w:t>
      </w:r>
      <w:proofErr w:type="spellEnd"/>
      <w:r w:rsidR="00DD05A7">
        <w:t xml:space="preserve"> methods such as</w:t>
      </w:r>
      <w:r w:rsidR="002C6332">
        <w:t xml:space="preserve"> text</w:t>
      </w:r>
      <w:sdt>
        <w:sdtPr>
          <w:id w:val="1817459961"/>
          <w:citation/>
        </w:sdtPr>
        <w:sdtContent>
          <w:r w:rsidR="00634342">
            <w:fldChar w:fldCharType="begin"/>
          </w:r>
          <w:r w:rsidR="00634342">
            <w:instrText xml:space="preserve"> CITATION Kee17 \l 2057 </w:instrText>
          </w:r>
          <w:r w:rsidR="00634342">
            <w:fldChar w:fldCharType="separate"/>
          </w:r>
          <w:r w:rsidR="00634342">
            <w:rPr>
              <w:noProof/>
            </w:rPr>
            <w:t xml:space="preserve"> </w:t>
          </w:r>
          <w:r w:rsidR="00634342" w:rsidRPr="00634342">
            <w:rPr>
              <w:noProof/>
            </w:rPr>
            <w:t>(Noortwijk, 2017)</w:t>
          </w:r>
          <w:r w:rsidR="00634342">
            <w:fldChar w:fldCharType="end"/>
          </w:r>
        </w:sdtContent>
      </w:sdt>
      <w:r w:rsidR="002C6332">
        <w:t>. This suggests that</w:t>
      </w:r>
      <w:r w:rsidR="000A1957">
        <w:t xml:space="preserve"> there is a cross over between </w:t>
      </w:r>
      <w:r w:rsidR="000068CF">
        <w:t xml:space="preserve">digital and non- digital </w:t>
      </w:r>
      <w:r w:rsidR="000A1957">
        <w:t>research methods, which c</w:t>
      </w:r>
      <w:r w:rsidR="005C371C">
        <w:t>ould be advanced further by AI</w:t>
      </w:r>
      <w:r w:rsidR="00700CCF">
        <w:t xml:space="preserve"> </w:t>
      </w:r>
      <w:r w:rsidR="00634342">
        <w:t>i</w:t>
      </w:r>
      <w:r w:rsidR="00DA08AF">
        <w:t>n</w:t>
      </w:r>
      <w:r w:rsidR="00700CCF">
        <w:t xml:space="preserve"> boosting productivity</w:t>
      </w:r>
      <w:r w:rsidR="005C371C">
        <w:t xml:space="preserve">. </w:t>
      </w:r>
      <w:r w:rsidR="00D10329">
        <w:t xml:space="preserve">However, this is not without its </w:t>
      </w:r>
      <w:r w:rsidR="00226354">
        <w:t>drawbacks. This is because of claims that the</w:t>
      </w:r>
      <w:r w:rsidR="00D10329">
        <w:t xml:space="preserve"> research element </w:t>
      </w:r>
      <w:r w:rsidR="006E3962">
        <w:t xml:space="preserve">of a </w:t>
      </w:r>
      <w:r w:rsidR="00D10329">
        <w:t>junior</w:t>
      </w:r>
      <w:r w:rsidR="006E3962">
        <w:t>’s</w:t>
      </w:r>
      <w:r w:rsidR="00D10329">
        <w:t xml:space="preserve"> role</w:t>
      </w:r>
      <w:r w:rsidR="00944CC0">
        <w:t xml:space="preserve"> has the potential to be completed by AI</w:t>
      </w:r>
      <w:sdt>
        <w:sdtPr>
          <w:id w:val="-308789641"/>
          <w:citation/>
        </w:sdtPr>
        <w:sdtContent>
          <w:r w:rsidR="00226354">
            <w:fldChar w:fldCharType="begin"/>
          </w:r>
          <w:r w:rsidR="00226354">
            <w:instrText xml:space="preserve"> CITATION Tia23 \l 2057 </w:instrText>
          </w:r>
          <w:r w:rsidR="00226354">
            <w:fldChar w:fldCharType="separate"/>
          </w:r>
          <w:r w:rsidR="00226354">
            <w:rPr>
              <w:noProof/>
            </w:rPr>
            <w:t xml:space="preserve"> </w:t>
          </w:r>
          <w:r w:rsidR="00226354" w:rsidRPr="00226354">
            <w:rPr>
              <w:noProof/>
            </w:rPr>
            <w:t>(Tianyi, et al., 2023)</w:t>
          </w:r>
          <w:r w:rsidR="00226354">
            <w:fldChar w:fldCharType="end"/>
          </w:r>
        </w:sdtContent>
      </w:sdt>
      <w:r w:rsidR="00944CC0">
        <w:t>.</w:t>
      </w:r>
      <w:r w:rsidR="00CB58F2">
        <w:t xml:space="preserve"> Although a relatively new concept in legal research, and by no means </w:t>
      </w:r>
      <w:r w:rsidR="00702C76">
        <w:t>perfected, academics</w:t>
      </w:r>
      <w:r w:rsidR="00CB58F2">
        <w:t xml:space="preserve"> </w:t>
      </w:r>
      <w:r w:rsidR="007F2BDC">
        <w:t>predict that</w:t>
      </w:r>
      <w:r w:rsidR="00B41125">
        <w:t xml:space="preserve"> </w:t>
      </w:r>
      <w:proofErr w:type="gramStart"/>
      <w:r w:rsidR="00B41125">
        <w:t>i</w:t>
      </w:r>
      <w:r w:rsidR="00253400">
        <w:t>n the near future</w:t>
      </w:r>
      <w:proofErr w:type="gramEnd"/>
      <w:r w:rsidR="00253400">
        <w:t>,</w:t>
      </w:r>
      <w:r w:rsidR="007F2BDC">
        <w:t xml:space="preserve"> AI </w:t>
      </w:r>
      <w:r w:rsidR="00274A61">
        <w:t xml:space="preserve">will have </w:t>
      </w:r>
      <w:r w:rsidR="007F2BDC">
        <w:t>the potential to withdraw the need for junior support</w:t>
      </w:r>
      <w:r w:rsidR="00702C76">
        <w:t xml:space="preserve"> in law.</w:t>
      </w:r>
      <w:sdt>
        <w:sdtPr>
          <w:id w:val="-334455125"/>
          <w:citation/>
        </w:sdtPr>
        <w:sdtContent>
          <w:r w:rsidR="00DA08AF">
            <w:fldChar w:fldCharType="begin"/>
          </w:r>
          <w:r w:rsidR="00DA08AF">
            <w:instrText xml:space="preserve"> CITATION Wei21 \l 2057 </w:instrText>
          </w:r>
          <w:r w:rsidR="00DA08AF">
            <w:fldChar w:fldCharType="separate"/>
          </w:r>
          <w:r w:rsidR="00DA08AF">
            <w:rPr>
              <w:noProof/>
            </w:rPr>
            <w:t xml:space="preserve"> </w:t>
          </w:r>
          <w:r w:rsidR="00DA08AF" w:rsidRPr="00DA08AF">
            <w:rPr>
              <w:noProof/>
            </w:rPr>
            <w:t>(Wei &amp; Fengru, 2021)</w:t>
          </w:r>
          <w:r w:rsidR="00DA08AF">
            <w:fldChar w:fldCharType="end"/>
          </w:r>
        </w:sdtContent>
      </w:sdt>
      <w:r w:rsidR="00267C71">
        <w:t>.</w:t>
      </w:r>
      <w:r w:rsidR="00702C76">
        <w:t xml:space="preserve"> </w:t>
      </w:r>
      <w:r w:rsidR="0051008B">
        <w:t>This is a detrimental disadvantage of this method</w:t>
      </w:r>
      <w:r w:rsidR="00AE14EE">
        <w:t xml:space="preserve"> of digital research as it reduces the social mobility </w:t>
      </w:r>
      <w:r w:rsidR="00D66A40">
        <w:t>and educational path for budding law professionals</w:t>
      </w:r>
      <w:r w:rsidR="00E024E6">
        <w:t xml:space="preserve"> in an already </w:t>
      </w:r>
      <w:r w:rsidR="008E5BB6">
        <w:t>competitive</w:t>
      </w:r>
      <w:r w:rsidR="00E024E6">
        <w:t xml:space="preserve"> career path</w:t>
      </w:r>
      <w:r w:rsidR="00D66A40">
        <w:t>.</w:t>
      </w:r>
      <w:r w:rsidR="007930B8">
        <w:t xml:space="preserve"> The </w:t>
      </w:r>
      <w:r w:rsidR="00014310">
        <w:t xml:space="preserve">largest benefit of traditional non-digital research methods lay within their educational </w:t>
      </w:r>
      <w:r w:rsidR="00D02EDF">
        <w:t>prospects</w:t>
      </w:r>
      <w:sdt>
        <w:sdtPr>
          <w:id w:val="-1002354332"/>
          <w:citation/>
        </w:sdtPr>
        <w:sdtContent>
          <w:r w:rsidR="00267C71">
            <w:fldChar w:fldCharType="begin"/>
          </w:r>
          <w:r w:rsidR="00267C71">
            <w:instrText xml:space="preserve"> CITATION GWi23 \l 2057 </w:instrText>
          </w:r>
          <w:r w:rsidR="00267C71">
            <w:fldChar w:fldCharType="separate"/>
          </w:r>
          <w:r w:rsidR="00267C71">
            <w:rPr>
              <w:noProof/>
            </w:rPr>
            <w:t xml:space="preserve"> </w:t>
          </w:r>
          <w:r w:rsidR="00267C71" w:rsidRPr="00267C71">
            <w:rPr>
              <w:noProof/>
            </w:rPr>
            <w:t xml:space="preserve">(Wiggers, </w:t>
          </w:r>
          <w:r w:rsidR="00267C71" w:rsidRPr="00267C71">
            <w:rPr>
              <w:noProof/>
            </w:rPr>
            <w:lastRenderedPageBreak/>
            <w:t>2023)</w:t>
          </w:r>
          <w:r w:rsidR="00267C71">
            <w:fldChar w:fldCharType="end"/>
          </w:r>
        </w:sdtContent>
      </w:sdt>
      <w:r w:rsidR="00D02EDF">
        <w:t xml:space="preserve">.  At present, it is a right of passage for </w:t>
      </w:r>
      <w:r w:rsidR="00C00559">
        <w:t xml:space="preserve">trainee solicitors or pupil barristers </w:t>
      </w:r>
      <w:r w:rsidR="00E024E6">
        <w:t>to learn their practice</w:t>
      </w:r>
      <w:r w:rsidR="005519BC">
        <w:t xml:space="preserve"> by navigating practical texts</w:t>
      </w:r>
      <w:r w:rsidR="00F72DD1">
        <w:t xml:space="preserve"> for research</w:t>
      </w:r>
      <w:r w:rsidR="005519BC">
        <w:t>. The skills gained during this process</w:t>
      </w:r>
      <w:r w:rsidR="00583C9E">
        <w:t>, develop the critical thinking</w:t>
      </w:r>
      <w:r w:rsidR="00F322E0">
        <w:t xml:space="preserve"> and </w:t>
      </w:r>
      <w:r w:rsidR="00617A00">
        <w:t xml:space="preserve">practice knowledge </w:t>
      </w:r>
      <w:r w:rsidR="00F322E0">
        <w:t>of juniors</w:t>
      </w:r>
      <w:r w:rsidR="00075B21">
        <w:t xml:space="preserve"> which can only be viewed as an advantage</w:t>
      </w:r>
      <w:sdt>
        <w:sdtPr>
          <w:id w:val="1786848009"/>
          <w:citation/>
        </w:sdtPr>
        <w:sdtContent>
          <w:r w:rsidR="00267C71">
            <w:fldChar w:fldCharType="begin"/>
          </w:r>
          <w:r w:rsidR="00267C71">
            <w:instrText xml:space="preserve"> CITATION Mos11 \l 2057 </w:instrText>
          </w:r>
          <w:r w:rsidR="00267C71">
            <w:fldChar w:fldCharType="separate"/>
          </w:r>
          <w:r w:rsidR="00267C71">
            <w:rPr>
              <w:noProof/>
            </w:rPr>
            <w:t xml:space="preserve"> </w:t>
          </w:r>
          <w:r w:rsidR="00267C71" w:rsidRPr="00267C71">
            <w:rPr>
              <w:noProof/>
            </w:rPr>
            <w:t>(Oshundeyi, 2011)</w:t>
          </w:r>
          <w:r w:rsidR="00267C71">
            <w:fldChar w:fldCharType="end"/>
          </w:r>
        </w:sdtContent>
      </w:sdt>
      <w:r w:rsidR="00075B21">
        <w:t>.</w:t>
      </w:r>
      <w:r w:rsidR="0098218C">
        <w:t xml:space="preserve"> </w:t>
      </w:r>
      <w:r w:rsidR="000E3B8B">
        <w:t>Nonetheless</w:t>
      </w:r>
      <w:r w:rsidR="0098218C">
        <w:t xml:space="preserve">, </w:t>
      </w:r>
      <w:sdt>
        <w:sdtPr>
          <w:id w:val="-1146821578"/>
          <w:citation/>
        </w:sdtPr>
        <w:sdtContent>
          <w:r w:rsidR="00251A7D">
            <w:fldChar w:fldCharType="begin"/>
          </w:r>
          <w:r w:rsidR="00251A7D">
            <w:instrText xml:space="preserve"> CITATION Hil23 \l 2057 </w:instrText>
          </w:r>
          <w:r w:rsidR="00251A7D">
            <w:fldChar w:fldCharType="separate"/>
          </w:r>
          <w:r w:rsidR="00251A7D" w:rsidRPr="00251A7D">
            <w:rPr>
              <w:noProof/>
            </w:rPr>
            <w:t>(Hildebrandt, 2023)</w:t>
          </w:r>
          <w:r w:rsidR="00251A7D">
            <w:fldChar w:fldCharType="end"/>
          </w:r>
        </w:sdtContent>
      </w:sdt>
      <w:r w:rsidR="00540009">
        <w:t xml:space="preserve"> adds </w:t>
      </w:r>
      <w:proofErr w:type="gramStart"/>
      <w:r w:rsidR="005B2B87">
        <w:t xml:space="preserve">that </w:t>
      </w:r>
      <w:r w:rsidR="006B7793">
        <w:t xml:space="preserve"> in</w:t>
      </w:r>
      <w:proofErr w:type="gramEnd"/>
      <w:r w:rsidR="006B7793">
        <w:t xml:space="preserve"> spite of its potential, </w:t>
      </w:r>
      <w:r w:rsidR="005B2B87">
        <w:t xml:space="preserve">it is unlikely </w:t>
      </w:r>
      <w:r w:rsidR="007D636A">
        <w:t xml:space="preserve">that AI will completely </w:t>
      </w:r>
      <w:r w:rsidR="00540009">
        <w:t>take over the role</w:t>
      </w:r>
      <w:r w:rsidR="00E85C64">
        <w:t xml:space="preserve"> as </w:t>
      </w:r>
      <w:r w:rsidR="00D65BC1">
        <w:t xml:space="preserve">ethically any </w:t>
      </w:r>
      <w:r w:rsidR="005B4D6C">
        <w:t xml:space="preserve">research </w:t>
      </w:r>
      <w:r w:rsidR="00D65BC1">
        <w:t xml:space="preserve">it produces will need to be </w:t>
      </w:r>
      <w:r w:rsidR="005B4D6C">
        <w:t xml:space="preserve">supervised and </w:t>
      </w:r>
      <w:r w:rsidR="00BB5DE5">
        <w:t>scrutinised by a user. This suggests that</w:t>
      </w:r>
      <w:r w:rsidR="007256CD">
        <w:t xml:space="preserve"> the role of </w:t>
      </w:r>
      <w:r w:rsidR="00C40AC9">
        <w:t xml:space="preserve">a </w:t>
      </w:r>
      <w:r w:rsidR="007256CD">
        <w:t>junior is</w:t>
      </w:r>
      <w:r w:rsidR="006A4137">
        <w:t xml:space="preserve"> unlikely to be eradicated and will likely </w:t>
      </w:r>
      <w:r w:rsidR="007256CD">
        <w:t>evolve</w:t>
      </w:r>
      <w:r w:rsidR="00D615FA">
        <w:t xml:space="preserve">, with </w:t>
      </w:r>
      <w:r w:rsidR="00482286">
        <w:t xml:space="preserve">progression </w:t>
      </w:r>
      <w:r w:rsidR="00D615FA">
        <w:t xml:space="preserve">to qualification </w:t>
      </w:r>
      <w:r w:rsidR="00482286">
        <w:t>focusing</w:t>
      </w:r>
      <w:r w:rsidR="00D615FA">
        <w:t xml:space="preserve"> </w:t>
      </w:r>
      <w:r w:rsidR="002B5C96">
        <w:t xml:space="preserve">more </w:t>
      </w:r>
      <w:r w:rsidR="00D615FA">
        <w:t xml:space="preserve">upon </w:t>
      </w:r>
      <w:r w:rsidR="002B5C96">
        <w:t>skills such as drafting, client contact and</w:t>
      </w:r>
      <w:r w:rsidR="00C40AC9">
        <w:t xml:space="preserve"> procedural </w:t>
      </w:r>
      <w:r w:rsidR="00060538">
        <w:t>tasks in place of research skills.</w:t>
      </w:r>
      <w:r w:rsidR="005D378D">
        <w:t xml:space="preserve"> </w:t>
      </w:r>
      <w:r w:rsidR="002F74D4">
        <w:t>Ultimately</w:t>
      </w:r>
      <w:r w:rsidR="004A1993">
        <w:t>, the future of AI</w:t>
      </w:r>
      <w:r w:rsidR="002B0CF9">
        <w:t xml:space="preserve">’s place in research is a </w:t>
      </w:r>
      <w:r w:rsidR="002F74D4">
        <w:t>question</w:t>
      </w:r>
      <w:r w:rsidR="002B0CF9">
        <w:t xml:space="preserve"> wider than the legal industry</w:t>
      </w:r>
      <w:r w:rsidR="00233E47">
        <w:t xml:space="preserve">, with </w:t>
      </w:r>
      <w:r w:rsidR="008222D0">
        <w:t xml:space="preserve">non-digital research resources </w:t>
      </w:r>
      <w:r w:rsidR="00233E47">
        <w:t>remaining</w:t>
      </w:r>
      <w:r w:rsidR="008222D0">
        <w:t xml:space="preserve"> </w:t>
      </w:r>
      <w:r w:rsidR="00BA0855">
        <w:t xml:space="preserve">a </w:t>
      </w:r>
      <w:r w:rsidR="008222D0">
        <w:t>foundational element of practice</w:t>
      </w:r>
      <w:r w:rsidR="00233E47">
        <w:t xml:space="preserve"> as the backbone of its digital predecessors</w:t>
      </w:r>
      <w:r w:rsidR="00E7650C">
        <w:t>.</w:t>
      </w:r>
      <w:r w:rsidR="00233E47">
        <w:t xml:space="preserve"> </w:t>
      </w:r>
    </w:p>
    <w:p w14:paraId="2CE922BF" w14:textId="06E6B7E1" w:rsidR="00696C8B" w:rsidRDefault="00696C8B"/>
    <w:p w14:paraId="5C28F8F2" w14:textId="777E0CBD" w:rsidR="00696C8B" w:rsidRDefault="00696C8B">
      <w:r>
        <w:t xml:space="preserve">In </w:t>
      </w:r>
      <w:r w:rsidR="008B4852">
        <w:t>summary</w:t>
      </w:r>
      <w:r>
        <w:t xml:space="preserve">, it </w:t>
      </w:r>
      <w:r w:rsidR="00072DF1">
        <w:t>has been demonstrated that</w:t>
      </w:r>
      <w:r>
        <w:t xml:space="preserve"> there is no near demise for traditional and non-digital methods of research.</w:t>
      </w:r>
      <w:r w:rsidR="00CB5418">
        <w:t xml:space="preserve"> Despite being seen as costly and cumbersome,</w:t>
      </w:r>
      <w:r w:rsidR="00860736">
        <w:t xml:space="preserve"> it is clear to see that these texts provide the </w:t>
      </w:r>
      <w:r w:rsidR="00A976C5">
        <w:t xml:space="preserve">original </w:t>
      </w:r>
      <w:r w:rsidR="00E04877">
        <w:t>bulk of information accessible by digital research platforms worldwide</w:t>
      </w:r>
      <w:sdt>
        <w:sdtPr>
          <w:id w:val="-1719355147"/>
          <w:citation/>
        </w:sdtPr>
        <w:sdtContent>
          <w:r w:rsidR="00DF49FF">
            <w:fldChar w:fldCharType="begin"/>
          </w:r>
          <w:r w:rsidR="00DF49FF">
            <w:instrText xml:space="preserve"> CITATION Lee05 \l 2057 </w:instrText>
          </w:r>
          <w:r w:rsidR="00DF49FF">
            <w:fldChar w:fldCharType="separate"/>
          </w:r>
          <w:r w:rsidR="00DF49FF">
            <w:rPr>
              <w:noProof/>
            </w:rPr>
            <w:t xml:space="preserve"> </w:t>
          </w:r>
          <w:r w:rsidR="00DF49FF" w:rsidRPr="00DF49FF">
            <w:rPr>
              <w:noProof/>
            </w:rPr>
            <w:t>(Peoples, 2005)</w:t>
          </w:r>
          <w:r w:rsidR="00DF49FF">
            <w:fldChar w:fldCharType="end"/>
          </w:r>
        </w:sdtContent>
      </w:sdt>
      <w:r w:rsidR="00E04877">
        <w:t>.</w:t>
      </w:r>
      <w:r w:rsidR="00C930D4">
        <w:t xml:space="preserve"> With digital research platforms </w:t>
      </w:r>
      <w:r w:rsidR="004A1993">
        <w:t>immortalising once written</w:t>
      </w:r>
      <w:r w:rsidR="00C930D4">
        <w:t xml:space="preserve"> texts, they can </w:t>
      </w:r>
      <w:r w:rsidR="00CF5B92">
        <w:t xml:space="preserve">be used together to </w:t>
      </w:r>
      <w:r w:rsidR="00D00C5C">
        <w:t xml:space="preserve">aid research and </w:t>
      </w:r>
      <w:r w:rsidR="00CF5B92">
        <w:t>provide guidance to legal practitioners</w:t>
      </w:r>
      <w:r w:rsidR="00D00C5C">
        <w:t xml:space="preserve"> in many ways.</w:t>
      </w:r>
      <w:sdt>
        <w:sdtPr>
          <w:id w:val="2025667885"/>
          <w:citation/>
        </w:sdtPr>
        <w:sdtContent>
          <w:r w:rsidR="001E54F9">
            <w:fldChar w:fldCharType="begin"/>
          </w:r>
          <w:r w:rsidR="001E54F9">
            <w:instrText xml:space="preserve"> CITATION San22 \l 2057 </w:instrText>
          </w:r>
          <w:r w:rsidR="001E54F9">
            <w:fldChar w:fldCharType="separate"/>
          </w:r>
          <w:r w:rsidR="001E54F9">
            <w:rPr>
              <w:noProof/>
            </w:rPr>
            <w:t xml:space="preserve"> </w:t>
          </w:r>
          <w:r w:rsidR="001E54F9" w:rsidRPr="001E54F9">
            <w:rPr>
              <w:noProof/>
            </w:rPr>
            <w:t>(Sansone &amp; Sperli, 2022)</w:t>
          </w:r>
          <w:r w:rsidR="001E54F9">
            <w:fldChar w:fldCharType="end"/>
          </w:r>
        </w:sdtContent>
      </w:sdt>
      <w:r w:rsidR="002B5F4D">
        <w:t xml:space="preserve"> </w:t>
      </w:r>
      <w:r w:rsidR="004A3E50">
        <w:t>Further</w:t>
      </w:r>
      <w:r w:rsidR="009A6F80">
        <w:t>more</w:t>
      </w:r>
      <w:r w:rsidR="004A3E50">
        <w:t>,</w:t>
      </w:r>
      <w:r w:rsidR="002B5F4D">
        <w:t xml:space="preserve"> there is a clear benefit when considering the implementation </w:t>
      </w:r>
      <w:r w:rsidR="007D605F">
        <w:t>of legal AI</w:t>
      </w:r>
      <w:r w:rsidR="00B60206">
        <w:t xml:space="preserve"> in research</w:t>
      </w:r>
      <w:r w:rsidR="00AD5629">
        <w:t xml:space="preserve">. This has been shown in the consideration </w:t>
      </w:r>
      <w:r w:rsidR="00DE3AE8">
        <w:t>of its use for</w:t>
      </w:r>
      <w:r w:rsidR="00AD5629">
        <w:t xml:space="preserve"> time efficiency and complex research</w:t>
      </w:r>
      <w:r w:rsidR="00F85013">
        <w:t>.</w:t>
      </w:r>
      <w:sdt>
        <w:sdtPr>
          <w:id w:val="148026896"/>
          <w:citation/>
        </w:sdtPr>
        <w:sdtContent>
          <w:r w:rsidR="002872E5">
            <w:fldChar w:fldCharType="begin"/>
          </w:r>
          <w:r w:rsidR="002872E5">
            <w:instrText xml:space="preserve"> CITATION YuR19 \l 2057 </w:instrText>
          </w:r>
          <w:r w:rsidR="002872E5">
            <w:fldChar w:fldCharType="separate"/>
          </w:r>
          <w:r w:rsidR="002872E5">
            <w:rPr>
              <w:noProof/>
            </w:rPr>
            <w:t xml:space="preserve"> </w:t>
          </w:r>
          <w:r w:rsidR="002872E5" w:rsidRPr="002872E5">
            <w:rPr>
              <w:noProof/>
            </w:rPr>
            <w:t>(Yu &amp; Ali, 2019)</w:t>
          </w:r>
          <w:r w:rsidR="002872E5">
            <w:fldChar w:fldCharType="end"/>
          </w:r>
        </w:sdtContent>
      </w:sdt>
      <w:r w:rsidR="00AD5629">
        <w:t>.</w:t>
      </w:r>
      <w:r w:rsidR="003C6224">
        <w:t xml:space="preserve"> </w:t>
      </w:r>
      <w:r w:rsidR="00F85013">
        <w:t>Despite this,</w:t>
      </w:r>
      <w:r w:rsidR="003C6224">
        <w:t xml:space="preserve"> AI currently stands as a tool for </w:t>
      </w:r>
      <w:r w:rsidR="00733414">
        <w:t>practitioners</w:t>
      </w:r>
      <w:r w:rsidR="00DF70C9">
        <w:t xml:space="preserve"> and can only be impactful when combined with the information obtained by non-electronic </w:t>
      </w:r>
      <w:r w:rsidR="00080A6D">
        <w:t>resources.</w:t>
      </w:r>
      <w:r w:rsidR="009923D3">
        <w:t xml:space="preserve"> F</w:t>
      </w:r>
      <w:r w:rsidR="00E7650C">
        <w:t xml:space="preserve">urther research is required before assessing </w:t>
      </w:r>
      <w:r w:rsidR="00881FA4">
        <w:t xml:space="preserve">concerns of its </w:t>
      </w:r>
      <w:r w:rsidR="00E7650C">
        <w:t xml:space="preserve">viability </w:t>
      </w:r>
      <w:r w:rsidR="00C8126C">
        <w:t>to takeover non-digital resources as a</w:t>
      </w:r>
      <w:r w:rsidR="00E7650C">
        <w:t xml:space="preserve"> st</w:t>
      </w:r>
      <w:r w:rsidR="00533E3E">
        <w:t xml:space="preserve">andalone tool for </w:t>
      </w:r>
      <w:r w:rsidR="00733414">
        <w:t xml:space="preserve">research in the legal industry and </w:t>
      </w:r>
      <w:r w:rsidR="008B4852">
        <w:t>beyond</w:t>
      </w:r>
      <w:sdt>
        <w:sdtPr>
          <w:id w:val="2146233092"/>
          <w:citation/>
        </w:sdtPr>
        <w:sdtContent>
          <w:r w:rsidR="004E31A1">
            <w:fldChar w:fldCharType="begin"/>
          </w:r>
          <w:r w:rsidR="004E31A1">
            <w:instrText xml:space="preserve"> CITATION Kee17 \l 2057 </w:instrText>
          </w:r>
          <w:r w:rsidR="004E31A1">
            <w:fldChar w:fldCharType="separate"/>
          </w:r>
          <w:r w:rsidR="004E31A1">
            <w:rPr>
              <w:noProof/>
            </w:rPr>
            <w:t xml:space="preserve"> </w:t>
          </w:r>
          <w:r w:rsidR="004E31A1" w:rsidRPr="004E31A1">
            <w:rPr>
              <w:noProof/>
            </w:rPr>
            <w:t>(Noortwijk, 2017)</w:t>
          </w:r>
          <w:r w:rsidR="004E31A1">
            <w:fldChar w:fldCharType="end"/>
          </w:r>
        </w:sdtContent>
      </w:sdt>
      <w:r w:rsidR="004E31A1">
        <w:t>.</w:t>
      </w:r>
    </w:p>
    <w:p w14:paraId="39BBA5B9" w14:textId="6ED175CF" w:rsidR="005E0A2C" w:rsidRDefault="005E0A2C"/>
    <w:p w14:paraId="74A16A9A" w14:textId="6F837F11" w:rsidR="005E0A2C" w:rsidRDefault="005E0A2C"/>
    <w:sdt>
      <w:sdtPr>
        <w:id w:val="179239232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 w:bidi="ar-SA"/>
        </w:rPr>
      </w:sdtEndPr>
      <w:sdtContent>
        <w:p w14:paraId="21A4F855" w14:textId="511E8B29" w:rsidR="005E0A2C" w:rsidRDefault="005E0A2C">
          <w:pPr>
            <w:pStyle w:val="Heading1"/>
          </w:pPr>
          <w:r>
            <w:t>Reference list</w:t>
          </w:r>
        </w:p>
        <w:sdt>
          <w:sdtPr>
            <w:id w:val="111145805"/>
            <w:bibliography/>
          </w:sdtPr>
          <w:sdtContent>
            <w:p w14:paraId="7D797CA8" w14:textId="584FE956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>Baker, J. P.</w:t>
              </w:r>
              <w:r w:rsidR="000E7EC0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</w:t>
              </w:r>
              <w:r w:rsidR="000E7EC0">
                <w:rPr>
                  <w:noProof/>
                  <w:lang w:val="en-US"/>
                </w:rPr>
                <w:t>8) '</w:t>
              </w:r>
              <w:r>
                <w:rPr>
                  <w:noProof/>
                  <w:lang w:val="en-US"/>
                </w:rPr>
                <w:t>A legal research odyssey: artifical intelligence as disrupter</w:t>
              </w:r>
              <w:r w:rsidR="003233EB">
                <w:rPr>
                  <w:noProof/>
                  <w:lang w:val="en-US"/>
                </w:rPr>
                <w:t xml:space="preserve">', </w:t>
              </w:r>
              <w:r>
                <w:rPr>
                  <w:i/>
                  <w:iCs/>
                  <w:noProof/>
                  <w:lang w:val="en-US"/>
                </w:rPr>
                <w:t xml:space="preserve">The Law Library, </w:t>
              </w:r>
              <w:r>
                <w:rPr>
                  <w:noProof/>
                  <w:lang w:val="en-US"/>
                </w:rPr>
                <w:t>Volume 110, pp. 5-10.</w:t>
              </w:r>
            </w:p>
            <w:p w14:paraId="0CB77F3B" w14:textId="77777777" w:rsidR="003233EB" w:rsidRPr="003233EB" w:rsidRDefault="003233EB" w:rsidP="003233EB">
              <w:pPr>
                <w:rPr>
                  <w:lang w:val="en-US"/>
                </w:rPr>
              </w:pPr>
            </w:p>
            <w:p w14:paraId="38B02F45" w14:textId="0669735A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Bast, C. &amp; Pyle, R.</w:t>
              </w:r>
              <w:r w:rsidR="003233EB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</w:t>
              </w:r>
              <w:r w:rsidR="003233EB">
                <w:rPr>
                  <w:noProof/>
                  <w:lang w:val="en-US"/>
                </w:rPr>
                <w:t>1) '</w:t>
              </w:r>
              <w:r>
                <w:rPr>
                  <w:noProof/>
                  <w:lang w:val="en-US"/>
                </w:rPr>
                <w:t xml:space="preserve"> Legal research in the computer age: a pardigm shift</w:t>
              </w:r>
              <w:r w:rsidR="003233EB">
                <w:rPr>
                  <w:noProof/>
                  <w:lang w:val="en-US"/>
                </w:rPr>
                <w:t xml:space="preserve">', </w:t>
              </w:r>
              <w:r>
                <w:rPr>
                  <w:i/>
                  <w:iCs/>
                  <w:noProof/>
                  <w:lang w:val="en-US"/>
                </w:rPr>
                <w:t xml:space="preserve">The Law Library , </w:t>
              </w:r>
              <w:r>
                <w:rPr>
                  <w:noProof/>
                  <w:lang w:val="en-US"/>
                </w:rPr>
                <w:t>Volume 93, p. 285.</w:t>
              </w:r>
            </w:p>
            <w:p w14:paraId="167AEC02" w14:textId="77777777" w:rsidR="003233EB" w:rsidRPr="003233EB" w:rsidRDefault="003233EB" w:rsidP="003233EB">
              <w:pPr>
                <w:rPr>
                  <w:lang w:val="en-US"/>
                </w:rPr>
              </w:pPr>
            </w:p>
            <w:p w14:paraId="5A1235D1" w14:textId="71A5414F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Berring, R. C.</w:t>
              </w:r>
              <w:r w:rsidR="001A1D70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1994</w:t>
              </w:r>
              <w:r w:rsidR="001A1D70">
                <w:rPr>
                  <w:noProof/>
                  <w:lang w:val="en-US"/>
                </w:rPr>
                <w:t>) '</w:t>
              </w:r>
              <w:r>
                <w:rPr>
                  <w:noProof/>
                  <w:lang w:val="en-US"/>
                </w:rPr>
                <w:t>Collapse of the structure of the legal research universe: The imperative of digital information</w:t>
              </w:r>
              <w:r w:rsidR="001A1D70">
                <w:rPr>
                  <w:noProof/>
                  <w:lang w:val="en-US"/>
                </w:rPr>
                <w:t>',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The Washington Law Review, </w:t>
              </w:r>
              <w:r>
                <w:rPr>
                  <w:noProof/>
                  <w:lang w:val="en-US"/>
                </w:rPr>
                <w:t>Volume 69, p. 9.</w:t>
              </w:r>
            </w:p>
            <w:p w14:paraId="6627AE38" w14:textId="77777777" w:rsidR="001A1D70" w:rsidRPr="001A1D70" w:rsidRDefault="001A1D70" w:rsidP="001A1D70">
              <w:pPr>
                <w:rPr>
                  <w:lang w:val="en-US"/>
                </w:rPr>
              </w:pPr>
            </w:p>
            <w:p w14:paraId="07A78545" w14:textId="4885CD20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Bintoff, B.</w:t>
              </w:r>
              <w:r w:rsidR="001A1D70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2007</w:t>
              </w:r>
              <w:r w:rsidR="001A1D70">
                <w:rPr>
                  <w:noProof/>
                  <w:lang w:val="en-US"/>
                </w:rPr>
                <w:t>)'</w:t>
              </w:r>
              <w:r>
                <w:rPr>
                  <w:noProof/>
                  <w:lang w:val="en-US"/>
                </w:rPr>
                <w:t xml:space="preserve"> Context and legal research</w:t>
              </w:r>
              <w:r w:rsidR="001A1D70">
                <w:rPr>
                  <w:noProof/>
                  <w:lang w:val="en-US"/>
                </w:rPr>
                <w:t>',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The Law Library, </w:t>
              </w:r>
              <w:r>
                <w:rPr>
                  <w:noProof/>
                  <w:lang w:val="en-US"/>
                </w:rPr>
                <w:t>Volume 99, p. 249.</w:t>
              </w:r>
            </w:p>
            <w:p w14:paraId="5C9C8356" w14:textId="77777777" w:rsidR="001A1D70" w:rsidRPr="001A1D70" w:rsidRDefault="001A1D70" w:rsidP="001A1D70">
              <w:pPr>
                <w:rPr>
                  <w:lang w:val="en-US"/>
                </w:rPr>
              </w:pPr>
            </w:p>
            <w:p w14:paraId="40B06296" w14:textId="327FA07B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Brooks, W.</w:t>
              </w:r>
              <w:r w:rsidR="001A1D70">
                <w:rPr>
                  <w:noProof/>
                  <w:lang w:val="en-US"/>
                </w:rPr>
                <w:t xml:space="preserve"> </w:t>
              </w:r>
              <w:r w:rsidR="008A33F4">
                <w:rPr>
                  <w:noProof/>
                  <w:lang w:val="en-US"/>
                </w:rPr>
                <w:t>(</w:t>
              </w:r>
              <w:r>
                <w:rPr>
                  <w:noProof/>
                  <w:lang w:val="en-US"/>
                </w:rPr>
                <w:t>2022</w:t>
              </w:r>
              <w:r w:rsidR="008A33F4">
                <w:rPr>
                  <w:noProof/>
                  <w:lang w:val="en-US"/>
                </w:rPr>
                <w:t>) '</w:t>
              </w:r>
              <w:r>
                <w:rPr>
                  <w:noProof/>
                  <w:lang w:val="en-US"/>
                </w:rPr>
                <w:t>Artificial Bias: the ethical concerns of AI-driven dispute resolution in family matters</w:t>
              </w:r>
              <w:r w:rsidR="008A33F4">
                <w:rPr>
                  <w:noProof/>
                  <w:lang w:val="en-US"/>
                </w:rPr>
                <w:t xml:space="preserve">', </w:t>
              </w:r>
              <w:r>
                <w:rPr>
                  <w:i/>
                  <w:iCs/>
                  <w:noProof/>
                  <w:lang w:val="en-US"/>
                </w:rPr>
                <w:t xml:space="preserve">Journal of dispute resolution, </w:t>
              </w:r>
              <w:r>
                <w:rPr>
                  <w:noProof/>
                  <w:lang w:val="en-US"/>
                </w:rPr>
                <w:t>2(9), p. 117.</w:t>
              </w:r>
            </w:p>
            <w:p w14:paraId="3DD970F8" w14:textId="77777777" w:rsidR="001A1D70" w:rsidRPr="001A1D70" w:rsidRDefault="001A1D70" w:rsidP="001A1D70">
              <w:pPr>
                <w:rPr>
                  <w:lang w:val="en-US"/>
                </w:rPr>
              </w:pPr>
            </w:p>
            <w:p w14:paraId="49C2E903" w14:textId="1E467CDA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Corrales, M., Fenwick, M. &amp; Haapio, H.</w:t>
              </w:r>
              <w:r w:rsidR="008A33F4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2019</w:t>
              </w:r>
              <w:r w:rsidR="008A33F4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793D3C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Digital technologies, legal design and the future of the profession</w:t>
              </w:r>
              <w:r w:rsidR="00793D3C">
                <w:rPr>
                  <w:noProof/>
                  <w:lang w:val="en-US"/>
                </w:rPr>
                <w:t xml:space="preserve">', </w:t>
              </w:r>
              <w:r>
                <w:rPr>
                  <w:i/>
                  <w:iCs/>
                  <w:noProof/>
                  <w:lang w:val="en-US"/>
                </w:rPr>
                <w:t xml:space="preserve">Legal Tech, Smart Contracts and Blockchain, </w:t>
              </w:r>
              <w:r>
                <w:rPr>
                  <w:noProof/>
                  <w:lang w:val="en-US"/>
                </w:rPr>
                <w:t>pp. 1-15.</w:t>
              </w:r>
            </w:p>
            <w:p w14:paraId="5571EDBB" w14:textId="4577DEFD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>Elliot, M. &amp; King , R.</w:t>
              </w:r>
              <w:r w:rsidR="00793D3C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1997</w:t>
              </w:r>
              <w:r w:rsidR="00793D3C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C041CF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Organizational usability of digital libraries: case study of legal research in civil and criminal courts</w:t>
              </w:r>
              <w:r w:rsidR="00C041CF">
                <w:rPr>
                  <w:noProof/>
                  <w:lang w:val="en-US"/>
                </w:rPr>
                <w:t>',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Journal of the American Society for Information Science, </w:t>
              </w:r>
              <w:r>
                <w:rPr>
                  <w:noProof/>
                  <w:lang w:val="en-US"/>
                </w:rPr>
                <w:t>48(11), pp. 1023-1035.</w:t>
              </w:r>
            </w:p>
            <w:p w14:paraId="09F4B499" w14:textId="77777777" w:rsidR="00793D3C" w:rsidRPr="00793D3C" w:rsidRDefault="00793D3C" w:rsidP="00793D3C">
              <w:pPr>
                <w:rPr>
                  <w:lang w:val="en-US"/>
                </w:rPr>
              </w:pPr>
            </w:p>
            <w:p w14:paraId="0EBA1061" w14:textId="064EA531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Flood, J.</w:t>
              </w:r>
              <w:r w:rsidR="00C041CF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1998</w:t>
              </w:r>
              <w:r w:rsidR="00110CDE">
                <w:rPr>
                  <w:noProof/>
                  <w:lang w:val="en-US"/>
                </w:rPr>
                <w:t xml:space="preserve">) </w:t>
              </w:r>
              <w:r>
                <w:rPr>
                  <w:noProof/>
                  <w:lang w:val="en-US"/>
                </w:rPr>
                <w:t xml:space="preserve">Professionals organizing professionals: comparing the logic of United States and United Kingdom law practice. In: </w:t>
              </w:r>
              <w:r>
                <w:rPr>
                  <w:i/>
                  <w:iCs/>
                  <w:noProof/>
                  <w:lang w:val="en-US"/>
                </w:rPr>
                <w:t xml:space="preserve">Restructuring the Professional Organization. </w:t>
              </w:r>
              <w:r>
                <w:rPr>
                  <w:noProof/>
                  <w:lang w:val="en-US"/>
                </w:rPr>
                <w:t>New York: Routledge, pp. 154-182.</w:t>
              </w:r>
            </w:p>
            <w:p w14:paraId="323954CB" w14:textId="77777777" w:rsidR="00C041CF" w:rsidRPr="00C041CF" w:rsidRDefault="00C041CF" w:rsidP="00C041CF">
              <w:pPr>
                <w:rPr>
                  <w:lang w:val="en-US"/>
                </w:rPr>
              </w:pPr>
            </w:p>
            <w:p w14:paraId="13130CDE" w14:textId="2A2DACAE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Gichoya, J. et al.</w:t>
              </w:r>
              <w:r w:rsidR="00110CDE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2023</w:t>
              </w:r>
              <w:r w:rsidR="00110CDE">
                <w:rPr>
                  <w:noProof/>
                  <w:lang w:val="en-US"/>
                </w:rPr>
                <w:t>) '</w:t>
              </w:r>
              <w:r>
                <w:rPr>
                  <w:noProof/>
                  <w:lang w:val="en-US"/>
                </w:rPr>
                <w:t>AI pitfalls and what not to do</w:t>
              </w:r>
              <w:r w:rsidR="00110CDE">
                <w:rPr>
                  <w:noProof/>
                  <w:lang w:val="en-US"/>
                </w:rPr>
                <w:t xml:space="preserve">', </w:t>
              </w:r>
              <w:r>
                <w:rPr>
                  <w:i/>
                  <w:iCs/>
                  <w:noProof/>
                  <w:lang w:val="en-US"/>
                </w:rPr>
                <w:t xml:space="preserve">The British Journal of Radiology, </w:t>
              </w:r>
              <w:r>
                <w:rPr>
                  <w:noProof/>
                  <w:lang w:val="en-US"/>
                </w:rPr>
                <w:t>96(1150), p. 2300.</w:t>
              </w:r>
            </w:p>
            <w:p w14:paraId="354662C2" w14:textId="77777777" w:rsidR="00110CDE" w:rsidRPr="00110CDE" w:rsidRDefault="00110CDE" w:rsidP="00110CDE">
              <w:pPr>
                <w:rPr>
                  <w:lang w:val="en-US"/>
                </w:rPr>
              </w:pPr>
            </w:p>
            <w:p w14:paraId="5CE159E4" w14:textId="4D62F15A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Hildebrandt, M.</w:t>
              </w:r>
              <w:r w:rsidR="00110CDE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2023</w:t>
              </w:r>
              <w:r w:rsidR="00110CDE">
                <w:rPr>
                  <w:noProof/>
                  <w:lang w:val="en-US"/>
                </w:rPr>
                <w:t xml:space="preserve">) </w:t>
              </w:r>
              <w:r>
                <w:rPr>
                  <w:noProof/>
                  <w:lang w:val="en-US"/>
                </w:rPr>
                <w:t xml:space="preserve">Grounding computational law in legal education and professional legal training. In: </w:t>
              </w:r>
              <w:r>
                <w:rPr>
                  <w:i/>
                  <w:iCs/>
                  <w:noProof/>
                  <w:lang w:val="en-US"/>
                </w:rPr>
                <w:t xml:space="preserve">Handbook on Law and Technology. </w:t>
              </w:r>
              <w:r>
                <w:rPr>
                  <w:noProof/>
                  <w:lang w:val="en-US"/>
                </w:rPr>
                <w:t>Cheltenham: Edward Elgar Publishing, pp. 99-127.</w:t>
              </w:r>
              <w:r w:rsidR="00110CDE">
                <w:rPr>
                  <w:noProof/>
                  <w:lang w:val="en-US"/>
                </w:rPr>
                <w:t xml:space="preserve"> </w:t>
              </w:r>
            </w:p>
            <w:p w14:paraId="7F4C1FD1" w14:textId="77777777" w:rsidR="00110CDE" w:rsidRPr="00110CDE" w:rsidRDefault="00110CDE" w:rsidP="00110CDE">
              <w:pPr>
                <w:rPr>
                  <w:lang w:val="en-US"/>
                </w:rPr>
              </w:pPr>
            </w:p>
            <w:p w14:paraId="4C427757" w14:textId="02996B6E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Japhet, O.</w:t>
              </w:r>
              <w:r w:rsidR="00110CDE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1989</w:t>
              </w:r>
              <w:r w:rsidR="00110CDE">
                <w:rPr>
                  <w:noProof/>
                  <w:lang w:val="en-US"/>
                </w:rPr>
                <w:t>) '</w:t>
              </w:r>
              <w:r>
                <w:rPr>
                  <w:noProof/>
                  <w:lang w:val="en-US"/>
                </w:rPr>
                <w:t>The information needs and seeking habits of lawyers in England: a pilot study</w:t>
              </w:r>
              <w:r w:rsidR="00110CDE">
                <w:rPr>
                  <w:noProof/>
                  <w:lang w:val="en-US"/>
                </w:rPr>
                <w:t xml:space="preserve">', </w:t>
              </w:r>
              <w:r>
                <w:rPr>
                  <w:i/>
                  <w:iCs/>
                  <w:noProof/>
                  <w:lang w:val="en-US"/>
                </w:rPr>
                <w:t xml:space="preserve">The International Information &amp; Library Review, </w:t>
              </w:r>
              <w:r>
                <w:rPr>
                  <w:noProof/>
                  <w:lang w:val="en-US"/>
                </w:rPr>
                <w:t>31(1), pp. 19-39.</w:t>
              </w:r>
            </w:p>
            <w:p w14:paraId="7B911F3D" w14:textId="77777777" w:rsidR="00110CDE" w:rsidRPr="00110CDE" w:rsidRDefault="00110CDE" w:rsidP="00110CDE">
              <w:pPr>
                <w:rPr>
                  <w:lang w:val="en-US"/>
                </w:rPr>
              </w:pPr>
            </w:p>
            <w:p w14:paraId="2CE91395" w14:textId="302E2A4C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Lafree, G. &amp; Ackerman, G.</w:t>
              </w:r>
              <w:r w:rsidR="00110CDE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2009</w:t>
              </w:r>
              <w:r w:rsidR="00110CDE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110CDE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The empirical study of terrorism: social and legal research</w:t>
              </w:r>
              <w:r w:rsidR="00110CDE">
                <w:rPr>
                  <w:noProof/>
                  <w:lang w:val="en-US"/>
                </w:rPr>
                <w:t>'</w:t>
              </w:r>
              <w:r w:rsidR="007930F2">
                <w:rPr>
                  <w:noProof/>
                  <w:lang w:val="en-US"/>
                </w:rPr>
                <w:t xml:space="preserve">,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Annual Review of Law and Social Science, </w:t>
              </w:r>
              <w:r>
                <w:rPr>
                  <w:noProof/>
                  <w:lang w:val="en-US"/>
                </w:rPr>
                <w:t>Volume 5, pp. 347-374.</w:t>
              </w:r>
            </w:p>
            <w:p w14:paraId="6B84E31D" w14:textId="77777777" w:rsidR="00110CDE" w:rsidRPr="00110CDE" w:rsidRDefault="00110CDE" w:rsidP="00110CDE">
              <w:pPr>
                <w:rPr>
                  <w:lang w:val="en-US"/>
                </w:rPr>
              </w:pPr>
            </w:p>
            <w:p w14:paraId="04A0FFD8" w14:textId="23DF7471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Mansoureh, M., Khorshidi, H. A. &amp; Aichkelin, U.</w:t>
              </w:r>
              <w:r w:rsidR="007930F2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2021</w:t>
              </w:r>
              <w:r w:rsidR="007930F2">
                <w:rPr>
                  <w:noProof/>
                  <w:lang w:val="en-US"/>
                </w:rPr>
                <w:t>) '</w:t>
              </w:r>
              <w:r>
                <w:rPr>
                  <w:noProof/>
                  <w:lang w:val="en-US"/>
                </w:rPr>
                <w:t xml:space="preserve"> A review on human -ai interaction in machine learning and insights for medical applications</w:t>
              </w:r>
              <w:r w:rsidR="007930F2">
                <w:rPr>
                  <w:noProof/>
                  <w:lang w:val="en-US"/>
                </w:rPr>
                <w:t xml:space="preserve">', </w:t>
              </w:r>
              <w:r>
                <w:rPr>
                  <w:i/>
                  <w:iCs/>
                  <w:noProof/>
                  <w:lang w:val="en-US"/>
                </w:rPr>
                <w:t>International</w:t>
              </w:r>
              <w:r w:rsidR="007930F2">
                <w:rPr>
                  <w:i/>
                  <w:iCs/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Journal of Environmental Research, </w:t>
              </w:r>
              <w:r>
                <w:rPr>
                  <w:noProof/>
                  <w:lang w:val="en-US"/>
                </w:rPr>
                <w:t>18(4), p. 2121.</w:t>
              </w:r>
            </w:p>
            <w:p w14:paraId="4A9A37B1" w14:textId="77777777" w:rsidR="007930F2" w:rsidRPr="007930F2" w:rsidRDefault="007930F2" w:rsidP="007930F2">
              <w:pPr>
                <w:rPr>
                  <w:lang w:val="en-US"/>
                </w:rPr>
              </w:pPr>
            </w:p>
            <w:p w14:paraId="2F83A43D" w14:textId="04CCDBB0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McCrudden, C.</w:t>
              </w:r>
              <w:r w:rsidR="007930F2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2017</w:t>
              </w:r>
              <w:r w:rsidR="007930F2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Legal Research and the social sciences. In: </w:t>
              </w:r>
              <w:r>
                <w:rPr>
                  <w:i/>
                  <w:iCs/>
                  <w:noProof/>
                  <w:lang w:val="en-US"/>
                </w:rPr>
                <w:t xml:space="preserve">Legal Theory and the Social Sciences. </w:t>
              </w:r>
              <w:r>
                <w:rPr>
                  <w:noProof/>
                  <w:lang w:val="en-US"/>
                </w:rPr>
                <w:t>London: Routledge, pp. 149-167.</w:t>
              </w:r>
            </w:p>
            <w:p w14:paraId="0AD031AA" w14:textId="77777777" w:rsidR="007930F2" w:rsidRPr="007930F2" w:rsidRDefault="007930F2" w:rsidP="007930F2">
              <w:pPr>
                <w:rPr>
                  <w:lang w:val="en-US"/>
                </w:rPr>
              </w:pPr>
            </w:p>
            <w:p w14:paraId="6840766C" w14:textId="0D5041EF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Moodley, K. et al.</w:t>
              </w:r>
              <w:r w:rsidR="007930F2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2020</w:t>
              </w:r>
              <w:r w:rsidR="007930F2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7930F2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The case for a linked data reearch engine for legal scholars</w:t>
              </w:r>
              <w:r w:rsidR="007930F2">
                <w:rPr>
                  <w:noProof/>
                  <w:lang w:val="en-US"/>
                </w:rPr>
                <w:t>',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European Journal of Risk Regulation, </w:t>
              </w:r>
              <w:r>
                <w:rPr>
                  <w:noProof/>
                  <w:lang w:val="en-US"/>
                </w:rPr>
                <w:t>11(1), pp. 70-93.</w:t>
              </w:r>
            </w:p>
            <w:p w14:paraId="5AFE22CC" w14:textId="77777777" w:rsidR="007930F2" w:rsidRPr="007930F2" w:rsidRDefault="007930F2" w:rsidP="007930F2">
              <w:pPr>
                <w:rPr>
                  <w:lang w:val="en-US"/>
                </w:rPr>
              </w:pPr>
            </w:p>
            <w:p w14:paraId="0C0C0B44" w14:textId="1F0BA65D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Muzio, D.</w:t>
              </w:r>
              <w:r w:rsidR="007930F2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2004</w:t>
              </w:r>
              <w:r w:rsidR="007930F2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7930F2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The professional project and the contempoary re-organisation of the legal profession in England and Wales</w:t>
              </w:r>
              <w:r w:rsidR="00101E57">
                <w:rPr>
                  <w:noProof/>
                  <w:lang w:val="en-US"/>
                </w:rPr>
                <w:t xml:space="preserve">', 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the Legal Professional, </w:t>
              </w:r>
              <w:r>
                <w:rPr>
                  <w:noProof/>
                  <w:lang w:val="en-US"/>
                </w:rPr>
                <w:t>11(2), pp. 33-50.</w:t>
              </w:r>
            </w:p>
            <w:p w14:paraId="1CFA0A97" w14:textId="77777777" w:rsidR="00101E57" w:rsidRPr="00101E57" w:rsidRDefault="00101E57" w:rsidP="00101E57">
              <w:pPr>
                <w:rPr>
                  <w:lang w:val="en-US"/>
                </w:rPr>
              </w:pPr>
            </w:p>
            <w:p w14:paraId="4518F71C" w14:textId="445677D4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Noortwijk, K. V.</w:t>
              </w:r>
              <w:r w:rsidR="00101E57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2017</w:t>
              </w:r>
              <w:r w:rsidR="00101E57">
                <w:rPr>
                  <w:noProof/>
                  <w:lang w:val="en-US"/>
                </w:rPr>
                <w:t>) '</w:t>
              </w:r>
              <w:r>
                <w:rPr>
                  <w:noProof/>
                  <w:lang w:val="en-US"/>
                </w:rPr>
                <w:t>Integrated legal information retrieval: new developments and educational challenges</w:t>
              </w:r>
              <w:r w:rsidR="00101E57">
                <w:rPr>
                  <w:noProof/>
                  <w:lang w:val="en-US"/>
                </w:rPr>
                <w:t>'</w:t>
              </w:r>
              <w:r w:rsidR="00B714BA">
                <w:rPr>
                  <w:noProof/>
                  <w:lang w:val="en-US"/>
                </w:rPr>
                <w:t>,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European Journal of. Law and Technology, </w:t>
              </w:r>
              <w:r>
                <w:rPr>
                  <w:noProof/>
                  <w:lang w:val="en-US"/>
                </w:rPr>
                <w:t>8(1), pp. 1-9.</w:t>
              </w:r>
            </w:p>
            <w:p w14:paraId="443FCBEB" w14:textId="5E7ED049" w:rsidR="00B714BA" w:rsidRPr="00B714BA" w:rsidRDefault="00B714BA" w:rsidP="00B714BA">
              <w:pPr>
                <w:rPr>
                  <w:lang w:val="en-US"/>
                </w:rPr>
              </w:pPr>
              <w:r>
                <w:rPr>
                  <w:lang w:val="en-US"/>
                </w:rPr>
                <w:t xml:space="preserve"> </w:t>
              </w:r>
            </w:p>
            <w:p w14:paraId="69CCCAFB" w14:textId="561C8B17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Oard, D. et al.</w:t>
              </w:r>
              <w:r w:rsidR="00B714BA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2010</w:t>
              </w:r>
              <w:r w:rsidR="00B714BA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B714BA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Evaluation of information for E-Discovery</w:t>
              </w:r>
              <w:r w:rsidR="00B714BA">
                <w:rPr>
                  <w:noProof/>
                  <w:lang w:val="en-US"/>
                </w:rPr>
                <w:t xml:space="preserve">', </w:t>
              </w:r>
              <w:r>
                <w:rPr>
                  <w:i/>
                  <w:iCs/>
                  <w:noProof/>
                  <w:lang w:val="en-US"/>
                </w:rPr>
                <w:t xml:space="preserve">Artificial Intelligence and Law, </w:t>
              </w:r>
              <w:r>
                <w:rPr>
                  <w:noProof/>
                  <w:lang w:val="en-US"/>
                </w:rPr>
                <w:t>18(1), pp. 347-386.</w:t>
              </w:r>
            </w:p>
            <w:p w14:paraId="2010D982" w14:textId="77777777" w:rsidR="00B714BA" w:rsidRPr="00B714BA" w:rsidRDefault="00B714BA" w:rsidP="00B714BA">
              <w:pPr>
                <w:rPr>
                  <w:lang w:val="en-US"/>
                </w:rPr>
              </w:pPr>
            </w:p>
            <w:p w14:paraId="7093E8E8" w14:textId="525D332D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Oshundeyi, M.</w:t>
              </w:r>
              <w:r w:rsidR="00B714BA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2011</w:t>
              </w:r>
              <w:r w:rsidR="00B714BA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B714BA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The English Judicial System: process of becoming legal professionals</w:t>
              </w:r>
              <w:r w:rsidR="00B714BA">
                <w:rPr>
                  <w:noProof/>
                  <w:lang w:val="en-US"/>
                </w:rPr>
                <w:t>',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Ankara Bar Review, </w:t>
              </w:r>
              <w:r>
                <w:rPr>
                  <w:noProof/>
                  <w:lang w:val="en-US"/>
                </w:rPr>
                <w:t>4(1), pp. 57-70.</w:t>
              </w:r>
            </w:p>
            <w:p w14:paraId="5C811C6A" w14:textId="77777777" w:rsidR="00B714BA" w:rsidRPr="00B714BA" w:rsidRDefault="00B714BA" w:rsidP="00B714BA">
              <w:pPr>
                <w:rPr>
                  <w:lang w:val="en-US"/>
                </w:rPr>
              </w:pPr>
            </w:p>
            <w:p w14:paraId="755AF16E" w14:textId="7FE8802A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Peoples, L. F.</w:t>
              </w:r>
              <w:r w:rsidR="00B714BA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2005</w:t>
              </w:r>
              <w:r w:rsidR="00B714BA">
                <w:rPr>
                  <w:noProof/>
                  <w:lang w:val="en-US"/>
                </w:rPr>
                <w:t>) '</w:t>
              </w:r>
              <w:r>
                <w:rPr>
                  <w:noProof/>
                  <w:lang w:val="en-US"/>
                </w:rPr>
                <w:t>The death of the digest and the pitfalls of electronic research: what is the modern researcher to do?</w:t>
              </w:r>
              <w:r w:rsidR="00B714BA">
                <w:rPr>
                  <w:noProof/>
                  <w:lang w:val="en-US"/>
                </w:rPr>
                <w:t xml:space="preserve">', </w:t>
              </w:r>
              <w:r>
                <w:rPr>
                  <w:i/>
                  <w:iCs/>
                  <w:noProof/>
                  <w:lang w:val="en-US"/>
                </w:rPr>
                <w:t xml:space="preserve">The Law Library, </w:t>
              </w:r>
              <w:r>
                <w:rPr>
                  <w:noProof/>
                  <w:lang w:val="en-US"/>
                </w:rPr>
                <w:t>Volume 97, p. 661.</w:t>
              </w:r>
            </w:p>
            <w:p w14:paraId="1589D43B" w14:textId="77777777" w:rsidR="00B714BA" w:rsidRPr="00B714BA" w:rsidRDefault="00B714BA" w:rsidP="00B714BA">
              <w:pPr>
                <w:rPr>
                  <w:lang w:val="en-US"/>
                </w:rPr>
              </w:pPr>
            </w:p>
            <w:p w14:paraId="3CED118E" w14:textId="6AF33A18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>Quang, J.</w:t>
              </w:r>
              <w:r w:rsidR="00B714BA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2021</w:t>
              </w:r>
              <w:r w:rsidR="00B714BA">
                <w:rPr>
                  <w:noProof/>
                  <w:lang w:val="en-US"/>
                </w:rPr>
                <w:t>) '</w:t>
              </w:r>
              <w:r>
                <w:rPr>
                  <w:noProof/>
                  <w:lang w:val="en-US"/>
                </w:rPr>
                <w:t>Does training AI violate copyright law?</w:t>
              </w:r>
              <w:r w:rsidR="00B714BA">
                <w:rPr>
                  <w:noProof/>
                  <w:lang w:val="en-US"/>
                </w:rPr>
                <w:t>',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LJ, </w:t>
              </w:r>
              <w:r>
                <w:rPr>
                  <w:noProof/>
                  <w:lang w:val="en-US"/>
                </w:rPr>
                <w:t>36(1), p. 1407.</w:t>
              </w:r>
            </w:p>
            <w:p w14:paraId="100888D5" w14:textId="77777777" w:rsidR="00B714BA" w:rsidRPr="00B714BA" w:rsidRDefault="00B714BA" w:rsidP="00B714BA">
              <w:pPr>
                <w:rPr>
                  <w:lang w:val="en-US"/>
                </w:rPr>
              </w:pPr>
            </w:p>
            <w:p w14:paraId="6DC75385" w14:textId="40E6CFFA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Rose, D. E.</w:t>
              </w:r>
              <w:r w:rsidR="00B714BA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2019</w:t>
              </w:r>
              <w:r w:rsidR="00B714BA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A symbolic and Connectionist Approach to Legal Information Retrieval </w:t>
              </w:r>
              <w:r>
                <w:rPr>
                  <w:noProof/>
                  <w:lang w:val="en-US"/>
                </w:rPr>
                <w:t>New York: Psychology Press.</w:t>
              </w:r>
            </w:p>
            <w:p w14:paraId="71C592F1" w14:textId="77777777" w:rsidR="0040410B" w:rsidRPr="0040410B" w:rsidRDefault="0040410B" w:rsidP="0040410B">
              <w:pPr>
                <w:rPr>
                  <w:lang w:val="en-US"/>
                </w:rPr>
              </w:pPr>
            </w:p>
            <w:p w14:paraId="12DBF47A" w14:textId="69BC4BCE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Ruth, F.</w:t>
              </w:r>
              <w:r w:rsidR="0040410B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2017</w:t>
              </w:r>
              <w:r w:rsidR="0040410B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40410B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An exploration into the information searching behaviours of young barrristers in Ireland</w:t>
              </w:r>
              <w:r w:rsidR="0040410B">
                <w:rPr>
                  <w:noProof/>
                  <w:lang w:val="en-US"/>
                </w:rPr>
                <w:t>',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Legal Information Management , </w:t>
              </w:r>
              <w:r>
                <w:rPr>
                  <w:noProof/>
                  <w:lang w:val="en-US"/>
                </w:rPr>
                <w:t>17(2), pp. 119-130.</w:t>
              </w:r>
            </w:p>
            <w:p w14:paraId="77B510D9" w14:textId="77777777" w:rsidR="0040410B" w:rsidRPr="0040410B" w:rsidRDefault="0040410B" w:rsidP="0040410B">
              <w:pPr>
                <w:rPr>
                  <w:lang w:val="en-US"/>
                </w:rPr>
              </w:pPr>
            </w:p>
            <w:p w14:paraId="1B3EBA2C" w14:textId="725CED40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Sansone, C. &amp; Sperli, G.</w:t>
              </w:r>
              <w:r w:rsidR="0040410B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2022</w:t>
              </w:r>
              <w:r w:rsidR="0040410B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B64CB0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Legal information retrieval systems: state-of-the-art and open issues</w:t>
              </w:r>
              <w:r w:rsidR="00B64CB0">
                <w:rPr>
                  <w:noProof/>
                  <w:lang w:val="en-US"/>
                </w:rPr>
                <w:t xml:space="preserve">', </w:t>
              </w:r>
              <w:r>
                <w:rPr>
                  <w:i/>
                  <w:iCs/>
                  <w:noProof/>
                  <w:lang w:val="en-US"/>
                </w:rPr>
                <w:t xml:space="preserve">Information Systems, </w:t>
              </w:r>
              <w:r>
                <w:rPr>
                  <w:noProof/>
                  <w:lang w:val="en-US"/>
                </w:rPr>
                <w:t>106(1), p. 101967.</w:t>
              </w:r>
            </w:p>
            <w:p w14:paraId="7206AD14" w14:textId="77777777" w:rsidR="00B64CB0" w:rsidRPr="00B64CB0" w:rsidRDefault="00B64CB0" w:rsidP="00B64CB0">
              <w:pPr>
                <w:rPr>
                  <w:lang w:val="en-US"/>
                </w:rPr>
              </w:pPr>
            </w:p>
            <w:p w14:paraId="5078F942" w14:textId="1193435B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Schwartz, R. et al.</w:t>
              </w:r>
              <w:r w:rsidR="00B64CB0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2022</w:t>
              </w:r>
              <w:r w:rsidR="00B64CB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B64CB0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Towards a standard for identifiying and managing bias in artificial intelligence</w:t>
              </w:r>
              <w:r w:rsidR="00B64CB0">
                <w:rPr>
                  <w:noProof/>
                  <w:lang w:val="en-US"/>
                </w:rPr>
                <w:t>',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National Institute of Commerce, </w:t>
              </w:r>
              <w:r>
                <w:rPr>
                  <w:noProof/>
                  <w:lang w:val="en-US"/>
                </w:rPr>
                <w:t>3(1270), pp. 10-56.</w:t>
              </w:r>
            </w:p>
            <w:p w14:paraId="598BB254" w14:textId="77777777" w:rsidR="00B64CB0" w:rsidRPr="00B64CB0" w:rsidRDefault="00B64CB0" w:rsidP="00B64CB0">
              <w:pPr>
                <w:rPr>
                  <w:lang w:val="en-US"/>
                </w:rPr>
              </w:pPr>
            </w:p>
            <w:p w14:paraId="4BFF398F" w14:textId="1D502F41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Segel-Horn, S. &amp; Dean, A.</w:t>
              </w:r>
              <w:r w:rsidR="00B64CB0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2011</w:t>
              </w:r>
              <w:r w:rsidR="00B64CB0">
                <w:rPr>
                  <w:noProof/>
                  <w:lang w:val="en-US"/>
                </w:rPr>
                <w:t>) '</w:t>
              </w:r>
              <w:r>
                <w:rPr>
                  <w:noProof/>
                  <w:lang w:val="en-US"/>
                </w:rPr>
                <w:t>The rise of super-elite law firms: towards global strategies</w:t>
              </w:r>
              <w:r w:rsidR="00B64CB0">
                <w:rPr>
                  <w:noProof/>
                  <w:lang w:val="en-US"/>
                </w:rPr>
                <w:t>',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The Service Industries, </w:t>
              </w:r>
              <w:r>
                <w:rPr>
                  <w:noProof/>
                  <w:lang w:val="en-US"/>
                </w:rPr>
                <w:t>31(2), pp. 195-213.</w:t>
              </w:r>
            </w:p>
            <w:p w14:paraId="28317F5F" w14:textId="77777777" w:rsidR="00B64CB0" w:rsidRPr="00B64CB0" w:rsidRDefault="00B64CB0" w:rsidP="00B64CB0">
              <w:pPr>
                <w:rPr>
                  <w:lang w:val="en-US"/>
                </w:rPr>
              </w:pPr>
            </w:p>
            <w:p w14:paraId="195001F6" w14:textId="59A54FFF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Spier, R.</w:t>
              </w:r>
              <w:r w:rsidR="00B64CB0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2002</w:t>
              </w:r>
              <w:r w:rsidR="00B64CB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B64CB0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The history of the peer review process</w:t>
              </w:r>
              <w:r w:rsidR="00B64CB0">
                <w:rPr>
                  <w:noProof/>
                  <w:lang w:val="en-US"/>
                </w:rPr>
                <w:t>',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Trends in Biotechnology, </w:t>
              </w:r>
              <w:r>
                <w:rPr>
                  <w:noProof/>
                  <w:lang w:val="en-US"/>
                </w:rPr>
                <w:t>20(8), pp. 357-358.</w:t>
              </w:r>
            </w:p>
            <w:p w14:paraId="35FADFA6" w14:textId="77777777" w:rsidR="00B64CB0" w:rsidRPr="00B64CB0" w:rsidRDefault="00B64CB0" w:rsidP="00B64CB0">
              <w:pPr>
                <w:rPr>
                  <w:lang w:val="en-US"/>
                </w:rPr>
              </w:pPr>
            </w:p>
            <w:p w14:paraId="2D67FA22" w14:textId="7C28507C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Tianyi, L., Vorvoreunu, M., Debellis, D. &amp; Amershi, S.</w:t>
              </w:r>
              <w:r w:rsidR="00B64CB0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2023</w:t>
              </w:r>
              <w:r w:rsidR="00B64CB0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B64CB0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Assessing human-ai interaction early through factorial surverys: a stufy on the guidelines for human-ai interaction</w:t>
              </w:r>
              <w:r w:rsidR="00B64CB0">
                <w:rPr>
                  <w:noProof/>
                  <w:lang w:val="en-US"/>
                </w:rPr>
                <w:t xml:space="preserve">', </w:t>
              </w:r>
              <w:r>
                <w:rPr>
                  <w:i/>
                  <w:iCs/>
                  <w:noProof/>
                  <w:lang w:val="en-US"/>
                </w:rPr>
                <w:t xml:space="preserve">ACM Transactions on Computer-Human Interaction, </w:t>
              </w:r>
              <w:r>
                <w:rPr>
                  <w:noProof/>
                  <w:lang w:val="en-US"/>
                </w:rPr>
                <w:t>30(5), pp. 1-45.</w:t>
              </w:r>
            </w:p>
            <w:p w14:paraId="31A4ACBE" w14:textId="77777777" w:rsidR="00B64CB0" w:rsidRPr="00B64CB0" w:rsidRDefault="00B64CB0" w:rsidP="00B64CB0">
              <w:pPr>
                <w:rPr>
                  <w:lang w:val="en-US"/>
                </w:rPr>
              </w:pPr>
            </w:p>
            <w:p w14:paraId="08F3B3EF" w14:textId="026A105C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Valentine, S.</w:t>
              </w:r>
              <w:r w:rsidR="00B64CB0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2009</w:t>
              </w:r>
              <w:r w:rsidR="00B64CB0">
                <w:rPr>
                  <w:noProof/>
                  <w:lang w:val="en-US"/>
                </w:rPr>
                <w:t>) '</w:t>
              </w:r>
              <w:r>
                <w:rPr>
                  <w:noProof/>
                  <w:lang w:val="en-US"/>
                </w:rPr>
                <w:t xml:space="preserve">Legal research as a fundamental </w:t>
              </w:r>
              <w:r w:rsidR="00B64CB0">
                <w:rPr>
                  <w:noProof/>
                  <w:lang w:val="en-US"/>
                </w:rPr>
                <w:t>s</w:t>
              </w:r>
              <w:r>
                <w:rPr>
                  <w:noProof/>
                  <w:lang w:val="en-US"/>
                </w:rPr>
                <w:t>kill: a lifeboat for students and law schools</w:t>
              </w:r>
              <w:r w:rsidR="00B64CB0">
                <w:rPr>
                  <w:noProof/>
                  <w:lang w:val="en-US"/>
                </w:rPr>
                <w:t xml:space="preserve">', </w:t>
              </w:r>
              <w:r>
                <w:rPr>
                  <w:i/>
                  <w:iCs/>
                  <w:noProof/>
                  <w:lang w:val="en-US"/>
                </w:rPr>
                <w:t xml:space="preserve">The University of Baltimore Law Review, </w:t>
              </w:r>
              <w:r>
                <w:rPr>
                  <w:noProof/>
                  <w:lang w:val="en-US"/>
                </w:rPr>
                <w:t>Volume 39, p. 173.</w:t>
              </w:r>
            </w:p>
            <w:p w14:paraId="3A024D33" w14:textId="77777777" w:rsidR="00B64CB0" w:rsidRPr="00B64CB0" w:rsidRDefault="00B64CB0" w:rsidP="00B64CB0">
              <w:pPr>
                <w:rPr>
                  <w:lang w:val="en-US"/>
                </w:rPr>
              </w:pPr>
            </w:p>
            <w:p w14:paraId="084A998A" w14:textId="29FB0C4C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Wei, L. &amp; Fengru, Z., 2021. </w:t>
              </w:r>
              <w:r>
                <w:rPr>
                  <w:i/>
                  <w:iCs/>
                  <w:noProof/>
                  <w:lang w:val="en-US"/>
                </w:rPr>
                <w:t>Innovative research on legal talents training model in the era of artificial intelligence.</w:t>
              </w:r>
              <w:r>
                <w:rPr>
                  <w:noProof/>
                  <w:lang w:val="en-US"/>
                </w:rPr>
                <w:t>Available at:</w:t>
              </w:r>
              <w:r w:rsidR="00674F3F"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u w:val="single"/>
                  <w:lang w:val="en-US"/>
                </w:rPr>
                <w:t>https://ieeexplore.ieee.org/abstract/document/9569409?casa_token=opcxcIxXvEIAAAAA:Iqyn8QjqZdWgPChqjQPZFhrvmH5EA6nyqyqgwn9SMWdDUnaldcbpgNvoVU5dCTke56tbRlpi4P8</w:t>
              </w:r>
              <w:r w:rsidR="00674F3F"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>[Accessed 14 March 2024].</w:t>
              </w:r>
            </w:p>
            <w:p w14:paraId="1F1393AE" w14:textId="03AF3DC4" w:rsidR="00674F3F" w:rsidRPr="00674F3F" w:rsidRDefault="00674F3F" w:rsidP="00674F3F">
              <w:pPr>
                <w:rPr>
                  <w:lang w:val="en-US"/>
                </w:rPr>
              </w:pPr>
              <w:r>
                <w:rPr>
                  <w:lang w:val="en-US"/>
                </w:rPr>
                <w:t xml:space="preserve">       </w:t>
              </w:r>
            </w:p>
            <w:p w14:paraId="30F10213" w14:textId="752066A3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Wiggers, G.</w:t>
              </w:r>
              <w:r w:rsidR="00674F3F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2023</w:t>
              </w:r>
              <w:r w:rsidR="00674F3F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The relevance of impact: bibliometric-enhanced legal information retrieval. </w:t>
              </w:r>
              <w:r>
                <w:rPr>
                  <w:noProof/>
                  <w:lang w:val="en-US"/>
                </w:rPr>
                <w:t>s.l.:Doctoral dissertation Leiden University.</w:t>
              </w:r>
            </w:p>
            <w:p w14:paraId="770E6190" w14:textId="77777777" w:rsidR="002C179F" w:rsidRPr="002C179F" w:rsidRDefault="002C179F" w:rsidP="002C179F">
              <w:pPr>
                <w:rPr>
                  <w:lang w:val="en-US"/>
                </w:rPr>
              </w:pPr>
            </w:p>
            <w:p w14:paraId="28E95C8F" w14:textId="48971948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Wiggers, G., Verberne, S. &amp; Zwhenne, J.</w:t>
              </w:r>
              <w:r w:rsidR="002C179F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2022</w:t>
              </w:r>
              <w:r w:rsidR="002C179F">
                <w:rPr>
                  <w:noProof/>
                  <w:lang w:val="en-US"/>
                </w:rPr>
                <w:t>)</w:t>
              </w:r>
              <w:r w:rsidR="00D63017">
                <w:rPr>
                  <w:noProof/>
                  <w:lang w:val="en-US"/>
                </w:rPr>
                <w:t xml:space="preserve"> '</w:t>
              </w:r>
              <w:r>
                <w:rPr>
                  <w:noProof/>
                  <w:lang w:val="en-US"/>
                </w:rPr>
                <w:t xml:space="preserve"> Citation metrics for legal information retrieval: scholars and practitioners intertwined?</w:t>
              </w:r>
              <w:r w:rsidR="00D63017">
                <w:rPr>
                  <w:noProof/>
                  <w:lang w:val="en-US"/>
                </w:rPr>
                <w:t>'.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Legal Information Management , </w:t>
              </w:r>
              <w:r>
                <w:rPr>
                  <w:noProof/>
                  <w:lang w:val="en-US"/>
                </w:rPr>
                <w:t>22(2), pp. 88-103.</w:t>
              </w:r>
            </w:p>
            <w:p w14:paraId="67B1B206" w14:textId="77777777" w:rsidR="00D63017" w:rsidRPr="00D63017" w:rsidRDefault="00D63017" w:rsidP="00D63017">
              <w:pPr>
                <w:rPr>
                  <w:lang w:val="en-US"/>
                </w:rPr>
              </w:pPr>
            </w:p>
            <w:p w14:paraId="1B90A2A2" w14:textId="7BD0EF9C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Wiley, S.</w:t>
              </w:r>
              <w:r w:rsidR="00D63017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2000</w:t>
              </w:r>
              <w:r w:rsidR="00D63017">
                <w:rPr>
                  <w:noProof/>
                  <w:lang w:val="en-US"/>
                </w:rPr>
                <w:t>) '</w:t>
              </w:r>
              <w:r>
                <w:rPr>
                  <w:noProof/>
                  <w:lang w:val="en-US"/>
                </w:rPr>
                <w:t>The pitfalls of cyberspace and electronic database research: who sells what to whom for which audience?</w:t>
              </w:r>
              <w:r w:rsidR="00D63017">
                <w:rPr>
                  <w:noProof/>
                  <w:lang w:val="en-US"/>
                </w:rPr>
                <w:t xml:space="preserve">', </w:t>
              </w:r>
              <w:r>
                <w:rPr>
                  <w:i/>
                  <w:iCs/>
                  <w:noProof/>
                  <w:lang w:val="en-US"/>
                </w:rPr>
                <w:t xml:space="preserve">Journalism &amp; Mass Communication Education, </w:t>
              </w:r>
              <w:r>
                <w:rPr>
                  <w:noProof/>
                  <w:lang w:val="en-US"/>
                </w:rPr>
                <w:t>55(2), pp. 73-85.</w:t>
              </w:r>
            </w:p>
            <w:p w14:paraId="16BBDBAC" w14:textId="5181E138" w:rsidR="005E0A2C" w:rsidRDefault="005E0A2C" w:rsidP="005E0A2C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Yu, R. &amp; Ali, G. S.</w:t>
              </w:r>
              <w:r w:rsidR="00D63017">
                <w:rPr>
                  <w:noProof/>
                  <w:lang w:val="en-US"/>
                </w:rPr>
                <w:t xml:space="preserve"> (</w:t>
              </w:r>
              <w:r>
                <w:rPr>
                  <w:noProof/>
                  <w:lang w:val="en-US"/>
                </w:rPr>
                <w:t>2019</w:t>
              </w:r>
              <w:r w:rsidR="00D63017">
                <w:rPr>
                  <w:noProof/>
                  <w:lang w:val="en-US"/>
                </w:rPr>
                <w:t>)</w:t>
              </w:r>
              <w:r>
                <w:rPr>
                  <w:noProof/>
                  <w:lang w:val="en-US"/>
                </w:rPr>
                <w:t xml:space="preserve"> </w:t>
              </w:r>
              <w:r w:rsidR="00D63017">
                <w:rPr>
                  <w:noProof/>
                  <w:lang w:val="en-US"/>
                </w:rPr>
                <w:t>'</w:t>
              </w:r>
              <w:r>
                <w:rPr>
                  <w:noProof/>
                  <w:lang w:val="en-US"/>
                </w:rPr>
                <w:t>What's inside the black box? AI challenges for lawyers and researchers</w:t>
              </w:r>
              <w:r w:rsidR="00D63017">
                <w:rPr>
                  <w:noProof/>
                  <w:lang w:val="en-US"/>
                </w:rPr>
                <w:t>',</w:t>
              </w:r>
              <w:r>
                <w:rPr>
                  <w:noProof/>
                  <w:lang w:val="en-US"/>
                </w:rPr>
                <w:t xml:space="preserve"> </w:t>
              </w:r>
              <w:r>
                <w:rPr>
                  <w:i/>
                  <w:iCs/>
                  <w:noProof/>
                  <w:lang w:val="en-US"/>
                </w:rPr>
                <w:t xml:space="preserve">Legal Information Management , </w:t>
              </w:r>
              <w:r>
                <w:rPr>
                  <w:noProof/>
                  <w:lang w:val="en-US"/>
                </w:rPr>
                <w:t>19(1), pp. 2-13.</w:t>
              </w:r>
            </w:p>
            <w:p w14:paraId="50D7A5A7" w14:textId="3A2CB51D" w:rsidR="005E0A2C" w:rsidRDefault="005E0A2C" w:rsidP="005E0A2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2AEA963" w14:textId="77777777" w:rsidR="005E0A2C" w:rsidRDefault="005E0A2C"/>
    <w:p w14:paraId="1BE4436E" w14:textId="77777777" w:rsidR="00B41441" w:rsidRDefault="00B41441"/>
    <w:p w14:paraId="5A1EB769" w14:textId="77777777" w:rsidR="00122FFB" w:rsidRDefault="00122FFB"/>
    <w:p w14:paraId="24E53D8C" w14:textId="0976F54F" w:rsidR="00E836F5" w:rsidRDefault="00E836F5"/>
    <w:p w14:paraId="6EB6F8CD" w14:textId="1873DA34" w:rsidR="00A86776" w:rsidRDefault="00A86776"/>
    <w:sectPr w:rsidR="00A867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CE2"/>
    <w:rsid w:val="00000C16"/>
    <w:rsid w:val="0000211C"/>
    <w:rsid w:val="00005A82"/>
    <w:rsid w:val="000068CF"/>
    <w:rsid w:val="000076C1"/>
    <w:rsid w:val="0001011F"/>
    <w:rsid w:val="00014310"/>
    <w:rsid w:val="000149DB"/>
    <w:rsid w:val="000269CA"/>
    <w:rsid w:val="00035CE4"/>
    <w:rsid w:val="00041910"/>
    <w:rsid w:val="00046E22"/>
    <w:rsid w:val="00050C69"/>
    <w:rsid w:val="00051DDA"/>
    <w:rsid w:val="00053405"/>
    <w:rsid w:val="0005510E"/>
    <w:rsid w:val="0005787C"/>
    <w:rsid w:val="00060538"/>
    <w:rsid w:val="00060B66"/>
    <w:rsid w:val="000633D9"/>
    <w:rsid w:val="00064324"/>
    <w:rsid w:val="000668C8"/>
    <w:rsid w:val="00070913"/>
    <w:rsid w:val="00071265"/>
    <w:rsid w:val="00072C18"/>
    <w:rsid w:val="00072DF1"/>
    <w:rsid w:val="00074066"/>
    <w:rsid w:val="00075B21"/>
    <w:rsid w:val="0007758E"/>
    <w:rsid w:val="00080A6D"/>
    <w:rsid w:val="000810ED"/>
    <w:rsid w:val="00082E8B"/>
    <w:rsid w:val="000830A9"/>
    <w:rsid w:val="00084627"/>
    <w:rsid w:val="00084880"/>
    <w:rsid w:val="00086EFE"/>
    <w:rsid w:val="000908FB"/>
    <w:rsid w:val="00090CF5"/>
    <w:rsid w:val="00093F4B"/>
    <w:rsid w:val="000A1957"/>
    <w:rsid w:val="000A38FF"/>
    <w:rsid w:val="000A5DDF"/>
    <w:rsid w:val="000A6692"/>
    <w:rsid w:val="000B25A3"/>
    <w:rsid w:val="000C19F5"/>
    <w:rsid w:val="000C3C43"/>
    <w:rsid w:val="000C3DD3"/>
    <w:rsid w:val="000C5596"/>
    <w:rsid w:val="000D42A1"/>
    <w:rsid w:val="000E2EC2"/>
    <w:rsid w:val="000E3B8B"/>
    <w:rsid w:val="000E6BBA"/>
    <w:rsid w:val="000E7E2E"/>
    <w:rsid w:val="000E7EC0"/>
    <w:rsid w:val="000F1102"/>
    <w:rsid w:val="000F2F58"/>
    <w:rsid w:val="000F353E"/>
    <w:rsid w:val="00101E57"/>
    <w:rsid w:val="0010397F"/>
    <w:rsid w:val="00103F7A"/>
    <w:rsid w:val="0010779B"/>
    <w:rsid w:val="00110CDE"/>
    <w:rsid w:val="001112B6"/>
    <w:rsid w:val="0011296D"/>
    <w:rsid w:val="00115744"/>
    <w:rsid w:val="00117233"/>
    <w:rsid w:val="001217D3"/>
    <w:rsid w:val="00122F58"/>
    <w:rsid w:val="00122FFB"/>
    <w:rsid w:val="00134E0F"/>
    <w:rsid w:val="00135A3E"/>
    <w:rsid w:val="00154EF0"/>
    <w:rsid w:val="0015546B"/>
    <w:rsid w:val="00157003"/>
    <w:rsid w:val="00157417"/>
    <w:rsid w:val="00157510"/>
    <w:rsid w:val="001622B2"/>
    <w:rsid w:val="0016607B"/>
    <w:rsid w:val="001669FF"/>
    <w:rsid w:val="001676C4"/>
    <w:rsid w:val="0018035C"/>
    <w:rsid w:val="00181E41"/>
    <w:rsid w:val="0018458C"/>
    <w:rsid w:val="00185CA9"/>
    <w:rsid w:val="00190272"/>
    <w:rsid w:val="001938A6"/>
    <w:rsid w:val="0019564A"/>
    <w:rsid w:val="00195CD7"/>
    <w:rsid w:val="001A1D70"/>
    <w:rsid w:val="001B39FC"/>
    <w:rsid w:val="001C018A"/>
    <w:rsid w:val="001C1FC5"/>
    <w:rsid w:val="001C4218"/>
    <w:rsid w:val="001C71F7"/>
    <w:rsid w:val="001D0938"/>
    <w:rsid w:val="001D2797"/>
    <w:rsid w:val="001D39ED"/>
    <w:rsid w:val="001D3BA6"/>
    <w:rsid w:val="001E0B33"/>
    <w:rsid w:val="001E54F9"/>
    <w:rsid w:val="001F010A"/>
    <w:rsid w:val="001F0AFE"/>
    <w:rsid w:val="001F1E0C"/>
    <w:rsid w:val="001F451D"/>
    <w:rsid w:val="001F4AB7"/>
    <w:rsid w:val="001F583F"/>
    <w:rsid w:val="002006A6"/>
    <w:rsid w:val="00203AA8"/>
    <w:rsid w:val="002069E2"/>
    <w:rsid w:val="00211C3D"/>
    <w:rsid w:val="00221CA3"/>
    <w:rsid w:val="00226354"/>
    <w:rsid w:val="002315A9"/>
    <w:rsid w:val="002321D1"/>
    <w:rsid w:val="00232DCE"/>
    <w:rsid w:val="00233E47"/>
    <w:rsid w:val="002441FC"/>
    <w:rsid w:val="00246BD1"/>
    <w:rsid w:val="00247654"/>
    <w:rsid w:val="00247C00"/>
    <w:rsid w:val="00251A7D"/>
    <w:rsid w:val="00253400"/>
    <w:rsid w:val="00253F5F"/>
    <w:rsid w:val="00256324"/>
    <w:rsid w:val="00257CA8"/>
    <w:rsid w:val="0026464A"/>
    <w:rsid w:val="002679A3"/>
    <w:rsid w:val="00267C71"/>
    <w:rsid w:val="00274A61"/>
    <w:rsid w:val="002761A2"/>
    <w:rsid w:val="00276A9E"/>
    <w:rsid w:val="0027768C"/>
    <w:rsid w:val="00280516"/>
    <w:rsid w:val="002809BC"/>
    <w:rsid w:val="002823D6"/>
    <w:rsid w:val="00282A5B"/>
    <w:rsid w:val="00284AA2"/>
    <w:rsid w:val="00286488"/>
    <w:rsid w:val="002872E5"/>
    <w:rsid w:val="00297EC7"/>
    <w:rsid w:val="002A4301"/>
    <w:rsid w:val="002A517B"/>
    <w:rsid w:val="002A692D"/>
    <w:rsid w:val="002B0CF9"/>
    <w:rsid w:val="002B2877"/>
    <w:rsid w:val="002B5C96"/>
    <w:rsid w:val="002B5F4D"/>
    <w:rsid w:val="002B636E"/>
    <w:rsid w:val="002B69CB"/>
    <w:rsid w:val="002B75BE"/>
    <w:rsid w:val="002C0EB5"/>
    <w:rsid w:val="002C179F"/>
    <w:rsid w:val="002C6332"/>
    <w:rsid w:val="002C7996"/>
    <w:rsid w:val="002E0A69"/>
    <w:rsid w:val="002E704D"/>
    <w:rsid w:val="002F2321"/>
    <w:rsid w:val="002F3D8D"/>
    <w:rsid w:val="002F4AFD"/>
    <w:rsid w:val="002F74D4"/>
    <w:rsid w:val="002F75F5"/>
    <w:rsid w:val="00303894"/>
    <w:rsid w:val="00313DE7"/>
    <w:rsid w:val="003163BC"/>
    <w:rsid w:val="003178E9"/>
    <w:rsid w:val="003233EB"/>
    <w:rsid w:val="00324484"/>
    <w:rsid w:val="003307B5"/>
    <w:rsid w:val="00332B48"/>
    <w:rsid w:val="00345B20"/>
    <w:rsid w:val="00345E99"/>
    <w:rsid w:val="00347AEB"/>
    <w:rsid w:val="00353527"/>
    <w:rsid w:val="00360732"/>
    <w:rsid w:val="00362B76"/>
    <w:rsid w:val="003633FB"/>
    <w:rsid w:val="003637DD"/>
    <w:rsid w:val="0036528A"/>
    <w:rsid w:val="003665E9"/>
    <w:rsid w:val="00370DD3"/>
    <w:rsid w:val="00372092"/>
    <w:rsid w:val="0037417B"/>
    <w:rsid w:val="003757DD"/>
    <w:rsid w:val="00375FD0"/>
    <w:rsid w:val="00380A21"/>
    <w:rsid w:val="0038603F"/>
    <w:rsid w:val="003862DC"/>
    <w:rsid w:val="00387610"/>
    <w:rsid w:val="0039028B"/>
    <w:rsid w:val="0039055D"/>
    <w:rsid w:val="00394EA6"/>
    <w:rsid w:val="003A1217"/>
    <w:rsid w:val="003A1FB3"/>
    <w:rsid w:val="003A317A"/>
    <w:rsid w:val="003A5749"/>
    <w:rsid w:val="003A675A"/>
    <w:rsid w:val="003B2B5A"/>
    <w:rsid w:val="003C214E"/>
    <w:rsid w:val="003C5432"/>
    <w:rsid w:val="003C6224"/>
    <w:rsid w:val="003C6591"/>
    <w:rsid w:val="003C7832"/>
    <w:rsid w:val="003D1E8F"/>
    <w:rsid w:val="003D27E6"/>
    <w:rsid w:val="003D2AFC"/>
    <w:rsid w:val="003E1360"/>
    <w:rsid w:val="003E2890"/>
    <w:rsid w:val="003E3A29"/>
    <w:rsid w:val="003E6E9A"/>
    <w:rsid w:val="003E6EB3"/>
    <w:rsid w:val="003F2D04"/>
    <w:rsid w:val="003F77F9"/>
    <w:rsid w:val="0040410B"/>
    <w:rsid w:val="004072B4"/>
    <w:rsid w:val="004102AC"/>
    <w:rsid w:val="00415818"/>
    <w:rsid w:val="0041648C"/>
    <w:rsid w:val="004213E0"/>
    <w:rsid w:val="00424318"/>
    <w:rsid w:val="00424EA2"/>
    <w:rsid w:val="00425460"/>
    <w:rsid w:val="00432BEF"/>
    <w:rsid w:val="004348E7"/>
    <w:rsid w:val="0044023C"/>
    <w:rsid w:val="004420FA"/>
    <w:rsid w:val="0044243E"/>
    <w:rsid w:val="00442B8C"/>
    <w:rsid w:val="00443A9C"/>
    <w:rsid w:val="00444D5E"/>
    <w:rsid w:val="00454CA7"/>
    <w:rsid w:val="00455B21"/>
    <w:rsid w:val="00457C86"/>
    <w:rsid w:val="00461DC8"/>
    <w:rsid w:val="0046490B"/>
    <w:rsid w:val="00467E01"/>
    <w:rsid w:val="004706A6"/>
    <w:rsid w:val="00475F08"/>
    <w:rsid w:val="00476CE2"/>
    <w:rsid w:val="00482286"/>
    <w:rsid w:val="00483401"/>
    <w:rsid w:val="00487727"/>
    <w:rsid w:val="00495D13"/>
    <w:rsid w:val="004A1958"/>
    <w:rsid w:val="004A1993"/>
    <w:rsid w:val="004A3E50"/>
    <w:rsid w:val="004A44E0"/>
    <w:rsid w:val="004B0B12"/>
    <w:rsid w:val="004B336C"/>
    <w:rsid w:val="004B66F5"/>
    <w:rsid w:val="004C0DB7"/>
    <w:rsid w:val="004C30F3"/>
    <w:rsid w:val="004D3584"/>
    <w:rsid w:val="004D59F4"/>
    <w:rsid w:val="004E0225"/>
    <w:rsid w:val="004E13EE"/>
    <w:rsid w:val="004E2EE8"/>
    <w:rsid w:val="004E31A1"/>
    <w:rsid w:val="004E4A16"/>
    <w:rsid w:val="004E6D1C"/>
    <w:rsid w:val="004F03FC"/>
    <w:rsid w:val="004F7196"/>
    <w:rsid w:val="005020D4"/>
    <w:rsid w:val="00503544"/>
    <w:rsid w:val="00503811"/>
    <w:rsid w:val="0050587B"/>
    <w:rsid w:val="0051008B"/>
    <w:rsid w:val="00512D04"/>
    <w:rsid w:val="00513B85"/>
    <w:rsid w:val="00531394"/>
    <w:rsid w:val="0053206E"/>
    <w:rsid w:val="00533E3E"/>
    <w:rsid w:val="00535AE1"/>
    <w:rsid w:val="0053790B"/>
    <w:rsid w:val="00540009"/>
    <w:rsid w:val="00540968"/>
    <w:rsid w:val="005420F2"/>
    <w:rsid w:val="00543907"/>
    <w:rsid w:val="00545CD4"/>
    <w:rsid w:val="00546854"/>
    <w:rsid w:val="00547C05"/>
    <w:rsid w:val="00550FA9"/>
    <w:rsid w:val="00551091"/>
    <w:rsid w:val="005519BC"/>
    <w:rsid w:val="00553CDE"/>
    <w:rsid w:val="00567256"/>
    <w:rsid w:val="005729E4"/>
    <w:rsid w:val="00572C01"/>
    <w:rsid w:val="005755D2"/>
    <w:rsid w:val="00583C9E"/>
    <w:rsid w:val="005843C3"/>
    <w:rsid w:val="0058519D"/>
    <w:rsid w:val="005867EF"/>
    <w:rsid w:val="0059107A"/>
    <w:rsid w:val="005956F0"/>
    <w:rsid w:val="005961FD"/>
    <w:rsid w:val="005B1693"/>
    <w:rsid w:val="005B2B87"/>
    <w:rsid w:val="005B4564"/>
    <w:rsid w:val="005B4D6C"/>
    <w:rsid w:val="005B5DCD"/>
    <w:rsid w:val="005B72EC"/>
    <w:rsid w:val="005C1050"/>
    <w:rsid w:val="005C17FA"/>
    <w:rsid w:val="005C371C"/>
    <w:rsid w:val="005C7F3E"/>
    <w:rsid w:val="005D0992"/>
    <w:rsid w:val="005D378D"/>
    <w:rsid w:val="005D74DC"/>
    <w:rsid w:val="005D78C2"/>
    <w:rsid w:val="005D7DAB"/>
    <w:rsid w:val="005E0A2C"/>
    <w:rsid w:val="005E43A4"/>
    <w:rsid w:val="005E6AF5"/>
    <w:rsid w:val="005E7FE6"/>
    <w:rsid w:val="005F4104"/>
    <w:rsid w:val="005F445D"/>
    <w:rsid w:val="005F6390"/>
    <w:rsid w:val="005F6CF0"/>
    <w:rsid w:val="005F773F"/>
    <w:rsid w:val="00600DFD"/>
    <w:rsid w:val="00604F49"/>
    <w:rsid w:val="00605335"/>
    <w:rsid w:val="006100E7"/>
    <w:rsid w:val="00614D50"/>
    <w:rsid w:val="00617A00"/>
    <w:rsid w:val="0062751B"/>
    <w:rsid w:val="00634342"/>
    <w:rsid w:val="006553A6"/>
    <w:rsid w:val="00655D41"/>
    <w:rsid w:val="00660070"/>
    <w:rsid w:val="00666D00"/>
    <w:rsid w:val="00673AC5"/>
    <w:rsid w:val="0067477F"/>
    <w:rsid w:val="00674F3F"/>
    <w:rsid w:val="0068188D"/>
    <w:rsid w:val="00687A08"/>
    <w:rsid w:val="00687F0F"/>
    <w:rsid w:val="00692A03"/>
    <w:rsid w:val="006942A5"/>
    <w:rsid w:val="00696277"/>
    <w:rsid w:val="00696C8B"/>
    <w:rsid w:val="006A0271"/>
    <w:rsid w:val="006A4137"/>
    <w:rsid w:val="006A5D16"/>
    <w:rsid w:val="006B1D79"/>
    <w:rsid w:val="006B7793"/>
    <w:rsid w:val="006C7127"/>
    <w:rsid w:val="006C725A"/>
    <w:rsid w:val="006D003B"/>
    <w:rsid w:val="006D12BC"/>
    <w:rsid w:val="006D1AF4"/>
    <w:rsid w:val="006D27F8"/>
    <w:rsid w:val="006E2F08"/>
    <w:rsid w:val="006E3217"/>
    <w:rsid w:val="006E360E"/>
    <w:rsid w:val="006E3962"/>
    <w:rsid w:val="006F39B1"/>
    <w:rsid w:val="006F3DA4"/>
    <w:rsid w:val="006F7766"/>
    <w:rsid w:val="006F77B4"/>
    <w:rsid w:val="00700CCF"/>
    <w:rsid w:val="00702C76"/>
    <w:rsid w:val="007041DE"/>
    <w:rsid w:val="007066C8"/>
    <w:rsid w:val="00711052"/>
    <w:rsid w:val="00712507"/>
    <w:rsid w:val="00712CFA"/>
    <w:rsid w:val="00713E26"/>
    <w:rsid w:val="0072328A"/>
    <w:rsid w:val="007245A9"/>
    <w:rsid w:val="007256CD"/>
    <w:rsid w:val="00727B25"/>
    <w:rsid w:val="00733414"/>
    <w:rsid w:val="00744AA8"/>
    <w:rsid w:val="00760DC4"/>
    <w:rsid w:val="007651AF"/>
    <w:rsid w:val="00765A64"/>
    <w:rsid w:val="007677D2"/>
    <w:rsid w:val="00780098"/>
    <w:rsid w:val="00780BED"/>
    <w:rsid w:val="00782963"/>
    <w:rsid w:val="00786C01"/>
    <w:rsid w:val="00786F28"/>
    <w:rsid w:val="00790F18"/>
    <w:rsid w:val="007912AC"/>
    <w:rsid w:val="007930B8"/>
    <w:rsid w:val="007930F2"/>
    <w:rsid w:val="00793D3C"/>
    <w:rsid w:val="007A0C98"/>
    <w:rsid w:val="007A251B"/>
    <w:rsid w:val="007A7703"/>
    <w:rsid w:val="007B2565"/>
    <w:rsid w:val="007B7AA9"/>
    <w:rsid w:val="007C6FEE"/>
    <w:rsid w:val="007C78FD"/>
    <w:rsid w:val="007D3F71"/>
    <w:rsid w:val="007D59E7"/>
    <w:rsid w:val="007D605F"/>
    <w:rsid w:val="007D636A"/>
    <w:rsid w:val="007E37B3"/>
    <w:rsid w:val="007E707A"/>
    <w:rsid w:val="007F1463"/>
    <w:rsid w:val="007F2BDC"/>
    <w:rsid w:val="0080371F"/>
    <w:rsid w:val="00804FF3"/>
    <w:rsid w:val="00805006"/>
    <w:rsid w:val="00820569"/>
    <w:rsid w:val="008222D0"/>
    <w:rsid w:val="008240A0"/>
    <w:rsid w:val="008240E0"/>
    <w:rsid w:val="008249DE"/>
    <w:rsid w:val="00825991"/>
    <w:rsid w:val="00825F23"/>
    <w:rsid w:val="00827B56"/>
    <w:rsid w:val="008304C7"/>
    <w:rsid w:val="0083570F"/>
    <w:rsid w:val="0084056A"/>
    <w:rsid w:val="008415C3"/>
    <w:rsid w:val="00847A40"/>
    <w:rsid w:val="0085094F"/>
    <w:rsid w:val="00853DA1"/>
    <w:rsid w:val="00854C63"/>
    <w:rsid w:val="00855B40"/>
    <w:rsid w:val="00856911"/>
    <w:rsid w:val="00860736"/>
    <w:rsid w:val="0086575B"/>
    <w:rsid w:val="00867E8C"/>
    <w:rsid w:val="00870D95"/>
    <w:rsid w:val="008735E5"/>
    <w:rsid w:val="00874720"/>
    <w:rsid w:val="00875429"/>
    <w:rsid w:val="00881FA4"/>
    <w:rsid w:val="00886EDD"/>
    <w:rsid w:val="008870F4"/>
    <w:rsid w:val="0089054A"/>
    <w:rsid w:val="00890718"/>
    <w:rsid w:val="008909E0"/>
    <w:rsid w:val="0089794F"/>
    <w:rsid w:val="008A0C60"/>
    <w:rsid w:val="008A0E5E"/>
    <w:rsid w:val="008A319D"/>
    <w:rsid w:val="008A33F4"/>
    <w:rsid w:val="008A4B09"/>
    <w:rsid w:val="008A7EED"/>
    <w:rsid w:val="008B4852"/>
    <w:rsid w:val="008B63D6"/>
    <w:rsid w:val="008B6B48"/>
    <w:rsid w:val="008C3E93"/>
    <w:rsid w:val="008C48E6"/>
    <w:rsid w:val="008D3C6B"/>
    <w:rsid w:val="008D6F39"/>
    <w:rsid w:val="008E03F2"/>
    <w:rsid w:val="008E38A0"/>
    <w:rsid w:val="008E5BB6"/>
    <w:rsid w:val="008E78C5"/>
    <w:rsid w:val="008F1068"/>
    <w:rsid w:val="008F1EFF"/>
    <w:rsid w:val="008F2C73"/>
    <w:rsid w:val="008F443C"/>
    <w:rsid w:val="009003BE"/>
    <w:rsid w:val="00902575"/>
    <w:rsid w:val="009034B5"/>
    <w:rsid w:val="00903753"/>
    <w:rsid w:val="009057AC"/>
    <w:rsid w:val="00906306"/>
    <w:rsid w:val="0090768B"/>
    <w:rsid w:val="00912169"/>
    <w:rsid w:val="009212AD"/>
    <w:rsid w:val="00923065"/>
    <w:rsid w:val="00923AB8"/>
    <w:rsid w:val="00931F45"/>
    <w:rsid w:val="00932558"/>
    <w:rsid w:val="00933134"/>
    <w:rsid w:val="00934388"/>
    <w:rsid w:val="00936C16"/>
    <w:rsid w:val="00942467"/>
    <w:rsid w:val="00944CC0"/>
    <w:rsid w:val="009551E8"/>
    <w:rsid w:val="00956273"/>
    <w:rsid w:val="0095679C"/>
    <w:rsid w:val="00960EB7"/>
    <w:rsid w:val="00961A07"/>
    <w:rsid w:val="00962F8A"/>
    <w:rsid w:val="0096495B"/>
    <w:rsid w:val="009725EA"/>
    <w:rsid w:val="009734BF"/>
    <w:rsid w:val="00973F6A"/>
    <w:rsid w:val="00981DFA"/>
    <w:rsid w:val="0098218C"/>
    <w:rsid w:val="00982754"/>
    <w:rsid w:val="00982FB1"/>
    <w:rsid w:val="009879E0"/>
    <w:rsid w:val="00991ACD"/>
    <w:rsid w:val="009923D3"/>
    <w:rsid w:val="009A1817"/>
    <w:rsid w:val="009A6E83"/>
    <w:rsid w:val="009A6F80"/>
    <w:rsid w:val="009A7AB6"/>
    <w:rsid w:val="009B73B0"/>
    <w:rsid w:val="009C16B9"/>
    <w:rsid w:val="009C2820"/>
    <w:rsid w:val="009C4143"/>
    <w:rsid w:val="009C5D4C"/>
    <w:rsid w:val="009D16CB"/>
    <w:rsid w:val="009D309E"/>
    <w:rsid w:val="009D46B9"/>
    <w:rsid w:val="009E085D"/>
    <w:rsid w:val="009E1506"/>
    <w:rsid w:val="009E1A55"/>
    <w:rsid w:val="009E443C"/>
    <w:rsid w:val="009E561D"/>
    <w:rsid w:val="009E6AFD"/>
    <w:rsid w:val="009F1261"/>
    <w:rsid w:val="009F1FCC"/>
    <w:rsid w:val="009F53A7"/>
    <w:rsid w:val="00A00B12"/>
    <w:rsid w:val="00A02C47"/>
    <w:rsid w:val="00A16CD2"/>
    <w:rsid w:val="00A22FD5"/>
    <w:rsid w:val="00A254FD"/>
    <w:rsid w:val="00A26AC5"/>
    <w:rsid w:val="00A31DCD"/>
    <w:rsid w:val="00A3305B"/>
    <w:rsid w:val="00A41502"/>
    <w:rsid w:val="00A459EF"/>
    <w:rsid w:val="00A47398"/>
    <w:rsid w:val="00A51044"/>
    <w:rsid w:val="00A54098"/>
    <w:rsid w:val="00A54F83"/>
    <w:rsid w:val="00A55219"/>
    <w:rsid w:val="00A622B3"/>
    <w:rsid w:val="00A622DF"/>
    <w:rsid w:val="00A62AD0"/>
    <w:rsid w:val="00A65F03"/>
    <w:rsid w:val="00A67710"/>
    <w:rsid w:val="00A74BBE"/>
    <w:rsid w:val="00A74C7E"/>
    <w:rsid w:val="00A761E5"/>
    <w:rsid w:val="00A771F4"/>
    <w:rsid w:val="00A8187A"/>
    <w:rsid w:val="00A819C1"/>
    <w:rsid w:val="00A81D2B"/>
    <w:rsid w:val="00A81DD2"/>
    <w:rsid w:val="00A86776"/>
    <w:rsid w:val="00A93483"/>
    <w:rsid w:val="00A94952"/>
    <w:rsid w:val="00A97028"/>
    <w:rsid w:val="00A976C5"/>
    <w:rsid w:val="00A97C13"/>
    <w:rsid w:val="00AA05EC"/>
    <w:rsid w:val="00AA0769"/>
    <w:rsid w:val="00AA1AAA"/>
    <w:rsid w:val="00AA6AB8"/>
    <w:rsid w:val="00AB1D2B"/>
    <w:rsid w:val="00AB3A32"/>
    <w:rsid w:val="00AB549A"/>
    <w:rsid w:val="00AB6D23"/>
    <w:rsid w:val="00AC098D"/>
    <w:rsid w:val="00AC36AD"/>
    <w:rsid w:val="00AD2390"/>
    <w:rsid w:val="00AD23DE"/>
    <w:rsid w:val="00AD5629"/>
    <w:rsid w:val="00AE14EE"/>
    <w:rsid w:val="00AE2C85"/>
    <w:rsid w:val="00AE30D5"/>
    <w:rsid w:val="00B03CD8"/>
    <w:rsid w:val="00B171CA"/>
    <w:rsid w:val="00B17342"/>
    <w:rsid w:val="00B22A97"/>
    <w:rsid w:val="00B22CAE"/>
    <w:rsid w:val="00B23E18"/>
    <w:rsid w:val="00B23EE4"/>
    <w:rsid w:val="00B254B5"/>
    <w:rsid w:val="00B25548"/>
    <w:rsid w:val="00B277D2"/>
    <w:rsid w:val="00B407C7"/>
    <w:rsid w:val="00B41125"/>
    <w:rsid w:val="00B41441"/>
    <w:rsid w:val="00B41DA7"/>
    <w:rsid w:val="00B45D9E"/>
    <w:rsid w:val="00B55F09"/>
    <w:rsid w:val="00B60206"/>
    <w:rsid w:val="00B64CB0"/>
    <w:rsid w:val="00B657E6"/>
    <w:rsid w:val="00B66BA3"/>
    <w:rsid w:val="00B714BA"/>
    <w:rsid w:val="00B71806"/>
    <w:rsid w:val="00B732C7"/>
    <w:rsid w:val="00B81D05"/>
    <w:rsid w:val="00B82058"/>
    <w:rsid w:val="00B87CCE"/>
    <w:rsid w:val="00B95E76"/>
    <w:rsid w:val="00BA0855"/>
    <w:rsid w:val="00BA740C"/>
    <w:rsid w:val="00BB5DE5"/>
    <w:rsid w:val="00BB64F7"/>
    <w:rsid w:val="00BC0AF3"/>
    <w:rsid w:val="00BC354D"/>
    <w:rsid w:val="00BC3C59"/>
    <w:rsid w:val="00BC69C8"/>
    <w:rsid w:val="00BD2EB5"/>
    <w:rsid w:val="00BD38AB"/>
    <w:rsid w:val="00BE0558"/>
    <w:rsid w:val="00BE56E5"/>
    <w:rsid w:val="00BF19DF"/>
    <w:rsid w:val="00BF456B"/>
    <w:rsid w:val="00C00559"/>
    <w:rsid w:val="00C041CF"/>
    <w:rsid w:val="00C0441B"/>
    <w:rsid w:val="00C12345"/>
    <w:rsid w:val="00C137A6"/>
    <w:rsid w:val="00C17D9A"/>
    <w:rsid w:val="00C222F7"/>
    <w:rsid w:val="00C23FC5"/>
    <w:rsid w:val="00C34C8E"/>
    <w:rsid w:val="00C34CE2"/>
    <w:rsid w:val="00C35FF1"/>
    <w:rsid w:val="00C404B1"/>
    <w:rsid w:val="00C40AC9"/>
    <w:rsid w:val="00C4626B"/>
    <w:rsid w:val="00C53A96"/>
    <w:rsid w:val="00C605E4"/>
    <w:rsid w:val="00C608E2"/>
    <w:rsid w:val="00C70BFA"/>
    <w:rsid w:val="00C744EC"/>
    <w:rsid w:val="00C755FA"/>
    <w:rsid w:val="00C77AA6"/>
    <w:rsid w:val="00C8126C"/>
    <w:rsid w:val="00C82251"/>
    <w:rsid w:val="00C930D4"/>
    <w:rsid w:val="00CA3D37"/>
    <w:rsid w:val="00CA5C0A"/>
    <w:rsid w:val="00CA738F"/>
    <w:rsid w:val="00CB5418"/>
    <w:rsid w:val="00CB54CB"/>
    <w:rsid w:val="00CB58F2"/>
    <w:rsid w:val="00CC0D61"/>
    <w:rsid w:val="00CC40A4"/>
    <w:rsid w:val="00CC71BA"/>
    <w:rsid w:val="00CC79F6"/>
    <w:rsid w:val="00CD0850"/>
    <w:rsid w:val="00CD4017"/>
    <w:rsid w:val="00CD68F2"/>
    <w:rsid w:val="00CE21C6"/>
    <w:rsid w:val="00CE4F71"/>
    <w:rsid w:val="00CE509A"/>
    <w:rsid w:val="00CE5BDA"/>
    <w:rsid w:val="00CE7979"/>
    <w:rsid w:val="00CF0C06"/>
    <w:rsid w:val="00CF3700"/>
    <w:rsid w:val="00CF3868"/>
    <w:rsid w:val="00CF5B92"/>
    <w:rsid w:val="00CF5DF3"/>
    <w:rsid w:val="00D00C5C"/>
    <w:rsid w:val="00D0214F"/>
    <w:rsid w:val="00D02DFD"/>
    <w:rsid w:val="00D02EDF"/>
    <w:rsid w:val="00D0306A"/>
    <w:rsid w:val="00D031D3"/>
    <w:rsid w:val="00D10329"/>
    <w:rsid w:val="00D123A2"/>
    <w:rsid w:val="00D137DC"/>
    <w:rsid w:val="00D31263"/>
    <w:rsid w:val="00D379EE"/>
    <w:rsid w:val="00D37E9E"/>
    <w:rsid w:val="00D425CB"/>
    <w:rsid w:val="00D46B3A"/>
    <w:rsid w:val="00D51C91"/>
    <w:rsid w:val="00D51D55"/>
    <w:rsid w:val="00D5574F"/>
    <w:rsid w:val="00D55A79"/>
    <w:rsid w:val="00D57B51"/>
    <w:rsid w:val="00D615FA"/>
    <w:rsid w:val="00D63017"/>
    <w:rsid w:val="00D65584"/>
    <w:rsid w:val="00D65BC1"/>
    <w:rsid w:val="00D66A40"/>
    <w:rsid w:val="00D66D60"/>
    <w:rsid w:val="00D72FB5"/>
    <w:rsid w:val="00D73919"/>
    <w:rsid w:val="00D73D29"/>
    <w:rsid w:val="00D74A71"/>
    <w:rsid w:val="00D843FC"/>
    <w:rsid w:val="00D86970"/>
    <w:rsid w:val="00D93394"/>
    <w:rsid w:val="00DA08AF"/>
    <w:rsid w:val="00DA444E"/>
    <w:rsid w:val="00DA6CB4"/>
    <w:rsid w:val="00DC7657"/>
    <w:rsid w:val="00DD0092"/>
    <w:rsid w:val="00DD05A7"/>
    <w:rsid w:val="00DD0D26"/>
    <w:rsid w:val="00DD1A54"/>
    <w:rsid w:val="00DD34F4"/>
    <w:rsid w:val="00DD3647"/>
    <w:rsid w:val="00DD372B"/>
    <w:rsid w:val="00DD6BED"/>
    <w:rsid w:val="00DE288D"/>
    <w:rsid w:val="00DE3AE8"/>
    <w:rsid w:val="00DE5BFC"/>
    <w:rsid w:val="00DE7136"/>
    <w:rsid w:val="00DF1BC7"/>
    <w:rsid w:val="00DF49FF"/>
    <w:rsid w:val="00DF54FB"/>
    <w:rsid w:val="00DF70C9"/>
    <w:rsid w:val="00E00654"/>
    <w:rsid w:val="00E01F28"/>
    <w:rsid w:val="00E024E6"/>
    <w:rsid w:val="00E03548"/>
    <w:rsid w:val="00E04877"/>
    <w:rsid w:val="00E0664B"/>
    <w:rsid w:val="00E15B4E"/>
    <w:rsid w:val="00E16D8E"/>
    <w:rsid w:val="00E23EEA"/>
    <w:rsid w:val="00E3231C"/>
    <w:rsid w:val="00E361C5"/>
    <w:rsid w:val="00E36FA8"/>
    <w:rsid w:val="00E41DE9"/>
    <w:rsid w:val="00E43848"/>
    <w:rsid w:val="00E44619"/>
    <w:rsid w:val="00E44D2F"/>
    <w:rsid w:val="00E45F71"/>
    <w:rsid w:val="00E57E21"/>
    <w:rsid w:val="00E60DDF"/>
    <w:rsid w:val="00E62E6E"/>
    <w:rsid w:val="00E71CA9"/>
    <w:rsid w:val="00E72FB0"/>
    <w:rsid w:val="00E76024"/>
    <w:rsid w:val="00E7650C"/>
    <w:rsid w:val="00E777F3"/>
    <w:rsid w:val="00E77D85"/>
    <w:rsid w:val="00E808A7"/>
    <w:rsid w:val="00E811EC"/>
    <w:rsid w:val="00E836F5"/>
    <w:rsid w:val="00E84F4D"/>
    <w:rsid w:val="00E85C64"/>
    <w:rsid w:val="00E91860"/>
    <w:rsid w:val="00E92FD5"/>
    <w:rsid w:val="00E96CE5"/>
    <w:rsid w:val="00E9728E"/>
    <w:rsid w:val="00E9729F"/>
    <w:rsid w:val="00EA1A71"/>
    <w:rsid w:val="00EA5604"/>
    <w:rsid w:val="00EA5C80"/>
    <w:rsid w:val="00EB0CBA"/>
    <w:rsid w:val="00EB520F"/>
    <w:rsid w:val="00EB7145"/>
    <w:rsid w:val="00EC2619"/>
    <w:rsid w:val="00EC3A1E"/>
    <w:rsid w:val="00EC7662"/>
    <w:rsid w:val="00ED179A"/>
    <w:rsid w:val="00ED3EDE"/>
    <w:rsid w:val="00ED4605"/>
    <w:rsid w:val="00EE46DA"/>
    <w:rsid w:val="00EF0885"/>
    <w:rsid w:val="00EF1063"/>
    <w:rsid w:val="00EF1AA3"/>
    <w:rsid w:val="00EF3108"/>
    <w:rsid w:val="00EF5E7A"/>
    <w:rsid w:val="00EF5F81"/>
    <w:rsid w:val="00EF7642"/>
    <w:rsid w:val="00F10359"/>
    <w:rsid w:val="00F1479A"/>
    <w:rsid w:val="00F15D1E"/>
    <w:rsid w:val="00F17AED"/>
    <w:rsid w:val="00F203C7"/>
    <w:rsid w:val="00F20BCB"/>
    <w:rsid w:val="00F26CD2"/>
    <w:rsid w:val="00F320AF"/>
    <w:rsid w:val="00F322E0"/>
    <w:rsid w:val="00F3282C"/>
    <w:rsid w:val="00F33EB5"/>
    <w:rsid w:val="00F4214A"/>
    <w:rsid w:val="00F62388"/>
    <w:rsid w:val="00F62EE7"/>
    <w:rsid w:val="00F638BD"/>
    <w:rsid w:val="00F658DE"/>
    <w:rsid w:val="00F7260C"/>
    <w:rsid w:val="00F72BC8"/>
    <w:rsid w:val="00F72DD1"/>
    <w:rsid w:val="00F74284"/>
    <w:rsid w:val="00F74AD0"/>
    <w:rsid w:val="00F75539"/>
    <w:rsid w:val="00F8466B"/>
    <w:rsid w:val="00F85013"/>
    <w:rsid w:val="00F91283"/>
    <w:rsid w:val="00F94F6B"/>
    <w:rsid w:val="00F96B5C"/>
    <w:rsid w:val="00F97E5B"/>
    <w:rsid w:val="00FA01E8"/>
    <w:rsid w:val="00FA18B8"/>
    <w:rsid w:val="00FA3E12"/>
    <w:rsid w:val="00FA62F7"/>
    <w:rsid w:val="00FB07D9"/>
    <w:rsid w:val="00FB0B13"/>
    <w:rsid w:val="00FB476F"/>
    <w:rsid w:val="00FB4E9E"/>
    <w:rsid w:val="00FB7250"/>
    <w:rsid w:val="00FC22EF"/>
    <w:rsid w:val="00FC25AC"/>
    <w:rsid w:val="00FC3CC5"/>
    <w:rsid w:val="00FC6C16"/>
    <w:rsid w:val="00FD33D8"/>
    <w:rsid w:val="00FE09A7"/>
    <w:rsid w:val="00FF4B9E"/>
    <w:rsid w:val="00FF4CE2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8AD3A4"/>
  <w15:chartTrackingRefBased/>
  <w15:docId w15:val="{960BF93C-7365-7245-AB93-37683C0B4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57E6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57E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B657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Rob94</b:Tag>
    <b:SourceType>JournalArticle</b:SourceType>
    <b:Guid>{FE2247EB-9D46-CB4E-BB13-DA5C7E6A28AA}</b:Guid>
    <b:Title>Collapse of the structure of the legal research universe: The imperative of digital information</b:Title>
    <b:Year>1994</b:Year>
    <b:Author>
      <b:Author>
        <b:NameList>
          <b:Person>
            <b:Last>Berring</b:Last>
            <b:First>Robert</b:First>
            <b:Middle>C</b:Middle>
          </b:Person>
        </b:NameList>
      </b:Author>
    </b:Author>
    <b:JournalName>The Washington Law Review</b:JournalName>
    <b:Volume>69</b:Volume>
    <b:Pages>9</b:Pages>
    <b:RefOrder>6</b:RefOrder>
  </b:Source>
  <b:Source>
    <b:Tag>Ell97</b:Tag>
    <b:SourceType>JournalArticle</b:SourceType>
    <b:Guid>{64F012D7-9FA6-C843-9260-1D918740D10E}</b:Guid>
    <b:Title>Organizational usability of digital libraries: case study of legal research in civil and criminal courts</b:Title>
    <b:JournalName>Journal of the American Society for Information Science</b:JournalName>
    <b:Year>1997</b:Year>
    <b:Volume>48</b:Volume>
    <b:Issue>11</b:Issue>
    <b:Pages>1023-1035</b:Pages>
    <b:Author>
      <b:Author>
        <b:NameList>
          <b:Person>
            <b:Last>Elliot</b:Last>
            <b:First>Margaret</b:First>
          </b:Person>
          <b:Person>
            <b:Last>King </b:Last>
            <b:First>Rob</b:First>
          </b:Person>
        </b:NameList>
      </b:Author>
    </b:Author>
    <b:RefOrder>7</b:RefOrder>
  </b:Source>
  <b:Source>
    <b:Tag>Bas01</b:Tag>
    <b:SourceType>JournalArticle</b:SourceType>
    <b:Guid>{63D2942B-00BD-404E-94BC-5BD922C5AA18}</b:Guid>
    <b:Author>
      <b:Author>
        <b:NameList>
          <b:Person>
            <b:Last>Bast</b:Last>
            <b:First>Carol</b:First>
          </b:Person>
          <b:Person>
            <b:Last>Pyle</b:Last>
            <b:First>Ransford</b:First>
          </b:Person>
        </b:NameList>
      </b:Author>
    </b:Author>
    <b:Title>Legal research in the computer age: a pardigm shift</b:Title>
    <b:JournalName>The Law Library </b:JournalName>
    <b:Year>2001</b:Year>
    <b:Volume>93</b:Volume>
    <b:Pages>285</b:Pages>
    <b:RefOrder>8</b:RefOrder>
  </b:Source>
  <b:Source>
    <b:Tag>Cor19</b:Tag>
    <b:SourceType>JournalArticle</b:SourceType>
    <b:Guid>{828825E2-7460-B641-B75D-DC7195D4FC82}</b:Guid>
    <b:Title>Digital technologies, legal design and the future of the profession</b:Title>
    <b:JournalName>Legal Tech, Smart Contracts and Blockchain</b:JournalName>
    <b:Year>2019</b:Year>
    <b:Pages>1-15</b:Pages>
    <b:Author>
      <b:Author>
        <b:NameList>
          <b:Person>
            <b:Last>Corrales</b:Last>
            <b:First>Marcelo</b:First>
          </b:Person>
          <b:Person>
            <b:Last>Fenwick</b:Last>
            <b:First>Mark</b:First>
          </b:Person>
          <b:Person>
            <b:Last>Haapio</b:Last>
            <b:First>Helena</b:First>
          </b:Person>
        </b:NameList>
      </b:Author>
    </b:Author>
    <b:RefOrder>12</b:RefOrder>
  </b:Source>
  <b:Source>
    <b:Tag>Lee05</b:Tag>
    <b:SourceType>JournalArticle</b:SourceType>
    <b:Guid>{8330598F-E737-AA4A-9F04-89CFD4ACF7AF}</b:Guid>
    <b:Author>
      <b:Author>
        <b:NameList>
          <b:Person>
            <b:Last>Peoples</b:Last>
            <b:First>Lee</b:First>
            <b:Middle>F</b:Middle>
          </b:Person>
        </b:NameList>
      </b:Author>
    </b:Author>
    <b:Title>The death of the digest and the pitfalls of electronic research: what is the modern researcher to do?</b:Title>
    <b:JournalName>The Law Library</b:JournalName>
    <b:Year>2005</b:Year>
    <b:Volume>97</b:Volume>
    <b:Pages>661</b:Pages>
    <b:RefOrder>16</b:RefOrder>
  </b:Source>
  <b:Source>
    <b:Tag>Jam18</b:Tag>
    <b:SourceType>JournalArticle</b:SourceType>
    <b:Guid>{C43837A4-E1F2-6848-A295-6CCF49C82A2E}</b:Guid>
    <b:Author>
      <b:Author>
        <b:NameList>
          <b:Person>
            <b:Last>Baker</b:Last>
            <b:First>Jamie</b:First>
            <b:Middle>P</b:Middle>
          </b:Person>
        </b:NameList>
      </b:Author>
    </b:Author>
    <b:Title>A legal research odyssey: artifical intelligence as disrupter</b:Title>
    <b:JournalName>The Law Library</b:JournalName>
    <b:Year>2018</b:Year>
    <b:Volume>110</b:Volume>
    <b:Pages>5-10</b:Pages>
    <b:RefOrder>2</b:RefOrder>
  </b:Source>
  <b:Source>
    <b:Tag>Laf09</b:Tag>
    <b:SourceType>JournalArticle</b:SourceType>
    <b:Guid>{D26F0536-C83B-D84B-8AE0-747B56195781}</b:Guid>
    <b:Author>
      <b:Author>
        <b:NameList>
          <b:Person>
            <b:Last>Lafree</b:Last>
            <b:First>Gary</b:First>
          </b:Person>
          <b:Person>
            <b:Last>Ackerman</b:Last>
            <b:First>Gary</b:First>
          </b:Person>
        </b:NameList>
      </b:Author>
    </b:Author>
    <b:Title>The empirical study of terrorism: social and legal research</b:Title>
    <b:JournalName>Annual Review of Law and Social Science</b:JournalName>
    <b:Year>2009</b:Year>
    <b:Volume>5</b:Volume>
    <b:Pages>347-374</b:Pages>
    <b:RefOrder>1</b:RefOrder>
  </b:Source>
  <b:Source>
    <b:Tag>Bar07</b:Tag>
    <b:SourceType>JournalArticle</b:SourceType>
    <b:Guid>{41F2AA05-EA1F-584D-9D4A-527D8FB4592D}</b:Guid>
    <b:Author>
      <b:Author>
        <b:NameList>
          <b:Person>
            <b:Last>Bintoff</b:Last>
            <b:First>Barbara</b:First>
          </b:Person>
        </b:NameList>
      </b:Author>
    </b:Author>
    <b:Title>Context and legal research</b:Title>
    <b:JournalName>The Law Library</b:JournalName>
    <b:Year>2007</b:Year>
    <b:Volume>99</b:Volume>
    <b:Pages>249</b:Pages>
    <b:RefOrder>18</b:RefOrder>
  </b:Source>
  <b:Source>
    <b:Tag>Sar09</b:Tag>
    <b:SourceType>JournalArticle</b:SourceType>
    <b:Guid>{B3F8E437-BDA2-1243-85F4-EB8A537313F7}</b:Guid>
    <b:Author>
      <b:Author>
        <b:NameList>
          <b:Person>
            <b:Last>Valentine</b:Last>
            <b:First>Sarah</b:First>
          </b:Person>
        </b:NameList>
      </b:Author>
    </b:Author>
    <b:Title>Legal research as a fundamental akill: a lifeboat for students and law schools</b:Title>
    <b:JournalName>The University of Baltimore Law Review</b:JournalName>
    <b:Year>2009</b:Year>
    <b:Volume>39</b:Volume>
    <b:Pages>173</b:Pages>
    <b:RefOrder>17</b:RefOrder>
  </b:Source>
  <b:Source>
    <b:Tag>Fay17</b:Tag>
    <b:SourceType>JournalArticle</b:SourceType>
    <b:Guid>{ED6DF5E9-8C72-F24E-BBAA-53F208BF1FE5}</b:Guid>
    <b:Author>
      <b:Author>
        <b:NameList>
          <b:Person>
            <b:Last>Ruth</b:Last>
            <b:First>Fay</b:First>
          </b:Person>
        </b:NameList>
      </b:Author>
    </b:Author>
    <b:Title>An exploration into the information searching behaviours of young barrristers in Ireland </b:Title>
    <b:JournalName>Legal Information Management </b:JournalName>
    <b:Year>2017</b:Year>
    <b:Volume>17</b:Volume>
    <b:Issue>2</b:Issue>
    <b:Pages>119-130</b:Pages>
    <b:RefOrder>21</b:RefOrder>
  </b:Source>
  <b:Source>
    <b:Tag>Oti89</b:Tag>
    <b:SourceType>JournalArticle</b:SourceType>
    <b:Guid>{2E47E565-67DC-1D48-9BF3-FCB12A1EF861}</b:Guid>
    <b:Author>
      <b:Author>
        <b:NameList>
          <b:Person>
            <b:Last>Japhet</b:Last>
            <b:First>Otike</b:First>
          </b:Person>
        </b:NameList>
      </b:Author>
    </b:Author>
    <b:Title>The information needs and seeking habits of lawyers in England: a pilot study</b:Title>
    <b:JournalName>The International Information &amp; Library Review</b:JournalName>
    <b:Year>1989</b:Year>
    <b:Volume>31</b:Volume>
    <b:Issue>1</b:Issue>
    <b:Pages>19-39</b:Pages>
    <b:RefOrder>5</b:RefOrder>
  </b:Source>
  <b:Source>
    <b:Tag>Wig22</b:Tag>
    <b:SourceType>JournalArticle</b:SourceType>
    <b:Guid>{E8147215-ECC3-C545-B3F4-393EFCD63D4F}</b:Guid>
    <b:Author>
      <b:Author>
        <b:NameList>
          <b:Person>
            <b:Last>Wiggers</b:Last>
            <b:First>Gineke</b:First>
          </b:Person>
          <b:Person>
            <b:Last>Verberne</b:Last>
            <b:First>Suzan</b:First>
          </b:Person>
          <b:Person>
            <b:Last>Zwhenne</b:Last>
            <b:First>Gerrit-Jan</b:First>
          </b:Person>
        </b:NameList>
      </b:Author>
    </b:Author>
    <b:Title>Citation metrics for legal information retrieval: scholars and practitioners intertwined?</b:Title>
    <b:JournalName>Legal Information Management </b:JournalName>
    <b:Year>2022</b:Year>
    <b:Volume>22</b:Volume>
    <b:Issue>2</b:Issue>
    <b:Pages>88-103</b:Pages>
    <b:RefOrder>13</b:RefOrder>
  </b:Source>
  <b:Source>
    <b:Tag>San22</b:Tag>
    <b:SourceType>JournalArticle</b:SourceType>
    <b:Guid>{6F56B609-FF7B-354F-A0F9-9671443B125B}</b:Guid>
    <b:Author>
      <b:Author>
        <b:NameList>
          <b:Person>
            <b:Last>Sansone</b:Last>
            <b:First>Carla</b:First>
          </b:Person>
          <b:Person>
            <b:Last>Sperli</b:Last>
            <b:First>Giancarlo</b:First>
          </b:Person>
        </b:NameList>
      </b:Author>
    </b:Author>
    <b:Title>Legal information retrieval systems: state-of-the-art and open issues</b:Title>
    <b:JournalName>Information Systems</b:JournalName>
    <b:Year>2022</b:Year>
    <b:Volume>106</b:Volume>
    <b:Issue>1</b:Issue>
    <b:Pages>101967</b:Pages>
    <b:RefOrder>34</b:RefOrder>
  </b:Source>
  <b:Source>
    <b:Tag>GWi23</b:Tag>
    <b:SourceType>Misc</b:SourceType>
    <b:Guid>{DF0CB3ED-8E00-724A-87D2-87623F4BB3EC}</b:Guid>
    <b:Title>The relevance of impact: bibliometric-enhanced legal information retrieval</b:Title>
    <b:Year>2023</b:Year>
    <b:Author>
      <b:Author>
        <b:NameList>
          <b:Person>
            <b:Last>Wiggers</b:Last>
            <b:First>G</b:First>
          </b:Person>
        </b:NameList>
      </b:Author>
    </b:Author>
    <b:Publisher>Doctoral dissertation Leiden University</b:Publisher>
    <b:RefOrder>19</b:RefOrder>
  </b:Source>
  <b:Source>
    <b:Tag>Kee17</b:Tag>
    <b:SourceType>JournalArticle</b:SourceType>
    <b:Guid>{AA05F106-0CED-2D4E-A2D8-6D09F77F870D}</b:Guid>
    <b:Title>Integrated legal information retrieval: new developments and educational challenges </b:Title>
    <b:Year>2017</b:Year>
    <b:Author>
      <b:Author>
        <b:NameList>
          <b:Person>
            <b:Last>Noortwijk</b:Last>
            <b:First>Kees</b:First>
            <b:Middle>Van</b:Middle>
          </b:Person>
        </b:NameList>
      </b:Author>
    </b:Author>
    <b:JournalName>European Journal of. Law and Technology</b:JournalName>
    <b:Volume>8</b:Volume>
    <b:Issue>1</b:Issue>
    <b:Pages>1-9</b:Pages>
    <b:RefOrder>9</b:RefOrder>
  </b:Source>
  <b:Source>
    <b:Tag>Ros19</b:Tag>
    <b:SourceType>Book</b:SourceType>
    <b:Guid>{E4D19733-C0A4-4C4D-B07C-4051E493A50B}</b:Guid>
    <b:Author>
      <b:Author>
        <b:NameList>
          <b:Person>
            <b:Last>Rose</b:Last>
            <b:First>Daniel</b:First>
            <b:Middle>E</b:Middle>
          </b:Person>
        </b:NameList>
      </b:Author>
    </b:Author>
    <b:Title>A symbolic and Connectionist Approach to Legal Information Retrieval</b:Title>
    <b:Year>2019</b:Year>
    <b:City>New York</b:City>
    <b:Publisher>Psychology Press</b:Publisher>
    <b:RefOrder>20</b:RefOrder>
  </b:Source>
  <b:Source>
    <b:Tag>Sus00</b:Tag>
    <b:SourceType>JournalArticle</b:SourceType>
    <b:Guid>{96C49EF1-81BA-404F-A52D-CC848618977F}</b:Guid>
    <b:Title>The pitfalls of cyberspace and electronic database research: who sells what to whom for which audience?</b:Title>
    <b:Year>2000</b:Year>
    <b:Author>
      <b:Author>
        <b:NameList>
          <b:Person>
            <b:Last>Wiley</b:Last>
            <b:First>Susan</b:First>
          </b:Person>
        </b:NameList>
      </b:Author>
    </b:Author>
    <b:JournalName>Journalism &amp; Mass Communication Education</b:JournalName>
    <b:Volume>55</b:Volume>
    <b:Issue>2</b:Issue>
    <b:Pages>73-85</b:Pages>
    <b:RefOrder>10</b:RefOrder>
  </b:Source>
  <b:Source>
    <b:Tag>YuR19</b:Tag>
    <b:SourceType>JournalArticle</b:SourceType>
    <b:Guid>{2B0D9DBA-1E92-2544-ACC4-F2A1735C857D}</b:Guid>
    <b:Author>
      <b:Author>
        <b:NameList>
          <b:Person>
            <b:Last>Yu</b:Last>
            <b:First>Ronald</b:First>
          </b:Person>
          <b:Person>
            <b:Last>Ali</b:Last>
            <b:Middle>Spina</b:Middle>
            <b:First>Gabriele</b:First>
          </b:Person>
        </b:NameList>
      </b:Author>
    </b:Author>
    <b:Title>What's inside the black box? AI challenges for lawyers and researchers</b:Title>
    <b:JournalName>Legal Information Management </b:JournalName>
    <b:Year>2019</b:Year>
    <b:Volume>19</b:Volume>
    <b:Issue>1</b:Issue>
    <b:Pages>2-13</b:Pages>
    <b:RefOrder>3</b:RefOrder>
  </b:Source>
  <b:Source>
    <b:Tag>Ray02</b:Tag>
    <b:SourceType>JournalArticle</b:SourceType>
    <b:Guid>{ED16CF1B-CDD9-FE42-80FA-F537D02F0989}</b:Guid>
    <b:Author>
      <b:Author>
        <b:NameList>
          <b:Person>
            <b:Last>Spier</b:Last>
            <b:First>Ray</b:First>
          </b:Person>
        </b:NameList>
      </b:Author>
    </b:Author>
    <b:Title>The history of the peer review process</b:Title>
    <b:JournalName>Trends in Biotechnology</b:JournalName>
    <b:Year>2002</b:Year>
    <b:Volume>20</b:Volume>
    <b:Issue>8</b:Issue>
    <b:Pages>357-358</b:Pages>
    <b:RefOrder>11</b:RefOrder>
  </b:Source>
  <b:Source>
    <b:Tag>Dan04</b:Tag>
    <b:SourceType>JournalArticle</b:SourceType>
    <b:Guid>{4C9A77A8-4653-554C-9DF1-7CBFEBFC2C9E}</b:Guid>
    <b:Author>
      <b:Author>
        <b:NameList>
          <b:Person>
            <b:Last>Muzio</b:Last>
            <b:First>Daniel</b:First>
          </b:Person>
        </b:NameList>
      </b:Author>
    </b:Author>
    <b:Title>The professional project and the contempoary re-organisation of the legal profession in England and Wales</b:Title>
    <b:JournalName>International Journal of the Legal Professional</b:JournalName>
    <b:Year>2004</b:Year>
    <b:Volume>11</b:Volume>
    <b:Issue>2</b:Issue>
    <b:Pages>33-50</b:Pages>
    <b:RefOrder>4</b:RefOrder>
  </b:Source>
  <b:Source>
    <b:Tag>Flo98</b:Tag>
    <b:SourceType>BookSection</b:SourceType>
    <b:Guid>{B44D9EE8-068C-DB4A-B350-6C7D6115FE7D}</b:Guid>
    <b:Title>Professionals organizing professionals: comparing the logic of United States and United Kingdom law practice</b:Title>
    <b:Year>1998</b:Year>
    <b:Pages>154-182</b:Pages>
    <b:Author>
      <b:Author>
        <b:NameList>
          <b:Person>
            <b:Last>Flood</b:Last>
            <b:First>John</b:First>
          </b:Person>
        </b:NameList>
      </b:Author>
    </b:Author>
    <b:City>New York</b:City>
    <b:Publisher>Routledge</b:Publisher>
    <b:BookTitle>Restructuring the Professional Organization</b:BookTitle>
    <b:RefOrder>14</b:RefOrder>
  </b:Source>
  <b:Source>
    <b:Tag>Seg11</b:Tag>
    <b:SourceType>JournalArticle</b:SourceType>
    <b:Guid>{4F464809-94F2-3B46-AE96-876E96778D6B}</b:Guid>
    <b:Title>The rise of super-elite law firms: towards global strategies</b:Title>
    <b:Year>2011</b:Year>
    <b:Pages>195-213</b:Pages>
    <b:Author>
      <b:Author>
        <b:NameList>
          <b:Person>
            <b:Last>Segel-Horn</b:Last>
            <b:First>Susan</b:First>
          </b:Person>
          <b:Person>
            <b:Last>Dean</b:Last>
            <b:First>Alison</b:First>
          </b:Person>
        </b:NameList>
      </b:Author>
    </b:Author>
    <b:JournalName>The Service Industries</b:JournalName>
    <b:Volume>31</b:Volume>
    <b:Issue>2</b:Issue>
    <b:RefOrder>15</b:RefOrder>
  </b:Source>
  <b:Source>
    <b:Tag>Man21</b:Tag>
    <b:SourceType>JournalArticle</b:SourceType>
    <b:Guid>{F8637587-7034-764D-94E6-8275409DC2DD}</b:Guid>
    <b:Author>
      <b:Author>
        <b:NameList>
          <b:Person>
            <b:Last>Mansoureh</b:Last>
            <b:First>Maadi</b:First>
          </b:Person>
          <b:Person>
            <b:Last>Khorshidi</b:Last>
            <b:Middle>Abarzadeh</b:Middle>
            <b:First>Hadi</b:First>
          </b:Person>
          <b:Person>
            <b:Last>Aichkelin</b:Last>
            <b:First>Uwe</b:First>
          </b:Person>
        </b:NameList>
      </b:Author>
    </b:Author>
    <b:Title>A review on human -ai interaction in machine learning and insights for medical applications</b:Title>
    <b:JournalName>InternationalJournal of Environmental Research</b:JournalName>
    <b:Year>2021</b:Year>
    <b:Volume>18</b:Volume>
    <b:Issue>4</b:Issue>
    <b:Pages>2121</b:Pages>
    <b:RefOrder>22</b:RefOrder>
  </b:Source>
  <b:Source>
    <b:Tag>Tia23</b:Tag>
    <b:SourceType>JournalArticle</b:SourceType>
    <b:Guid>{D1FED7DE-9839-4149-B782-F4C4325B7312}</b:Guid>
    <b:Author>
      <b:Author>
        <b:NameList>
          <b:Person>
            <b:Last>Tianyi</b:Last>
            <b:First>Li</b:First>
          </b:Person>
          <b:Person>
            <b:Last>Vorvoreunu</b:Last>
            <b:First>Mihaela</b:First>
          </b:Person>
          <b:Person>
            <b:Last>Debellis</b:Last>
            <b:First>Derek</b:First>
          </b:Person>
          <b:Person>
            <b:Last>Amershi</b:Last>
            <b:First>Saleema</b:First>
          </b:Person>
        </b:NameList>
      </b:Author>
    </b:Author>
    <b:Title>Assessing human-ai interaction early through factorial surverys: a stufy on the guidelines for human-ai interaction</b:Title>
    <b:JournalName>ACM Transactions on Computer-Human Interaction</b:JournalName>
    <b:Year>2023</b:Year>
    <b:Volume>30</b:Volume>
    <b:Issue>5</b:Issue>
    <b:Pages>1-45</b:Pages>
    <b:RefOrder>23</b:RefOrder>
  </b:Source>
  <b:Source>
    <b:Tag>Oar10</b:Tag>
    <b:SourceType>JournalArticle</b:SourceType>
    <b:Guid>{B73B64C2-4BE6-2641-B5CE-0BAEB458EA7A}</b:Guid>
    <b:Author>
      <b:Author>
        <b:NameList>
          <b:Person>
            <b:Last>Oard</b:Last>
            <b:First>Douglas</b:First>
          </b:Person>
          <b:Person>
            <b:Last>Baron</b:Last>
            <b:First>Jason</b:First>
          </b:Person>
          <b:Person>
            <b:Last>Hedin</b:Last>
            <b:First>Bruce</b:First>
          </b:Person>
          <b:Person>
            <b:Last>Lewis</b:Last>
            <b:First>David</b:First>
          </b:Person>
          <b:Person>
            <b:Last>Tomlinson</b:Last>
            <b:First>Stephen</b:First>
          </b:Person>
        </b:NameList>
      </b:Author>
    </b:Author>
    <b:Title>Evaluation of information for E-Discovery</b:Title>
    <b:JournalName>Artificial Intelligence and Law</b:JournalName>
    <b:Year>2010</b:Year>
    <b:Volume>18</b:Volume>
    <b:Issue>1</b:Issue>
    <b:Pages>347-386</b:Pages>
    <b:RefOrder>24</b:RefOrder>
  </b:Source>
  <b:Source>
    <b:Tag>Moo20</b:Tag>
    <b:SourceType>JournalArticle</b:SourceType>
    <b:Guid>{1020F8A2-A85A-9140-B1C5-5DC14407F6B3}</b:Guid>
    <b:Title>The case for a linked data reearch engine for legal scholars</b:Title>
    <b:JournalName>European Journal of Risk Regulation</b:JournalName>
    <b:Year>2020</b:Year>
    <b:Volume>11</b:Volume>
    <b:Issue>1</b:Issue>
    <b:Pages>70-93</b:Pages>
    <b:Author>
      <b:Author>
        <b:NameList>
          <b:Person>
            <b:Last>Moodley</b:Last>
            <b:First>Kody</b:First>
          </b:Person>
          <b:Person>
            <b:Last>Hernandez-Serrano</b:Last>
            <b:First>Pedro</b:First>
          </b:Person>
          <b:Person>
            <b:Last>Amrapali</b:Last>
            <b:First>Zavern</b:First>
          </b:Person>
          <b:Person>
            <b:Last>Schaper</b:Last>
            <b:First>Marcel</b:First>
          </b:Person>
          <b:Person>
            <b:Last>Dumortier</b:Last>
            <b:First>Michel</b:First>
          </b:Person>
          <b:Person>
            <b:Last>Van Djick</b:Last>
            <b:First>Gijs</b:First>
          </b:Person>
        </b:NameList>
      </b:Author>
    </b:Author>
    <b:RefOrder>25</b:RefOrder>
  </b:Source>
  <b:Source>
    <b:Tag>Sch22</b:Tag>
    <b:SourceType>JournalArticle</b:SourceType>
    <b:Guid>{A28983DE-1E75-8448-8ADB-99165B1F2735}</b:Guid>
    <b:Title>Towards a standard for identifiying and managing bias in artificial intelligence</b:Title>
    <b:Year>2022</b:Year>
    <b:Author>
      <b:Author>
        <b:NameList>
          <b:Person>
            <b:Last>Schwartz</b:Last>
            <b:First>R</b:First>
          </b:Person>
          <b:Person>
            <b:Last>Vassilev </b:Last>
            <b:First>A</b:First>
          </b:Person>
          <b:Person>
            <b:Last>Greene</b:Last>
            <b:First>K</b:First>
          </b:Person>
          <b:Person>
            <b:Last>Perine</b:Last>
            <b:First>L</b:First>
          </b:Person>
          <b:Person>
            <b:Last>Hall</b:Last>
            <b:First>P</b:First>
          </b:Person>
        </b:NameList>
      </b:Author>
    </b:Author>
    <b:JournalName>National Institute of Commerce</b:JournalName>
    <b:Volume>3</b:Volume>
    <b:Issue>1270</b:Issue>
    <b:Pages>10-56</b:Pages>
    <b:RefOrder>26</b:RefOrder>
  </b:Source>
  <b:Source>
    <b:Tag>Gic23</b:Tag>
    <b:SourceType>JournalArticle</b:SourceType>
    <b:Guid>{C6E3EAA1-48FA-C04A-A19D-170069F4FD4A}</b:Guid>
    <b:Author>
      <b:Author>
        <b:NameList>
          <b:Person>
            <b:Last>Gichoya</b:Last>
            <b:First>Judy</b:First>
          </b:Person>
          <b:Person>
            <b:Last>Thomas</b:Last>
            <b:First>Kaesha</b:First>
          </b:Person>
          <b:Person>
            <b:Last>Celli</b:Last>
            <b:First>Anthony</b:First>
          </b:Person>
          <b:Person>
            <b:Last>Safdar</b:Last>
            <b:First>Nabile</b:First>
          </b:Person>
          <b:Person>
            <b:Last>Banerjee</b:Last>
            <b:First>Imon</b:First>
          </b:Person>
          <b:Person>
            <b:Last>Banja</b:Last>
            <b:First>John</b:First>
          </b:Person>
          <b:Person>
            <b:Last>Sayeed Kalanteri</b:Last>
            <b:First>Laleh</b:First>
          </b:Person>
          <b:Person>
            <b:Last>Trivedi</b:Last>
            <b:First>Hari</b:First>
          </b:Person>
          <b:Person>
            <b:Last>Purkayashtha</b:Last>
            <b:First>Saptarshi</b:First>
          </b:Person>
        </b:NameList>
      </b:Author>
    </b:Author>
    <b:Title>AI pitfalls and what not to do</b:Title>
    <b:JournalName>The British Journal of Radiology</b:JournalName>
    <b:Year>2023</b:Year>
    <b:Volume>96</b:Volume>
    <b:Issue>1150</b:Issue>
    <b:Pages>2300</b:Pages>
    <b:RefOrder>27</b:RefOrder>
  </b:Source>
  <b:Source>
    <b:Tag>Wei21</b:Tag>
    <b:SourceType>DocumentFromInternetSite</b:SourceType>
    <b:Guid>{1AC7D18F-710C-C44B-8081-5AA0031FB744}</b:Guid>
    <b:Title>Innovative research on legal talents training model in the era of artificial intelligence</b:Title>
    <b:Year>2021</b:Year>
    <b:Author>
      <b:Author>
        <b:NameList>
          <b:Person>
            <b:Last>Wei</b:Last>
            <b:First>Liu</b:First>
          </b:Person>
          <b:Person>
            <b:Last>Fengru</b:Last>
            <b:First>Zhu</b:First>
          </b:Person>
        </b:NameList>
      </b:Author>
    </b:Author>
    <b:URL>https://ieeexplore.ieee.org/abstract/document/9569409?casa_token=opcxcIxXvEIAAAAA:Iqyn8QjqZdWgPChqjQPZFhrvmH5EA6nyqyqgwn9SMWdDUnaldcbpgNvoVU5dCTke56tbRlpi4P8</b:URL>
    <b:Month>Auguat</b:Month>
    <b:Day>22</b:Day>
    <b:YearAccessed>2024</b:YearAccessed>
    <b:MonthAccessed>March</b:MonthAccessed>
    <b:DayAccessed>14</b:DayAccessed>
    <b:RefOrder>29</b:RefOrder>
  </b:Source>
  <b:Source>
    <b:Tag>Hil23</b:Tag>
    <b:SourceType>BookSection</b:SourceType>
    <b:Guid>{C3B1B7A9-BBAB-6644-8343-E56F25F182CE}</b:Guid>
    <b:Title>Grounding computational law in legal education and professional legal training</b:Title>
    <b:Year>2023</b:Year>
    <b:Author>
      <b:Author>
        <b:NameList>
          <b:Person>
            <b:Last>Hildebrandt</b:Last>
            <b:First>Mirellie</b:First>
          </b:Person>
        </b:NameList>
      </b:Author>
    </b:Author>
    <b:City>Cheltenham</b:City>
    <b:Publisher>Edward Elgar Publishing</b:Publisher>
    <b:BookTitle>Handbook on Law and Technology</b:BookTitle>
    <b:Pages>99-127</b:Pages>
    <b:RefOrder>33</b:RefOrder>
  </b:Source>
  <b:Source>
    <b:Tag>Jen21</b:Tag>
    <b:SourceType>JournalArticle</b:SourceType>
    <b:Guid>{3CF85CE3-3DD8-8841-8B23-A76287F4C552}</b:Guid>
    <b:Title>Does training AI violate copyright law?</b:Title>
    <b:Year>2021</b:Year>
    <b:Pages>1407</b:Pages>
    <b:Author>
      <b:Author>
        <b:NameList>
          <b:Person>
            <b:Last>Quang</b:Last>
            <b:First>Jenny</b:First>
          </b:Person>
        </b:NameList>
      </b:Author>
    </b:Author>
    <b:JournalName>LJ</b:JournalName>
    <b:Volume>36</b:Volume>
    <b:Issue>1</b:Issue>
    <b:RefOrder>28</b:RefOrder>
  </b:Source>
  <b:Source>
    <b:Tag>Bro221</b:Tag>
    <b:SourceType>JournalArticle</b:SourceType>
    <b:Guid>{3BA32968-35FF-FC44-AE2B-F4B5293992E8}</b:Guid>
    <b:Title>Artificial Bias: the ethical concerns of AI-driven dispute resolution in family matters</b:Title>
    <b:JournalName>Journal of dispute resolution</b:JournalName>
    <b:Year>2022</b:Year>
    <b:Volume>2</b:Volume>
    <b:Issue>9</b:Issue>
    <b:Pages>117</b:Pages>
    <b:Author>
      <b:Author>
        <b:NameList>
          <b:Person>
            <b:Last>Brooks</b:Last>
            <b:First>Wensdai</b:First>
          </b:Person>
        </b:NameList>
      </b:Author>
    </b:Author>
    <b:BookTitle>Dispute Resolution</b:BookTitle>
    <b:RefOrder>30</b:RefOrder>
  </b:Source>
  <b:Source>
    <b:Tag>Mos11</b:Tag>
    <b:SourceType>JournalArticle</b:SourceType>
    <b:Guid>{186E98BA-A241-6B4F-B50E-4FEB1A81F59C}</b:Guid>
    <b:Author>
      <b:Author>
        <b:NameList>
          <b:Person>
            <b:Last>Oshundeyi</b:Last>
            <b:First>Moses</b:First>
          </b:Person>
        </b:NameList>
      </b:Author>
    </b:Author>
    <b:Title>The English Judicial System: process of becoming legal professionals</b:Title>
    <b:JournalName>Ankara Bar Review</b:JournalName>
    <b:Year>2011</b:Year>
    <b:Volume>4</b:Volume>
    <b:Issue>1</b:Issue>
    <b:Pages>57-70</b:Pages>
    <b:RefOrder>31</b:RefOrder>
  </b:Source>
  <b:Source>
    <b:Tag>Chr17</b:Tag>
    <b:SourceType>BookSection</b:SourceType>
    <b:Guid>{8DEDE873-31A4-A74A-B408-50C8824B7566}</b:Guid>
    <b:Title>Legal Research and the social sciences</b:Title>
    <b:Year>2017</b:Year>
    <b:Pages>149-167</b:Pages>
    <b:Author>
      <b:Author>
        <b:NameList>
          <b:Person>
            <b:Last>McCrudden</b:Last>
            <b:First>Christopher</b:First>
          </b:Person>
        </b:NameList>
      </b:Author>
    </b:Author>
    <b:BookTitle>Legal Theory and the Social Sciences</b:BookTitle>
    <b:City>London</b:City>
    <b:Publisher>Routledge</b:Publisher>
    <b:RefOrder>32</b:RefOrder>
  </b:Source>
</b:Sources>
</file>

<file path=customXml/itemProps1.xml><?xml version="1.0" encoding="utf-8"?>
<ds:datastoreItem xmlns:ds="http://schemas.openxmlformats.org/officeDocument/2006/customXml" ds:itemID="{E9BB944A-F28B-894C-856C-B308EE9BC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848</TotalTime>
  <Pages>7</Pages>
  <Words>3128</Words>
  <Characters>17836</Characters>
  <Application>Microsoft Office Word</Application>
  <DocSecurity>0</DocSecurity>
  <Lines>148</Lines>
  <Paragraphs>41</Paragraphs>
  <ScaleCrop>false</ScaleCrop>
  <Company/>
  <LinksUpToDate>false</LinksUpToDate>
  <CharactersWithSpaces>20923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Ashmole (2223229)</dc:creator>
  <cp:keywords/>
  <dc:description/>
  <cp:lastModifiedBy>Alisha Ashmole (2223229)</cp:lastModifiedBy>
  <cp:revision>807</cp:revision>
  <dcterms:created xsi:type="dcterms:W3CDTF">2023-11-27T16:02:00Z</dcterms:created>
  <dcterms:modified xsi:type="dcterms:W3CDTF">2024-04-18T23:04:00Z</dcterms:modified>
</cp:coreProperties>
</file>