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C2878E" w14:textId="3EE1386D" w:rsidR="002F6FE5" w:rsidRDefault="002F6FE5">
      <w:pPr>
        <w:rPr>
          <w:sz w:val="28"/>
          <w:szCs w:val="28"/>
        </w:rPr>
      </w:pPr>
      <w:r w:rsidRPr="002F6FE5">
        <w:rPr>
          <w:b/>
          <w:sz w:val="28"/>
          <w:szCs w:val="28"/>
        </w:rPr>
        <w:t>Morgan_1601543_HPPH5003_1</w:t>
      </w:r>
      <w:r w:rsidRPr="002F6FE5">
        <w:rPr>
          <w:sz w:val="28"/>
          <w:szCs w:val="28"/>
        </w:rPr>
        <w:br/>
      </w:r>
      <w:r w:rsidRPr="002F6FE5">
        <w:rPr>
          <w:i/>
          <w:sz w:val="28"/>
          <w:szCs w:val="28"/>
          <w:u w:val="single"/>
        </w:rPr>
        <w:t>Is there a morally significant difference between active and passive euthanasia?</w:t>
      </w:r>
    </w:p>
    <w:p w14:paraId="10394BA1" w14:textId="47CC11F1" w:rsidR="002F6FE5" w:rsidRDefault="002F6FE5">
      <w:r>
        <w:t xml:space="preserve">In this essay I will argue against the </w:t>
      </w:r>
      <w:r w:rsidR="0077307A">
        <w:t xml:space="preserve">commonly held </w:t>
      </w:r>
      <w:r w:rsidR="007D61B0">
        <w:t>belief</w:t>
      </w:r>
      <w:r>
        <w:t xml:space="preserve"> that there is a moral difference</w:t>
      </w:r>
      <w:r w:rsidR="000C4CD3">
        <w:t xml:space="preserve"> between</w:t>
      </w:r>
      <w:r>
        <w:t xml:space="preserve"> active and passive </w:t>
      </w:r>
      <w:r w:rsidR="00B1410E">
        <w:t>euthanasia</w:t>
      </w:r>
      <w:r w:rsidR="00701473">
        <w:t xml:space="preserve">, namely that passive euthanasia is </w:t>
      </w:r>
      <w:r w:rsidR="00180327">
        <w:t>acceptable,</w:t>
      </w:r>
      <w:r w:rsidR="00701473">
        <w:t xml:space="preserve"> </w:t>
      </w:r>
      <w:r w:rsidR="00FF144B">
        <w:t xml:space="preserve">while </w:t>
      </w:r>
      <w:r w:rsidR="00701473">
        <w:t>active euthanasia is not</w:t>
      </w:r>
      <w:r w:rsidR="00F02D4D">
        <w:t>.</w:t>
      </w:r>
      <w:r w:rsidR="00B1410E">
        <w:t xml:space="preserve"> </w:t>
      </w:r>
      <w:r w:rsidR="00F02D4D">
        <w:t>I</w:t>
      </w:r>
      <w:r w:rsidR="004539AB">
        <w:t>nstead</w:t>
      </w:r>
      <w:r w:rsidR="00F02D4D">
        <w:t xml:space="preserve"> I will</w:t>
      </w:r>
      <w:r w:rsidR="00B1410E">
        <w:t xml:space="preserve"> argue</w:t>
      </w:r>
      <w:r w:rsidR="004539AB">
        <w:t xml:space="preserve"> that </w:t>
      </w:r>
      <w:r w:rsidR="00B6776D">
        <w:t xml:space="preserve">once the decision to euthanise someone has been made </w:t>
      </w:r>
      <w:r w:rsidR="00BA428E">
        <w:t xml:space="preserve">the </w:t>
      </w:r>
      <w:r w:rsidR="00B508B1">
        <w:t>most important factor is to ensure the patient suffers as little as possible</w:t>
      </w:r>
      <w:r w:rsidR="0066084F">
        <w:t xml:space="preserve"> and that </w:t>
      </w:r>
      <w:r w:rsidR="00E96ABB">
        <w:t xml:space="preserve">active euthanasia is morally justifiable </w:t>
      </w:r>
      <w:r w:rsidR="00843038">
        <w:t>to achieve</w:t>
      </w:r>
      <w:r w:rsidR="00807C75">
        <w:t xml:space="preserve"> this objective</w:t>
      </w:r>
      <w:r w:rsidR="00B508B1">
        <w:t>.</w:t>
      </w:r>
      <w:r w:rsidR="00715335">
        <w:t xml:space="preserve"> I’ll be discussing this primarily in relation to voluntary and nonvoluntary euthanasia.</w:t>
      </w:r>
      <w:r w:rsidR="00802ACA">
        <w:t xml:space="preserve"> I will then </w:t>
      </w:r>
      <w:r w:rsidR="001A19D6">
        <w:t>move on to a discussion of motive</w:t>
      </w:r>
      <w:r w:rsidR="00A21DCD">
        <w:t>,</w:t>
      </w:r>
      <w:r w:rsidR="00D446C2">
        <w:t xml:space="preserve"> </w:t>
      </w:r>
      <w:r w:rsidR="001A19D6">
        <w:t>and the doctrine of double effect</w:t>
      </w:r>
      <w:r w:rsidR="00DE4442">
        <w:t>.</w:t>
      </w:r>
      <w:r w:rsidR="00BA0C52">
        <w:t xml:space="preserve"> I’ll</w:t>
      </w:r>
      <w:r w:rsidR="005449C6">
        <w:t xml:space="preserve"> then</w:t>
      </w:r>
      <w:r w:rsidR="00BA0C52">
        <w:t xml:space="preserve"> consider </w:t>
      </w:r>
      <w:r w:rsidR="0045680C">
        <w:t>whether there is a moral difference between acts and omissions on the part of the physician</w:t>
      </w:r>
      <w:r w:rsidR="005449C6">
        <w:t xml:space="preserve">, </w:t>
      </w:r>
      <w:r w:rsidR="007C2625">
        <w:t xml:space="preserve">and </w:t>
      </w:r>
      <w:r w:rsidR="005449C6">
        <w:t xml:space="preserve">finally </w:t>
      </w:r>
      <w:r w:rsidR="007C2625">
        <w:t xml:space="preserve">whether active euthanasia is in fact </w:t>
      </w:r>
      <w:r w:rsidR="00005203">
        <w:t xml:space="preserve">always more humane than </w:t>
      </w:r>
      <w:r w:rsidR="00F84E94">
        <w:t>passive euthanasia.</w:t>
      </w:r>
    </w:p>
    <w:p w14:paraId="5ECC22EC" w14:textId="779401BD" w:rsidR="002C345E" w:rsidRDefault="00042120">
      <w:r>
        <w:t>To begin with let me define the term euthanasia and it’s three variants</w:t>
      </w:r>
      <w:r w:rsidR="000B3645">
        <w:t xml:space="preserve"> – voluntary, nonvoluntary, and involuntary.</w:t>
      </w:r>
      <w:r w:rsidR="00C233C8">
        <w:rPr>
          <w:rStyle w:val="EndnoteReference"/>
        </w:rPr>
        <w:endnoteReference w:id="1"/>
      </w:r>
      <w:r w:rsidR="000B3645">
        <w:t xml:space="preserve"> </w:t>
      </w:r>
      <w:r w:rsidR="00B02343">
        <w:t>Voluntary euthanasia is the process by which a</w:t>
      </w:r>
      <w:r w:rsidR="001C1927">
        <w:t>n informed,</w:t>
      </w:r>
      <w:r w:rsidR="00B02343">
        <w:t xml:space="preserve"> </w:t>
      </w:r>
      <w:r w:rsidR="001C1927">
        <w:t>rational and mentally capable human</w:t>
      </w:r>
      <w:r w:rsidR="008C355E">
        <w:t xml:space="preserve"> being</w:t>
      </w:r>
      <w:r w:rsidR="001C1927">
        <w:t xml:space="preserve"> </w:t>
      </w:r>
      <w:r w:rsidR="002A2CD5">
        <w:t>gives their consent to being killed,</w:t>
      </w:r>
      <w:r w:rsidR="007A19BA">
        <w:t xml:space="preserve"> either verbally or </w:t>
      </w:r>
      <w:r w:rsidR="0000527C">
        <w:t>with</w:t>
      </w:r>
      <w:r w:rsidR="007A19BA">
        <w:t xml:space="preserve"> prior written consent,</w:t>
      </w:r>
      <w:r w:rsidR="002A2CD5">
        <w:t xml:space="preserve"> usually due to unbearable </w:t>
      </w:r>
      <w:r w:rsidR="00675F38">
        <w:t xml:space="preserve">suffering and a desire to die with </w:t>
      </w:r>
      <w:r w:rsidR="006937ED">
        <w:t>some level of dignity and control over their own body.</w:t>
      </w:r>
      <w:r w:rsidR="006E23A9">
        <w:t xml:space="preserve"> Nonvoluntary euthanasia is the process by which an</w:t>
      </w:r>
      <w:r w:rsidR="00A420CF">
        <w:t xml:space="preserve"> individual who has made no prior </w:t>
      </w:r>
      <w:r w:rsidR="008C1B91">
        <w:t xml:space="preserve">declaration </w:t>
      </w:r>
      <w:r w:rsidR="00EC5474">
        <w:t>and given no</w:t>
      </w:r>
      <w:r w:rsidR="00A10015">
        <w:t xml:space="preserve"> prior</w:t>
      </w:r>
      <w:r w:rsidR="00EC5474">
        <w:t xml:space="preserve"> opinion </w:t>
      </w:r>
      <w:r w:rsidR="008C1B91">
        <w:t xml:space="preserve">on the subject of being euthanised </w:t>
      </w:r>
      <w:r w:rsidR="00BB1282">
        <w:t xml:space="preserve">is </w:t>
      </w:r>
      <w:r w:rsidR="00926E9E">
        <w:t xml:space="preserve">assumed to consent to being euthanised given their dire </w:t>
      </w:r>
      <w:r w:rsidR="007A0632">
        <w:t>situ</w:t>
      </w:r>
      <w:r w:rsidR="00F760EF">
        <w:t>ation</w:t>
      </w:r>
      <w:r w:rsidR="005E63B6">
        <w:t>; e</w:t>
      </w:r>
      <w:r w:rsidR="00926E9E">
        <w:t>xamples of this include a</w:t>
      </w:r>
      <w:r w:rsidR="00AB32FD">
        <w:t xml:space="preserve"> severely disabled</w:t>
      </w:r>
      <w:r w:rsidR="006E23A9">
        <w:t xml:space="preserve"> infant child </w:t>
      </w:r>
      <w:r w:rsidR="00926E9E">
        <w:t xml:space="preserve">who lacks the </w:t>
      </w:r>
      <w:r w:rsidR="005B45B7">
        <w:t>capacity</w:t>
      </w:r>
      <w:r w:rsidR="00926E9E">
        <w:t xml:space="preserve"> to consent, or a comatose or severely brain</w:t>
      </w:r>
      <w:r w:rsidR="005B45B7">
        <w:t>-</w:t>
      </w:r>
      <w:r w:rsidR="00926E9E">
        <w:t>damaged adult who has lost the capacity to consent</w:t>
      </w:r>
      <w:r w:rsidR="00A10015">
        <w:t>.</w:t>
      </w:r>
      <w:r w:rsidR="006E23A9">
        <w:t xml:space="preserve"> </w:t>
      </w:r>
      <w:r w:rsidR="00C93D00">
        <w:t xml:space="preserve">Involuntary euthanasia is the process by which someone is killed </w:t>
      </w:r>
      <w:r w:rsidR="00F232B1">
        <w:t>having not given their consent to be euthanise</w:t>
      </w:r>
      <w:r w:rsidR="00B74503">
        <w:t xml:space="preserve">d. It is important to note that the common thread in all three </w:t>
      </w:r>
      <w:r w:rsidR="00E9739D">
        <w:t>variants</w:t>
      </w:r>
      <w:r w:rsidR="00B74503">
        <w:t xml:space="preserve"> is that the individual doing the killing </w:t>
      </w:r>
      <w:r w:rsidR="00712152">
        <w:t xml:space="preserve">must be doing it for the benefit of the </w:t>
      </w:r>
      <w:r w:rsidR="0095347C">
        <w:t xml:space="preserve">killed; in other </w:t>
      </w:r>
      <w:r w:rsidR="005D5D9A">
        <w:t>words,</w:t>
      </w:r>
      <w:r w:rsidR="0095347C">
        <w:t xml:space="preserve"> their motives must be humanitarian in nature</w:t>
      </w:r>
      <w:r w:rsidR="00712ABE">
        <w:t xml:space="preserve"> for the killing to be genuine euthanasia. </w:t>
      </w:r>
    </w:p>
    <w:p w14:paraId="0413A0E1" w14:textId="0C8A4FF8" w:rsidR="007F6B95" w:rsidRDefault="00907AF8">
      <w:r>
        <w:t xml:space="preserve">Firstly, let me begin with the James Rachels’ argument concerning the illogical nature of </w:t>
      </w:r>
      <w:r w:rsidR="00BF1CAD">
        <w:t xml:space="preserve">our current situation. </w:t>
      </w:r>
      <w:r w:rsidR="00CE779F">
        <w:t>Rachels’ points out that current</w:t>
      </w:r>
      <w:r w:rsidR="008C5BD9">
        <w:t>ly</w:t>
      </w:r>
      <w:r w:rsidR="00CE779F">
        <w:t xml:space="preserve">, once a </w:t>
      </w:r>
      <w:r w:rsidR="00414805">
        <w:t>patient o</w:t>
      </w:r>
      <w:r w:rsidR="008C5BD9">
        <w:t xml:space="preserve">r </w:t>
      </w:r>
      <w:r w:rsidR="00414805">
        <w:t xml:space="preserve">physician has decided that </w:t>
      </w:r>
      <w:r w:rsidR="008C5BD9">
        <w:t xml:space="preserve">that their life, or the life of their patient, is no longer worth living </w:t>
      </w:r>
      <w:r w:rsidR="00DC001E">
        <w:t xml:space="preserve">the humane thing to do is </w:t>
      </w:r>
      <w:r w:rsidR="0046406F">
        <w:t xml:space="preserve">allow for euthanasia – literally </w:t>
      </w:r>
      <w:r w:rsidR="006017D9">
        <w:t xml:space="preserve">‘easy death’ or </w:t>
      </w:r>
      <w:r w:rsidR="0046406F">
        <w:t>‘gentle</w:t>
      </w:r>
      <w:r w:rsidR="005466BE">
        <w:t xml:space="preserve"> death</w:t>
      </w:r>
      <w:r w:rsidR="0046406F">
        <w:t>’</w:t>
      </w:r>
      <w:r w:rsidR="006017D9">
        <w:t>.</w:t>
      </w:r>
      <w:r w:rsidR="005466BE">
        <w:rPr>
          <w:rStyle w:val="EndnoteReference"/>
        </w:rPr>
        <w:endnoteReference w:id="2"/>
      </w:r>
      <w:r w:rsidR="005670C5">
        <w:t xml:space="preserve"> </w:t>
      </w:r>
      <w:r w:rsidR="008C6873">
        <w:t xml:space="preserve">Prompted by this humanitarian desire to lessen suffering the physician </w:t>
      </w:r>
      <w:r w:rsidR="00B052A7">
        <w:t>comes to a crossroads; active euthanasia</w:t>
      </w:r>
      <w:r w:rsidR="003159FC">
        <w:t xml:space="preserve"> via lethal injection</w:t>
      </w:r>
      <w:r w:rsidR="009436A3">
        <w:t xml:space="preserve"> </w:t>
      </w:r>
      <w:r w:rsidR="003159FC">
        <w:t xml:space="preserve">or </w:t>
      </w:r>
      <w:r w:rsidR="009436A3">
        <w:t xml:space="preserve">passive euthanasia via </w:t>
      </w:r>
      <w:r w:rsidR="003159FC">
        <w:t>the</w:t>
      </w:r>
      <w:r w:rsidR="009436A3">
        <w:t xml:space="preserve"> </w:t>
      </w:r>
      <w:r w:rsidR="0025586D">
        <w:t>time consuming</w:t>
      </w:r>
      <w:r w:rsidR="003159FC">
        <w:t xml:space="preserve"> </w:t>
      </w:r>
      <w:r w:rsidR="00B65361">
        <w:t xml:space="preserve">withdrawal of </w:t>
      </w:r>
      <w:r w:rsidR="00257C44">
        <w:t xml:space="preserve">life-prolonging measures </w:t>
      </w:r>
      <w:r w:rsidR="00CD0D20">
        <w:t xml:space="preserve">which merely increases the amount of suffering involved for the patient, the </w:t>
      </w:r>
      <w:r w:rsidR="00B73B0B">
        <w:t>exact</w:t>
      </w:r>
      <w:r w:rsidR="00CD0D20">
        <w:t xml:space="preserve"> opposite intention </w:t>
      </w:r>
      <w:r w:rsidR="00C76E81">
        <w:t>of the humanitarian motivation which prompted this course of action to begin with.</w:t>
      </w:r>
      <w:r w:rsidR="00202EDA" w:rsidRPr="00202EDA">
        <w:t xml:space="preserve"> Rachels’ described this, correctly in my opinion, as ‘patently cruel’.</w:t>
      </w:r>
      <w:r w:rsidR="00F44369">
        <w:rPr>
          <w:rStyle w:val="EndnoteReference"/>
        </w:rPr>
        <w:endnoteReference w:id="3"/>
      </w:r>
      <w:r w:rsidR="00F336DE">
        <w:t xml:space="preserve"> </w:t>
      </w:r>
    </w:p>
    <w:p w14:paraId="2F809ACB" w14:textId="1E8ACA15" w:rsidR="00CB1C49" w:rsidRDefault="00015FF7">
      <w:r>
        <w:t xml:space="preserve">The primary </w:t>
      </w:r>
      <w:r w:rsidR="00D23B1B">
        <w:t xml:space="preserve">reason for this </w:t>
      </w:r>
      <w:r w:rsidR="0005626B">
        <w:t>is</w:t>
      </w:r>
      <w:r w:rsidR="00070056">
        <w:t xml:space="preserve"> due to the conflict that arises from the </w:t>
      </w:r>
      <w:r w:rsidR="00B904B4">
        <w:t>widely</w:t>
      </w:r>
      <w:r w:rsidR="00070056">
        <w:t xml:space="preserve"> accepted </w:t>
      </w:r>
      <w:r w:rsidR="00E431D4">
        <w:t xml:space="preserve">and overtly religious </w:t>
      </w:r>
      <w:r w:rsidR="001B2648">
        <w:t xml:space="preserve">notion </w:t>
      </w:r>
      <w:r w:rsidR="00070056">
        <w:t xml:space="preserve">of </w:t>
      </w:r>
      <w:r w:rsidR="00C80836">
        <w:t>‘the sanctity of human life’ an</w:t>
      </w:r>
      <w:r w:rsidR="007E39E5">
        <w:t>d the desire to lessen human suffering.</w:t>
      </w:r>
      <w:r w:rsidR="009332D9">
        <w:t xml:space="preserve"> In my opinion however, the latter holds </w:t>
      </w:r>
      <w:r w:rsidR="00350564">
        <w:t xml:space="preserve">considerably </w:t>
      </w:r>
      <w:r w:rsidR="009332D9">
        <w:t xml:space="preserve">more moral weight than the former in this </w:t>
      </w:r>
      <w:r w:rsidR="00161FA0">
        <w:t xml:space="preserve">debate. </w:t>
      </w:r>
      <w:r w:rsidR="0002213E">
        <w:t>Peter Singer argues</w:t>
      </w:r>
      <w:r w:rsidR="00955FDF">
        <w:t xml:space="preserve"> that belonging to the species </w:t>
      </w:r>
      <w:r w:rsidR="00955FDF" w:rsidRPr="009A47E7">
        <w:rPr>
          <w:i/>
        </w:rPr>
        <w:t>Homo Sapiens</w:t>
      </w:r>
      <w:r w:rsidR="00955FDF">
        <w:t xml:space="preserve"> </w:t>
      </w:r>
      <w:r w:rsidR="009A47E7">
        <w:t xml:space="preserve">has no bearing </w:t>
      </w:r>
      <w:r w:rsidR="00951916">
        <w:t>on whether it is wrong to kill</w:t>
      </w:r>
      <w:r w:rsidR="007C791B">
        <w:t>; that it is species</w:t>
      </w:r>
      <w:r w:rsidR="009242E5">
        <w:t>ism</w:t>
      </w:r>
      <w:r w:rsidR="0030689A">
        <w:t xml:space="preserve"> to argue</w:t>
      </w:r>
      <w:r w:rsidR="009B647E">
        <w:t xml:space="preserve"> in favour of such a position</w:t>
      </w:r>
      <w:r w:rsidR="009242E5">
        <w:t>.</w:t>
      </w:r>
      <w:r w:rsidR="00E17300">
        <w:t xml:space="preserve"> </w:t>
      </w:r>
      <w:r w:rsidR="009B647E">
        <w:t>I</w:t>
      </w:r>
      <w:r w:rsidR="00E17300">
        <w:t>nstead</w:t>
      </w:r>
      <w:r w:rsidR="00C875BD">
        <w:t>,</w:t>
      </w:r>
      <w:r w:rsidR="004812AD">
        <w:t xml:space="preserve"> co</w:t>
      </w:r>
      <w:r w:rsidR="00A801B9">
        <w:t>gnitive characteristics such as rationality, autonomy</w:t>
      </w:r>
      <w:r w:rsidR="00DA324D">
        <w:t xml:space="preserve">, </w:t>
      </w:r>
      <w:r w:rsidR="00A801B9">
        <w:t>self-awareness</w:t>
      </w:r>
      <w:r w:rsidR="00DA324D">
        <w:t xml:space="preserve">, and </w:t>
      </w:r>
      <w:r w:rsidR="0060094F">
        <w:t>existing over time as a continuing mental self</w:t>
      </w:r>
      <w:r w:rsidR="00060716">
        <w:t xml:space="preserve"> </w:t>
      </w:r>
      <w:r w:rsidR="00096792">
        <w:t xml:space="preserve">are what really </w:t>
      </w:r>
      <w:r w:rsidR="00060716">
        <w:t>matter.</w:t>
      </w:r>
      <w:r w:rsidR="009F25DE">
        <w:rPr>
          <w:rStyle w:val="EndnoteReference"/>
        </w:rPr>
        <w:endnoteReference w:id="4"/>
      </w:r>
      <w:r w:rsidR="007D17D8">
        <w:t xml:space="preserve"> In justifying this position Singer</w:t>
      </w:r>
      <w:r w:rsidR="002A6CB6">
        <w:t xml:space="preserve"> creates</w:t>
      </w:r>
      <w:r w:rsidR="007D17D8">
        <w:t xml:space="preserve"> </w:t>
      </w:r>
      <w:r w:rsidR="00CA3DC3">
        <w:t xml:space="preserve">four </w:t>
      </w:r>
      <w:r w:rsidR="002A6CB6">
        <w:t>principles</w:t>
      </w:r>
      <w:r w:rsidR="00E770D0">
        <w:t xml:space="preserve"> </w:t>
      </w:r>
      <w:r w:rsidR="00874416">
        <w:t xml:space="preserve">upon which he claims </w:t>
      </w:r>
      <w:r w:rsidR="002A6CB6">
        <w:t>no one</w:t>
      </w:r>
      <w:r w:rsidR="00874416">
        <w:t xml:space="preserve"> should end the life of a </w:t>
      </w:r>
      <w:r w:rsidR="00F318A6">
        <w:t>being</w:t>
      </w:r>
      <w:r w:rsidR="002F0024">
        <w:t xml:space="preserve"> that </w:t>
      </w:r>
      <w:r w:rsidR="00F318A6">
        <w:t>exist</w:t>
      </w:r>
      <w:r w:rsidR="002F0024">
        <w:t>s</w:t>
      </w:r>
      <w:r w:rsidR="00F318A6">
        <w:t xml:space="preserve"> over</w:t>
      </w:r>
      <w:r w:rsidR="008E6B8C">
        <w:t xml:space="preserve"> </w:t>
      </w:r>
      <w:r w:rsidR="00F318A6">
        <w:t xml:space="preserve">time </w:t>
      </w:r>
      <w:r w:rsidR="00C94A5D">
        <w:t>as a continuing mental s</w:t>
      </w:r>
      <w:r w:rsidR="00024CA5">
        <w:t>elf</w:t>
      </w:r>
      <w:r w:rsidR="00C94A5D">
        <w:t>. Firstly,</w:t>
      </w:r>
      <w:r w:rsidR="002F0024">
        <w:t xml:space="preserve"> </w:t>
      </w:r>
      <w:r w:rsidR="00822AC5">
        <w:t xml:space="preserve">he makes a classical utilitarian argument that self-aware beings can fear their own deaths and as such </w:t>
      </w:r>
      <w:r w:rsidR="006C53B9">
        <w:t>killing them strikes fear int</w:t>
      </w:r>
      <w:r w:rsidR="00C57228">
        <w:t>o</w:t>
      </w:r>
      <w:r w:rsidR="006C53B9">
        <w:t xml:space="preserve"> others. Secondly, he presents </w:t>
      </w:r>
      <w:r w:rsidR="003000C6">
        <w:t>a preference utilitarian argument that killing denies the individual</w:t>
      </w:r>
      <w:r w:rsidR="00FA732A">
        <w:t>s desire</w:t>
      </w:r>
      <w:r w:rsidR="003000C6">
        <w:t xml:space="preserve"> to go on living.</w:t>
      </w:r>
      <w:r w:rsidR="00C94A5D">
        <w:t xml:space="preserve"> </w:t>
      </w:r>
      <w:r w:rsidR="00FA732A">
        <w:t xml:space="preserve">Thirdly, that one has a right to life </w:t>
      </w:r>
      <w:r w:rsidR="00FA732A">
        <w:lastRenderedPageBreak/>
        <w:t xml:space="preserve">and finally that </w:t>
      </w:r>
      <w:r w:rsidR="00E545FB">
        <w:t>we must respect the autonomous decisions of rational agents.</w:t>
      </w:r>
      <w:r w:rsidR="00E545FB">
        <w:rPr>
          <w:rStyle w:val="EndnoteReference"/>
        </w:rPr>
        <w:endnoteReference w:id="5"/>
      </w:r>
      <w:r w:rsidR="00AF3C19">
        <w:t xml:space="preserve"> This creates a kind of secular ‘sanctity of </w:t>
      </w:r>
      <w:r w:rsidR="00BA728C">
        <w:t>human life’</w:t>
      </w:r>
      <w:r w:rsidR="00EC6992">
        <w:t xml:space="preserve">, </w:t>
      </w:r>
      <w:r w:rsidR="002408C1">
        <w:t>ethical protections</w:t>
      </w:r>
      <w:r w:rsidR="00BA728C">
        <w:t xml:space="preserve"> based on rationally argued moral principles. However, </w:t>
      </w:r>
      <w:r w:rsidR="00B2066A">
        <w:t>crucially</w:t>
      </w:r>
      <w:r w:rsidR="00C2734C">
        <w:t>, none of those four principle</w:t>
      </w:r>
      <w:r w:rsidR="00CD23C3">
        <w:t xml:space="preserve">s require a physician to deny a terminally ill </w:t>
      </w:r>
      <w:r w:rsidR="00060B94">
        <w:t>p</w:t>
      </w:r>
      <w:r w:rsidR="00B10B67">
        <w:t>atient the</w:t>
      </w:r>
      <w:r w:rsidR="00060B94">
        <w:t xml:space="preserve"> option of active euthanasia</w:t>
      </w:r>
      <w:r w:rsidR="001C1A2D">
        <w:t xml:space="preserve">. </w:t>
      </w:r>
      <w:r w:rsidR="00C07F8B">
        <w:t xml:space="preserve">The first principle </w:t>
      </w:r>
      <w:r w:rsidR="009320E2">
        <w:t xml:space="preserve">does not apply </w:t>
      </w:r>
      <w:r w:rsidR="00327D6D">
        <w:t xml:space="preserve">since </w:t>
      </w:r>
      <w:r w:rsidR="00FD35F8">
        <w:t xml:space="preserve">there is no need to fear voluntary euthanasia, all one need do is </w:t>
      </w:r>
      <w:r w:rsidR="00DB3F80">
        <w:t>refuse consent</w:t>
      </w:r>
      <w:r w:rsidR="0034743E">
        <w:t xml:space="preserve">; if anything, it will decrease the fear of </w:t>
      </w:r>
      <w:r w:rsidR="008A411B">
        <w:t xml:space="preserve">a possible </w:t>
      </w:r>
      <w:r w:rsidR="0034743E">
        <w:t>long, painful death</w:t>
      </w:r>
      <w:r w:rsidR="00DB3F80">
        <w:t xml:space="preserve">. The second </w:t>
      </w:r>
      <w:r w:rsidR="0034743E">
        <w:t xml:space="preserve">principle </w:t>
      </w:r>
      <w:r w:rsidR="009D252F">
        <w:t xml:space="preserve">is again a simply matter of consent and expressing an opinion on </w:t>
      </w:r>
      <w:r w:rsidR="0027081E">
        <w:t xml:space="preserve">choosing to continue living or not. The third principle is an argument from rights, which can be waived by the individual as nobody can legitimately force a right on someone. And the fourth principle </w:t>
      </w:r>
      <w:r w:rsidR="00B270C9">
        <w:t>is a simple matter of respect</w:t>
      </w:r>
      <w:r w:rsidR="00E65FD9">
        <w:t>ing</w:t>
      </w:r>
      <w:r w:rsidR="00B270C9">
        <w:t xml:space="preserve"> the authority and </w:t>
      </w:r>
      <w:r w:rsidR="008A411B">
        <w:t>decision-making</w:t>
      </w:r>
      <w:r w:rsidR="00B270C9">
        <w:t xml:space="preserve"> ability of mentally competent and well informed rational agents.</w:t>
      </w:r>
      <w:r w:rsidR="00D830F9">
        <w:rPr>
          <w:rStyle w:val="EndnoteReference"/>
        </w:rPr>
        <w:endnoteReference w:id="6"/>
      </w:r>
      <w:r w:rsidR="006E04E2">
        <w:t xml:space="preserve"> Singers effectively </w:t>
      </w:r>
      <w:r w:rsidR="00D41F4E">
        <w:t>de</w:t>
      </w:r>
      <w:r w:rsidR="007426CC">
        <w:t>feats</w:t>
      </w:r>
      <w:r w:rsidR="00D41F4E">
        <w:t xml:space="preserve"> any argument around the inherent sanctity of human life </w:t>
      </w:r>
      <w:r w:rsidR="007829F4">
        <w:t>and the subsequent outdated prohibition o</w:t>
      </w:r>
      <w:r w:rsidR="009027A4">
        <w:t>n</w:t>
      </w:r>
      <w:r w:rsidR="007829F4">
        <w:t xml:space="preserve"> active euthanasia.</w:t>
      </w:r>
      <w:r w:rsidR="0065634E">
        <w:t xml:space="preserve"> In my opinion this </w:t>
      </w:r>
      <w:r w:rsidR="00871C49">
        <w:t xml:space="preserve">should remove </w:t>
      </w:r>
      <w:r w:rsidR="007B7379">
        <w:t>any</w:t>
      </w:r>
      <w:r w:rsidR="00871C49">
        <w:t xml:space="preserve"> </w:t>
      </w:r>
      <w:r w:rsidR="008C20EF">
        <w:t xml:space="preserve">reluctance among physicians to </w:t>
      </w:r>
      <w:r w:rsidR="00EC4035">
        <w:t xml:space="preserve">actively </w:t>
      </w:r>
      <w:r w:rsidR="008C20EF">
        <w:t xml:space="preserve">insert themselves into the causal chain of events </w:t>
      </w:r>
      <w:r w:rsidR="00EC4035">
        <w:t>to</w:t>
      </w:r>
      <w:r w:rsidR="00652461">
        <w:t xml:space="preserve"> hasten the patient’s</w:t>
      </w:r>
      <w:r w:rsidR="008C20EF">
        <w:t xml:space="preserve"> deat</w:t>
      </w:r>
      <w:r w:rsidR="00652461">
        <w:t>h.</w:t>
      </w:r>
      <w:r w:rsidR="001016A9">
        <w:t xml:space="preserve"> </w:t>
      </w:r>
      <w:r w:rsidR="005E5E48">
        <w:t>Singers argument shows that</w:t>
      </w:r>
      <w:r w:rsidR="00D83BCD">
        <w:t xml:space="preserve"> the</w:t>
      </w:r>
      <w:r w:rsidR="005E5E48">
        <w:t xml:space="preserve"> moral rules </w:t>
      </w:r>
      <w:r w:rsidR="00D83BCD">
        <w:t xml:space="preserve">prohibiting </w:t>
      </w:r>
      <w:r w:rsidR="00503457">
        <w:t xml:space="preserve">active euthanasia but accepting passive euthanasia </w:t>
      </w:r>
      <w:r w:rsidR="005E5E48">
        <w:t xml:space="preserve">cannot </w:t>
      </w:r>
      <w:r w:rsidR="008027BB">
        <w:t>be taken for granted</w:t>
      </w:r>
      <w:r w:rsidR="00B37485">
        <w:t>.</w:t>
      </w:r>
      <w:r w:rsidR="008027BB">
        <w:t xml:space="preserve"> Rachels’</w:t>
      </w:r>
      <w:r w:rsidR="00B37485">
        <w:t xml:space="preserve"> supports this position saying: </w:t>
      </w:r>
    </w:p>
    <w:p w14:paraId="74F97CCD" w14:textId="1F98D1D4" w:rsidR="00B8227B" w:rsidRDefault="00CB1C49" w:rsidP="00A908B9">
      <w:pPr>
        <w:ind w:left="1134" w:right="1134"/>
        <w:jc w:val="center"/>
      </w:pPr>
      <w:r>
        <w:t>“The decision to let a patient die</w:t>
      </w:r>
      <w:r w:rsidR="00D83ACB">
        <w:t xml:space="preserve"> is subject to</w:t>
      </w:r>
      <w:r w:rsidR="00404EFD">
        <w:t xml:space="preserve"> moral appraisal in the same way</w:t>
      </w:r>
      <w:r w:rsidR="00CC2114">
        <w:t xml:space="preserve"> that</w:t>
      </w:r>
      <w:r w:rsidR="00404EFD">
        <w:t xml:space="preserve"> a decision to kill him would be subject to moral appraisal.”</w:t>
      </w:r>
      <w:r w:rsidR="00A908B9">
        <w:rPr>
          <w:rStyle w:val="EndnoteReference"/>
        </w:rPr>
        <w:endnoteReference w:id="7"/>
      </w:r>
    </w:p>
    <w:p w14:paraId="0E3945A7" w14:textId="404EDD8A" w:rsidR="00FC0E37" w:rsidRDefault="006C2359" w:rsidP="003A380E">
      <w:r>
        <w:t xml:space="preserve">We’ll now move onto the subject of motive. </w:t>
      </w:r>
      <w:r w:rsidR="00F23915">
        <w:t>As stated earlier, euthanasia requires the motive of the physician to be humanitarian in nature.</w:t>
      </w:r>
      <w:r w:rsidR="009F256C">
        <w:t xml:space="preserve"> It is my contention that there is no </w:t>
      </w:r>
      <w:r w:rsidR="00263E54">
        <w:t xml:space="preserve">significant </w:t>
      </w:r>
      <w:r w:rsidR="009F256C">
        <w:t>moral difference between killing and letting die</w:t>
      </w:r>
      <w:r w:rsidR="001B06A5">
        <w:t>, especially when the motives are humanitarian</w:t>
      </w:r>
      <w:r w:rsidR="00263E54">
        <w:t xml:space="preserve">. Take the example put forward by James Rachels’ of </w:t>
      </w:r>
      <w:r w:rsidR="00DE38A2">
        <w:t>two men, Smith and Jones</w:t>
      </w:r>
      <w:r w:rsidR="005F0241">
        <w:t xml:space="preserve">, both of whom are due a large inheritance upon the death of their </w:t>
      </w:r>
      <w:r w:rsidR="0073211A">
        <w:t>6-year-old</w:t>
      </w:r>
      <w:r w:rsidR="005F0241">
        <w:t xml:space="preserve"> cousin. Smith </w:t>
      </w:r>
      <w:r w:rsidR="0073211A">
        <w:t>sneaks into the bathroom while the child is in the bath and drowns the boy, killing him</w:t>
      </w:r>
      <w:r w:rsidR="000E504F">
        <w:t>, and arranging</w:t>
      </w:r>
      <w:r w:rsidR="00304150">
        <w:t xml:space="preserve"> it</w:t>
      </w:r>
      <w:r w:rsidR="000E504F">
        <w:t xml:space="preserve"> to look like an accident</w:t>
      </w:r>
      <w:r w:rsidR="0073211A">
        <w:t>. Jones on the other hand sneaks into the bathroom</w:t>
      </w:r>
      <w:r w:rsidR="006A73A0">
        <w:t xml:space="preserve">, </w:t>
      </w:r>
      <w:r w:rsidR="00A25395">
        <w:t>also intending to drown the boy, but this time the boy slips in the bath, is knocked unconscious and falls face down in the water</w:t>
      </w:r>
      <w:r w:rsidR="00CC26B2">
        <w:t>. Jones does nothing, letting the boy die.</w:t>
      </w:r>
      <w:r w:rsidR="00B2617A">
        <w:rPr>
          <w:rStyle w:val="EndnoteReference"/>
        </w:rPr>
        <w:endnoteReference w:id="8"/>
      </w:r>
      <w:r w:rsidR="00537CAD">
        <w:t xml:space="preserve"> </w:t>
      </w:r>
      <w:r w:rsidR="002567B1">
        <w:t xml:space="preserve">It is my opinion that in this scenario both parties are </w:t>
      </w:r>
      <w:r w:rsidR="00D357CC">
        <w:t xml:space="preserve">equally guilty. Their </w:t>
      </w:r>
      <w:r w:rsidR="00677E3F">
        <w:t>motives</w:t>
      </w:r>
      <w:r w:rsidR="00D357CC">
        <w:t xml:space="preserve"> w</w:t>
      </w:r>
      <w:r w:rsidR="002938F1">
        <w:t>ere</w:t>
      </w:r>
      <w:r w:rsidR="00D357CC">
        <w:t xml:space="preserve"> the same, both could foresee the consequences of their actions</w:t>
      </w:r>
      <w:r w:rsidR="00537CAD">
        <w:t xml:space="preserve">, and the </w:t>
      </w:r>
      <w:r w:rsidR="00E60FDC">
        <w:t>excuse</w:t>
      </w:r>
      <w:r w:rsidR="00762ACC">
        <w:t xml:space="preserve"> </w:t>
      </w:r>
      <w:r w:rsidR="00E60FDC">
        <w:t xml:space="preserve">that Jones ‘merely’ let the boy die </w:t>
      </w:r>
      <w:r w:rsidR="00F3786D">
        <w:t xml:space="preserve">holds no moral weight, for </w:t>
      </w:r>
      <w:r w:rsidR="008337ED">
        <w:t xml:space="preserve">allowing someone to die is </w:t>
      </w:r>
      <w:proofErr w:type="gramStart"/>
      <w:r w:rsidR="008337ED">
        <w:t>in itself an</w:t>
      </w:r>
      <w:proofErr w:type="gramEnd"/>
      <w:r w:rsidR="008337ED">
        <w:t xml:space="preserve"> action</w:t>
      </w:r>
      <w:r w:rsidR="00C845B3">
        <w:t xml:space="preserve">, a conscious decision made after </w:t>
      </w:r>
      <w:r w:rsidR="00362E62">
        <w:t>a judgement about the worth of that individuals life</w:t>
      </w:r>
      <w:r w:rsidR="00410324">
        <w:t>; a</w:t>
      </w:r>
      <w:r w:rsidR="005C146D">
        <w:t>n</w:t>
      </w:r>
      <w:r w:rsidR="00410324">
        <w:t xml:space="preserve"> </w:t>
      </w:r>
      <w:r w:rsidR="005C146D">
        <w:t>action open to moral appraisal</w:t>
      </w:r>
      <w:r w:rsidR="00410324">
        <w:t>.</w:t>
      </w:r>
      <w:r w:rsidR="003C50E6">
        <w:t xml:space="preserve"> </w:t>
      </w:r>
      <w:r w:rsidR="00F516BA">
        <w:t>B</w:t>
      </w:r>
      <w:r w:rsidR="003C50E6">
        <w:t xml:space="preserve">oth Smith and Jones intended </w:t>
      </w:r>
      <w:r w:rsidR="00CA656F">
        <w:t>to be c</w:t>
      </w:r>
      <w:r w:rsidR="001E5D3A">
        <w:t>ausally</w:t>
      </w:r>
      <w:r w:rsidR="00CA656F">
        <w:t xml:space="preserve"> responsible for the </w:t>
      </w:r>
      <w:r w:rsidR="00F516BA">
        <w:t>boy’s</w:t>
      </w:r>
      <w:r w:rsidR="00CA656F">
        <w:t xml:space="preserve"> death</w:t>
      </w:r>
      <w:r w:rsidR="00F516BA">
        <w:t>,</w:t>
      </w:r>
      <w:r w:rsidR="00CA656F">
        <w:t xml:space="preserve"> and both su</w:t>
      </w:r>
      <w:r w:rsidR="00882F53">
        <w:t>cceeded</w:t>
      </w:r>
      <w:r w:rsidR="00355AAB">
        <w:t>, but crucially we must take their motive</w:t>
      </w:r>
      <w:r w:rsidR="00AD76B2">
        <w:t xml:space="preserve"> into account</w:t>
      </w:r>
      <w:r w:rsidR="00120A5D">
        <w:t xml:space="preserve">, since murder is not morally </w:t>
      </w:r>
      <w:r w:rsidR="00F73CB2">
        <w:t>permissible</w:t>
      </w:r>
      <w:r w:rsidR="00C45B39">
        <w:t>,</w:t>
      </w:r>
      <w:r w:rsidR="00120A5D">
        <w:t xml:space="preserve"> but as we have ascertained above</w:t>
      </w:r>
      <w:r w:rsidR="00C45B39">
        <w:t xml:space="preserve"> </w:t>
      </w:r>
      <w:r w:rsidR="00120A5D">
        <w:t xml:space="preserve">active euthanasia is morally </w:t>
      </w:r>
      <w:r w:rsidR="00F73CB2">
        <w:t>permissible</w:t>
      </w:r>
      <w:r w:rsidR="00882F53">
        <w:t xml:space="preserve">. </w:t>
      </w:r>
      <w:proofErr w:type="gramStart"/>
      <w:r w:rsidR="00882F53">
        <w:t>Th</w:t>
      </w:r>
      <w:r w:rsidR="00F516BA">
        <w:t>is is why</w:t>
      </w:r>
      <w:proofErr w:type="gramEnd"/>
      <w:r w:rsidR="00F516BA">
        <w:t xml:space="preserve"> they</w:t>
      </w:r>
      <w:r w:rsidR="00497111">
        <w:t xml:space="preserve"> a</w:t>
      </w:r>
      <w:r w:rsidR="00F516BA">
        <w:t xml:space="preserve">re </w:t>
      </w:r>
      <w:r w:rsidR="00497111">
        <w:t xml:space="preserve">both </w:t>
      </w:r>
      <w:r w:rsidR="00F516BA">
        <w:t xml:space="preserve">deemed to be morally </w:t>
      </w:r>
      <w:r w:rsidR="00497111">
        <w:t>guilty.</w:t>
      </w:r>
      <w:r w:rsidR="00497111">
        <w:rPr>
          <w:rStyle w:val="EndnoteReference"/>
        </w:rPr>
        <w:endnoteReference w:id="9"/>
      </w:r>
      <w:r w:rsidR="00B727D9">
        <w:t xml:space="preserve"> </w:t>
      </w:r>
      <w:r w:rsidR="00C34502">
        <w:t xml:space="preserve">We must also consider the fact that we take </w:t>
      </w:r>
      <w:r w:rsidR="00076B8B">
        <w:t xml:space="preserve">motive into account </w:t>
      </w:r>
      <w:r w:rsidR="000655AE">
        <w:t xml:space="preserve">for </w:t>
      </w:r>
      <w:r w:rsidR="006654A7">
        <w:t xml:space="preserve">‘normal’ murder charges that are not euthanasia related. We have degrees of severity </w:t>
      </w:r>
      <w:r w:rsidR="00F21EE3">
        <w:t xml:space="preserve">based on the level of malice and a lesser charge like negligent homicide if the killing was accidental. </w:t>
      </w:r>
      <w:r w:rsidR="002412E7">
        <w:t>It seems to be patently absurd</w:t>
      </w:r>
      <w:r w:rsidR="00DF4040">
        <w:t xml:space="preserve"> not</w:t>
      </w:r>
      <w:r w:rsidR="00FE72A1">
        <w:t xml:space="preserve"> to</w:t>
      </w:r>
      <w:r w:rsidR="00DF4040">
        <w:t xml:space="preserve"> recognize that </w:t>
      </w:r>
      <w:r w:rsidR="00F97C3F">
        <w:t xml:space="preserve">a ‘gentle’ </w:t>
      </w:r>
      <w:r w:rsidR="00DF4040">
        <w:t>killing was carried out for humanitarian reasons</w:t>
      </w:r>
      <w:r w:rsidR="00FE72A1">
        <w:t xml:space="preserve">. </w:t>
      </w:r>
    </w:p>
    <w:p w14:paraId="2EBB50C6" w14:textId="4D023AC5" w:rsidR="00552930" w:rsidRDefault="00FE72A1" w:rsidP="003A380E">
      <w:r>
        <w:t xml:space="preserve">Take for example </w:t>
      </w:r>
      <w:r w:rsidR="00AB2BF8">
        <w:t>the case of Dr</w:t>
      </w:r>
      <w:bookmarkStart w:id="0" w:name="_GoBack"/>
      <w:bookmarkEnd w:id="0"/>
      <w:r w:rsidR="00AB2BF8">
        <w:t xml:space="preserve"> </w:t>
      </w:r>
      <w:r w:rsidR="00E50778">
        <w:t xml:space="preserve">Jack </w:t>
      </w:r>
      <w:r w:rsidR="00AB2BF8">
        <w:t>K</w:t>
      </w:r>
      <w:r w:rsidR="00FC0E37">
        <w:t>evorkian</w:t>
      </w:r>
      <w:r w:rsidR="00E50778">
        <w:t xml:space="preserve">, a pathologist from Michigan. </w:t>
      </w:r>
      <w:r w:rsidR="005C7D2B">
        <w:t>He created a machine that enabled individuals to safely</w:t>
      </w:r>
      <w:r w:rsidR="00F8485B">
        <w:t xml:space="preserve"> commit suicide </w:t>
      </w:r>
      <w:r w:rsidR="00291C2A">
        <w:t xml:space="preserve">via an intravenous drip that first </w:t>
      </w:r>
      <w:r w:rsidR="002F1935">
        <w:t xml:space="preserve">contained harmless saline solution while he was inserting the </w:t>
      </w:r>
      <w:r w:rsidR="00BC143A">
        <w:t>drip but</w:t>
      </w:r>
      <w:r w:rsidR="002F1935">
        <w:t xml:space="preserve"> could then </w:t>
      </w:r>
      <w:r w:rsidR="00291C2A">
        <w:t>sedat</w:t>
      </w:r>
      <w:r w:rsidR="004873CC">
        <w:t xml:space="preserve">e </w:t>
      </w:r>
      <w:r w:rsidR="00291C2A">
        <w:t xml:space="preserve">and </w:t>
      </w:r>
      <w:r w:rsidR="004873CC">
        <w:t>k</w:t>
      </w:r>
      <w:r w:rsidR="00291C2A">
        <w:t>ill the patient</w:t>
      </w:r>
      <w:r w:rsidR="004873CC">
        <w:t xml:space="preserve"> if they chose </w:t>
      </w:r>
      <w:r w:rsidR="0041523D">
        <w:t>to flip a switch on the machine; all under the watchful eye of Dr Kevorkian</w:t>
      </w:r>
      <w:r w:rsidR="00304F42">
        <w:t xml:space="preserve"> to ensure things went smoothly.</w:t>
      </w:r>
      <w:r w:rsidR="00BC143A">
        <w:t xml:space="preserve"> He then issued a public statement saying he would </w:t>
      </w:r>
      <w:r w:rsidR="00090CC3">
        <w:t xml:space="preserve">make the machine available to any terminally ill </w:t>
      </w:r>
      <w:r w:rsidR="005A5EE1">
        <w:t>patient</w:t>
      </w:r>
      <w:r w:rsidR="00090CC3">
        <w:t xml:space="preserve"> who wished to end their own life.</w:t>
      </w:r>
      <w:r w:rsidR="00FE4DCB">
        <w:t xml:space="preserve"> As such he was contacted in 1990 by Janet Adkins, </w:t>
      </w:r>
      <w:r w:rsidR="00304D4E">
        <w:t xml:space="preserve">a woman </w:t>
      </w:r>
      <w:r w:rsidR="009B13E3">
        <w:t>diagnosed with Alzheimer’s disease. He</w:t>
      </w:r>
      <w:r w:rsidR="00C043F1">
        <w:t xml:space="preserve"> </w:t>
      </w:r>
      <w:r w:rsidR="00D06C23">
        <w:t xml:space="preserve">proceeded to help Janet Adkins end her own life and did this for many other patients over the </w:t>
      </w:r>
      <w:r w:rsidR="005C3CF0">
        <w:t xml:space="preserve">next few years. He was charged </w:t>
      </w:r>
      <w:r w:rsidR="00CB3F86">
        <w:t>repeatedly, but never convicted</w:t>
      </w:r>
      <w:r w:rsidR="00876FDA">
        <w:t xml:space="preserve">, and even lost his medical license. Despite this he </w:t>
      </w:r>
      <w:r w:rsidR="00876FDA">
        <w:lastRenderedPageBreak/>
        <w:t xml:space="preserve">continued </w:t>
      </w:r>
      <w:r w:rsidR="00B6059A">
        <w:t>helping the terminally ill to die on their own terms</w:t>
      </w:r>
      <w:r w:rsidR="00830A56">
        <w:t xml:space="preserve"> until he eventua</w:t>
      </w:r>
      <w:r w:rsidR="00797592">
        <w:t xml:space="preserve">lly </w:t>
      </w:r>
      <w:r w:rsidR="00F64CCE">
        <w:t xml:space="preserve">broke the law by actively euthanizing Thomas </w:t>
      </w:r>
      <w:proofErr w:type="spellStart"/>
      <w:r w:rsidR="00F64CCE">
        <w:t>Youk</w:t>
      </w:r>
      <w:proofErr w:type="spellEnd"/>
      <w:r w:rsidR="00F64CCE">
        <w:t xml:space="preserve">, a man dying from ALS and unable to press the switch himself. As such Dr Kevorkian </w:t>
      </w:r>
      <w:r w:rsidR="002D0D3C">
        <w:t>gave the man a lethal injection</w:t>
      </w:r>
      <w:r w:rsidR="002E523C">
        <w:t xml:space="preserve"> on video, in part to protest the law around active euthanasia. He was instead convicted of second-degree murder and served 8 years in prison.</w:t>
      </w:r>
      <w:r w:rsidR="001064C3">
        <w:rPr>
          <w:rStyle w:val="EndnoteReference"/>
        </w:rPr>
        <w:endnoteReference w:id="10"/>
      </w:r>
      <w:r w:rsidR="002E523C">
        <w:t xml:space="preserve"> </w:t>
      </w:r>
      <w:r w:rsidR="00AF4BB5">
        <w:t>It would seem to me that this is a glaring example of the law being utterly warped out of alignment with modern ethics.</w:t>
      </w:r>
      <w:r w:rsidR="00DA3378">
        <w:t xml:space="preserve"> The idea that Dr Kevorkian can go to jail, and yet a man like Jones in the hypothetical example above could </w:t>
      </w:r>
      <w:r w:rsidR="00E85EDF">
        <w:t>not be charged seems, to quote Rachels’,</w:t>
      </w:r>
      <w:r w:rsidR="00B258FA">
        <w:t xml:space="preserve"> </w:t>
      </w:r>
      <w:r w:rsidR="00790300">
        <w:t xml:space="preserve">to be </w:t>
      </w:r>
      <w:r w:rsidR="00B258FA">
        <w:t>a</w:t>
      </w:r>
      <w:r w:rsidR="001064C3">
        <w:t xml:space="preserve"> </w:t>
      </w:r>
      <w:r w:rsidR="00B258FA">
        <w:t>“</w:t>
      </w:r>
      <w:r w:rsidR="001064C3">
        <w:t>grotesque perversion of moral reasoning”.</w:t>
      </w:r>
      <w:r w:rsidR="001064C3">
        <w:rPr>
          <w:rStyle w:val="EndnoteReference"/>
        </w:rPr>
        <w:endnoteReference w:id="11"/>
      </w:r>
    </w:p>
    <w:p w14:paraId="527A2DD9" w14:textId="34566EFB" w:rsidR="008F4848" w:rsidRDefault="00A87F35" w:rsidP="003A380E">
      <w:r>
        <w:t>Next</w:t>
      </w:r>
      <w:r w:rsidR="009425CA">
        <w:t xml:space="preserve">, </w:t>
      </w:r>
      <w:r>
        <w:t>I</w:t>
      </w:r>
      <w:r w:rsidR="004C41EA">
        <w:t xml:space="preserve">’m going to consider the ‘Doctrine of Double Effect’. </w:t>
      </w:r>
      <w:r w:rsidR="00D0676D">
        <w:t>According to Singer t</w:t>
      </w:r>
      <w:r w:rsidR="004C41EA">
        <w:t xml:space="preserve">he doctrine </w:t>
      </w:r>
      <w:r w:rsidR="004F73F8">
        <w:t xml:space="preserve">is often defended by Roman Catholic moral theologians and moral </w:t>
      </w:r>
      <w:r w:rsidR="00F47203">
        <w:t>philosopher</w:t>
      </w:r>
      <w:r w:rsidR="00D0676D">
        <w:t>s</w:t>
      </w:r>
      <w:r w:rsidR="00F47203">
        <w:t xml:space="preserve"> who </w:t>
      </w:r>
      <w:r w:rsidR="00D0676D">
        <w:t xml:space="preserve">argue </w:t>
      </w:r>
      <w:r w:rsidR="00D5518E">
        <w:t>that one action may have two effects</w:t>
      </w:r>
      <w:r w:rsidR="00F6181B">
        <w:rPr>
          <w:rStyle w:val="EndnoteReference"/>
        </w:rPr>
        <w:endnoteReference w:id="12"/>
      </w:r>
      <w:r w:rsidR="00025658">
        <w:t xml:space="preserve">, i.e. that </w:t>
      </w:r>
      <w:r w:rsidR="004E42CF">
        <w:t xml:space="preserve">you can revoke life-prolonging treatment in an effort to lessen pain which inadvertently </w:t>
      </w:r>
      <w:r w:rsidR="0042741A">
        <w:t xml:space="preserve">shortens the </w:t>
      </w:r>
      <w:r w:rsidR="004962FF">
        <w:t>patient’s</w:t>
      </w:r>
      <w:r w:rsidR="0042741A">
        <w:t xml:space="preserve"> life. </w:t>
      </w:r>
      <w:r w:rsidR="0013569A">
        <w:t>The</w:t>
      </w:r>
      <w:r w:rsidR="00E503C2">
        <w:t>y</w:t>
      </w:r>
      <w:r w:rsidR="0013569A">
        <w:t xml:space="preserve"> argue that </w:t>
      </w:r>
      <w:proofErr w:type="gramStart"/>
      <w:r w:rsidR="0013569A">
        <w:t>as long as</w:t>
      </w:r>
      <w:proofErr w:type="gramEnd"/>
      <w:r w:rsidR="0013569A">
        <w:t xml:space="preserve"> the intended effect was beneficial, </w:t>
      </w:r>
      <w:r w:rsidR="004962FF">
        <w:t>the action is permissible.</w:t>
      </w:r>
      <w:r w:rsidR="007D3037">
        <w:t xml:space="preserve"> In my opinion this is moral cowardice.</w:t>
      </w:r>
      <w:r w:rsidR="00DE3B1D">
        <w:t xml:space="preserve"> As Singer rightly points out the distinction</w:t>
      </w:r>
      <w:r w:rsidR="00376607">
        <w:t xml:space="preserve"> between effect and side effect</w:t>
      </w:r>
      <w:r w:rsidR="00DE3B1D">
        <w:t xml:space="preserve"> </w:t>
      </w:r>
      <w:r w:rsidR="00376607">
        <w:t>is</w:t>
      </w:r>
      <w:r w:rsidR="00DE3B1D">
        <w:t xml:space="preserve"> a </w:t>
      </w:r>
      <w:r w:rsidR="00376607">
        <w:t xml:space="preserve">contrived one. It is artificial labelling by </w:t>
      </w:r>
      <w:r w:rsidR="002610BC">
        <w:t xml:space="preserve">human beings. </w:t>
      </w:r>
      <w:r w:rsidR="00946379">
        <w:t xml:space="preserve">Imagine for example </w:t>
      </w:r>
      <w:r w:rsidR="00877E66">
        <w:t xml:space="preserve">that a child </w:t>
      </w:r>
      <w:r w:rsidR="00000F6B">
        <w:t xml:space="preserve">travelling in a car is killed in a road traffic collision, and that </w:t>
      </w:r>
      <w:r w:rsidR="0062182B">
        <w:t xml:space="preserve">it transpires that the father had undone the </w:t>
      </w:r>
      <w:r w:rsidR="009F063F">
        <w:t xml:space="preserve">child’s seat belt to make </w:t>
      </w:r>
      <w:r w:rsidR="007E2B33">
        <w:t xml:space="preserve">her more comfortable. Would we accept the appeal of the father to the doctrine of double effect? That his intention was to </w:t>
      </w:r>
      <w:r w:rsidR="00595C9D">
        <w:t>make her more comfortable in her seat, but he did not inten</w:t>
      </w:r>
      <w:r w:rsidR="00062B86">
        <w:t xml:space="preserve">d </w:t>
      </w:r>
      <w:r w:rsidR="00595C9D">
        <w:t>the foreseeable possibility that she would be killed in a car accident</w:t>
      </w:r>
      <w:r w:rsidR="00A55CD4">
        <w:t xml:space="preserve"> due to the lack of a seat belt</w:t>
      </w:r>
      <w:r w:rsidR="00595C9D">
        <w:t xml:space="preserve">? </w:t>
      </w:r>
      <w:r w:rsidR="003428B9">
        <w:t>Of course</w:t>
      </w:r>
      <w:r w:rsidR="00595C9D">
        <w:t xml:space="preserve"> </w:t>
      </w:r>
      <w:r w:rsidR="00164E41">
        <w:t>not</w:t>
      </w:r>
      <w:r w:rsidR="00CE0D34">
        <w:t>, it would be morally perverse</w:t>
      </w:r>
      <w:r w:rsidR="00595C9D">
        <w:t>.</w:t>
      </w:r>
      <w:r w:rsidR="00E53526">
        <w:t xml:space="preserve"> If we foresee future effects, we must take responsibility for them.</w:t>
      </w:r>
      <w:r w:rsidR="007B7EFD">
        <w:t xml:space="preserve"> As Singer says</w:t>
      </w:r>
      <w:r w:rsidR="0052583D">
        <w:t xml:space="preserve">, </w:t>
      </w:r>
      <w:r w:rsidR="008F4848">
        <w:t xml:space="preserve">“We often want to do something but cannot do it because </w:t>
      </w:r>
      <w:r w:rsidR="00FB5DF0">
        <w:t>of its other, unwanted consequences.”</w:t>
      </w:r>
    </w:p>
    <w:p w14:paraId="72EC562B" w14:textId="1311BB70" w:rsidR="003D0DB3" w:rsidRDefault="003D0DB3" w:rsidP="003A380E">
      <w:r>
        <w:t xml:space="preserve">I’m now going to move onto the ‘Doctrine of Acts and Omissions’. </w:t>
      </w:r>
      <w:r w:rsidR="008D2217">
        <w:t xml:space="preserve">Campbell and Collins </w:t>
      </w:r>
      <w:r w:rsidR="00BB7991">
        <w:t>argue that:</w:t>
      </w:r>
    </w:p>
    <w:p w14:paraId="2A5063E6" w14:textId="46E4A643" w:rsidR="00BB7991" w:rsidRDefault="00BB7991" w:rsidP="00122D8A">
      <w:pPr>
        <w:ind w:left="1134" w:right="1134"/>
        <w:jc w:val="center"/>
      </w:pPr>
      <w:r>
        <w:t xml:space="preserve">“The argument in favour of a moral difference in causal responsibility for acts on the one hand and </w:t>
      </w:r>
      <w:r w:rsidR="00122D8A">
        <w:t>omissions on the other, is invalid.”</w:t>
      </w:r>
    </w:p>
    <w:p w14:paraId="3B2B72BF" w14:textId="287DC50B" w:rsidR="002D58F6" w:rsidRDefault="002D58F6" w:rsidP="00426F38">
      <w:r>
        <w:t xml:space="preserve">In my opinion </w:t>
      </w:r>
      <w:r w:rsidR="00885FDC">
        <w:t xml:space="preserve">they are correct. Frankly, I disagree with the very name of the doctrine, since </w:t>
      </w:r>
      <w:r w:rsidR="00957262">
        <w:t xml:space="preserve">I previously </w:t>
      </w:r>
      <w:r w:rsidR="0045704C">
        <w:t xml:space="preserve">argued earlier in this essay that an ‘omission’ is </w:t>
      </w:r>
      <w:proofErr w:type="gramStart"/>
      <w:r w:rsidR="0045704C">
        <w:t>in itself an</w:t>
      </w:r>
      <w:proofErr w:type="gramEnd"/>
      <w:r w:rsidR="0045704C">
        <w:t xml:space="preserve"> act.</w:t>
      </w:r>
      <w:r w:rsidR="00015DFB">
        <w:t xml:space="preserve"> It is the conscious decision to </w:t>
      </w:r>
      <w:r w:rsidR="00467D48">
        <w:t>‘let die’</w:t>
      </w:r>
      <w:r w:rsidR="00D92579">
        <w:t xml:space="preserve"> and as such comes with causal responsibility attached</w:t>
      </w:r>
      <w:r w:rsidR="00467D48">
        <w:t xml:space="preserve">. </w:t>
      </w:r>
      <w:r w:rsidR="007E71EA">
        <w:t xml:space="preserve">For example, </w:t>
      </w:r>
      <w:r w:rsidR="00545FAC">
        <w:t>if a doctor were to refuse</w:t>
      </w:r>
      <w:r w:rsidR="00C054B8">
        <w:t xml:space="preserve"> to give antibiotics to an otherwise healthy man </w:t>
      </w:r>
      <w:r w:rsidR="00642B49">
        <w:t>for a curable bacterial infection then the doctor would be ca</w:t>
      </w:r>
      <w:r w:rsidR="007E1625">
        <w:t>usally</w:t>
      </w:r>
      <w:r w:rsidR="00642B49">
        <w:t xml:space="preserve"> and morally responsible for </w:t>
      </w:r>
      <w:r w:rsidR="007E1625">
        <w:t>the patient’s</w:t>
      </w:r>
      <w:r w:rsidR="002E1256">
        <w:t xml:space="preserve"> death. On the other</w:t>
      </w:r>
      <w:r w:rsidR="007E1625">
        <w:t xml:space="preserve"> </w:t>
      </w:r>
      <w:r w:rsidR="00426F38">
        <w:t>hand,</w:t>
      </w:r>
      <w:r w:rsidR="002E1256">
        <w:t xml:space="preserve"> </w:t>
      </w:r>
      <w:r w:rsidR="007E1625">
        <w:t xml:space="preserve">if the </w:t>
      </w:r>
      <w:r w:rsidR="007A311C">
        <w:t xml:space="preserve">patient were an elderly man, suffering repeatedly from pneumonia infections </w:t>
      </w:r>
      <w:r w:rsidR="000C071A">
        <w:t>and the doctor decided not to treat the patient with antibiotics</w:t>
      </w:r>
      <w:r w:rsidR="00BC65A9">
        <w:t>,</w:t>
      </w:r>
      <w:r w:rsidR="000C071A">
        <w:t xml:space="preserve"> </w:t>
      </w:r>
      <w:r w:rsidR="007F248F">
        <w:t>then it can only b</w:t>
      </w:r>
      <w:r w:rsidR="006A7630">
        <w:t xml:space="preserve">e because we don’t disapprove of this case of passive euthanasia, rather than </w:t>
      </w:r>
      <w:r w:rsidR="000A6D64">
        <w:t xml:space="preserve">due to not considering the doctor to </w:t>
      </w:r>
      <w:r w:rsidR="002B67D2">
        <w:t>be causally responsible.</w:t>
      </w:r>
      <w:r w:rsidR="00066ED1">
        <w:rPr>
          <w:rStyle w:val="EndnoteReference"/>
        </w:rPr>
        <w:endnoteReference w:id="13"/>
      </w:r>
    </w:p>
    <w:p w14:paraId="2F6C8C6E" w14:textId="74CEBD08" w:rsidR="00406DC3" w:rsidRDefault="00345C26">
      <w:r>
        <w:t xml:space="preserve">The final subject I’m going to consider is </w:t>
      </w:r>
      <w:r w:rsidR="00D02F82">
        <w:t>whether</w:t>
      </w:r>
      <w:r>
        <w:t xml:space="preserve"> </w:t>
      </w:r>
      <w:r w:rsidR="00FB5D19">
        <w:t xml:space="preserve">active euthanasia is in fact morally superior from a humanitarian perspective than passive euthanasia. In my view it most certainly </w:t>
      </w:r>
      <w:r w:rsidR="00191026">
        <w:t>is and</w:t>
      </w:r>
      <w:r w:rsidR="00D02F82">
        <w:t xml:space="preserve"> </w:t>
      </w:r>
      <w:r w:rsidR="009F5793">
        <w:t>given the previous argument</w:t>
      </w:r>
      <w:r w:rsidR="00EF2000">
        <w:t xml:space="preserve"> I mentioned</w:t>
      </w:r>
      <w:r w:rsidR="009F5793">
        <w:t xml:space="preserve"> by </w:t>
      </w:r>
      <w:r w:rsidR="00EF2000">
        <w:t xml:space="preserve">Peter </w:t>
      </w:r>
      <w:r w:rsidR="009F5793">
        <w:t>Singer tha</w:t>
      </w:r>
      <w:r w:rsidR="00191026">
        <w:t>t</w:t>
      </w:r>
      <w:r w:rsidR="009F5793">
        <w:t xml:space="preserve"> in my view permits and justifies active euthanasia </w:t>
      </w:r>
      <w:r w:rsidR="00982C1D">
        <w:t>it would seem to me the only morally decent option for all conscious</w:t>
      </w:r>
      <w:r w:rsidR="0043468C">
        <w:t xml:space="preserve"> and self-aware</w:t>
      </w:r>
      <w:r w:rsidR="00982C1D">
        <w:t xml:space="preserve"> human beings. </w:t>
      </w:r>
      <w:r w:rsidR="0043468C">
        <w:t xml:space="preserve">To put them through the suffering of a drawn out and often painful or </w:t>
      </w:r>
      <w:r w:rsidR="00191026">
        <w:t xml:space="preserve">undignified death </w:t>
      </w:r>
      <w:r w:rsidR="003E0510">
        <w:t xml:space="preserve">via passive euthanasia is simply contrary to the </w:t>
      </w:r>
      <w:r w:rsidR="00923A33">
        <w:t xml:space="preserve">humanitarian impulse. It also often </w:t>
      </w:r>
      <w:r w:rsidR="00801DC0">
        <w:t>introduces irrelevant factors into the decision such as</w:t>
      </w:r>
      <w:r w:rsidR="006F29AB">
        <w:t xml:space="preserve"> the</w:t>
      </w:r>
      <w:r w:rsidR="00801DC0">
        <w:t xml:space="preserve"> duodenal atresia (intestinal blockages) </w:t>
      </w:r>
      <w:r w:rsidR="006F29AB">
        <w:t>in Down Syndrome infants as mentioned by Rachels.</w:t>
      </w:r>
      <w:r w:rsidR="00D97376">
        <w:rPr>
          <w:rStyle w:val="EndnoteReference"/>
        </w:rPr>
        <w:endnoteReference w:id="14"/>
      </w:r>
      <w:r w:rsidR="00983C27">
        <w:t xml:space="preserve"> </w:t>
      </w:r>
      <w:r w:rsidR="001113A7">
        <w:t xml:space="preserve">The blockages are used as </w:t>
      </w:r>
      <w:r w:rsidR="004C6C70">
        <w:t>moral scapegoats, as though they possessed some form of rational agency that made any meaningful impact upon the situation wh</w:t>
      </w:r>
      <w:r w:rsidR="00BC04A5">
        <w:t>en in reality it is simply a moral veneer to excuse the intentional starvation and dehydration of infant children.</w:t>
      </w:r>
      <w:r w:rsidR="00EB0102">
        <w:t xml:space="preserve"> After all, would the same be done to otherwise healthy children</w:t>
      </w:r>
      <w:r w:rsidR="00274B9D">
        <w:t xml:space="preserve"> with congenital </w:t>
      </w:r>
      <w:r w:rsidR="00274B9D">
        <w:lastRenderedPageBreak/>
        <w:t>heart defects?</w:t>
      </w:r>
      <w:r w:rsidR="00BC04A5">
        <w:t xml:space="preserve"> If </w:t>
      </w:r>
      <w:r w:rsidR="00FF2988">
        <w:t>the decision to euthanise such children has been made</w:t>
      </w:r>
      <w:r w:rsidR="007C6E3D">
        <w:t xml:space="preserve"> (</w:t>
      </w:r>
      <w:r w:rsidR="00FF2988">
        <w:t>the morality of that decision is for another paper</w:t>
      </w:r>
      <w:r w:rsidR="007C6E3D">
        <w:t xml:space="preserve">) </w:t>
      </w:r>
      <w:r w:rsidR="00FF2988">
        <w:t xml:space="preserve">then </w:t>
      </w:r>
      <w:r w:rsidR="00A735F8">
        <w:t xml:space="preserve">it ought to be </w:t>
      </w:r>
      <w:r w:rsidR="00E00173">
        <w:t>done quickly, painlessly</w:t>
      </w:r>
      <w:r w:rsidR="00802478">
        <w:t>, and</w:t>
      </w:r>
      <w:r w:rsidR="00E00173">
        <w:t xml:space="preserve"> actively.</w:t>
      </w:r>
    </w:p>
    <w:p w14:paraId="20DF6FFA" w14:textId="36271C40" w:rsidR="00406DC3" w:rsidRDefault="00401EE1">
      <w:r>
        <w:t>In conclusion then,</w:t>
      </w:r>
      <w:r w:rsidR="008C70CD">
        <w:t xml:space="preserve"> I have considered the moral difference between active and passive euthanasia, </w:t>
      </w:r>
      <w:r w:rsidR="00F745CD">
        <w:t>concluding</w:t>
      </w:r>
      <w:r w:rsidR="00941E53">
        <w:t xml:space="preserve"> that active euthanasia is justified and </w:t>
      </w:r>
      <w:r w:rsidR="00F745CD">
        <w:t xml:space="preserve">actually preferable for conscious patients. I have </w:t>
      </w:r>
      <w:r w:rsidR="00557EFA">
        <w:t xml:space="preserve">considered the motives of physicians performing active and passive euthanasia; deemed the doctrine of double effect to be morally unsustainable and considered </w:t>
      </w:r>
      <w:r w:rsidR="00A85F4F">
        <w:t>the moral difference between ‘acts’ and ‘omissions’, concluding that the distinction is arti</w:t>
      </w:r>
      <w:r w:rsidR="00AB4E47">
        <w:t xml:space="preserve">ficial and that there is no moral difference between the </w:t>
      </w:r>
      <w:r w:rsidR="00184F21">
        <w:t>tw</w:t>
      </w:r>
      <w:r w:rsidR="0076402B">
        <w:t>o; neither can escape</w:t>
      </w:r>
      <w:r w:rsidR="00184F21">
        <w:t xml:space="preserve"> causal </w:t>
      </w:r>
      <w:r w:rsidR="00BE1F2E">
        <w:t>responsibility</w:t>
      </w:r>
      <w:r w:rsidR="0076402B">
        <w:t>.</w:t>
      </w:r>
      <w:r w:rsidR="00D37561">
        <w:t xml:space="preserve"> As such it seems t</w:t>
      </w:r>
      <w:r>
        <w:t>he wise word</w:t>
      </w:r>
      <w:r w:rsidR="00934BB6">
        <w:t>s</w:t>
      </w:r>
      <w:r>
        <w:t xml:space="preserve"> of John Stuart Mill</w:t>
      </w:r>
      <w:r w:rsidR="00973A55">
        <w:t>,</w:t>
      </w:r>
      <w:r w:rsidR="008245BB">
        <w:t xml:space="preserve"> that it is </w:t>
      </w:r>
      <w:r w:rsidR="008C2344">
        <w:t>im</w:t>
      </w:r>
      <w:r w:rsidR="008245BB">
        <w:t>proper for the</w:t>
      </w:r>
      <w:r w:rsidR="00D40C6C">
        <w:t xml:space="preserve"> state </w:t>
      </w:r>
      <w:r w:rsidR="008245BB">
        <w:t xml:space="preserve">to </w:t>
      </w:r>
      <w:r w:rsidR="00FC7EB9">
        <w:t xml:space="preserve">paternalistically </w:t>
      </w:r>
      <w:r w:rsidR="00D40C6C">
        <w:t>interven</w:t>
      </w:r>
      <w:r w:rsidR="008245BB">
        <w:t>e in</w:t>
      </w:r>
      <w:r w:rsidR="00934BB6">
        <w:t xml:space="preserve"> people’s</w:t>
      </w:r>
      <w:r w:rsidR="008245BB">
        <w:t xml:space="preserve"> lives </w:t>
      </w:r>
      <w:r w:rsidR="004A6505">
        <w:t>‘</w:t>
      </w:r>
      <w:r w:rsidR="008245BB">
        <w:t>for</w:t>
      </w:r>
      <w:r w:rsidR="004A6505">
        <w:t xml:space="preserve"> their </w:t>
      </w:r>
      <w:r w:rsidR="00934BB6">
        <w:t>own good’</w:t>
      </w:r>
      <w:r w:rsidR="008C2344">
        <w:t>,</w:t>
      </w:r>
      <w:r w:rsidR="00934BB6">
        <w:t xml:space="preserve"> </w:t>
      </w:r>
      <w:r w:rsidR="00E259A8">
        <w:t xml:space="preserve">have been proven painfully relevant in today’s </w:t>
      </w:r>
      <w:r w:rsidR="007F7DEE">
        <w:t>world.</w:t>
      </w:r>
      <w:r w:rsidR="00973A55">
        <w:rPr>
          <w:rStyle w:val="EndnoteReference"/>
        </w:rPr>
        <w:endnoteReference w:id="15"/>
      </w:r>
    </w:p>
    <w:p w14:paraId="077AF56B" w14:textId="1325BF00" w:rsidR="00406DC3" w:rsidRDefault="00406DC3"/>
    <w:p w14:paraId="2A1D0E29" w14:textId="26D4D08B" w:rsidR="00406DC3" w:rsidRDefault="00087013">
      <w:r>
        <w:t>Word Count: 2,224</w:t>
      </w:r>
    </w:p>
    <w:p w14:paraId="299567DA" w14:textId="57DEA128" w:rsidR="00CF3FE6" w:rsidRPr="003A749C" w:rsidRDefault="00CF3FE6">
      <w:pPr>
        <w:rPr>
          <w:i/>
          <w:sz w:val="28"/>
          <w:szCs w:val="28"/>
          <w:u w:val="single"/>
        </w:rPr>
      </w:pPr>
    </w:p>
    <w:p w14:paraId="16B480E7" w14:textId="75039B2E" w:rsidR="006A21B1" w:rsidRPr="003A749C" w:rsidRDefault="005922BD">
      <w:pPr>
        <w:rPr>
          <w:i/>
          <w:sz w:val="28"/>
          <w:szCs w:val="28"/>
          <w:u w:val="single"/>
        </w:rPr>
      </w:pPr>
      <w:r w:rsidRPr="003A749C">
        <w:rPr>
          <w:i/>
          <w:sz w:val="28"/>
          <w:szCs w:val="28"/>
          <w:u w:val="single"/>
        </w:rPr>
        <w:t>Reference List</w:t>
      </w:r>
    </w:p>
    <w:sectPr w:rsidR="006A21B1" w:rsidRPr="003A749C">
      <w:headerReference w:type="default" r:id="rId8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8528EC" w14:textId="77777777" w:rsidR="00140E6D" w:rsidRDefault="00140E6D" w:rsidP="00140E6D">
      <w:pPr>
        <w:spacing w:after="0" w:line="240" w:lineRule="auto"/>
      </w:pPr>
      <w:r>
        <w:separator/>
      </w:r>
    </w:p>
  </w:endnote>
  <w:endnote w:type="continuationSeparator" w:id="0">
    <w:p w14:paraId="22F1A871" w14:textId="77777777" w:rsidR="00140E6D" w:rsidRDefault="00140E6D" w:rsidP="00140E6D">
      <w:pPr>
        <w:spacing w:after="0" w:line="240" w:lineRule="auto"/>
      </w:pPr>
      <w:r>
        <w:continuationSeparator/>
      </w:r>
    </w:p>
  </w:endnote>
  <w:endnote w:id="1">
    <w:p w14:paraId="04DC82DB" w14:textId="2C1DA2E7" w:rsidR="00C233C8" w:rsidRDefault="00C233C8">
      <w:pPr>
        <w:pStyle w:val="EndnoteText"/>
      </w:pPr>
      <w:r>
        <w:rPr>
          <w:rStyle w:val="EndnoteReference"/>
        </w:rPr>
        <w:endnoteRef/>
      </w:r>
      <w:r w:rsidR="00E75465">
        <w:t xml:space="preserve"> </w:t>
      </w:r>
      <w:r w:rsidR="000E7AB2">
        <w:t xml:space="preserve">Peter </w:t>
      </w:r>
      <w:r w:rsidR="00190C33" w:rsidRPr="00190C33">
        <w:t>Singer,</w:t>
      </w:r>
      <w:r w:rsidR="00190C33">
        <w:t xml:space="preserve"> ‘Taking Life: Humans’ in</w:t>
      </w:r>
      <w:r w:rsidR="00190C33" w:rsidRPr="00190C33">
        <w:t xml:space="preserve"> </w:t>
      </w:r>
      <w:r w:rsidR="00190C33" w:rsidRPr="00190C33">
        <w:rPr>
          <w:i/>
        </w:rPr>
        <w:t>Practical Ethics</w:t>
      </w:r>
      <w:r w:rsidR="00190C33" w:rsidRPr="00190C33">
        <w:t>, 3</w:t>
      </w:r>
      <w:r w:rsidR="00190C33" w:rsidRPr="00190C33">
        <w:rPr>
          <w:vertAlign w:val="superscript"/>
        </w:rPr>
        <w:t>rd</w:t>
      </w:r>
      <w:r w:rsidR="00190C33" w:rsidRPr="00190C33">
        <w:t xml:space="preserve"> </w:t>
      </w:r>
      <w:proofErr w:type="spellStart"/>
      <w:r w:rsidR="00190C33" w:rsidRPr="00190C33">
        <w:t>edn</w:t>
      </w:r>
      <w:proofErr w:type="spellEnd"/>
      <w:r w:rsidR="00190C33" w:rsidRPr="00190C33">
        <w:t xml:space="preserve"> (Cambridge: Cambridge University Press, 2016)</w:t>
      </w:r>
      <w:r w:rsidR="00EE7EE9">
        <w:t>, pp. 157-159</w:t>
      </w:r>
    </w:p>
  </w:endnote>
  <w:endnote w:id="2">
    <w:p w14:paraId="5469E720" w14:textId="4FC2E4F3" w:rsidR="005466BE" w:rsidRDefault="005466BE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0E7AB2">
        <w:t xml:space="preserve">Kenneth Kearon, ‘Euthanasia’ in </w:t>
      </w:r>
      <w:r w:rsidR="00001EA0" w:rsidRPr="00001EA0">
        <w:rPr>
          <w:i/>
        </w:rPr>
        <w:t>Medical Ethics: An Introduction</w:t>
      </w:r>
      <w:r w:rsidR="00001EA0" w:rsidRPr="00001EA0">
        <w:t>, (Dublin: The Columba Press, 1995)</w:t>
      </w:r>
      <w:r w:rsidR="00001EA0">
        <w:t>, p.34</w:t>
      </w:r>
    </w:p>
  </w:endnote>
  <w:endnote w:id="3">
    <w:p w14:paraId="19719146" w14:textId="74627BCC" w:rsidR="00F44369" w:rsidRDefault="00F44369">
      <w:pPr>
        <w:pStyle w:val="EndnoteText"/>
      </w:pPr>
      <w:r>
        <w:rPr>
          <w:rStyle w:val="EndnoteReference"/>
        </w:rPr>
        <w:endnoteRef/>
      </w:r>
      <w:r>
        <w:t xml:space="preserve"> James Rachels, </w:t>
      </w:r>
      <w:r w:rsidR="007D6A47">
        <w:t xml:space="preserve">‘Active and Passive Euthanasia’ in </w:t>
      </w:r>
      <w:r w:rsidR="00B40162" w:rsidRPr="00B40162">
        <w:rPr>
          <w:i/>
        </w:rPr>
        <w:t>Applied Ethics</w:t>
      </w:r>
      <w:r w:rsidR="00B40162" w:rsidRPr="00B40162">
        <w:t>,</w:t>
      </w:r>
      <w:r w:rsidR="00B40162">
        <w:t xml:space="preserve"> ed. Peter Singer</w:t>
      </w:r>
      <w:r w:rsidR="00B40162" w:rsidRPr="00B40162">
        <w:t xml:space="preserve"> (Oxford: Oxford University Press, 1986)</w:t>
      </w:r>
      <w:r w:rsidR="00B40162">
        <w:t>, p</w:t>
      </w:r>
      <w:r w:rsidR="009E30FA">
        <w:t>p.29-31</w:t>
      </w:r>
    </w:p>
  </w:endnote>
  <w:endnote w:id="4">
    <w:p w14:paraId="2D62B947" w14:textId="2CBCBC89" w:rsidR="009F25DE" w:rsidRDefault="009F25DE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3C67AD" w:rsidRPr="003C67AD">
        <w:t xml:space="preserve">Peter Singer, </w:t>
      </w:r>
      <w:r w:rsidR="003C67AD" w:rsidRPr="003C67AD">
        <w:rPr>
          <w:i/>
        </w:rPr>
        <w:t>Practical Ethics</w:t>
      </w:r>
      <w:r w:rsidR="003C67AD" w:rsidRPr="003C67AD">
        <w:t>, p</w:t>
      </w:r>
      <w:r w:rsidR="003C67AD">
        <w:t>.160</w:t>
      </w:r>
    </w:p>
  </w:endnote>
  <w:endnote w:id="5">
    <w:p w14:paraId="1C9DA286" w14:textId="09D26DFD" w:rsidR="00E545FB" w:rsidRDefault="00E545F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8442DE" w:rsidRPr="008442DE">
        <w:t xml:space="preserve">Peter Singer, </w:t>
      </w:r>
      <w:r w:rsidR="008442DE" w:rsidRPr="008442DE">
        <w:rPr>
          <w:i/>
        </w:rPr>
        <w:t>Practical Ethics</w:t>
      </w:r>
      <w:r w:rsidR="008442DE" w:rsidRPr="008442DE">
        <w:t>, p</w:t>
      </w:r>
      <w:r w:rsidR="008442DE">
        <w:t>p</w:t>
      </w:r>
      <w:r w:rsidR="008442DE" w:rsidRPr="008442DE">
        <w:t>.16</w:t>
      </w:r>
      <w:r w:rsidR="008442DE">
        <w:t>9-170</w:t>
      </w:r>
    </w:p>
  </w:endnote>
  <w:endnote w:id="6">
    <w:p w14:paraId="3E7D0020" w14:textId="03AE1C54" w:rsidR="00D830F9" w:rsidRDefault="00D830F9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244FF7" w:rsidRPr="00244FF7">
        <w:t xml:space="preserve">Peter Singer, </w:t>
      </w:r>
      <w:r w:rsidR="00244FF7" w:rsidRPr="00244FF7">
        <w:rPr>
          <w:i/>
        </w:rPr>
        <w:t>Practical Ethics</w:t>
      </w:r>
      <w:r w:rsidR="00244FF7" w:rsidRPr="00244FF7">
        <w:t>, pp.1</w:t>
      </w:r>
      <w:r w:rsidR="00244FF7">
        <w:t>70-171</w:t>
      </w:r>
    </w:p>
  </w:endnote>
  <w:endnote w:id="7">
    <w:p w14:paraId="310FD0F1" w14:textId="077B7968" w:rsidR="00A908B9" w:rsidRDefault="00A908B9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DA2198" w:rsidRPr="00DA2198">
        <w:t xml:space="preserve">James Rachels, </w:t>
      </w:r>
      <w:r w:rsidR="00DA2198" w:rsidRPr="00DA2198">
        <w:rPr>
          <w:i/>
        </w:rPr>
        <w:t>Applied Ethics</w:t>
      </w:r>
      <w:r w:rsidR="00DA2198" w:rsidRPr="00DA2198">
        <w:t>, p</w:t>
      </w:r>
      <w:r w:rsidR="00DA2198">
        <w:t>.34</w:t>
      </w:r>
    </w:p>
  </w:endnote>
  <w:endnote w:id="8">
    <w:p w14:paraId="570AEC79" w14:textId="06BF4F24" w:rsidR="00B2617A" w:rsidRDefault="00B2617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B52A0F">
        <w:t xml:space="preserve">James </w:t>
      </w:r>
      <w:r w:rsidR="00C9689E" w:rsidRPr="00C9689E">
        <w:t>Rachels,</w:t>
      </w:r>
      <w:r w:rsidR="00C343FC">
        <w:t xml:space="preserve"> ‘Active and Passive Euthanasia’ in</w:t>
      </w:r>
      <w:r w:rsidR="00C9689E" w:rsidRPr="00C9689E">
        <w:t xml:space="preserve"> </w:t>
      </w:r>
      <w:r w:rsidR="00C9689E" w:rsidRPr="00C9689E">
        <w:rPr>
          <w:i/>
        </w:rPr>
        <w:t>The End of Life</w:t>
      </w:r>
      <w:r w:rsidR="00C9689E" w:rsidRPr="00C9689E">
        <w:t>, (Oxford: Oxford University Press, 1986)</w:t>
      </w:r>
      <w:r w:rsidR="00C343FC">
        <w:t xml:space="preserve">, pp. </w:t>
      </w:r>
      <w:r w:rsidR="00811D12">
        <w:t>112-113</w:t>
      </w:r>
    </w:p>
  </w:endnote>
  <w:endnote w:id="9">
    <w:p w14:paraId="329BD404" w14:textId="7262F765" w:rsidR="00497111" w:rsidRDefault="0049711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B52A0F">
        <w:t xml:space="preserve">Robert </w:t>
      </w:r>
      <w:r w:rsidR="00B52A0F" w:rsidRPr="00B52A0F">
        <w:t>Campbell and Diane Collinson,</w:t>
      </w:r>
      <w:r w:rsidR="00B52A0F">
        <w:t xml:space="preserve"> ‘</w:t>
      </w:r>
      <w:r w:rsidR="00136DBB">
        <w:t>Killing and Letting Die’ in</w:t>
      </w:r>
      <w:r w:rsidR="00B52A0F" w:rsidRPr="00B52A0F">
        <w:t xml:space="preserve"> </w:t>
      </w:r>
      <w:r w:rsidR="00B52A0F" w:rsidRPr="00B52A0F">
        <w:rPr>
          <w:i/>
        </w:rPr>
        <w:t>Ending Lives</w:t>
      </w:r>
      <w:r w:rsidR="00B52A0F" w:rsidRPr="00B52A0F">
        <w:t>, (Oxford: Blackwell Publishers Ltd, 1988)</w:t>
      </w:r>
      <w:r w:rsidR="00136DBB">
        <w:t>, p</w:t>
      </w:r>
      <w:r w:rsidR="00A862AF">
        <w:t>.139</w:t>
      </w:r>
    </w:p>
  </w:endnote>
  <w:endnote w:id="10">
    <w:p w14:paraId="7A0FFB54" w14:textId="0A675949" w:rsidR="001064C3" w:rsidRDefault="001064C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A261D2" w:rsidRPr="00A261D2">
        <w:t xml:space="preserve">Peter Singer, </w:t>
      </w:r>
      <w:r w:rsidR="00A261D2" w:rsidRPr="00A261D2">
        <w:rPr>
          <w:i/>
        </w:rPr>
        <w:t>Practical Ethics</w:t>
      </w:r>
      <w:r w:rsidR="00A261D2" w:rsidRPr="00A261D2">
        <w:t>, p.17</w:t>
      </w:r>
      <w:r w:rsidR="00A261D2">
        <w:t>4</w:t>
      </w:r>
    </w:p>
  </w:endnote>
  <w:endnote w:id="11">
    <w:p w14:paraId="602A64CE" w14:textId="0B625BFB" w:rsidR="001064C3" w:rsidRDefault="001064C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CF689E" w:rsidRPr="00CF689E">
        <w:t xml:space="preserve">James Rachels, </w:t>
      </w:r>
      <w:r w:rsidR="00CF689E" w:rsidRPr="00CF689E">
        <w:rPr>
          <w:i/>
        </w:rPr>
        <w:t>Applied Ethics</w:t>
      </w:r>
      <w:r w:rsidR="00CF689E" w:rsidRPr="00CF689E">
        <w:t>, p</w:t>
      </w:r>
      <w:r w:rsidR="00CF689E">
        <w:t>.33</w:t>
      </w:r>
    </w:p>
  </w:endnote>
  <w:endnote w:id="12">
    <w:p w14:paraId="22A35C26" w14:textId="689E5214" w:rsidR="00F6181B" w:rsidRDefault="00F6181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1910C3" w:rsidRPr="001910C3">
        <w:t xml:space="preserve">Peter Singer, </w:t>
      </w:r>
      <w:r w:rsidR="001910C3" w:rsidRPr="001910C3">
        <w:rPr>
          <w:i/>
        </w:rPr>
        <w:t>Practical Ethics</w:t>
      </w:r>
      <w:r w:rsidR="001910C3" w:rsidRPr="001910C3">
        <w:t>, p.1</w:t>
      </w:r>
      <w:r w:rsidR="001910C3">
        <w:t>83</w:t>
      </w:r>
    </w:p>
  </w:endnote>
  <w:endnote w:id="13">
    <w:p w14:paraId="071B1DAF" w14:textId="270A99FA" w:rsidR="00066ED1" w:rsidRDefault="00066ED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FC7C54" w:rsidRPr="00FC7C54">
        <w:t xml:space="preserve">Robert Campbell and Diane Collinson, </w:t>
      </w:r>
      <w:r w:rsidR="00FC7C54" w:rsidRPr="00FC7C54">
        <w:rPr>
          <w:i/>
        </w:rPr>
        <w:t>Ending Lives</w:t>
      </w:r>
      <w:r w:rsidR="00FC7C54" w:rsidRPr="00FC7C54">
        <w:t>, pp. 132-133</w:t>
      </w:r>
    </w:p>
  </w:endnote>
  <w:endnote w:id="14">
    <w:p w14:paraId="3DF46397" w14:textId="13ABAC0E" w:rsidR="00D97376" w:rsidRDefault="00D97376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480D27">
        <w:t xml:space="preserve">James </w:t>
      </w:r>
      <w:r w:rsidR="00480D27" w:rsidRPr="00480D27">
        <w:t>Rachels,</w:t>
      </w:r>
      <w:r w:rsidR="00480D27">
        <w:t xml:space="preserve"> </w:t>
      </w:r>
      <w:r w:rsidR="00480D27" w:rsidRPr="00480D27">
        <w:rPr>
          <w:i/>
        </w:rPr>
        <w:t>The End of Life</w:t>
      </w:r>
      <w:r w:rsidR="00480D27" w:rsidRPr="00480D27">
        <w:t xml:space="preserve">, </w:t>
      </w:r>
      <w:r w:rsidR="00CA216F">
        <w:t>pp. 110-111</w:t>
      </w:r>
    </w:p>
  </w:endnote>
  <w:endnote w:id="15">
    <w:p w14:paraId="640DCED2" w14:textId="1422042B" w:rsidR="00973A55" w:rsidRDefault="00973A55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2E2587" w:rsidRPr="002E2587">
        <w:t xml:space="preserve">Peter Singer, </w:t>
      </w:r>
      <w:r w:rsidR="002E2587" w:rsidRPr="002E2587">
        <w:rPr>
          <w:i/>
        </w:rPr>
        <w:t>Practical Ethics</w:t>
      </w:r>
      <w:r w:rsidR="002E2587" w:rsidRPr="002E2587">
        <w:t>, p</w:t>
      </w:r>
      <w:r w:rsidR="002110ED">
        <w:t>p</w:t>
      </w:r>
      <w:r w:rsidR="002E2587" w:rsidRPr="002E2587">
        <w:t>.</w:t>
      </w:r>
      <w:r w:rsidR="002110ED">
        <w:t xml:space="preserve"> </w:t>
      </w:r>
      <w:r w:rsidR="002E2587">
        <w:t>175-</w:t>
      </w:r>
      <w:r w:rsidR="002110ED">
        <w:t>176</w:t>
      </w:r>
    </w:p>
    <w:p w14:paraId="6A2DDBCF" w14:textId="77777777" w:rsidR="00CA79B1" w:rsidRDefault="00CA79B1" w:rsidP="001A2198">
      <w:pPr>
        <w:pStyle w:val="EndnoteText"/>
        <w:rPr>
          <w:i/>
          <w:sz w:val="28"/>
          <w:szCs w:val="28"/>
          <w:u w:val="single"/>
        </w:rPr>
      </w:pPr>
    </w:p>
    <w:p w14:paraId="0A25BEA5" w14:textId="1817F565" w:rsidR="001A2198" w:rsidRDefault="001A2198" w:rsidP="001A2198">
      <w:pPr>
        <w:pStyle w:val="EndnoteText"/>
        <w:rPr>
          <w:i/>
          <w:sz w:val="28"/>
          <w:szCs w:val="28"/>
          <w:u w:val="single"/>
        </w:rPr>
      </w:pPr>
      <w:r w:rsidRPr="00CA79B1">
        <w:rPr>
          <w:i/>
          <w:sz w:val="28"/>
          <w:szCs w:val="28"/>
          <w:u w:val="single"/>
        </w:rPr>
        <w:t>Bibliography</w:t>
      </w:r>
    </w:p>
    <w:p w14:paraId="4C159FE7" w14:textId="77777777" w:rsidR="00CA79B1" w:rsidRPr="00CA79B1" w:rsidRDefault="00CA79B1" w:rsidP="001A2198">
      <w:pPr>
        <w:pStyle w:val="EndnoteText"/>
        <w:rPr>
          <w:i/>
          <w:sz w:val="28"/>
          <w:szCs w:val="28"/>
          <w:u w:val="single"/>
        </w:rPr>
      </w:pPr>
    </w:p>
    <w:p w14:paraId="650F6D92" w14:textId="77777777" w:rsidR="001A2198" w:rsidRPr="001A2198" w:rsidRDefault="001A2198" w:rsidP="001A2198">
      <w:pPr>
        <w:pStyle w:val="EndnoteText"/>
      </w:pPr>
      <w:r w:rsidRPr="001A2198">
        <w:t xml:space="preserve">Campbell, Robert and Diane Collinson, </w:t>
      </w:r>
      <w:r w:rsidRPr="001A2198">
        <w:rPr>
          <w:i/>
        </w:rPr>
        <w:t>Ending Lives</w:t>
      </w:r>
      <w:r w:rsidRPr="001A2198">
        <w:t>, (Oxford: Blackwell Publishers Ltd, 1988)</w:t>
      </w:r>
    </w:p>
    <w:p w14:paraId="20CFE1DC" w14:textId="77777777" w:rsidR="00CA79B1" w:rsidRDefault="00CA79B1" w:rsidP="001A2198">
      <w:pPr>
        <w:pStyle w:val="EndnoteText"/>
      </w:pPr>
    </w:p>
    <w:p w14:paraId="1BEB6BA2" w14:textId="7C569645" w:rsidR="001A2198" w:rsidRPr="001A2198" w:rsidRDefault="001A2198" w:rsidP="001A2198">
      <w:pPr>
        <w:pStyle w:val="EndnoteText"/>
      </w:pPr>
      <w:r w:rsidRPr="001A2198">
        <w:t xml:space="preserve">Kearon, Kenneth, </w:t>
      </w:r>
      <w:r w:rsidRPr="001A2198">
        <w:rPr>
          <w:i/>
        </w:rPr>
        <w:t>Medical Ethics: An Introduction</w:t>
      </w:r>
      <w:r w:rsidRPr="001A2198">
        <w:t>, (Dublin: The Columba Press, 1995)</w:t>
      </w:r>
    </w:p>
    <w:p w14:paraId="5F2A4E8D" w14:textId="77777777" w:rsidR="00CA79B1" w:rsidRDefault="00CA79B1" w:rsidP="001A2198">
      <w:pPr>
        <w:pStyle w:val="EndnoteText"/>
      </w:pPr>
    </w:p>
    <w:p w14:paraId="318CE76A" w14:textId="62187416" w:rsidR="001A2198" w:rsidRPr="001A2198" w:rsidRDefault="001A2198" w:rsidP="001A2198">
      <w:pPr>
        <w:pStyle w:val="EndnoteText"/>
      </w:pPr>
      <w:r w:rsidRPr="001A2198">
        <w:t xml:space="preserve">Rachels, James, </w:t>
      </w:r>
      <w:r w:rsidRPr="001A2198">
        <w:rPr>
          <w:i/>
        </w:rPr>
        <w:t>The End of Life</w:t>
      </w:r>
      <w:r w:rsidRPr="001A2198">
        <w:t>, (Oxford: Oxford University Press, 1986)</w:t>
      </w:r>
    </w:p>
    <w:p w14:paraId="28C9D53A" w14:textId="77777777" w:rsidR="00CA79B1" w:rsidRDefault="00CA79B1" w:rsidP="001A2198">
      <w:pPr>
        <w:pStyle w:val="EndnoteText"/>
      </w:pPr>
    </w:p>
    <w:p w14:paraId="0596A4E1" w14:textId="751459E6" w:rsidR="001A2198" w:rsidRPr="001A2198" w:rsidRDefault="001A2198" w:rsidP="001A2198">
      <w:pPr>
        <w:pStyle w:val="EndnoteText"/>
      </w:pPr>
      <w:r w:rsidRPr="001A2198">
        <w:t xml:space="preserve">Singer, Peter, ed., </w:t>
      </w:r>
      <w:r w:rsidRPr="001A2198">
        <w:rPr>
          <w:i/>
        </w:rPr>
        <w:t>Applied Ethics</w:t>
      </w:r>
      <w:r w:rsidRPr="001A2198">
        <w:t>, (Oxford: Oxford University Press, 1986)</w:t>
      </w:r>
    </w:p>
    <w:p w14:paraId="144448D8" w14:textId="77777777" w:rsidR="00CA79B1" w:rsidRDefault="00CA79B1" w:rsidP="001A2198">
      <w:pPr>
        <w:pStyle w:val="EndnoteText"/>
      </w:pPr>
    </w:p>
    <w:p w14:paraId="7F3FF745" w14:textId="6205D188" w:rsidR="001A2198" w:rsidRPr="001A2198" w:rsidRDefault="001A2198" w:rsidP="001A2198">
      <w:pPr>
        <w:pStyle w:val="EndnoteText"/>
      </w:pPr>
      <w:r w:rsidRPr="001A2198">
        <w:t xml:space="preserve">Singer, Peter, </w:t>
      </w:r>
      <w:r w:rsidRPr="001A2198">
        <w:rPr>
          <w:i/>
        </w:rPr>
        <w:t>Practical Ethics</w:t>
      </w:r>
      <w:r w:rsidRPr="001A2198">
        <w:t>, 3</w:t>
      </w:r>
      <w:r w:rsidRPr="001A2198">
        <w:rPr>
          <w:vertAlign w:val="superscript"/>
        </w:rPr>
        <w:t>rd</w:t>
      </w:r>
      <w:r w:rsidRPr="001A2198">
        <w:t xml:space="preserve"> </w:t>
      </w:r>
      <w:proofErr w:type="spellStart"/>
      <w:r w:rsidRPr="001A2198">
        <w:t>edn</w:t>
      </w:r>
      <w:proofErr w:type="spellEnd"/>
      <w:r w:rsidRPr="001A2198">
        <w:t xml:space="preserve"> (Cambridge: Cambridge University Press, 2016)</w:t>
      </w:r>
    </w:p>
    <w:p w14:paraId="1B9948A4" w14:textId="77777777" w:rsidR="0073232F" w:rsidRDefault="0073232F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71D557" w14:textId="77777777" w:rsidR="00140E6D" w:rsidRDefault="00140E6D" w:rsidP="00140E6D">
      <w:pPr>
        <w:spacing w:after="0" w:line="240" w:lineRule="auto"/>
      </w:pPr>
      <w:r>
        <w:separator/>
      </w:r>
    </w:p>
  </w:footnote>
  <w:footnote w:type="continuationSeparator" w:id="0">
    <w:p w14:paraId="58803ACC" w14:textId="77777777" w:rsidR="00140E6D" w:rsidRDefault="00140E6D" w:rsidP="00140E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9428AF" w14:textId="4576F48E" w:rsidR="00140E6D" w:rsidRDefault="00140E6D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7F90D229" wp14:editId="71DB6248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0815"/>
              <wp:effectExtent l="0" t="0" r="0" b="1905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081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alias w:val="Title"/>
                            <w:id w:val="78679243"/>
                            <w:showingPlcHdr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54E0D6B6" w14:textId="26A39F0D" w:rsidR="00140E6D" w:rsidRDefault="00140E6D">
                              <w:pPr>
                                <w:spacing w:after="0" w:line="240" w:lineRule="auto"/>
                              </w:pPr>
                              <w: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F90D229"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26" type="#_x0000_t202" style="position:absolute;margin-left:0;margin-top:0;width:468pt;height:13.45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" o:allowincell="f" filled="f" stroked="f">
              <v:textbox style="mso-fit-shape-to-text:t" inset=",0,,0">
                <w:txbxContent>
                  <w:sdt>
                    <w:sdtPr>
                      <w:alias w:val="Title"/>
                      <w:id w:val="78679243"/>
                      <w:showingPlcHdr/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Content>
                      <w:p w14:paraId="54E0D6B6" w14:textId="26A39F0D" w:rsidR="00140E6D" w:rsidRDefault="00140E6D">
                        <w:pPr>
                          <w:spacing w:after="0" w:line="240" w:lineRule="auto"/>
                        </w:pPr>
                        <w:r>
                          <w:t xml:space="preserve">     </w:t>
                        </w:r>
                      </w:p>
                    </w:sdtContent>
                  </w:sdt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085659DF" wp14:editId="73C28145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3B660059" w14:textId="77777777" w:rsidR="00140E6D" w:rsidRDefault="00140E6D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85659DF" id="Text Box 219" o:spid="_x0000_s1027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" o:allowincell="f" fillcolor="#a8d08d [1945]" stroked="f">
              <v:textbox style="mso-fit-shape-to-text:t" inset=",0,,0">
                <w:txbxContent>
                  <w:p w14:paraId="3B660059" w14:textId="77777777" w:rsidR="00140E6D" w:rsidRDefault="00140E6D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6920C3F"/>
    <w:multiLevelType w:val="hybridMultilevel"/>
    <w:tmpl w:val="C7488E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FE5"/>
    <w:rsid w:val="00000F6B"/>
    <w:rsid w:val="00001EA0"/>
    <w:rsid w:val="00005203"/>
    <w:rsid w:val="0000527C"/>
    <w:rsid w:val="00015DFB"/>
    <w:rsid w:val="00015FF7"/>
    <w:rsid w:val="0002213E"/>
    <w:rsid w:val="00024CA5"/>
    <w:rsid w:val="00025658"/>
    <w:rsid w:val="00042120"/>
    <w:rsid w:val="0005626B"/>
    <w:rsid w:val="0006002A"/>
    <w:rsid w:val="00060716"/>
    <w:rsid w:val="00060B94"/>
    <w:rsid w:val="00062B86"/>
    <w:rsid w:val="000655AE"/>
    <w:rsid w:val="00066ED1"/>
    <w:rsid w:val="00070056"/>
    <w:rsid w:val="00073E19"/>
    <w:rsid w:val="00076B8B"/>
    <w:rsid w:val="00087013"/>
    <w:rsid w:val="00090CC3"/>
    <w:rsid w:val="00096792"/>
    <w:rsid w:val="000A6D64"/>
    <w:rsid w:val="000B3645"/>
    <w:rsid w:val="000B6564"/>
    <w:rsid w:val="000B67A4"/>
    <w:rsid w:val="000C071A"/>
    <w:rsid w:val="000C3127"/>
    <w:rsid w:val="000C4CD3"/>
    <w:rsid w:val="000E504F"/>
    <w:rsid w:val="000E7AB2"/>
    <w:rsid w:val="000F1946"/>
    <w:rsid w:val="001016A9"/>
    <w:rsid w:val="00104494"/>
    <w:rsid w:val="001059E1"/>
    <w:rsid w:val="001064C3"/>
    <w:rsid w:val="001113A7"/>
    <w:rsid w:val="00120A5D"/>
    <w:rsid w:val="00122D8A"/>
    <w:rsid w:val="00126105"/>
    <w:rsid w:val="0013569A"/>
    <w:rsid w:val="00136DBB"/>
    <w:rsid w:val="00140E6D"/>
    <w:rsid w:val="00161FA0"/>
    <w:rsid w:val="00164E41"/>
    <w:rsid w:val="00180327"/>
    <w:rsid w:val="00184F21"/>
    <w:rsid w:val="00190C33"/>
    <w:rsid w:val="00191026"/>
    <w:rsid w:val="001910C3"/>
    <w:rsid w:val="001A19D6"/>
    <w:rsid w:val="001A2198"/>
    <w:rsid w:val="001B06A5"/>
    <w:rsid w:val="001B2648"/>
    <w:rsid w:val="001C1927"/>
    <w:rsid w:val="001C1A2D"/>
    <w:rsid w:val="001D3C59"/>
    <w:rsid w:val="001E5D3A"/>
    <w:rsid w:val="00202EDA"/>
    <w:rsid w:val="002110ED"/>
    <w:rsid w:val="00212F91"/>
    <w:rsid w:val="002408C1"/>
    <w:rsid w:val="00240E8B"/>
    <w:rsid w:val="002412E7"/>
    <w:rsid w:val="00244FF7"/>
    <w:rsid w:val="0025586D"/>
    <w:rsid w:val="002567B1"/>
    <w:rsid w:val="00257C44"/>
    <w:rsid w:val="002610BC"/>
    <w:rsid w:val="00263E54"/>
    <w:rsid w:val="0027081E"/>
    <w:rsid w:val="00274B9D"/>
    <w:rsid w:val="00291C2A"/>
    <w:rsid w:val="002938F1"/>
    <w:rsid w:val="002A2CD5"/>
    <w:rsid w:val="002A6CB6"/>
    <w:rsid w:val="002B67D2"/>
    <w:rsid w:val="002C345E"/>
    <w:rsid w:val="002D0D3C"/>
    <w:rsid w:val="002D58F6"/>
    <w:rsid w:val="002E1256"/>
    <w:rsid w:val="002E2587"/>
    <w:rsid w:val="002E523C"/>
    <w:rsid w:val="002F0024"/>
    <w:rsid w:val="002F1935"/>
    <w:rsid w:val="002F6FE5"/>
    <w:rsid w:val="003000C6"/>
    <w:rsid w:val="00304150"/>
    <w:rsid w:val="00304D4E"/>
    <w:rsid w:val="00304F42"/>
    <w:rsid w:val="0030689A"/>
    <w:rsid w:val="003159FC"/>
    <w:rsid w:val="00327D6D"/>
    <w:rsid w:val="003428B9"/>
    <w:rsid w:val="00345C26"/>
    <w:rsid w:val="0034743E"/>
    <w:rsid w:val="00350564"/>
    <w:rsid w:val="00355AAB"/>
    <w:rsid w:val="00362E62"/>
    <w:rsid w:val="003677A8"/>
    <w:rsid w:val="00376443"/>
    <w:rsid w:val="00376607"/>
    <w:rsid w:val="0039487C"/>
    <w:rsid w:val="003A380E"/>
    <w:rsid w:val="003A749C"/>
    <w:rsid w:val="003C43F0"/>
    <w:rsid w:val="003C50E6"/>
    <w:rsid w:val="003C5F4B"/>
    <w:rsid w:val="003C67AD"/>
    <w:rsid w:val="003D0DB3"/>
    <w:rsid w:val="003D154A"/>
    <w:rsid w:val="003E0510"/>
    <w:rsid w:val="003F4CB6"/>
    <w:rsid w:val="00401EE1"/>
    <w:rsid w:val="00404EFD"/>
    <w:rsid w:val="00406DC3"/>
    <w:rsid w:val="00410324"/>
    <w:rsid w:val="00414805"/>
    <w:rsid w:val="0041523D"/>
    <w:rsid w:val="00426F38"/>
    <w:rsid w:val="0042741A"/>
    <w:rsid w:val="0043468C"/>
    <w:rsid w:val="004539AB"/>
    <w:rsid w:val="0045680C"/>
    <w:rsid w:val="0045704C"/>
    <w:rsid w:val="00461355"/>
    <w:rsid w:val="0046406F"/>
    <w:rsid w:val="004679C4"/>
    <w:rsid w:val="00467D48"/>
    <w:rsid w:val="00480D27"/>
    <w:rsid w:val="004812AD"/>
    <w:rsid w:val="004841E5"/>
    <w:rsid w:val="004873CC"/>
    <w:rsid w:val="004962FF"/>
    <w:rsid w:val="00496CDC"/>
    <w:rsid w:val="00497111"/>
    <w:rsid w:val="004A63C0"/>
    <w:rsid w:val="004A6505"/>
    <w:rsid w:val="004B6879"/>
    <w:rsid w:val="004C41EA"/>
    <w:rsid w:val="004C6C70"/>
    <w:rsid w:val="004E42CF"/>
    <w:rsid w:val="004F73F8"/>
    <w:rsid w:val="004F7854"/>
    <w:rsid w:val="00503457"/>
    <w:rsid w:val="00520B8E"/>
    <w:rsid w:val="00521FB6"/>
    <w:rsid w:val="0052204E"/>
    <w:rsid w:val="0052583D"/>
    <w:rsid w:val="00537CAD"/>
    <w:rsid w:val="005449C6"/>
    <w:rsid w:val="00545FAC"/>
    <w:rsid w:val="005466BE"/>
    <w:rsid w:val="00552930"/>
    <w:rsid w:val="00553A01"/>
    <w:rsid w:val="00557EFA"/>
    <w:rsid w:val="0056207C"/>
    <w:rsid w:val="005670C5"/>
    <w:rsid w:val="005922BD"/>
    <w:rsid w:val="00595C9D"/>
    <w:rsid w:val="005975F7"/>
    <w:rsid w:val="005A5EE1"/>
    <w:rsid w:val="005B45B7"/>
    <w:rsid w:val="005C146D"/>
    <w:rsid w:val="005C3CF0"/>
    <w:rsid w:val="005C7D2B"/>
    <w:rsid w:val="005D5D9A"/>
    <w:rsid w:val="005E5E48"/>
    <w:rsid w:val="005E63B6"/>
    <w:rsid w:val="005F0241"/>
    <w:rsid w:val="006000D5"/>
    <w:rsid w:val="0060094F"/>
    <w:rsid w:val="006017D9"/>
    <w:rsid w:val="0062182B"/>
    <w:rsid w:val="00642B49"/>
    <w:rsid w:val="00646AEE"/>
    <w:rsid w:val="00652461"/>
    <w:rsid w:val="0065634E"/>
    <w:rsid w:val="0066084F"/>
    <w:rsid w:val="006654A7"/>
    <w:rsid w:val="00670F54"/>
    <w:rsid w:val="00675F38"/>
    <w:rsid w:val="00677617"/>
    <w:rsid w:val="00677E3F"/>
    <w:rsid w:val="00686FDB"/>
    <w:rsid w:val="0069329B"/>
    <w:rsid w:val="006937ED"/>
    <w:rsid w:val="006A104D"/>
    <w:rsid w:val="006A21B1"/>
    <w:rsid w:val="006A73A0"/>
    <w:rsid w:val="006A7630"/>
    <w:rsid w:val="006C2359"/>
    <w:rsid w:val="006C53B9"/>
    <w:rsid w:val="006E04E2"/>
    <w:rsid w:val="006E23A9"/>
    <w:rsid w:val="006E5A2E"/>
    <w:rsid w:val="006F29AB"/>
    <w:rsid w:val="00701473"/>
    <w:rsid w:val="00712152"/>
    <w:rsid w:val="00712ABE"/>
    <w:rsid w:val="00715335"/>
    <w:rsid w:val="0073211A"/>
    <w:rsid w:val="0073232F"/>
    <w:rsid w:val="007426CC"/>
    <w:rsid w:val="00762ACC"/>
    <w:rsid w:val="0076402B"/>
    <w:rsid w:val="0077307A"/>
    <w:rsid w:val="00775E4D"/>
    <w:rsid w:val="007829F4"/>
    <w:rsid w:val="00790300"/>
    <w:rsid w:val="00797592"/>
    <w:rsid w:val="007A0632"/>
    <w:rsid w:val="007A19BA"/>
    <w:rsid w:val="007A311C"/>
    <w:rsid w:val="007A3423"/>
    <w:rsid w:val="007A7400"/>
    <w:rsid w:val="007B7379"/>
    <w:rsid w:val="007B7EFD"/>
    <w:rsid w:val="007C2625"/>
    <w:rsid w:val="007C6E3D"/>
    <w:rsid w:val="007C791B"/>
    <w:rsid w:val="007D17D8"/>
    <w:rsid w:val="007D3037"/>
    <w:rsid w:val="007D61B0"/>
    <w:rsid w:val="007D6A47"/>
    <w:rsid w:val="007E1625"/>
    <w:rsid w:val="007E2B33"/>
    <w:rsid w:val="007E39E5"/>
    <w:rsid w:val="007E71EA"/>
    <w:rsid w:val="007F248F"/>
    <w:rsid w:val="007F6B95"/>
    <w:rsid w:val="007F7DEE"/>
    <w:rsid w:val="00801DC0"/>
    <w:rsid w:val="00802478"/>
    <w:rsid w:val="008027BB"/>
    <w:rsid w:val="00802ACA"/>
    <w:rsid w:val="00807C75"/>
    <w:rsid w:val="00811D12"/>
    <w:rsid w:val="008168C2"/>
    <w:rsid w:val="00822AC5"/>
    <w:rsid w:val="008245BB"/>
    <w:rsid w:val="00830A56"/>
    <w:rsid w:val="008337ED"/>
    <w:rsid w:val="00843038"/>
    <w:rsid w:val="008442DE"/>
    <w:rsid w:val="00871C49"/>
    <w:rsid w:val="00874416"/>
    <w:rsid w:val="00875BB6"/>
    <w:rsid w:val="00876FDA"/>
    <w:rsid w:val="00877E66"/>
    <w:rsid w:val="00882F53"/>
    <w:rsid w:val="00885FDC"/>
    <w:rsid w:val="0089348B"/>
    <w:rsid w:val="008A00CF"/>
    <w:rsid w:val="008A411B"/>
    <w:rsid w:val="008A5980"/>
    <w:rsid w:val="008C1B91"/>
    <w:rsid w:val="008C20EF"/>
    <w:rsid w:val="008C2344"/>
    <w:rsid w:val="008C355E"/>
    <w:rsid w:val="008C5BD9"/>
    <w:rsid w:val="008C6873"/>
    <w:rsid w:val="008C70CD"/>
    <w:rsid w:val="008D2217"/>
    <w:rsid w:val="008E6B8C"/>
    <w:rsid w:val="008F4848"/>
    <w:rsid w:val="008F5C65"/>
    <w:rsid w:val="008F5FA2"/>
    <w:rsid w:val="009027A4"/>
    <w:rsid w:val="00907AF8"/>
    <w:rsid w:val="00911D36"/>
    <w:rsid w:val="00923A33"/>
    <w:rsid w:val="009242E5"/>
    <w:rsid w:val="00926E9E"/>
    <w:rsid w:val="009320E2"/>
    <w:rsid w:val="009332D9"/>
    <w:rsid w:val="00934BB6"/>
    <w:rsid w:val="00941E53"/>
    <w:rsid w:val="009425CA"/>
    <w:rsid w:val="009436A3"/>
    <w:rsid w:val="00946379"/>
    <w:rsid w:val="00951916"/>
    <w:rsid w:val="0095347C"/>
    <w:rsid w:val="00955FDF"/>
    <w:rsid w:val="00957262"/>
    <w:rsid w:val="009632DA"/>
    <w:rsid w:val="00971DE7"/>
    <w:rsid w:val="00973A55"/>
    <w:rsid w:val="00982C1D"/>
    <w:rsid w:val="00983AE4"/>
    <w:rsid w:val="00983C27"/>
    <w:rsid w:val="009A47E7"/>
    <w:rsid w:val="009B13E3"/>
    <w:rsid w:val="009B647E"/>
    <w:rsid w:val="009D252F"/>
    <w:rsid w:val="009E30FA"/>
    <w:rsid w:val="009F063F"/>
    <w:rsid w:val="009F256C"/>
    <w:rsid w:val="009F25DE"/>
    <w:rsid w:val="009F5793"/>
    <w:rsid w:val="00A02BE9"/>
    <w:rsid w:val="00A10015"/>
    <w:rsid w:val="00A137BC"/>
    <w:rsid w:val="00A21DCD"/>
    <w:rsid w:val="00A25395"/>
    <w:rsid w:val="00A261D2"/>
    <w:rsid w:val="00A337E8"/>
    <w:rsid w:val="00A362E4"/>
    <w:rsid w:val="00A420CF"/>
    <w:rsid w:val="00A4533F"/>
    <w:rsid w:val="00A453FB"/>
    <w:rsid w:val="00A55CD4"/>
    <w:rsid w:val="00A62791"/>
    <w:rsid w:val="00A6289D"/>
    <w:rsid w:val="00A735F8"/>
    <w:rsid w:val="00A73F7C"/>
    <w:rsid w:val="00A801B9"/>
    <w:rsid w:val="00A85F4F"/>
    <w:rsid w:val="00A862AF"/>
    <w:rsid w:val="00A87F35"/>
    <w:rsid w:val="00A908B9"/>
    <w:rsid w:val="00AB2BF8"/>
    <w:rsid w:val="00AB32FD"/>
    <w:rsid w:val="00AB4E47"/>
    <w:rsid w:val="00AB69A4"/>
    <w:rsid w:val="00AB7A59"/>
    <w:rsid w:val="00AC38A8"/>
    <w:rsid w:val="00AC747B"/>
    <w:rsid w:val="00AD0A67"/>
    <w:rsid w:val="00AD76B2"/>
    <w:rsid w:val="00AE6B79"/>
    <w:rsid w:val="00AF3C19"/>
    <w:rsid w:val="00AF4BB5"/>
    <w:rsid w:val="00B02343"/>
    <w:rsid w:val="00B052A7"/>
    <w:rsid w:val="00B10B67"/>
    <w:rsid w:val="00B1410E"/>
    <w:rsid w:val="00B2066A"/>
    <w:rsid w:val="00B2121A"/>
    <w:rsid w:val="00B236A1"/>
    <w:rsid w:val="00B258FA"/>
    <w:rsid w:val="00B2617A"/>
    <w:rsid w:val="00B270C9"/>
    <w:rsid w:val="00B37485"/>
    <w:rsid w:val="00B40162"/>
    <w:rsid w:val="00B508B1"/>
    <w:rsid w:val="00B52A0F"/>
    <w:rsid w:val="00B6059A"/>
    <w:rsid w:val="00B634AB"/>
    <w:rsid w:val="00B63E5C"/>
    <w:rsid w:val="00B65361"/>
    <w:rsid w:val="00B6776D"/>
    <w:rsid w:val="00B727D9"/>
    <w:rsid w:val="00B73B0B"/>
    <w:rsid w:val="00B74503"/>
    <w:rsid w:val="00B8227B"/>
    <w:rsid w:val="00B904B4"/>
    <w:rsid w:val="00BA0C52"/>
    <w:rsid w:val="00BA33E0"/>
    <w:rsid w:val="00BA428E"/>
    <w:rsid w:val="00BA63ED"/>
    <w:rsid w:val="00BA728C"/>
    <w:rsid w:val="00BB1282"/>
    <w:rsid w:val="00BB7991"/>
    <w:rsid w:val="00BC04A5"/>
    <w:rsid w:val="00BC143A"/>
    <w:rsid w:val="00BC65A9"/>
    <w:rsid w:val="00BD3BD4"/>
    <w:rsid w:val="00BE1F2E"/>
    <w:rsid w:val="00BF1CAD"/>
    <w:rsid w:val="00C043F1"/>
    <w:rsid w:val="00C054B8"/>
    <w:rsid w:val="00C07F8B"/>
    <w:rsid w:val="00C17B2C"/>
    <w:rsid w:val="00C233C8"/>
    <w:rsid w:val="00C2734C"/>
    <w:rsid w:val="00C343FC"/>
    <w:rsid w:val="00C34502"/>
    <w:rsid w:val="00C3496B"/>
    <w:rsid w:val="00C45B39"/>
    <w:rsid w:val="00C509D6"/>
    <w:rsid w:val="00C54B6F"/>
    <w:rsid w:val="00C57228"/>
    <w:rsid w:val="00C76E81"/>
    <w:rsid w:val="00C805BF"/>
    <w:rsid w:val="00C80836"/>
    <w:rsid w:val="00C845B3"/>
    <w:rsid w:val="00C875BD"/>
    <w:rsid w:val="00C90094"/>
    <w:rsid w:val="00C93D00"/>
    <w:rsid w:val="00C94A5D"/>
    <w:rsid w:val="00C9689E"/>
    <w:rsid w:val="00CA216F"/>
    <w:rsid w:val="00CA3DC3"/>
    <w:rsid w:val="00CA656F"/>
    <w:rsid w:val="00CA79B1"/>
    <w:rsid w:val="00CB1C3F"/>
    <w:rsid w:val="00CB1C49"/>
    <w:rsid w:val="00CB3F86"/>
    <w:rsid w:val="00CC2114"/>
    <w:rsid w:val="00CC26B2"/>
    <w:rsid w:val="00CD0D20"/>
    <w:rsid w:val="00CD23C3"/>
    <w:rsid w:val="00CE0D34"/>
    <w:rsid w:val="00CE1D4D"/>
    <w:rsid w:val="00CE779F"/>
    <w:rsid w:val="00CF3FE6"/>
    <w:rsid w:val="00CF5342"/>
    <w:rsid w:val="00CF689E"/>
    <w:rsid w:val="00D02F82"/>
    <w:rsid w:val="00D0676D"/>
    <w:rsid w:val="00D06C23"/>
    <w:rsid w:val="00D23B1B"/>
    <w:rsid w:val="00D2636A"/>
    <w:rsid w:val="00D357CC"/>
    <w:rsid w:val="00D37561"/>
    <w:rsid w:val="00D40C6C"/>
    <w:rsid w:val="00D41F4E"/>
    <w:rsid w:val="00D446C2"/>
    <w:rsid w:val="00D5518E"/>
    <w:rsid w:val="00D565A3"/>
    <w:rsid w:val="00D830F9"/>
    <w:rsid w:val="00D83ACB"/>
    <w:rsid w:val="00D83BCD"/>
    <w:rsid w:val="00D92579"/>
    <w:rsid w:val="00D97376"/>
    <w:rsid w:val="00DA2198"/>
    <w:rsid w:val="00DA324D"/>
    <w:rsid w:val="00DA3378"/>
    <w:rsid w:val="00DB3F80"/>
    <w:rsid w:val="00DC001E"/>
    <w:rsid w:val="00DE38A2"/>
    <w:rsid w:val="00DE3B1D"/>
    <w:rsid w:val="00DE4442"/>
    <w:rsid w:val="00DF0F48"/>
    <w:rsid w:val="00DF4040"/>
    <w:rsid w:val="00DF4941"/>
    <w:rsid w:val="00E00173"/>
    <w:rsid w:val="00E17300"/>
    <w:rsid w:val="00E259A8"/>
    <w:rsid w:val="00E374F8"/>
    <w:rsid w:val="00E431D4"/>
    <w:rsid w:val="00E503C2"/>
    <w:rsid w:val="00E50778"/>
    <w:rsid w:val="00E5201B"/>
    <w:rsid w:val="00E53526"/>
    <w:rsid w:val="00E545FB"/>
    <w:rsid w:val="00E60FDC"/>
    <w:rsid w:val="00E65FD9"/>
    <w:rsid w:val="00E70445"/>
    <w:rsid w:val="00E75465"/>
    <w:rsid w:val="00E770D0"/>
    <w:rsid w:val="00E85EDF"/>
    <w:rsid w:val="00E85F31"/>
    <w:rsid w:val="00E96ABB"/>
    <w:rsid w:val="00E9739D"/>
    <w:rsid w:val="00EA25A3"/>
    <w:rsid w:val="00EB0102"/>
    <w:rsid w:val="00EC4035"/>
    <w:rsid w:val="00EC5474"/>
    <w:rsid w:val="00EC6992"/>
    <w:rsid w:val="00EE59B6"/>
    <w:rsid w:val="00EE7EE9"/>
    <w:rsid w:val="00EF2000"/>
    <w:rsid w:val="00F00868"/>
    <w:rsid w:val="00F02D4D"/>
    <w:rsid w:val="00F074AC"/>
    <w:rsid w:val="00F134FC"/>
    <w:rsid w:val="00F21EE3"/>
    <w:rsid w:val="00F232B1"/>
    <w:rsid w:val="00F23915"/>
    <w:rsid w:val="00F318A6"/>
    <w:rsid w:val="00F31CAA"/>
    <w:rsid w:val="00F336DE"/>
    <w:rsid w:val="00F3786D"/>
    <w:rsid w:val="00F44369"/>
    <w:rsid w:val="00F47203"/>
    <w:rsid w:val="00F516BA"/>
    <w:rsid w:val="00F6181B"/>
    <w:rsid w:val="00F64CCE"/>
    <w:rsid w:val="00F65E9B"/>
    <w:rsid w:val="00F73CB2"/>
    <w:rsid w:val="00F745CD"/>
    <w:rsid w:val="00F760EF"/>
    <w:rsid w:val="00F76B92"/>
    <w:rsid w:val="00F8485B"/>
    <w:rsid w:val="00F84E94"/>
    <w:rsid w:val="00F853B1"/>
    <w:rsid w:val="00F8741C"/>
    <w:rsid w:val="00F93123"/>
    <w:rsid w:val="00F97C3F"/>
    <w:rsid w:val="00FA732A"/>
    <w:rsid w:val="00FB5D19"/>
    <w:rsid w:val="00FB5DF0"/>
    <w:rsid w:val="00FB6A8B"/>
    <w:rsid w:val="00FC0E37"/>
    <w:rsid w:val="00FC7C54"/>
    <w:rsid w:val="00FC7EB9"/>
    <w:rsid w:val="00FD35F8"/>
    <w:rsid w:val="00FE4DCB"/>
    <w:rsid w:val="00FE72A1"/>
    <w:rsid w:val="00FF144B"/>
    <w:rsid w:val="00FF2988"/>
    <w:rsid w:val="00FF4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814019A"/>
  <w15:chartTrackingRefBased/>
  <w15:docId w15:val="{82C8CC22-8748-4B45-80A1-0BFF8E8B3C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6F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6FE5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40E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0E6D"/>
  </w:style>
  <w:style w:type="paragraph" w:styleId="Footer">
    <w:name w:val="footer"/>
    <w:basedOn w:val="Normal"/>
    <w:link w:val="FooterChar"/>
    <w:uiPriority w:val="99"/>
    <w:unhideWhenUsed/>
    <w:rsid w:val="00140E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0E6D"/>
  </w:style>
  <w:style w:type="paragraph" w:styleId="EndnoteText">
    <w:name w:val="endnote text"/>
    <w:basedOn w:val="Normal"/>
    <w:link w:val="EndnoteTextChar"/>
    <w:uiPriority w:val="99"/>
    <w:semiHidden/>
    <w:unhideWhenUsed/>
    <w:rsid w:val="00C233C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233C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233C8"/>
    <w:rPr>
      <w:vertAlign w:val="superscript"/>
    </w:rPr>
  </w:style>
  <w:style w:type="paragraph" w:styleId="ListParagraph">
    <w:name w:val="List Paragraph"/>
    <w:basedOn w:val="Normal"/>
    <w:uiPriority w:val="34"/>
    <w:qFormat/>
    <w:rsid w:val="00C900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6493BE9-B463-4776-A587-4C8CF17B8D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3965</TotalTime>
  <Pages>4</Pages>
  <Words>2229</Words>
  <Characters>11286</Characters>
  <Application>Microsoft Office Word</Application>
  <DocSecurity>0</DocSecurity>
  <Lines>297</Lines>
  <Paragraphs>139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Morgan</dc:creator>
  <cp:keywords/>
  <dc:description/>
  <cp:lastModifiedBy>Jack Morgan</cp:lastModifiedBy>
  <cp:revision>524</cp:revision>
  <dcterms:created xsi:type="dcterms:W3CDTF">2018-03-26T03:13:00Z</dcterms:created>
  <dcterms:modified xsi:type="dcterms:W3CDTF">2018-03-28T22:39:00Z</dcterms:modified>
  <cp:contentStatus>Final</cp:contentStatus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MarkAsFinal">
    <vt:bool>true</vt:bool>
  </property>
</Properties>
</file>