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1D595" w14:textId="072BCBF1" w:rsidR="00FE4D29" w:rsidRPr="00FE4D29" w:rsidRDefault="000076B9" w:rsidP="00FE4D29">
      <w:pPr>
        <w:rPr>
          <w:rFonts w:ascii="Times New Roman" w:eastAsia="Times New Roman" w:hAnsi="Times New Roman" w:cs="Times New Roman"/>
          <w:sz w:val="24"/>
          <w:szCs w:val="24"/>
          <w:lang w:eastAsia="en-GB"/>
        </w:rPr>
      </w:pPr>
      <w:r w:rsidRPr="000076B9">
        <w:rPr>
          <w:b/>
          <w:bCs/>
          <w:i/>
          <w:iCs/>
          <w:sz w:val="16"/>
          <w:szCs w:val="16"/>
        </w:rPr>
        <w:t>1704799</w:t>
      </w:r>
      <w:r w:rsidRPr="000076B9">
        <w:rPr>
          <w:b/>
          <w:bCs/>
          <w:i/>
          <w:iCs/>
          <w:sz w:val="16"/>
          <w:szCs w:val="16"/>
        </w:rPr>
        <w:br/>
        <w:t>UWTSD - PCET</w:t>
      </w:r>
      <w:r w:rsidRPr="000076B9">
        <w:rPr>
          <w:b/>
          <w:bCs/>
          <w:i/>
          <w:iCs/>
          <w:sz w:val="16"/>
          <w:szCs w:val="16"/>
        </w:rPr>
        <w:br/>
        <w:t>Jorjie Drakefield</w:t>
      </w:r>
      <w:r>
        <w:rPr>
          <w:b/>
          <w:bCs/>
          <w:i/>
          <w:iCs/>
          <w:sz w:val="28"/>
          <w:szCs w:val="28"/>
        </w:rPr>
        <w:br/>
      </w:r>
      <w:r>
        <w:rPr>
          <w:b/>
          <w:bCs/>
          <w:i/>
          <w:iCs/>
          <w:sz w:val="28"/>
          <w:szCs w:val="28"/>
        </w:rPr>
        <w:br/>
      </w:r>
      <w:r w:rsidR="00696873" w:rsidRPr="00696873">
        <w:rPr>
          <w:b/>
          <w:bCs/>
          <w:i/>
          <w:iCs/>
          <w:sz w:val="28"/>
          <w:szCs w:val="28"/>
        </w:rPr>
        <w:t>Transactional Analysis</w:t>
      </w:r>
      <w:r w:rsidR="00696873">
        <w:rPr>
          <w:b/>
          <w:bCs/>
          <w:i/>
          <w:iCs/>
          <w:sz w:val="28"/>
          <w:szCs w:val="28"/>
        </w:rPr>
        <w:t xml:space="preserve"> -</w:t>
      </w:r>
      <w:r w:rsidR="00696873" w:rsidRPr="00696873">
        <w:rPr>
          <w:b/>
          <w:bCs/>
          <w:i/>
          <w:iCs/>
          <w:sz w:val="28"/>
          <w:szCs w:val="28"/>
        </w:rPr>
        <w:t xml:space="preserve"> How Practitioners Ego Affects Performance, A guide to Compassion in the Classroom</w:t>
      </w:r>
      <w:r w:rsidR="00696873">
        <w:rPr>
          <w:b/>
          <w:bCs/>
          <w:i/>
          <w:iCs/>
          <w:sz w:val="28"/>
          <w:szCs w:val="28"/>
        </w:rPr>
        <w:t>:</w:t>
      </w:r>
      <w:r w:rsidR="00696873">
        <w:rPr>
          <w:b/>
          <w:bCs/>
          <w:i/>
          <w:iCs/>
          <w:sz w:val="28"/>
          <w:szCs w:val="28"/>
        </w:rPr>
        <w:br/>
      </w:r>
      <w:r w:rsidR="00696873">
        <w:br/>
      </w:r>
      <w:r w:rsidR="00696873">
        <w:br/>
      </w:r>
      <w:r w:rsidR="00DA26BA" w:rsidRPr="00DA26BA">
        <w:rPr>
          <w:b/>
          <w:bCs/>
          <w:i/>
          <w:iCs/>
          <w:u w:val="single"/>
        </w:rPr>
        <w:t>Introduction</w:t>
      </w:r>
      <w:r w:rsidR="00DA26BA">
        <w:br/>
      </w:r>
      <w:r w:rsidR="00121436">
        <w:br/>
      </w:r>
      <w:r w:rsidR="0054704C">
        <w:t xml:space="preserve">Many </w:t>
      </w:r>
      <w:r w:rsidR="007B56D1">
        <w:t>times,</w:t>
      </w:r>
      <w:r w:rsidR="0054704C">
        <w:t xml:space="preserve"> throughout my academic life, I have encountered misunderstandings with tutors, whether that be because of my ASD diagnosis or the manner in which they provided feedback, it was something that always stuck with me, most of the time, negatively and this impacted my ability to continue engaging in the classroom environment, my attendance would be </w:t>
      </w:r>
      <w:r w:rsidR="00063A42">
        <w:t>affected,</w:t>
      </w:r>
      <w:r w:rsidR="0054704C">
        <w:t xml:space="preserve"> and it would significantly impact my anxiety. During my studies on the PCET programme, I encountered a framework known as ‘Transactional Analysis’ which essentially is the construct of communication and the different types of transactions between student and practitioner. This directly correlates to how we receive criticism, feedback and in general our communication with others. The aim of this Action Research Project is to identify if Transactional Analysis can be used as an effective framework for practitioners to develop their emotional literacy and provide opportunities for teacher to reflect upon their practice with regards to communication and feedback for the benefit of the </w:t>
      </w:r>
      <w:r w:rsidR="00B87013">
        <w:t>learner’s</w:t>
      </w:r>
      <w:r w:rsidR="0054704C">
        <w:t xml:space="preserve"> mental health, </w:t>
      </w:r>
      <w:r w:rsidR="00FD1524">
        <w:t>motivation,</w:t>
      </w:r>
      <w:r w:rsidR="0054704C">
        <w:t xml:space="preserve"> and behaviour. A quote that resonates strongly with me as not just a studying </w:t>
      </w:r>
      <w:r w:rsidR="00B87013">
        <w:t>practitioner,</w:t>
      </w:r>
      <w:r w:rsidR="0054704C">
        <w:t xml:space="preserve"> but a human being is “Life </w:t>
      </w:r>
      <w:proofErr w:type="spellStart"/>
      <w:r w:rsidR="0054704C">
        <w:t>aint</w:t>
      </w:r>
      <w:proofErr w:type="spellEnd"/>
      <w:r w:rsidR="0054704C">
        <w:t xml:space="preserve"> fair brother, be kind” this simple sentence alone speaks volumes </w:t>
      </w:r>
      <w:r w:rsidR="00FD1524">
        <w:t>regarding</w:t>
      </w:r>
      <w:r w:rsidR="0054704C">
        <w:t xml:space="preserve"> how we conduct ourselves around others</w:t>
      </w:r>
      <w:r w:rsidR="00B87013">
        <w:t>.</w:t>
      </w:r>
      <w:r w:rsidR="0054704C">
        <w:t xml:space="preserve"> </w:t>
      </w:r>
      <w:r w:rsidR="00B87013">
        <w:t>Through research and literature</w:t>
      </w:r>
      <w:r w:rsidR="00FD1524">
        <w:t xml:space="preserve"> reviews within this essay</w:t>
      </w:r>
      <w:r w:rsidR="00B87013">
        <w:t xml:space="preserve"> I hope to develop </w:t>
      </w:r>
      <w:r w:rsidR="00FD1524">
        <w:t xml:space="preserve">the practitioners </w:t>
      </w:r>
      <w:r w:rsidR="00B87013">
        <w:t>u</w:t>
      </w:r>
      <w:r w:rsidR="0054704C">
        <w:t xml:space="preserve">nderstanding </w:t>
      </w:r>
      <w:r w:rsidR="00FD1524">
        <w:t xml:space="preserve">of </w:t>
      </w:r>
      <w:r w:rsidR="0054704C">
        <w:t xml:space="preserve">the </w:t>
      </w:r>
      <w:r w:rsidR="008242E7">
        <w:t xml:space="preserve">theoretical and psychological reasons behind behaviour and reactions, but above all, </w:t>
      </w:r>
      <w:r w:rsidR="00FD1524">
        <w:t xml:space="preserve">instil the idea that </w:t>
      </w:r>
      <w:r w:rsidR="008242E7">
        <w:t>moving with compassion, understanding and a firm kindness when dealing with a range of students, inclusive of those with additional learning needs and mindful of socio-economic differences</w:t>
      </w:r>
      <w:r w:rsidR="00FD1524">
        <w:t xml:space="preserve"> can be beneficial to the student practitioner relationship and create meaningful bonds that improve learner engagement and empower their lust for knowledge. </w:t>
      </w:r>
      <w:r w:rsidR="007B56D1">
        <w:t>This behavioural understanding is necessary for positive classroom environments and will break down preconceived notions of the practitioner and create a new wave of classrooms that are attentive to the students needs on a much more personal and subconscious level aiding in successful grade benchmarking and diminishing unnecessary conflicts.</w:t>
      </w:r>
      <w:r w:rsidR="009C10F3">
        <w:br/>
      </w:r>
      <w:r w:rsidR="009C10F3">
        <w:br/>
      </w:r>
      <w:r w:rsidR="00FE4D29">
        <w:rPr>
          <w:b/>
          <w:bCs/>
          <w:i/>
          <w:iCs/>
          <w:sz w:val="24"/>
          <w:szCs w:val="24"/>
        </w:rPr>
        <w:t>“</w:t>
      </w:r>
      <w:r w:rsidR="00FE4D29" w:rsidRPr="00913F6A">
        <w:rPr>
          <w:b/>
          <w:bCs/>
          <w:i/>
          <w:iCs/>
          <w:sz w:val="24"/>
          <w:szCs w:val="24"/>
        </w:rPr>
        <w:t>The first half of life is devoted to forming a healthy ego, the second half is going inward and letting go of it</w:t>
      </w:r>
      <w:r w:rsidR="00FE4D29">
        <w:rPr>
          <w:b/>
          <w:bCs/>
          <w:i/>
          <w:iCs/>
          <w:sz w:val="24"/>
          <w:szCs w:val="24"/>
        </w:rPr>
        <w:t>”</w:t>
      </w:r>
      <w:r w:rsidR="00944BA6">
        <w:rPr>
          <w:b/>
          <w:bCs/>
          <w:i/>
          <w:iCs/>
          <w:sz w:val="24"/>
          <w:szCs w:val="24"/>
        </w:rPr>
        <w:t xml:space="preserve"> – Carl Jung</w:t>
      </w:r>
      <w:r w:rsidR="0060592B">
        <w:rPr>
          <w:b/>
          <w:bCs/>
          <w:i/>
          <w:iCs/>
          <w:sz w:val="24"/>
          <w:szCs w:val="24"/>
        </w:rPr>
        <w:t xml:space="preserve"> </w:t>
      </w:r>
      <w:r w:rsidR="000142A6">
        <w:rPr>
          <w:b/>
          <w:bCs/>
          <w:i/>
          <w:iCs/>
          <w:sz w:val="24"/>
          <w:szCs w:val="24"/>
        </w:rPr>
        <w:br/>
      </w:r>
      <w:r w:rsidR="00FE4D29">
        <w:rPr>
          <w:b/>
          <w:bCs/>
          <w:i/>
          <w:iCs/>
          <w:sz w:val="24"/>
          <w:szCs w:val="24"/>
        </w:rPr>
        <w:br/>
      </w:r>
      <w:r w:rsidR="000142A6">
        <w:t xml:space="preserve">Our Egos are the driving force and subconscious explanation behind our behaviours and actions. A healthy ego is challenged when placed in a position of power and the paradigm shifts, this is known as the ‘hubris syndrome’. </w:t>
      </w:r>
      <w:r w:rsidR="000142A6">
        <w:br/>
        <w:t>“</w:t>
      </w:r>
      <w:r w:rsidR="000142A6">
        <w:t>The key concept is that hubris syndrome is a disorder of the possession of power, particularly power which has been associated with overwhelming success, held for a period of years and with minimal constraint on the leader</w:t>
      </w:r>
      <w:r w:rsidR="000142A6">
        <w:t>….</w:t>
      </w:r>
      <w:r w:rsidR="000142A6" w:rsidRPr="000142A6">
        <w:t xml:space="preserve"> </w:t>
      </w:r>
      <w:r w:rsidR="000142A6">
        <w:t xml:space="preserve">The </w:t>
      </w:r>
      <w:r w:rsidR="00063A42">
        <w:t>full-blown</w:t>
      </w:r>
      <w:r w:rsidR="000142A6">
        <w:t xml:space="preserve"> hubris, associated with holding considerable power in high office, may or may not be transient. There is a moving scale of hubris and no absolute cut-off in definition or the distinction from fully functional leadership. External events can influence the variation both in intensity and time of onset</w:t>
      </w:r>
      <w:r w:rsidR="000142A6">
        <w:t>” (</w:t>
      </w:r>
      <w:r w:rsidR="000142A6">
        <w:t>Owen and Davidson</w:t>
      </w:r>
      <w:r w:rsidR="000142A6">
        <w:t xml:space="preserve">, </w:t>
      </w:r>
      <w:r w:rsidR="000142A6">
        <w:t>2009).</w:t>
      </w:r>
      <w:r w:rsidR="000142A6">
        <w:t xml:space="preserve"> </w:t>
      </w:r>
      <w:r w:rsidR="000142A6" w:rsidRPr="000142A6">
        <w:t xml:space="preserve">Whenever we fall </w:t>
      </w:r>
      <w:r w:rsidR="000142A6" w:rsidRPr="000142A6">
        <w:lastRenderedPageBreak/>
        <w:t>victim to the ego's desire for power, we lose control</w:t>
      </w:r>
      <w:r w:rsidR="000142A6">
        <w:t xml:space="preserve">. </w:t>
      </w:r>
      <w:r w:rsidR="000142A6" w:rsidRPr="000142A6">
        <w:t>As a result of our ego, we are vulnerable to manipulation, have a narrowed field of vision, and act inappropriately, often against our</w:t>
      </w:r>
      <w:r w:rsidR="000142A6">
        <w:t xml:space="preserve"> own</w:t>
      </w:r>
      <w:r w:rsidR="000142A6" w:rsidRPr="000142A6">
        <w:t xml:space="preserve"> values.</w:t>
      </w:r>
      <w:r w:rsidR="000142A6">
        <w:t xml:space="preserve"> Therefore, i</w:t>
      </w:r>
      <w:r w:rsidR="000142A6">
        <w:t xml:space="preserve">t is the role of the practitioner to remain emotionally balanced to be an effective leader and facilitator of learning. </w:t>
      </w:r>
      <w:r w:rsidR="000142A6" w:rsidRPr="000142A6">
        <w:t>It is the prime responsibility of any leader to handle the ego's craving for fortune, fame, and influence</w:t>
      </w:r>
      <w:r w:rsidR="000142A6">
        <w:t xml:space="preserve"> (Woo, 2012)</w:t>
      </w:r>
      <w:r w:rsidR="000142A6" w:rsidRPr="000142A6">
        <w:t>.</w:t>
      </w:r>
      <w:r w:rsidR="000142A6">
        <w:t xml:space="preserve"> </w:t>
      </w:r>
      <w:r w:rsidR="000142A6">
        <w:t xml:space="preserve">Failures in how we communicate with students, which can be impacted by emotional regulation factors can directly affect </w:t>
      </w:r>
      <w:r w:rsidR="000142A6">
        <w:t>students’</w:t>
      </w:r>
      <w:r w:rsidR="000142A6">
        <w:t xml:space="preserve"> wellbeing and motivation to engage within subject matter. Knowing how to react and conduct ourselves without bias is indicative of best practice and th</w:t>
      </w:r>
      <w:r w:rsidR="000142A6">
        <w:t>us</w:t>
      </w:r>
      <w:r w:rsidR="000142A6">
        <w:t xml:space="preserve"> as teachers and mentors develop our own understanding of self to improve communication and feedback with our students. </w:t>
      </w:r>
      <w:r w:rsidR="000142A6">
        <w:br/>
      </w:r>
      <w:r w:rsidR="00944BA6">
        <w:t>Understanding the needs and motivations of students in the post 16 higher educational classroom is fundamental to behavioural management and a positive classroom experience, transactional analysis plays a key role in our communication</w:t>
      </w:r>
      <w:r w:rsidR="00B618DE">
        <w:t xml:space="preserve"> and feedback</w:t>
      </w:r>
      <w:r w:rsidR="00944BA6">
        <w:t xml:space="preserve"> with students, however, we as individuals may face emotional regulation problems that affect our interactions</w:t>
      </w:r>
      <w:r w:rsidR="00FC71AB">
        <w:t xml:space="preserve"> such as;</w:t>
      </w:r>
      <w:r w:rsidR="00FC71AB">
        <w:br/>
      </w:r>
      <w:r w:rsidR="00FC71AB">
        <w:br/>
      </w:r>
      <w:r w:rsidR="00FC71AB" w:rsidRPr="00956158">
        <w:rPr>
          <w:b/>
          <w:bCs/>
          <w:i/>
          <w:iCs/>
        </w:rPr>
        <w:t>Emotional Triggers</w:t>
      </w:r>
      <w:r w:rsidR="000142A6" w:rsidRPr="00956158">
        <w:rPr>
          <w:b/>
          <w:bCs/>
          <w:i/>
          <w:iCs/>
        </w:rPr>
        <w:t xml:space="preserve"> – </w:t>
      </w:r>
      <w:r w:rsidR="000142A6" w:rsidRPr="00956158">
        <w:rPr>
          <w:i/>
          <w:iCs/>
        </w:rPr>
        <w:t>Past experiences, Traumas, Abilities to trust</w:t>
      </w:r>
      <w:r w:rsidR="00FC71AB" w:rsidRPr="00956158">
        <w:rPr>
          <w:b/>
          <w:bCs/>
          <w:i/>
          <w:iCs/>
        </w:rPr>
        <w:br/>
      </w:r>
      <w:r w:rsidR="00FC71AB" w:rsidRPr="00956158">
        <w:rPr>
          <w:b/>
          <w:bCs/>
          <w:i/>
          <w:iCs/>
        </w:rPr>
        <w:br/>
        <w:t>Unconscious Bias</w:t>
      </w:r>
      <w:r w:rsidR="000142A6" w:rsidRPr="00956158">
        <w:rPr>
          <w:b/>
          <w:bCs/>
          <w:i/>
          <w:iCs/>
        </w:rPr>
        <w:t xml:space="preserve"> – </w:t>
      </w:r>
      <w:r w:rsidR="000142A6" w:rsidRPr="00956158">
        <w:rPr>
          <w:i/>
          <w:iCs/>
        </w:rPr>
        <w:t>Subconscious feelings that we are unaware of initially</w:t>
      </w:r>
      <w:r w:rsidR="00FC71AB" w:rsidRPr="00956158">
        <w:rPr>
          <w:i/>
          <w:iCs/>
        </w:rPr>
        <w:br/>
      </w:r>
      <w:r w:rsidR="00FC71AB" w:rsidRPr="00956158">
        <w:rPr>
          <w:i/>
          <w:iCs/>
        </w:rPr>
        <w:br/>
      </w:r>
      <w:r w:rsidR="00FC71AB" w:rsidRPr="00956158">
        <w:rPr>
          <w:b/>
          <w:bCs/>
          <w:i/>
          <w:iCs/>
        </w:rPr>
        <w:t>Undiagnosed Disabilities</w:t>
      </w:r>
      <w:r w:rsidR="000142A6" w:rsidRPr="00956158">
        <w:rPr>
          <w:b/>
          <w:bCs/>
          <w:i/>
          <w:iCs/>
        </w:rPr>
        <w:t xml:space="preserve"> – </w:t>
      </w:r>
      <w:r w:rsidR="000142A6" w:rsidRPr="00956158">
        <w:rPr>
          <w:i/>
          <w:iCs/>
        </w:rPr>
        <w:t xml:space="preserve">Physical or Mental Additional Learning Needs </w:t>
      </w:r>
      <w:r w:rsidR="00FC71AB" w:rsidRPr="00956158">
        <w:rPr>
          <w:i/>
          <w:iCs/>
        </w:rPr>
        <w:br/>
      </w:r>
      <w:r w:rsidR="00FC71AB" w:rsidRPr="00956158">
        <w:rPr>
          <w:i/>
          <w:iCs/>
        </w:rPr>
        <w:br/>
      </w:r>
      <w:r w:rsidR="00FC71AB" w:rsidRPr="00956158">
        <w:rPr>
          <w:b/>
          <w:bCs/>
          <w:i/>
          <w:iCs/>
        </w:rPr>
        <w:t>Cultural Differences</w:t>
      </w:r>
      <w:r w:rsidR="000142A6" w:rsidRPr="00956158">
        <w:rPr>
          <w:b/>
          <w:bCs/>
          <w:i/>
          <w:iCs/>
        </w:rPr>
        <w:t xml:space="preserve"> – </w:t>
      </w:r>
      <w:r w:rsidR="000142A6" w:rsidRPr="00956158">
        <w:rPr>
          <w:i/>
          <w:iCs/>
        </w:rPr>
        <w:t>Worldview, Different structures and frameworks, difference in behaviours and attitudes</w:t>
      </w:r>
      <w:r w:rsidR="00FC71AB" w:rsidRPr="00956158">
        <w:rPr>
          <w:i/>
          <w:iCs/>
        </w:rPr>
        <w:br/>
      </w:r>
      <w:r w:rsidR="00FC71AB" w:rsidRPr="00956158">
        <w:rPr>
          <w:b/>
          <w:bCs/>
          <w:i/>
          <w:iCs/>
        </w:rPr>
        <w:br/>
        <w:t>Languages</w:t>
      </w:r>
      <w:r w:rsidR="000142A6" w:rsidRPr="00956158">
        <w:rPr>
          <w:b/>
          <w:bCs/>
          <w:i/>
          <w:iCs/>
        </w:rPr>
        <w:t xml:space="preserve"> – </w:t>
      </w:r>
      <w:r w:rsidR="000142A6" w:rsidRPr="00956158">
        <w:rPr>
          <w:i/>
          <w:iCs/>
        </w:rPr>
        <w:t>Native language and learned languages, bilingualism, misunderstandings due to the language used</w:t>
      </w:r>
      <w:r w:rsidR="00FC71AB" w:rsidRPr="00956158">
        <w:rPr>
          <w:i/>
          <w:iCs/>
        </w:rPr>
        <w:br/>
      </w:r>
      <w:r w:rsidR="00FC71AB" w:rsidRPr="00956158">
        <w:rPr>
          <w:b/>
          <w:bCs/>
          <w:i/>
          <w:iCs/>
        </w:rPr>
        <w:br/>
        <w:t>Generational Divides</w:t>
      </w:r>
      <w:r w:rsidR="000142A6" w:rsidRPr="00956158">
        <w:rPr>
          <w:b/>
          <w:bCs/>
          <w:i/>
          <w:iCs/>
        </w:rPr>
        <w:t xml:space="preserve"> – </w:t>
      </w:r>
      <w:r w:rsidR="000142A6" w:rsidRPr="00956158">
        <w:rPr>
          <w:i/>
          <w:iCs/>
        </w:rPr>
        <w:t>Age creating different point of view between students and practitioner, wanting to be independent vs taught etc</w:t>
      </w:r>
      <w:r w:rsidR="00FC71AB" w:rsidRPr="00956158">
        <w:rPr>
          <w:i/>
          <w:iCs/>
        </w:rPr>
        <w:br/>
      </w:r>
      <w:r w:rsidR="00FC71AB" w:rsidRPr="00FC71AB">
        <w:br/>
      </w:r>
      <w:r w:rsidR="00463C54">
        <w:br/>
      </w:r>
      <w:r w:rsidR="000142A6">
        <w:t>To successfully maintain an environment of equality for communication to flourish Transactional Analysis provides a key framework for practitioners to build upon and recognise appropriate responses to behavioural problems that may arise from culture, age or even past trauma devoid of their own ego and seek through emotional intelligence, understanding and above all compassion in how to exchange and grow with their students.</w:t>
      </w:r>
      <w:r w:rsidR="007B56D1">
        <w:br/>
      </w:r>
      <w:r w:rsidR="000142A6">
        <w:br/>
      </w:r>
      <w:r w:rsidR="5416C248">
        <w:t>Transactional analysis is the developmental psychological theory that when communicati</w:t>
      </w:r>
      <w:r w:rsidR="0060592B">
        <w:t>ng</w:t>
      </w:r>
      <w:r w:rsidR="5416C248">
        <w:t xml:space="preserve"> we present different ego states and subsequently as we perform ‘transactions’ (conversations) we engage within these altered ego state</w:t>
      </w:r>
      <w:r w:rsidR="0060592B">
        <w:t>s</w:t>
      </w:r>
      <w:r w:rsidR="5416C248">
        <w:t xml:space="preserve"> – the main three being – child, parent and finally adult.</w:t>
      </w:r>
      <w:r w:rsidR="00890E3E">
        <w:br/>
      </w:r>
      <w:r w:rsidR="00970748">
        <w:t>T</w:t>
      </w:r>
      <w:r w:rsidR="003D18CE">
        <w:t>herefore we have an educational responsibility to understand our ego. O</w:t>
      </w:r>
      <w:r w:rsidR="5416C248">
        <w:t xml:space="preserve">scillating from these main three ego states is what helps practitioners manage their </w:t>
      </w:r>
      <w:r w:rsidR="003D18CE">
        <w:t xml:space="preserve">own and their </w:t>
      </w:r>
      <w:r w:rsidR="5416C248">
        <w:t xml:space="preserve">learner's behaviour </w:t>
      </w:r>
      <w:r w:rsidR="003D18CE">
        <w:t>which</w:t>
      </w:r>
      <w:r w:rsidR="5416C248">
        <w:t xml:space="preserve"> </w:t>
      </w:r>
      <w:r w:rsidR="003D18CE">
        <w:t>creates</w:t>
      </w:r>
      <w:r w:rsidR="5416C248">
        <w:t xml:space="preserve"> a good structure for approved response types</w:t>
      </w:r>
      <w:r w:rsidR="00970748">
        <w:t xml:space="preserve"> (effective transactions)</w:t>
      </w:r>
      <w:r w:rsidR="003D18CE">
        <w:t>.</w:t>
      </w:r>
      <w:r w:rsidR="007D1E04">
        <w:br/>
        <w:t xml:space="preserve">When practitioners are without transactional analysis comprehension this can create difficulties in communicating with a broad range of students inclusive to those with additional needs and create unnecessary problems due to misunderstandings and improper language used. </w:t>
      </w:r>
      <w:r w:rsidR="003D18CE">
        <w:t xml:space="preserve">This Action Research Project will discuss through ethnography and research how Transactional Analysis affects </w:t>
      </w:r>
      <w:r w:rsidR="00F30146">
        <w:t>students’</w:t>
      </w:r>
      <w:r w:rsidR="003D18CE">
        <w:t xml:space="preserve"> behaviour and performance and the positive </w:t>
      </w:r>
      <w:r w:rsidR="00F30146">
        <w:t xml:space="preserve">and negative </w:t>
      </w:r>
      <w:r w:rsidR="003D18CE">
        <w:t>role it plays between the student and practitioner relationship.</w:t>
      </w:r>
      <w:r w:rsidR="00DA3EDC">
        <w:t xml:space="preserve"> </w:t>
      </w:r>
      <w:r w:rsidR="00DA26BA">
        <w:br/>
      </w:r>
      <w:r w:rsidR="002A5217" w:rsidRPr="00BA4A50">
        <w:rPr>
          <w:b/>
          <w:bCs/>
          <w:i/>
          <w:iCs/>
          <w:u w:val="single"/>
        </w:rPr>
        <w:lastRenderedPageBreak/>
        <w:t>Transaction</w:t>
      </w:r>
      <w:r w:rsidR="00B618DE" w:rsidRPr="00BA4A50">
        <w:rPr>
          <w:b/>
          <w:bCs/>
          <w:i/>
          <w:iCs/>
          <w:u w:val="single"/>
        </w:rPr>
        <w:t xml:space="preserve">al </w:t>
      </w:r>
      <w:proofErr w:type="gramStart"/>
      <w:r w:rsidR="00B618DE" w:rsidRPr="00BA4A50">
        <w:rPr>
          <w:b/>
          <w:bCs/>
          <w:i/>
          <w:iCs/>
          <w:u w:val="single"/>
        </w:rPr>
        <w:t>analysis</w:t>
      </w:r>
      <w:r w:rsidR="00BA4A50" w:rsidRPr="00BA4A50">
        <w:rPr>
          <w:b/>
          <w:bCs/>
          <w:i/>
          <w:iCs/>
          <w:u w:val="single"/>
        </w:rPr>
        <w:t>;</w:t>
      </w:r>
      <w:proofErr w:type="gramEnd"/>
      <w:r w:rsidR="00BA4A50" w:rsidRPr="00BA4A50">
        <w:rPr>
          <w:b/>
          <w:bCs/>
          <w:i/>
          <w:iCs/>
          <w:u w:val="single"/>
        </w:rPr>
        <w:t xml:space="preserve"> Ego States and Clusters</w:t>
      </w:r>
      <w:r w:rsidR="00BA4A50">
        <w:rPr>
          <w:i/>
          <w:iCs/>
          <w:u w:val="single"/>
        </w:rPr>
        <w:t xml:space="preserve"> </w:t>
      </w:r>
      <w:r w:rsidR="00B618DE">
        <w:t xml:space="preserve"> </w:t>
      </w:r>
      <w:r w:rsidR="00BA4A50">
        <w:br/>
      </w:r>
      <w:r w:rsidR="002A5217">
        <w:br/>
      </w:r>
      <w:r w:rsidR="00F30146">
        <w:t xml:space="preserve">Transactional analysis has long since been used </w:t>
      </w:r>
      <w:r w:rsidR="00913F6A">
        <w:t xml:space="preserve">since it was first developed in the 1950’s by Eric Berne as a means to understand the social interactions between individuals and how communication develops through language used. Much of communication within the </w:t>
      </w:r>
      <w:proofErr w:type="gramStart"/>
      <w:r w:rsidR="00913F6A">
        <w:t>HE</w:t>
      </w:r>
      <w:proofErr w:type="gramEnd"/>
      <w:r w:rsidR="00913F6A">
        <w:t xml:space="preserve"> sector is developed around mutual respect and equality</w:t>
      </w:r>
      <w:r w:rsidR="0060592B">
        <w:t>,</w:t>
      </w:r>
      <w:r w:rsidR="00913F6A">
        <w:t xml:space="preserve"> however</w:t>
      </w:r>
      <w:r w:rsidR="0060592B">
        <w:t>,</w:t>
      </w:r>
      <w:r w:rsidR="00913F6A">
        <w:t xml:space="preserve"> the performance of the ego states can alter the way in which we perceive tone and communication. </w:t>
      </w:r>
      <w:r w:rsidR="00172457" w:rsidRPr="00172457">
        <w:rPr>
          <w:lang w:eastAsia="en-GB"/>
        </w:rPr>
        <w:t>There are three "ego states" in the human personality, each consisting of a unique series of thoughts, feelings, and behaviours which cause us to interact with each other. The Parent, Adult, and Child ego states and their interactions are recognized as oneself</w:t>
      </w:r>
      <w:r w:rsidR="00FE4D29">
        <w:rPr>
          <w:lang w:eastAsia="en-GB"/>
        </w:rPr>
        <w:t xml:space="preserve">, </w:t>
      </w:r>
      <w:r w:rsidR="0060592B">
        <w:rPr>
          <w:lang w:eastAsia="en-GB"/>
        </w:rPr>
        <w:t xml:space="preserve">and </w:t>
      </w:r>
      <w:r w:rsidR="00FE4D29" w:rsidRPr="00FE4D29">
        <w:t>i</w:t>
      </w:r>
      <w:r w:rsidR="00FE4D29" w:rsidRPr="00FE4D29">
        <w:rPr>
          <w:lang w:eastAsia="en-GB"/>
        </w:rPr>
        <w:t>t is the interaction between them that forms the foundation of transactional analysis.</w:t>
      </w:r>
    </w:p>
    <w:p w14:paraId="10DBD1C3" w14:textId="045DEF2A" w:rsidR="00AD1B71" w:rsidRPr="00956158" w:rsidRDefault="005545DC" w:rsidP="00AD1B71">
      <w:pPr>
        <w:rPr>
          <w:i/>
          <w:iCs/>
        </w:rPr>
      </w:pPr>
      <w:r>
        <w:rPr>
          <w:noProof/>
        </w:rPr>
        <w:drawing>
          <wp:anchor distT="0" distB="0" distL="114300" distR="114300" simplePos="0" relativeHeight="251658240" behindDoc="1" locked="0" layoutInCell="1" allowOverlap="1" wp14:anchorId="6690980E" wp14:editId="3659713B">
            <wp:simplePos x="0" y="0"/>
            <wp:positionH relativeFrom="margin">
              <wp:posOffset>-256540</wp:posOffset>
            </wp:positionH>
            <wp:positionV relativeFrom="paragraph">
              <wp:posOffset>0</wp:posOffset>
            </wp:positionV>
            <wp:extent cx="2501900" cy="2886075"/>
            <wp:effectExtent l="0" t="0" r="0" b="0"/>
            <wp:wrapTight wrapText="bothSides">
              <wp:wrapPolygon edited="0">
                <wp:start x="0" y="0"/>
                <wp:lineTo x="0" y="21386"/>
                <wp:lineTo x="21381" y="21386"/>
                <wp:lineTo x="21381" y="0"/>
                <wp:lineTo x="0" y="0"/>
              </wp:wrapPolygon>
            </wp:wrapTight>
            <wp:docPr id="1" name="Picture 1" descr="Basic Transactional Analysis – Wild Spir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sic Transactional Analysis – Wild Spiri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01900" cy="2886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4027">
        <w:br/>
      </w:r>
      <w:r w:rsidR="003215FD" w:rsidRPr="00956158">
        <w:rPr>
          <w:b/>
          <w:bCs/>
          <w:i/>
          <w:iCs/>
          <w:sz w:val="20"/>
          <w:szCs w:val="20"/>
        </w:rPr>
        <w:t xml:space="preserve">Parent </w:t>
      </w:r>
      <w:r w:rsidR="00C34E9D" w:rsidRPr="00956158">
        <w:rPr>
          <w:b/>
          <w:bCs/>
          <w:i/>
          <w:iCs/>
          <w:sz w:val="20"/>
          <w:szCs w:val="20"/>
        </w:rPr>
        <w:t>–</w:t>
      </w:r>
      <w:r w:rsidR="003215FD" w:rsidRPr="00956158">
        <w:rPr>
          <w:b/>
          <w:bCs/>
          <w:i/>
          <w:iCs/>
          <w:sz w:val="20"/>
          <w:szCs w:val="20"/>
        </w:rPr>
        <w:t xml:space="preserve"> </w:t>
      </w:r>
      <w:r w:rsidR="00C34E9D" w:rsidRPr="00956158">
        <w:rPr>
          <w:i/>
          <w:iCs/>
          <w:sz w:val="20"/>
          <w:szCs w:val="20"/>
        </w:rPr>
        <w:t xml:space="preserve">Behaviours thoughts and feelings are delivered from a position of power copied from parents/parental figures from our lives repeating codes </w:t>
      </w:r>
      <w:r w:rsidR="004407ED" w:rsidRPr="00956158">
        <w:rPr>
          <w:i/>
          <w:iCs/>
          <w:sz w:val="20"/>
          <w:szCs w:val="20"/>
        </w:rPr>
        <w:t>learned.</w:t>
      </w:r>
      <w:r w:rsidRPr="00956158">
        <w:rPr>
          <w:i/>
          <w:iCs/>
          <w:sz w:val="20"/>
          <w:szCs w:val="20"/>
        </w:rPr>
        <w:br/>
      </w:r>
      <w:r w:rsidRPr="00956158">
        <w:rPr>
          <w:i/>
          <w:iCs/>
          <w:sz w:val="20"/>
          <w:szCs w:val="20"/>
        </w:rPr>
        <w:br/>
      </w:r>
      <w:r w:rsidR="00BA4A50" w:rsidRPr="00956158">
        <w:rPr>
          <w:b/>
          <w:bCs/>
          <w:i/>
          <w:iCs/>
          <w:sz w:val="16"/>
          <w:szCs w:val="16"/>
        </w:rPr>
        <w:br/>
      </w:r>
      <w:r w:rsidR="00C34E9D" w:rsidRPr="00956158">
        <w:rPr>
          <w:b/>
          <w:bCs/>
          <w:i/>
          <w:iCs/>
          <w:sz w:val="16"/>
          <w:szCs w:val="16"/>
        </w:rPr>
        <w:br/>
      </w:r>
      <w:r w:rsidR="003215FD" w:rsidRPr="00956158">
        <w:rPr>
          <w:b/>
          <w:bCs/>
          <w:i/>
          <w:iCs/>
          <w:sz w:val="20"/>
          <w:szCs w:val="20"/>
        </w:rPr>
        <w:t xml:space="preserve">Adult </w:t>
      </w:r>
      <w:r w:rsidR="00C34E9D" w:rsidRPr="00956158">
        <w:rPr>
          <w:b/>
          <w:bCs/>
          <w:i/>
          <w:iCs/>
          <w:sz w:val="20"/>
          <w:szCs w:val="20"/>
        </w:rPr>
        <w:t xml:space="preserve">– </w:t>
      </w:r>
      <w:r w:rsidR="00C34E9D" w:rsidRPr="00956158">
        <w:rPr>
          <w:i/>
          <w:iCs/>
          <w:sz w:val="20"/>
          <w:szCs w:val="20"/>
        </w:rPr>
        <w:t>Behaviours thoughts and feelings are direct responses to factual evidence, present and neutral, direct responses to the here and now</w:t>
      </w:r>
      <w:r w:rsidR="008F6437" w:rsidRPr="00956158">
        <w:rPr>
          <w:i/>
          <w:iCs/>
          <w:sz w:val="20"/>
          <w:szCs w:val="20"/>
        </w:rPr>
        <w:t>, equal power balance</w:t>
      </w:r>
      <w:r w:rsidR="00C34E9D" w:rsidRPr="00956158">
        <w:rPr>
          <w:i/>
          <w:iCs/>
          <w:sz w:val="20"/>
          <w:szCs w:val="20"/>
        </w:rPr>
        <w:t xml:space="preserve">. </w:t>
      </w:r>
      <w:r w:rsidRPr="00956158">
        <w:rPr>
          <w:i/>
          <w:iCs/>
          <w:sz w:val="20"/>
          <w:szCs w:val="20"/>
        </w:rPr>
        <w:br/>
      </w:r>
      <w:r w:rsidRPr="00956158">
        <w:rPr>
          <w:i/>
          <w:iCs/>
          <w:sz w:val="16"/>
          <w:szCs w:val="16"/>
        </w:rPr>
        <w:br/>
      </w:r>
      <w:r w:rsidR="00BA4A50" w:rsidRPr="00956158">
        <w:rPr>
          <w:b/>
          <w:bCs/>
          <w:i/>
          <w:iCs/>
          <w:sz w:val="16"/>
          <w:szCs w:val="16"/>
        </w:rPr>
        <w:br/>
      </w:r>
      <w:r w:rsidR="00C34E9D" w:rsidRPr="00956158">
        <w:rPr>
          <w:b/>
          <w:bCs/>
          <w:i/>
          <w:iCs/>
          <w:sz w:val="16"/>
          <w:szCs w:val="16"/>
        </w:rPr>
        <w:br/>
      </w:r>
      <w:r w:rsidR="003215FD" w:rsidRPr="00956158">
        <w:rPr>
          <w:b/>
          <w:bCs/>
          <w:i/>
          <w:iCs/>
          <w:sz w:val="20"/>
          <w:szCs w:val="20"/>
        </w:rPr>
        <w:t>Child -</w:t>
      </w:r>
      <w:r w:rsidR="00C34E9D" w:rsidRPr="00956158">
        <w:rPr>
          <w:b/>
          <w:bCs/>
          <w:i/>
          <w:iCs/>
          <w:sz w:val="20"/>
          <w:szCs w:val="20"/>
        </w:rPr>
        <w:t xml:space="preserve"> </w:t>
      </w:r>
      <w:r w:rsidR="00C34E9D" w:rsidRPr="00956158">
        <w:rPr>
          <w:i/>
          <w:iCs/>
          <w:sz w:val="20"/>
          <w:szCs w:val="20"/>
        </w:rPr>
        <w:t>Behaviours thoughts and feelings are responsive to the moment, reactive instead of responsive, naivety within transactions, emotional responses</w:t>
      </w:r>
      <w:r w:rsidR="008F6437" w:rsidRPr="00956158">
        <w:rPr>
          <w:i/>
          <w:iCs/>
          <w:sz w:val="20"/>
          <w:szCs w:val="20"/>
        </w:rPr>
        <w:t xml:space="preserve">, </w:t>
      </w:r>
      <w:r w:rsidR="00CB6BD7" w:rsidRPr="00956158">
        <w:rPr>
          <w:i/>
          <w:iCs/>
          <w:sz w:val="20"/>
          <w:szCs w:val="20"/>
        </w:rPr>
        <w:t xml:space="preserve">obedient </w:t>
      </w:r>
      <w:r w:rsidR="008F6437" w:rsidRPr="00956158">
        <w:rPr>
          <w:i/>
          <w:iCs/>
          <w:sz w:val="20"/>
          <w:szCs w:val="20"/>
        </w:rPr>
        <w:t>power</w:t>
      </w:r>
      <w:r w:rsidR="00A74616" w:rsidRPr="00956158">
        <w:rPr>
          <w:i/>
          <w:iCs/>
          <w:sz w:val="20"/>
          <w:szCs w:val="20"/>
        </w:rPr>
        <w:t>less</w:t>
      </w:r>
      <w:r w:rsidR="008F6437" w:rsidRPr="00956158">
        <w:rPr>
          <w:i/>
          <w:iCs/>
          <w:sz w:val="20"/>
          <w:szCs w:val="20"/>
        </w:rPr>
        <w:t xml:space="preserve"> dynamic</w:t>
      </w:r>
      <w:r w:rsidR="00C34E9D" w:rsidRPr="00956158">
        <w:rPr>
          <w:i/>
          <w:iCs/>
          <w:sz w:val="20"/>
          <w:szCs w:val="20"/>
        </w:rPr>
        <w:t>.</w:t>
      </w:r>
      <w:r w:rsidR="00BA4A50" w:rsidRPr="00956158">
        <w:rPr>
          <w:i/>
          <w:iCs/>
          <w:sz w:val="16"/>
          <w:szCs w:val="16"/>
        </w:rPr>
        <w:br/>
      </w:r>
      <w:r w:rsidR="00755A00" w:rsidRPr="00956158">
        <w:rPr>
          <w:b/>
          <w:bCs/>
          <w:i/>
          <w:iCs/>
          <w:sz w:val="16"/>
          <w:szCs w:val="16"/>
        </w:rPr>
        <w:br/>
      </w:r>
      <w:r w:rsidR="00755A00">
        <w:rPr>
          <w:b/>
          <w:bCs/>
          <w:sz w:val="16"/>
          <w:szCs w:val="16"/>
        </w:rPr>
        <w:br/>
      </w:r>
      <w:r w:rsidR="007B56D1">
        <w:br/>
      </w:r>
      <w:r w:rsidR="007B56D1">
        <w:br/>
      </w:r>
      <w:r w:rsidR="000142A6">
        <w:t xml:space="preserve">The ideal transaction within the classroom would be the default </w:t>
      </w:r>
      <w:proofErr w:type="gramStart"/>
      <w:r w:rsidR="000142A6">
        <w:t>Adult</w:t>
      </w:r>
      <w:proofErr w:type="gramEnd"/>
      <w:r w:rsidR="000142A6">
        <w:t xml:space="preserve"> v Adult type, however when managing behaviour within post 16 this is not always viable. As determined previously within this essay the emotional regulation factors such as age and different worldviews can create friction between practitioner and </w:t>
      </w:r>
      <w:r w:rsidR="007B56D1">
        <w:t>student and</w:t>
      </w:r>
      <w:r w:rsidR="000142A6">
        <w:t xml:space="preserve"> increase their susceptibility to react in a way according to their emotions and wellbeing in that present moment. Grossman (1991) argues that </w:t>
      </w:r>
      <w:r w:rsidR="00C06FFA">
        <w:t xml:space="preserve">the </w:t>
      </w:r>
      <w:r w:rsidR="00C06FFA" w:rsidRPr="00C06FFA">
        <w:t>practitioner should address the psychological needs of learners, and at the same time encourage other students to react in the same spirit towards one another,</w:t>
      </w:r>
      <w:r w:rsidR="00C06FFA">
        <w:t xml:space="preserve"> </w:t>
      </w:r>
      <w:r w:rsidR="00C06FFA">
        <w:t xml:space="preserve">providing </w:t>
      </w:r>
      <w:r w:rsidR="00C06FFA">
        <w:t>learner</w:t>
      </w:r>
      <w:r w:rsidR="00C06FFA">
        <w:t xml:space="preserve">s with </w:t>
      </w:r>
      <w:r w:rsidR="00C06FFA">
        <w:t>‘</w:t>
      </w:r>
      <w:r w:rsidR="00C06FFA">
        <w:t>love, acceptance and a feeling of belonging</w:t>
      </w:r>
      <w:r w:rsidR="00C06FFA">
        <w:t>’.</w:t>
      </w:r>
      <w:r w:rsidR="00C06FFA">
        <w:t> </w:t>
      </w:r>
      <w:r w:rsidR="004624EC">
        <w:t>Rosiek</w:t>
      </w:r>
      <w:r w:rsidR="004624EC">
        <w:t xml:space="preserve"> &amp; </w:t>
      </w:r>
      <w:r w:rsidR="004624EC">
        <w:t>Beghetto</w:t>
      </w:r>
      <w:r w:rsidR="004624EC">
        <w:t xml:space="preserve"> (</w:t>
      </w:r>
      <w:r w:rsidR="004624EC">
        <w:t>2009</w:t>
      </w:r>
      <w:r w:rsidR="004624EC">
        <w:t>) understood the importance of emotional regulation and classroom management, stating that w</w:t>
      </w:r>
      <w:r w:rsidR="00E03374">
        <w:t>hen teachers</w:t>
      </w:r>
      <w:r w:rsidR="00C06FFA">
        <w:t xml:space="preserve"> </w:t>
      </w:r>
      <w:r w:rsidR="00C06FFA" w:rsidRPr="00C06FFA">
        <w:t>reflect deeply on their students' emotional encounters with their subject matter, they are inevitably spurred to examine their students' social and cultural lives</w:t>
      </w:r>
      <w:r w:rsidR="00E03374">
        <w:t xml:space="preserve">. </w:t>
      </w:r>
      <w:r w:rsidR="004624EC" w:rsidRPr="004624EC">
        <w:t>Teacher thinking becomes increasingly intertwined with the specifics of a particular subject matter and broader sociocultural influences on students' learning when teachers consider students' emotions</w:t>
      </w:r>
      <w:r w:rsidR="004624EC">
        <w:t>.</w:t>
      </w:r>
      <w:r w:rsidR="00F6074C">
        <w:t xml:space="preserve"> In contrast to this theory </w:t>
      </w:r>
      <w:r w:rsidR="00F6074C">
        <w:t>Winstone (2022) argues that s</w:t>
      </w:r>
      <w:r w:rsidR="00F6074C" w:rsidRPr="00E37DC0">
        <w:t>tudents should play an active role in the process rather than focusing on the quality of the teachers' input alone</w:t>
      </w:r>
      <w:r w:rsidR="00F6074C">
        <w:t>. While frameworks such as Transactional Analysis have the potential to improve performance and shape the classroom environment</w:t>
      </w:r>
      <w:r w:rsidR="00F6074C">
        <w:t xml:space="preserve">. </w:t>
      </w:r>
      <w:r w:rsidR="00F6074C" w:rsidRPr="00F6074C">
        <w:t xml:space="preserve">A fundamental difference between trans-mission-focused versus student-focused approaches to education is outlined in </w:t>
      </w:r>
      <w:proofErr w:type="spellStart"/>
      <w:r w:rsidR="00F6074C" w:rsidRPr="00F6074C">
        <w:t>Trigwell</w:t>
      </w:r>
      <w:proofErr w:type="spellEnd"/>
      <w:r w:rsidR="00F6074C" w:rsidRPr="00F6074C">
        <w:t xml:space="preserve"> and Prosser's seminal work from 1996.</w:t>
      </w:r>
      <w:r w:rsidR="00F6074C">
        <w:t xml:space="preserve"> </w:t>
      </w:r>
      <w:r w:rsidR="00F6074C" w:rsidRPr="00F6074C">
        <w:t>Teachers transmit information to students via their actions in the former approach.</w:t>
      </w:r>
      <w:r w:rsidR="00D25795">
        <w:t xml:space="preserve"> </w:t>
      </w:r>
      <w:r w:rsidR="00D25795" w:rsidRPr="00D25795">
        <w:t>Students and teachers negotiate and construct power in mutually beneficial ways</w:t>
      </w:r>
      <w:r w:rsidR="00D25795">
        <w:t xml:space="preserve"> when obligated to follow this framework and execute efficient understanding of emotional literacy and the ways in which </w:t>
      </w:r>
      <w:r w:rsidR="00D25795">
        <w:lastRenderedPageBreak/>
        <w:t>communication can form barriers but also become a way in which to bridge the gap between the student ad practitioner relationship</w:t>
      </w:r>
      <w:r w:rsidR="00D25795" w:rsidRPr="00D25795">
        <w:t>.</w:t>
      </w:r>
      <w:r w:rsidR="00D25795">
        <w:t xml:space="preserve"> Working inclusively and encouraging </w:t>
      </w:r>
      <w:r w:rsidR="00E833B5">
        <w:t>self-efficacy</w:t>
      </w:r>
      <w:r w:rsidR="00D25795">
        <w:t xml:space="preserve"> </w:t>
      </w:r>
      <w:r w:rsidR="00E833B5">
        <w:t xml:space="preserve">(Bandura, 1999) </w:t>
      </w:r>
      <w:r w:rsidR="00D25795">
        <w:t xml:space="preserve">within the post 16 sector to maintain behavioural problems that may arise due to a </w:t>
      </w:r>
      <w:r w:rsidR="00E833B5">
        <w:t>student’s</w:t>
      </w:r>
      <w:r w:rsidR="00D25795">
        <w:t xml:space="preserve"> emotional wellbeing when challenged with comments, communication or feedback from the practitioner that doesn’t align with their own personal and individual archetype basis, which, as highlighted above can be ingrained within them from early life. </w:t>
      </w:r>
      <w:r w:rsidR="00EF49BB">
        <w:t>‘</w:t>
      </w:r>
      <w:r w:rsidR="00EF49BB">
        <w:t>Feedback literacy is an important graduate attribute that supports students’ future work capacities</w:t>
      </w:r>
      <w:r w:rsidR="00EF49BB">
        <w:t xml:space="preserve">’ (Winston et al 2020). </w:t>
      </w:r>
      <w:r w:rsidR="00D25795">
        <w:t xml:space="preserve">The </w:t>
      </w:r>
      <w:r w:rsidR="00E833B5">
        <w:t>practitioners’</w:t>
      </w:r>
      <w:r w:rsidR="00D25795">
        <w:t xml:space="preserve"> actions and delivery have a fundamental affect on how the </w:t>
      </w:r>
      <w:r w:rsidR="00DA26BA">
        <w:t>students’</w:t>
      </w:r>
      <w:r w:rsidR="00D25795">
        <w:t xml:space="preserve"> motivational needs </w:t>
      </w:r>
      <w:r w:rsidR="00CF60F2">
        <w:t xml:space="preserve">(Burden, 2020) </w:t>
      </w:r>
      <w:r w:rsidR="00D25795">
        <w:t xml:space="preserve">are created and catered to within the classroom and outside in their personal lives. </w:t>
      </w:r>
      <w:r w:rsidR="00F6074C">
        <w:t xml:space="preserve"> </w:t>
      </w:r>
      <w:r w:rsidR="00EF49BB">
        <w:t xml:space="preserve">Positive Discipline frameworks are the backbone of effective Transactional </w:t>
      </w:r>
      <w:r w:rsidR="00E833B5">
        <w:t>communication and</w:t>
      </w:r>
      <w:r w:rsidR="0072517A">
        <w:t xml:space="preserve"> provide space for students to examine their own behaviour in a safe and nurturing environment, whereby they can be emotionally and academically vulnerable to engage in effective problem solving between peers, </w:t>
      </w:r>
      <w:proofErr w:type="gramStart"/>
      <w:r w:rsidR="0072517A">
        <w:t>practitioner</w:t>
      </w:r>
      <w:proofErr w:type="gramEnd"/>
      <w:r w:rsidR="0072517A">
        <w:t xml:space="preserve"> and subject matter. Students thrive when they are genuinely needed and their contributions are acknowledged (Nelson, 2011), although, failures in facilitating this environment, can lead to students exhibiting destructive behaviours over their more positive constructive outcomes. </w:t>
      </w:r>
      <w:r w:rsidR="00A4594B">
        <w:br/>
      </w:r>
      <w:r w:rsidR="00A4594B">
        <w:br/>
      </w:r>
      <w:r w:rsidR="00A4594B" w:rsidRPr="00956158">
        <w:rPr>
          <w:b/>
          <w:bCs/>
          <w:i/>
          <w:iCs/>
        </w:rPr>
        <w:t>Positive Discipline</w:t>
      </w:r>
      <w:r w:rsidR="00A4594B" w:rsidRPr="00956158">
        <w:rPr>
          <w:i/>
          <w:iCs/>
        </w:rPr>
        <w:t xml:space="preserve"> is a teaching model aimed towards reinforcing desired behaviours over their less desired counterparts, it is a counter theory to negative discipline which is characterized by </w:t>
      </w:r>
      <w:r w:rsidR="007B576F" w:rsidRPr="00956158">
        <w:rPr>
          <w:i/>
          <w:iCs/>
        </w:rPr>
        <w:t xml:space="preserve">destructive, angry, </w:t>
      </w:r>
      <w:r w:rsidR="00476CFB" w:rsidRPr="00956158">
        <w:rPr>
          <w:i/>
          <w:iCs/>
        </w:rPr>
        <w:t>critical,</w:t>
      </w:r>
      <w:r w:rsidR="007B576F" w:rsidRPr="00956158">
        <w:rPr>
          <w:i/>
          <w:iCs/>
        </w:rPr>
        <w:t xml:space="preserve"> and violent responses to inappropriate behaviour. </w:t>
      </w:r>
      <w:r w:rsidR="007B576F" w:rsidRPr="00956158">
        <w:rPr>
          <w:i/>
          <w:iCs/>
        </w:rPr>
        <w:br/>
      </w:r>
      <w:r w:rsidR="007B576F" w:rsidRPr="00956158">
        <w:rPr>
          <w:i/>
          <w:iCs/>
        </w:rPr>
        <w:br/>
      </w:r>
      <w:r w:rsidR="007B576F" w:rsidRPr="00956158">
        <w:rPr>
          <w:b/>
          <w:bCs/>
          <w:i/>
          <w:iCs/>
        </w:rPr>
        <w:t>Positive Reinforcement</w:t>
      </w:r>
      <w:r w:rsidR="007B576F" w:rsidRPr="00956158">
        <w:rPr>
          <w:i/>
          <w:iCs/>
        </w:rPr>
        <w:t xml:space="preserve"> – acknowledging learners effort, complimentary of the work, encouragement</w:t>
      </w:r>
      <w:r w:rsidR="00873D0C" w:rsidRPr="00956158">
        <w:rPr>
          <w:i/>
          <w:iCs/>
        </w:rPr>
        <w:br/>
      </w:r>
      <w:r w:rsidR="007B576F" w:rsidRPr="00956158">
        <w:rPr>
          <w:i/>
          <w:iCs/>
        </w:rPr>
        <w:br/>
      </w:r>
      <w:r w:rsidR="007B576F" w:rsidRPr="00956158">
        <w:rPr>
          <w:b/>
          <w:bCs/>
          <w:i/>
          <w:iCs/>
        </w:rPr>
        <w:t>Negative Reinforcement</w:t>
      </w:r>
      <w:r w:rsidR="007B576F" w:rsidRPr="00956158">
        <w:rPr>
          <w:i/>
          <w:iCs/>
        </w:rPr>
        <w:t xml:space="preserve"> – removing stimuli affecting behaviour, addressing the class as a whole, changes in body language to establish leadership</w:t>
      </w:r>
      <w:r w:rsidR="00873D0C" w:rsidRPr="00956158">
        <w:rPr>
          <w:i/>
          <w:iCs/>
        </w:rPr>
        <w:br/>
      </w:r>
      <w:r w:rsidR="007B576F" w:rsidRPr="00956158">
        <w:rPr>
          <w:i/>
          <w:iCs/>
        </w:rPr>
        <w:br/>
      </w:r>
      <w:r w:rsidR="007B576F" w:rsidRPr="00956158">
        <w:rPr>
          <w:b/>
          <w:bCs/>
          <w:i/>
          <w:iCs/>
        </w:rPr>
        <w:t>Positive Punishment</w:t>
      </w:r>
      <w:r w:rsidR="007B576F" w:rsidRPr="00956158">
        <w:rPr>
          <w:i/>
          <w:iCs/>
        </w:rPr>
        <w:t xml:space="preserve"> – enabling dialogue, encouraging the learner to rectify their mistakes, being firm but fair</w:t>
      </w:r>
      <w:r w:rsidR="00873D0C" w:rsidRPr="00956158">
        <w:rPr>
          <w:i/>
          <w:iCs/>
        </w:rPr>
        <w:br/>
      </w:r>
      <w:r w:rsidR="007B576F" w:rsidRPr="00956158">
        <w:rPr>
          <w:i/>
          <w:iCs/>
        </w:rPr>
        <w:br/>
      </w:r>
      <w:r w:rsidR="007B576F" w:rsidRPr="00956158">
        <w:rPr>
          <w:b/>
          <w:bCs/>
          <w:i/>
          <w:iCs/>
        </w:rPr>
        <w:t>Negative Punishment</w:t>
      </w:r>
      <w:r w:rsidR="007B576F" w:rsidRPr="00956158">
        <w:rPr>
          <w:i/>
          <w:iCs/>
        </w:rPr>
        <w:t xml:space="preserve"> – </w:t>
      </w:r>
      <w:r w:rsidR="00873D0C" w:rsidRPr="00956158">
        <w:rPr>
          <w:i/>
          <w:iCs/>
        </w:rPr>
        <w:t>in response to poor behaviour ‘removing privileges’, affirming the mistake clearly, allowing space for student to calm down</w:t>
      </w:r>
      <w:r w:rsidR="00873D0C">
        <w:br/>
      </w:r>
      <w:r w:rsidR="00873D0C">
        <w:br/>
        <w:t>Positive Discipline establishes boundaries within the classroom</w:t>
      </w:r>
      <w:r w:rsidR="00CF60F2">
        <w:t xml:space="preserve"> (Nelsen, 2011)</w:t>
      </w:r>
      <w:r w:rsidR="00873D0C">
        <w:t xml:space="preserve"> and behavioural limits, creating clear and fair procedures for all students to follow</w:t>
      </w:r>
      <w:r w:rsidR="00CF60F2">
        <w:t xml:space="preserve"> (Wong, 2012).</w:t>
      </w:r>
      <w:r w:rsidR="001D1F86">
        <w:br/>
      </w:r>
      <w:r w:rsidR="000E381A">
        <w:br/>
      </w:r>
      <w:r w:rsidR="0072517A">
        <w:t xml:space="preserve">Students should be provided the opportunity to fail, without harsh criticism to allow them to flourish naturally and build upon mistakes made, regular </w:t>
      </w:r>
      <w:r w:rsidR="00D45F48">
        <w:t xml:space="preserve">group </w:t>
      </w:r>
      <w:r w:rsidR="0072517A">
        <w:t>meetings and one to ones</w:t>
      </w:r>
      <w:r w:rsidR="00D45F48">
        <w:t xml:space="preserve"> provide the foundation for students to practice and encourage their essential communication with the practitioner and cohorts, while simultaneously providing a space for reflection for the practitioner on their responsibilities as a leader and facilitator of learning</w:t>
      </w:r>
      <w:r w:rsidR="00476CFB">
        <w:t xml:space="preserve"> (Dreikurs, 1957)</w:t>
      </w:r>
      <w:r w:rsidR="00D45F48">
        <w:t>. The basis of an emotionally healthy classroom lies within the trust and competency of the educator</w:t>
      </w:r>
      <w:r w:rsidR="00386E3D">
        <w:t xml:space="preserve"> ‘you have to reach the heart before you can reach the head</w:t>
      </w:r>
      <w:r w:rsidR="00CF60F2">
        <w:t>’ (</w:t>
      </w:r>
      <w:r w:rsidR="00386E3D">
        <w:t>Bayton, 1991)</w:t>
      </w:r>
      <w:r w:rsidR="00D45F48">
        <w:t xml:space="preserve">, and the way in which they control their environment, their </w:t>
      </w:r>
      <w:r w:rsidR="00BD6F8B">
        <w:t>behaviour,</w:t>
      </w:r>
      <w:r w:rsidR="00D45F48">
        <w:t xml:space="preserve"> and the importance of implementing time to help learners become </w:t>
      </w:r>
      <w:r w:rsidR="00386E3D">
        <w:t>self-efficient</w:t>
      </w:r>
      <w:r w:rsidR="00D45F48">
        <w:t xml:space="preserve"> through dialogue and problem solving.</w:t>
      </w:r>
      <w:r w:rsidR="00386E3D">
        <w:t xml:space="preserve"> Instead of reacting on impulse to a challenge of ego within the classroom, </w:t>
      </w:r>
      <w:r w:rsidR="00063A42">
        <w:t>the practitioner can</w:t>
      </w:r>
      <w:r w:rsidR="00386E3D">
        <w:t xml:space="preserve"> </w:t>
      </w:r>
      <w:r w:rsidR="00063A42">
        <w:t xml:space="preserve">use </w:t>
      </w:r>
      <w:r w:rsidR="000E381A">
        <w:t>empathy and understanding with the student or learner, acknowledging the multiple ego states and emotional regulation factors that give a deeper understanding to their disruptive behaviour and ultimately aid the practitioner in successful classroom management and feedback.</w:t>
      </w:r>
      <w:r w:rsidR="00790F19">
        <w:br/>
      </w:r>
      <w:r w:rsidR="008733C2">
        <w:lastRenderedPageBreak/>
        <w:t>The</w:t>
      </w:r>
      <w:r w:rsidR="008733C2" w:rsidRPr="008733C2">
        <w:t xml:space="preserve"> analysis of transactions can be broken down into five categories</w:t>
      </w:r>
      <w:r w:rsidR="008733C2">
        <w:t xml:space="preserve">, which are known as Clusters and </w:t>
      </w:r>
      <w:r w:rsidR="009A78C4">
        <w:t xml:space="preserve">some </w:t>
      </w:r>
      <w:r w:rsidR="008733C2">
        <w:t xml:space="preserve">contain ‘Strokes’ these are both theoretical and conceptual. </w:t>
      </w:r>
      <w:r w:rsidR="00755A0A" w:rsidRPr="00755A0A">
        <w:t>Biologically, recognition has profound motivational implications, according to Berne.</w:t>
      </w:r>
      <w:r w:rsidR="00755A0A">
        <w:t xml:space="preserve"> </w:t>
      </w:r>
      <w:r w:rsidR="00755A0A" w:rsidRPr="00755A0A">
        <w:t>Having contact with and receiving recognition from others is crucial</w:t>
      </w:r>
      <w:r w:rsidR="00755A0A">
        <w:t xml:space="preserve"> and an essential part of behavioural sciences and how we interact with each other. In his work a stroke is defined as a unit of contact or recognition – which without, a person’s developmental and emotional wellbeing is greatly affected by the kinds of contact it receives. </w:t>
      </w:r>
      <w:r w:rsidR="00755A0A">
        <w:br/>
      </w:r>
      <w:r w:rsidR="00755A0A">
        <w:br/>
      </w:r>
      <w:r w:rsidR="00755A0A" w:rsidRPr="00B423FF">
        <w:rPr>
          <w:b/>
          <w:bCs/>
          <w:i/>
          <w:iCs/>
          <w:u w:val="single"/>
        </w:rPr>
        <w:t xml:space="preserve">The </w:t>
      </w:r>
      <w:r w:rsidR="00B423FF">
        <w:rPr>
          <w:b/>
          <w:bCs/>
          <w:i/>
          <w:iCs/>
          <w:u w:val="single"/>
        </w:rPr>
        <w:t>Five</w:t>
      </w:r>
      <w:r w:rsidR="00B423FF" w:rsidRPr="00B423FF">
        <w:rPr>
          <w:b/>
          <w:bCs/>
          <w:i/>
          <w:iCs/>
          <w:u w:val="single"/>
        </w:rPr>
        <w:t xml:space="preserve"> Clusters</w:t>
      </w:r>
      <w:r w:rsidR="00B423FF">
        <w:rPr>
          <w:b/>
          <w:bCs/>
          <w:i/>
          <w:iCs/>
          <w:u w:val="single"/>
        </w:rPr>
        <w:br/>
      </w:r>
      <w:r w:rsidR="00B423FF">
        <w:rPr>
          <w:b/>
          <w:bCs/>
          <w:i/>
          <w:iCs/>
          <w:u w:val="single"/>
        </w:rPr>
        <w:br/>
      </w:r>
      <w:r w:rsidR="00B423FF">
        <w:rPr>
          <w:b/>
          <w:bCs/>
          <w:i/>
          <w:iCs/>
        </w:rPr>
        <w:t>The Strokes Cluster</w:t>
      </w:r>
      <w:r w:rsidR="009A78C4">
        <w:rPr>
          <w:b/>
          <w:bCs/>
          <w:i/>
          <w:iCs/>
        </w:rPr>
        <w:t xml:space="preserve"> </w:t>
      </w:r>
      <w:r w:rsidR="00336D36">
        <w:rPr>
          <w:b/>
          <w:bCs/>
          <w:i/>
          <w:iCs/>
        </w:rPr>
        <w:t>–</w:t>
      </w:r>
      <w:r w:rsidR="009A78C4">
        <w:rPr>
          <w:b/>
          <w:bCs/>
          <w:i/>
          <w:iCs/>
        </w:rPr>
        <w:t xml:space="preserve"> </w:t>
      </w:r>
      <w:r w:rsidR="00956158" w:rsidRPr="00956158">
        <w:rPr>
          <w:i/>
          <w:iCs/>
        </w:rPr>
        <w:t>A</w:t>
      </w:r>
      <w:r w:rsidR="009A78C4" w:rsidRPr="00956158">
        <w:rPr>
          <w:i/>
          <w:iCs/>
        </w:rPr>
        <w:t>ttachment</w:t>
      </w:r>
      <w:r w:rsidR="00336D36" w:rsidRPr="00956158">
        <w:rPr>
          <w:i/>
          <w:iCs/>
        </w:rPr>
        <w:t xml:space="preserve">, warmth, positive feedback, kindness, social support, closeness, relationship, love. Delivering feedback and maintaining warmth with criticisms and aware of students </w:t>
      </w:r>
      <w:r w:rsidR="00796EE0" w:rsidRPr="00956158">
        <w:rPr>
          <w:i/>
          <w:iCs/>
        </w:rPr>
        <w:t>need for recognition.</w:t>
      </w:r>
      <w:r w:rsidR="00B423FF" w:rsidRPr="00956158">
        <w:rPr>
          <w:i/>
          <w:iCs/>
        </w:rPr>
        <w:br/>
      </w:r>
      <w:r w:rsidR="00B423FF" w:rsidRPr="00956158">
        <w:rPr>
          <w:i/>
          <w:iCs/>
        </w:rPr>
        <w:br/>
      </w:r>
      <w:r w:rsidR="00B423FF">
        <w:rPr>
          <w:b/>
          <w:bCs/>
          <w:i/>
          <w:iCs/>
        </w:rPr>
        <w:t>The OK Cluster</w:t>
      </w:r>
      <w:r w:rsidR="00336D36">
        <w:rPr>
          <w:b/>
          <w:bCs/>
          <w:i/>
          <w:iCs/>
        </w:rPr>
        <w:t xml:space="preserve"> – </w:t>
      </w:r>
      <w:r w:rsidR="00956158" w:rsidRPr="00956158">
        <w:rPr>
          <w:i/>
          <w:iCs/>
        </w:rPr>
        <w:t>H</w:t>
      </w:r>
      <w:r w:rsidR="00336D36" w:rsidRPr="00956158">
        <w:rPr>
          <w:i/>
          <w:iCs/>
        </w:rPr>
        <w:t>uman potential, resiliency, positive self-concept, spontaneous healing, the healing power of the mind</w:t>
      </w:r>
      <w:r w:rsidR="00796EE0" w:rsidRPr="00956158">
        <w:rPr>
          <w:i/>
          <w:iCs/>
        </w:rPr>
        <w:t>. The feedback defines the student – positively or negatively depending on the practitioner’s delivery.</w:t>
      </w:r>
      <w:r w:rsidR="00796EE0">
        <w:rPr>
          <w:b/>
          <w:bCs/>
          <w:i/>
          <w:iCs/>
        </w:rPr>
        <w:t xml:space="preserve"> </w:t>
      </w:r>
      <w:r w:rsidR="00B423FF">
        <w:rPr>
          <w:b/>
          <w:bCs/>
          <w:i/>
          <w:iCs/>
        </w:rPr>
        <w:br/>
      </w:r>
      <w:r w:rsidR="00B423FF">
        <w:rPr>
          <w:b/>
          <w:bCs/>
          <w:i/>
          <w:iCs/>
        </w:rPr>
        <w:br/>
        <w:t>The Script and Games Cluster</w:t>
      </w:r>
      <w:r w:rsidR="00336D36">
        <w:rPr>
          <w:b/>
          <w:bCs/>
          <w:i/>
          <w:iCs/>
        </w:rPr>
        <w:t xml:space="preserve"> – </w:t>
      </w:r>
      <w:r w:rsidR="00956158" w:rsidRPr="00956158">
        <w:rPr>
          <w:i/>
          <w:iCs/>
        </w:rPr>
        <w:t>N</w:t>
      </w:r>
      <w:r w:rsidR="00336D36" w:rsidRPr="00956158">
        <w:rPr>
          <w:i/>
          <w:iCs/>
        </w:rPr>
        <w:t>arratives, personal event memories, scripts, self-defining moments, core self-beliefs, gendered narratives</w:t>
      </w:r>
      <w:r w:rsidR="00796EE0" w:rsidRPr="00956158">
        <w:rPr>
          <w:i/>
          <w:iCs/>
        </w:rPr>
        <w:t>. The practitioner’s validity and ability to teach is defined by the students pre-conceived notion of leaders throughout their life. Their narrative can be redecided by positive delivery from practitioner.</w:t>
      </w:r>
      <w:r w:rsidR="00796EE0">
        <w:rPr>
          <w:b/>
          <w:bCs/>
          <w:i/>
          <w:iCs/>
        </w:rPr>
        <w:t xml:space="preserve"> </w:t>
      </w:r>
      <w:r w:rsidR="00B423FF">
        <w:rPr>
          <w:b/>
          <w:bCs/>
          <w:i/>
          <w:iCs/>
        </w:rPr>
        <w:br/>
      </w:r>
      <w:r w:rsidR="00B423FF">
        <w:rPr>
          <w:b/>
          <w:bCs/>
          <w:i/>
          <w:iCs/>
        </w:rPr>
        <w:br/>
        <w:t>The Ego states and Transaction Cluster</w:t>
      </w:r>
      <w:r w:rsidR="00336D36">
        <w:rPr>
          <w:b/>
          <w:bCs/>
          <w:i/>
          <w:iCs/>
        </w:rPr>
        <w:t xml:space="preserve"> – </w:t>
      </w:r>
      <w:r w:rsidR="00336D36" w:rsidRPr="00956158">
        <w:rPr>
          <w:i/>
          <w:iCs/>
        </w:rPr>
        <w:t>The idea of the three ego states of transactional analysis – Child, Parent, Adult.</w:t>
      </w:r>
      <w:r w:rsidR="00796EE0" w:rsidRPr="00956158">
        <w:rPr>
          <w:i/>
          <w:iCs/>
        </w:rPr>
        <w:t xml:space="preserve"> Practitioner observes their transactions and </w:t>
      </w:r>
      <w:r w:rsidR="00DD4CAB" w:rsidRPr="00956158">
        <w:rPr>
          <w:i/>
          <w:iCs/>
        </w:rPr>
        <w:t>implements strategies for inclusivity and positive classroom experience for all.</w:t>
      </w:r>
      <w:r w:rsidR="00B423FF" w:rsidRPr="00956158">
        <w:rPr>
          <w:i/>
          <w:iCs/>
        </w:rPr>
        <w:br/>
      </w:r>
      <w:r w:rsidR="00B423FF">
        <w:rPr>
          <w:b/>
          <w:bCs/>
          <w:i/>
          <w:iCs/>
        </w:rPr>
        <w:br/>
        <w:t>The Transactional Analysis Theory of Change Cluster</w:t>
      </w:r>
      <w:r w:rsidR="00336D36">
        <w:rPr>
          <w:b/>
          <w:bCs/>
          <w:i/>
          <w:iCs/>
        </w:rPr>
        <w:t xml:space="preserve"> – </w:t>
      </w:r>
      <w:r w:rsidR="00336D36" w:rsidRPr="00956158">
        <w:rPr>
          <w:i/>
          <w:iCs/>
        </w:rPr>
        <w:t>The cognitive behavioural theory itself, the design and framework, the personality and changes when implemented.</w:t>
      </w:r>
      <w:r w:rsidR="00DD4CAB" w:rsidRPr="00956158">
        <w:rPr>
          <w:i/>
          <w:iCs/>
        </w:rPr>
        <w:t xml:space="preserve"> How to use Transactional Analysis within the classroom as a concept of support, a secure base and point of empathy with learners. </w:t>
      </w:r>
      <w:r w:rsidR="00755A0A" w:rsidRPr="00956158">
        <w:rPr>
          <w:i/>
          <w:iCs/>
        </w:rPr>
        <w:br/>
      </w:r>
      <w:r w:rsidR="000142A6">
        <w:br/>
      </w:r>
      <w:r w:rsidR="00C240DE">
        <w:t xml:space="preserve">This </w:t>
      </w:r>
      <w:r w:rsidR="000142A6" w:rsidRPr="00901B92">
        <w:t xml:space="preserve">approach </w:t>
      </w:r>
      <w:r w:rsidR="000142A6">
        <w:t xml:space="preserve">is rooted in </w:t>
      </w:r>
      <w:r w:rsidR="000142A6" w:rsidRPr="00901B92">
        <w:t>optimism</w:t>
      </w:r>
      <w:r w:rsidR="00C240DE">
        <w:t xml:space="preserve">, </w:t>
      </w:r>
      <w:r w:rsidR="00DE1069">
        <w:t>because of</w:t>
      </w:r>
      <w:r w:rsidR="00C240DE">
        <w:t xml:space="preserve"> its simplicity</w:t>
      </w:r>
      <w:r w:rsidR="000142A6" w:rsidRPr="00901B92">
        <w:t>.</w:t>
      </w:r>
      <w:r w:rsidR="000142A6" w:rsidRPr="00091B37">
        <w:t xml:space="preserve"> Berne</w:t>
      </w:r>
      <w:r w:rsidR="00CD1B6E">
        <w:t xml:space="preserve"> </w:t>
      </w:r>
      <w:proofErr w:type="gramStart"/>
      <w:r w:rsidR="000142A6" w:rsidRPr="00091B37">
        <w:t>said</w:t>
      </w:r>
      <w:proofErr w:type="gramEnd"/>
      <w:r w:rsidR="000142A6" w:rsidRPr="00091B37">
        <w:t xml:space="preserve"> 'If something can't be understood by an intelligent </w:t>
      </w:r>
      <w:r w:rsidR="00E833B5" w:rsidRPr="00091B37">
        <w:t>eight-year-old</w:t>
      </w:r>
      <w:r w:rsidR="000142A6" w:rsidRPr="00091B37">
        <w:t xml:space="preserve"> it isn't worth</w:t>
      </w:r>
      <w:r w:rsidR="000142A6">
        <w:t xml:space="preserve"> </w:t>
      </w:r>
      <w:r w:rsidR="000142A6" w:rsidRPr="00091B37">
        <w:t xml:space="preserve">saying' (Steiner 2001). </w:t>
      </w:r>
      <w:r w:rsidR="000142A6">
        <w:t>His opposition to complex terminology and professional elitism was exposed when he was criticised for</w:t>
      </w:r>
      <w:r w:rsidR="00CD1B6E">
        <w:t xml:space="preserve"> </w:t>
      </w:r>
      <w:r w:rsidR="00E833B5">
        <w:t>oversimplifying</w:t>
      </w:r>
      <w:r w:rsidR="000142A6">
        <w:t xml:space="preserve"> his findings and concepts. </w:t>
      </w:r>
      <w:r w:rsidR="00C240DE">
        <w:t>Creating a</w:t>
      </w:r>
      <w:r w:rsidR="000142A6">
        <w:t xml:space="preserve"> lot of negative feedback from the field of psychology – particularly </w:t>
      </w:r>
      <w:proofErr w:type="spellStart"/>
      <w:r w:rsidR="00BD6F8B">
        <w:t>Dusay</w:t>
      </w:r>
      <w:proofErr w:type="spellEnd"/>
      <w:r w:rsidR="00BD6F8B">
        <w:t xml:space="preserve"> (</w:t>
      </w:r>
      <w:r w:rsidR="000142A6">
        <w:t>1981) highlight</w:t>
      </w:r>
      <w:r w:rsidR="00C240DE">
        <w:t>ing</w:t>
      </w:r>
      <w:r w:rsidR="000142A6">
        <w:t xml:space="preserve"> the limitations of Berne’s work </w:t>
      </w:r>
      <w:r w:rsidR="007C6F41">
        <w:t xml:space="preserve">describing it as lacking in consistency, dependency on the content analysis and failures in developing a reversal </w:t>
      </w:r>
      <w:r w:rsidR="00E833B5">
        <w:t>technique.</w:t>
      </w:r>
      <w:r w:rsidR="000E381A">
        <w:t xml:space="preserve"> Arguably, a pattern appears to form, whereby at the very basic level, a </w:t>
      </w:r>
      <w:proofErr w:type="gramStart"/>
      <w:r w:rsidR="00C240DE">
        <w:t>teachers</w:t>
      </w:r>
      <w:proofErr w:type="gramEnd"/>
      <w:r w:rsidR="00C240DE">
        <w:t xml:space="preserve"> failure in transactional analysis between them and a </w:t>
      </w:r>
      <w:r w:rsidR="000E381A">
        <w:t>student</w:t>
      </w:r>
      <w:r w:rsidR="00C240DE">
        <w:t xml:space="preserve"> causes disruptions to the learners </w:t>
      </w:r>
      <w:r w:rsidR="000E381A">
        <w:t>emotional needs</w:t>
      </w:r>
      <w:r w:rsidR="00C240DE">
        <w:t>.</w:t>
      </w:r>
      <w:r w:rsidR="000E381A">
        <w:t xml:space="preserve"> </w:t>
      </w:r>
      <w:r w:rsidR="00C240DE">
        <w:t xml:space="preserve">Which then </w:t>
      </w:r>
      <w:r w:rsidR="000E381A">
        <w:t>challenge</w:t>
      </w:r>
      <w:r w:rsidR="00C240DE">
        <w:t>s the student as</w:t>
      </w:r>
      <w:r w:rsidR="000E381A">
        <w:t xml:space="preserve"> they are not receiving an appropriate amount of recognition or respect from the practitioner, </w:t>
      </w:r>
      <w:r w:rsidR="00C240DE">
        <w:t xml:space="preserve">causes them to react impulsively and </w:t>
      </w:r>
      <w:r w:rsidR="000E381A">
        <w:t xml:space="preserve">greatly affects their </w:t>
      </w:r>
      <w:r w:rsidR="00C240DE">
        <w:t xml:space="preserve">motivational and educational participation. </w:t>
      </w:r>
      <w:r w:rsidR="00956158">
        <w:br/>
      </w:r>
      <w:r w:rsidR="00956158">
        <w:br/>
      </w:r>
      <w:r w:rsidR="00956158">
        <w:br/>
      </w:r>
      <w:r w:rsidR="001D1F86">
        <w:br/>
      </w:r>
      <w:r w:rsidR="00A4594B">
        <w:t xml:space="preserve">Positive reinforcement, acknowledgement of </w:t>
      </w:r>
      <w:r w:rsidR="00DE1069">
        <w:t>student’s</w:t>
      </w:r>
      <w:r w:rsidR="00A4594B">
        <w:t xml:space="preserve"> abilities and building upon positive disciplinary practices is a fundamental aspect of Transactional Analysis</w:t>
      </w:r>
      <w:r w:rsidR="001D1F86">
        <w:t xml:space="preserve"> and creating an encouraging </w:t>
      </w:r>
      <w:r w:rsidR="001D1F86">
        <w:lastRenderedPageBreak/>
        <w:t xml:space="preserve">atmosphere for the entire classroom </w:t>
      </w:r>
      <w:r w:rsidR="00BD6F8B">
        <w:t>regardless</w:t>
      </w:r>
      <w:r w:rsidR="001D1F86">
        <w:t xml:space="preserve"> of </w:t>
      </w:r>
      <w:r w:rsidR="00BD6F8B">
        <w:t xml:space="preserve">additional learning needs and can be instrumental in creating reasonable adjustments for students with notable access requirements. </w:t>
      </w:r>
      <w:r w:rsidR="00790F19">
        <w:br/>
      </w:r>
      <w:r w:rsidR="00DD4CAB">
        <w:t>P</w:t>
      </w:r>
      <w:r w:rsidR="00970748" w:rsidRPr="00EC61FD">
        <w:t>eople are bound to follow certain</w:t>
      </w:r>
      <w:r w:rsidR="00DD4CAB">
        <w:t xml:space="preserve"> </w:t>
      </w:r>
      <w:r w:rsidR="00970748" w:rsidRPr="00EC61FD">
        <w:t>preconceived behavioural paths and that some of</w:t>
      </w:r>
      <w:r w:rsidR="00970748" w:rsidRPr="00EC61FD">
        <w:br/>
        <w:t>these are harmful to the individual. The notion of</w:t>
      </w:r>
      <w:r w:rsidR="00DD4CAB">
        <w:t xml:space="preserve"> </w:t>
      </w:r>
      <w:r w:rsidR="00970748" w:rsidRPr="00EC61FD">
        <w:t>an internalized life story or script ties together a</w:t>
      </w:r>
      <w:r w:rsidR="00970748" w:rsidRPr="00EC61FD">
        <w:br/>
        <w:t>number of important theoretical and empirical</w:t>
      </w:r>
      <w:r w:rsidR="00DD4CAB">
        <w:t xml:space="preserve"> </w:t>
      </w:r>
      <w:r w:rsidR="00970748" w:rsidRPr="00EC61FD">
        <w:t>trends in developmental, cognitive, personality,</w:t>
      </w:r>
      <w:r w:rsidR="00970748" w:rsidRPr="00EC61FD">
        <w:br/>
        <w:t>and cultural psychology.</w:t>
      </w:r>
      <w:r w:rsidR="00EC61FD" w:rsidRPr="00EC61FD">
        <w:t xml:space="preserve"> </w:t>
      </w:r>
      <w:r w:rsidR="008F00D3">
        <w:t xml:space="preserve">Anderson (2002, p.3) states that </w:t>
      </w:r>
      <w:r w:rsidR="008F00D3" w:rsidRPr="008F00D3">
        <w:t>"conflict is inescapable in universities since academic freedom,</w:t>
      </w:r>
      <w:r w:rsidR="008F00D3">
        <w:t xml:space="preserve"> </w:t>
      </w:r>
      <w:r w:rsidR="008F00D3" w:rsidRPr="008F00D3">
        <w:t xml:space="preserve">unrestricted language, and thought are encouraged" </w:t>
      </w:r>
      <w:r w:rsidR="006801C7" w:rsidRPr="006801C7">
        <w:t>Holton (2000) contends that academic conflicts have existed since ancient times.</w:t>
      </w:r>
      <w:r w:rsidR="006801C7">
        <w:t xml:space="preserve"> A</w:t>
      </w:r>
      <w:r w:rsidR="006801C7" w:rsidRPr="006801C7">
        <w:t xml:space="preserve">ccording to Miklas and Kleiner (2003) </w:t>
      </w:r>
      <w:r w:rsidR="006801C7">
        <w:t>e</w:t>
      </w:r>
      <w:r w:rsidR="006801C7" w:rsidRPr="006801C7">
        <w:t>ducational institutions are, by definition, a place for conflict</w:t>
      </w:r>
      <w:r w:rsidR="006801C7">
        <w:t xml:space="preserve"> and d</w:t>
      </w:r>
      <w:r w:rsidR="006801C7" w:rsidRPr="006801C7">
        <w:t>ue to the diversity of demands and interests among</w:t>
      </w:r>
      <w:r w:rsidR="006801C7">
        <w:t xml:space="preserve"> </w:t>
      </w:r>
      <w:r w:rsidR="00E833B5">
        <w:t>learners,</w:t>
      </w:r>
      <w:r w:rsidR="006801C7" w:rsidRPr="006801C7">
        <w:t xml:space="preserve"> Adeyemi &amp; </w:t>
      </w:r>
      <w:proofErr w:type="spellStart"/>
      <w:r w:rsidR="006801C7" w:rsidRPr="006801C7">
        <w:t>Adu</w:t>
      </w:r>
      <w:proofErr w:type="spellEnd"/>
      <w:r w:rsidR="006801C7" w:rsidRPr="006801C7">
        <w:t xml:space="preserve"> (2011) explain that conflict is common.</w:t>
      </w:r>
      <w:r w:rsidR="006801C7">
        <w:t xml:space="preserve"> </w:t>
      </w:r>
      <w:r w:rsidR="00CD1B6E">
        <w:br/>
      </w:r>
      <w:r w:rsidR="00CD1B6E">
        <w:br/>
        <w:t>Although conflict within the classroom</w:t>
      </w:r>
      <w:r w:rsidR="002C0F10">
        <w:t xml:space="preserve"> is somewhat unavoidable when a group of individual minds congregate together in a focused environment</w:t>
      </w:r>
      <w:r w:rsidR="00CD1B6E">
        <w:t xml:space="preserve"> there are essential ways in which we as practitioners can minimise and help students benefit and grow from positive criticism and discipline, allowing their own freedom to experiment and fail without unnecessary fears of negative feedback affecting their emotional and behavioural wellbeing</w:t>
      </w:r>
      <w:r w:rsidR="002C0F10">
        <w:t xml:space="preserve">. </w:t>
      </w:r>
      <w:r w:rsidR="00E444C3">
        <w:t xml:space="preserve">Action Research is a form of evaluation through inquiry to improve professional learning and creates practical theories of practice for other practitioners to engage with and benefit from. It is an individual process that allows users to target specific areas of improvement within their field and have an insider scope and connection with the material targeting not just the individual </w:t>
      </w:r>
      <w:r w:rsidR="003117EB">
        <w:t>problem but</w:t>
      </w:r>
      <w:r w:rsidR="00E444C3">
        <w:t xml:space="preserve"> </w:t>
      </w:r>
      <w:r w:rsidR="003117EB">
        <w:t xml:space="preserve">instead </w:t>
      </w:r>
      <w:r w:rsidR="00E444C3">
        <w:t>notice a collective issue that is to be rectified (</w:t>
      </w:r>
      <w:proofErr w:type="spellStart"/>
      <w:r w:rsidR="00E444C3">
        <w:t>Mcniff</w:t>
      </w:r>
      <w:proofErr w:type="spellEnd"/>
      <w:r w:rsidR="00E444C3">
        <w:t xml:space="preserve"> et al</w:t>
      </w:r>
      <w:r w:rsidR="003117EB">
        <w:t>, 2011)</w:t>
      </w:r>
      <w:r w:rsidR="00E444C3">
        <w:t xml:space="preserve">. </w:t>
      </w:r>
      <w:r w:rsidR="005D6726">
        <w:t>The bulk of my research is formed through autoethnography. Autoethnography is research based on personal experiences and autobiographical in its nature, connecting</w:t>
      </w:r>
      <w:r w:rsidR="00AC029E">
        <w:t xml:space="preserve"> the study to wider understandings ad socio-economic meanings that are unique to the individual, yet interpret shared experiences of others through the reflective practice. </w:t>
      </w:r>
      <w:r w:rsidR="003D23E5">
        <w:br/>
      </w:r>
      <w:r w:rsidR="004F731C">
        <w:br/>
      </w:r>
      <w:r w:rsidR="004F731C" w:rsidRPr="004F731C">
        <w:rPr>
          <w:b/>
          <w:bCs/>
          <w:i/>
          <w:iCs/>
          <w:u w:val="single"/>
        </w:rPr>
        <w:br/>
        <w:t>Anecdote – Negative Transactions</w:t>
      </w:r>
      <w:r w:rsidR="004F731C">
        <w:br/>
      </w:r>
      <w:r w:rsidR="003D23E5">
        <w:br/>
        <w:t xml:space="preserve">When studying my BA in Film at university, a lecturer of mine, (we will refer to them in this anecdote as L1) who inspired and empowered my work usually, had an outburst during the third year, regarding my Final Major Project (FMP). </w:t>
      </w:r>
      <w:r w:rsidR="004F731C">
        <w:br/>
      </w:r>
      <w:r w:rsidR="004F731C">
        <w:br/>
      </w:r>
      <w:r w:rsidR="003D23E5">
        <w:t xml:space="preserve">In the weeks leading up to this outburst, I had received positive feedback and felt as though my core knowledge and theory was significantly improving, my time management was in control and the quality of my work had far surpassed anything I had previously created. </w:t>
      </w:r>
      <w:r w:rsidR="004F731C">
        <w:br/>
      </w:r>
      <w:r w:rsidR="004F731C">
        <w:br/>
      </w:r>
      <w:r w:rsidR="003D23E5">
        <w:t>L1 interrupted me during</w:t>
      </w:r>
      <w:r w:rsidR="00CD10E1">
        <w:t xml:space="preserve"> an important pitch brief presentation for our final films, in front of the entire class.</w:t>
      </w:r>
      <w:r w:rsidR="003D23E5">
        <w:t xml:space="preserve"> </w:t>
      </w:r>
      <w:r w:rsidR="004F731C" w:rsidRPr="004F731C">
        <w:rPr>
          <w:i/>
          <w:iCs/>
        </w:rPr>
        <w:t>(Singling me out, creating a sense of difference to others affecting my sense of belonging)</w:t>
      </w:r>
      <w:r w:rsidR="004F731C" w:rsidRPr="004F731C">
        <w:rPr>
          <w:i/>
          <w:iCs/>
        </w:rPr>
        <w:br/>
      </w:r>
      <w:r w:rsidR="004F731C">
        <w:br/>
      </w:r>
      <w:r w:rsidR="00CD10E1">
        <w:t xml:space="preserve">L1 shouted “No, this is </w:t>
      </w:r>
      <w:proofErr w:type="gramStart"/>
      <w:r w:rsidR="00CD10E1">
        <w:t>absolutely wrong</w:t>
      </w:r>
      <w:proofErr w:type="gramEnd"/>
      <w:r w:rsidR="00CD10E1">
        <w:t xml:space="preserve">! WRONG! No, where did you get this information from, this isn’t correct at all! This is the wrong way to do this!!”. </w:t>
      </w:r>
      <w:r w:rsidR="004F731C" w:rsidRPr="004F731C">
        <w:rPr>
          <w:i/>
          <w:iCs/>
        </w:rPr>
        <w:t>(Negative criticism, failure to acknowledge my efforts, reacting as a Parental Ego state, decreasing my own value of self</w:t>
      </w:r>
      <w:r w:rsidR="004F731C">
        <w:rPr>
          <w:i/>
          <w:iCs/>
        </w:rPr>
        <w:t>,</w:t>
      </w:r>
      <w:r w:rsidR="004F731C" w:rsidRPr="004F731C">
        <w:rPr>
          <w:i/>
          <w:iCs/>
        </w:rPr>
        <w:t xml:space="preserve"> forcing my behaviour to </w:t>
      </w:r>
      <w:proofErr w:type="gramStart"/>
      <w:r w:rsidR="004F731C" w:rsidRPr="004F731C">
        <w:rPr>
          <w:i/>
          <w:iCs/>
        </w:rPr>
        <w:t>enter into</w:t>
      </w:r>
      <w:proofErr w:type="gramEnd"/>
      <w:r w:rsidR="004F731C" w:rsidRPr="004F731C">
        <w:rPr>
          <w:i/>
          <w:iCs/>
        </w:rPr>
        <w:t xml:space="preserve"> the Child ego state)</w:t>
      </w:r>
      <w:r w:rsidR="004F731C" w:rsidRPr="004F731C">
        <w:rPr>
          <w:i/>
          <w:iCs/>
        </w:rPr>
        <w:br/>
      </w:r>
      <w:r w:rsidR="004F731C">
        <w:br/>
      </w:r>
      <w:r w:rsidR="00956158">
        <w:br/>
      </w:r>
      <w:r w:rsidR="00CD10E1">
        <w:t xml:space="preserve">I was taken aback, and almost tearful. The experience greatly affected me emotionally, and my motivation. For weeks after this experience, I was terrified to even attempt work, I found it truly </w:t>
      </w:r>
      <w:r w:rsidR="00CD10E1">
        <w:lastRenderedPageBreak/>
        <w:t xml:space="preserve">disheartening to have been so harshly critiqued in front of my peers. </w:t>
      </w:r>
      <w:r w:rsidR="000255C2">
        <w:br/>
      </w:r>
      <w:r w:rsidR="00CD10E1">
        <w:t xml:space="preserve">My attendance began to drop and momentarily lost my </w:t>
      </w:r>
      <w:r w:rsidR="000255C2">
        <w:t xml:space="preserve">ability to engage with subject material </w:t>
      </w:r>
      <w:r w:rsidR="00CD10E1">
        <w:t xml:space="preserve">for the FMP. All my previous success was diminished by this traumatic moment and debilitated my learning massively. </w:t>
      </w:r>
      <w:r w:rsidR="00955280">
        <w:t xml:space="preserve">Reflecting on this experience made me realise the importance of Transactional Analysis and the guiding frameworks (Positive Discipline, Emotional Literacy, Strokes etc) surrounding it for effective feedback and student practitioner communication. </w:t>
      </w:r>
      <w:r w:rsidR="000255C2">
        <w:br/>
      </w:r>
      <w:r w:rsidR="00955280">
        <w:t xml:space="preserve">Had L1 </w:t>
      </w:r>
      <w:r w:rsidR="004F731C">
        <w:t>considered</w:t>
      </w:r>
      <w:r w:rsidR="00955280">
        <w:t xml:space="preserve"> my emotional </w:t>
      </w:r>
      <w:r w:rsidR="00DC0B5D">
        <w:t>needs and</w:t>
      </w:r>
      <w:r w:rsidR="00955280">
        <w:t xml:space="preserve"> conducted feedback and encouraged failure as a formal basis to learn</w:t>
      </w:r>
      <w:r w:rsidR="000255C2">
        <w:t xml:space="preserve">, </w:t>
      </w:r>
      <w:r w:rsidR="00955280">
        <w:t xml:space="preserve">creating a safe and comfortable classroom environment, </w:t>
      </w:r>
      <w:r w:rsidR="000255C2">
        <w:t xml:space="preserve">and not seeing failure as a reflection of their own ego but an opportunity for learners to improve </w:t>
      </w:r>
      <w:r w:rsidR="00955280">
        <w:t>maybe I could have kept my passion alive and achieved exactly what was desired of me. There is an old quote my close friend</w:t>
      </w:r>
      <w:r w:rsidR="000255C2">
        <w:t xml:space="preserve"> (P2)</w:t>
      </w:r>
      <w:r w:rsidR="00955280">
        <w:t xml:space="preserve"> relayed to me when telling her of my experience with L1</w:t>
      </w:r>
      <w:r w:rsidR="000255C2">
        <w:t>:</w:t>
      </w:r>
      <w:r w:rsidR="00955280">
        <w:t xml:space="preserve"> </w:t>
      </w:r>
      <w:r w:rsidR="00955280">
        <w:br/>
      </w:r>
      <w:r w:rsidR="000255C2">
        <w:br/>
      </w:r>
      <w:r w:rsidR="000255C2" w:rsidRPr="000255C2">
        <w:rPr>
          <w:b/>
          <w:bCs/>
          <w:i/>
          <w:iCs/>
          <w:u w:val="single"/>
        </w:rPr>
        <w:t>Anecdote – Communication affects people on a personal and individual basis</w:t>
      </w:r>
      <w:r w:rsidR="00955280">
        <w:br/>
      </w:r>
      <w:r w:rsidR="000255C2">
        <w:br/>
      </w:r>
      <w:r w:rsidR="000255C2" w:rsidRPr="000255C2">
        <w:rPr>
          <w:b/>
          <w:bCs/>
          <w:i/>
          <w:iCs/>
        </w:rPr>
        <w:t>P2</w:t>
      </w:r>
      <w:r w:rsidR="000255C2" w:rsidRPr="000255C2">
        <w:rPr>
          <w:i/>
          <w:iCs/>
        </w:rPr>
        <w:t xml:space="preserve"> - </w:t>
      </w:r>
      <w:r w:rsidR="00955280" w:rsidRPr="000255C2">
        <w:rPr>
          <w:i/>
          <w:iCs/>
        </w:rPr>
        <w:t>“The same water that hardens the egg, softens the potato”</w:t>
      </w:r>
      <w:r w:rsidR="000255C2" w:rsidRPr="000255C2">
        <w:rPr>
          <w:i/>
          <w:iCs/>
        </w:rPr>
        <w:br/>
      </w:r>
      <w:r w:rsidR="00DC0B5D" w:rsidRPr="000255C2">
        <w:rPr>
          <w:i/>
          <w:iCs/>
        </w:rPr>
        <w:br/>
      </w:r>
      <w:r w:rsidR="00955280" w:rsidRPr="000255C2">
        <w:rPr>
          <w:i/>
          <w:iCs/>
        </w:rPr>
        <w:t>“What do you mean by that?”</w:t>
      </w:r>
      <w:r w:rsidR="000255C2" w:rsidRPr="000255C2">
        <w:rPr>
          <w:i/>
          <w:iCs/>
        </w:rPr>
        <w:br/>
      </w:r>
      <w:r w:rsidR="00955280" w:rsidRPr="000255C2">
        <w:rPr>
          <w:i/>
          <w:iCs/>
        </w:rPr>
        <w:br/>
      </w:r>
      <w:r w:rsidR="000255C2" w:rsidRPr="000255C2">
        <w:rPr>
          <w:b/>
          <w:bCs/>
          <w:i/>
          <w:iCs/>
        </w:rPr>
        <w:t>P2</w:t>
      </w:r>
      <w:r w:rsidR="000255C2" w:rsidRPr="000255C2">
        <w:rPr>
          <w:i/>
          <w:iCs/>
        </w:rPr>
        <w:t xml:space="preserve"> - </w:t>
      </w:r>
      <w:r w:rsidR="00955280" w:rsidRPr="000255C2">
        <w:rPr>
          <w:i/>
          <w:iCs/>
        </w:rPr>
        <w:t>“</w:t>
      </w:r>
      <w:r w:rsidR="00DC0B5D" w:rsidRPr="000255C2">
        <w:rPr>
          <w:i/>
          <w:iCs/>
        </w:rPr>
        <w:t>Their behaviour, ‘the water’, may help the egg become stronger, but it softens the potato, you are the potato”</w:t>
      </w:r>
      <w:r w:rsidR="00DC0B5D" w:rsidRPr="000255C2">
        <w:rPr>
          <w:i/>
          <w:iCs/>
        </w:rPr>
        <w:br/>
      </w:r>
      <w:r w:rsidR="00DC0B5D" w:rsidRPr="000255C2">
        <w:rPr>
          <w:i/>
          <w:iCs/>
        </w:rPr>
        <w:br/>
        <w:t>“I’m the potato?”</w:t>
      </w:r>
      <w:r w:rsidR="00DC0B5D" w:rsidRPr="000255C2">
        <w:rPr>
          <w:i/>
          <w:iCs/>
        </w:rPr>
        <w:br/>
      </w:r>
      <w:r w:rsidR="00DC0B5D" w:rsidRPr="000255C2">
        <w:rPr>
          <w:i/>
          <w:iCs/>
        </w:rPr>
        <w:br/>
      </w:r>
      <w:r w:rsidR="000255C2" w:rsidRPr="000255C2">
        <w:rPr>
          <w:b/>
          <w:bCs/>
          <w:i/>
          <w:iCs/>
        </w:rPr>
        <w:t>P2</w:t>
      </w:r>
      <w:r w:rsidR="000255C2" w:rsidRPr="000255C2">
        <w:rPr>
          <w:i/>
          <w:iCs/>
        </w:rPr>
        <w:t xml:space="preserve"> -</w:t>
      </w:r>
      <w:r w:rsidR="00DC0B5D" w:rsidRPr="000255C2">
        <w:rPr>
          <w:i/>
          <w:iCs/>
        </w:rPr>
        <w:t>“You are soft, this type of feedback, it hurts you, it isn’t beneficial to you”</w:t>
      </w:r>
      <w:r w:rsidR="00DC0B5D" w:rsidRPr="000255C2">
        <w:rPr>
          <w:i/>
          <w:iCs/>
        </w:rPr>
        <w:br/>
      </w:r>
      <w:r w:rsidR="00DC0B5D">
        <w:br/>
      </w:r>
      <w:r w:rsidR="00BC3435">
        <w:t xml:space="preserve">While </w:t>
      </w:r>
      <w:r w:rsidR="00DC0B5D">
        <w:t xml:space="preserve">ultimately it is down to me as a learner to motivate myself </w:t>
      </w:r>
      <w:r w:rsidR="00F3676C">
        <w:t>t</w:t>
      </w:r>
      <w:r w:rsidR="00DC0B5D">
        <w:t>o continue in the face of adversity, my teacher facilitates my worth, my understanding of self and the value of my work. The value of my work is determined by the feedback I receive, and when that feedback is exceptionally critical, and does not address me from a place of mutual respect I break down. When talking to</w:t>
      </w:r>
      <w:r w:rsidR="00F3676C">
        <w:t xml:space="preserve"> a group of friends about this I wasn’t surprised to hear they felt the same. </w:t>
      </w:r>
      <w:r w:rsidR="00BC3435">
        <w:t xml:space="preserve">This is why transactional analysis is such an important framework for teachers to implement and understand, L1 through critical discipline addressed me from the Parental mode of transaction therefore forcing me as a learner to react in the Child mode of </w:t>
      </w:r>
      <w:r w:rsidR="00E73790">
        <w:t>transaction and</w:t>
      </w:r>
      <w:r w:rsidR="00BC3435">
        <w:t xml:space="preserve"> </w:t>
      </w:r>
      <w:r w:rsidR="00E73790">
        <w:t xml:space="preserve">have a reactive response that impacted my motivation, which in turn resulted in a Cluster whereby the feedback defined me (OK Cluster) and had a prolonged affect on my ability to engage within the classroom and subject matter. </w:t>
      </w:r>
      <w:r w:rsidR="00E73790">
        <w:br/>
        <w:t xml:space="preserve">The desired feedback response of L1 creating an </w:t>
      </w:r>
      <w:r w:rsidR="00420526">
        <w:t>adult-to-adult</w:t>
      </w:r>
      <w:r w:rsidR="00E73790">
        <w:t xml:space="preserve"> transaction could have been produced by using the positive discipline and stroke frameworks. L1 </w:t>
      </w:r>
      <w:r w:rsidR="00420526">
        <w:t>could provide core subject information and recognised this as an opportunity to have a one to one to establish what I was misunderstanding within the work, highlight positives of the FMP further establishing the basic emotional need for recognition and creating a safe environment for me as a learner to grow</w:t>
      </w:r>
      <w:r w:rsidR="000B79D6">
        <w:t xml:space="preserve">, promoting learning and have feel as though my behavioural needs </w:t>
      </w:r>
      <w:r w:rsidR="001D26F0">
        <w:t xml:space="preserve">and subject understanding </w:t>
      </w:r>
      <w:r w:rsidR="000B79D6">
        <w:t>are satisfied (Winstone &amp; Boud 2022)</w:t>
      </w:r>
      <w:r w:rsidR="00420526">
        <w:t xml:space="preserve">. </w:t>
      </w:r>
      <w:r w:rsidR="00956158">
        <w:br/>
      </w:r>
      <w:r w:rsidR="00956158">
        <w:br/>
      </w:r>
      <w:r w:rsidR="00956158">
        <w:br/>
      </w:r>
      <w:r w:rsidR="00956158">
        <w:br/>
      </w:r>
      <w:r w:rsidR="00956158">
        <w:br/>
      </w:r>
      <w:r w:rsidR="00956158">
        <w:br/>
      </w:r>
      <w:r w:rsidR="00956158">
        <w:br/>
      </w:r>
      <w:r w:rsidR="00956158" w:rsidRPr="00956158">
        <w:rPr>
          <w:b/>
          <w:bCs/>
          <w:i/>
          <w:iCs/>
          <w:u w:val="single"/>
        </w:rPr>
        <w:lastRenderedPageBreak/>
        <w:t>Conclusion</w:t>
      </w:r>
      <w:r w:rsidR="00956158">
        <w:br/>
      </w:r>
      <w:r w:rsidR="00956158">
        <w:br/>
      </w:r>
      <w:r w:rsidR="00956158">
        <w:br/>
      </w:r>
      <w:r w:rsidR="00F3676C">
        <w:t xml:space="preserve">Understanding the critical role we play as practitioners, removing the ego and creating healthy environments for students to flourish through positive reinforcement targets </w:t>
      </w:r>
      <w:r w:rsidR="001D26F0">
        <w:t>student’s</w:t>
      </w:r>
      <w:r w:rsidR="00F3676C">
        <w:t xml:space="preserve"> basic motivational needs, but above all, allows them to feel emotionally connected to the practitioner rand provides a safe space for their own freedom of expression and creates safe spaces for authentic dialogues.</w:t>
      </w:r>
      <w:r w:rsidR="000B79D6">
        <w:t xml:space="preserve"> </w:t>
      </w:r>
      <w:r w:rsidR="00AD1B71">
        <w:t>I have developed a method, encompassing all the frameworks that benefit from Transactional Analysis as a backbone, and created a hierarchy of communication and emotional wellbeing:  The Positive Emotional Wellbeing (PEW) Method</w:t>
      </w:r>
      <w:r w:rsidR="00AD1B71">
        <w:br/>
      </w:r>
      <w:r w:rsidR="00AD1B71">
        <w:br/>
      </w:r>
      <w:r w:rsidR="00AD1B71" w:rsidRPr="00956158">
        <w:rPr>
          <w:b/>
          <w:bCs/>
          <w:i/>
          <w:iCs/>
        </w:rPr>
        <w:t>Communication</w:t>
      </w:r>
      <w:r w:rsidR="00AD1B71" w:rsidRPr="00956158">
        <w:rPr>
          <w:i/>
          <w:iCs/>
        </w:rPr>
        <w:t xml:space="preserve"> – Transactional Analysis, creating the scaffolding for open communication and safe spaces for students to express feedback and their own point of view. Practitioners maintaining and establishing procedures that benefit the class as a whole – creating a nurturing environment. </w:t>
      </w:r>
    </w:p>
    <w:p w14:paraId="1BB77EEF" w14:textId="35A4E93A" w:rsidR="00AD1B71" w:rsidRPr="00AD1B71" w:rsidRDefault="00AD1B71" w:rsidP="00AD1B71">
      <w:pPr>
        <w:rPr>
          <w:i/>
          <w:iCs/>
        </w:rPr>
      </w:pPr>
      <w:r w:rsidRPr="00AD1B71">
        <w:rPr>
          <w:b/>
          <w:bCs/>
          <w:i/>
          <w:iCs/>
        </w:rPr>
        <w:t>Recognition</w:t>
      </w:r>
      <w:r w:rsidRPr="00AD1B71">
        <w:rPr>
          <w:i/>
          <w:iCs/>
        </w:rPr>
        <w:t xml:space="preserve"> – Positive Encouragement, allowing the student a sense of belonging, instrumentally ensuring everyone is a part of the team encouraging independence and </w:t>
      </w:r>
      <w:r w:rsidRPr="00956158">
        <w:rPr>
          <w:i/>
          <w:iCs/>
        </w:rPr>
        <w:t>self-efficacy</w:t>
      </w:r>
      <w:r w:rsidRPr="00AD1B71">
        <w:rPr>
          <w:i/>
          <w:iCs/>
        </w:rPr>
        <w:t xml:space="preserve">. Acknowledgement of learner's ideas. </w:t>
      </w:r>
    </w:p>
    <w:p w14:paraId="396D046C" w14:textId="77777777" w:rsidR="00AD1B71" w:rsidRPr="00AD1B71" w:rsidRDefault="00AD1B71" w:rsidP="00AD1B71">
      <w:pPr>
        <w:rPr>
          <w:i/>
          <w:iCs/>
        </w:rPr>
      </w:pPr>
      <w:r w:rsidRPr="00AD1B71">
        <w:rPr>
          <w:b/>
          <w:bCs/>
          <w:i/>
          <w:iCs/>
        </w:rPr>
        <w:t>Feedback</w:t>
      </w:r>
      <w:r w:rsidRPr="00AD1B71">
        <w:rPr>
          <w:i/>
          <w:iCs/>
        </w:rPr>
        <w:t xml:space="preserve"> – Positive Discipline, Constructive Criticism, Ensuring the student plays an active role in discussions about their subject, encouraging independent learning inquiry, establishing a healthy student and practitioner relationship.</w:t>
      </w:r>
    </w:p>
    <w:p w14:paraId="7A9FA85D" w14:textId="50A08642" w:rsidR="00AD1B71" w:rsidRPr="00AD1B71" w:rsidRDefault="00AD1B71" w:rsidP="00AD1B71">
      <w:pPr>
        <w:rPr>
          <w:i/>
          <w:iCs/>
        </w:rPr>
      </w:pPr>
      <w:r w:rsidRPr="00AD1B71">
        <w:rPr>
          <w:b/>
          <w:bCs/>
          <w:i/>
          <w:iCs/>
        </w:rPr>
        <w:t>Empowerment &amp; PEW</w:t>
      </w:r>
      <w:r w:rsidRPr="00AD1B71">
        <w:rPr>
          <w:i/>
          <w:iCs/>
        </w:rPr>
        <w:t xml:space="preserve"> – PEW (Positive Emotional Wellbeing) has been achieved. Learners are empowered by the practitioner's acknowledgement of their emotional needs, curating a safe space </w:t>
      </w:r>
      <w:r w:rsidRPr="00956158">
        <w:rPr>
          <w:i/>
          <w:iCs/>
        </w:rPr>
        <w:t>for learners</w:t>
      </w:r>
      <w:r w:rsidRPr="00AD1B71">
        <w:rPr>
          <w:i/>
          <w:iCs/>
        </w:rPr>
        <w:t xml:space="preserve"> to independently engage in reflective practices and analysis of their own material complimenting and resulting in positive behaviour within the classroom environment.</w:t>
      </w:r>
    </w:p>
    <w:p w14:paraId="5E5787A5" w14:textId="3BDE908E" w:rsidR="00E43BAB" w:rsidRPr="00597502" w:rsidRDefault="00AD1B71" w:rsidP="00091B37">
      <w:pPr>
        <w:rPr>
          <w:rFonts w:ascii="Times New Roman" w:eastAsia="Times New Roman" w:hAnsi="Times New Roman" w:cs="Times New Roman"/>
          <w:i/>
          <w:iCs/>
          <w:sz w:val="24"/>
          <w:szCs w:val="24"/>
          <w:lang w:eastAsia="en-GB"/>
        </w:rPr>
      </w:pPr>
      <w:r>
        <w:t xml:space="preserve">This method ensures practitioners are constantly developing their own behaviour, and reflecting on how students react to various stimuli simulated within the classroom, it can also be </w:t>
      </w:r>
      <w:r w:rsidR="00DD19BC">
        <w:t>interpreted</w:t>
      </w:r>
      <w:r>
        <w:t xml:space="preserve"> and moulded in such a way that it can suit various leadership roles, not just</w:t>
      </w:r>
      <w:r w:rsidR="00DD19BC">
        <w:t xml:space="preserve"> a framework built for classroom, but a wider scope model, that above all ensures mutual respect between individuals working together and forming stronger bonds to unify and produce higher standards of work through the higher standard of competency that this scaffolding allows. </w:t>
      </w:r>
      <w:r>
        <w:t xml:space="preserve"> </w:t>
      </w:r>
      <w:r w:rsidR="00DD19BC">
        <w:t xml:space="preserve">A lot of previous methods focus solely around the learner, however, by creating essential responsibility of the practitioner to guide and command the implemented structure, handing down the tools for success to the student and benefitting from the class by class basis to broaden the scope of knowledge within this subject area, I feel, is instrumental in best practice for the industry and could reshape classic ideals of the post 16 sector for a more holistic and unified approach to education that improves the mental wellbeing and emotional motivation of all involved. </w:t>
      </w:r>
      <w:r w:rsidR="000B79D6">
        <w:br/>
      </w:r>
      <w:r w:rsidR="000B79D6">
        <w:br/>
      </w:r>
      <w:r w:rsidR="00C34E9D">
        <w:rPr>
          <w:i/>
          <w:iCs/>
        </w:rPr>
        <w:br/>
      </w:r>
      <w:r w:rsidR="00091B37">
        <w:rPr>
          <w:i/>
          <w:iCs/>
        </w:rPr>
        <w:br/>
      </w:r>
      <w:r w:rsidR="00091B37">
        <w:rPr>
          <w:i/>
          <w:iCs/>
        </w:rPr>
        <w:br/>
      </w:r>
      <w:r w:rsidR="00A06AE3" w:rsidRPr="003215FD">
        <w:rPr>
          <w:i/>
          <w:iCs/>
        </w:rPr>
        <w:br/>
      </w:r>
      <w:r w:rsidR="00A06AE3" w:rsidRPr="003215FD">
        <w:rPr>
          <w:i/>
          <w:iCs/>
        </w:rPr>
        <w:br/>
      </w:r>
      <w:r w:rsidR="00A06AE3" w:rsidRPr="003215FD">
        <w:rPr>
          <w:i/>
          <w:iCs/>
        </w:rPr>
        <w:br/>
      </w:r>
      <w:r w:rsidR="00A06AE3" w:rsidRPr="003215FD">
        <w:rPr>
          <w:i/>
          <w:iCs/>
        </w:rPr>
        <w:br/>
      </w:r>
      <w:r w:rsidR="00A06AE3" w:rsidRPr="003215FD">
        <w:rPr>
          <w:i/>
          <w:iCs/>
        </w:rPr>
        <w:br/>
      </w:r>
      <w:r w:rsidR="00A06AE3" w:rsidRPr="003215FD">
        <w:rPr>
          <w:i/>
          <w:iCs/>
        </w:rPr>
        <w:br/>
      </w:r>
      <w:r w:rsidR="00A06AE3" w:rsidRPr="003215FD">
        <w:rPr>
          <w:i/>
          <w:iCs/>
        </w:rPr>
        <w:lastRenderedPageBreak/>
        <w:br/>
      </w:r>
      <w:r w:rsidR="00956158">
        <w:rPr>
          <w:i/>
          <w:iCs/>
        </w:rPr>
        <w:br/>
      </w:r>
      <w:r w:rsidR="00642AAE" w:rsidRPr="00956158">
        <w:rPr>
          <w:i/>
          <w:iCs/>
          <w:sz w:val="36"/>
          <w:szCs w:val="36"/>
          <w:u w:val="single"/>
        </w:rPr>
        <w:t>References</w:t>
      </w:r>
      <w:r w:rsidR="0051071C" w:rsidRPr="003215FD">
        <w:rPr>
          <w:i/>
          <w:iCs/>
        </w:rPr>
        <w:br/>
      </w:r>
      <w:r w:rsidR="000B79D6">
        <w:rPr>
          <w:i/>
          <w:iCs/>
        </w:rPr>
        <w:br/>
      </w:r>
      <w:r w:rsidR="000B79D6" w:rsidRPr="00597502">
        <w:rPr>
          <w:i/>
          <w:iCs/>
        </w:rPr>
        <w:t>Winstone, N.E. and Boud, D., 2022. The need to disentangle assessment and feedback in higher education. Studies in higher education, 47(3), pp.656-667.</w:t>
      </w:r>
      <w:r w:rsidR="002A5217" w:rsidRPr="00597502">
        <w:rPr>
          <w:i/>
          <w:iCs/>
        </w:rPr>
        <w:br/>
      </w:r>
      <w:r w:rsidR="002A5217" w:rsidRPr="00597502">
        <w:rPr>
          <w:i/>
          <w:iCs/>
        </w:rPr>
        <w:br/>
      </w:r>
      <w:r w:rsidR="00E444C3" w:rsidRPr="00597502">
        <w:rPr>
          <w:i/>
          <w:iCs/>
        </w:rPr>
        <w:t xml:space="preserve">McNiff, Jean and Whitehead, Jack (2011) All you need to know about action research, 2nd edition. SAGE Publications. Downloaded from: </w:t>
      </w:r>
      <w:hyperlink r:id="rId6" w:history="1">
        <w:r w:rsidR="00642AAE" w:rsidRPr="00597502">
          <w:rPr>
            <w:rStyle w:val="Hyperlink"/>
            <w:i/>
            <w:iCs/>
          </w:rPr>
          <w:t>http://insight.cumbria.ac.uk/id/eprint/4045</w:t>
        </w:r>
      </w:hyperlink>
      <w:r w:rsidR="00642AAE" w:rsidRPr="00597502">
        <w:rPr>
          <w:i/>
          <w:iCs/>
        </w:rPr>
        <w:br/>
      </w:r>
      <w:r w:rsidR="002A5217" w:rsidRPr="00597502">
        <w:rPr>
          <w:i/>
          <w:iCs/>
        </w:rPr>
        <w:br/>
      </w:r>
      <w:r w:rsidR="00E833B5" w:rsidRPr="00597502">
        <w:rPr>
          <w:i/>
          <w:iCs/>
          <w:lang w:eastAsia="en-GB"/>
        </w:rPr>
        <w:t>Bandura, A., Freeman, W.H. and Lightsey, R., 1999. Self-efficacy: The exercise of control.</w:t>
      </w:r>
      <w:r w:rsidR="00597502">
        <w:rPr>
          <w:rFonts w:ascii="Times New Roman" w:eastAsia="Times New Roman" w:hAnsi="Times New Roman" w:cs="Times New Roman"/>
          <w:i/>
          <w:iCs/>
          <w:sz w:val="24"/>
          <w:szCs w:val="24"/>
          <w:lang w:eastAsia="en-GB"/>
        </w:rPr>
        <w:br/>
      </w:r>
      <w:r w:rsidR="002A5217" w:rsidRPr="00597502">
        <w:rPr>
          <w:i/>
          <w:iCs/>
        </w:rPr>
        <w:br/>
      </w:r>
      <w:r w:rsidR="006801C7" w:rsidRPr="00597502">
        <w:rPr>
          <w:i/>
          <w:iCs/>
        </w:rPr>
        <w:t xml:space="preserve">Adeyemi, T. O., &amp; </w:t>
      </w:r>
      <w:proofErr w:type="spellStart"/>
      <w:r w:rsidR="006801C7" w:rsidRPr="00597502">
        <w:rPr>
          <w:i/>
          <w:iCs/>
        </w:rPr>
        <w:t>Adu</w:t>
      </w:r>
      <w:proofErr w:type="spellEnd"/>
      <w:r w:rsidR="006801C7" w:rsidRPr="00597502">
        <w:rPr>
          <w:i/>
          <w:iCs/>
        </w:rPr>
        <w:t>, T. E. (2011). Head teachers’ leadership styles and teachers job satisfaction in primary schools in Ekiti State, Nigeria. International Journal of Academic Research in Economics and Management Sciences, 2 (2), 68-79.</w:t>
      </w:r>
      <w:r w:rsidR="002A5217" w:rsidRPr="00597502">
        <w:rPr>
          <w:i/>
          <w:iCs/>
        </w:rPr>
        <w:br/>
      </w:r>
      <w:r w:rsidR="002A5217" w:rsidRPr="00597502">
        <w:rPr>
          <w:i/>
          <w:iCs/>
        </w:rPr>
        <w:br/>
      </w:r>
      <w:r w:rsidR="006801C7" w:rsidRPr="00597502">
        <w:rPr>
          <w:i/>
          <w:iCs/>
        </w:rPr>
        <w:t xml:space="preserve">Miklas, E. J., &amp; Kleiner, B. H. (2003) New developments concerning academic grievances. Management Research News, 26 (2/3/4) 141-147. </w:t>
      </w:r>
      <w:hyperlink r:id="rId7" w:history="1">
        <w:r w:rsidR="006801C7" w:rsidRPr="00597502">
          <w:rPr>
            <w:rStyle w:val="Hyperlink"/>
            <w:i/>
            <w:iCs/>
          </w:rPr>
          <w:t>https://doi.org/10.1108/01409170310783862</w:t>
        </w:r>
      </w:hyperlink>
      <w:r w:rsidR="002A5217" w:rsidRPr="00597502">
        <w:rPr>
          <w:i/>
          <w:iCs/>
        </w:rPr>
        <w:br/>
      </w:r>
      <w:r w:rsidR="002A5217" w:rsidRPr="00597502">
        <w:rPr>
          <w:i/>
          <w:iCs/>
        </w:rPr>
        <w:br/>
      </w:r>
      <w:r w:rsidR="006801C7" w:rsidRPr="00597502">
        <w:rPr>
          <w:i/>
          <w:iCs/>
        </w:rPr>
        <w:t>Holton, S. A. (2000). It’s nothing new! A History of conflict in higher education. New Directions in Higher Education, 92, 11-18.</w:t>
      </w:r>
      <w:r w:rsidR="002A5217" w:rsidRPr="00597502">
        <w:rPr>
          <w:i/>
          <w:iCs/>
        </w:rPr>
        <w:br/>
      </w:r>
      <w:r w:rsidR="002A5217" w:rsidRPr="00597502">
        <w:rPr>
          <w:i/>
          <w:iCs/>
        </w:rPr>
        <w:br/>
      </w:r>
      <w:r w:rsidR="00737498" w:rsidRPr="00597502">
        <w:rPr>
          <w:i/>
          <w:iCs/>
        </w:rPr>
        <w:t xml:space="preserve">Anderson, G. M. (2002). Building a </w:t>
      </w:r>
      <w:proofErr w:type="spellStart"/>
      <w:r w:rsidR="00737498" w:rsidRPr="00597502">
        <w:rPr>
          <w:i/>
          <w:iCs/>
        </w:rPr>
        <w:t>People‟s</w:t>
      </w:r>
      <w:proofErr w:type="spellEnd"/>
      <w:r w:rsidR="00737498" w:rsidRPr="00597502">
        <w:rPr>
          <w:i/>
          <w:iCs/>
        </w:rPr>
        <w:t xml:space="preserve"> University in South Africa: Race, Compensatory Education, and the Limits of Democratic Reform. Peter Lang Publishing.</w:t>
      </w:r>
      <w:r w:rsidR="002A5217" w:rsidRPr="00597502">
        <w:rPr>
          <w:i/>
          <w:iCs/>
        </w:rPr>
        <w:br/>
      </w:r>
      <w:r w:rsidR="002A5217" w:rsidRPr="00597502">
        <w:rPr>
          <w:i/>
          <w:iCs/>
        </w:rPr>
        <w:br/>
      </w:r>
      <w:r w:rsidR="00476CFB" w:rsidRPr="00597502">
        <w:rPr>
          <w:i/>
          <w:iCs/>
          <w:lang w:eastAsia="en-GB"/>
        </w:rPr>
        <w:t>Dreikurs, R., 1957. Psychology in the classroom; a manual for teachers.</w:t>
      </w:r>
      <w:r w:rsidR="00597502">
        <w:rPr>
          <w:rFonts w:ascii="Times New Roman" w:eastAsia="Times New Roman" w:hAnsi="Times New Roman" w:cs="Times New Roman"/>
          <w:i/>
          <w:iCs/>
          <w:sz w:val="24"/>
          <w:szCs w:val="24"/>
          <w:lang w:eastAsia="en-GB"/>
        </w:rPr>
        <w:br/>
      </w:r>
      <w:r w:rsidR="002A5217" w:rsidRPr="00597502">
        <w:rPr>
          <w:i/>
          <w:iCs/>
        </w:rPr>
        <w:br/>
      </w:r>
      <w:r w:rsidR="00CF60F2" w:rsidRPr="00597502">
        <w:rPr>
          <w:i/>
          <w:iCs/>
        </w:rPr>
        <w:t>Wong, H., Wong, R., Rogers, K. and Brooks, A., 2012. Managing your classroom for success. Science and Children, 49(10), p.60.</w:t>
      </w:r>
      <w:r w:rsidR="002A5217" w:rsidRPr="00597502">
        <w:rPr>
          <w:i/>
          <w:iCs/>
        </w:rPr>
        <w:br/>
      </w:r>
      <w:r w:rsidR="002A5217" w:rsidRPr="00597502">
        <w:rPr>
          <w:i/>
          <w:iCs/>
        </w:rPr>
        <w:br/>
      </w:r>
      <w:r w:rsidR="00CF60F2" w:rsidRPr="00597502">
        <w:rPr>
          <w:i/>
          <w:iCs/>
        </w:rPr>
        <w:t>Burden, P.R., 2020. Classroom management: Creating a successful K-12 learning community. John Wiley &amp; Sons.</w:t>
      </w:r>
      <w:r w:rsidR="00CF60F2" w:rsidRPr="00597502">
        <w:rPr>
          <w:i/>
          <w:iCs/>
        </w:rPr>
        <w:br/>
      </w:r>
      <w:r w:rsidR="002A5217" w:rsidRPr="00597502">
        <w:rPr>
          <w:i/>
          <w:iCs/>
        </w:rPr>
        <w:br/>
      </w:r>
      <w:r w:rsidR="0072517A" w:rsidRPr="00597502">
        <w:rPr>
          <w:i/>
          <w:iCs/>
        </w:rPr>
        <w:t xml:space="preserve">Nelsen, J., Lott, </w:t>
      </w:r>
      <w:proofErr w:type="gramStart"/>
      <w:r w:rsidR="0072517A" w:rsidRPr="00597502">
        <w:rPr>
          <w:i/>
          <w:iCs/>
        </w:rPr>
        <w:t>L.</w:t>
      </w:r>
      <w:proofErr w:type="gramEnd"/>
      <w:r w:rsidR="0072517A" w:rsidRPr="00597502">
        <w:rPr>
          <w:i/>
          <w:iCs/>
        </w:rPr>
        <w:t xml:space="preserve"> and Glenn, H.S., 2011. Positive Discipline in the Classroom, Revised 3rd Edition: Developing Mutual Respect, Cooperation, and Responsibility in Your Classroom. Harmony.</w:t>
      </w:r>
      <w:r w:rsidR="00970748" w:rsidRPr="00597502">
        <w:rPr>
          <w:rStyle w:val="HTMLCite"/>
          <w:i w:val="0"/>
          <w:iCs w:val="0"/>
        </w:rPr>
        <w:br/>
      </w:r>
      <w:r w:rsidR="00970748" w:rsidRPr="00597502">
        <w:rPr>
          <w:rStyle w:val="HTMLCite"/>
          <w:i w:val="0"/>
          <w:iCs w:val="0"/>
        </w:rPr>
        <w:br/>
      </w:r>
      <w:r w:rsidR="00EF49BB" w:rsidRPr="00597502">
        <w:rPr>
          <w:i/>
          <w:iCs/>
        </w:rPr>
        <w:t>Winstone, N.E., Balloo, K. and Carless, D., 2020. Discipline-specific feedback literacies: A framework for curriculum design. Higher Education, pp.1-21.</w:t>
      </w:r>
      <w:r w:rsidR="00EF49BB" w:rsidRPr="00597502">
        <w:rPr>
          <w:i/>
          <w:iCs/>
        </w:rPr>
        <w:br/>
      </w:r>
      <w:r w:rsidR="00970748" w:rsidRPr="00597502">
        <w:rPr>
          <w:rStyle w:val="HTMLCite"/>
          <w:i w:val="0"/>
          <w:iCs w:val="0"/>
        </w:rPr>
        <w:br/>
      </w:r>
      <w:proofErr w:type="spellStart"/>
      <w:r w:rsidR="002A5217" w:rsidRPr="00597502">
        <w:rPr>
          <w:rStyle w:val="HTMLCite"/>
          <w:i w:val="0"/>
          <w:iCs w:val="0"/>
        </w:rPr>
        <w:t>Yidana</w:t>
      </w:r>
      <w:proofErr w:type="spellEnd"/>
      <w:r w:rsidR="002A5217" w:rsidRPr="00597502">
        <w:rPr>
          <w:rStyle w:val="HTMLCite"/>
          <w:i w:val="0"/>
          <w:iCs w:val="0"/>
        </w:rPr>
        <w:t xml:space="preserve">, P. (2022). Workplace Conflicts and Perception of Quality Higher Education in Ghana. </w:t>
      </w:r>
      <w:r w:rsidR="002A5217" w:rsidRPr="00597502">
        <w:rPr>
          <w:rStyle w:val="Emphasis"/>
          <w:i w:val="0"/>
          <w:iCs w:val="0"/>
        </w:rPr>
        <w:t>Interdisciplinary Journal of Education Research</w:t>
      </w:r>
      <w:r w:rsidR="002A5217" w:rsidRPr="00597502">
        <w:rPr>
          <w:rStyle w:val="HTMLCite"/>
          <w:i w:val="0"/>
          <w:iCs w:val="0"/>
        </w:rPr>
        <w:t>.</w:t>
      </w:r>
      <w:r w:rsidR="003A6660" w:rsidRPr="00597502">
        <w:rPr>
          <w:rStyle w:val="HTMLCite"/>
          <w:i w:val="0"/>
          <w:iCs w:val="0"/>
        </w:rPr>
        <w:br/>
      </w:r>
      <w:r w:rsidR="00091B37" w:rsidRPr="00597502">
        <w:rPr>
          <w:rStyle w:val="HTMLCite"/>
          <w:i w:val="0"/>
          <w:iCs w:val="0"/>
        </w:rPr>
        <w:br/>
      </w:r>
      <w:r w:rsidR="003A6660" w:rsidRPr="00597502">
        <w:rPr>
          <w:i/>
          <w:iCs/>
        </w:rPr>
        <w:t>Steiner, C., 2005. Transactional analysis: An elegant theory and practice. The Script, 35(2), pp.4-5.</w:t>
      </w:r>
      <w:r w:rsidR="003A6660" w:rsidRPr="00597502">
        <w:rPr>
          <w:i/>
          <w:iCs/>
        </w:rPr>
        <w:br/>
      </w:r>
      <w:r w:rsidR="00091B37" w:rsidRPr="00597502">
        <w:rPr>
          <w:rStyle w:val="HTMLCite"/>
          <w:i w:val="0"/>
          <w:iCs w:val="0"/>
        </w:rPr>
        <w:br/>
      </w:r>
      <w:r w:rsidR="00091B37" w:rsidRPr="00597502">
        <w:rPr>
          <w:rStyle w:val="citationtext"/>
          <w:i/>
          <w:iCs/>
        </w:rPr>
        <w:t xml:space="preserve">Barrow, G., Bradshaw, E., &amp; Newton, T. (2001). Improving Behaviour and Raising Self-Esteem in the Classroom: A Practical Guide to Using Transactional Analysis (1st ed.). David Fulton Publishers. </w:t>
      </w:r>
      <w:hyperlink r:id="rId8" w:history="1">
        <w:r w:rsidR="008C0767" w:rsidRPr="00597502">
          <w:rPr>
            <w:rStyle w:val="Hyperlink"/>
            <w:i/>
            <w:iCs/>
          </w:rPr>
          <w:t>https://doi.org/10.4324/9780203445365</w:t>
        </w:r>
      </w:hyperlink>
      <w:r w:rsidR="008C0767" w:rsidRPr="00597502">
        <w:rPr>
          <w:rStyle w:val="citationtext"/>
          <w:i/>
          <w:iCs/>
        </w:rPr>
        <w:br/>
      </w:r>
      <w:r w:rsidR="008C0767" w:rsidRPr="00597502">
        <w:rPr>
          <w:rStyle w:val="citationtext"/>
          <w:i/>
          <w:iCs/>
        </w:rPr>
        <w:lastRenderedPageBreak/>
        <w:br/>
      </w:r>
      <w:proofErr w:type="spellStart"/>
      <w:r w:rsidR="008C0767" w:rsidRPr="00597502">
        <w:rPr>
          <w:i/>
          <w:iCs/>
        </w:rPr>
        <w:t>Dusay</w:t>
      </w:r>
      <w:proofErr w:type="spellEnd"/>
      <w:r w:rsidR="008C0767" w:rsidRPr="00597502">
        <w:rPr>
          <w:i/>
          <w:iCs/>
        </w:rPr>
        <w:t xml:space="preserve">, J.M. and </w:t>
      </w:r>
      <w:proofErr w:type="spellStart"/>
      <w:r w:rsidR="008C0767" w:rsidRPr="00597502">
        <w:rPr>
          <w:i/>
          <w:iCs/>
        </w:rPr>
        <w:t>Dusay</w:t>
      </w:r>
      <w:proofErr w:type="spellEnd"/>
      <w:r w:rsidR="008C0767" w:rsidRPr="00597502">
        <w:rPr>
          <w:i/>
          <w:iCs/>
        </w:rPr>
        <w:t>, K.M., 1989. Transactional analysis. Current psychotherapies, 4, pp.182-213.</w:t>
      </w:r>
      <w:r w:rsidR="00B8136B" w:rsidRPr="00597502">
        <w:rPr>
          <w:i/>
          <w:iCs/>
        </w:rPr>
        <w:br/>
      </w:r>
      <w:r w:rsidR="00B8136B" w:rsidRPr="00597502">
        <w:rPr>
          <w:i/>
          <w:iCs/>
        </w:rPr>
        <w:br/>
      </w:r>
      <w:proofErr w:type="spellStart"/>
      <w:r w:rsidR="00B8136B" w:rsidRPr="00597502">
        <w:rPr>
          <w:rStyle w:val="HTMLCite"/>
          <w:i w:val="0"/>
          <w:iCs w:val="0"/>
        </w:rPr>
        <w:t>Dusay</w:t>
      </w:r>
      <w:proofErr w:type="spellEnd"/>
      <w:r w:rsidR="00B8136B" w:rsidRPr="00597502">
        <w:rPr>
          <w:rStyle w:val="HTMLCite"/>
          <w:i w:val="0"/>
          <w:iCs w:val="0"/>
        </w:rPr>
        <w:t xml:space="preserve">, John M. (1981). </w:t>
      </w:r>
      <w:hyperlink r:id="rId9" w:history="1">
        <w:r w:rsidR="00B8136B" w:rsidRPr="00597502">
          <w:rPr>
            <w:rStyle w:val="Hyperlink"/>
            <w:i/>
            <w:iCs/>
          </w:rPr>
          <w:t>"Eric Berne: Contributions and Limitations"</w:t>
        </w:r>
      </w:hyperlink>
      <w:r w:rsidR="00B8136B" w:rsidRPr="00597502">
        <w:rPr>
          <w:rStyle w:val="HTMLCite"/>
          <w:i w:val="0"/>
          <w:iCs w:val="0"/>
        </w:rPr>
        <w:t xml:space="preserve">. Transactional Analysis Journal. </w:t>
      </w:r>
      <w:r w:rsidR="00B8136B" w:rsidRPr="00597502">
        <w:rPr>
          <w:rStyle w:val="HTMLCite"/>
          <w:b/>
          <w:bCs/>
          <w:i w:val="0"/>
          <w:iCs w:val="0"/>
        </w:rPr>
        <w:t>11</w:t>
      </w:r>
      <w:r w:rsidR="00B8136B" w:rsidRPr="00597502">
        <w:rPr>
          <w:rStyle w:val="HTMLCite"/>
          <w:i w:val="0"/>
          <w:iCs w:val="0"/>
        </w:rPr>
        <w:t xml:space="preserve">: 41–45. </w:t>
      </w:r>
      <w:hyperlink r:id="rId10" w:tooltip="Doi (identifier)" w:history="1">
        <w:r w:rsidR="00B8136B" w:rsidRPr="00597502">
          <w:rPr>
            <w:rStyle w:val="Hyperlink"/>
            <w:i/>
            <w:iCs/>
          </w:rPr>
          <w:t>doi</w:t>
        </w:r>
      </w:hyperlink>
      <w:r w:rsidR="00B8136B" w:rsidRPr="00597502">
        <w:rPr>
          <w:rStyle w:val="HTMLCite"/>
          <w:i w:val="0"/>
          <w:iCs w:val="0"/>
        </w:rPr>
        <w:t>:</w:t>
      </w:r>
      <w:hyperlink r:id="rId11" w:history="1">
        <w:r w:rsidR="00B8136B" w:rsidRPr="00597502">
          <w:rPr>
            <w:rStyle w:val="Hyperlink"/>
            <w:i/>
            <w:iCs/>
          </w:rPr>
          <w:t>10.1177/036215378101100109</w:t>
        </w:r>
      </w:hyperlink>
      <w:r w:rsidR="00B8136B" w:rsidRPr="00597502">
        <w:rPr>
          <w:rStyle w:val="HTMLCite"/>
          <w:i w:val="0"/>
          <w:iCs w:val="0"/>
        </w:rPr>
        <w:t>.</w:t>
      </w:r>
      <w:r w:rsidR="003A6660" w:rsidRPr="00597502">
        <w:rPr>
          <w:rStyle w:val="HTMLCite"/>
          <w:i w:val="0"/>
          <w:iCs w:val="0"/>
        </w:rPr>
        <w:br/>
      </w:r>
      <w:r w:rsidR="00970748" w:rsidRPr="00597502">
        <w:rPr>
          <w:i/>
          <w:iCs/>
        </w:rPr>
        <w:br/>
        <w:t>Steiner, C., 2005. Transactional analysis: An elegant theory and practice. The Script, 35(2), pp.4-5.</w:t>
      </w:r>
      <w:r w:rsidR="000142A6" w:rsidRPr="00597502">
        <w:rPr>
          <w:i/>
          <w:iCs/>
        </w:rPr>
        <w:br/>
      </w:r>
      <w:r w:rsidR="000142A6" w:rsidRPr="00597502">
        <w:rPr>
          <w:i/>
          <w:iCs/>
        </w:rPr>
        <w:br/>
      </w:r>
      <w:r w:rsidR="000142A6" w:rsidRPr="00597502">
        <w:rPr>
          <w:i/>
          <w:iCs/>
        </w:rPr>
        <w:t>Owen, D. and Davidson, J., 2009. Hubris syndrome: An acquired personality disorder? A study of US Presidents and UK Prime Ministers over the last 100 years. Brain, 132(5), pp.1396-1406.</w:t>
      </w:r>
      <w:r w:rsidR="000142A6" w:rsidRPr="00597502">
        <w:rPr>
          <w:i/>
          <w:iCs/>
        </w:rPr>
        <w:t xml:space="preserve"> </w:t>
      </w:r>
      <w:hyperlink r:id="rId12" w:history="1">
        <w:r w:rsidR="000142A6" w:rsidRPr="00597502">
          <w:rPr>
            <w:rStyle w:val="Hyperlink"/>
            <w:i/>
            <w:iCs/>
          </w:rPr>
          <w:t>https://doi.org/10.1093/brain/awp008</w:t>
        </w:r>
      </w:hyperlink>
      <w:r w:rsidR="000142A6" w:rsidRPr="00597502">
        <w:rPr>
          <w:i/>
          <w:iCs/>
        </w:rPr>
        <w:br/>
      </w:r>
      <w:r w:rsidR="000142A6" w:rsidRPr="00597502">
        <w:rPr>
          <w:i/>
          <w:iCs/>
        </w:rPr>
        <w:br/>
      </w:r>
      <w:r w:rsidR="000142A6" w:rsidRPr="00597502">
        <w:rPr>
          <w:i/>
          <w:iCs/>
        </w:rPr>
        <w:t>Jennifer Woo, The Lane Crawford Joyce Group</w:t>
      </w:r>
      <w:r w:rsidR="000142A6" w:rsidRPr="00597502">
        <w:rPr>
          <w:i/>
          <w:iCs/>
        </w:rPr>
        <w:t xml:space="preserve"> </w:t>
      </w:r>
      <w:r w:rsidR="000142A6" w:rsidRPr="00597502">
        <w:rPr>
          <w:i/>
          <w:iCs/>
        </w:rPr>
        <w:br/>
      </w:r>
      <w:hyperlink r:id="rId13" w:history="1">
        <w:r w:rsidR="000142A6" w:rsidRPr="00597502">
          <w:rPr>
            <w:rStyle w:val="Hyperlink"/>
            <w:i/>
            <w:iCs/>
          </w:rPr>
          <w:t>https://hbr.org/2018/11/ego-is-the-enemy-of-good-leadership</w:t>
        </w:r>
      </w:hyperlink>
      <w:r w:rsidR="000142A6" w:rsidRPr="00597502">
        <w:rPr>
          <w:i/>
          <w:iCs/>
        </w:rPr>
        <w:br/>
      </w:r>
      <w:r w:rsidR="000142A6" w:rsidRPr="00597502">
        <w:rPr>
          <w:i/>
          <w:iCs/>
        </w:rPr>
        <w:br/>
      </w:r>
      <w:r w:rsidR="000142A6" w:rsidRPr="00597502">
        <w:rPr>
          <w:i/>
          <w:iCs/>
        </w:rPr>
        <w:t>Grossman, H., 1991. Multicultural classroom management. Contemporary Education, 62(3), p.161.</w:t>
      </w:r>
      <w:r w:rsidR="00E03374" w:rsidRPr="00597502">
        <w:rPr>
          <w:i/>
          <w:iCs/>
        </w:rPr>
        <w:br/>
      </w:r>
      <w:r w:rsidR="00E03374" w:rsidRPr="00597502">
        <w:rPr>
          <w:i/>
          <w:iCs/>
        </w:rPr>
        <w:br/>
      </w:r>
      <w:r w:rsidR="00E03374" w:rsidRPr="00597502">
        <w:rPr>
          <w:i/>
          <w:iCs/>
        </w:rPr>
        <w:t>Rosiek, J. and Beghetto, R.A., 2009. Emotional scaffolding: The emotional and imaginative dimensions of teaching and learning. In Advances in teacher emotion research (pp. 175-194). Springer, Boston, MA.</w:t>
      </w:r>
      <w:r w:rsidR="00386E3D" w:rsidRPr="00597502">
        <w:rPr>
          <w:i/>
          <w:iCs/>
        </w:rPr>
        <w:br/>
      </w:r>
      <w:r w:rsidR="00386E3D" w:rsidRPr="00597502">
        <w:rPr>
          <w:i/>
          <w:iCs/>
        </w:rPr>
        <w:br/>
        <w:t>Bayton, C, 1991 “You have to reach the heart before you can reach the head” Life Magazine September Edition.</w:t>
      </w:r>
      <w:r w:rsidR="00CF60F2" w:rsidRPr="00597502">
        <w:rPr>
          <w:i/>
          <w:iCs/>
        </w:rPr>
        <w:br/>
      </w:r>
      <w:r w:rsidR="00CF60F2" w:rsidRPr="00597502">
        <w:rPr>
          <w:i/>
          <w:iCs/>
        </w:rPr>
        <w:br/>
      </w:r>
      <w:r w:rsidR="00CF60F2" w:rsidRPr="00597502">
        <w:rPr>
          <w:i/>
          <w:iCs/>
        </w:rPr>
        <w:t>Nelsen, J., 2011. Positive discipline: The classic guide to helping children develop self-discipline, responsibility, cooperation, and problem-solving skills. Ballantine Books.</w:t>
      </w:r>
    </w:p>
    <w:sectPr w:rsidR="00E43BAB" w:rsidRPr="0059750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102EC"/>
    <w:multiLevelType w:val="hybridMultilevel"/>
    <w:tmpl w:val="9ABA417C"/>
    <w:lvl w:ilvl="0" w:tplc="C0D06850">
      <w:start w:val="1"/>
      <w:numFmt w:val="bullet"/>
      <w:lvlText w:val="•"/>
      <w:lvlJc w:val="left"/>
      <w:pPr>
        <w:tabs>
          <w:tab w:val="num" w:pos="720"/>
        </w:tabs>
        <w:ind w:left="720" w:hanging="360"/>
      </w:pPr>
      <w:rPr>
        <w:rFonts w:ascii="Arial" w:hAnsi="Arial" w:hint="default"/>
      </w:rPr>
    </w:lvl>
    <w:lvl w:ilvl="1" w:tplc="4DD6937E" w:tentative="1">
      <w:start w:val="1"/>
      <w:numFmt w:val="bullet"/>
      <w:lvlText w:val="•"/>
      <w:lvlJc w:val="left"/>
      <w:pPr>
        <w:tabs>
          <w:tab w:val="num" w:pos="1440"/>
        </w:tabs>
        <w:ind w:left="1440" w:hanging="360"/>
      </w:pPr>
      <w:rPr>
        <w:rFonts w:ascii="Arial" w:hAnsi="Arial" w:hint="default"/>
      </w:rPr>
    </w:lvl>
    <w:lvl w:ilvl="2" w:tplc="E9FAAA12" w:tentative="1">
      <w:start w:val="1"/>
      <w:numFmt w:val="bullet"/>
      <w:lvlText w:val="•"/>
      <w:lvlJc w:val="left"/>
      <w:pPr>
        <w:tabs>
          <w:tab w:val="num" w:pos="2160"/>
        </w:tabs>
        <w:ind w:left="2160" w:hanging="360"/>
      </w:pPr>
      <w:rPr>
        <w:rFonts w:ascii="Arial" w:hAnsi="Arial" w:hint="default"/>
      </w:rPr>
    </w:lvl>
    <w:lvl w:ilvl="3" w:tplc="EAB26C52" w:tentative="1">
      <w:start w:val="1"/>
      <w:numFmt w:val="bullet"/>
      <w:lvlText w:val="•"/>
      <w:lvlJc w:val="left"/>
      <w:pPr>
        <w:tabs>
          <w:tab w:val="num" w:pos="2880"/>
        </w:tabs>
        <w:ind w:left="2880" w:hanging="360"/>
      </w:pPr>
      <w:rPr>
        <w:rFonts w:ascii="Arial" w:hAnsi="Arial" w:hint="default"/>
      </w:rPr>
    </w:lvl>
    <w:lvl w:ilvl="4" w:tplc="EC0C5102" w:tentative="1">
      <w:start w:val="1"/>
      <w:numFmt w:val="bullet"/>
      <w:lvlText w:val="•"/>
      <w:lvlJc w:val="left"/>
      <w:pPr>
        <w:tabs>
          <w:tab w:val="num" w:pos="3600"/>
        </w:tabs>
        <w:ind w:left="3600" w:hanging="360"/>
      </w:pPr>
      <w:rPr>
        <w:rFonts w:ascii="Arial" w:hAnsi="Arial" w:hint="default"/>
      </w:rPr>
    </w:lvl>
    <w:lvl w:ilvl="5" w:tplc="521A2380" w:tentative="1">
      <w:start w:val="1"/>
      <w:numFmt w:val="bullet"/>
      <w:lvlText w:val="•"/>
      <w:lvlJc w:val="left"/>
      <w:pPr>
        <w:tabs>
          <w:tab w:val="num" w:pos="4320"/>
        </w:tabs>
        <w:ind w:left="4320" w:hanging="360"/>
      </w:pPr>
      <w:rPr>
        <w:rFonts w:ascii="Arial" w:hAnsi="Arial" w:hint="default"/>
      </w:rPr>
    </w:lvl>
    <w:lvl w:ilvl="6" w:tplc="3C225CAA" w:tentative="1">
      <w:start w:val="1"/>
      <w:numFmt w:val="bullet"/>
      <w:lvlText w:val="•"/>
      <w:lvlJc w:val="left"/>
      <w:pPr>
        <w:tabs>
          <w:tab w:val="num" w:pos="5040"/>
        </w:tabs>
        <w:ind w:left="5040" w:hanging="360"/>
      </w:pPr>
      <w:rPr>
        <w:rFonts w:ascii="Arial" w:hAnsi="Arial" w:hint="default"/>
      </w:rPr>
    </w:lvl>
    <w:lvl w:ilvl="7" w:tplc="81CC0F6A" w:tentative="1">
      <w:start w:val="1"/>
      <w:numFmt w:val="bullet"/>
      <w:lvlText w:val="•"/>
      <w:lvlJc w:val="left"/>
      <w:pPr>
        <w:tabs>
          <w:tab w:val="num" w:pos="5760"/>
        </w:tabs>
        <w:ind w:left="5760" w:hanging="360"/>
      </w:pPr>
      <w:rPr>
        <w:rFonts w:ascii="Arial" w:hAnsi="Arial" w:hint="default"/>
      </w:rPr>
    </w:lvl>
    <w:lvl w:ilvl="8" w:tplc="AD1EF2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9E2E1C"/>
    <w:multiLevelType w:val="hybridMultilevel"/>
    <w:tmpl w:val="2DCA2AB8"/>
    <w:lvl w:ilvl="0" w:tplc="52B69006">
      <w:start w:val="1"/>
      <w:numFmt w:val="bullet"/>
      <w:lvlText w:val=""/>
      <w:lvlJc w:val="left"/>
      <w:pPr>
        <w:ind w:left="720" w:hanging="360"/>
      </w:pPr>
      <w:rPr>
        <w:rFonts w:ascii="Symbol" w:hAnsi="Symbol" w:hint="default"/>
      </w:rPr>
    </w:lvl>
    <w:lvl w:ilvl="1" w:tplc="BF7A5588">
      <w:start w:val="1"/>
      <w:numFmt w:val="bullet"/>
      <w:lvlText w:val="o"/>
      <w:lvlJc w:val="left"/>
      <w:pPr>
        <w:ind w:left="1440" w:hanging="360"/>
      </w:pPr>
      <w:rPr>
        <w:rFonts w:ascii="Courier New" w:hAnsi="Courier New" w:hint="default"/>
      </w:rPr>
    </w:lvl>
    <w:lvl w:ilvl="2" w:tplc="B22CF0C6">
      <w:start w:val="1"/>
      <w:numFmt w:val="bullet"/>
      <w:lvlText w:val=""/>
      <w:lvlJc w:val="left"/>
      <w:pPr>
        <w:ind w:left="2160" w:hanging="360"/>
      </w:pPr>
      <w:rPr>
        <w:rFonts w:ascii="Wingdings" w:hAnsi="Wingdings" w:hint="default"/>
      </w:rPr>
    </w:lvl>
    <w:lvl w:ilvl="3" w:tplc="5B06551A">
      <w:start w:val="1"/>
      <w:numFmt w:val="bullet"/>
      <w:lvlText w:val=""/>
      <w:lvlJc w:val="left"/>
      <w:pPr>
        <w:ind w:left="2880" w:hanging="360"/>
      </w:pPr>
      <w:rPr>
        <w:rFonts w:ascii="Symbol" w:hAnsi="Symbol" w:hint="default"/>
      </w:rPr>
    </w:lvl>
    <w:lvl w:ilvl="4" w:tplc="4ED837F2">
      <w:start w:val="1"/>
      <w:numFmt w:val="bullet"/>
      <w:lvlText w:val="o"/>
      <w:lvlJc w:val="left"/>
      <w:pPr>
        <w:ind w:left="3600" w:hanging="360"/>
      </w:pPr>
      <w:rPr>
        <w:rFonts w:ascii="Courier New" w:hAnsi="Courier New" w:hint="default"/>
      </w:rPr>
    </w:lvl>
    <w:lvl w:ilvl="5" w:tplc="90D49642">
      <w:start w:val="1"/>
      <w:numFmt w:val="bullet"/>
      <w:lvlText w:val=""/>
      <w:lvlJc w:val="left"/>
      <w:pPr>
        <w:ind w:left="4320" w:hanging="360"/>
      </w:pPr>
      <w:rPr>
        <w:rFonts w:ascii="Wingdings" w:hAnsi="Wingdings" w:hint="default"/>
      </w:rPr>
    </w:lvl>
    <w:lvl w:ilvl="6" w:tplc="F848A450">
      <w:start w:val="1"/>
      <w:numFmt w:val="bullet"/>
      <w:lvlText w:val=""/>
      <w:lvlJc w:val="left"/>
      <w:pPr>
        <w:ind w:left="5040" w:hanging="360"/>
      </w:pPr>
      <w:rPr>
        <w:rFonts w:ascii="Symbol" w:hAnsi="Symbol" w:hint="default"/>
      </w:rPr>
    </w:lvl>
    <w:lvl w:ilvl="7" w:tplc="21C264D0">
      <w:start w:val="1"/>
      <w:numFmt w:val="bullet"/>
      <w:lvlText w:val="o"/>
      <w:lvlJc w:val="left"/>
      <w:pPr>
        <w:ind w:left="5760" w:hanging="360"/>
      </w:pPr>
      <w:rPr>
        <w:rFonts w:ascii="Courier New" w:hAnsi="Courier New" w:hint="default"/>
      </w:rPr>
    </w:lvl>
    <w:lvl w:ilvl="8" w:tplc="DD709966">
      <w:start w:val="1"/>
      <w:numFmt w:val="bullet"/>
      <w:lvlText w:val=""/>
      <w:lvlJc w:val="left"/>
      <w:pPr>
        <w:ind w:left="6480" w:hanging="360"/>
      </w:pPr>
      <w:rPr>
        <w:rFonts w:ascii="Wingdings" w:hAnsi="Wingdings" w:hint="default"/>
      </w:rPr>
    </w:lvl>
  </w:abstractNum>
  <w:abstractNum w:abstractNumId="2" w15:restartNumberingAfterBreak="0">
    <w:nsid w:val="52717429"/>
    <w:multiLevelType w:val="multilevel"/>
    <w:tmpl w:val="1D602E5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588075434">
    <w:abstractNumId w:val="1"/>
  </w:num>
  <w:num w:numId="2" w16cid:durableId="389571165">
    <w:abstractNumId w:val="0"/>
  </w:num>
  <w:num w:numId="3" w16cid:durableId="13118353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BCD4FF"/>
    <w:rsid w:val="000076B9"/>
    <w:rsid w:val="000142A6"/>
    <w:rsid w:val="000255C2"/>
    <w:rsid w:val="00054D25"/>
    <w:rsid w:val="00063A42"/>
    <w:rsid w:val="00091B37"/>
    <w:rsid w:val="000B79D6"/>
    <w:rsid w:val="000D73EE"/>
    <w:rsid w:val="000E381A"/>
    <w:rsid w:val="00120836"/>
    <w:rsid w:val="00121436"/>
    <w:rsid w:val="00172457"/>
    <w:rsid w:val="001D1F86"/>
    <w:rsid w:val="001D26F0"/>
    <w:rsid w:val="001D31F0"/>
    <w:rsid w:val="00267AB2"/>
    <w:rsid w:val="002A5217"/>
    <w:rsid w:val="002A6595"/>
    <w:rsid w:val="002C0F10"/>
    <w:rsid w:val="003117EB"/>
    <w:rsid w:val="003215FD"/>
    <w:rsid w:val="00336D36"/>
    <w:rsid w:val="00386E3D"/>
    <w:rsid w:val="003A6660"/>
    <w:rsid w:val="003D18CE"/>
    <w:rsid w:val="003D23E5"/>
    <w:rsid w:val="00420526"/>
    <w:rsid w:val="004407ED"/>
    <w:rsid w:val="004624EC"/>
    <w:rsid w:val="00463C54"/>
    <w:rsid w:val="00476CFB"/>
    <w:rsid w:val="004F731C"/>
    <w:rsid w:val="0051071C"/>
    <w:rsid w:val="00523BF1"/>
    <w:rsid w:val="0054704C"/>
    <w:rsid w:val="005545DC"/>
    <w:rsid w:val="00597502"/>
    <w:rsid w:val="005D6726"/>
    <w:rsid w:val="0060592B"/>
    <w:rsid w:val="00640527"/>
    <w:rsid w:val="00642AAE"/>
    <w:rsid w:val="00650C42"/>
    <w:rsid w:val="006801C7"/>
    <w:rsid w:val="00696873"/>
    <w:rsid w:val="007005B4"/>
    <w:rsid w:val="0072517A"/>
    <w:rsid w:val="00737498"/>
    <w:rsid w:val="00755A00"/>
    <w:rsid w:val="00755A0A"/>
    <w:rsid w:val="00790F19"/>
    <w:rsid w:val="00796EE0"/>
    <w:rsid w:val="007B56D1"/>
    <w:rsid w:val="007B576F"/>
    <w:rsid w:val="007C6F41"/>
    <w:rsid w:val="007D1E04"/>
    <w:rsid w:val="008242E7"/>
    <w:rsid w:val="008733C2"/>
    <w:rsid w:val="00873D0C"/>
    <w:rsid w:val="00890C10"/>
    <w:rsid w:val="00890E3E"/>
    <w:rsid w:val="008C0767"/>
    <w:rsid w:val="008F00D3"/>
    <w:rsid w:val="008F6437"/>
    <w:rsid w:val="00901B92"/>
    <w:rsid w:val="00913F6A"/>
    <w:rsid w:val="00944BA6"/>
    <w:rsid w:val="00955280"/>
    <w:rsid w:val="00956158"/>
    <w:rsid w:val="00970748"/>
    <w:rsid w:val="009A78C4"/>
    <w:rsid w:val="009C10F3"/>
    <w:rsid w:val="00A06AE3"/>
    <w:rsid w:val="00A4594B"/>
    <w:rsid w:val="00A45A4D"/>
    <w:rsid w:val="00A74616"/>
    <w:rsid w:val="00AC029E"/>
    <w:rsid w:val="00AD1B71"/>
    <w:rsid w:val="00B07BB7"/>
    <w:rsid w:val="00B423FF"/>
    <w:rsid w:val="00B45E1B"/>
    <w:rsid w:val="00B618DE"/>
    <w:rsid w:val="00B8136B"/>
    <w:rsid w:val="00B87013"/>
    <w:rsid w:val="00BA4A50"/>
    <w:rsid w:val="00BC3435"/>
    <w:rsid w:val="00BC6E02"/>
    <w:rsid w:val="00BD6F8B"/>
    <w:rsid w:val="00BD7C09"/>
    <w:rsid w:val="00C06FFA"/>
    <w:rsid w:val="00C217DF"/>
    <w:rsid w:val="00C24027"/>
    <w:rsid w:val="00C240DE"/>
    <w:rsid w:val="00C34E9D"/>
    <w:rsid w:val="00CB6BD7"/>
    <w:rsid w:val="00CC5983"/>
    <w:rsid w:val="00CD10E1"/>
    <w:rsid w:val="00CD1B6E"/>
    <w:rsid w:val="00CD2248"/>
    <w:rsid w:val="00CF60F2"/>
    <w:rsid w:val="00D25795"/>
    <w:rsid w:val="00D45F48"/>
    <w:rsid w:val="00D51D07"/>
    <w:rsid w:val="00DA26BA"/>
    <w:rsid w:val="00DA3EDC"/>
    <w:rsid w:val="00DC0B5D"/>
    <w:rsid w:val="00DD19BC"/>
    <w:rsid w:val="00DD4CAB"/>
    <w:rsid w:val="00DE1069"/>
    <w:rsid w:val="00E03374"/>
    <w:rsid w:val="00E37DC0"/>
    <w:rsid w:val="00E43BAB"/>
    <w:rsid w:val="00E444C3"/>
    <w:rsid w:val="00E73790"/>
    <w:rsid w:val="00E833B5"/>
    <w:rsid w:val="00EC61FD"/>
    <w:rsid w:val="00EF49BB"/>
    <w:rsid w:val="00F30146"/>
    <w:rsid w:val="00F3676C"/>
    <w:rsid w:val="00F6074C"/>
    <w:rsid w:val="00FB2929"/>
    <w:rsid w:val="00FC71AB"/>
    <w:rsid w:val="00FD1524"/>
    <w:rsid w:val="00FE4D29"/>
    <w:rsid w:val="00FF487C"/>
    <w:rsid w:val="0120156E"/>
    <w:rsid w:val="04729272"/>
    <w:rsid w:val="151B6586"/>
    <w:rsid w:val="339AA1E2"/>
    <w:rsid w:val="38E2A8B4"/>
    <w:rsid w:val="40BCD4FF"/>
    <w:rsid w:val="4199F6E7"/>
    <w:rsid w:val="44D197A9"/>
    <w:rsid w:val="46F053F4"/>
    <w:rsid w:val="5416C248"/>
    <w:rsid w:val="5A9985D2"/>
    <w:rsid w:val="6350D405"/>
    <w:rsid w:val="70AB94EE"/>
    <w:rsid w:val="774C241D"/>
    <w:rsid w:val="7F844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CD4FF"/>
  <w15:chartTrackingRefBased/>
  <w15:docId w15:val="{E3A0C2C2-95A5-41C4-92BA-253EB75E9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05B4"/>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2A65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nding-page-changedtext-0-2-17">
    <w:name w:val="landing-page-changedtext-0-2-17"/>
    <w:basedOn w:val="DefaultParagraphFont"/>
    <w:rsid w:val="00172457"/>
  </w:style>
  <w:style w:type="character" w:styleId="HTMLCite">
    <w:name w:val="HTML Cite"/>
    <w:basedOn w:val="DefaultParagraphFont"/>
    <w:uiPriority w:val="99"/>
    <w:semiHidden/>
    <w:unhideWhenUsed/>
    <w:rsid w:val="002A5217"/>
    <w:rPr>
      <w:i/>
      <w:iCs/>
    </w:rPr>
  </w:style>
  <w:style w:type="character" w:styleId="Emphasis">
    <w:name w:val="Emphasis"/>
    <w:basedOn w:val="DefaultParagraphFont"/>
    <w:uiPriority w:val="20"/>
    <w:qFormat/>
    <w:rsid w:val="002A5217"/>
    <w:rPr>
      <w:i/>
      <w:iCs/>
    </w:rPr>
  </w:style>
  <w:style w:type="character" w:customStyle="1" w:styleId="citationtext">
    <w:name w:val="citationtext"/>
    <w:basedOn w:val="DefaultParagraphFont"/>
    <w:rsid w:val="00091B37"/>
  </w:style>
  <w:style w:type="character" w:styleId="Hyperlink">
    <w:name w:val="Hyperlink"/>
    <w:basedOn w:val="DefaultParagraphFont"/>
    <w:uiPriority w:val="99"/>
    <w:unhideWhenUsed/>
    <w:rsid w:val="008C0767"/>
    <w:rPr>
      <w:color w:val="0563C1" w:themeColor="hyperlink"/>
      <w:u w:val="single"/>
    </w:rPr>
  </w:style>
  <w:style w:type="character" w:styleId="UnresolvedMention">
    <w:name w:val="Unresolved Mention"/>
    <w:basedOn w:val="DefaultParagraphFont"/>
    <w:uiPriority w:val="99"/>
    <w:semiHidden/>
    <w:unhideWhenUsed/>
    <w:rsid w:val="008C0767"/>
    <w:rPr>
      <w:color w:val="605E5C"/>
      <w:shd w:val="clear" w:color="auto" w:fill="E1DFDD"/>
    </w:rPr>
  </w:style>
  <w:style w:type="character" w:customStyle="1" w:styleId="markedcontent">
    <w:name w:val="markedcontent"/>
    <w:basedOn w:val="DefaultParagraphFont"/>
    <w:rsid w:val="00970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9437">
      <w:bodyDiv w:val="1"/>
      <w:marLeft w:val="0"/>
      <w:marRight w:val="0"/>
      <w:marTop w:val="0"/>
      <w:marBottom w:val="0"/>
      <w:divBdr>
        <w:top w:val="none" w:sz="0" w:space="0" w:color="auto"/>
        <w:left w:val="none" w:sz="0" w:space="0" w:color="auto"/>
        <w:bottom w:val="none" w:sz="0" w:space="0" w:color="auto"/>
        <w:right w:val="none" w:sz="0" w:space="0" w:color="auto"/>
      </w:divBdr>
    </w:div>
    <w:div w:id="112284865">
      <w:bodyDiv w:val="1"/>
      <w:marLeft w:val="0"/>
      <w:marRight w:val="0"/>
      <w:marTop w:val="0"/>
      <w:marBottom w:val="0"/>
      <w:divBdr>
        <w:top w:val="none" w:sz="0" w:space="0" w:color="auto"/>
        <w:left w:val="none" w:sz="0" w:space="0" w:color="auto"/>
        <w:bottom w:val="none" w:sz="0" w:space="0" w:color="auto"/>
        <w:right w:val="none" w:sz="0" w:space="0" w:color="auto"/>
      </w:divBdr>
    </w:div>
    <w:div w:id="114450588">
      <w:bodyDiv w:val="1"/>
      <w:marLeft w:val="0"/>
      <w:marRight w:val="0"/>
      <w:marTop w:val="0"/>
      <w:marBottom w:val="0"/>
      <w:divBdr>
        <w:top w:val="none" w:sz="0" w:space="0" w:color="auto"/>
        <w:left w:val="none" w:sz="0" w:space="0" w:color="auto"/>
        <w:bottom w:val="none" w:sz="0" w:space="0" w:color="auto"/>
        <w:right w:val="none" w:sz="0" w:space="0" w:color="auto"/>
      </w:divBdr>
    </w:div>
    <w:div w:id="425417967">
      <w:bodyDiv w:val="1"/>
      <w:marLeft w:val="0"/>
      <w:marRight w:val="0"/>
      <w:marTop w:val="0"/>
      <w:marBottom w:val="0"/>
      <w:divBdr>
        <w:top w:val="none" w:sz="0" w:space="0" w:color="auto"/>
        <w:left w:val="none" w:sz="0" w:space="0" w:color="auto"/>
        <w:bottom w:val="none" w:sz="0" w:space="0" w:color="auto"/>
        <w:right w:val="none" w:sz="0" w:space="0" w:color="auto"/>
      </w:divBdr>
    </w:div>
    <w:div w:id="485829334">
      <w:bodyDiv w:val="1"/>
      <w:marLeft w:val="0"/>
      <w:marRight w:val="0"/>
      <w:marTop w:val="0"/>
      <w:marBottom w:val="0"/>
      <w:divBdr>
        <w:top w:val="none" w:sz="0" w:space="0" w:color="auto"/>
        <w:left w:val="none" w:sz="0" w:space="0" w:color="auto"/>
        <w:bottom w:val="none" w:sz="0" w:space="0" w:color="auto"/>
        <w:right w:val="none" w:sz="0" w:space="0" w:color="auto"/>
      </w:divBdr>
      <w:divsChild>
        <w:div w:id="815536731">
          <w:marLeft w:val="0"/>
          <w:marRight w:val="0"/>
          <w:marTop w:val="0"/>
          <w:marBottom w:val="0"/>
          <w:divBdr>
            <w:top w:val="none" w:sz="0" w:space="0" w:color="auto"/>
            <w:left w:val="none" w:sz="0" w:space="0" w:color="auto"/>
            <w:bottom w:val="none" w:sz="0" w:space="0" w:color="auto"/>
            <w:right w:val="none" w:sz="0" w:space="0" w:color="auto"/>
          </w:divBdr>
        </w:div>
      </w:divsChild>
    </w:div>
    <w:div w:id="549851188">
      <w:bodyDiv w:val="1"/>
      <w:marLeft w:val="0"/>
      <w:marRight w:val="0"/>
      <w:marTop w:val="0"/>
      <w:marBottom w:val="0"/>
      <w:divBdr>
        <w:top w:val="none" w:sz="0" w:space="0" w:color="auto"/>
        <w:left w:val="none" w:sz="0" w:space="0" w:color="auto"/>
        <w:bottom w:val="none" w:sz="0" w:space="0" w:color="auto"/>
        <w:right w:val="none" w:sz="0" w:space="0" w:color="auto"/>
      </w:divBdr>
    </w:div>
    <w:div w:id="637299084">
      <w:bodyDiv w:val="1"/>
      <w:marLeft w:val="0"/>
      <w:marRight w:val="0"/>
      <w:marTop w:val="0"/>
      <w:marBottom w:val="0"/>
      <w:divBdr>
        <w:top w:val="none" w:sz="0" w:space="0" w:color="auto"/>
        <w:left w:val="none" w:sz="0" w:space="0" w:color="auto"/>
        <w:bottom w:val="none" w:sz="0" w:space="0" w:color="auto"/>
        <w:right w:val="none" w:sz="0" w:space="0" w:color="auto"/>
      </w:divBdr>
      <w:divsChild>
        <w:div w:id="1603494416">
          <w:marLeft w:val="360"/>
          <w:marRight w:val="0"/>
          <w:marTop w:val="200"/>
          <w:marBottom w:val="0"/>
          <w:divBdr>
            <w:top w:val="none" w:sz="0" w:space="0" w:color="auto"/>
            <w:left w:val="none" w:sz="0" w:space="0" w:color="auto"/>
            <w:bottom w:val="none" w:sz="0" w:space="0" w:color="auto"/>
            <w:right w:val="none" w:sz="0" w:space="0" w:color="auto"/>
          </w:divBdr>
        </w:div>
        <w:div w:id="980885853">
          <w:marLeft w:val="360"/>
          <w:marRight w:val="0"/>
          <w:marTop w:val="200"/>
          <w:marBottom w:val="0"/>
          <w:divBdr>
            <w:top w:val="none" w:sz="0" w:space="0" w:color="auto"/>
            <w:left w:val="none" w:sz="0" w:space="0" w:color="auto"/>
            <w:bottom w:val="none" w:sz="0" w:space="0" w:color="auto"/>
            <w:right w:val="none" w:sz="0" w:space="0" w:color="auto"/>
          </w:divBdr>
        </w:div>
        <w:div w:id="137653846">
          <w:marLeft w:val="360"/>
          <w:marRight w:val="0"/>
          <w:marTop w:val="200"/>
          <w:marBottom w:val="0"/>
          <w:divBdr>
            <w:top w:val="none" w:sz="0" w:space="0" w:color="auto"/>
            <w:left w:val="none" w:sz="0" w:space="0" w:color="auto"/>
            <w:bottom w:val="none" w:sz="0" w:space="0" w:color="auto"/>
            <w:right w:val="none" w:sz="0" w:space="0" w:color="auto"/>
          </w:divBdr>
        </w:div>
        <w:div w:id="2146503634">
          <w:marLeft w:val="360"/>
          <w:marRight w:val="0"/>
          <w:marTop w:val="200"/>
          <w:marBottom w:val="0"/>
          <w:divBdr>
            <w:top w:val="none" w:sz="0" w:space="0" w:color="auto"/>
            <w:left w:val="none" w:sz="0" w:space="0" w:color="auto"/>
            <w:bottom w:val="none" w:sz="0" w:space="0" w:color="auto"/>
            <w:right w:val="none" w:sz="0" w:space="0" w:color="auto"/>
          </w:divBdr>
        </w:div>
        <w:div w:id="1483621715">
          <w:marLeft w:val="360"/>
          <w:marRight w:val="0"/>
          <w:marTop w:val="200"/>
          <w:marBottom w:val="0"/>
          <w:divBdr>
            <w:top w:val="none" w:sz="0" w:space="0" w:color="auto"/>
            <w:left w:val="none" w:sz="0" w:space="0" w:color="auto"/>
            <w:bottom w:val="none" w:sz="0" w:space="0" w:color="auto"/>
            <w:right w:val="none" w:sz="0" w:space="0" w:color="auto"/>
          </w:divBdr>
        </w:div>
        <w:div w:id="1547180756">
          <w:marLeft w:val="360"/>
          <w:marRight w:val="0"/>
          <w:marTop w:val="200"/>
          <w:marBottom w:val="0"/>
          <w:divBdr>
            <w:top w:val="none" w:sz="0" w:space="0" w:color="auto"/>
            <w:left w:val="none" w:sz="0" w:space="0" w:color="auto"/>
            <w:bottom w:val="none" w:sz="0" w:space="0" w:color="auto"/>
            <w:right w:val="none" w:sz="0" w:space="0" w:color="auto"/>
          </w:divBdr>
        </w:div>
        <w:div w:id="1700817147">
          <w:marLeft w:val="360"/>
          <w:marRight w:val="0"/>
          <w:marTop w:val="200"/>
          <w:marBottom w:val="0"/>
          <w:divBdr>
            <w:top w:val="none" w:sz="0" w:space="0" w:color="auto"/>
            <w:left w:val="none" w:sz="0" w:space="0" w:color="auto"/>
            <w:bottom w:val="none" w:sz="0" w:space="0" w:color="auto"/>
            <w:right w:val="none" w:sz="0" w:space="0" w:color="auto"/>
          </w:divBdr>
        </w:div>
        <w:div w:id="792601346">
          <w:marLeft w:val="360"/>
          <w:marRight w:val="0"/>
          <w:marTop w:val="200"/>
          <w:marBottom w:val="0"/>
          <w:divBdr>
            <w:top w:val="none" w:sz="0" w:space="0" w:color="auto"/>
            <w:left w:val="none" w:sz="0" w:space="0" w:color="auto"/>
            <w:bottom w:val="none" w:sz="0" w:space="0" w:color="auto"/>
            <w:right w:val="none" w:sz="0" w:space="0" w:color="auto"/>
          </w:divBdr>
        </w:div>
      </w:divsChild>
    </w:div>
    <w:div w:id="644164973">
      <w:bodyDiv w:val="1"/>
      <w:marLeft w:val="0"/>
      <w:marRight w:val="0"/>
      <w:marTop w:val="0"/>
      <w:marBottom w:val="0"/>
      <w:divBdr>
        <w:top w:val="none" w:sz="0" w:space="0" w:color="auto"/>
        <w:left w:val="none" w:sz="0" w:space="0" w:color="auto"/>
        <w:bottom w:val="none" w:sz="0" w:space="0" w:color="auto"/>
        <w:right w:val="none" w:sz="0" w:space="0" w:color="auto"/>
      </w:divBdr>
      <w:divsChild>
        <w:div w:id="1691373621">
          <w:marLeft w:val="0"/>
          <w:marRight w:val="0"/>
          <w:marTop w:val="0"/>
          <w:marBottom w:val="0"/>
          <w:divBdr>
            <w:top w:val="none" w:sz="0" w:space="0" w:color="auto"/>
            <w:left w:val="none" w:sz="0" w:space="0" w:color="auto"/>
            <w:bottom w:val="none" w:sz="0" w:space="0" w:color="auto"/>
            <w:right w:val="none" w:sz="0" w:space="0" w:color="auto"/>
          </w:divBdr>
        </w:div>
      </w:divsChild>
    </w:div>
    <w:div w:id="788625849">
      <w:bodyDiv w:val="1"/>
      <w:marLeft w:val="0"/>
      <w:marRight w:val="0"/>
      <w:marTop w:val="0"/>
      <w:marBottom w:val="0"/>
      <w:divBdr>
        <w:top w:val="none" w:sz="0" w:space="0" w:color="auto"/>
        <w:left w:val="none" w:sz="0" w:space="0" w:color="auto"/>
        <w:bottom w:val="none" w:sz="0" w:space="0" w:color="auto"/>
        <w:right w:val="none" w:sz="0" w:space="0" w:color="auto"/>
      </w:divBdr>
    </w:div>
    <w:div w:id="1077509687">
      <w:bodyDiv w:val="1"/>
      <w:marLeft w:val="0"/>
      <w:marRight w:val="0"/>
      <w:marTop w:val="0"/>
      <w:marBottom w:val="0"/>
      <w:divBdr>
        <w:top w:val="none" w:sz="0" w:space="0" w:color="auto"/>
        <w:left w:val="none" w:sz="0" w:space="0" w:color="auto"/>
        <w:bottom w:val="none" w:sz="0" w:space="0" w:color="auto"/>
        <w:right w:val="none" w:sz="0" w:space="0" w:color="auto"/>
      </w:divBdr>
      <w:divsChild>
        <w:div w:id="1744644724">
          <w:marLeft w:val="0"/>
          <w:marRight w:val="0"/>
          <w:marTop w:val="0"/>
          <w:marBottom w:val="0"/>
          <w:divBdr>
            <w:top w:val="none" w:sz="0" w:space="0" w:color="auto"/>
            <w:left w:val="none" w:sz="0" w:space="0" w:color="auto"/>
            <w:bottom w:val="none" w:sz="0" w:space="0" w:color="auto"/>
            <w:right w:val="none" w:sz="0" w:space="0" w:color="auto"/>
          </w:divBdr>
        </w:div>
      </w:divsChild>
    </w:div>
    <w:div w:id="1318682523">
      <w:bodyDiv w:val="1"/>
      <w:marLeft w:val="0"/>
      <w:marRight w:val="0"/>
      <w:marTop w:val="0"/>
      <w:marBottom w:val="0"/>
      <w:divBdr>
        <w:top w:val="none" w:sz="0" w:space="0" w:color="auto"/>
        <w:left w:val="none" w:sz="0" w:space="0" w:color="auto"/>
        <w:bottom w:val="none" w:sz="0" w:space="0" w:color="auto"/>
        <w:right w:val="none" w:sz="0" w:space="0" w:color="auto"/>
      </w:divBdr>
      <w:divsChild>
        <w:div w:id="1966882539">
          <w:marLeft w:val="0"/>
          <w:marRight w:val="0"/>
          <w:marTop w:val="0"/>
          <w:marBottom w:val="0"/>
          <w:divBdr>
            <w:top w:val="none" w:sz="0" w:space="0" w:color="auto"/>
            <w:left w:val="none" w:sz="0" w:space="0" w:color="auto"/>
            <w:bottom w:val="none" w:sz="0" w:space="0" w:color="auto"/>
            <w:right w:val="none" w:sz="0" w:space="0" w:color="auto"/>
          </w:divBdr>
        </w:div>
      </w:divsChild>
    </w:div>
    <w:div w:id="1492213416">
      <w:bodyDiv w:val="1"/>
      <w:marLeft w:val="0"/>
      <w:marRight w:val="0"/>
      <w:marTop w:val="0"/>
      <w:marBottom w:val="0"/>
      <w:divBdr>
        <w:top w:val="none" w:sz="0" w:space="0" w:color="auto"/>
        <w:left w:val="none" w:sz="0" w:space="0" w:color="auto"/>
        <w:bottom w:val="none" w:sz="0" w:space="0" w:color="auto"/>
        <w:right w:val="none" w:sz="0" w:space="0" w:color="auto"/>
      </w:divBdr>
    </w:div>
    <w:div w:id="1569073779">
      <w:bodyDiv w:val="1"/>
      <w:marLeft w:val="0"/>
      <w:marRight w:val="0"/>
      <w:marTop w:val="0"/>
      <w:marBottom w:val="0"/>
      <w:divBdr>
        <w:top w:val="none" w:sz="0" w:space="0" w:color="auto"/>
        <w:left w:val="none" w:sz="0" w:space="0" w:color="auto"/>
        <w:bottom w:val="none" w:sz="0" w:space="0" w:color="auto"/>
        <w:right w:val="none" w:sz="0" w:space="0" w:color="auto"/>
      </w:divBdr>
    </w:div>
    <w:div w:id="1637685516">
      <w:bodyDiv w:val="1"/>
      <w:marLeft w:val="0"/>
      <w:marRight w:val="0"/>
      <w:marTop w:val="0"/>
      <w:marBottom w:val="0"/>
      <w:divBdr>
        <w:top w:val="none" w:sz="0" w:space="0" w:color="auto"/>
        <w:left w:val="none" w:sz="0" w:space="0" w:color="auto"/>
        <w:bottom w:val="none" w:sz="0" w:space="0" w:color="auto"/>
        <w:right w:val="none" w:sz="0" w:space="0" w:color="auto"/>
      </w:divBdr>
      <w:divsChild>
        <w:div w:id="1515657027">
          <w:marLeft w:val="0"/>
          <w:marRight w:val="0"/>
          <w:marTop w:val="0"/>
          <w:marBottom w:val="0"/>
          <w:divBdr>
            <w:top w:val="none" w:sz="0" w:space="0" w:color="auto"/>
            <w:left w:val="none" w:sz="0" w:space="0" w:color="auto"/>
            <w:bottom w:val="none" w:sz="0" w:space="0" w:color="auto"/>
            <w:right w:val="none" w:sz="0" w:space="0" w:color="auto"/>
          </w:divBdr>
        </w:div>
      </w:divsChild>
    </w:div>
    <w:div w:id="2130127385">
      <w:bodyDiv w:val="1"/>
      <w:marLeft w:val="0"/>
      <w:marRight w:val="0"/>
      <w:marTop w:val="0"/>
      <w:marBottom w:val="0"/>
      <w:divBdr>
        <w:top w:val="none" w:sz="0" w:space="0" w:color="auto"/>
        <w:left w:val="none" w:sz="0" w:space="0" w:color="auto"/>
        <w:bottom w:val="none" w:sz="0" w:space="0" w:color="auto"/>
        <w:right w:val="none" w:sz="0" w:space="0" w:color="auto"/>
      </w:divBdr>
      <w:divsChild>
        <w:div w:id="1986086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445365" TargetMode="External"/><Relationship Id="rId13" Type="http://schemas.openxmlformats.org/officeDocument/2006/relationships/hyperlink" Target="https://hbr.org/2018/11/ego-is-the-enemy-of-good-leadership" TargetMode="External"/><Relationship Id="rId3" Type="http://schemas.openxmlformats.org/officeDocument/2006/relationships/settings" Target="settings.xml"/><Relationship Id="rId7" Type="http://schemas.openxmlformats.org/officeDocument/2006/relationships/hyperlink" Target="https://doi.org/10.1108/01409170310783862" TargetMode="External"/><Relationship Id="rId12" Type="http://schemas.openxmlformats.org/officeDocument/2006/relationships/hyperlink" Target="https://doi.org/10.1093/brain/awp008"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insight.cumbria.ac.uk/id/eprint/4045" TargetMode="External"/><Relationship Id="rId11" Type="http://schemas.openxmlformats.org/officeDocument/2006/relationships/hyperlink" Target="https://doi.org/10.1177%2F036215378101100109"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en.wikipedia.org/wiki/Doi_(identifier)" TargetMode="External"/><Relationship Id="rId4" Type="http://schemas.openxmlformats.org/officeDocument/2006/relationships/webSettings" Target="webSettings.xml"/><Relationship Id="rId9" Type="http://schemas.openxmlformats.org/officeDocument/2006/relationships/hyperlink" Target="https://doi.org/10.1177/0362153781011001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4491</Words>
  <Characters>25602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Jorjie Drakefield (1704799)</dc:creator>
  <cp:keywords/>
  <dc:description/>
  <cp:lastModifiedBy>Jorjie Drakefield</cp:lastModifiedBy>
  <cp:revision>2</cp:revision>
  <dcterms:created xsi:type="dcterms:W3CDTF">2022-07-25T02:49:00Z</dcterms:created>
  <dcterms:modified xsi:type="dcterms:W3CDTF">2022-07-25T02:49:00Z</dcterms:modified>
</cp:coreProperties>
</file>