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CFE87D" w14:textId="77777777" w:rsidR="005E0DCD" w:rsidRDefault="005E0DCD">
      <w:pPr>
        <w:jc w:val="center"/>
        <w:rPr>
          <w:b/>
          <w:sz w:val="32"/>
        </w:rPr>
      </w:pPr>
    </w:p>
    <w:p w14:paraId="6C16D41B" w14:textId="77777777" w:rsidR="005E0DCD" w:rsidRDefault="005E0DCD">
      <w:pPr>
        <w:jc w:val="center"/>
        <w:rPr>
          <w:b/>
          <w:sz w:val="32"/>
        </w:rPr>
      </w:pPr>
    </w:p>
    <w:p w14:paraId="42D401B3" w14:textId="77777777" w:rsidR="005E0DCD" w:rsidRDefault="005E0DCD">
      <w:pPr>
        <w:jc w:val="center"/>
        <w:rPr>
          <w:b/>
          <w:sz w:val="32"/>
        </w:rPr>
      </w:pPr>
    </w:p>
    <w:p w14:paraId="5A520D76" w14:textId="77777777" w:rsidR="005E0DCD" w:rsidRDefault="00000000">
      <w:pPr>
        <w:jc w:val="center"/>
        <w:rPr>
          <w:b/>
          <w:sz w:val="32"/>
        </w:rPr>
      </w:pPr>
      <w:r>
        <w:rPr>
          <w:b/>
          <w:sz w:val="32"/>
        </w:rPr>
        <w:t>Contemporary Themes In the Hotel and Hospitality Sector</w:t>
      </w:r>
    </w:p>
    <w:p w14:paraId="18DB551E" w14:textId="77777777" w:rsidR="005E0DCD" w:rsidRDefault="00000000">
      <w:pPr>
        <w:jc w:val="center"/>
        <w:rPr>
          <w:b/>
          <w:sz w:val="32"/>
        </w:rPr>
      </w:pPr>
      <w:r>
        <w:rPr>
          <w:b/>
          <w:sz w:val="32"/>
        </w:rPr>
        <w:t>Topic: Sustainable food management Practice in the Hotel Industry</w:t>
      </w:r>
    </w:p>
    <w:p w14:paraId="214EDE22" w14:textId="77777777" w:rsidR="00AF6670" w:rsidRPr="00AF6670" w:rsidRDefault="00AF6670" w:rsidP="00AF6670">
      <w:pPr>
        <w:spacing w:line="240" w:lineRule="auto"/>
        <w:jc w:val="center"/>
        <w:rPr>
          <w:b/>
          <w:szCs w:val="16"/>
        </w:rPr>
      </w:pPr>
    </w:p>
    <w:p w14:paraId="1AF31D06" w14:textId="3B3A0AF0" w:rsidR="00AF6670" w:rsidRPr="00AF6670" w:rsidRDefault="00AF6670" w:rsidP="00AF6670">
      <w:pPr>
        <w:spacing w:line="240" w:lineRule="auto"/>
        <w:jc w:val="center"/>
        <w:rPr>
          <w:b/>
          <w:szCs w:val="16"/>
        </w:rPr>
      </w:pPr>
      <w:r w:rsidRPr="00AF6670">
        <w:rPr>
          <w:b/>
          <w:szCs w:val="16"/>
        </w:rPr>
        <w:t>Student Name: Sufia Islam Munni</w:t>
      </w:r>
    </w:p>
    <w:p w14:paraId="09E92F0C" w14:textId="4187E040" w:rsidR="00AF6670" w:rsidRPr="00AF6670" w:rsidRDefault="00AF6670" w:rsidP="00AF6670">
      <w:pPr>
        <w:spacing w:line="240" w:lineRule="auto"/>
        <w:jc w:val="center"/>
        <w:rPr>
          <w:b/>
          <w:szCs w:val="16"/>
        </w:rPr>
      </w:pPr>
      <w:r w:rsidRPr="00AF6670">
        <w:rPr>
          <w:b/>
          <w:szCs w:val="16"/>
        </w:rPr>
        <w:t>Student ID: 2015036</w:t>
      </w:r>
    </w:p>
    <w:p w14:paraId="2C3FC331" w14:textId="32B45F52" w:rsidR="00AF6670" w:rsidRPr="00AF6670" w:rsidRDefault="00AF6670" w:rsidP="00AF6670">
      <w:pPr>
        <w:spacing w:line="240" w:lineRule="auto"/>
        <w:jc w:val="center"/>
        <w:rPr>
          <w:b/>
          <w:szCs w:val="16"/>
        </w:rPr>
      </w:pPr>
      <w:r w:rsidRPr="00AF6670">
        <w:rPr>
          <w:b/>
          <w:szCs w:val="16"/>
        </w:rPr>
        <w:t>Lecturer: Natalie Brailsford</w:t>
      </w:r>
    </w:p>
    <w:p w14:paraId="315D0CEE" w14:textId="77777777" w:rsidR="005E0DCD" w:rsidRDefault="00000000">
      <w:pPr>
        <w:spacing w:after="160" w:line="259" w:lineRule="auto"/>
        <w:ind w:left="0"/>
        <w:jc w:val="left"/>
        <w:rPr>
          <w:b/>
          <w:sz w:val="32"/>
        </w:rPr>
      </w:pPr>
      <w:r>
        <w:rPr>
          <w:b/>
          <w:sz w:val="32"/>
        </w:rPr>
        <w:br w:type="page"/>
      </w:r>
      <w:r>
        <w:rPr>
          <w:b/>
          <w:sz w:val="32"/>
        </w:rPr>
        <w:lastRenderedPageBreak/>
        <w:br w:type="page"/>
      </w:r>
    </w:p>
    <w:p w14:paraId="59C5E6AB" w14:textId="77777777" w:rsidR="005E0DCD" w:rsidRDefault="00000000">
      <w:pPr>
        <w:pStyle w:val="Heading1"/>
      </w:pPr>
      <w:bookmarkStart w:id="0" w:name="_Toc165675731"/>
      <w:r>
        <w:lastRenderedPageBreak/>
        <w:t>Abstract</w:t>
      </w:r>
      <w:bookmarkEnd w:id="0"/>
    </w:p>
    <w:p w14:paraId="182F10A8" w14:textId="77777777" w:rsidR="005E0DCD" w:rsidRDefault="00000000">
      <w:pPr>
        <w:rPr>
          <w:b/>
          <w:sz w:val="32"/>
        </w:rPr>
      </w:pPr>
      <w:r>
        <w:t>The tourism and hospitality industry is one of the most influential industries in the entire world including the UK. There are many countries in the world, where the economy in fully dependent on it. UK is one of those countries where is has a huge impact on the economy. However, it has a great contribution to excess energy consumption, CFC emission, pollution, wastage and so on. Now many UK-based hotels have taken initiatives to practice sustainability, and even the government is also supportive of it. Food waste management is an essential part of this practice. A huge amount of tourists produce a huge amount of food waste, hotel management faces many hassles in handling those. Sustainable food waste management practices and using green technology will help to reduce this waste, produce energy, increase operational efficiency and so on. Here, hotel executives must take the initiative for those things based on their capabilities. However, it is a costly initiative but will create huge benefits in the long run. </w:t>
      </w:r>
      <w:r>
        <w:rPr>
          <w:b/>
          <w:sz w:val="32"/>
        </w:rPr>
        <w:br w:type="page"/>
      </w:r>
    </w:p>
    <w:p w14:paraId="609EAB09" w14:textId="77777777" w:rsidR="005E0DCD" w:rsidRDefault="00000000">
      <w:pPr>
        <w:pStyle w:val="TOCHeading"/>
      </w:pPr>
      <w:r>
        <w:lastRenderedPageBreak/>
        <w:t>Table of Contents</w:t>
      </w:r>
    </w:p>
    <w:p w14:paraId="42146657" w14:textId="77777777" w:rsidR="005E0DCD" w:rsidRDefault="00000000">
      <w:pPr>
        <w:pStyle w:val="TOC1"/>
        <w:tabs>
          <w:tab w:val="right" w:leader="dot" w:pos="9350"/>
        </w:tabs>
        <w:rPr>
          <w:rFonts w:ascii="Calibri" w:eastAsia="SimSun" w:hAnsi="Calibri" w:cs="SimSun"/>
          <w:noProof/>
          <w:sz w:val="22"/>
          <w:szCs w:val="22"/>
          <w:lang w:val="en-US"/>
        </w:rPr>
      </w:pPr>
      <w:r>
        <w:fldChar w:fldCharType="begin"/>
      </w:r>
      <w:r>
        <w:instrText xml:space="preserve"> TOC \o "1-3" \h \z \u </w:instrText>
      </w:r>
      <w:r>
        <w:fldChar w:fldCharType="separate"/>
      </w:r>
      <w:hyperlink w:anchor="_Toc165675731" w:history="1">
        <w:r>
          <w:rPr>
            <w:rStyle w:val="Hyperlink"/>
            <w:noProof/>
          </w:rPr>
          <w:t>Abstract</w:t>
        </w:r>
        <w:r>
          <w:rPr>
            <w:noProof/>
            <w:webHidden/>
          </w:rPr>
          <w:tab/>
        </w:r>
        <w:r>
          <w:rPr>
            <w:noProof/>
            <w:webHidden/>
          </w:rPr>
          <w:fldChar w:fldCharType="begin"/>
        </w:r>
        <w:r>
          <w:rPr>
            <w:noProof/>
            <w:webHidden/>
          </w:rPr>
          <w:instrText xml:space="preserve"> PAGEREF _Toc165675731 \h </w:instrText>
        </w:r>
        <w:r>
          <w:rPr>
            <w:noProof/>
            <w:webHidden/>
          </w:rPr>
        </w:r>
        <w:r>
          <w:rPr>
            <w:noProof/>
            <w:webHidden/>
          </w:rPr>
          <w:fldChar w:fldCharType="separate"/>
        </w:r>
        <w:r>
          <w:rPr>
            <w:noProof/>
            <w:webHidden/>
          </w:rPr>
          <w:t>3</w:t>
        </w:r>
        <w:r>
          <w:rPr>
            <w:noProof/>
            <w:webHidden/>
          </w:rPr>
          <w:fldChar w:fldCharType="end"/>
        </w:r>
      </w:hyperlink>
    </w:p>
    <w:p w14:paraId="23A6EAEE" w14:textId="77777777" w:rsidR="005E0DCD" w:rsidRDefault="00000000">
      <w:pPr>
        <w:pStyle w:val="TOC1"/>
        <w:tabs>
          <w:tab w:val="right" w:leader="dot" w:pos="9350"/>
        </w:tabs>
        <w:rPr>
          <w:rFonts w:ascii="Calibri" w:eastAsia="SimSun" w:hAnsi="Calibri" w:cs="SimSun"/>
          <w:noProof/>
          <w:sz w:val="22"/>
          <w:szCs w:val="22"/>
          <w:lang w:val="en-US"/>
        </w:rPr>
      </w:pPr>
      <w:hyperlink w:anchor="_Toc165675732" w:history="1">
        <w:r>
          <w:rPr>
            <w:rStyle w:val="Hyperlink"/>
            <w:noProof/>
          </w:rPr>
          <w:t>Introduction</w:t>
        </w:r>
        <w:r>
          <w:rPr>
            <w:noProof/>
            <w:webHidden/>
          </w:rPr>
          <w:tab/>
        </w:r>
        <w:r>
          <w:rPr>
            <w:noProof/>
            <w:webHidden/>
          </w:rPr>
          <w:fldChar w:fldCharType="begin"/>
        </w:r>
        <w:r>
          <w:rPr>
            <w:noProof/>
            <w:webHidden/>
          </w:rPr>
          <w:instrText xml:space="preserve"> PAGEREF _Toc165675732 \h </w:instrText>
        </w:r>
        <w:r>
          <w:rPr>
            <w:noProof/>
            <w:webHidden/>
          </w:rPr>
        </w:r>
        <w:r>
          <w:rPr>
            <w:noProof/>
            <w:webHidden/>
          </w:rPr>
          <w:fldChar w:fldCharType="separate"/>
        </w:r>
        <w:r>
          <w:rPr>
            <w:noProof/>
            <w:webHidden/>
          </w:rPr>
          <w:t>5</w:t>
        </w:r>
        <w:r>
          <w:rPr>
            <w:noProof/>
            <w:webHidden/>
          </w:rPr>
          <w:fldChar w:fldCharType="end"/>
        </w:r>
      </w:hyperlink>
    </w:p>
    <w:p w14:paraId="558F5F56" w14:textId="77777777" w:rsidR="005E0DCD" w:rsidRDefault="00000000">
      <w:pPr>
        <w:pStyle w:val="TOC1"/>
        <w:tabs>
          <w:tab w:val="right" w:leader="dot" w:pos="9350"/>
        </w:tabs>
        <w:rPr>
          <w:rFonts w:ascii="Calibri" w:eastAsia="SimSun" w:hAnsi="Calibri" w:cs="SimSun"/>
          <w:noProof/>
          <w:sz w:val="22"/>
          <w:szCs w:val="22"/>
          <w:lang w:val="en-US"/>
        </w:rPr>
      </w:pPr>
      <w:hyperlink w:anchor="_Toc165675733" w:history="1">
        <w:r>
          <w:rPr>
            <w:rStyle w:val="Hyperlink"/>
            <w:noProof/>
          </w:rPr>
          <w:t>Literature Review (Sustainable food waste management practices)</w:t>
        </w:r>
        <w:r>
          <w:rPr>
            <w:noProof/>
            <w:webHidden/>
          </w:rPr>
          <w:tab/>
        </w:r>
        <w:r>
          <w:rPr>
            <w:noProof/>
            <w:webHidden/>
          </w:rPr>
          <w:fldChar w:fldCharType="begin"/>
        </w:r>
        <w:r>
          <w:rPr>
            <w:noProof/>
            <w:webHidden/>
          </w:rPr>
          <w:instrText xml:space="preserve"> PAGEREF _Toc165675733 \h </w:instrText>
        </w:r>
        <w:r>
          <w:rPr>
            <w:noProof/>
            <w:webHidden/>
          </w:rPr>
        </w:r>
        <w:r>
          <w:rPr>
            <w:noProof/>
            <w:webHidden/>
          </w:rPr>
          <w:fldChar w:fldCharType="separate"/>
        </w:r>
        <w:r>
          <w:rPr>
            <w:noProof/>
            <w:webHidden/>
          </w:rPr>
          <w:t>5</w:t>
        </w:r>
        <w:r>
          <w:rPr>
            <w:noProof/>
            <w:webHidden/>
          </w:rPr>
          <w:fldChar w:fldCharType="end"/>
        </w:r>
      </w:hyperlink>
    </w:p>
    <w:p w14:paraId="78494CE4" w14:textId="77777777" w:rsidR="005E0DCD" w:rsidRDefault="00000000">
      <w:pPr>
        <w:pStyle w:val="TOC1"/>
        <w:tabs>
          <w:tab w:val="right" w:leader="dot" w:pos="9350"/>
        </w:tabs>
        <w:rPr>
          <w:rFonts w:ascii="Calibri" w:eastAsia="SimSun" w:hAnsi="Calibri" w:cs="SimSun"/>
          <w:noProof/>
          <w:sz w:val="22"/>
          <w:szCs w:val="22"/>
          <w:lang w:val="en-US"/>
        </w:rPr>
      </w:pPr>
      <w:hyperlink w:anchor="_Toc165675734" w:history="1">
        <w:r>
          <w:rPr>
            <w:rStyle w:val="Hyperlink"/>
            <w:noProof/>
          </w:rPr>
          <w:t>Application of sustainability on the hotel and hospitality sector</w:t>
        </w:r>
        <w:r>
          <w:rPr>
            <w:noProof/>
            <w:webHidden/>
          </w:rPr>
          <w:tab/>
        </w:r>
        <w:r>
          <w:rPr>
            <w:noProof/>
            <w:webHidden/>
          </w:rPr>
          <w:fldChar w:fldCharType="begin"/>
        </w:r>
        <w:r>
          <w:rPr>
            <w:noProof/>
            <w:webHidden/>
          </w:rPr>
          <w:instrText xml:space="preserve"> PAGEREF _Toc165675734 \h </w:instrText>
        </w:r>
        <w:r>
          <w:rPr>
            <w:noProof/>
            <w:webHidden/>
          </w:rPr>
        </w:r>
        <w:r>
          <w:rPr>
            <w:noProof/>
            <w:webHidden/>
          </w:rPr>
          <w:fldChar w:fldCharType="separate"/>
        </w:r>
        <w:r>
          <w:rPr>
            <w:noProof/>
            <w:webHidden/>
          </w:rPr>
          <w:t>7</w:t>
        </w:r>
        <w:r>
          <w:rPr>
            <w:noProof/>
            <w:webHidden/>
          </w:rPr>
          <w:fldChar w:fldCharType="end"/>
        </w:r>
      </w:hyperlink>
    </w:p>
    <w:p w14:paraId="2F17C130" w14:textId="77777777" w:rsidR="005E0DCD" w:rsidRDefault="00000000">
      <w:pPr>
        <w:pStyle w:val="TOC1"/>
        <w:tabs>
          <w:tab w:val="right" w:leader="dot" w:pos="9350"/>
        </w:tabs>
        <w:rPr>
          <w:rFonts w:ascii="Calibri" w:eastAsia="SimSun" w:hAnsi="Calibri" w:cs="SimSun"/>
          <w:noProof/>
          <w:sz w:val="22"/>
          <w:szCs w:val="22"/>
          <w:lang w:val="en-US"/>
        </w:rPr>
      </w:pPr>
      <w:hyperlink w:anchor="_Toc165675735" w:history="1">
        <w:r>
          <w:rPr>
            <w:rStyle w:val="Hyperlink"/>
            <w:noProof/>
          </w:rPr>
          <w:t>Future policies and management options of ensuring food waste sustainability</w:t>
        </w:r>
        <w:r>
          <w:rPr>
            <w:noProof/>
            <w:webHidden/>
          </w:rPr>
          <w:tab/>
        </w:r>
        <w:r>
          <w:rPr>
            <w:noProof/>
            <w:webHidden/>
          </w:rPr>
          <w:fldChar w:fldCharType="begin"/>
        </w:r>
        <w:r>
          <w:rPr>
            <w:noProof/>
            <w:webHidden/>
          </w:rPr>
          <w:instrText xml:space="preserve"> PAGEREF _Toc165675735 \h </w:instrText>
        </w:r>
        <w:r>
          <w:rPr>
            <w:noProof/>
            <w:webHidden/>
          </w:rPr>
        </w:r>
        <w:r>
          <w:rPr>
            <w:noProof/>
            <w:webHidden/>
          </w:rPr>
          <w:fldChar w:fldCharType="separate"/>
        </w:r>
        <w:r>
          <w:rPr>
            <w:noProof/>
            <w:webHidden/>
          </w:rPr>
          <w:t>11</w:t>
        </w:r>
        <w:r>
          <w:rPr>
            <w:noProof/>
            <w:webHidden/>
          </w:rPr>
          <w:fldChar w:fldCharType="end"/>
        </w:r>
      </w:hyperlink>
    </w:p>
    <w:p w14:paraId="3D5B19BE" w14:textId="77777777" w:rsidR="005E0DCD" w:rsidRDefault="00000000">
      <w:pPr>
        <w:pStyle w:val="TOC1"/>
        <w:tabs>
          <w:tab w:val="right" w:leader="dot" w:pos="9350"/>
        </w:tabs>
        <w:rPr>
          <w:rFonts w:ascii="Calibri" w:eastAsia="SimSun" w:hAnsi="Calibri" w:cs="SimSun"/>
          <w:noProof/>
          <w:sz w:val="22"/>
          <w:szCs w:val="22"/>
          <w:lang w:val="en-US"/>
        </w:rPr>
      </w:pPr>
      <w:hyperlink w:anchor="_Toc165675736" w:history="1">
        <w:r>
          <w:rPr>
            <w:rStyle w:val="Hyperlink"/>
            <w:noProof/>
          </w:rPr>
          <w:t>Conclusion</w:t>
        </w:r>
        <w:r>
          <w:rPr>
            <w:noProof/>
            <w:webHidden/>
          </w:rPr>
          <w:tab/>
        </w:r>
        <w:r>
          <w:rPr>
            <w:noProof/>
            <w:webHidden/>
          </w:rPr>
          <w:fldChar w:fldCharType="begin"/>
        </w:r>
        <w:r>
          <w:rPr>
            <w:noProof/>
            <w:webHidden/>
          </w:rPr>
          <w:instrText xml:space="preserve"> PAGEREF _Toc165675736 \h </w:instrText>
        </w:r>
        <w:r>
          <w:rPr>
            <w:noProof/>
            <w:webHidden/>
          </w:rPr>
        </w:r>
        <w:r>
          <w:rPr>
            <w:noProof/>
            <w:webHidden/>
          </w:rPr>
          <w:fldChar w:fldCharType="separate"/>
        </w:r>
        <w:r>
          <w:rPr>
            <w:noProof/>
            <w:webHidden/>
          </w:rPr>
          <w:t>12</w:t>
        </w:r>
        <w:r>
          <w:rPr>
            <w:noProof/>
            <w:webHidden/>
          </w:rPr>
          <w:fldChar w:fldCharType="end"/>
        </w:r>
      </w:hyperlink>
    </w:p>
    <w:p w14:paraId="6AF7568D" w14:textId="77777777" w:rsidR="005E0DCD" w:rsidRDefault="00000000">
      <w:pPr>
        <w:pStyle w:val="TOC1"/>
        <w:tabs>
          <w:tab w:val="right" w:leader="dot" w:pos="9350"/>
        </w:tabs>
        <w:rPr>
          <w:rFonts w:ascii="Calibri" w:eastAsia="SimSun" w:hAnsi="Calibri" w:cs="SimSun"/>
          <w:noProof/>
          <w:sz w:val="22"/>
          <w:szCs w:val="22"/>
          <w:lang w:val="en-US"/>
        </w:rPr>
      </w:pPr>
      <w:hyperlink w:anchor="_Toc165675737" w:history="1">
        <w:r>
          <w:rPr>
            <w:rStyle w:val="Hyperlink"/>
            <w:noProof/>
          </w:rPr>
          <w:t>References</w:t>
        </w:r>
        <w:r>
          <w:rPr>
            <w:noProof/>
            <w:webHidden/>
          </w:rPr>
          <w:tab/>
        </w:r>
        <w:r>
          <w:rPr>
            <w:noProof/>
            <w:webHidden/>
          </w:rPr>
          <w:fldChar w:fldCharType="begin"/>
        </w:r>
        <w:r>
          <w:rPr>
            <w:noProof/>
            <w:webHidden/>
          </w:rPr>
          <w:instrText xml:space="preserve"> PAGEREF _Toc165675737 \h </w:instrText>
        </w:r>
        <w:r>
          <w:rPr>
            <w:noProof/>
            <w:webHidden/>
          </w:rPr>
        </w:r>
        <w:r>
          <w:rPr>
            <w:noProof/>
            <w:webHidden/>
          </w:rPr>
          <w:fldChar w:fldCharType="separate"/>
        </w:r>
        <w:r>
          <w:rPr>
            <w:noProof/>
            <w:webHidden/>
          </w:rPr>
          <w:t>13</w:t>
        </w:r>
        <w:r>
          <w:rPr>
            <w:noProof/>
            <w:webHidden/>
          </w:rPr>
          <w:fldChar w:fldCharType="end"/>
        </w:r>
      </w:hyperlink>
    </w:p>
    <w:p w14:paraId="2DC058D5" w14:textId="77777777" w:rsidR="005E0DCD" w:rsidRDefault="00000000">
      <w:r>
        <w:rPr>
          <w:b/>
          <w:bCs/>
          <w:noProof/>
        </w:rPr>
        <w:fldChar w:fldCharType="end"/>
      </w:r>
    </w:p>
    <w:p w14:paraId="471CB5BA" w14:textId="77777777" w:rsidR="005E0DCD" w:rsidRDefault="005E0DCD"/>
    <w:p w14:paraId="33746BF3" w14:textId="77777777" w:rsidR="005E0DCD" w:rsidRDefault="005E0DCD">
      <w:pPr>
        <w:ind w:left="0"/>
      </w:pPr>
    </w:p>
    <w:p w14:paraId="145E18C7" w14:textId="77777777" w:rsidR="005E0DCD" w:rsidRDefault="00000000">
      <w:pPr>
        <w:spacing w:after="160" w:line="259" w:lineRule="auto"/>
        <w:ind w:left="0"/>
        <w:jc w:val="left"/>
      </w:pPr>
      <w:r>
        <w:br w:type="page"/>
      </w:r>
    </w:p>
    <w:p w14:paraId="78E9596A" w14:textId="77777777" w:rsidR="005E0DCD" w:rsidRDefault="00000000">
      <w:pPr>
        <w:pStyle w:val="Heading1"/>
        <w:rPr>
          <w:rFonts w:cs="Times New Roman"/>
        </w:rPr>
      </w:pPr>
      <w:bookmarkStart w:id="1" w:name="_Toc165508331"/>
      <w:bookmarkStart w:id="2" w:name="_Toc165675732"/>
      <w:r>
        <w:rPr>
          <w:rFonts w:cs="Times New Roman"/>
        </w:rPr>
        <w:lastRenderedPageBreak/>
        <w:t>Introduction</w:t>
      </w:r>
      <w:bookmarkEnd w:id="1"/>
      <w:bookmarkEnd w:id="2"/>
    </w:p>
    <w:p w14:paraId="2B183085" w14:textId="77777777" w:rsidR="005E0DCD" w:rsidRDefault="00000000">
      <w:pPr>
        <w:rPr>
          <w:lang w:val="en-US"/>
        </w:rPr>
      </w:pPr>
      <w:r>
        <w:t>For this article, the chosen theme is "Food waste reuse and recycle" as a waste management practice in the tourism sector. In the business world, sustainability means to prevent depletion of natural and physical resources, to reduce environmental harm and to keep those resources available for the long term (Tölkes, 2018). At present the world is facing huge environmental challenges. After the Industrial Revolution, human life changed rapidly and then the technological revolution occurred, which made life easier than ever (Amerta et al., 2018). But it has raised many problems too like environmental pollution via CFC gas. The hotel and hospitality industry is one of those</w:t>
      </w:r>
      <w:r>
        <w:rPr>
          <w:lang w:val="en-US"/>
        </w:rPr>
        <w:t>,</w:t>
      </w:r>
      <w:r>
        <w:t xml:space="preserve"> contributing to this pollution and every year it produces huge amounts of waste. However, now everyone is concerned about sustainability in hotel operating practices through green technology. Every year large number of tourist (approximately 31 million, in 2022) visit the UK and that negatively impacts their environment and eco-system (Buhalis et al., 2023). </w:t>
      </w:r>
      <w:r>
        <w:rPr>
          <w:lang w:val="en-US"/>
        </w:rPr>
        <w:t>R</w:t>
      </w:r>
      <w:r>
        <w:t>ecently, the world climate has shown many new things like excessive heat in summer, excessive cold in winder, sudden natural disasters, increasing sea levels and so on. Right now, the UK government is conscious of it and many hotels are also practising green technologies like Whatley Manor Hotel and Spa for food waste management. Its authority has promised to recycle and reuse 100% of its food waste for energy production and so on. </w:t>
      </w:r>
    </w:p>
    <w:p w14:paraId="5A0A1F47" w14:textId="77777777" w:rsidR="005E0DCD" w:rsidRDefault="00000000">
      <w:pPr>
        <w:pStyle w:val="Heading1"/>
        <w:rPr>
          <w:rFonts w:cs="Times New Roman"/>
        </w:rPr>
      </w:pPr>
      <w:bookmarkStart w:id="3" w:name="_Toc165508332"/>
      <w:bookmarkStart w:id="4" w:name="_Toc165675733"/>
      <w:r>
        <w:rPr>
          <w:rFonts w:cs="Times New Roman"/>
        </w:rPr>
        <w:t>Literature Review (Sustainable food waste management practices)</w:t>
      </w:r>
      <w:bookmarkEnd w:id="3"/>
      <w:bookmarkEnd w:id="4"/>
      <w:r>
        <w:rPr>
          <w:rFonts w:cs="Times New Roman"/>
        </w:rPr>
        <w:t xml:space="preserve"> </w:t>
      </w:r>
    </w:p>
    <w:p w14:paraId="515ED323" w14:textId="77777777" w:rsidR="005E0DCD" w:rsidRDefault="00000000">
      <w:pPr>
        <w:rPr>
          <w:lang w:val="en-US"/>
        </w:rPr>
      </w:pPr>
      <w:r>
        <w:rPr>
          <w:lang w:val="en-US"/>
        </w:rPr>
        <w:t>At present, sustainability is one of the most important global issues being faced by the entire world. Madanaguli et al., (2022) identified that climate change, global warming, air pollution, water pollution, deforestation, ozone depletion, and imbalance of the eco-system. Purvis et al., (2019) pointed out that, there are three main pillars of sustainability: environment, social and economic; and sustainable practice creates a positive impact on those. </w:t>
      </w:r>
    </w:p>
    <w:p w14:paraId="3DD6D895" w14:textId="77777777" w:rsidR="005E0DCD" w:rsidRDefault="00000000">
      <w:pPr>
        <w:rPr>
          <w:lang w:val="en-US"/>
        </w:rPr>
      </w:pPr>
      <w:r>
        <w:rPr>
          <w:lang w:val="en-US"/>
        </w:rPr>
        <w:t>According to Tölkes (2018), the tourism and hospitality industry plays a critical role in this pollution and now the present and future hospitality executives need to understand sustainable management systems. He also added that food management is an essential part of this sustainability practice that helps to reduce Carbon emissions and ensure energy production.</w:t>
      </w:r>
    </w:p>
    <w:p w14:paraId="763F910F" w14:textId="77777777" w:rsidR="005E0DCD" w:rsidRDefault="00000000">
      <w:pPr>
        <w:rPr>
          <w:lang w:val="en-US"/>
        </w:rPr>
      </w:pPr>
      <w:r>
        <w:rPr>
          <w:lang w:val="en-US"/>
        </w:rPr>
        <w:lastRenderedPageBreak/>
        <w:t>Kristjánsdóttir et al., (2018) mentioned that sustainability in hospitality includes practising a sustainable business model, taking initiatives to reduce excessive water use, reusing food waste and reducing the amount of food wastage to minimize environmental impact. It will ensure huge benefits by reducing operational costs, increasing market share, enhancing the number of loyal customers, promoting sustainability in the hotel practice, educating the customers about the effective use of things, encouraging their active participation and so on. </w:t>
      </w:r>
    </w:p>
    <w:p w14:paraId="7FACF0D8" w14:textId="77777777" w:rsidR="005E0DCD" w:rsidRDefault="00000000">
      <w:pPr>
        <w:rPr>
          <w:lang w:val="en-US"/>
        </w:rPr>
      </w:pPr>
      <w:r>
        <w:rPr>
          <w:lang w:val="en-US"/>
        </w:rPr>
        <w:t>Mishra et al., (2022) pointed out that, global temperature is increasing because of CFC emissions, here tourism is responsible for 8% of the world’s carbon emissions. Planes, buses, trains, boat rides, and various activities contribute to the carbon footprint. Li et al., (2021) identified that high-income countries visitors like the USA, UK or Germany are responsible for this emission mostly. Food waste has also a high contribution after transport in CH4 and CO2 emissions. Even during making food chefs use fuel and energy, reducing natural resources. Sustainability practices will help to reduce the amount of waste and carbon footprint from food. </w:t>
      </w:r>
    </w:p>
    <w:p w14:paraId="28A08D2D" w14:textId="77777777" w:rsidR="005E0DCD" w:rsidRDefault="00000000">
      <w:pPr>
        <w:rPr>
          <w:lang w:val="en-US"/>
        </w:rPr>
      </w:pPr>
      <w:r>
        <w:rPr>
          <w:lang w:val="en-US"/>
        </w:rPr>
        <w:t>Kristjánsdóttir et al., (2018) mentioned that when hotels plan to reduce food wastage they must focus for effective food supply chain, authorities should focus on local farmers and farmers are involved in using traditional, non-intensive farming methods, it will help to preserve biodiversity and protect ecosystems.</w:t>
      </w:r>
    </w:p>
    <w:p w14:paraId="3254B0D2" w14:textId="77777777" w:rsidR="005E0DCD" w:rsidRDefault="00000000">
      <w:pPr>
        <w:rPr>
          <w:lang w:val="en-US"/>
        </w:rPr>
      </w:pPr>
      <w:r>
        <w:rPr>
          <w:lang w:val="en-US"/>
        </w:rPr>
        <w:t>According to Filimonau et al., (2020), sustainability in hotel and hospitality management includes food waste reduction practices. He also added that composting portion control, and minimizing the environmental impact of food disposal are sustainable common food waste reduction practices of hotels. Fatima and Elbanna (2020) mentioned that, by ensuring ingredients locally, sustainable tourism establishments can contribute to the economic development of the surrounding communities, supporting small-scale farmers and producers.  Hall, C.M., 2020) agreed with Fatima and Elbanna (2020) and added that sustainable tourism promotes organic food and ingredients that offer healthier menu options for both tourists and residents. </w:t>
      </w:r>
    </w:p>
    <w:p w14:paraId="761027FA" w14:textId="77777777" w:rsidR="005E0DCD" w:rsidRDefault="00000000">
      <w:pPr>
        <w:rPr>
          <w:lang w:val="en-US"/>
        </w:rPr>
      </w:pPr>
      <w:r>
        <w:rPr>
          <w:lang w:val="en-US"/>
        </w:rPr>
        <w:t xml:space="preserve">Scott (2021) identified that, for sustainable food waste management initial investment is high, but in the long term, it can save costs by decreasing transportation costs and increasing efficiency operational sector. It enhances customers' experience and awareness about </w:t>
      </w:r>
      <w:r>
        <w:rPr>
          <w:lang w:val="en-US"/>
        </w:rPr>
        <w:lastRenderedPageBreak/>
        <w:t>environmental sustainability. When the focus will be food then organisations must invest in technology to transform them into usable things. </w:t>
      </w:r>
    </w:p>
    <w:p w14:paraId="64DA8ACB" w14:textId="77777777" w:rsidR="005E0DCD" w:rsidRDefault="00000000">
      <w:pPr>
        <w:rPr>
          <w:lang w:val="en-US"/>
        </w:rPr>
      </w:pPr>
      <w:r>
        <w:rPr>
          <w:lang w:val="en-US"/>
        </w:rPr>
        <w:t>Kim et al. (2020) emphasize employees’ involvement and their understanding of an organization to gain success. He also added that social identity has a strong influence on employees’ sustainable behaviour or practices, yet the basis for identity–culture is not unequivocally considered. But social interaction is connected with culture. </w:t>
      </w:r>
    </w:p>
    <w:p w14:paraId="2F0B7A05" w14:textId="77777777" w:rsidR="005E0DCD" w:rsidRDefault="00000000">
      <w:pPr>
        <w:rPr>
          <w:lang w:val="en-US"/>
        </w:rPr>
      </w:pPr>
      <w:r>
        <w:rPr>
          <w:lang w:val="en-US"/>
        </w:rPr>
        <w:t>However, there are some challenges and limitations in the “food sustainability in the tourism sector” such as the high cost of production processes and technologies. It is difficult for some small and medium-sized hotel and hospitality-based organizations, to take the initiative for food waste sustainability because of cost, which would impact their future margin. Fatima and Elbana (2020) identified that loss in biodiversity and climate change change have created challenges in food production in many areas. According to Sharpley (2020), for third-world populated developing countries it will be difficult to ensure environmental, social and economic development via food waste management sustainability in the tourism sector. Sometimes customers are not willing to prioritize sustainability because of price or convenience cost</w:t>
      </w:r>
    </w:p>
    <w:p w14:paraId="6654D759" w14:textId="77777777" w:rsidR="005E0DCD" w:rsidRDefault="00000000">
      <w:pPr>
        <w:pStyle w:val="Heading1"/>
        <w:rPr>
          <w:rFonts w:cs="Times New Roman"/>
        </w:rPr>
      </w:pPr>
      <w:bookmarkStart w:id="5" w:name="_Toc165508333"/>
      <w:bookmarkStart w:id="6" w:name="_Toc165675734"/>
      <w:r>
        <w:rPr>
          <w:rFonts w:cs="Times New Roman"/>
        </w:rPr>
        <w:t>Application of sustainability on the hotel and hospitality sector</w:t>
      </w:r>
      <w:bookmarkEnd w:id="5"/>
      <w:bookmarkEnd w:id="6"/>
    </w:p>
    <w:p w14:paraId="5FD660C0" w14:textId="77777777" w:rsidR="005E0DCD" w:rsidRDefault="00000000">
      <w:pPr>
        <w:rPr>
          <w:lang w:val="en-US"/>
        </w:rPr>
      </w:pPr>
      <w:r>
        <w:t>The chosen organization for this article is, </w:t>
      </w:r>
      <w:r>
        <w:rPr>
          <w:rStyle w:val="Strong"/>
          <w:rFonts w:eastAsia="SimSun"/>
        </w:rPr>
        <w:t>Whatley Manor Hotel and Spa</w:t>
      </w:r>
      <w:r>
        <w:t>, UK is one of the hotels that practice sustainability for a safe environment. PESTLE analysis shows how sustainability impacts-</w:t>
      </w:r>
    </w:p>
    <w:p w14:paraId="3E4A8369" w14:textId="77777777" w:rsidR="005E0DCD" w:rsidRDefault="00000000">
      <w:r>
        <w:rPr>
          <w:rStyle w:val="Strong"/>
          <w:rFonts w:eastAsia="SimSun"/>
        </w:rPr>
        <w:t>Political:</w:t>
      </w:r>
      <w:r>
        <w:t> There is no serious political issue with the UK and other countries that may affect this sector, even though the government is also conscious of it, their internal political condition is stable. BREXIT and the COVID-19 pandemic have negatively affected their tourism sector (Elliott, 2021). But after 2021, this sector is booming and it has been forecasted that in 2025 this market will be worth £257.4bn annually (Tang, 2023). However other citizens need to follow some strict rules due to safety and sustainability issues. Hotel </w:t>
      </w:r>
      <w:r>
        <w:rPr>
          <w:rStyle w:val="Strong"/>
          <w:rFonts w:eastAsia="SimSun"/>
        </w:rPr>
        <w:t>Whatley Manor Hotel and Spa </w:t>
      </w:r>
      <w:r>
        <w:t>will also follow those.</w:t>
      </w:r>
    </w:p>
    <w:p w14:paraId="4BA02EEE" w14:textId="77777777" w:rsidR="005E0DCD" w:rsidRDefault="00000000">
      <w:r>
        <w:rPr>
          <w:rStyle w:val="Strong"/>
          <w:rFonts w:eastAsia="SimSun"/>
        </w:rPr>
        <w:lastRenderedPageBreak/>
        <w:t>Economic:</w:t>
      </w:r>
      <w:r>
        <w:t xml:space="preserve"> The economic condition of visitors greatly influences this spending and when the tourist destination is in be UK the cost will be higher. Whatley Manor Hotel and Spa adopted sustainable food waste management practices so here cost is relevantly higher than those who are not practising it. Right now the economic condition of the average British people is well. Per capita income in 2023 was 33,271 GBP and the inflation rate in March 2024 was 3.2% (Clark, 2024).  So citizens are well enough for this spending. </w:t>
      </w:r>
    </w:p>
    <w:p w14:paraId="5B354DDB" w14:textId="77777777" w:rsidR="005E0DCD" w:rsidRDefault="00000000">
      <w:r>
        <w:t>Hotel Whatley Manor and Spa have good financial strength and it is capable of providing a five-star service in 23 unique rooms (whatleymanor.com</w:t>
      </w:r>
      <w:r>
        <w:rPr>
          <w:rStyle w:val="Emphasis"/>
          <w:rFonts w:eastAsia="SimSun"/>
        </w:rPr>
        <w:t>., </w:t>
      </w:r>
      <w:r>
        <w:t>2024). Their cost is higher than others because of service quality. </w:t>
      </w:r>
    </w:p>
    <w:p w14:paraId="26F8ABE4" w14:textId="77777777" w:rsidR="005E0DCD" w:rsidRDefault="00000000">
      <w:r>
        <w:rPr>
          <w:rStyle w:val="Strong"/>
          <w:rFonts w:eastAsia="SimSun"/>
        </w:rPr>
        <w:t>Social:</w:t>
      </w:r>
      <w:r>
        <w:t> Now UK society is much more conscious about sustainable tourism and many charities are promoting it to increase awareness. (Wani et al., 2024). Whatley Manor Hotel and Spa is doing everything without harming the environment. There is a high demand for organic food in the UK market, this hotel is using it via sustainable farming. </w:t>
      </w:r>
    </w:p>
    <w:p w14:paraId="2CE721CC" w14:textId="77777777" w:rsidR="005E0DCD" w:rsidRDefault="00000000">
      <w:r>
        <w:rPr>
          <w:rStyle w:val="Strong"/>
          <w:rFonts w:eastAsia="SimSun"/>
        </w:rPr>
        <w:t>Technology: </w:t>
      </w:r>
      <w:r>
        <w:t>Technological advancement in the tourism sector has increased customer experiences. Like online booking, virtual reality tours, reviews, ratings and so on. Now many people book hotels after assessing previous comments and feedback. In the UK there are many innovations in transportation like electric trains, and cars, which are impacting travel efficiency and sustainability (Wang and Luo, 2024). Organizations are using many social media platforms to advertise their products or services and customer relationship software for promotion and growth development (Huang et al., 2024). Some organizations are using IoT (Internet of Things) for management and experience enhancement. </w:t>
      </w:r>
    </w:p>
    <w:p w14:paraId="3A084C07" w14:textId="77777777" w:rsidR="005E0DCD" w:rsidRDefault="00000000">
      <w:r>
        <w:t>Whatley Manor and Spa has a 4.7 out of 5 Google rating. On Booking.com there is much positive feedback from those customers who prefer exclusive service without harming the environment. It is using technologies that do not emit CFC. It has aimed to achieve zero carbon emissions within 2028, it has already reduced 90% less emissions in 2019, from 2018 (whatleymanor.com</w:t>
      </w:r>
      <w:r>
        <w:rPr>
          <w:rStyle w:val="Emphasis"/>
          <w:rFonts w:eastAsia="SimSun"/>
        </w:rPr>
        <w:t>., </w:t>
      </w:r>
      <w:r>
        <w:t>2024). It is working to reduce single use of plastic in the hotel. </w:t>
      </w:r>
    </w:p>
    <w:p w14:paraId="6B5975DE" w14:textId="77777777" w:rsidR="005E0DCD" w:rsidRDefault="00000000">
      <w:r>
        <w:rPr>
          <w:rStyle w:val="Strong"/>
          <w:rFonts w:eastAsia="SimSun"/>
        </w:rPr>
        <w:t>Legal:</w:t>
      </w:r>
      <w:r>
        <w:t> There are many regulations in the tourism businesses in the UK: licensing requirements, employment laws, food safety laws, health safety and environmental laws and so on. Whatley Manor and Spa follows all the rules and regulations strictly. </w:t>
      </w:r>
    </w:p>
    <w:p w14:paraId="620BB0DE" w14:textId="77777777" w:rsidR="005E0DCD" w:rsidRDefault="00000000">
      <w:r>
        <w:rPr>
          <w:rStyle w:val="Strong"/>
          <w:rFonts w:eastAsia="SimSun"/>
        </w:rPr>
        <w:lastRenderedPageBreak/>
        <w:t>Environment:</w:t>
      </w:r>
      <w:r>
        <w:t> Climate change is impacting the entire world including the UK. Every year large number of people visit the UK which negatively affects their environment and wastewater (Mariam et al., 2024). Whatley Manor Hotel and Spa is one of the eco-certified hotels in the UK. It has changed the entire food supply chain and followed an effective model for reducing food waste. It reuses and recycles most of those. It has also gained operational efficiency and planning to use renewable energy through food waste.  </w:t>
      </w:r>
    </w:p>
    <w:p w14:paraId="758D3226" w14:textId="77777777" w:rsidR="005E0DCD" w:rsidRDefault="00000000">
      <w:pPr>
        <w:rPr>
          <w:sz w:val="32"/>
          <w:lang w:val="en-US"/>
        </w:rPr>
      </w:pPr>
      <w:r>
        <w:rPr>
          <w:b/>
          <w:sz w:val="32"/>
          <w:lang w:val="en-US"/>
        </w:rPr>
        <w:t>Strengths of sustainable food practices in the UK hotels</w:t>
      </w:r>
    </w:p>
    <w:p w14:paraId="44C9E586" w14:textId="77777777" w:rsidR="005E0DCD" w:rsidRDefault="00000000">
      <w:pPr>
        <w:pStyle w:val="ListParagraph"/>
        <w:numPr>
          <w:ilvl w:val="0"/>
          <w:numId w:val="1"/>
        </w:numPr>
        <w:rPr>
          <w:lang w:val="en-US"/>
        </w:rPr>
      </w:pPr>
      <w:r>
        <w:rPr>
          <w:b/>
          <w:bCs/>
          <w:lang w:val="en-US"/>
        </w:rPr>
        <w:t>Strong Government Support:</w:t>
      </w:r>
      <w:r>
        <w:rPr>
          <w:lang w:val="en-US"/>
        </w:rPr>
        <w:t> The UK government has provided enough support and conducted policies to develop food waste management sustainable tourism in the UK (Sharma and Sarkar, 2024). It has started to provide subsidies considering the growing demand for eco-friendly accommodations and services. </w:t>
      </w:r>
    </w:p>
    <w:p w14:paraId="10771A21" w14:textId="77777777" w:rsidR="005E0DCD" w:rsidRDefault="00000000">
      <w:pPr>
        <w:pStyle w:val="ListParagraph"/>
        <w:numPr>
          <w:ilvl w:val="0"/>
          <w:numId w:val="1"/>
        </w:numPr>
        <w:rPr>
          <w:lang w:val="en-US"/>
        </w:rPr>
      </w:pPr>
      <w:r>
        <w:rPr>
          <w:b/>
          <w:bCs/>
          <w:lang w:val="en-US"/>
        </w:rPr>
        <w:t>Established Tourism Infrastructure:</w:t>
      </w:r>
      <w:r>
        <w:rPr>
          <w:lang w:val="en-US"/>
        </w:rPr>
        <w:t> The UK has already a well-developed tourism infrastructure in the world (Tang, 2023). It is one of the most developed and technologically advanced country that is why it has good transportation networks, accommodation options, and visitor facilities. As hotels are transforming their entire food operational process for a sustainable environment, society and economy, so it will not take a long time for them to cope with it. </w:t>
      </w:r>
    </w:p>
    <w:p w14:paraId="44320C4D" w14:textId="77777777" w:rsidR="005E0DCD" w:rsidRDefault="00000000">
      <w:pPr>
        <w:pStyle w:val="ListParagraph"/>
        <w:numPr>
          <w:ilvl w:val="0"/>
          <w:numId w:val="1"/>
        </w:numPr>
        <w:rPr>
          <w:lang w:val="en-US"/>
        </w:rPr>
      </w:pPr>
      <w:r>
        <w:rPr>
          <w:b/>
          <w:bCs/>
          <w:lang w:val="en-US"/>
        </w:rPr>
        <w:t>Community awareness: </w:t>
      </w:r>
      <w:r>
        <w:rPr>
          <w:lang w:val="en-US"/>
        </w:rPr>
        <w:t>There is a growing demand for waste management for environmentally sustainable tourism in the UK and many international countries. When hotels will use waste for energy production, it will reduce pressure on local demand. </w:t>
      </w:r>
    </w:p>
    <w:p w14:paraId="4F0EB52C" w14:textId="77777777" w:rsidR="005E0DCD" w:rsidRDefault="00000000">
      <w:pPr>
        <w:pStyle w:val="ListParagraph"/>
        <w:numPr>
          <w:ilvl w:val="0"/>
          <w:numId w:val="1"/>
        </w:numPr>
        <w:rPr>
          <w:lang w:val="en-US"/>
        </w:rPr>
      </w:pPr>
      <w:r>
        <w:rPr>
          <w:b/>
          <w:bCs/>
          <w:lang w:val="en-US"/>
        </w:rPr>
        <w:t>Collaboration and Partnerships:</w:t>
      </w:r>
      <w:r>
        <w:rPr>
          <w:lang w:val="en-US"/>
        </w:rPr>
        <w:t>  Food waste management sustainable tourism encourages collaboration of agencies, stakeholders, online organizations and so on. It will increase the opportunity for financial benefits. </w:t>
      </w:r>
    </w:p>
    <w:p w14:paraId="0249329A" w14:textId="77777777" w:rsidR="005E0DCD" w:rsidRDefault="00000000">
      <w:pPr>
        <w:pStyle w:val="ListParagraph"/>
        <w:numPr>
          <w:ilvl w:val="0"/>
          <w:numId w:val="1"/>
        </w:numPr>
        <w:rPr>
          <w:lang w:val="en-US"/>
        </w:rPr>
      </w:pPr>
      <w:r>
        <w:rPr>
          <w:b/>
          <w:bCs/>
          <w:lang w:val="en-US"/>
        </w:rPr>
        <w:t>Green Technology Innovations:</w:t>
      </w:r>
      <w:r>
        <w:rPr>
          <w:lang w:val="en-US"/>
        </w:rPr>
        <w:t> Many organizations are focusing on creating green technologies and many are using them. These are beneficial for food waste management in tourism operations. </w:t>
      </w:r>
    </w:p>
    <w:p w14:paraId="4D26FAB6" w14:textId="77777777" w:rsidR="005E0DCD" w:rsidRDefault="00000000">
      <w:pPr>
        <w:rPr>
          <w:b/>
          <w:sz w:val="32"/>
          <w:lang w:val="en-US"/>
        </w:rPr>
      </w:pPr>
      <w:r>
        <w:rPr>
          <w:b/>
          <w:sz w:val="32"/>
          <w:lang w:val="en-US"/>
        </w:rPr>
        <w:lastRenderedPageBreak/>
        <w:t>Limitations of addressing sustainability</w:t>
      </w:r>
    </w:p>
    <w:p w14:paraId="6B6CFDDF" w14:textId="77777777" w:rsidR="005E0DCD" w:rsidRDefault="00000000">
      <w:pPr>
        <w:pStyle w:val="ListParagraph"/>
        <w:numPr>
          <w:ilvl w:val="0"/>
          <w:numId w:val="20"/>
        </w:numPr>
        <w:rPr>
          <w:lang w:val="en-US"/>
        </w:rPr>
      </w:pPr>
      <w:r>
        <w:rPr>
          <w:b/>
          <w:lang w:val="en-US"/>
        </w:rPr>
        <w:t>Finance:</w:t>
      </w:r>
      <w:r>
        <w:rPr>
          <w:lang w:val="en-US"/>
        </w:rPr>
        <w:t xml:space="preserve"> it is difficult for some organizations to manage a certain amount of financial resources to ensure waste management practice and use green technologies. Even through government's help some can manage, but it would be difficult for them to sustain until break even. </w:t>
      </w:r>
    </w:p>
    <w:p w14:paraId="4F54381E" w14:textId="77777777" w:rsidR="005E0DCD" w:rsidRDefault="00000000">
      <w:pPr>
        <w:pStyle w:val="ListParagraph"/>
        <w:numPr>
          <w:ilvl w:val="0"/>
          <w:numId w:val="20"/>
        </w:numPr>
        <w:rPr>
          <w:lang w:val="en-US"/>
        </w:rPr>
      </w:pPr>
      <w:r>
        <w:rPr>
          <w:b/>
          <w:lang w:val="en-US"/>
        </w:rPr>
        <w:t>High cost:</w:t>
      </w:r>
      <w:r>
        <w:rPr>
          <w:lang w:val="en-US"/>
        </w:rPr>
        <w:t> When hotels practice sustainability then the price of service will increase, every customers like backpackers, and middle-income people will not be able to buy their service, the market share of some hotels will decrease (</w:t>
      </w:r>
      <w:r>
        <w:rPr>
          <w:shd w:val="clear" w:color="auto" w:fill="FFFFFF"/>
        </w:rPr>
        <w:t>Peeters et al., 2024)</w:t>
      </w:r>
      <w:r>
        <w:rPr>
          <w:lang w:val="en-US"/>
        </w:rPr>
        <w:t>. </w:t>
      </w:r>
    </w:p>
    <w:p w14:paraId="6CF9A426" w14:textId="77777777" w:rsidR="005E0DCD" w:rsidRDefault="00000000">
      <w:pPr>
        <w:pStyle w:val="ListParagraph"/>
        <w:numPr>
          <w:ilvl w:val="0"/>
          <w:numId w:val="20"/>
        </w:numPr>
        <w:rPr>
          <w:lang w:val="en-US"/>
        </w:rPr>
      </w:pPr>
      <w:r>
        <w:rPr>
          <w:b/>
          <w:lang w:val="en-US"/>
        </w:rPr>
        <w:t>Lack of awareness:</w:t>
      </w:r>
      <w:r>
        <w:rPr>
          <w:lang w:val="en-US"/>
        </w:rPr>
        <w:t xml:space="preserve"> Despite increasing awareness many tourists and hotel authorities may have a lack of knowledge about sustainability or many may feel unnecessary for them.</w:t>
      </w:r>
    </w:p>
    <w:p w14:paraId="401B2A0F" w14:textId="77777777" w:rsidR="005E0DCD" w:rsidRDefault="00000000">
      <w:pPr>
        <w:pStyle w:val="ListParagraph"/>
        <w:numPr>
          <w:ilvl w:val="0"/>
          <w:numId w:val="20"/>
        </w:numPr>
        <w:rPr>
          <w:lang w:val="en-US"/>
        </w:rPr>
      </w:pPr>
      <w:r>
        <w:rPr>
          <w:b/>
          <w:lang w:val="en-US"/>
        </w:rPr>
        <w:t>Season-based business:</w:t>
      </w:r>
      <w:r>
        <w:rPr>
          <w:lang w:val="en-US"/>
        </w:rPr>
        <w:t xml:space="preserve"> The UK’s tourism business is season-based, during summer it receives a huge amount of tourists, which is only three months (June, July and August). So it will be challenging for hotel authorities to handle huge amount customers and their foods in a particular time. Even there will be problem in the supply chain management too. </w:t>
      </w:r>
    </w:p>
    <w:p w14:paraId="6D295CC9" w14:textId="77777777" w:rsidR="005E0DCD" w:rsidRDefault="00000000">
      <w:pPr>
        <w:pStyle w:val="ListParagraph"/>
        <w:numPr>
          <w:ilvl w:val="0"/>
          <w:numId w:val="20"/>
        </w:numPr>
      </w:pPr>
      <w:r>
        <w:rPr>
          <w:b/>
          <w:lang w:val="en-US"/>
        </w:rPr>
        <w:t>Infrastructure Limitations: </w:t>
      </w:r>
      <w:r>
        <w:rPr>
          <w:lang w:val="en-US"/>
        </w:rPr>
        <w:t>Some rural and remote areas in the UK may lack sufficient infrastructure to support food waste management for sustainable tourism development (</w:t>
      </w:r>
      <w:r>
        <w:t>Nieuwland, 2024).</w:t>
      </w:r>
    </w:p>
    <w:p w14:paraId="66D974F7" w14:textId="77777777" w:rsidR="005E0DCD" w:rsidRDefault="00000000">
      <w:pPr>
        <w:pStyle w:val="Heading1"/>
        <w:rPr>
          <w:rFonts w:cs="Times New Roman"/>
        </w:rPr>
      </w:pPr>
      <w:bookmarkStart w:id="7" w:name="_Toc165508334"/>
      <w:bookmarkStart w:id="8" w:name="_Toc165675735"/>
      <w:r>
        <w:rPr>
          <w:rFonts w:cs="Times New Roman"/>
        </w:rPr>
        <w:t>Future policies and management options of ensuring food waste sustainability</w:t>
      </w:r>
      <w:bookmarkEnd w:id="7"/>
      <w:bookmarkEnd w:id="8"/>
    </w:p>
    <w:p w14:paraId="3F6921F0" w14:textId="77777777" w:rsidR="005E0DCD" w:rsidRDefault="00000000">
      <w:pPr>
        <w:pStyle w:val="ListParagraph"/>
        <w:numPr>
          <w:ilvl w:val="0"/>
          <w:numId w:val="27"/>
        </w:numPr>
        <w:rPr>
          <w:lang w:val="en-US"/>
        </w:rPr>
      </w:pPr>
      <w:r>
        <w:rPr>
          <w:lang w:val="en-US"/>
        </w:rPr>
        <w:t>The UK government has determined to proper eco-friendly tourism, which is why it is important to invest here more focusing on small and medium-sized organizations. Already they have agreed to provide subsidies for supporting this industry, here they need to find those people who have opportunities for future growth. The government should provide support to purchase green technologies and other equipment so that those organizations can survive in this competitive market.  </w:t>
      </w:r>
    </w:p>
    <w:p w14:paraId="3F47D7D8" w14:textId="77777777" w:rsidR="005E0DCD" w:rsidRDefault="00000000">
      <w:pPr>
        <w:pStyle w:val="ListParagraph"/>
        <w:numPr>
          <w:ilvl w:val="0"/>
          <w:numId w:val="27"/>
        </w:numPr>
        <w:rPr>
          <w:lang w:val="en-US"/>
        </w:rPr>
      </w:pPr>
      <w:r>
        <w:rPr>
          <w:lang w:val="en-US"/>
        </w:rPr>
        <w:lastRenderedPageBreak/>
        <w:t>Hotels could design their menus with items that can be easily disposed of, and train kitchens can be prepared to reduce over-preparation.</w:t>
      </w:r>
    </w:p>
    <w:p w14:paraId="42304346" w14:textId="77777777" w:rsidR="005E0DCD" w:rsidRDefault="00000000">
      <w:pPr>
        <w:pStyle w:val="ListParagraph"/>
        <w:numPr>
          <w:ilvl w:val="0"/>
          <w:numId w:val="27"/>
        </w:numPr>
        <w:rPr>
          <w:lang w:val="en-US"/>
        </w:rPr>
      </w:pPr>
      <w:r>
        <w:rPr>
          <w:lang w:val="en-US"/>
        </w:rPr>
        <w:t>They must implement an effective and efficient inventory tracking system to monitor food stock regularly, it will help to reduce the likelihood of wasting foods. </w:t>
      </w:r>
    </w:p>
    <w:p w14:paraId="5091AB0C" w14:textId="77777777" w:rsidR="005E0DCD" w:rsidRDefault="00000000">
      <w:pPr>
        <w:pStyle w:val="ListParagraph"/>
        <w:numPr>
          <w:ilvl w:val="0"/>
          <w:numId w:val="27"/>
        </w:numPr>
        <w:rPr>
          <w:lang w:val="en-US"/>
        </w:rPr>
      </w:pPr>
      <w:r>
        <w:rPr>
          <w:lang w:val="en-US"/>
        </w:rPr>
        <w:t>They can establish partnerships with local food banks and charities to donate extra food to reduce waste. It will help to create a positive image in the society. </w:t>
      </w:r>
    </w:p>
    <w:p w14:paraId="7F5BC44C" w14:textId="77777777" w:rsidR="005E0DCD" w:rsidRDefault="00000000">
      <w:pPr>
        <w:pStyle w:val="ListParagraph"/>
        <w:numPr>
          <w:ilvl w:val="0"/>
          <w:numId w:val="27"/>
        </w:numPr>
        <w:rPr>
          <w:lang w:val="en-US"/>
        </w:rPr>
      </w:pPr>
      <w:r>
        <w:rPr>
          <w:lang w:val="en-US"/>
        </w:rPr>
        <w:t>All tourism-based organization must improve their digital transformation in the food supply chain, in both remote and urban areas. The UK is already an upgraded country but to practice sustainability authorities must find out the quick and efficient way to reach customers. </w:t>
      </w:r>
    </w:p>
    <w:p w14:paraId="7E8688BF" w14:textId="77777777" w:rsidR="005E0DCD" w:rsidRDefault="00000000">
      <w:pPr>
        <w:pStyle w:val="ListParagraph"/>
        <w:numPr>
          <w:ilvl w:val="0"/>
          <w:numId w:val="27"/>
        </w:numPr>
        <w:rPr>
          <w:lang w:val="en-US"/>
        </w:rPr>
      </w:pPr>
      <w:r>
        <w:rPr>
          <w:lang w:val="en-US"/>
        </w:rPr>
        <w:t>Perishable goods should be stored correctly to preserve freshness for as long as feasible. To make sure that older ingredients are consumed before newer ones, implement a first-in, first-out (FIFO) system. </w:t>
      </w:r>
    </w:p>
    <w:p w14:paraId="0A391262" w14:textId="77777777" w:rsidR="005E0DCD" w:rsidRDefault="00000000">
      <w:pPr>
        <w:pStyle w:val="ListParagraph"/>
        <w:numPr>
          <w:ilvl w:val="0"/>
          <w:numId w:val="27"/>
        </w:numPr>
        <w:rPr>
          <w:lang w:val="en-US"/>
        </w:rPr>
      </w:pPr>
      <w:r>
        <w:rPr>
          <w:lang w:val="en-US"/>
        </w:rPr>
        <w:t>Hotel executives can analyse food waste data regularly to spot trends and potential improvement areas. To reduce waste, make appropriate adjustments to portion proportions, menu planning, and purchases. Make it a continuous objective for the hotel to cut food waste. Solicit input from both employees and visitors to continuously enhance waste minimization tactics. </w:t>
      </w:r>
    </w:p>
    <w:p w14:paraId="4A82EAFB" w14:textId="77777777" w:rsidR="005E0DCD" w:rsidRDefault="00000000">
      <w:pPr>
        <w:pStyle w:val="ListParagraph"/>
        <w:numPr>
          <w:ilvl w:val="0"/>
          <w:numId w:val="27"/>
        </w:numPr>
        <w:rPr>
          <w:lang w:val="en-US"/>
        </w:rPr>
      </w:pPr>
      <w:r>
        <w:rPr>
          <w:lang w:val="en-US"/>
        </w:rPr>
        <w:t>As there are many businessmen in the UK, in this sector who appear in the summer as many consider it their seasonal business. They have fewer ideas about sustainability and if the government take the initiative to teach them then it will be difficult for them to continue because of the lack of arrangements and costs. Even, for new job seekers in the sector UK government can arrange a free program at this stage for better promotion and awareness.</w:t>
      </w:r>
    </w:p>
    <w:p w14:paraId="1B7D6D90" w14:textId="77777777" w:rsidR="005E0DCD" w:rsidRDefault="00000000">
      <w:pPr>
        <w:pStyle w:val="ListParagraph"/>
        <w:numPr>
          <w:ilvl w:val="0"/>
          <w:numId w:val="27"/>
        </w:numPr>
        <w:rPr>
          <w:lang w:val="en-US"/>
        </w:rPr>
      </w:pPr>
      <w:r>
        <w:rPr>
          <w:lang w:val="en-US"/>
        </w:rPr>
        <w:t>Hotels should focus on collaboration with different stakeholders, educational institutions or other training-based organizations for upskilling employees and chefs. It will create financial benefits for them too. Sometimes it helps to get sponsors to promote products and services. </w:t>
      </w:r>
    </w:p>
    <w:p w14:paraId="35E0E0A4" w14:textId="77777777" w:rsidR="005E0DCD" w:rsidRDefault="00000000">
      <w:pPr>
        <w:pStyle w:val="ListParagraph"/>
        <w:numPr>
          <w:ilvl w:val="0"/>
          <w:numId w:val="27"/>
        </w:numPr>
        <w:rPr>
          <w:lang w:val="en-US"/>
        </w:rPr>
      </w:pPr>
      <w:r>
        <w:rPr>
          <w:lang w:val="en-US"/>
        </w:rPr>
        <w:t>Hotel authorities must develop a comprehensive risk management plan and alternatives to that plan to mitigate the negative impact of uncertain events.</w:t>
      </w:r>
    </w:p>
    <w:p w14:paraId="0F16B751" w14:textId="77777777" w:rsidR="005E0DCD" w:rsidRDefault="00000000">
      <w:pPr>
        <w:pStyle w:val="Heading1"/>
      </w:pPr>
      <w:bookmarkStart w:id="9" w:name="_Toc165508335"/>
      <w:bookmarkStart w:id="10" w:name="_Toc165675736"/>
      <w:r>
        <w:lastRenderedPageBreak/>
        <w:t>Conclusion</w:t>
      </w:r>
      <w:bookmarkEnd w:id="9"/>
      <w:bookmarkEnd w:id="10"/>
    </w:p>
    <w:p w14:paraId="758359B1" w14:textId="77777777" w:rsidR="005E0DCD" w:rsidRDefault="00000000">
      <w:pPr>
        <w:rPr>
          <w:lang w:val="en-US"/>
        </w:rPr>
      </w:pPr>
      <w:r>
        <w:t>At present, the entire world is suffering from the negative effects of climate change; like- excessive heat, rain and storms attacking without any kind of forecasting and so on. Rapid and unplanned industrialization without considering the environment is responsible for it. Now it is high time for every organization to transform their operational process into a sustainable practice. Food waste management is one of the most important areas to gain sustainability via recycling and reuse. There are many empirical and theoretical studies on this issue to show the importance of it. This food waste management focuses on the long-term benefits that create a positive impact on the environment, economy and society. As resources in this world are limited and the world population is increasing rapidly, it is important to utilize the resources effectively without emitting CFC gas which is destroying the O3 layer and also responsible for global warming. When hotels focus on reusing and recycling their food waste, it will reduce the amount of waste, this waste will help to produce energy, and it will reduce the dependency on national power sources. Sustainable practice will help to balance the ecosystem, farmers will get support, people will be able to get organic healthy food, Carbon emissions will be zero, and there will be zero pollution. But there are some challenges too like it is a costly, complex and lengthy process. It will be difficult to ensure this sustainable practice everywhere, even market is also small, companies will be able to make good revenue. Following this issue, many governments including the UK have taken some initiatives to support green to make a healthy world for all like providing subsidiaries, legal support, expert help, and so on. </w:t>
      </w:r>
      <w:r>
        <w:rPr>
          <w:lang w:val="en-US"/>
        </w:rPr>
        <w:br w:type="page"/>
      </w:r>
    </w:p>
    <w:p w14:paraId="4B14CF24" w14:textId="77777777" w:rsidR="005E0DCD" w:rsidRDefault="00000000">
      <w:pPr>
        <w:pStyle w:val="Heading1"/>
        <w:rPr>
          <w:rFonts w:cs="Times New Roman"/>
        </w:rPr>
      </w:pPr>
      <w:bookmarkStart w:id="11" w:name="_Toc165508336"/>
      <w:bookmarkStart w:id="12" w:name="_Toc165675737"/>
      <w:r>
        <w:rPr>
          <w:rFonts w:cs="Times New Roman"/>
        </w:rPr>
        <w:lastRenderedPageBreak/>
        <w:t>References</w:t>
      </w:r>
      <w:bookmarkEnd w:id="11"/>
      <w:bookmarkEnd w:id="12"/>
    </w:p>
    <w:p w14:paraId="785B6B05" w14:textId="77777777" w:rsidR="005E0DCD" w:rsidRDefault="00000000">
      <w:pPr>
        <w:ind w:left="0"/>
      </w:pPr>
      <w:r>
        <w:t>Amerta, I.M.S., Sara, I.M. and Bagiada, K., 2018. Sustainable tourism development. </w:t>
      </w:r>
      <w:r>
        <w:rPr>
          <w:i/>
          <w:iCs/>
        </w:rPr>
        <w:t>International research journal of management, IT and social sciences</w:t>
      </w:r>
      <w:r>
        <w:t>, </w:t>
      </w:r>
      <w:r>
        <w:rPr>
          <w:i/>
          <w:iCs/>
        </w:rPr>
        <w:t>5</w:t>
      </w:r>
      <w:r>
        <w:t>(2), pp.248-254.</w:t>
      </w:r>
    </w:p>
    <w:p w14:paraId="6625A1F0" w14:textId="77777777" w:rsidR="005E0DCD" w:rsidRDefault="00000000">
      <w:pPr>
        <w:ind w:left="0"/>
      </w:pPr>
      <w:r>
        <w:t>Buhalis, D., Leung, X.Y., Fan, D., Darcy, S., Chen, G., Xu, F., Wei-Han Tan, G., Nunkoo, R. and Farmaki, A., 2023. Tourism 2030 and the contribution to the sustainable development goals: the tourism review viewpoint. </w:t>
      </w:r>
      <w:r>
        <w:rPr>
          <w:i/>
          <w:iCs/>
        </w:rPr>
        <w:t>Tourism Review</w:t>
      </w:r>
      <w:r>
        <w:t>, </w:t>
      </w:r>
      <w:r>
        <w:rPr>
          <w:i/>
          <w:iCs/>
        </w:rPr>
        <w:t>78</w:t>
      </w:r>
      <w:r>
        <w:t>(2), pp.293-313.</w:t>
      </w:r>
    </w:p>
    <w:p w14:paraId="4CC26F98" w14:textId="77777777" w:rsidR="005E0DCD" w:rsidRDefault="00000000">
      <w:pPr>
        <w:ind w:left="0"/>
        <w:rPr>
          <w:lang w:val="en-US"/>
        </w:rPr>
      </w:pPr>
      <w:r>
        <w:rPr>
          <w:lang w:val="en-US"/>
        </w:rPr>
        <w:t xml:space="preserve">Clark D., 2024., </w:t>
      </w:r>
      <w:r>
        <w:rPr>
          <w:i/>
          <w:iCs/>
          <w:lang w:val="en-US"/>
        </w:rPr>
        <w:t>UK GDP per capita 2023</w:t>
      </w:r>
      <w:r>
        <w:rPr>
          <w:lang w:val="en-US"/>
        </w:rPr>
        <w:t xml:space="preserve">, </w:t>
      </w:r>
      <w:r>
        <w:rPr>
          <w:i/>
          <w:iCs/>
          <w:lang w:val="en-US"/>
        </w:rPr>
        <w:t>Statista</w:t>
      </w:r>
      <w:r>
        <w:rPr>
          <w:lang w:val="en-US"/>
        </w:rPr>
        <w:t xml:space="preserve">. Available at: https://www.statista.com/statistics/970672/gdp-per-capita-in-the-uk/ (Accessed: 02 May 2024). </w:t>
      </w:r>
    </w:p>
    <w:p w14:paraId="5A3FFA47" w14:textId="77777777" w:rsidR="005E0DCD" w:rsidRDefault="00000000">
      <w:pPr>
        <w:ind w:left="0"/>
        <w:rPr>
          <w:lang w:val="en-US"/>
        </w:rPr>
      </w:pPr>
      <w:r>
        <w:t>Elliott, J., 2020. </w:t>
      </w:r>
      <w:r>
        <w:rPr>
          <w:i/>
          <w:iCs/>
        </w:rPr>
        <w:t>Tourism: Politics and public sector management</w:t>
      </w:r>
      <w:r>
        <w:t>. Routledge.</w:t>
      </w:r>
    </w:p>
    <w:p w14:paraId="63714A63" w14:textId="77777777" w:rsidR="005E0DCD" w:rsidRDefault="00000000">
      <w:pPr>
        <w:ind w:left="0"/>
      </w:pPr>
      <w:r>
        <w:t>Fatima, T. and Elbanna, S., 2020. Balanced scorecard in the hospitality and tourism industry: Past, present and future. </w:t>
      </w:r>
      <w:r>
        <w:rPr>
          <w:i/>
          <w:iCs/>
        </w:rPr>
        <w:t>International journal of hospitality management</w:t>
      </w:r>
      <w:r>
        <w:t>, </w:t>
      </w:r>
      <w:r>
        <w:rPr>
          <w:i/>
          <w:iCs/>
        </w:rPr>
        <w:t>91</w:t>
      </w:r>
      <w:r>
        <w:t>, p.102656.</w:t>
      </w:r>
    </w:p>
    <w:p w14:paraId="0C3F9494" w14:textId="77777777" w:rsidR="005E0DCD" w:rsidRDefault="00000000">
      <w:pPr>
        <w:ind w:left="0"/>
      </w:pPr>
      <w:r>
        <w:t>Filimonau, V., Todorova, E., Mzembe, A., Sauer, L. and Yankholmes, A., 2020. A comparative study of food waste management in full service restaurants of the United Kingdom and the Netherlands. </w:t>
      </w:r>
      <w:r>
        <w:rPr>
          <w:i/>
          <w:iCs/>
        </w:rPr>
        <w:t>Journal of Cleaner Production</w:t>
      </w:r>
      <w:r>
        <w:t>, </w:t>
      </w:r>
      <w:r>
        <w:rPr>
          <w:i/>
          <w:iCs/>
        </w:rPr>
        <w:t>258</w:t>
      </w:r>
      <w:r>
        <w:t>, p.120775.</w:t>
      </w:r>
    </w:p>
    <w:p w14:paraId="7E33B8B8" w14:textId="77777777" w:rsidR="005E0DCD" w:rsidRDefault="00000000">
      <w:pPr>
        <w:ind w:left="0"/>
        <w:rPr>
          <w:lang w:val="en-US"/>
        </w:rPr>
      </w:pPr>
      <w:r>
        <w:t>Firman, A., Moslehpour, M., Qiu, R., Lin, P.K., Ismail, T. and Rahman, F.F., 2023. The impact of eco-innovation, ecotourism policy and social media on sustainable tourism development: evidence from the tourism sector of Indonesia. </w:t>
      </w:r>
      <w:r>
        <w:rPr>
          <w:i/>
          <w:iCs/>
        </w:rPr>
        <w:t>Economic Research-Ekonomska Istraživanja</w:t>
      </w:r>
      <w:r>
        <w:t>, </w:t>
      </w:r>
      <w:r>
        <w:rPr>
          <w:i/>
          <w:iCs/>
        </w:rPr>
        <w:t>36</w:t>
      </w:r>
      <w:r>
        <w:t>(2).</w:t>
      </w:r>
    </w:p>
    <w:p w14:paraId="21426B93" w14:textId="77777777" w:rsidR="005E0DCD" w:rsidRDefault="00000000">
      <w:pPr>
        <w:ind w:left="0"/>
      </w:pPr>
      <w:r>
        <w:t>Hall, C.M., 2020. Improving the recipe for culinary and food tourism? The need for a new menu. </w:t>
      </w:r>
      <w:r>
        <w:rPr>
          <w:i/>
          <w:iCs/>
        </w:rPr>
        <w:t>Tourism Recreation Research</w:t>
      </w:r>
      <w:r>
        <w:t>, </w:t>
      </w:r>
      <w:r>
        <w:rPr>
          <w:i/>
          <w:iCs/>
        </w:rPr>
        <w:t>45</w:t>
      </w:r>
      <w:r>
        <w:t>(2), pp.284-287.</w:t>
      </w:r>
    </w:p>
    <w:p w14:paraId="0C259C47" w14:textId="77777777" w:rsidR="005E0DCD" w:rsidRDefault="00000000">
      <w:pPr>
        <w:ind w:left="0"/>
      </w:pPr>
      <w:r>
        <w:t>Huang, Z.J., Lin, M.S. and Chen, J., 2024. Tourism experiences co-created on social media. </w:t>
      </w:r>
      <w:r>
        <w:rPr>
          <w:i/>
          <w:iCs/>
        </w:rPr>
        <w:t>Tourism Management</w:t>
      </w:r>
      <w:r>
        <w:t>, </w:t>
      </w:r>
      <w:r>
        <w:rPr>
          <w:i/>
          <w:iCs/>
        </w:rPr>
        <w:t>105</w:t>
      </w:r>
      <w:r>
        <w:t>, p.104940.</w:t>
      </w:r>
    </w:p>
    <w:p w14:paraId="19E91A46" w14:textId="77777777" w:rsidR="005E0DCD" w:rsidRDefault="00000000">
      <w:pPr>
        <w:ind w:left="0"/>
        <w:rPr>
          <w:lang w:val="en-US"/>
        </w:rPr>
      </w:pPr>
      <w:r>
        <w:t>Kim, M. and Kim, J., 2020. Corporate social responsibility, employee engagement, well-being and the task performance of frontline employees. </w:t>
      </w:r>
      <w:r>
        <w:rPr>
          <w:i/>
          <w:iCs/>
        </w:rPr>
        <w:t>Management Decision</w:t>
      </w:r>
      <w:r>
        <w:t>, </w:t>
      </w:r>
      <w:r>
        <w:rPr>
          <w:i/>
          <w:iCs/>
        </w:rPr>
        <w:t>59</w:t>
      </w:r>
      <w:r>
        <w:t>(8), pp.2040-2056.</w:t>
      </w:r>
    </w:p>
    <w:p w14:paraId="1EA1B80A" w14:textId="77777777" w:rsidR="005E0DCD" w:rsidRDefault="00000000">
      <w:pPr>
        <w:ind w:left="0"/>
      </w:pPr>
      <w:r>
        <w:t>Kristjánsdóttir, K.R., Ólafsdóttir, R. and Ragnarsdóttir, K.V., 2018. Reviewing integrated sustainability indicators for tourism. </w:t>
      </w:r>
      <w:r>
        <w:rPr>
          <w:i/>
          <w:iCs/>
        </w:rPr>
        <w:t>Journal of Sustainable Tourism</w:t>
      </w:r>
      <w:r>
        <w:t>, </w:t>
      </w:r>
      <w:r>
        <w:rPr>
          <w:i/>
          <w:iCs/>
        </w:rPr>
        <w:t>26</w:t>
      </w:r>
      <w:r>
        <w:t>(4), pp.583-599.</w:t>
      </w:r>
    </w:p>
    <w:p w14:paraId="3D1E0B7C" w14:textId="77777777" w:rsidR="005E0DCD" w:rsidRDefault="00000000">
      <w:pPr>
        <w:ind w:left="0"/>
      </w:pPr>
      <w:r>
        <w:lastRenderedPageBreak/>
        <w:t>Li, R.Y.M., Li, Y.L., Crabbe, M.J.C., Manta, O. and Shoaib, M., 2021. The impact of sustainability awareness and moral values on environmental laws. </w:t>
      </w:r>
      <w:r>
        <w:rPr>
          <w:i/>
          <w:iCs/>
        </w:rPr>
        <w:t>Sustainability</w:t>
      </w:r>
      <w:r>
        <w:t>, </w:t>
      </w:r>
      <w:r>
        <w:rPr>
          <w:i/>
          <w:iCs/>
        </w:rPr>
        <w:t>13</w:t>
      </w:r>
      <w:r>
        <w:t>(11), p.5882.</w:t>
      </w:r>
    </w:p>
    <w:p w14:paraId="44AB6232" w14:textId="77777777" w:rsidR="005E0DCD" w:rsidRDefault="00000000">
      <w:pPr>
        <w:ind w:left="0"/>
      </w:pPr>
      <w:r>
        <w:t>Madanaguli, A., Srivastava, S., Ferraris, A. and Dhir, A., 2022. Corporate social responsibility and sustainability in the tourism sector: A systematic literature review and future outlook. </w:t>
      </w:r>
      <w:r>
        <w:rPr>
          <w:i/>
          <w:iCs/>
        </w:rPr>
        <w:t>Sustainable Development</w:t>
      </w:r>
      <w:r>
        <w:t>, </w:t>
      </w:r>
      <w:r>
        <w:rPr>
          <w:i/>
          <w:iCs/>
        </w:rPr>
        <w:t>30</w:t>
      </w:r>
      <w:r>
        <w:t>(3), pp.447-461.</w:t>
      </w:r>
    </w:p>
    <w:p w14:paraId="7DE3034F" w14:textId="77777777" w:rsidR="005E0DCD" w:rsidRDefault="00000000">
      <w:pPr>
        <w:ind w:left="0"/>
        <w:rPr>
          <w:lang w:val="en-US"/>
        </w:rPr>
      </w:pPr>
      <w:r>
        <w:t>Mariam, K., Singh, M., Yaja, M. and Kumar, A., 2024. Negative perception of the local community towards tourism development. </w:t>
      </w:r>
      <w:r>
        <w:rPr>
          <w:i/>
          <w:iCs/>
        </w:rPr>
        <w:t>Tourism and hospitality management</w:t>
      </w:r>
      <w:r>
        <w:t>, </w:t>
      </w:r>
      <w:r>
        <w:rPr>
          <w:i/>
          <w:iCs/>
        </w:rPr>
        <w:t>30</w:t>
      </w:r>
      <w:r>
        <w:t>(1), pp.15-25.</w:t>
      </w:r>
    </w:p>
    <w:p w14:paraId="0902E42A" w14:textId="77777777" w:rsidR="005E0DCD" w:rsidRDefault="00000000">
      <w:pPr>
        <w:ind w:left="0"/>
      </w:pPr>
      <w:r>
        <w:t>Mishra, H.G., Pandita, S., Bhat, A.A., Mishra, R.K. and Sharma, S., 2022. Tourism and carbon emissions: A bibliometric review of the last three decades: 1990–2021. </w:t>
      </w:r>
      <w:r>
        <w:rPr>
          <w:i/>
          <w:iCs/>
        </w:rPr>
        <w:t>Tourism Review</w:t>
      </w:r>
      <w:r>
        <w:t>, </w:t>
      </w:r>
      <w:r>
        <w:rPr>
          <w:i/>
          <w:iCs/>
        </w:rPr>
        <w:t>77</w:t>
      </w:r>
      <w:r>
        <w:t>(2), pp.636-658.</w:t>
      </w:r>
    </w:p>
    <w:p w14:paraId="4EF7D97A" w14:textId="77777777" w:rsidR="005E0DCD" w:rsidRDefault="00000000">
      <w:pPr>
        <w:ind w:left="0"/>
      </w:pPr>
      <w:r>
        <w:t>Nieuwland, S., 2024. Urban tourism transitions: doughnut economics applied to sustainable tourism development. </w:t>
      </w:r>
      <w:r>
        <w:rPr>
          <w:i/>
          <w:iCs/>
        </w:rPr>
        <w:t>Tourism Geographies</w:t>
      </w:r>
      <w:r>
        <w:t>, </w:t>
      </w:r>
      <w:r>
        <w:rPr>
          <w:i/>
          <w:iCs/>
        </w:rPr>
        <w:t>26</w:t>
      </w:r>
      <w:r>
        <w:t>(2), pp.255-273.</w:t>
      </w:r>
    </w:p>
    <w:p w14:paraId="155EFC55" w14:textId="77777777" w:rsidR="005E0DCD" w:rsidRDefault="00000000">
      <w:pPr>
        <w:ind w:left="0"/>
        <w:rPr>
          <w:lang w:val="en-US"/>
        </w:rPr>
      </w:pPr>
      <w:r>
        <w:rPr>
          <w:shd w:val="clear" w:color="auto" w:fill="FFFFFF"/>
        </w:rPr>
        <w:t>Peeters, P., Çakmak, E. and Guiver, J., 2024. Current issues in tourism: Mitigating climate change in sustainable tourism research. </w:t>
      </w:r>
      <w:r>
        <w:rPr>
          <w:i/>
          <w:iCs/>
          <w:shd w:val="clear" w:color="auto" w:fill="FFFFFF"/>
        </w:rPr>
        <w:t>Tourism Management</w:t>
      </w:r>
      <w:r>
        <w:rPr>
          <w:shd w:val="clear" w:color="auto" w:fill="FFFFFF"/>
        </w:rPr>
        <w:t>, </w:t>
      </w:r>
      <w:r>
        <w:rPr>
          <w:i/>
          <w:iCs/>
          <w:shd w:val="clear" w:color="auto" w:fill="FFFFFF"/>
        </w:rPr>
        <w:t>100</w:t>
      </w:r>
      <w:r>
        <w:rPr>
          <w:shd w:val="clear" w:color="auto" w:fill="FFFFFF"/>
        </w:rPr>
        <w:t>, p.104820.</w:t>
      </w:r>
    </w:p>
    <w:p w14:paraId="780308A4" w14:textId="77777777" w:rsidR="005E0DCD" w:rsidRDefault="00000000">
      <w:pPr>
        <w:ind w:left="0"/>
      </w:pPr>
      <w:r>
        <w:t>Purvis, B., Mao, Y. and Robinson, D., 2019. Three pillars of sustainability: in search of conceptual origins. </w:t>
      </w:r>
      <w:r>
        <w:rPr>
          <w:i/>
          <w:iCs/>
        </w:rPr>
        <w:t>Sustainability science</w:t>
      </w:r>
      <w:r>
        <w:t>, </w:t>
      </w:r>
      <w:r>
        <w:rPr>
          <w:i/>
          <w:iCs/>
        </w:rPr>
        <w:t>14</w:t>
      </w:r>
      <w:r>
        <w:t>, pp.681-695.</w:t>
      </w:r>
    </w:p>
    <w:p w14:paraId="276F6B86" w14:textId="77777777" w:rsidR="005E0DCD" w:rsidRDefault="00000000">
      <w:pPr>
        <w:ind w:left="0"/>
      </w:pPr>
      <w:r>
        <w:t>Scott, D., 2021. Sustainable tourism and the grand challenge of climate change. </w:t>
      </w:r>
      <w:r>
        <w:rPr>
          <w:i/>
          <w:iCs/>
        </w:rPr>
        <w:t>Sustainability</w:t>
      </w:r>
      <w:r>
        <w:t>, </w:t>
      </w:r>
      <w:r>
        <w:rPr>
          <w:i/>
          <w:iCs/>
        </w:rPr>
        <w:t>13</w:t>
      </w:r>
      <w:r>
        <w:t>(4), p.1966.</w:t>
      </w:r>
    </w:p>
    <w:p w14:paraId="787CB58A" w14:textId="77777777" w:rsidR="005E0DCD" w:rsidRDefault="00000000">
      <w:pPr>
        <w:ind w:left="0"/>
        <w:rPr>
          <w:shd w:val="clear" w:color="auto" w:fill="FFFFFF"/>
        </w:rPr>
      </w:pPr>
      <w:r>
        <w:rPr>
          <w:shd w:val="clear" w:color="auto" w:fill="FFFFFF"/>
        </w:rPr>
        <w:t>Sharma, K. and Sarkar, P., 2024. A Study on the Impact of Environmental Awareness on the Economic and Socio-Cultural Dimensions of Sustainable Tourism. </w:t>
      </w:r>
      <w:r>
        <w:rPr>
          <w:i/>
          <w:iCs/>
          <w:shd w:val="clear" w:color="auto" w:fill="FFFFFF"/>
        </w:rPr>
        <w:t>International Journal of Multidisciplinary Research &amp; Reviews</w:t>
      </w:r>
      <w:r>
        <w:rPr>
          <w:shd w:val="clear" w:color="auto" w:fill="FFFFFF"/>
        </w:rPr>
        <w:t>, </w:t>
      </w:r>
      <w:r>
        <w:rPr>
          <w:i/>
          <w:iCs/>
          <w:shd w:val="clear" w:color="auto" w:fill="FFFFFF"/>
        </w:rPr>
        <w:t>3</w:t>
      </w:r>
      <w:r>
        <w:rPr>
          <w:shd w:val="clear" w:color="auto" w:fill="FFFFFF"/>
        </w:rPr>
        <w:t>(1), pp.84-92.</w:t>
      </w:r>
    </w:p>
    <w:p w14:paraId="634D625F" w14:textId="77777777" w:rsidR="005E0DCD" w:rsidRDefault="00000000">
      <w:pPr>
        <w:ind w:left="0"/>
        <w:rPr>
          <w:lang w:val="en-US"/>
        </w:rPr>
      </w:pPr>
      <w:r>
        <w:t>Sharpley, R., 2020. Tourism, sustainable development and the theoretical divide: 20 years on. </w:t>
      </w:r>
      <w:r>
        <w:rPr>
          <w:i/>
          <w:iCs/>
        </w:rPr>
        <w:t>Journal of sustainable tourism</w:t>
      </w:r>
      <w:r>
        <w:t>, </w:t>
      </w:r>
      <w:r>
        <w:rPr>
          <w:i/>
          <w:iCs/>
        </w:rPr>
        <w:t>28</w:t>
      </w:r>
      <w:r>
        <w:t>(11), pp.1932-1946.</w:t>
      </w:r>
    </w:p>
    <w:p w14:paraId="2AC3BE70" w14:textId="77777777" w:rsidR="005E0DCD" w:rsidRDefault="00000000">
      <w:pPr>
        <w:ind w:left="0"/>
        <w:rPr>
          <w:lang w:val="en-US"/>
        </w:rPr>
      </w:pPr>
      <w:r>
        <w:t>Tang, R., 2023. Digital economy drives tourism development—Empirical evidence based on the UK. </w:t>
      </w:r>
      <w:r>
        <w:rPr>
          <w:i/>
          <w:iCs/>
        </w:rPr>
        <w:t>Economic research-Ekonomska istraživanja</w:t>
      </w:r>
      <w:r>
        <w:t>, </w:t>
      </w:r>
      <w:r>
        <w:rPr>
          <w:i/>
          <w:iCs/>
        </w:rPr>
        <w:t>36</w:t>
      </w:r>
      <w:r>
        <w:t>(1), pp.2003-2020.</w:t>
      </w:r>
    </w:p>
    <w:p w14:paraId="326DA60E" w14:textId="77777777" w:rsidR="005E0DCD" w:rsidRDefault="00000000">
      <w:pPr>
        <w:ind w:left="0"/>
      </w:pPr>
      <w:r>
        <w:lastRenderedPageBreak/>
        <w:t>Tölkes, C., 2018. Sustainability communication in tourism–A literature review. </w:t>
      </w:r>
      <w:r>
        <w:rPr>
          <w:i/>
          <w:iCs/>
        </w:rPr>
        <w:t>Tourism Management Perspectives</w:t>
      </w:r>
      <w:r>
        <w:t>, </w:t>
      </w:r>
      <w:r>
        <w:rPr>
          <w:i/>
          <w:iCs/>
        </w:rPr>
        <w:t>27</w:t>
      </w:r>
      <w:r>
        <w:t>, pp.10-21.</w:t>
      </w:r>
    </w:p>
    <w:p w14:paraId="338838FC" w14:textId="77777777" w:rsidR="005E0DCD" w:rsidRDefault="00000000">
      <w:pPr>
        <w:ind w:left="0"/>
      </w:pPr>
      <w:r>
        <w:t>Wang, Z. and Luo, J., 2024. Evaluating the tourism green productivity and its driving factors in the context of climate change. </w:t>
      </w:r>
      <w:r>
        <w:rPr>
          <w:i/>
          <w:iCs/>
        </w:rPr>
        <w:t>Tourism Economics</w:t>
      </w:r>
      <w:r>
        <w:t>, </w:t>
      </w:r>
      <w:r>
        <w:rPr>
          <w:i/>
          <w:iCs/>
        </w:rPr>
        <w:t>30</w:t>
      </w:r>
      <w:r>
        <w:t>(3), pp.655-679.</w:t>
      </w:r>
    </w:p>
    <w:p w14:paraId="0BFEE37B" w14:textId="77777777" w:rsidR="005E0DCD" w:rsidRDefault="00000000">
      <w:pPr>
        <w:ind w:left="0"/>
      </w:pPr>
      <w:r>
        <w:t>Wani, M.D., Dada, Z.A. and Shah, S.A., 2024. The impact of community empowerment on sustainable tourism development and the mediation effect of local support: a structural equation Modeling approach. </w:t>
      </w:r>
      <w:r>
        <w:rPr>
          <w:i/>
          <w:iCs/>
        </w:rPr>
        <w:t>Community Development</w:t>
      </w:r>
      <w:r>
        <w:t>, </w:t>
      </w:r>
      <w:r>
        <w:rPr>
          <w:i/>
          <w:iCs/>
        </w:rPr>
        <w:t>55</w:t>
      </w:r>
      <w:r>
        <w:t>(1), pp.50-66.</w:t>
      </w:r>
    </w:p>
    <w:p w14:paraId="4C69A78C" w14:textId="77777777" w:rsidR="005E0DCD" w:rsidRDefault="00000000">
      <w:pPr>
        <w:ind w:left="0"/>
        <w:rPr>
          <w:lang w:val="en-US"/>
        </w:rPr>
      </w:pPr>
      <w:r>
        <w:rPr>
          <w:lang w:val="en-US"/>
        </w:rPr>
        <w:t>whatleymanor.com</w:t>
      </w:r>
      <w:r>
        <w:rPr>
          <w:i/>
          <w:iCs/>
          <w:lang w:val="en-US"/>
        </w:rPr>
        <w:t>., 2024. Whatley Manor Hotel &amp; Spa</w:t>
      </w:r>
      <w:r>
        <w:rPr>
          <w:lang w:val="en-US"/>
        </w:rPr>
        <w:t xml:space="preserve">. Available at: https://www.whatleymanor.com/ (Accessed: 02 May 2024). </w:t>
      </w:r>
    </w:p>
    <w:p w14:paraId="0C4D72BD" w14:textId="77777777" w:rsidR="005E0DCD" w:rsidRDefault="005E0DCD">
      <w:pPr>
        <w:ind w:left="0"/>
      </w:pPr>
    </w:p>
    <w:sectPr w:rsidR="005E0DC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999739" w14:textId="77777777" w:rsidR="00E86259" w:rsidRDefault="00E86259">
      <w:pPr>
        <w:spacing w:after="0" w:line="240" w:lineRule="auto"/>
      </w:pPr>
      <w:r>
        <w:separator/>
      </w:r>
    </w:p>
  </w:endnote>
  <w:endnote w:type="continuationSeparator" w:id="0">
    <w:p w14:paraId="4007CA8B" w14:textId="77777777" w:rsidR="00E86259" w:rsidRDefault="00E86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B2D49" w14:textId="77777777" w:rsidR="005E0DCD"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p w14:paraId="6C653770" w14:textId="77777777" w:rsidR="005E0DCD" w:rsidRDefault="005E0D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35D4D7" w14:textId="77777777" w:rsidR="00E86259" w:rsidRDefault="00E86259">
      <w:pPr>
        <w:spacing w:after="0" w:line="240" w:lineRule="auto"/>
      </w:pPr>
      <w:r>
        <w:separator/>
      </w:r>
    </w:p>
  </w:footnote>
  <w:footnote w:type="continuationSeparator" w:id="0">
    <w:p w14:paraId="3434A0BF" w14:textId="77777777" w:rsidR="00E86259" w:rsidRDefault="00E86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D1FE7A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BD5AB80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2" w15:restartNumberingAfterBreak="0">
    <w:nsid w:val="00000003"/>
    <w:multiLevelType w:val="hybridMultilevel"/>
    <w:tmpl w:val="30E8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331297C8"/>
    <w:lvl w:ilvl="0">
      <w:start w:val="1"/>
      <w:numFmt w:val="decimal"/>
      <w:lvlText w:val="%1."/>
      <w:lvlJc w:val="left"/>
      <w:pPr>
        <w:ind w:left="2520" w:hanging="360"/>
      </w:pPr>
      <w:rPr>
        <w:rFonts w:hint="default"/>
      </w:rPr>
    </w:lvl>
    <w:lvl w:ilvl="1">
      <w:start w:val="2"/>
      <w:numFmt w:val="decimal"/>
      <w:isLgl/>
      <w:lvlText w:val="%1.%2"/>
      <w:lvlJc w:val="left"/>
      <w:pPr>
        <w:ind w:left="540" w:hanging="36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620" w:hanging="1440"/>
      </w:pPr>
      <w:rPr>
        <w:rFonts w:hint="default"/>
      </w:rPr>
    </w:lvl>
  </w:abstractNum>
  <w:abstractNum w:abstractNumId="4" w15:restartNumberingAfterBreak="0">
    <w:nsid w:val="00000005"/>
    <w:multiLevelType w:val="multilevel"/>
    <w:tmpl w:val="8B26CCE4"/>
    <w:lvl w:ilvl="0">
      <w:start w:val="1"/>
      <w:numFmt w:val="decimal"/>
      <w:lvlText w:val="%1."/>
      <w:lvlJc w:val="left"/>
      <w:pPr>
        <w:tabs>
          <w:tab w:val="left" w:pos="720"/>
        </w:tabs>
        <w:ind w:left="720" w:hanging="360"/>
      </w:pPr>
    </w:lvl>
    <w:lvl w:ilvl="1">
      <w:start w:val="1"/>
      <w:numFmt w:val="bullet"/>
      <w:lvlText w:val=""/>
      <w:lvlJc w:val="left"/>
      <w:pPr>
        <w:tabs>
          <w:tab w:val="left" w:pos="1440"/>
        </w:tabs>
        <w:ind w:left="1440" w:hanging="360"/>
      </w:pPr>
      <w:rPr>
        <w:rFonts w:ascii="Symbol" w:hAnsi="Symbol"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6"/>
    <w:multiLevelType w:val="hybridMultilevel"/>
    <w:tmpl w:val="D2FEED80"/>
    <w:lvl w:ilvl="0" w:tplc="71C4DECC">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6" w15:restartNumberingAfterBreak="0">
    <w:nsid w:val="00000007"/>
    <w:multiLevelType w:val="multilevel"/>
    <w:tmpl w:val="2594165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008"/>
    <w:multiLevelType w:val="multilevel"/>
    <w:tmpl w:val="70145146"/>
    <w:lvl w:ilvl="0">
      <w:start w:val="1"/>
      <w:numFmt w:val="decimal"/>
      <w:lvlText w:val="%1."/>
      <w:lvlJc w:val="left"/>
      <w:pPr>
        <w:tabs>
          <w:tab w:val="left" w:pos="720"/>
        </w:tabs>
        <w:ind w:left="720" w:hanging="360"/>
      </w:pPr>
    </w:lvl>
    <w:lvl w:ilvl="1">
      <w:start w:val="1"/>
      <w:numFmt w:val="bullet"/>
      <w:lvlText w:val=""/>
      <w:lvlJc w:val="left"/>
      <w:pPr>
        <w:tabs>
          <w:tab w:val="left" w:pos="1440"/>
        </w:tabs>
        <w:ind w:left="1440" w:hanging="360"/>
      </w:pPr>
      <w:rPr>
        <w:rFonts w:ascii="Symbol" w:hAnsi="Symbol"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00000009"/>
    <w:multiLevelType w:val="multilevel"/>
    <w:tmpl w:val="A522735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9" w15:restartNumberingAfterBreak="0">
    <w:nsid w:val="0000000A"/>
    <w:multiLevelType w:val="multilevel"/>
    <w:tmpl w:val="4380D76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0" w15:restartNumberingAfterBreak="0">
    <w:nsid w:val="0000000B"/>
    <w:multiLevelType w:val="multilevel"/>
    <w:tmpl w:val="499C4C1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1" w15:restartNumberingAfterBreak="0">
    <w:nsid w:val="0000000C"/>
    <w:multiLevelType w:val="hybridMultilevel"/>
    <w:tmpl w:val="48CC126E"/>
    <w:lvl w:ilvl="0" w:tplc="6CCA06A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0000000D"/>
    <w:multiLevelType w:val="multilevel"/>
    <w:tmpl w:val="28440BF6"/>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3" w15:restartNumberingAfterBreak="0">
    <w:nsid w:val="0000000E"/>
    <w:multiLevelType w:val="multilevel"/>
    <w:tmpl w:val="81F641D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0F"/>
    <w:multiLevelType w:val="multilevel"/>
    <w:tmpl w:val="DC2C448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5" w15:restartNumberingAfterBreak="0">
    <w:nsid w:val="00000010"/>
    <w:multiLevelType w:val="multilevel"/>
    <w:tmpl w:val="640A4E1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1"/>
    <w:multiLevelType w:val="multilevel"/>
    <w:tmpl w:val="13D0620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7" w15:restartNumberingAfterBreak="0">
    <w:nsid w:val="00000012"/>
    <w:multiLevelType w:val="hybridMultilevel"/>
    <w:tmpl w:val="85CC639E"/>
    <w:lvl w:ilvl="0" w:tplc="39EA5926">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8" w15:restartNumberingAfterBreak="0">
    <w:nsid w:val="00000013"/>
    <w:multiLevelType w:val="multilevel"/>
    <w:tmpl w:val="37D07F1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9" w15:restartNumberingAfterBreak="0">
    <w:nsid w:val="00000014"/>
    <w:multiLevelType w:val="multilevel"/>
    <w:tmpl w:val="12C2F10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54F47976"/>
    <w:lvl w:ilvl="0" w:tplc="4B1CE410">
      <w:start w:val="1"/>
      <w:numFmt w:val="decimal"/>
      <w:lvlText w:val="%1."/>
      <w:lvlJc w:val="left"/>
      <w:pPr>
        <w:ind w:left="1432" w:hanging="360"/>
      </w:pPr>
      <w:rPr>
        <w:rFonts w:hint="default"/>
        <w:b/>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21" w15:restartNumberingAfterBreak="0">
    <w:nsid w:val="00000016"/>
    <w:multiLevelType w:val="hybridMultilevel"/>
    <w:tmpl w:val="6FE65DF0"/>
    <w:lvl w:ilvl="0" w:tplc="39EA5926">
      <w:start w:val="1"/>
      <w:numFmt w:val="decimal"/>
      <w:lvlText w:val="%1."/>
      <w:lvlJc w:val="left"/>
      <w:pPr>
        <w:ind w:left="53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0000017"/>
    <w:multiLevelType w:val="hybridMultilevel"/>
    <w:tmpl w:val="A724BBB6"/>
    <w:lvl w:ilvl="0" w:tplc="0409000F">
      <w:start w:val="1"/>
      <w:numFmt w:val="decimal"/>
      <w:lvlText w:val="%1."/>
      <w:lvlJc w:val="left"/>
      <w:pPr>
        <w:ind w:left="896" w:hanging="360"/>
      </w:p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23" w15:restartNumberingAfterBreak="0">
    <w:nsid w:val="00000018"/>
    <w:multiLevelType w:val="hybridMultilevel"/>
    <w:tmpl w:val="E0829674"/>
    <w:lvl w:ilvl="0" w:tplc="4B1CE410">
      <w:start w:val="1"/>
      <w:numFmt w:val="decimal"/>
      <w:lvlText w:val="%1."/>
      <w:lvlJc w:val="left"/>
      <w:pPr>
        <w:ind w:left="1256" w:hanging="360"/>
      </w:pPr>
      <w:rPr>
        <w:rFonts w:hint="default"/>
        <w:b/>
      </w:rPr>
    </w:lvl>
    <w:lvl w:ilvl="1" w:tplc="04090019" w:tentative="1">
      <w:start w:val="1"/>
      <w:numFmt w:val="lowerLetter"/>
      <w:lvlText w:val="%2."/>
      <w:lvlJc w:val="left"/>
      <w:pPr>
        <w:ind w:left="1976" w:hanging="360"/>
      </w:pPr>
    </w:lvl>
    <w:lvl w:ilvl="2" w:tplc="0409001B" w:tentative="1">
      <w:start w:val="1"/>
      <w:numFmt w:val="lowerRoman"/>
      <w:lvlText w:val="%3."/>
      <w:lvlJc w:val="right"/>
      <w:pPr>
        <w:ind w:left="2696" w:hanging="180"/>
      </w:pPr>
    </w:lvl>
    <w:lvl w:ilvl="3" w:tplc="0409000F" w:tentative="1">
      <w:start w:val="1"/>
      <w:numFmt w:val="decimal"/>
      <w:lvlText w:val="%4."/>
      <w:lvlJc w:val="left"/>
      <w:pPr>
        <w:ind w:left="3416" w:hanging="360"/>
      </w:pPr>
    </w:lvl>
    <w:lvl w:ilvl="4" w:tplc="04090019" w:tentative="1">
      <w:start w:val="1"/>
      <w:numFmt w:val="lowerLetter"/>
      <w:lvlText w:val="%5."/>
      <w:lvlJc w:val="left"/>
      <w:pPr>
        <w:ind w:left="4136" w:hanging="360"/>
      </w:pPr>
    </w:lvl>
    <w:lvl w:ilvl="5" w:tplc="0409001B" w:tentative="1">
      <w:start w:val="1"/>
      <w:numFmt w:val="lowerRoman"/>
      <w:lvlText w:val="%6."/>
      <w:lvlJc w:val="right"/>
      <w:pPr>
        <w:ind w:left="4856" w:hanging="180"/>
      </w:pPr>
    </w:lvl>
    <w:lvl w:ilvl="6" w:tplc="0409000F" w:tentative="1">
      <w:start w:val="1"/>
      <w:numFmt w:val="decimal"/>
      <w:lvlText w:val="%7."/>
      <w:lvlJc w:val="left"/>
      <w:pPr>
        <w:ind w:left="5576" w:hanging="360"/>
      </w:pPr>
    </w:lvl>
    <w:lvl w:ilvl="7" w:tplc="04090019" w:tentative="1">
      <w:start w:val="1"/>
      <w:numFmt w:val="lowerLetter"/>
      <w:lvlText w:val="%8."/>
      <w:lvlJc w:val="left"/>
      <w:pPr>
        <w:ind w:left="6296" w:hanging="360"/>
      </w:pPr>
    </w:lvl>
    <w:lvl w:ilvl="8" w:tplc="0409001B" w:tentative="1">
      <w:start w:val="1"/>
      <w:numFmt w:val="lowerRoman"/>
      <w:lvlText w:val="%9."/>
      <w:lvlJc w:val="right"/>
      <w:pPr>
        <w:ind w:left="7016" w:hanging="180"/>
      </w:pPr>
    </w:lvl>
  </w:abstractNum>
  <w:abstractNum w:abstractNumId="24" w15:restartNumberingAfterBreak="0">
    <w:nsid w:val="6EF32A2A"/>
    <w:multiLevelType w:val="hybridMultilevel"/>
    <w:tmpl w:val="1868CC5A"/>
    <w:lvl w:ilvl="0" w:tplc="0409000F">
      <w:start w:val="1"/>
      <w:numFmt w:val="decimal"/>
      <w:lvlText w:val="%1."/>
      <w:lvlJc w:val="left"/>
      <w:pPr>
        <w:ind w:left="896" w:hanging="360"/>
      </w:p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400254324">
    <w:abstractNumId w:val="20"/>
  </w:num>
  <w:num w:numId="2" w16cid:durableId="1154224898">
    <w:abstractNumId w:val="24"/>
  </w:num>
  <w:num w:numId="3" w16cid:durableId="836386752">
    <w:abstractNumId w:val="3"/>
  </w:num>
  <w:num w:numId="4" w16cid:durableId="1312517389">
    <w:abstractNumId w:val="3"/>
  </w:num>
  <w:num w:numId="5" w16cid:durableId="1868635550">
    <w:abstractNumId w:val="3"/>
  </w:num>
  <w:num w:numId="6" w16cid:durableId="72286400">
    <w:abstractNumId w:val="12"/>
  </w:num>
  <w:num w:numId="7" w16cid:durableId="15519886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3937802">
    <w:abstractNumId w:val="5"/>
  </w:num>
  <w:num w:numId="9" w16cid:durableId="202403305">
    <w:abstractNumId w:val="9"/>
  </w:num>
  <w:num w:numId="10" w16cid:durableId="1472939456">
    <w:abstractNumId w:val="1"/>
  </w:num>
  <w:num w:numId="11" w16cid:durableId="1965115663">
    <w:abstractNumId w:val="4"/>
  </w:num>
  <w:num w:numId="12" w16cid:durableId="2143570165">
    <w:abstractNumId w:val="10"/>
  </w:num>
  <w:num w:numId="13" w16cid:durableId="749351104">
    <w:abstractNumId w:val="6"/>
  </w:num>
  <w:num w:numId="14" w16cid:durableId="1459257274">
    <w:abstractNumId w:val="15"/>
  </w:num>
  <w:num w:numId="15" w16cid:durableId="1575967929">
    <w:abstractNumId w:val="8"/>
  </w:num>
  <w:num w:numId="16" w16cid:durableId="1654530583">
    <w:abstractNumId w:val="0"/>
  </w:num>
  <w:num w:numId="17" w16cid:durableId="396362535">
    <w:abstractNumId w:val="7"/>
  </w:num>
  <w:num w:numId="18" w16cid:durableId="1794519837">
    <w:abstractNumId w:val="2"/>
  </w:num>
  <w:num w:numId="19" w16cid:durableId="548804686">
    <w:abstractNumId w:val="13"/>
  </w:num>
  <w:num w:numId="20" w16cid:durableId="965084370">
    <w:abstractNumId w:val="23"/>
  </w:num>
  <w:num w:numId="21" w16cid:durableId="1042481534">
    <w:abstractNumId w:val="18"/>
  </w:num>
  <w:num w:numId="22" w16cid:durableId="451172546">
    <w:abstractNumId w:val="14"/>
  </w:num>
  <w:num w:numId="23" w16cid:durableId="758719287">
    <w:abstractNumId w:val="17"/>
  </w:num>
  <w:num w:numId="24" w16cid:durableId="2108310536">
    <w:abstractNumId w:val="21"/>
  </w:num>
  <w:num w:numId="25" w16cid:durableId="1026516191">
    <w:abstractNumId w:val="19"/>
  </w:num>
  <w:num w:numId="26" w16cid:durableId="1217083676">
    <w:abstractNumId w:val="16"/>
  </w:num>
  <w:num w:numId="27" w16cid:durableId="3476794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DCD"/>
    <w:rsid w:val="00056A20"/>
    <w:rsid w:val="001D5FF2"/>
    <w:rsid w:val="004708E0"/>
    <w:rsid w:val="005E0DCD"/>
    <w:rsid w:val="00716596"/>
    <w:rsid w:val="00746F1B"/>
    <w:rsid w:val="00A1261D"/>
    <w:rsid w:val="00AF6670"/>
    <w:rsid w:val="00E86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E927B"/>
  <w15:docId w15:val="{083EE5A1-E411-44AE-AA7E-4B389443B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ind w:left="176"/>
      <w:jc w:val="both"/>
    </w:pPr>
    <w:rPr>
      <w:rFonts w:ascii="Times New Roman" w:hAnsi="Times New Roman" w:cs="Times New Roman"/>
      <w:sz w:val="24"/>
      <w:szCs w:val="20"/>
      <w:lang w:val="en-GB"/>
    </w:rPr>
  </w:style>
  <w:style w:type="paragraph" w:styleId="Heading1">
    <w:name w:val="heading 1"/>
    <w:basedOn w:val="Normal"/>
    <w:next w:val="Normal"/>
    <w:link w:val="Heading1Char"/>
    <w:uiPriority w:val="9"/>
    <w:qFormat/>
    <w:pPr>
      <w:keepNext/>
      <w:keepLines/>
      <w:spacing w:before="240"/>
      <w:ind w:left="0"/>
      <w:outlineLvl w:val="0"/>
    </w:pPr>
    <w:rPr>
      <w:rFonts w:eastAsia="SimSun" w:cs="SimSun"/>
      <w:b/>
      <w:sz w:val="32"/>
      <w:szCs w:val="32"/>
      <w:lang w:val="en-US"/>
    </w:rPr>
  </w:style>
  <w:style w:type="paragraph" w:styleId="Heading2">
    <w:name w:val="heading 2"/>
    <w:basedOn w:val="Normal"/>
    <w:next w:val="Normal"/>
    <w:link w:val="Heading2Char"/>
    <w:uiPriority w:val="9"/>
    <w:semiHidden/>
    <w:unhideWhenUsed/>
    <w:qFormat/>
    <w:pPr>
      <w:keepNext/>
      <w:keepLines/>
      <w:spacing w:before="40" w:after="0"/>
      <w:outlineLvl w:val="1"/>
    </w:pPr>
    <w:rPr>
      <w:rFonts w:eastAsia="SimSun" w:cs="SimSun"/>
      <w:color w:val="2E74B5"/>
      <w:sz w:val="26"/>
      <w:szCs w:val="26"/>
      <w:lang w:val="en-US"/>
    </w:rPr>
  </w:style>
  <w:style w:type="paragraph" w:styleId="Heading3">
    <w:name w:val="heading 3"/>
    <w:basedOn w:val="Normal"/>
    <w:next w:val="Normal"/>
    <w:link w:val="Heading3Char"/>
    <w:uiPriority w:val="9"/>
    <w:semiHidden/>
    <w:unhideWhenUsed/>
    <w:qFormat/>
    <w:pPr>
      <w:keepNext/>
      <w:keepLines/>
      <w:spacing w:before="40"/>
      <w:outlineLvl w:val="2"/>
    </w:pPr>
    <w:rPr>
      <w:rFonts w:eastAsia="SimSun" w:cs="SimSun"/>
      <w:b/>
      <w:color w:val="1F4D78"/>
      <w:lang w:val="en-US"/>
    </w:rPr>
  </w:style>
  <w:style w:type="paragraph" w:styleId="Heading4">
    <w:name w:val="heading 4"/>
    <w:basedOn w:val="Normal"/>
    <w:next w:val="Normal"/>
    <w:link w:val="Heading4Char"/>
    <w:uiPriority w:val="9"/>
    <w:semiHidden/>
    <w:unhideWhenUsed/>
    <w:qFormat/>
    <w:pPr>
      <w:keepNext/>
      <w:keepLines/>
      <w:spacing w:before="40"/>
      <w:outlineLvl w:val="3"/>
    </w:pPr>
    <w:rPr>
      <w:rFonts w:eastAsia="SimSun" w:cs="SimSun"/>
      <w:i/>
      <w:iCs/>
      <w:color w:val="2E74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sz w:val="32"/>
      <w:szCs w:val="32"/>
    </w:rPr>
  </w:style>
  <w:style w:type="character" w:customStyle="1" w:styleId="Heading2Char">
    <w:name w:val="Heading 2 Char"/>
    <w:basedOn w:val="DefaultParagraphFont"/>
    <w:link w:val="Heading2"/>
    <w:uiPriority w:val="9"/>
    <w:rPr>
      <w:rFonts w:ascii="Times New Roman" w:eastAsia="SimSun" w:hAnsi="Times New Roman" w:cs="SimSun"/>
      <w:color w:val="2E74B5"/>
      <w:sz w:val="26"/>
      <w:szCs w:val="26"/>
    </w:rPr>
  </w:style>
  <w:style w:type="character" w:customStyle="1" w:styleId="Heading3Char">
    <w:name w:val="Heading 3 Char"/>
    <w:basedOn w:val="DefaultParagraphFont"/>
    <w:link w:val="Heading3"/>
    <w:uiPriority w:val="9"/>
    <w:rPr>
      <w:rFonts w:ascii="Times New Roman" w:eastAsia="SimSun" w:hAnsi="Times New Roman" w:cs="SimSun"/>
      <w:b/>
      <w:color w:val="1F4D78"/>
      <w:sz w:val="24"/>
      <w:szCs w:val="24"/>
    </w:rPr>
  </w:style>
  <w:style w:type="character" w:customStyle="1" w:styleId="Heading4Char">
    <w:name w:val="Heading 4 Char"/>
    <w:basedOn w:val="DefaultParagraphFont"/>
    <w:link w:val="Heading4"/>
    <w:uiPriority w:val="9"/>
    <w:rPr>
      <w:rFonts w:ascii="Times New Roman" w:eastAsia="SimSun" w:hAnsi="Times New Roman" w:cs="SimSun"/>
      <w:i/>
      <w:iCs/>
      <w:color w:val="2E74B5"/>
      <w:sz w:val="24"/>
      <w:lang w:val="en-GB"/>
    </w:rPr>
  </w:style>
  <w:style w:type="paragraph" w:styleId="NormalWeb">
    <w:name w:val="Normal (Web)"/>
    <w:basedOn w:val="Normal"/>
    <w:uiPriority w:val="99"/>
    <w:pPr>
      <w:spacing w:before="100" w:beforeAutospacing="1" w:after="100" w:afterAutospacing="1" w:line="240" w:lineRule="auto"/>
      <w:ind w:left="0"/>
      <w:jc w:val="left"/>
    </w:pPr>
    <w:rPr>
      <w:szCs w:val="24"/>
      <w:lang w:val="en-US"/>
    </w:rPr>
  </w:style>
  <w:style w:type="paragraph" w:styleId="ListParagraph">
    <w:name w:val="List Paragraph"/>
    <w:basedOn w:val="Normal"/>
    <w:uiPriority w:val="34"/>
    <w:qFormat/>
    <w:pPr>
      <w:ind w:left="720"/>
      <w:contextualSpacing/>
    </w:pPr>
  </w:style>
  <w:style w:type="paragraph" w:styleId="z-TopofForm">
    <w:name w:val="HTML Top of Form"/>
    <w:basedOn w:val="Normal"/>
    <w:next w:val="Normal"/>
    <w:link w:val="z-TopofFormChar"/>
    <w:uiPriority w:val="99"/>
    <w:pPr>
      <w:pBdr>
        <w:bottom w:val="single" w:sz="6" w:space="1" w:color="auto"/>
      </w:pBdr>
      <w:spacing w:after="0" w:line="240" w:lineRule="auto"/>
      <w:ind w:left="0"/>
      <w:jc w:val="center"/>
    </w:pPr>
    <w:rPr>
      <w:rFonts w:ascii="Arial" w:hAnsi="Arial" w:cs="Arial"/>
      <w:vanish/>
      <w:sz w:val="16"/>
      <w:szCs w:val="16"/>
      <w:lang w:val="en-US"/>
    </w:rPr>
  </w:style>
  <w:style w:type="character" w:customStyle="1" w:styleId="z-TopofFormChar">
    <w:name w:val="z-Top of Form Char"/>
    <w:basedOn w:val="DefaultParagraphFont"/>
    <w:link w:val="z-TopofForm"/>
    <w:uiPriority w:val="99"/>
    <w:rPr>
      <w:rFonts w:ascii="Arial" w:hAnsi="Arial" w:cs="Arial"/>
      <w:vanish/>
      <w:sz w:val="16"/>
      <w:szCs w:val="16"/>
    </w:rPr>
  </w:style>
  <w:style w:type="character" w:styleId="Strong">
    <w:name w:val="Strong"/>
    <w:basedOn w:val="DefaultParagraphFont"/>
    <w:uiPriority w:val="22"/>
    <w:qFormat/>
    <w:rPr>
      <w:b/>
      <w:bCs/>
    </w:rPr>
  </w:style>
  <w:style w:type="paragraph" w:styleId="FootnoteText">
    <w:name w:val="footnote text"/>
    <w:basedOn w:val="Normal"/>
    <w:link w:val="FootnoteTextChar"/>
    <w:uiPriority w:val="99"/>
    <w:pPr>
      <w:spacing w:after="0" w:line="240" w:lineRule="auto"/>
    </w:pPr>
    <w:rPr>
      <w:sz w:val="20"/>
    </w:rPr>
  </w:style>
  <w:style w:type="character" w:customStyle="1" w:styleId="FootnoteTextChar">
    <w:name w:val="Footnote Text Char"/>
    <w:basedOn w:val="DefaultParagraphFont"/>
    <w:link w:val="FootnoteText"/>
    <w:uiPriority w:val="99"/>
    <w:rPr>
      <w:rFonts w:ascii="Times New Roman" w:hAnsi="Times New Roman" w:cs="Times New Roman"/>
      <w:sz w:val="20"/>
      <w:szCs w:val="20"/>
      <w:lang w:val="en-GB"/>
    </w:rPr>
  </w:style>
  <w:style w:type="character" w:styleId="FootnoteReference">
    <w:name w:val="footnote reference"/>
    <w:basedOn w:val="DefaultParagraphFont"/>
    <w:uiPriority w:val="99"/>
    <w:rPr>
      <w:vertAlign w:val="superscript"/>
    </w:rPr>
  </w:style>
  <w:style w:type="paragraph" w:styleId="TOCHeading">
    <w:name w:val="TOC Heading"/>
    <w:basedOn w:val="Heading1"/>
    <w:next w:val="Normal"/>
    <w:uiPriority w:val="39"/>
    <w:qFormat/>
    <w:pPr>
      <w:spacing w:after="0" w:line="259" w:lineRule="auto"/>
      <w:jc w:val="left"/>
      <w:outlineLvl w:val="9"/>
    </w:pPr>
    <w:rPr>
      <w:rFonts w:ascii="Calibri Light" w:hAnsi="Calibri Light"/>
      <w:b w:val="0"/>
      <w:color w:val="2E74B5"/>
    </w:rPr>
  </w:style>
  <w:style w:type="paragraph" w:styleId="TOC1">
    <w:name w:val="toc 1"/>
    <w:basedOn w:val="Normal"/>
    <w:next w:val="Normal"/>
    <w:uiPriority w:val="39"/>
    <w:pPr>
      <w:spacing w:after="100"/>
      <w:ind w:left="0"/>
    </w:pPr>
  </w:style>
  <w:style w:type="character" w:styleId="Hyperlink">
    <w:name w:val="Hyperlink"/>
    <w:basedOn w:val="DefaultParagraphFont"/>
    <w:uiPriority w:val="99"/>
    <w:rPr>
      <w:color w:val="0563C1"/>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cs="Times New Roman"/>
      <w:sz w:val="24"/>
      <w:szCs w:val="20"/>
      <w:lang w:val="en-GB"/>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cs="Times New Roman"/>
      <w:sz w:val="24"/>
      <w:szCs w:val="20"/>
      <w:lang w:val="en-GB"/>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0015E-4C87-47C4-88B8-3BDE63084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3571</Words>
  <Characters>20357</Characters>
  <Application>Microsoft Office Word</Application>
  <DocSecurity>0</DocSecurity>
  <Lines>169</Lines>
  <Paragraphs>47</Paragraphs>
  <ScaleCrop>false</ScaleCrop>
  <Company/>
  <LinksUpToDate>false</LinksUpToDate>
  <CharactersWithSpaces>23881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Sufia Islam Munni (2015036)</cp:lastModifiedBy>
  <cp:revision>4</cp:revision>
  <dcterms:created xsi:type="dcterms:W3CDTF">2024-05-16T22:21:00Z</dcterms:created>
  <dcterms:modified xsi:type="dcterms:W3CDTF">2024-05-21T22:56:00Z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c100e3f211c4421cb4626eb1e5927078</vt:lpwstr>
  </property>
</Properties>
</file>