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0298C" w14:textId="77777777" w:rsidR="004810F2" w:rsidRDefault="004810F2" w:rsidP="004810F2">
      <w:pPr>
        <w:pStyle w:val="ListParagraph"/>
        <w:spacing w:before="120" w:after="120"/>
        <w:jc w:val="center"/>
        <w:rPr>
          <w:rFonts w:ascii="Arial" w:hAnsi="Arial" w:cs="Arial"/>
          <w:b/>
          <w:bCs/>
          <w:i/>
          <w:iCs/>
          <w:sz w:val="28"/>
          <w:szCs w:val="28"/>
          <w:shd w:val="clear" w:color="auto" w:fill="FFFFFF"/>
        </w:rPr>
      </w:pPr>
    </w:p>
    <w:p w14:paraId="12DB11A1" w14:textId="77777777" w:rsidR="004810F2" w:rsidRDefault="004810F2" w:rsidP="004810F2">
      <w:pPr>
        <w:pStyle w:val="ListParagraph"/>
        <w:spacing w:before="120" w:after="120"/>
        <w:jc w:val="center"/>
        <w:rPr>
          <w:rFonts w:ascii="Arial" w:hAnsi="Arial" w:cs="Arial"/>
          <w:b/>
          <w:bCs/>
          <w:i/>
          <w:iCs/>
          <w:sz w:val="28"/>
          <w:szCs w:val="28"/>
          <w:shd w:val="clear" w:color="auto" w:fill="FFFFFF"/>
        </w:rPr>
      </w:pPr>
    </w:p>
    <w:p w14:paraId="26A5BE96" w14:textId="77777777" w:rsidR="004810F2" w:rsidRDefault="004810F2" w:rsidP="004810F2">
      <w:pPr>
        <w:pStyle w:val="ListParagraph"/>
        <w:spacing w:before="120" w:after="120"/>
        <w:jc w:val="center"/>
        <w:rPr>
          <w:rFonts w:ascii="Arial" w:hAnsi="Arial" w:cs="Arial"/>
          <w:b/>
          <w:bCs/>
          <w:i/>
          <w:iCs/>
          <w:sz w:val="28"/>
          <w:szCs w:val="28"/>
          <w:shd w:val="clear" w:color="auto" w:fill="FFFFFF"/>
        </w:rPr>
      </w:pPr>
    </w:p>
    <w:p w14:paraId="2A9BD9E6" w14:textId="77777777" w:rsidR="004810F2" w:rsidRDefault="004810F2" w:rsidP="004810F2">
      <w:pPr>
        <w:pStyle w:val="ListParagraph"/>
        <w:spacing w:before="120" w:after="120"/>
        <w:jc w:val="center"/>
        <w:rPr>
          <w:rFonts w:ascii="Arial" w:hAnsi="Arial" w:cs="Arial"/>
          <w:b/>
          <w:bCs/>
          <w:i/>
          <w:iCs/>
          <w:sz w:val="28"/>
          <w:szCs w:val="28"/>
          <w:shd w:val="clear" w:color="auto" w:fill="FFFFFF"/>
        </w:rPr>
      </w:pPr>
    </w:p>
    <w:p w14:paraId="2DF38058" w14:textId="3F8D4BA5" w:rsidR="004810F2" w:rsidRPr="004810F2" w:rsidRDefault="004810F2" w:rsidP="004810F2">
      <w:pPr>
        <w:pStyle w:val="ListParagraph"/>
        <w:spacing w:before="120" w:after="120"/>
        <w:jc w:val="center"/>
        <w:rPr>
          <w:rFonts w:ascii="Arial" w:hAnsi="Arial" w:cs="Arial"/>
          <w:sz w:val="28"/>
          <w:szCs w:val="28"/>
        </w:rPr>
      </w:pPr>
      <w:r>
        <w:rPr>
          <w:rFonts w:ascii="Arial" w:hAnsi="Arial" w:cs="Arial"/>
          <w:b/>
          <w:bCs/>
          <w:i/>
          <w:iCs/>
          <w:sz w:val="28"/>
          <w:szCs w:val="28"/>
          <w:shd w:val="clear" w:color="auto" w:fill="FFFFFF"/>
        </w:rPr>
        <w:t>INTERCULTURAL COMPETENCE REPORT</w:t>
      </w:r>
    </w:p>
    <w:p w14:paraId="718F84EF" w14:textId="77777777" w:rsidR="004810F2" w:rsidRPr="004810F2" w:rsidRDefault="004810F2" w:rsidP="004810F2">
      <w:pPr>
        <w:pStyle w:val="ListParagraph"/>
        <w:spacing w:before="120" w:after="120"/>
        <w:jc w:val="center"/>
        <w:rPr>
          <w:rFonts w:ascii="Arial" w:hAnsi="Arial" w:cs="Arial"/>
          <w:b/>
          <w:sz w:val="28"/>
          <w:szCs w:val="28"/>
        </w:rPr>
      </w:pPr>
    </w:p>
    <w:p w14:paraId="29EBC447" w14:textId="77777777" w:rsidR="004810F2" w:rsidRPr="004810F2" w:rsidRDefault="004810F2" w:rsidP="004810F2">
      <w:pPr>
        <w:pStyle w:val="ListParagraph"/>
        <w:spacing w:before="120" w:after="120"/>
        <w:jc w:val="center"/>
        <w:rPr>
          <w:rFonts w:ascii="Arial" w:hAnsi="Arial" w:cs="Arial"/>
          <w:bCs/>
          <w:sz w:val="28"/>
          <w:szCs w:val="28"/>
        </w:rPr>
      </w:pPr>
    </w:p>
    <w:p w14:paraId="54D5B095" w14:textId="77777777" w:rsidR="004810F2" w:rsidRPr="004810F2" w:rsidRDefault="004810F2" w:rsidP="004810F2">
      <w:pPr>
        <w:pStyle w:val="ListParagraph"/>
        <w:spacing w:before="120" w:after="120"/>
        <w:jc w:val="center"/>
        <w:rPr>
          <w:rFonts w:ascii="Arial" w:hAnsi="Arial" w:cs="Arial"/>
          <w:bCs/>
          <w:sz w:val="28"/>
          <w:szCs w:val="28"/>
        </w:rPr>
      </w:pPr>
      <w:r w:rsidRPr="004810F2">
        <w:rPr>
          <w:rFonts w:ascii="Arial" w:hAnsi="Arial" w:cs="Arial"/>
          <w:bCs/>
          <w:sz w:val="28"/>
          <w:szCs w:val="28"/>
        </w:rPr>
        <w:t>Begum Rujina Khatun</w:t>
      </w:r>
    </w:p>
    <w:p w14:paraId="24E42756" w14:textId="77777777" w:rsidR="004810F2" w:rsidRPr="004810F2" w:rsidRDefault="004810F2" w:rsidP="004810F2">
      <w:pPr>
        <w:pStyle w:val="ListParagraph"/>
        <w:spacing w:before="120" w:after="120"/>
        <w:jc w:val="center"/>
        <w:rPr>
          <w:rFonts w:ascii="Arial" w:hAnsi="Arial" w:cs="Arial"/>
          <w:bCs/>
          <w:sz w:val="28"/>
          <w:szCs w:val="28"/>
        </w:rPr>
      </w:pPr>
      <w:r w:rsidRPr="004810F2">
        <w:rPr>
          <w:rFonts w:ascii="Arial" w:hAnsi="Arial" w:cs="Arial"/>
          <w:bCs/>
          <w:sz w:val="28"/>
          <w:szCs w:val="28"/>
        </w:rPr>
        <w:t>2234581</w:t>
      </w:r>
    </w:p>
    <w:p w14:paraId="5FC5D499" w14:textId="77777777" w:rsidR="004810F2" w:rsidRPr="004810F2" w:rsidRDefault="004810F2" w:rsidP="004810F2">
      <w:pPr>
        <w:pStyle w:val="ListParagraph"/>
        <w:spacing w:before="120" w:after="120"/>
        <w:jc w:val="center"/>
        <w:rPr>
          <w:rFonts w:ascii="Arial" w:hAnsi="Arial" w:cs="Arial"/>
          <w:bCs/>
          <w:sz w:val="28"/>
          <w:szCs w:val="28"/>
        </w:rPr>
      </w:pPr>
    </w:p>
    <w:p w14:paraId="4379E0ED" w14:textId="77777777" w:rsidR="004810F2" w:rsidRPr="004810F2" w:rsidRDefault="004810F2" w:rsidP="004810F2">
      <w:pPr>
        <w:pStyle w:val="ListParagraph"/>
        <w:spacing w:before="120" w:after="120"/>
        <w:jc w:val="center"/>
        <w:rPr>
          <w:rFonts w:ascii="Arial" w:hAnsi="Arial" w:cs="Arial"/>
          <w:bCs/>
          <w:sz w:val="28"/>
          <w:szCs w:val="28"/>
        </w:rPr>
      </w:pPr>
    </w:p>
    <w:p w14:paraId="35B6BACA" w14:textId="77777777" w:rsidR="004810F2" w:rsidRPr="004810F2" w:rsidRDefault="004810F2" w:rsidP="004810F2">
      <w:pPr>
        <w:pStyle w:val="ListParagraph"/>
        <w:spacing w:before="120" w:after="120"/>
        <w:jc w:val="center"/>
        <w:rPr>
          <w:rFonts w:ascii="Arial" w:hAnsi="Arial" w:cs="Arial"/>
          <w:bCs/>
          <w:sz w:val="28"/>
          <w:szCs w:val="28"/>
        </w:rPr>
      </w:pPr>
    </w:p>
    <w:p w14:paraId="3E28B74B" w14:textId="77777777" w:rsidR="004810F2" w:rsidRPr="004810F2" w:rsidRDefault="004810F2" w:rsidP="004810F2">
      <w:pPr>
        <w:pStyle w:val="ListParagraph"/>
        <w:spacing w:before="120" w:after="120"/>
        <w:jc w:val="center"/>
        <w:rPr>
          <w:rFonts w:ascii="Arial" w:hAnsi="Arial" w:cs="Arial"/>
          <w:bCs/>
          <w:sz w:val="28"/>
          <w:szCs w:val="28"/>
        </w:rPr>
      </w:pPr>
    </w:p>
    <w:p w14:paraId="3B0C7EE7" w14:textId="77777777" w:rsidR="004810F2" w:rsidRPr="004810F2" w:rsidRDefault="004810F2" w:rsidP="004810F2">
      <w:pPr>
        <w:pStyle w:val="ListParagraph"/>
        <w:spacing w:before="120" w:after="120"/>
        <w:jc w:val="center"/>
        <w:rPr>
          <w:rFonts w:ascii="Arial" w:hAnsi="Arial" w:cs="Arial"/>
          <w:bCs/>
          <w:sz w:val="28"/>
          <w:szCs w:val="28"/>
        </w:rPr>
      </w:pPr>
    </w:p>
    <w:p w14:paraId="696D48C5" w14:textId="77777777" w:rsidR="004810F2" w:rsidRPr="004810F2" w:rsidRDefault="004810F2" w:rsidP="004810F2">
      <w:pPr>
        <w:pStyle w:val="ListParagraph"/>
        <w:spacing w:before="120" w:after="120"/>
        <w:jc w:val="center"/>
        <w:rPr>
          <w:rFonts w:ascii="Arial" w:hAnsi="Arial" w:cs="Arial"/>
          <w:bCs/>
          <w:sz w:val="28"/>
          <w:szCs w:val="28"/>
        </w:rPr>
      </w:pPr>
    </w:p>
    <w:p w14:paraId="208D9A24" w14:textId="77777777" w:rsidR="004810F2" w:rsidRPr="004810F2" w:rsidRDefault="004810F2" w:rsidP="004810F2">
      <w:pPr>
        <w:pStyle w:val="ListParagraph"/>
        <w:spacing w:before="120" w:after="120"/>
        <w:jc w:val="center"/>
        <w:rPr>
          <w:rFonts w:ascii="Arial" w:hAnsi="Arial" w:cs="Arial"/>
          <w:bCs/>
          <w:sz w:val="28"/>
          <w:szCs w:val="28"/>
        </w:rPr>
      </w:pPr>
    </w:p>
    <w:p w14:paraId="735F121E" w14:textId="77777777" w:rsidR="004810F2" w:rsidRPr="004810F2" w:rsidRDefault="004810F2" w:rsidP="004810F2">
      <w:pPr>
        <w:pStyle w:val="ListParagraph"/>
        <w:spacing w:before="120" w:after="120"/>
        <w:jc w:val="center"/>
        <w:rPr>
          <w:rFonts w:ascii="Arial" w:hAnsi="Arial" w:cs="Arial"/>
          <w:bCs/>
          <w:sz w:val="28"/>
          <w:szCs w:val="28"/>
        </w:rPr>
      </w:pPr>
    </w:p>
    <w:p w14:paraId="21470E33" w14:textId="0440B1CD" w:rsidR="004810F2" w:rsidRPr="004810F2" w:rsidRDefault="004810F2" w:rsidP="004810F2">
      <w:pPr>
        <w:pStyle w:val="ListParagraph"/>
        <w:spacing w:before="120" w:after="120"/>
        <w:jc w:val="center"/>
        <w:rPr>
          <w:rFonts w:ascii="Arial" w:hAnsi="Arial" w:cs="Arial"/>
          <w:bCs/>
          <w:sz w:val="28"/>
          <w:szCs w:val="28"/>
        </w:rPr>
      </w:pPr>
      <w:r>
        <w:rPr>
          <w:rFonts w:ascii="Arial" w:hAnsi="Arial" w:cs="Arial"/>
          <w:bCs/>
          <w:sz w:val="28"/>
          <w:szCs w:val="28"/>
        </w:rPr>
        <w:t>Foreign Languages and Cultural Awareness</w:t>
      </w:r>
      <w:r w:rsidRPr="004810F2">
        <w:rPr>
          <w:rFonts w:ascii="Arial" w:hAnsi="Arial" w:cs="Arial"/>
          <w:bCs/>
          <w:sz w:val="28"/>
          <w:szCs w:val="28"/>
        </w:rPr>
        <w:t xml:space="preserve"> BMIH</w:t>
      </w:r>
      <w:r>
        <w:rPr>
          <w:rFonts w:ascii="Arial" w:hAnsi="Arial" w:cs="Arial"/>
          <w:bCs/>
          <w:sz w:val="28"/>
          <w:szCs w:val="28"/>
        </w:rPr>
        <w:t>5003</w:t>
      </w:r>
    </w:p>
    <w:p w14:paraId="3DF87366" w14:textId="1D7707BA" w:rsidR="004810F2" w:rsidRPr="004810F2" w:rsidRDefault="004810F2" w:rsidP="004810F2">
      <w:pPr>
        <w:pStyle w:val="ListParagraph"/>
        <w:spacing w:before="120" w:after="120"/>
        <w:jc w:val="center"/>
        <w:rPr>
          <w:rFonts w:ascii="Arial" w:hAnsi="Arial" w:cs="Arial"/>
          <w:bCs/>
          <w:sz w:val="28"/>
          <w:szCs w:val="28"/>
        </w:rPr>
      </w:pPr>
      <w:r>
        <w:rPr>
          <w:rFonts w:ascii="Arial" w:hAnsi="Arial" w:cs="Arial"/>
          <w:bCs/>
          <w:sz w:val="28"/>
          <w:szCs w:val="28"/>
        </w:rPr>
        <w:t>Heidi Prosser</w:t>
      </w:r>
    </w:p>
    <w:p w14:paraId="7F6FE4B8" w14:textId="37E60C00" w:rsidR="004810F2" w:rsidRPr="004810F2" w:rsidRDefault="004810F2" w:rsidP="004810F2">
      <w:pPr>
        <w:pStyle w:val="ListParagraph"/>
        <w:spacing w:before="120" w:after="120"/>
        <w:jc w:val="center"/>
        <w:rPr>
          <w:rFonts w:ascii="Arial" w:hAnsi="Arial" w:cs="Arial"/>
          <w:sz w:val="28"/>
          <w:szCs w:val="28"/>
        </w:rPr>
      </w:pPr>
      <w:r>
        <w:rPr>
          <w:rFonts w:ascii="Arial" w:hAnsi="Arial" w:cs="Arial"/>
          <w:bCs/>
          <w:sz w:val="28"/>
          <w:szCs w:val="28"/>
        </w:rPr>
        <w:t>26</w:t>
      </w:r>
      <w:r w:rsidRPr="004810F2">
        <w:rPr>
          <w:rFonts w:ascii="Arial" w:hAnsi="Arial" w:cs="Arial"/>
          <w:bCs/>
          <w:sz w:val="28"/>
          <w:szCs w:val="28"/>
          <w:vertAlign w:val="superscript"/>
        </w:rPr>
        <w:t>th</w:t>
      </w:r>
      <w:r>
        <w:rPr>
          <w:rFonts w:ascii="Arial" w:hAnsi="Arial" w:cs="Arial"/>
          <w:bCs/>
          <w:sz w:val="28"/>
          <w:szCs w:val="28"/>
        </w:rPr>
        <w:t xml:space="preserve"> February 2024</w:t>
      </w:r>
    </w:p>
    <w:p w14:paraId="02A670CA" w14:textId="734F1881" w:rsidR="004810F2" w:rsidRDefault="004810F2" w:rsidP="004810F2">
      <w:pPr>
        <w:pStyle w:val="ListParagraph"/>
        <w:spacing w:before="120" w:after="120"/>
        <w:jc w:val="center"/>
        <w:rPr>
          <w:rFonts w:ascii="Arial" w:hAnsi="Arial" w:cs="Arial"/>
          <w:bCs/>
          <w:sz w:val="28"/>
          <w:szCs w:val="28"/>
        </w:rPr>
      </w:pPr>
      <w:r w:rsidRPr="004810F2">
        <w:rPr>
          <w:rFonts w:ascii="Arial" w:hAnsi="Arial" w:cs="Arial"/>
          <w:bCs/>
          <w:sz w:val="28"/>
          <w:szCs w:val="28"/>
        </w:rPr>
        <w:t>Word count</w:t>
      </w:r>
      <w:r>
        <w:rPr>
          <w:rFonts w:ascii="Arial" w:hAnsi="Arial" w:cs="Arial"/>
          <w:bCs/>
          <w:sz w:val="28"/>
          <w:szCs w:val="28"/>
        </w:rPr>
        <w:t>: 929</w:t>
      </w:r>
    </w:p>
    <w:p w14:paraId="0691BEE2" w14:textId="77777777" w:rsidR="004810F2" w:rsidRDefault="004810F2" w:rsidP="004810F2">
      <w:pPr>
        <w:pStyle w:val="ListParagraph"/>
        <w:spacing w:before="120" w:after="120"/>
        <w:jc w:val="center"/>
        <w:rPr>
          <w:rFonts w:ascii="Arial" w:hAnsi="Arial" w:cs="Arial"/>
          <w:bCs/>
          <w:sz w:val="28"/>
          <w:szCs w:val="28"/>
        </w:rPr>
      </w:pPr>
    </w:p>
    <w:p w14:paraId="68E31374" w14:textId="77777777" w:rsidR="004810F2" w:rsidRDefault="004810F2" w:rsidP="004810F2">
      <w:pPr>
        <w:pStyle w:val="ListParagraph"/>
        <w:spacing w:before="120" w:after="120"/>
        <w:jc w:val="center"/>
        <w:rPr>
          <w:rFonts w:ascii="Arial" w:hAnsi="Arial" w:cs="Arial"/>
          <w:bCs/>
          <w:sz w:val="28"/>
          <w:szCs w:val="28"/>
        </w:rPr>
      </w:pPr>
    </w:p>
    <w:p w14:paraId="1F54BC71" w14:textId="77777777" w:rsidR="004810F2" w:rsidRDefault="004810F2" w:rsidP="004810F2">
      <w:pPr>
        <w:pStyle w:val="ListParagraph"/>
        <w:spacing w:before="120" w:after="120"/>
        <w:jc w:val="center"/>
        <w:rPr>
          <w:rFonts w:ascii="Arial" w:hAnsi="Arial" w:cs="Arial"/>
          <w:bCs/>
          <w:sz w:val="28"/>
          <w:szCs w:val="28"/>
        </w:rPr>
      </w:pPr>
    </w:p>
    <w:p w14:paraId="4B2715F8" w14:textId="77777777" w:rsidR="004810F2" w:rsidRDefault="004810F2" w:rsidP="004810F2">
      <w:pPr>
        <w:pStyle w:val="ListParagraph"/>
        <w:spacing w:before="120" w:after="120"/>
        <w:jc w:val="center"/>
        <w:rPr>
          <w:rFonts w:ascii="Arial" w:hAnsi="Arial" w:cs="Arial"/>
          <w:bCs/>
          <w:sz w:val="28"/>
          <w:szCs w:val="28"/>
        </w:rPr>
      </w:pPr>
    </w:p>
    <w:p w14:paraId="6EF5C264" w14:textId="77777777" w:rsidR="004810F2" w:rsidRDefault="004810F2" w:rsidP="004810F2">
      <w:pPr>
        <w:pStyle w:val="ListParagraph"/>
        <w:spacing w:before="120" w:after="120"/>
        <w:jc w:val="center"/>
        <w:rPr>
          <w:rFonts w:ascii="Arial" w:hAnsi="Arial" w:cs="Arial"/>
          <w:bCs/>
          <w:sz w:val="28"/>
          <w:szCs w:val="28"/>
        </w:rPr>
      </w:pPr>
    </w:p>
    <w:p w14:paraId="682559B0" w14:textId="77777777" w:rsidR="004810F2" w:rsidRDefault="004810F2" w:rsidP="004810F2">
      <w:pPr>
        <w:pStyle w:val="ListParagraph"/>
        <w:spacing w:before="120" w:after="120"/>
        <w:jc w:val="center"/>
        <w:rPr>
          <w:rFonts w:ascii="Arial" w:hAnsi="Arial" w:cs="Arial"/>
          <w:bCs/>
          <w:sz w:val="28"/>
          <w:szCs w:val="28"/>
        </w:rPr>
      </w:pPr>
    </w:p>
    <w:p w14:paraId="0B6688C5" w14:textId="77777777" w:rsidR="004810F2" w:rsidRDefault="004810F2" w:rsidP="004810F2">
      <w:pPr>
        <w:pStyle w:val="ListParagraph"/>
        <w:spacing w:before="120" w:after="120"/>
        <w:jc w:val="center"/>
        <w:rPr>
          <w:rFonts w:ascii="Arial" w:hAnsi="Arial" w:cs="Arial"/>
          <w:bCs/>
          <w:sz w:val="28"/>
          <w:szCs w:val="28"/>
        </w:rPr>
      </w:pPr>
    </w:p>
    <w:p w14:paraId="5A0F0853" w14:textId="77777777" w:rsidR="004810F2" w:rsidRDefault="004810F2" w:rsidP="004810F2">
      <w:pPr>
        <w:pStyle w:val="ListParagraph"/>
        <w:spacing w:before="120" w:after="120"/>
        <w:jc w:val="center"/>
        <w:rPr>
          <w:rFonts w:ascii="Arial" w:hAnsi="Arial" w:cs="Arial"/>
          <w:bCs/>
          <w:sz w:val="28"/>
          <w:szCs w:val="28"/>
        </w:rPr>
      </w:pPr>
    </w:p>
    <w:p w14:paraId="7CC519BC" w14:textId="77777777" w:rsidR="004810F2" w:rsidRDefault="004810F2" w:rsidP="004810F2">
      <w:pPr>
        <w:pStyle w:val="ListParagraph"/>
        <w:spacing w:before="120" w:after="120"/>
        <w:jc w:val="center"/>
        <w:rPr>
          <w:rFonts w:ascii="Arial" w:hAnsi="Arial" w:cs="Arial"/>
          <w:bCs/>
          <w:sz w:val="28"/>
          <w:szCs w:val="28"/>
        </w:rPr>
      </w:pPr>
    </w:p>
    <w:p w14:paraId="333506E4" w14:textId="77777777" w:rsidR="004810F2" w:rsidRDefault="004810F2" w:rsidP="004810F2">
      <w:pPr>
        <w:pStyle w:val="ListParagraph"/>
        <w:spacing w:before="120" w:after="120"/>
        <w:jc w:val="center"/>
        <w:rPr>
          <w:rFonts w:ascii="Arial" w:hAnsi="Arial" w:cs="Arial"/>
          <w:bCs/>
          <w:sz w:val="28"/>
          <w:szCs w:val="28"/>
        </w:rPr>
      </w:pPr>
    </w:p>
    <w:p w14:paraId="48810BB3" w14:textId="77777777" w:rsidR="004810F2" w:rsidRDefault="004810F2" w:rsidP="004810F2">
      <w:pPr>
        <w:pStyle w:val="ListParagraph"/>
        <w:spacing w:before="120" w:after="120"/>
        <w:jc w:val="center"/>
        <w:rPr>
          <w:rFonts w:ascii="Arial" w:hAnsi="Arial" w:cs="Arial"/>
          <w:bCs/>
          <w:sz w:val="28"/>
          <w:szCs w:val="28"/>
        </w:rPr>
      </w:pPr>
    </w:p>
    <w:p w14:paraId="44B84800" w14:textId="77777777" w:rsidR="004810F2" w:rsidRDefault="004810F2" w:rsidP="004810F2">
      <w:pPr>
        <w:pStyle w:val="ListParagraph"/>
        <w:spacing w:before="120" w:after="120"/>
        <w:jc w:val="center"/>
        <w:rPr>
          <w:rFonts w:ascii="Arial" w:hAnsi="Arial" w:cs="Arial"/>
          <w:bCs/>
          <w:sz w:val="28"/>
          <w:szCs w:val="28"/>
        </w:rPr>
      </w:pPr>
    </w:p>
    <w:p w14:paraId="10764BD3" w14:textId="77777777" w:rsidR="004810F2" w:rsidRDefault="004810F2" w:rsidP="004810F2">
      <w:pPr>
        <w:pStyle w:val="ListParagraph"/>
        <w:spacing w:before="120" w:after="120"/>
        <w:jc w:val="center"/>
        <w:rPr>
          <w:rFonts w:ascii="Arial" w:hAnsi="Arial" w:cs="Arial"/>
          <w:bCs/>
          <w:sz w:val="28"/>
          <w:szCs w:val="28"/>
        </w:rPr>
      </w:pPr>
    </w:p>
    <w:p w14:paraId="469FE4C3" w14:textId="77777777" w:rsidR="004810F2" w:rsidRDefault="004810F2" w:rsidP="004810F2">
      <w:pPr>
        <w:pStyle w:val="ListParagraph"/>
        <w:spacing w:before="120" w:after="120"/>
        <w:jc w:val="center"/>
        <w:rPr>
          <w:rFonts w:ascii="Arial" w:hAnsi="Arial" w:cs="Arial"/>
          <w:bCs/>
          <w:sz w:val="28"/>
          <w:szCs w:val="28"/>
        </w:rPr>
      </w:pPr>
    </w:p>
    <w:p w14:paraId="5394ABE6" w14:textId="77777777" w:rsidR="004810F2" w:rsidRDefault="004810F2" w:rsidP="004810F2">
      <w:pPr>
        <w:pStyle w:val="ListParagraph"/>
        <w:spacing w:before="120" w:after="120"/>
        <w:jc w:val="center"/>
        <w:rPr>
          <w:rFonts w:ascii="Arial" w:hAnsi="Arial" w:cs="Arial"/>
          <w:bCs/>
          <w:sz w:val="28"/>
          <w:szCs w:val="28"/>
        </w:rPr>
      </w:pPr>
    </w:p>
    <w:p w14:paraId="795F97F2" w14:textId="77777777" w:rsidR="004810F2" w:rsidRDefault="004810F2" w:rsidP="004810F2">
      <w:pPr>
        <w:pStyle w:val="ListParagraph"/>
        <w:spacing w:before="120" w:after="120"/>
        <w:jc w:val="center"/>
        <w:rPr>
          <w:rFonts w:ascii="Arial" w:hAnsi="Arial" w:cs="Arial"/>
          <w:bCs/>
          <w:sz w:val="28"/>
          <w:szCs w:val="28"/>
        </w:rPr>
      </w:pPr>
    </w:p>
    <w:p w14:paraId="51BA691D" w14:textId="77777777" w:rsidR="004810F2" w:rsidRDefault="004810F2" w:rsidP="004810F2">
      <w:pPr>
        <w:pStyle w:val="ListParagraph"/>
        <w:spacing w:before="120" w:after="120"/>
        <w:jc w:val="center"/>
        <w:rPr>
          <w:rFonts w:ascii="Arial" w:hAnsi="Arial" w:cs="Arial"/>
          <w:bCs/>
          <w:sz w:val="28"/>
          <w:szCs w:val="28"/>
        </w:rPr>
      </w:pPr>
    </w:p>
    <w:p w14:paraId="6C23FF84" w14:textId="77777777" w:rsidR="004810F2" w:rsidRDefault="004810F2" w:rsidP="00ED0566">
      <w:pPr>
        <w:spacing w:line="360" w:lineRule="auto"/>
        <w:jc w:val="both"/>
        <w:rPr>
          <w:rFonts w:ascii="Arial" w:hAnsi="Arial" w:cs="Arial"/>
          <w:b/>
          <w:bCs/>
        </w:rPr>
      </w:pPr>
    </w:p>
    <w:p w14:paraId="4A593F6E" w14:textId="3803280B" w:rsidR="00ED0566" w:rsidRPr="00ED0566" w:rsidRDefault="00ED0566" w:rsidP="00ED0566">
      <w:pPr>
        <w:spacing w:line="360" w:lineRule="auto"/>
        <w:jc w:val="both"/>
        <w:rPr>
          <w:rFonts w:ascii="Arial" w:hAnsi="Arial" w:cs="Arial"/>
        </w:rPr>
      </w:pPr>
      <w:r w:rsidRPr="00ED0566">
        <w:rPr>
          <w:rFonts w:ascii="Arial" w:hAnsi="Arial" w:cs="Arial"/>
          <w:b/>
          <w:bCs/>
        </w:rPr>
        <w:lastRenderedPageBreak/>
        <w:t>Executive Summary:</w:t>
      </w:r>
    </w:p>
    <w:p w14:paraId="0C1F933B" w14:textId="6C9F2E27" w:rsidR="001B6FDE" w:rsidRPr="00ED0566" w:rsidRDefault="00ED0566" w:rsidP="00ED0566">
      <w:pPr>
        <w:spacing w:line="360" w:lineRule="auto"/>
        <w:jc w:val="both"/>
        <w:rPr>
          <w:rFonts w:ascii="Arial" w:hAnsi="Arial" w:cs="Arial"/>
        </w:rPr>
      </w:pPr>
      <w:r w:rsidRPr="00ED0566">
        <w:rPr>
          <w:rFonts w:ascii="Arial" w:hAnsi="Arial" w:cs="Arial"/>
        </w:rPr>
        <w:t xml:space="preserve">This report aims to </w:t>
      </w:r>
      <w:r w:rsidR="00BC4A16" w:rsidRPr="00ED0566">
        <w:rPr>
          <w:rFonts w:ascii="Arial" w:hAnsi="Arial" w:cs="Arial"/>
        </w:rPr>
        <w:t>analyse</w:t>
      </w:r>
      <w:r w:rsidRPr="00ED0566">
        <w:rPr>
          <w:rFonts w:ascii="Arial" w:hAnsi="Arial" w:cs="Arial"/>
        </w:rPr>
        <w:t xml:space="preserve"> the key differences between England and Qatar in terms of culture and customs, comparing them using the GLOBE Project's culture and leadership study. It also critically discusses the challenges of intercultural leadership in the hospitality industry, providing real-life hotel industry examples and academic references. The report concludes with recommendations for addressing these challenges effectively.</w:t>
      </w:r>
    </w:p>
    <w:tbl>
      <w:tblPr>
        <w:tblStyle w:val="TableGrid"/>
        <w:tblW w:w="0" w:type="auto"/>
        <w:tblLook w:val="04A0" w:firstRow="1" w:lastRow="0" w:firstColumn="1" w:lastColumn="0" w:noHBand="0" w:noVBand="1"/>
      </w:tblPr>
      <w:tblGrid>
        <w:gridCol w:w="9016"/>
      </w:tblGrid>
      <w:tr w:rsidR="00582069" w:rsidRPr="00ED0566" w14:paraId="0EE98087" w14:textId="77777777" w:rsidTr="00582069">
        <w:tc>
          <w:tcPr>
            <w:tcW w:w="9016" w:type="dxa"/>
            <w:shd w:val="clear" w:color="auto" w:fill="ADADAD" w:themeFill="background2" w:themeFillShade="BF"/>
          </w:tcPr>
          <w:p w14:paraId="21A69687" w14:textId="77777777" w:rsidR="00582069" w:rsidRPr="00ED0566" w:rsidRDefault="00582069" w:rsidP="0022416D">
            <w:pPr>
              <w:spacing w:line="360" w:lineRule="auto"/>
              <w:jc w:val="both"/>
              <w:rPr>
                <w:rFonts w:ascii="Arial" w:hAnsi="Arial" w:cs="Arial"/>
              </w:rPr>
            </w:pPr>
            <w:r w:rsidRPr="00ED0566">
              <w:rPr>
                <w:rFonts w:ascii="Arial" w:hAnsi="Arial" w:cs="Arial"/>
                <w:b/>
                <w:bCs/>
              </w:rPr>
              <w:t>Table of Contents:</w:t>
            </w:r>
          </w:p>
        </w:tc>
      </w:tr>
      <w:tr w:rsidR="00582069" w:rsidRPr="00ED0566" w14:paraId="73E4631B" w14:textId="77777777" w:rsidTr="00582069">
        <w:tc>
          <w:tcPr>
            <w:tcW w:w="9016" w:type="dxa"/>
            <w:shd w:val="clear" w:color="auto" w:fill="F2F2F2" w:themeFill="background1" w:themeFillShade="F2"/>
          </w:tcPr>
          <w:p w14:paraId="2EF47976" w14:textId="77777777" w:rsidR="00582069" w:rsidRPr="00ED0566" w:rsidRDefault="00582069" w:rsidP="0022416D">
            <w:pPr>
              <w:numPr>
                <w:ilvl w:val="0"/>
                <w:numId w:val="23"/>
              </w:numPr>
              <w:spacing w:line="360" w:lineRule="auto"/>
              <w:jc w:val="both"/>
              <w:rPr>
                <w:rFonts w:ascii="Arial" w:hAnsi="Arial" w:cs="Arial"/>
              </w:rPr>
            </w:pPr>
            <w:r w:rsidRPr="00ED0566">
              <w:rPr>
                <w:rFonts w:ascii="Arial" w:hAnsi="Arial" w:cs="Arial"/>
              </w:rPr>
              <w:t>Introduction</w:t>
            </w:r>
          </w:p>
        </w:tc>
      </w:tr>
      <w:tr w:rsidR="00582069" w:rsidRPr="00ED0566" w14:paraId="6C7009E0" w14:textId="77777777" w:rsidTr="00582069">
        <w:tc>
          <w:tcPr>
            <w:tcW w:w="9016" w:type="dxa"/>
            <w:shd w:val="clear" w:color="auto" w:fill="F2F2F2" w:themeFill="background1" w:themeFillShade="F2"/>
          </w:tcPr>
          <w:p w14:paraId="1BBAE857" w14:textId="77777777" w:rsidR="00582069" w:rsidRPr="00ED0566" w:rsidRDefault="00582069" w:rsidP="0022416D">
            <w:pPr>
              <w:numPr>
                <w:ilvl w:val="0"/>
                <w:numId w:val="23"/>
              </w:numPr>
              <w:spacing w:line="360" w:lineRule="auto"/>
              <w:jc w:val="both"/>
              <w:rPr>
                <w:rFonts w:ascii="Arial" w:hAnsi="Arial" w:cs="Arial"/>
              </w:rPr>
            </w:pPr>
            <w:r w:rsidRPr="00ED0566">
              <w:rPr>
                <w:rFonts w:ascii="Arial" w:hAnsi="Arial" w:cs="Arial"/>
              </w:rPr>
              <w:t>Culture Overview</w:t>
            </w:r>
          </w:p>
        </w:tc>
      </w:tr>
      <w:tr w:rsidR="00582069" w:rsidRPr="00ED0566" w14:paraId="72CE8483" w14:textId="77777777" w:rsidTr="00582069">
        <w:tc>
          <w:tcPr>
            <w:tcW w:w="9016" w:type="dxa"/>
            <w:shd w:val="clear" w:color="auto" w:fill="F2F2F2" w:themeFill="background1" w:themeFillShade="F2"/>
          </w:tcPr>
          <w:p w14:paraId="2137C007" w14:textId="77777777" w:rsidR="00582069" w:rsidRPr="00ED0566" w:rsidRDefault="00582069" w:rsidP="0022416D">
            <w:pPr>
              <w:numPr>
                <w:ilvl w:val="0"/>
                <w:numId w:val="23"/>
              </w:numPr>
              <w:spacing w:line="360" w:lineRule="auto"/>
              <w:jc w:val="both"/>
              <w:rPr>
                <w:rFonts w:ascii="Arial" w:hAnsi="Arial" w:cs="Arial"/>
              </w:rPr>
            </w:pPr>
            <w:r w:rsidRPr="00ED0566">
              <w:rPr>
                <w:rFonts w:ascii="Arial" w:hAnsi="Arial" w:cs="Arial"/>
              </w:rPr>
              <w:t>GLOBE Project Analysis</w:t>
            </w:r>
          </w:p>
        </w:tc>
      </w:tr>
      <w:tr w:rsidR="00582069" w:rsidRPr="00ED0566" w14:paraId="63B69363" w14:textId="77777777" w:rsidTr="00582069">
        <w:tc>
          <w:tcPr>
            <w:tcW w:w="9016" w:type="dxa"/>
            <w:shd w:val="clear" w:color="auto" w:fill="F2F2F2" w:themeFill="background1" w:themeFillShade="F2"/>
          </w:tcPr>
          <w:p w14:paraId="77BE89BA" w14:textId="77777777" w:rsidR="00582069" w:rsidRPr="00ED0566" w:rsidRDefault="00582069" w:rsidP="0022416D">
            <w:pPr>
              <w:numPr>
                <w:ilvl w:val="0"/>
                <w:numId w:val="23"/>
              </w:numPr>
              <w:spacing w:line="360" w:lineRule="auto"/>
              <w:jc w:val="both"/>
              <w:rPr>
                <w:rFonts w:ascii="Arial" w:hAnsi="Arial" w:cs="Arial"/>
              </w:rPr>
            </w:pPr>
            <w:r w:rsidRPr="00ED0566">
              <w:rPr>
                <w:rFonts w:ascii="Arial" w:hAnsi="Arial" w:cs="Arial"/>
              </w:rPr>
              <w:t>Challenges of Intercultural Leadership in the Hospitality Industry</w:t>
            </w:r>
          </w:p>
        </w:tc>
      </w:tr>
      <w:tr w:rsidR="00582069" w:rsidRPr="00ED0566" w14:paraId="55CF0392" w14:textId="77777777" w:rsidTr="00582069">
        <w:tc>
          <w:tcPr>
            <w:tcW w:w="9016" w:type="dxa"/>
            <w:shd w:val="clear" w:color="auto" w:fill="F2F2F2" w:themeFill="background1" w:themeFillShade="F2"/>
          </w:tcPr>
          <w:p w14:paraId="6E412FAD" w14:textId="77777777" w:rsidR="00582069" w:rsidRPr="00ED0566" w:rsidRDefault="00582069" w:rsidP="0022416D">
            <w:pPr>
              <w:numPr>
                <w:ilvl w:val="0"/>
                <w:numId w:val="23"/>
              </w:numPr>
              <w:spacing w:line="360" w:lineRule="auto"/>
              <w:jc w:val="both"/>
              <w:rPr>
                <w:rFonts w:ascii="Arial" w:hAnsi="Arial" w:cs="Arial"/>
              </w:rPr>
            </w:pPr>
            <w:r w:rsidRPr="00ED0566">
              <w:rPr>
                <w:rFonts w:ascii="Arial" w:hAnsi="Arial" w:cs="Arial"/>
              </w:rPr>
              <w:t>Conclusion</w:t>
            </w:r>
          </w:p>
        </w:tc>
      </w:tr>
      <w:tr w:rsidR="00582069" w:rsidRPr="00ED0566" w14:paraId="120B60B0" w14:textId="77777777" w:rsidTr="00582069">
        <w:tc>
          <w:tcPr>
            <w:tcW w:w="9016" w:type="dxa"/>
            <w:shd w:val="clear" w:color="auto" w:fill="F2F2F2" w:themeFill="background1" w:themeFillShade="F2"/>
          </w:tcPr>
          <w:p w14:paraId="01C8DE78" w14:textId="77777777" w:rsidR="00582069" w:rsidRPr="00ED0566" w:rsidRDefault="00582069" w:rsidP="0022416D">
            <w:pPr>
              <w:numPr>
                <w:ilvl w:val="0"/>
                <w:numId w:val="23"/>
              </w:numPr>
              <w:spacing w:line="360" w:lineRule="auto"/>
              <w:jc w:val="both"/>
              <w:rPr>
                <w:rFonts w:ascii="Arial" w:hAnsi="Arial" w:cs="Arial"/>
              </w:rPr>
            </w:pPr>
            <w:r w:rsidRPr="00ED0566">
              <w:rPr>
                <w:rFonts w:ascii="Arial" w:hAnsi="Arial" w:cs="Arial"/>
              </w:rPr>
              <w:t>Recommendations</w:t>
            </w:r>
          </w:p>
        </w:tc>
      </w:tr>
      <w:tr w:rsidR="00582069" w:rsidRPr="00582069" w14:paraId="7598D60F" w14:textId="77777777" w:rsidTr="00582069">
        <w:tc>
          <w:tcPr>
            <w:tcW w:w="9016" w:type="dxa"/>
            <w:shd w:val="clear" w:color="auto" w:fill="F2F2F2" w:themeFill="background1" w:themeFillShade="F2"/>
          </w:tcPr>
          <w:p w14:paraId="5988F12B" w14:textId="77777777" w:rsidR="00582069" w:rsidRPr="00582069" w:rsidRDefault="00582069" w:rsidP="0022416D">
            <w:pPr>
              <w:numPr>
                <w:ilvl w:val="0"/>
                <w:numId w:val="23"/>
              </w:numPr>
              <w:spacing w:line="360" w:lineRule="auto"/>
              <w:jc w:val="both"/>
              <w:rPr>
                <w:rFonts w:ascii="Arial" w:hAnsi="Arial" w:cs="Arial"/>
              </w:rPr>
            </w:pPr>
            <w:r w:rsidRPr="00ED0566">
              <w:rPr>
                <w:rFonts w:ascii="Arial" w:hAnsi="Arial" w:cs="Arial"/>
              </w:rPr>
              <w:t>References</w:t>
            </w:r>
          </w:p>
        </w:tc>
      </w:tr>
    </w:tbl>
    <w:p w14:paraId="0D952216" w14:textId="77777777" w:rsidR="0056427B" w:rsidRDefault="0056427B" w:rsidP="0056427B">
      <w:pPr>
        <w:spacing w:line="360" w:lineRule="auto"/>
        <w:ind w:left="720"/>
        <w:jc w:val="both"/>
        <w:rPr>
          <w:rFonts w:ascii="Arial" w:hAnsi="Arial" w:cs="Arial"/>
        </w:rPr>
      </w:pPr>
    </w:p>
    <w:p w14:paraId="46DEEB19" w14:textId="77777777" w:rsidR="00F134BF" w:rsidRPr="00ED0566" w:rsidRDefault="00F134BF" w:rsidP="00ED0566">
      <w:pPr>
        <w:spacing w:line="360" w:lineRule="auto"/>
        <w:jc w:val="both"/>
        <w:rPr>
          <w:rFonts w:ascii="Arial" w:hAnsi="Arial" w:cs="Arial"/>
        </w:rPr>
      </w:pPr>
      <w:r w:rsidRPr="00ED0566">
        <w:rPr>
          <w:rFonts w:ascii="Arial" w:hAnsi="Arial" w:cs="Arial"/>
          <w:b/>
          <w:bCs/>
        </w:rPr>
        <w:t>1. Introduction</w:t>
      </w:r>
    </w:p>
    <w:p w14:paraId="6BB79E9F" w14:textId="7E4D2F78" w:rsidR="00570AA7" w:rsidRPr="00ED0566" w:rsidRDefault="00F134BF" w:rsidP="00ED0566">
      <w:pPr>
        <w:spacing w:line="360" w:lineRule="auto"/>
        <w:jc w:val="both"/>
        <w:rPr>
          <w:rFonts w:ascii="Arial" w:hAnsi="Arial" w:cs="Arial"/>
        </w:rPr>
      </w:pPr>
      <w:r w:rsidRPr="00ED0566">
        <w:rPr>
          <w:rFonts w:ascii="Arial" w:hAnsi="Arial" w:cs="Arial"/>
        </w:rPr>
        <w:t xml:space="preserve">As the newly appointed Assistant General Manager at the 5-star Inclusivity Hotel &amp; Spa in London, </w:t>
      </w:r>
      <w:r w:rsidR="009D685C">
        <w:rPr>
          <w:rFonts w:ascii="Arial" w:hAnsi="Arial" w:cs="Arial"/>
        </w:rPr>
        <w:t xml:space="preserve">visiting the </w:t>
      </w:r>
      <w:r w:rsidR="009D685C" w:rsidRPr="00ED0566">
        <w:rPr>
          <w:rFonts w:ascii="Arial" w:hAnsi="Arial" w:cs="Arial"/>
        </w:rPr>
        <w:t>headquarters in Qatar</w:t>
      </w:r>
      <w:r w:rsidR="009D685C">
        <w:rPr>
          <w:rFonts w:ascii="Arial" w:hAnsi="Arial" w:cs="Arial"/>
        </w:rPr>
        <w:t xml:space="preserve"> provide</w:t>
      </w:r>
      <w:r w:rsidR="00435592">
        <w:rPr>
          <w:rFonts w:ascii="Arial" w:hAnsi="Arial" w:cs="Arial"/>
        </w:rPr>
        <w:t>d</w:t>
      </w:r>
      <w:r w:rsidR="009D685C">
        <w:rPr>
          <w:rFonts w:ascii="Arial" w:hAnsi="Arial" w:cs="Arial"/>
        </w:rPr>
        <w:t xml:space="preserve"> an </w:t>
      </w:r>
      <w:r w:rsidR="009D685C" w:rsidRPr="00ED0566">
        <w:rPr>
          <w:rFonts w:ascii="Arial" w:hAnsi="Arial" w:cs="Arial"/>
        </w:rPr>
        <w:t>understanding</w:t>
      </w:r>
      <w:r w:rsidR="009D685C">
        <w:rPr>
          <w:rFonts w:ascii="Arial" w:hAnsi="Arial" w:cs="Arial"/>
        </w:rPr>
        <w:t xml:space="preserve"> on</w:t>
      </w:r>
      <w:r w:rsidR="009D685C" w:rsidRPr="00ED0566">
        <w:rPr>
          <w:rFonts w:ascii="Arial" w:hAnsi="Arial" w:cs="Arial"/>
        </w:rPr>
        <w:t xml:space="preserve"> the cultural differences between England and Qatar</w:t>
      </w:r>
      <w:r w:rsidR="009D685C">
        <w:rPr>
          <w:rFonts w:ascii="Arial" w:hAnsi="Arial" w:cs="Arial"/>
        </w:rPr>
        <w:t xml:space="preserve"> which</w:t>
      </w:r>
      <w:r w:rsidR="009D685C" w:rsidRPr="00ED0566">
        <w:rPr>
          <w:rFonts w:ascii="Arial" w:hAnsi="Arial" w:cs="Arial"/>
        </w:rPr>
        <w:t xml:space="preserve"> is crucial for effective management</w:t>
      </w:r>
      <w:r w:rsidR="009D685C">
        <w:rPr>
          <w:rFonts w:ascii="Arial" w:hAnsi="Arial" w:cs="Arial"/>
        </w:rPr>
        <w:t xml:space="preserve"> and to help support the employees who will be joining the hotel team in London from Qatar</w:t>
      </w:r>
      <w:r w:rsidR="009D685C" w:rsidRPr="00ED0566">
        <w:rPr>
          <w:rFonts w:ascii="Arial" w:hAnsi="Arial" w:cs="Arial"/>
        </w:rPr>
        <w:t xml:space="preserve">. This report </w:t>
      </w:r>
      <w:r w:rsidRPr="00ED0566">
        <w:rPr>
          <w:rFonts w:ascii="Arial" w:hAnsi="Arial" w:cs="Arial"/>
        </w:rPr>
        <w:t>aims to outline the key differences between England and Qatar in terms of culture</w:t>
      </w:r>
      <w:r w:rsidR="009D685C">
        <w:rPr>
          <w:rFonts w:ascii="Arial" w:hAnsi="Arial" w:cs="Arial"/>
        </w:rPr>
        <w:t xml:space="preserve"> and</w:t>
      </w:r>
      <w:r w:rsidRPr="00ED0566">
        <w:rPr>
          <w:rFonts w:ascii="Arial" w:hAnsi="Arial" w:cs="Arial"/>
        </w:rPr>
        <w:t xml:space="preserve"> customs</w:t>
      </w:r>
      <w:r w:rsidR="00435592">
        <w:rPr>
          <w:rFonts w:ascii="Arial" w:hAnsi="Arial" w:cs="Arial"/>
        </w:rPr>
        <w:t xml:space="preserve"> and how these impact leadership in the hospitality industry.</w:t>
      </w:r>
    </w:p>
    <w:p w14:paraId="740DAD40" w14:textId="626D5C9A" w:rsidR="00F134BF" w:rsidRPr="00ED0566" w:rsidRDefault="00F134BF" w:rsidP="00ED0566">
      <w:pPr>
        <w:spacing w:line="360" w:lineRule="auto"/>
        <w:jc w:val="both"/>
        <w:rPr>
          <w:rFonts w:ascii="Arial" w:hAnsi="Arial" w:cs="Arial"/>
        </w:rPr>
      </w:pPr>
      <w:r w:rsidRPr="00ED0566">
        <w:rPr>
          <w:rFonts w:ascii="Arial" w:hAnsi="Arial" w:cs="Arial"/>
          <w:b/>
          <w:bCs/>
        </w:rPr>
        <w:t xml:space="preserve">2. </w:t>
      </w:r>
      <w:r w:rsidR="005448B4">
        <w:rPr>
          <w:rFonts w:ascii="Arial" w:hAnsi="Arial" w:cs="Arial"/>
          <w:b/>
          <w:bCs/>
        </w:rPr>
        <w:t>Culture Overview</w:t>
      </w:r>
    </w:p>
    <w:p w14:paraId="4BBC5793" w14:textId="501305B0" w:rsidR="00F134BF" w:rsidRDefault="00F134BF" w:rsidP="00ED0566">
      <w:pPr>
        <w:spacing w:line="360" w:lineRule="auto"/>
        <w:jc w:val="both"/>
        <w:rPr>
          <w:rFonts w:ascii="Arial" w:hAnsi="Arial" w:cs="Arial"/>
        </w:rPr>
      </w:pPr>
      <w:r w:rsidRPr="00ED0566">
        <w:rPr>
          <w:rFonts w:ascii="Arial" w:hAnsi="Arial" w:cs="Arial"/>
        </w:rPr>
        <w:t xml:space="preserve">England and Qatar exhibit notable differences in culture, customs, and societal norms. </w:t>
      </w:r>
      <w:r w:rsidR="005448B4">
        <w:rPr>
          <w:rFonts w:ascii="Arial" w:hAnsi="Arial" w:cs="Arial"/>
        </w:rPr>
        <w:t xml:space="preserve">The </w:t>
      </w:r>
      <w:r w:rsidR="0056427B">
        <w:rPr>
          <w:rFonts w:ascii="Arial" w:hAnsi="Arial" w:cs="Arial"/>
        </w:rPr>
        <w:t xml:space="preserve">following </w:t>
      </w:r>
      <w:r w:rsidR="005448B4">
        <w:rPr>
          <w:rFonts w:ascii="Arial" w:hAnsi="Arial" w:cs="Arial"/>
        </w:rPr>
        <w:t>table shows some of the differences between the two countries side by side.</w:t>
      </w:r>
    </w:p>
    <w:tbl>
      <w:tblPr>
        <w:tblStyle w:val="TableGrid"/>
        <w:tblW w:w="9209" w:type="dxa"/>
        <w:tblLook w:val="04A0" w:firstRow="1" w:lastRow="0" w:firstColumn="1" w:lastColumn="0" w:noHBand="0" w:noVBand="1"/>
      </w:tblPr>
      <w:tblGrid>
        <w:gridCol w:w="4815"/>
        <w:gridCol w:w="4394"/>
      </w:tblGrid>
      <w:tr w:rsidR="0056427B" w14:paraId="621E0F5E" w14:textId="77777777" w:rsidTr="0056427B">
        <w:tc>
          <w:tcPr>
            <w:tcW w:w="4815" w:type="dxa"/>
            <w:shd w:val="clear" w:color="auto" w:fill="ADADAD" w:themeFill="background2" w:themeFillShade="BF"/>
          </w:tcPr>
          <w:p w14:paraId="6D01C7E6" w14:textId="51324866" w:rsidR="0056427B" w:rsidRPr="004E665B" w:rsidRDefault="0056427B" w:rsidP="005448B4">
            <w:pPr>
              <w:spacing w:line="360" w:lineRule="auto"/>
              <w:rPr>
                <w:rFonts w:ascii="Arial" w:hAnsi="Arial" w:cs="Arial"/>
                <w:b/>
                <w:bCs/>
              </w:rPr>
            </w:pPr>
            <w:r w:rsidRPr="004E665B">
              <w:rPr>
                <w:rFonts w:ascii="Arial" w:hAnsi="Arial" w:cs="Arial"/>
                <w:b/>
                <w:bCs/>
              </w:rPr>
              <w:t>England</w:t>
            </w:r>
          </w:p>
        </w:tc>
        <w:tc>
          <w:tcPr>
            <w:tcW w:w="4394" w:type="dxa"/>
            <w:shd w:val="clear" w:color="auto" w:fill="ADADAD" w:themeFill="background2" w:themeFillShade="BF"/>
          </w:tcPr>
          <w:p w14:paraId="785EA648" w14:textId="4DD77D6D" w:rsidR="0056427B" w:rsidRPr="004E665B" w:rsidRDefault="0056427B" w:rsidP="005448B4">
            <w:pPr>
              <w:spacing w:line="360" w:lineRule="auto"/>
              <w:rPr>
                <w:rFonts w:ascii="Arial" w:hAnsi="Arial" w:cs="Arial"/>
                <w:b/>
                <w:bCs/>
              </w:rPr>
            </w:pPr>
            <w:r>
              <w:rPr>
                <w:rFonts w:ascii="Arial" w:hAnsi="Arial" w:cs="Arial"/>
                <w:b/>
                <w:bCs/>
              </w:rPr>
              <w:t>Qatar</w:t>
            </w:r>
          </w:p>
        </w:tc>
      </w:tr>
      <w:tr w:rsidR="0056427B" w14:paraId="0A2066F6" w14:textId="77777777" w:rsidTr="0056427B">
        <w:tc>
          <w:tcPr>
            <w:tcW w:w="4815" w:type="dxa"/>
            <w:shd w:val="clear" w:color="auto" w:fill="E8E8E8" w:themeFill="background2"/>
          </w:tcPr>
          <w:p w14:paraId="364062B0" w14:textId="1F40D8E2" w:rsidR="0056427B" w:rsidRDefault="0056427B" w:rsidP="004E665B">
            <w:pPr>
              <w:spacing w:line="360" w:lineRule="auto"/>
              <w:jc w:val="both"/>
              <w:rPr>
                <w:rFonts w:ascii="Arial" w:hAnsi="Arial" w:cs="Arial"/>
              </w:rPr>
            </w:pPr>
            <w:r w:rsidRPr="00ED0566">
              <w:rPr>
                <w:rFonts w:ascii="Arial" w:hAnsi="Arial" w:cs="Arial"/>
              </w:rPr>
              <w:t>English society tends to prioriti</w:t>
            </w:r>
            <w:r w:rsidR="00582069">
              <w:rPr>
                <w:rFonts w:ascii="Arial" w:hAnsi="Arial" w:cs="Arial"/>
              </w:rPr>
              <w:t>s</w:t>
            </w:r>
            <w:r w:rsidRPr="00ED0566">
              <w:rPr>
                <w:rFonts w:ascii="Arial" w:hAnsi="Arial" w:cs="Arial"/>
              </w:rPr>
              <w:t>e individual freedoms, self-expression, and personal achievements.</w:t>
            </w:r>
          </w:p>
        </w:tc>
        <w:tc>
          <w:tcPr>
            <w:tcW w:w="4394" w:type="dxa"/>
            <w:shd w:val="clear" w:color="auto" w:fill="E8E8E8" w:themeFill="background2"/>
          </w:tcPr>
          <w:p w14:paraId="5F16D619" w14:textId="39729BA3" w:rsidR="0056427B" w:rsidRDefault="0056427B" w:rsidP="004E665B">
            <w:pPr>
              <w:spacing w:line="360" w:lineRule="auto"/>
              <w:jc w:val="both"/>
              <w:rPr>
                <w:rFonts w:ascii="Arial" w:hAnsi="Arial" w:cs="Arial"/>
              </w:rPr>
            </w:pPr>
            <w:r w:rsidRPr="00ED0566">
              <w:rPr>
                <w:rFonts w:ascii="Arial" w:hAnsi="Arial" w:cs="Arial"/>
              </w:rPr>
              <w:t>Qatari culture places emphasis on familial and communal ties, with a strong sense of collective identity and responsibility.</w:t>
            </w:r>
          </w:p>
        </w:tc>
      </w:tr>
      <w:tr w:rsidR="0056427B" w14:paraId="374CE78E" w14:textId="77777777" w:rsidTr="0056427B">
        <w:tc>
          <w:tcPr>
            <w:tcW w:w="4815" w:type="dxa"/>
            <w:shd w:val="clear" w:color="auto" w:fill="E8E8E8" w:themeFill="background2"/>
          </w:tcPr>
          <w:p w14:paraId="605F8514" w14:textId="327A3515" w:rsidR="0056427B" w:rsidRPr="00ED0566" w:rsidRDefault="0056427B" w:rsidP="004E665B">
            <w:pPr>
              <w:spacing w:line="360" w:lineRule="auto"/>
              <w:jc w:val="both"/>
              <w:rPr>
                <w:rFonts w:ascii="Arial" w:hAnsi="Arial" w:cs="Arial"/>
              </w:rPr>
            </w:pPr>
            <w:r w:rsidRPr="00ED0566">
              <w:rPr>
                <w:rFonts w:ascii="Arial" w:hAnsi="Arial" w:cs="Arial"/>
              </w:rPr>
              <w:t xml:space="preserve">English communication style </w:t>
            </w:r>
            <w:r w:rsidR="00D20103">
              <w:rPr>
                <w:rFonts w:ascii="Arial" w:hAnsi="Arial" w:cs="Arial"/>
              </w:rPr>
              <w:t>can be a mixture of direct and indirect depending on the context as they will try to avoid conflict.</w:t>
            </w:r>
          </w:p>
        </w:tc>
        <w:tc>
          <w:tcPr>
            <w:tcW w:w="4394" w:type="dxa"/>
            <w:shd w:val="clear" w:color="auto" w:fill="E8E8E8" w:themeFill="background2"/>
          </w:tcPr>
          <w:p w14:paraId="4B8137F7" w14:textId="26048453" w:rsidR="0056427B" w:rsidRPr="004E665B" w:rsidRDefault="0056427B" w:rsidP="004E665B">
            <w:pPr>
              <w:spacing w:line="360" w:lineRule="auto"/>
              <w:jc w:val="both"/>
              <w:rPr>
                <w:rFonts w:ascii="Arial" w:hAnsi="Arial" w:cs="Arial"/>
              </w:rPr>
            </w:pPr>
            <w:r w:rsidRPr="00ED0566">
              <w:rPr>
                <w:rFonts w:ascii="Arial" w:hAnsi="Arial" w:cs="Arial"/>
              </w:rPr>
              <w:t>Communication may</w:t>
            </w:r>
            <w:r w:rsidR="00D20103">
              <w:rPr>
                <w:rFonts w:ascii="Arial" w:hAnsi="Arial" w:cs="Arial"/>
              </w:rPr>
              <w:t xml:space="preserve"> also</w:t>
            </w:r>
            <w:r w:rsidRPr="00ED0566">
              <w:rPr>
                <w:rFonts w:ascii="Arial" w:hAnsi="Arial" w:cs="Arial"/>
              </w:rPr>
              <w:t xml:space="preserve"> be more indirect</w:t>
            </w:r>
            <w:r w:rsidR="007C3911">
              <w:rPr>
                <w:rFonts w:ascii="Arial" w:hAnsi="Arial" w:cs="Arial"/>
              </w:rPr>
              <w:t xml:space="preserve"> and rely on </w:t>
            </w:r>
            <w:proofErr w:type="spellStart"/>
            <w:r w:rsidR="007C3911">
              <w:rPr>
                <w:rFonts w:ascii="Arial" w:hAnsi="Arial" w:cs="Arial"/>
              </w:rPr>
              <w:t>non verbal</w:t>
            </w:r>
            <w:proofErr w:type="spellEnd"/>
            <w:r w:rsidR="007C3911">
              <w:rPr>
                <w:rFonts w:ascii="Arial" w:hAnsi="Arial" w:cs="Arial"/>
              </w:rPr>
              <w:t xml:space="preserve"> communication such as</w:t>
            </w:r>
            <w:r w:rsidR="00D20103">
              <w:rPr>
                <w:rFonts w:ascii="Arial" w:hAnsi="Arial" w:cs="Arial"/>
              </w:rPr>
              <w:t xml:space="preserve"> </w:t>
            </w:r>
            <w:r w:rsidR="007C3911">
              <w:rPr>
                <w:rFonts w:ascii="Arial" w:hAnsi="Arial" w:cs="Arial"/>
              </w:rPr>
              <w:t>body language. Certain hand gestures in particular may cause offense.</w:t>
            </w:r>
          </w:p>
        </w:tc>
      </w:tr>
      <w:tr w:rsidR="0056427B" w14:paraId="19EF9061" w14:textId="77777777" w:rsidTr="0056427B">
        <w:tc>
          <w:tcPr>
            <w:tcW w:w="4815" w:type="dxa"/>
            <w:shd w:val="clear" w:color="auto" w:fill="E8E8E8" w:themeFill="background2"/>
          </w:tcPr>
          <w:p w14:paraId="71CCFCE8" w14:textId="603CC788" w:rsidR="0056427B" w:rsidRPr="00ED0566" w:rsidRDefault="0056427B" w:rsidP="004E665B">
            <w:pPr>
              <w:spacing w:line="360" w:lineRule="auto"/>
              <w:jc w:val="both"/>
              <w:rPr>
                <w:rFonts w:ascii="Arial" w:hAnsi="Arial" w:cs="Arial"/>
              </w:rPr>
            </w:pPr>
            <w:r w:rsidRPr="00ED0566">
              <w:rPr>
                <w:rFonts w:ascii="Arial" w:hAnsi="Arial" w:cs="Arial"/>
              </w:rPr>
              <w:lastRenderedPageBreak/>
              <w:t>Punctuality is highly valued, and time is seen as a precious resource.</w:t>
            </w:r>
          </w:p>
          <w:p w14:paraId="6B3864ED" w14:textId="29E713F2" w:rsidR="0056427B" w:rsidRPr="00ED0566" w:rsidRDefault="0056427B" w:rsidP="004E665B">
            <w:pPr>
              <w:spacing w:line="360" w:lineRule="auto"/>
              <w:jc w:val="both"/>
              <w:rPr>
                <w:rFonts w:ascii="Arial" w:hAnsi="Arial" w:cs="Arial"/>
              </w:rPr>
            </w:pPr>
          </w:p>
        </w:tc>
        <w:tc>
          <w:tcPr>
            <w:tcW w:w="4394" w:type="dxa"/>
            <w:shd w:val="clear" w:color="auto" w:fill="E8E8E8" w:themeFill="background2"/>
          </w:tcPr>
          <w:p w14:paraId="6D84C7BD" w14:textId="16BF9A1B" w:rsidR="0056427B" w:rsidRPr="004E665B" w:rsidRDefault="0056427B" w:rsidP="004E665B">
            <w:pPr>
              <w:spacing w:line="360" w:lineRule="auto"/>
              <w:jc w:val="both"/>
              <w:rPr>
                <w:rFonts w:ascii="Arial" w:hAnsi="Arial" w:cs="Arial"/>
              </w:rPr>
            </w:pPr>
            <w:r w:rsidRPr="00ED0566">
              <w:rPr>
                <w:rFonts w:ascii="Arial" w:hAnsi="Arial" w:cs="Arial"/>
              </w:rPr>
              <w:t>Building trust and establishing personal connections are crucial in Qatari culture, often preceding business dealings.</w:t>
            </w:r>
          </w:p>
        </w:tc>
      </w:tr>
      <w:tr w:rsidR="0056427B" w14:paraId="0B8FE65A" w14:textId="77777777" w:rsidTr="0056427B">
        <w:tc>
          <w:tcPr>
            <w:tcW w:w="4815" w:type="dxa"/>
            <w:shd w:val="clear" w:color="auto" w:fill="E8E8E8" w:themeFill="background2"/>
          </w:tcPr>
          <w:p w14:paraId="65A84255" w14:textId="45E4F6DE" w:rsidR="0056427B" w:rsidRDefault="0056427B" w:rsidP="004E665B">
            <w:pPr>
              <w:spacing w:line="360" w:lineRule="auto"/>
              <w:jc w:val="both"/>
              <w:rPr>
                <w:rFonts w:ascii="Arial" w:hAnsi="Arial" w:cs="Arial"/>
              </w:rPr>
            </w:pPr>
            <w:r w:rsidRPr="00ED0566">
              <w:rPr>
                <w:rFonts w:ascii="Arial" w:hAnsi="Arial" w:cs="Arial"/>
              </w:rPr>
              <w:t xml:space="preserve">The </w:t>
            </w:r>
            <w:r w:rsidR="007C3911">
              <w:rPr>
                <w:rFonts w:ascii="Arial" w:hAnsi="Arial" w:cs="Arial"/>
              </w:rPr>
              <w:t xml:space="preserve">official language is English and the </w:t>
            </w:r>
            <w:r w:rsidRPr="00ED0566">
              <w:rPr>
                <w:rFonts w:ascii="Arial" w:hAnsi="Arial" w:cs="Arial"/>
              </w:rPr>
              <w:t>predominant religion is Christianity</w:t>
            </w:r>
            <w:r w:rsidR="007C3911">
              <w:rPr>
                <w:rFonts w:ascii="Arial" w:hAnsi="Arial" w:cs="Arial"/>
              </w:rPr>
              <w:t>.</w:t>
            </w:r>
          </w:p>
        </w:tc>
        <w:tc>
          <w:tcPr>
            <w:tcW w:w="4394" w:type="dxa"/>
            <w:shd w:val="clear" w:color="auto" w:fill="E8E8E8" w:themeFill="background2"/>
          </w:tcPr>
          <w:p w14:paraId="0305AB79" w14:textId="3007E098" w:rsidR="0056427B" w:rsidRDefault="007C3911" w:rsidP="004E665B">
            <w:pPr>
              <w:spacing w:line="360" w:lineRule="auto"/>
              <w:jc w:val="both"/>
              <w:rPr>
                <w:rFonts w:ascii="Arial" w:hAnsi="Arial" w:cs="Arial"/>
              </w:rPr>
            </w:pPr>
            <w:r>
              <w:rPr>
                <w:rFonts w:ascii="Arial" w:hAnsi="Arial" w:cs="Arial"/>
              </w:rPr>
              <w:t xml:space="preserve">The official language is Arabic and </w:t>
            </w:r>
            <w:r w:rsidR="0056427B" w:rsidRPr="00ED0566">
              <w:rPr>
                <w:rFonts w:ascii="Arial" w:hAnsi="Arial" w:cs="Arial"/>
              </w:rPr>
              <w:t>Islam is the predominant religion.</w:t>
            </w:r>
          </w:p>
        </w:tc>
      </w:tr>
      <w:tr w:rsidR="0056427B" w14:paraId="49D7EFF8" w14:textId="77777777" w:rsidTr="0056427B">
        <w:tc>
          <w:tcPr>
            <w:tcW w:w="4815" w:type="dxa"/>
            <w:shd w:val="clear" w:color="auto" w:fill="E8E8E8" w:themeFill="background2"/>
          </w:tcPr>
          <w:p w14:paraId="2A84B050" w14:textId="6CB81890" w:rsidR="0056427B" w:rsidRDefault="0056427B" w:rsidP="004E665B">
            <w:pPr>
              <w:spacing w:line="360" w:lineRule="auto"/>
              <w:jc w:val="both"/>
              <w:rPr>
                <w:rFonts w:ascii="Arial" w:hAnsi="Arial" w:cs="Arial"/>
              </w:rPr>
            </w:pPr>
            <w:r w:rsidRPr="00ED0566">
              <w:rPr>
                <w:rFonts w:ascii="Arial" w:hAnsi="Arial" w:cs="Arial"/>
              </w:rPr>
              <w:t>English customs include afternoon tea, pub culture, and celebrating occasions such as Christmas and Easter.</w:t>
            </w:r>
          </w:p>
        </w:tc>
        <w:tc>
          <w:tcPr>
            <w:tcW w:w="4394" w:type="dxa"/>
            <w:shd w:val="clear" w:color="auto" w:fill="E8E8E8" w:themeFill="background2"/>
          </w:tcPr>
          <w:p w14:paraId="3F6CBE93" w14:textId="6D9331EA" w:rsidR="0056427B" w:rsidRPr="004E665B" w:rsidRDefault="0056427B" w:rsidP="004E665B">
            <w:pPr>
              <w:spacing w:line="360" w:lineRule="auto"/>
              <w:jc w:val="both"/>
              <w:rPr>
                <w:rFonts w:ascii="Arial" w:hAnsi="Arial" w:cs="Arial"/>
              </w:rPr>
            </w:pPr>
            <w:r w:rsidRPr="00ED0566">
              <w:rPr>
                <w:rFonts w:ascii="Arial" w:hAnsi="Arial" w:cs="Arial"/>
              </w:rPr>
              <w:t>Qatari customs include hospitality, traditional dress (such as thobe and abaya), and adherence to Islamic practices and festivals (such as Ramadan and Eid).</w:t>
            </w:r>
          </w:p>
        </w:tc>
      </w:tr>
      <w:tr w:rsidR="0056427B" w14:paraId="1B561C6A" w14:textId="77777777" w:rsidTr="0056427B">
        <w:tc>
          <w:tcPr>
            <w:tcW w:w="4815" w:type="dxa"/>
            <w:shd w:val="clear" w:color="auto" w:fill="E8E8E8" w:themeFill="background2"/>
          </w:tcPr>
          <w:p w14:paraId="6CC058BB" w14:textId="42EEC389" w:rsidR="0056427B" w:rsidRPr="00ED0566" w:rsidRDefault="0056427B" w:rsidP="004E665B">
            <w:pPr>
              <w:spacing w:line="360" w:lineRule="auto"/>
              <w:jc w:val="both"/>
              <w:rPr>
                <w:rFonts w:ascii="Arial" w:hAnsi="Arial" w:cs="Arial"/>
              </w:rPr>
            </w:pPr>
            <w:r w:rsidRPr="00ED0566">
              <w:rPr>
                <w:rFonts w:ascii="Arial" w:hAnsi="Arial" w:cs="Arial"/>
              </w:rPr>
              <w:t>England operates under a common law legal system, with laws derived from judicial precedent and statutes.</w:t>
            </w:r>
          </w:p>
        </w:tc>
        <w:tc>
          <w:tcPr>
            <w:tcW w:w="4394" w:type="dxa"/>
            <w:shd w:val="clear" w:color="auto" w:fill="E8E8E8" w:themeFill="background2"/>
          </w:tcPr>
          <w:p w14:paraId="2A18FAB1" w14:textId="0E754D0F" w:rsidR="0056427B" w:rsidRPr="00ED0566" w:rsidRDefault="0056427B" w:rsidP="004E665B">
            <w:pPr>
              <w:spacing w:line="360" w:lineRule="auto"/>
              <w:jc w:val="both"/>
              <w:rPr>
                <w:rFonts w:ascii="Arial" w:hAnsi="Arial" w:cs="Arial"/>
              </w:rPr>
            </w:pPr>
            <w:r w:rsidRPr="00ED0566">
              <w:rPr>
                <w:rFonts w:ascii="Arial" w:hAnsi="Arial" w:cs="Arial"/>
              </w:rPr>
              <w:t>Qatar follows a civil law legal system based on Islamic law (Sharia)</w:t>
            </w:r>
            <w:r w:rsidR="007C3911">
              <w:rPr>
                <w:rFonts w:ascii="Arial" w:hAnsi="Arial" w:cs="Arial"/>
              </w:rPr>
              <w:t>.</w:t>
            </w:r>
          </w:p>
        </w:tc>
      </w:tr>
    </w:tbl>
    <w:p w14:paraId="4C198CA7" w14:textId="77777777" w:rsidR="0056427B" w:rsidRDefault="0056427B" w:rsidP="009D685C">
      <w:pPr>
        <w:spacing w:line="360" w:lineRule="auto"/>
        <w:jc w:val="both"/>
        <w:rPr>
          <w:rFonts w:ascii="Arial" w:hAnsi="Arial" w:cs="Arial"/>
        </w:rPr>
      </w:pPr>
    </w:p>
    <w:p w14:paraId="13788ED4" w14:textId="5A8E4A1E" w:rsidR="00F134BF" w:rsidRPr="00ED0566" w:rsidRDefault="00F134BF" w:rsidP="00ED0566">
      <w:pPr>
        <w:spacing w:line="360" w:lineRule="auto"/>
        <w:jc w:val="both"/>
        <w:rPr>
          <w:rFonts w:ascii="Arial" w:hAnsi="Arial" w:cs="Arial"/>
        </w:rPr>
      </w:pPr>
      <w:r w:rsidRPr="00ED0566">
        <w:rPr>
          <w:rFonts w:ascii="Arial" w:hAnsi="Arial" w:cs="Arial"/>
          <w:b/>
          <w:bCs/>
        </w:rPr>
        <w:t xml:space="preserve">3. </w:t>
      </w:r>
      <w:r w:rsidR="00AA6B03">
        <w:rPr>
          <w:rFonts w:ascii="Arial" w:hAnsi="Arial" w:cs="Arial"/>
          <w:b/>
          <w:bCs/>
        </w:rPr>
        <w:t xml:space="preserve">GLOBE Project </w:t>
      </w:r>
      <w:r w:rsidR="0056427B">
        <w:rPr>
          <w:rFonts w:ascii="Arial" w:hAnsi="Arial" w:cs="Arial"/>
          <w:b/>
          <w:bCs/>
        </w:rPr>
        <w:t>Analysis</w:t>
      </w:r>
    </w:p>
    <w:p w14:paraId="623F52D3" w14:textId="4E9FDC88" w:rsidR="00F134BF" w:rsidRDefault="00F134BF" w:rsidP="00552365">
      <w:pPr>
        <w:spacing w:line="360" w:lineRule="auto"/>
        <w:jc w:val="both"/>
        <w:rPr>
          <w:rFonts w:ascii="Arial" w:hAnsi="Arial" w:cs="Arial"/>
        </w:rPr>
      </w:pPr>
      <w:r w:rsidRPr="00ED0566">
        <w:rPr>
          <w:rFonts w:ascii="Arial" w:hAnsi="Arial" w:cs="Arial"/>
        </w:rPr>
        <w:t xml:space="preserve">The GLOBE Project identifies cultural dimensions and leadership practices across different countries. </w:t>
      </w:r>
      <w:r w:rsidR="00582069">
        <w:rPr>
          <w:rFonts w:ascii="Arial" w:hAnsi="Arial" w:cs="Arial"/>
        </w:rPr>
        <w:t>The results for Qatar and England are highlighted in the following table:</w:t>
      </w:r>
    </w:p>
    <w:p w14:paraId="480C620F" w14:textId="77777777" w:rsidR="00570AA7" w:rsidRDefault="00570AA7" w:rsidP="00552365">
      <w:pPr>
        <w:spacing w:line="360" w:lineRule="auto"/>
        <w:jc w:val="both"/>
        <w:rPr>
          <w:rFonts w:ascii="Arial" w:hAnsi="Arial" w:cs="Arial"/>
        </w:rPr>
      </w:pPr>
    </w:p>
    <w:tbl>
      <w:tblPr>
        <w:tblW w:w="8029" w:type="dxa"/>
        <w:tblInd w:w="-5" w:type="dxa"/>
        <w:tblLook w:val="04A0" w:firstRow="1" w:lastRow="0" w:firstColumn="1" w:lastColumn="0" w:noHBand="0" w:noVBand="1"/>
      </w:tblPr>
      <w:tblGrid>
        <w:gridCol w:w="2789"/>
        <w:gridCol w:w="1027"/>
        <w:gridCol w:w="1453"/>
        <w:gridCol w:w="280"/>
        <w:gridCol w:w="1027"/>
        <w:gridCol w:w="1453"/>
      </w:tblGrid>
      <w:tr w:rsidR="00552365" w:rsidRPr="00552365" w14:paraId="78D0AF0A" w14:textId="77777777" w:rsidTr="00552365">
        <w:trPr>
          <w:trHeight w:val="288"/>
        </w:trPr>
        <w:tc>
          <w:tcPr>
            <w:tcW w:w="2789"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BDA877"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 </w:t>
            </w:r>
          </w:p>
        </w:tc>
        <w:tc>
          <w:tcPr>
            <w:tcW w:w="2480" w:type="dxa"/>
            <w:gridSpan w:val="2"/>
            <w:tcBorders>
              <w:top w:val="single" w:sz="4" w:space="0" w:color="auto"/>
              <w:left w:val="nil"/>
              <w:bottom w:val="single" w:sz="4" w:space="0" w:color="auto"/>
              <w:right w:val="single" w:sz="4" w:space="0" w:color="auto"/>
            </w:tcBorders>
            <w:shd w:val="clear" w:color="auto" w:fill="auto"/>
            <w:noWrap/>
            <w:vAlign w:val="center"/>
            <w:hideMark/>
          </w:tcPr>
          <w:p w14:paraId="0FF493A2"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Country Practice Score</w:t>
            </w:r>
          </w:p>
        </w:tc>
        <w:tc>
          <w:tcPr>
            <w:tcW w:w="280" w:type="dxa"/>
            <w:vMerge w:val="restart"/>
            <w:tcBorders>
              <w:top w:val="single" w:sz="4" w:space="0" w:color="auto"/>
              <w:left w:val="single" w:sz="4" w:space="0" w:color="auto"/>
              <w:bottom w:val="single" w:sz="4" w:space="0" w:color="000000"/>
              <w:right w:val="single" w:sz="4" w:space="0" w:color="auto"/>
            </w:tcBorders>
            <w:shd w:val="clear" w:color="auto" w:fill="auto"/>
            <w:noWrap/>
            <w:vAlign w:val="center"/>
            <w:hideMark/>
          </w:tcPr>
          <w:p w14:paraId="34D05C62"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 </w:t>
            </w:r>
          </w:p>
        </w:tc>
        <w:tc>
          <w:tcPr>
            <w:tcW w:w="2480" w:type="dxa"/>
            <w:gridSpan w:val="2"/>
            <w:tcBorders>
              <w:top w:val="single" w:sz="4" w:space="0" w:color="auto"/>
              <w:left w:val="nil"/>
              <w:bottom w:val="single" w:sz="4" w:space="0" w:color="auto"/>
              <w:right w:val="single" w:sz="4" w:space="0" w:color="auto"/>
            </w:tcBorders>
            <w:shd w:val="clear" w:color="auto" w:fill="auto"/>
            <w:noWrap/>
            <w:vAlign w:val="center"/>
            <w:hideMark/>
          </w:tcPr>
          <w:p w14:paraId="3874EDB9"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Country Value Score</w:t>
            </w:r>
          </w:p>
        </w:tc>
      </w:tr>
      <w:tr w:rsidR="00552365" w:rsidRPr="00552365" w14:paraId="6C06607E" w14:textId="77777777" w:rsidTr="00552365">
        <w:trPr>
          <w:trHeight w:val="288"/>
        </w:trPr>
        <w:tc>
          <w:tcPr>
            <w:tcW w:w="2789" w:type="dxa"/>
            <w:vMerge/>
            <w:tcBorders>
              <w:top w:val="single" w:sz="4" w:space="0" w:color="auto"/>
              <w:left w:val="single" w:sz="4" w:space="0" w:color="auto"/>
              <w:bottom w:val="single" w:sz="4" w:space="0" w:color="auto"/>
              <w:right w:val="single" w:sz="4" w:space="0" w:color="auto"/>
            </w:tcBorders>
            <w:vAlign w:val="center"/>
            <w:hideMark/>
          </w:tcPr>
          <w:p w14:paraId="78D814DB"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14A50A13"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Qatar</w:t>
            </w:r>
          </w:p>
        </w:tc>
        <w:tc>
          <w:tcPr>
            <w:tcW w:w="1453" w:type="dxa"/>
            <w:tcBorders>
              <w:top w:val="nil"/>
              <w:left w:val="nil"/>
              <w:bottom w:val="single" w:sz="4" w:space="0" w:color="auto"/>
              <w:right w:val="single" w:sz="4" w:space="0" w:color="auto"/>
            </w:tcBorders>
            <w:shd w:val="clear" w:color="auto" w:fill="auto"/>
            <w:noWrap/>
            <w:vAlign w:val="center"/>
            <w:hideMark/>
          </w:tcPr>
          <w:p w14:paraId="1A803FC4"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England</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451AF2E8"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35E58AAB"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Qatar</w:t>
            </w:r>
          </w:p>
        </w:tc>
        <w:tc>
          <w:tcPr>
            <w:tcW w:w="1453" w:type="dxa"/>
            <w:tcBorders>
              <w:top w:val="nil"/>
              <w:left w:val="nil"/>
              <w:bottom w:val="single" w:sz="4" w:space="0" w:color="auto"/>
              <w:right w:val="single" w:sz="4" w:space="0" w:color="auto"/>
            </w:tcBorders>
            <w:shd w:val="clear" w:color="auto" w:fill="auto"/>
            <w:noWrap/>
            <w:vAlign w:val="center"/>
            <w:hideMark/>
          </w:tcPr>
          <w:p w14:paraId="42059A89" w14:textId="77777777" w:rsidR="00552365" w:rsidRPr="00552365" w:rsidRDefault="00552365" w:rsidP="00552365">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England</w:t>
            </w:r>
          </w:p>
        </w:tc>
      </w:tr>
      <w:tr w:rsidR="00552365" w:rsidRPr="00552365" w14:paraId="7396E1C9"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4BB0C319"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Performance Orientation</w:t>
            </w:r>
          </w:p>
        </w:tc>
        <w:tc>
          <w:tcPr>
            <w:tcW w:w="1027" w:type="dxa"/>
            <w:tcBorders>
              <w:top w:val="nil"/>
              <w:left w:val="nil"/>
              <w:bottom w:val="single" w:sz="4" w:space="0" w:color="auto"/>
              <w:right w:val="single" w:sz="4" w:space="0" w:color="auto"/>
            </w:tcBorders>
            <w:shd w:val="clear" w:color="auto" w:fill="auto"/>
            <w:noWrap/>
            <w:vAlign w:val="center"/>
            <w:hideMark/>
          </w:tcPr>
          <w:p w14:paraId="573983B3"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3.45</w:t>
            </w:r>
          </w:p>
        </w:tc>
        <w:tc>
          <w:tcPr>
            <w:tcW w:w="1453" w:type="dxa"/>
            <w:tcBorders>
              <w:top w:val="nil"/>
              <w:left w:val="nil"/>
              <w:bottom w:val="single" w:sz="4" w:space="0" w:color="auto"/>
              <w:right w:val="single" w:sz="4" w:space="0" w:color="auto"/>
            </w:tcBorders>
            <w:shd w:val="clear" w:color="auto" w:fill="auto"/>
            <w:noWrap/>
            <w:vAlign w:val="center"/>
            <w:hideMark/>
          </w:tcPr>
          <w:p w14:paraId="547E6043"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4.08</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0F3FDC4F"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1FF380BE"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5.96</w:t>
            </w:r>
          </w:p>
        </w:tc>
        <w:tc>
          <w:tcPr>
            <w:tcW w:w="1453" w:type="dxa"/>
            <w:tcBorders>
              <w:top w:val="nil"/>
              <w:left w:val="nil"/>
              <w:bottom w:val="single" w:sz="4" w:space="0" w:color="auto"/>
              <w:right w:val="single" w:sz="4" w:space="0" w:color="auto"/>
            </w:tcBorders>
            <w:shd w:val="clear" w:color="auto" w:fill="auto"/>
            <w:noWrap/>
            <w:vAlign w:val="center"/>
            <w:hideMark/>
          </w:tcPr>
          <w:p w14:paraId="5B9EBBC8"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5.9</w:t>
            </w:r>
          </w:p>
        </w:tc>
      </w:tr>
      <w:tr w:rsidR="00552365" w:rsidRPr="00552365" w14:paraId="1FEF79F6"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7E60DF11"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Assertiveness</w:t>
            </w:r>
          </w:p>
        </w:tc>
        <w:tc>
          <w:tcPr>
            <w:tcW w:w="1027" w:type="dxa"/>
            <w:tcBorders>
              <w:top w:val="nil"/>
              <w:left w:val="nil"/>
              <w:bottom w:val="single" w:sz="4" w:space="0" w:color="auto"/>
              <w:right w:val="single" w:sz="4" w:space="0" w:color="auto"/>
            </w:tcBorders>
            <w:shd w:val="clear" w:color="auto" w:fill="auto"/>
            <w:noWrap/>
            <w:vAlign w:val="center"/>
            <w:hideMark/>
          </w:tcPr>
          <w:p w14:paraId="655A838A"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4.11</w:t>
            </w:r>
          </w:p>
        </w:tc>
        <w:tc>
          <w:tcPr>
            <w:tcW w:w="1453" w:type="dxa"/>
            <w:tcBorders>
              <w:top w:val="nil"/>
              <w:left w:val="nil"/>
              <w:bottom w:val="single" w:sz="4" w:space="0" w:color="auto"/>
              <w:right w:val="single" w:sz="4" w:space="0" w:color="auto"/>
            </w:tcBorders>
            <w:shd w:val="clear" w:color="auto" w:fill="auto"/>
            <w:noWrap/>
            <w:vAlign w:val="center"/>
            <w:hideMark/>
          </w:tcPr>
          <w:p w14:paraId="5C75226B"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4.15</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14B6422F"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2F15BA59"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3.8</w:t>
            </w:r>
          </w:p>
        </w:tc>
        <w:tc>
          <w:tcPr>
            <w:tcW w:w="1453" w:type="dxa"/>
            <w:tcBorders>
              <w:top w:val="nil"/>
              <w:left w:val="nil"/>
              <w:bottom w:val="single" w:sz="4" w:space="0" w:color="auto"/>
              <w:right w:val="single" w:sz="4" w:space="0" w:color="auto"/>
            </w:tcBorders>
            <w:shd w:val="clear" w:color="auto" w:fill="auto"/>
            <w:noWrap/>
            <w:vAlign w:val="center"/>
            <w:hideMark/>
          </w:tcPr>
          <w:p w14:paraId="6F9AC7CA"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3.7</w:t>
            </w:r>
          </w:p>
        </w:tc>
      </w:tr>
      <w:tr w:rsidR="00552365" w:rsidRPr="00552365" w14:paraId="2918654B"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4126834C"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Future Orientation</w:t>
            </w:r>
          </w:p>
        </w:tc>
        <w:tc>
          <w:tcPr>
            <w:tcW w:w="1027" w:type="dxa"/>
            <w:tcBorders>
              <w:top w:val="nil"/>
              <w:left w:val="nil"/>
              <w:bottom w:val="single" w:sz="4" w:space="0" w:color="auto"/>
              <w:right w:val="single" w:sz="4" w:space="0" w:color="auto"/>
            </w:tcBorders>
            <w:shd w:val="clear" w:color="auto" w:fill="auto"/>
            <w:noWrap/>
            <w:vAlign w:val="center"/>
            <w:hideMark/>
          </w:tcPr>
          <w:p w14:paraId="7D87C589"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3.78</w:t>
            </w:r>
          </w:p>
        </w:tc>
        <w:tc>
          <w:tcPr>
            <w:tcW w:w="1453" w:type="dxa"/>
            <w:tcBorders>
              <w:top w:val="nil"/>
              <w:left w:val="nil"/>
              <w:bottom w:val="single" w:sz="4" w:space="0" w:color="auto"/>
              <w:right w:val="single" w:sz="4" w:space="0" w:color="auto"/>
            </w:tcBorders>
            <w:shd w:val="clear" w:color="auto" w:fill="auto"/>
            <w:noWrap/>
            <w:vAlign w:val="center"/>
            <w:hideMark/>
          </w:tcPr>
          <w:p w14:paraId="5CB20B2F"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4.28</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3563F200"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5647C15E"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5.92</w:t>
            </w:r>
          </w:p>
        </w:tc>
        <w:tc>
          <w:tcPr>
            <w:tcW w:w="1453" w:type="dxa"/>
            <w:tcBorders>
              <w:top w:val="nil"/>
              <w:left w:val="nil"/>
              <w:bottom w:val="single" w:sz="4" w:space="0" w:color="auto"/>
              <w:right w:val="single" w:sz="4" w:space="0" w:color="auto"/>
            </w:tcBorders>
            <w:shd w:val="clear" w:color="auto" w:fill="auto"/>
            <w:noWrap/>
            <w:vAlign w:val="center"/>
            <w:hideMark/>
          </w:tcPr>
          <w:p w14:paraId="19D2050C"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5.06</w:t>
            </w:r>
          </w:p>
        </w:tc>
      </w:tr>
      <w:tr w:rsidR="00552365" w:rsidRPr="00552365" w14:paraId="769840F7"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27F2B01C"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Humane Orientation</w:t>
            </w:r>
          </w:p>
        </w:tc>
        <w:tc>
          <w:tcPr>
            <w:tcW w:w="1027" w:type="dxa"/>
            <w:tcBorders>
              <w:top w:val="nil"/>
              <w:left w:val="nil"/>
              <w:bottom w:val="single" w:sz="4" w:space="0" w:color="auto"/>
              <w:right w:val="single" w:sz="4" w:space="0" w:color="auto"/>
            </w:tcBorders>
            <w:shd w:val="clear" w:color="auto" w:fill="auto"/>
            <w:noWrap/>
            <w:vAlign w:val="center"/>
            <w:hideMark/>
          </w:tcPr>
          <w:p w14:paraId="245AEF0D"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4.42</w:t>
            </w:r>
          </w:p>
        </w:tc>
        <w:tc>
          <w:tcPr>
            <w:tcW w:w="1453" w:type="dxa"/>
            <w:tcBorders>
              <w:top w:val="nil"/>
              <w:left w:val="nil"/>
              <w:bottom w:val="single" w:sz="4" w:space="0" w:color="auto"/>
              <w:right w:val="single" w:sz="4" w:space="0" w:color="auto"/>
            </w:tcBorders>
            <w:shd w:val="clear" w:color="auto" w:fill="auto"/>
            <w:noWrap/>
            <w:vAlign w:val="center"/>
            <w:hideMark/>
          </w:tcPr>
          <w:p w14:paraId="4F918722"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3.72</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1CFA1326"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40BD4C95"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5.3</w:t>
            </w:r>
          </w:p>
        </w:tc>
        <w:tc>
          <w:tcPr>
            <w:tcW w:w="1453" w:type="dxa"/>
            <w:tcBorders>
              <w:top w:val="nil"/>
              <w:left w:val="nil"/>
              <w:bottom w:val="single" w:sz="4" w:space="0" w:color="auto"/>
              <w:right w:val="single" w:sz="4" w:space="0" w:color="auto"/>
            </w:tcBorders>
            <w:shd w:val="clear" w:color="auto" w:fill="auto"/>
            <w:noWrap/>
            <w:vAlign w:val="center"/>
            <w:hideMark/>
          </w:tcPr>
          <w:p w14:paraId="392FB750"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5.43</w:t>
            </w:r>
          </w:p>
        </w:tc>
      </w:tr>
      <w:tr w:rsidR="00552365" w:rsidRPr="00552365" w14:paraId="445E85CF"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4A0139D1" w14:textId="7CEC8478"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Institutional</w:t>
            </w:r>
            <w:r w:rsidRPr="00552365">
              <w:rPr>
                <w:rFonts w:ascii="Aptos Narrow" w:eastAsia="Times New Roman" w:hAnsi="Aptos Narrow" w:cs="Times New Roman"/>
                <w:b/>
                <w:bCs/>
                <w:color w:val="000000"/>
                <w:kern w:val="0"/>
                <w:lang w:eastAsia="en-GB"/>
                <w14:ligatures w14:val="none"/>
              </w:rPr>
              <w:t xml:space="preserve"> Collectivism</w:t>
            </w:r>
          </w:p>
        </w:tc>
        <w:tc>
          <w:tcPr>
            <w:tcW w:w="1027" w:type="dxa"/>
            <w:tcBorders>
              <w:top w:val="nil"/>
              <w:left w:val="nil"/>
              <w:bottom w:val="single" w:sz="4" w:space="0" w:color="auto"/>
              <w:right w:val="single" w:sz="4" w:space="0" w:color="auto"/>
            </w:tcBorders>
            <w:shd w:val="clear" w:color="auto" w:fill="auto"/>
            <w:noWrap/>
            <w:vAlign w:val="center"/>
            <w:hideMark/>
          </w:tcPr>
          <w:p w14:paraId="2C13EAF5"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4.5</w:t>
            </w:r>
          </w:p>
        </w:tc>
        <w:tc>
          <w:tcPr>
            <w:tcW w:w="1453" w:type="dxa"/>
            <w:tcBorders>
              <w:top w:val="nil"/>
              <w:left w:val="nil"/>
              <w:bottom w:val="single" w:sz="4" w:space="0" w:color="auto"/>
              <w:right w:val="single" w:sz="4" w:space="0" w:color="auto"/>
            </w:tcBorders>
            <w:shd w:val="clear" w:color="auto" w:fill="auto"/>
            <w:noWrap/>
            <w:vAlign w:val="center"/>
            <w:hideMark/>
          </w:tcPr>
          <w:p w14:paraId="13297F4A"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4.27</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3A04FBE5"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6C405B01"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5.13</w:t>
            </w:r>
          </w:p>
        </w:tc>
        <w:tc>
          <w:tcPr>
            <w:tcW w:w="1453" w:type="dxa"/>
            <w:tcBorders>
              <w:top w:val="nil"/>
              <w:left w:val="nil"/>
              <w:bottom w:val="single" w:sz="4" w:space="0" w:color="auto"/>
              <w:right w:val="single" w:sz="4" w:space="0" w:color="auto"/>
            </w:tcBorders>
            <w:shd w:val="clear" w:color="auto" w:fill="auto"/>
            <w:noWrap/>
            <w:vAlign w:val="center"/>
            <w:hideMark/>
          </w:tcPr>
          <w:p w14:paraId="7BF014E5"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4.31</w:t>
            </w:r>
          </w:p>
        </w:tc>
      </w:tr>
      <w:tr w:rsidR="00552365" w:rsidRPr="00552365" w14:paraId="10E96874"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79403056"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In-group Collectivism</w:t>
            </w:r>
          </w:p>
        </w:tc>
        <w:tc>
          <w:tcPr>
            <w:tcW w:w="1027" w:type="dxa"/>
            <w:tcBorders>
              <w:top w:val="nil"/>
              <w:left w:val="nil"/>
              <w:bottom w:val="single" w:sz="4" w:space="0" w:color="auto"/>
              <w:right w:val="single" w:sz="4" w:space="0" w:color="auto"/>
            </w:tcBorders>
            <w:shd w:val="clear" w:color="auto" w:fill="auto"/>
            <w:noWrap/>
            <w:vAlign w:val="center"/>
            <w:hideMark/>
          </w:tcPr>
          <w:p w14:paraId="2E8B40CA"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4.71</w:t>
            </w:r>
          </w:p>
        </w:tc>
        <w:tc>
          <w:tcPr>
            <w:tcW w:w="1453" w:type="dxa"/>
            <w:tcBorders>
              <w:top w:val="nil"/>
              <w:left w:val="nil"/>
              <w:bottom w:val="single" w:sz="4" w:space="0" w:color="auto"/>
              <w:right w:val="single" w:sz="4" w:space="0" w:color="auto"/>
            </w:tcBorders>
            <w:shd w:val="clear" w:color="auto" w:fill="auto"/>
            <w:noWrap/>
            <w:vAlign w:val="center"/>
            <w:hideMark/>
          </w:tcPr>
          <w:p w14:paraId="2F414E70"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4.08</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776AFC58"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5E5FBE1E"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5.6</w:t>
            </w:r>
          </w:p>
        </w:tc>
        <w:tc>
          <w:tcPr>
            <w:tcW w:w="1453" w:type="dxa"/>
            <w:tcBorders>
              <w:top w:val="nil"/>
              <w:left w:val="nil"/>
              <w:bottom w:val="single" w:sz="4" w:space="0" w:color="auto"/>
              <w:right w:val="single" w:sz="4" w:space="0" w:color="auto"/>
            </w:tcBorders>
            <w:shd w:val="clear" w:color="auto" w:fill="auto"/>
            <w:noWrap/>
            <w:vAlign w:val="center"/>
            <w:hideMark/>
          </w:tcPr>
          <w:p w14:paraId="1A0D725F"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5.55</w:t>
            </w:r>
          </w:p>
        </w:tc>
      </w:tr>
      <w:tr w:rsidR="00552365" w:rsidRPr="00552365" w14:paraId="5A2B0051"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6558D79F"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Gender Equalitarianism</w:t>
            </w:r>
          </w:p>
        </w:tc>
        <w:tc>
          <w:tcPr>
            <w:tcW w:w="1027" w:type="dxa"/>
            <w:tcBorders>
              <w:top w:val="nil"/>
              <w:left w:val="nil"/>
              <w:bottom w:val="single" w:sz="4" w:space="0" w:color="auto"/>
              <w:right w:val="single" w:sz="4" w:space="0" w:color="auto"/>
            </w:tcBorders>
            <w:shd w:val="clear" w:color="auto" w:fill="auto"/>
            <w:noWrap/>
            <w:vAlign w:val="center"/>
            <w:hideMark/>
          </w:tcPr>
          <w:p w14:paraId="1C54D26B"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3.63</w:t>
            </w:r>
          </w:p>
        </w:tc>
        <w:tc>
          <w:tcPr>
            <w:tcW w:w="1453" w:type="dxa"/>
            <w:tcBorders>
              <w:top w:val="nil"/>
              <w:left w:val="nil"/>
              <w:bottom w:val="single" w:sz="4" w:space="0" w:color="auto"/>
              <w:right w:val="single" w:sz="4" w:space="0" w:color="auto"/>
            </w:tcBorders>
            <w:shd w:val="clear" w:color="auto" w:fill="auto"/>
            <w:noWrap/>
            <w:vAlign w:val="center"/>
            <w:hideMark/>
          </w:tcPr>
          <w:p w14:paraId="7D191CAC"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3.67</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476DEF77"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5F88812B"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3.38</w:t>
            </w:r>
          </w:p>
        </w:tc>
        <w:tc>
          <w:tcPr>
            <w:tcW w:w="1453" w:type="dxa"/>
            <w:tcBorders>
              <w:top w:val="nil"/>
              <w:left w:val="nil"/>
              <w:bottom w:val="single" w:sz="4" w:space="0" w:color="auto"/>
              <w:right w:val="single" w:sz="4" w:space="0" w:color="auto"/>
            </w:tcBorders>
            <w:shd w:val="clear" w:color="auto" w:fill="auto"/>
            <w:noWrap/>
            <w:vAlign w:val="center"/>
            <w:hideMark/>
          </w:tcPr>
          <w:p w14:paraId="12D03FC4"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5.17</w:t>
            </w:r>
          </w:p>
        </w:tc>
      </w:tr>
      <w:tr w:rsidR="00552365" w:rsidRPr="00552365" w14:paraId="58F8F1C2"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3EB81385"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Power Distance</w:t>
            </w:r>
          </w:p>
        </w:tc>
        <w:tc>
          <w:tcPr>
            <w:tcW w:w="1027" w:type="dxa"/>
            <w:tcBorders>
              <w:top w:val="nil"/>
              <w:left w:val="nil"/>
              <w:bottom w:val="single" w:sz="4" w:space="0" w:color="auto"/>
              <w:right w:val="single" w:sz="4" w:space="0" w:color="auto"/>
            </w:tcBorders>
            <w:shd w:val="clear" w:color="auto" w:fill="auto"/>
            <w:noWrap/>
            <w:vAlign w:val="center"/>
            <w:hideMark/>
          </w:tcPr>
          <w:p w14:paraId="36D1A4F7"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4.73</w:t>
            </w:r>
          </w:p>
        </w:tc>
        <w:tc>
          <w:tcPr>
            <w:tcW w:w="1453" w:type="dxa"/>
            <w:tcBorders>
              <w:top w:val="nil"/>
              <w:left w:val="nil"/>
              <w:bottom w:val="single" w:sz="4" w:space="0" w:color="auto"/>
              <w:right w:val="single" w:sz="4" w:space="0" w:color="auto"/>
            </w:tcBorders>
            <w:shd w:val="clear" w:color="auto" w:fill="auto"/>
            <w:noWrap/>
            <w:vAlign w:val="center"/>
            <w:hideMark/>
          </w:tcPr>
          <w:p w14:paraId="23B274CB"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5.15</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10375A27"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368A4BCE"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3.23</w:t>
            </w:r>
          </w:p>
        </w:tc>
        <w:tc>
          <w:tcPr>
            <w:tcW w:w="1453" w:type="dxa"/>
            <w:tcBorders>
              <w:top w:val="nil"/>
              <w:left w:val="nil"/>
              <w:bottom w:val="single" w:sz="4" w:space="0" w:color="auto"/>
              <w:right w:val="single" w:sz="4" w:space="0" w:color="auto"/>
            </w:tcBorders>
            <w:shd w:val="clear" w:color="auto" w:fill="auto"/>
            <w:noWrap/>
            <w:vAlign w:val="center"/>
            <w:hideMark/>
          </w:tcPr>
          <w:p w14:paraId="728AFC2B"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2.8</w:t>
            </w:r>
          </w:p>
        </w:tc>
      </w:tr>
      <w:tr w:rsidR="00552365" w:rsidRPr="00552365" w14:paraId="727EDC67" w14:textId="77777777" w:rsidTr="00552365">
        <w:trPr>
          <w:trHeight w:val="288"/>
        </w:trPr>
        <w:tc>
          <w:tcPr>
            <w:tcW w:w="2789" w:type="dxa"/>
            <w:tcBorders>
              <w:top w:val="nil"/>
              <w:left w:val="single" w:sz="4" w:space="0" w:color="auto"/>
              <w:bottom w:val="single" w:sz="4" w:space="0" w:color="auto"/>
              <w:right w:val="single" w:sz="4" w:space="0" w:color="auto"/>
            </w:tcBorders>
            <w:shd w:val="clear" w:color="auto" w:fill="auto"/>
            <w:noWrap/>
            <w:vAlign w:val="bottom"/>
            <w:hideMark/>
          </w:tcPr>
          <w:p w14:paraId="615F8E4B" w14:textId="77777777" w:rsidR="00552365" w:rsidRPr="00552365" w:rsidRDefault="00552365" w:rsidP="00552365">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Uncertainty Avoidance</w:t>
            </w:r>
          </w:p>
        </w:tc>
        <w:tc>
          <w:tcPr>
            <w:tcW w:w="1027" w:type="dxa"/>
            <w:tcBorders>
              <w:top w:val="nil"/>
              <w:left w:val="nil"/>
              <w:bottom w:val="single" w:sz="4" w:space="0" w:color="auto"/>
              <w:right w:val="single" w:sz="4" w:space="0" w:color="auto"/>
            </w:tcBorders>
            <w:shd w:val="clear" w:color="auto" w:fill="auto"/>
            <w:noWrap/>
            <w:vAlign w:val="center"/>
            <w:hideMark/>
          </w:tcPr>
          <w:p w14:paraId="29E2C5E3"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3.99</w:t>
            </w:r>
          </w:p>
        </w:tc>
        <w:tc>
          <w:tcPr>
            <w:tcW w:w="1453" w:type="dxa"/>
            <w:tcBorders>
              <w:top w:val="nil"/>
              <w:left w:val="nil"/>
              <w:bottom w:val="single" w:sz="4" w:space="0" w:color="auto"/>
              <w:right w:val="single" w:sz="4" w:space="0" w:color="auto"/>
            </w:tcBorders>
            <w:shd w:val="clear" w:color="auto" w:fill="auto"/>
            <w:noWrap/>
            <w:vAlign w:val="center"/>
            <w:hideMark/>
          </w:tcPr>
          <w:p w14:paraId="7BCE6BDB"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4.65</w:t>
            </w:r>
          </w:p>
        </w:tc>
        <w:tc>
          <w:tcPr>
            <w:tcW w:w="280" w:type="dxa"/>
            <w:vMerge/>
            <w:tcBorders>
              <w:top w:val="single" w:sz="4" w:space="0" w:color="auto"/>
              <w:left w:val="single" w:sz="4" w:space="0" w:color="auto"/>
              <w:bottom w:val="single" w:sz="4" w:space="0" w:color="000000"/>
              <w:right w:val="single" w:sz="4" w:space="0" w:color="auto"/>
            </w:tcBorders>
            <w:vAlign w:val="center"/>
            <w:hideMark/>
          </w:tcPr>
          <w:p w14:paraId="390C9AF5" w14:textId="77777777" w:rsidR="00552365" w:rsidRPr="00552365" w:rsidRDefault="00552365" w:rsidP="00552365">
            <w:pPr>
              <w:spacing w:after="0" w:line="240" w:lineRule="auto"/>
              <w:rPr>
                <w:rFonts w:ascii="Aptos Narrow" w:eastAsia="Times New Roman" w:hAnsi="Aptos Narrow" w:cs="Times New Roman"/>
                <w:b/>
                <w:bCs/>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33A18026"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4.82</w:t>
            </w:r>
          </w:p>
        </w:tc>
        <w:tc>
          <w:tcPr>
            <w:tcW w:w="1453" w:type="dxa"/>
            <w:tcBorders>
              <w:top w:val="nil"/>
              <w:left w:val="nil"/>
              <w:bottom w:val="single" w:sz="4" w:space="0" w:color="auto"/>
              <w:right w:val="single" w:sz="4" w:space="0" w:color="auto"/>
            </w:tcBorders>
            <w:shd w:val="clear" w:color="auto" w:fill="auto"/>
            <w:noWrap/>
            <w:vAlign w:val="center"/>
            <w:hideMark/>
          </w:tcPr>
          <w:p w14:paraId="55BDEECC" w14:textId="77777777" w:rsidR="00552365" w:rsidRPr="00552365" w:rsidRDefault="00552365" w:rsidP="00552365">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4.11</w:t>
            </w:r>
          </w:p>
        </w:tc>
      </w:tr>
    </w:tbl>
    <w:p w14:paraId="60111422" w14:textId="77777777" w:rsidR="0056427B" w:rsidRDefault="0056427B" w:rsidP="00AA6B03">
      <w:pPr>
        <w:spacing w:line="360" w:lineRule="auto"/>
        <w:jc w:val="both"/>
        <w:rPr>
          <w:rFonts w:ascii="Arial" w:hAnsi="Arial" w:cs="Arial"/>
        </w:rPr>
      </w:pPr>
    </w:p>
    <w:p w14:paraId="183B1035" w14:textId="2805ADAE" w:rsidR="009D685C" w:rsidRPr="00ED0566" w:rsidRDefault="00570AA7" w:rsidP="00AA6B03">
      <w:pPr>
        <w:spacing w:line="360" w:lineRule="auto"/>
        <w:jc w:val="both"/>
        <w:rPr>
          <w:rFonts w:ascii="Arial" w:hAnsi="Arial" w:cs="Arial"/>
        </w:rPr>
      </w:pPr>
      <w:r>
        <w:rPr>
          <w:rFonts w:ascii="Arial" w:hAnsi="Arial" w:cs="Arial"/>
        </w:rPr>
        <w:t xml:space="preserve">The results show </w:t>
      </w:r>
      <w:r w:rsidR="009D685C" w:rsidRPr="00ED0566">
        <w:rPr>
          <w:rFonts w:ascii="Arial" w:hAnsi="Arial" w:cs="Arial"/>
        </w:rPr>
        <w:t xml:space="preserve">Qatar tends to </w:t>
      </w:r>
      <w:r w:rsidR="005871FC">
        <w:rPr>
          <w:rFonts w:ascii="Arial" w:hAnsi="Arial" w:cs="Arial"/>
        </w:rPr>
        <w:t>value</w:t>
      </w:r>
      <w:r w:rsidR="009D685C" w:rsidRPr="00ED0566">
        <w:rPr>
          <w:rFonts w:ascii="Arial" w:hAnsi="Arial" w:cs="Arial"/>
        </w:rPr>
        <w:t xml:space="preserve"> a high power distance, reflecting a hierarchical society where authority is respecte</w:t>
      </w:r>
      <w:r w:rsidR="005871FC">
        <w:rPr>
          <w:rFonts w:ascii="Arial" w:hAnsi="Arial" w:cs="Arial"/>
        </w:rPr>
        <w:t xml:space="preserve">d and </w:t>
      </w:r>
      <w:r w:rsidR="005871FC" w:rsidRPr="00ED0566">
        <w:rPr>
          <w:rFonts w:ascii="Arial" w:hAnsi="Arial" w:cs="Arial"/>
        </w:rPr>
        <w:t>leans</w:t>
      </w:r>
      <w:r w:rsidR="005871FC">
        <w:rPr>
          <w:rFonts w:ascii="Arial" w:hAnsi="Arial" w:cs="Arial"/>
        </w:rPr>
        <w:t xml:space="preserve"> highly</w:t>
      </w:r>
      <w:r w:rsidR="005871FC" w:rsidRPr="00ED0566">
        <w:rPr>
          <w:rFonts w:ascii="Arial" w:hAnsi="Arial" w:cs="Arial"/>
        </w:rPr>
        <w:t xml:space="preserve"> towards collectivism, emphasi</w:t>
      </w:r>
      <w:r w:rsidR="005871FC">
        <w:rPr>
          <w:rFonts w:ascii="Arial" w:hAnsi="Arial" w:cs="Arial"/>
        </w:rPr>
        <w:t>s</w:t>
      </w:r>
      <w:r w:rsidR="005871FC" w:rsidRPr="00ED0566">
        <w:rPr>
          <w:rFonts w:ascii="Arial" w:hAnsi="Arial" w:cs="Arial"/>
        </w:rPr>
        <w:t>ing group cohesion, familial ties, and collective responsibility.</w:t>
      </w:r>
      <w:r w:rsidR="005871FC">
        <w:rPr>
          <w:rFonts w:ascii="Arial" w:hAnsi="Arial" w:cs="Arial"/>
        </w:rPr>
        <w:t xml:space="preserve"> </w:t>
      </w:r>
      <w:r w:rsidR="005871FC" w:rsidRPr="00ED0566">
        <w:rPr>
          <w:rFonts w:ascii="Arial" w:hAnsi="Arial" w:cs="Arial"/>
        </w:rPr>
        <w:t>England, on the other hand, exhibits a lower power distance, promoting more egalitarian relationships between individuals and institutions</w:t>
      </w:r>
      <w:r w:rsidR="005871FC">
        <w:rPr>
          <w:rFonts w:ascii="Arial" w:hAnsi="Arial" w:cs="Arial"/>
        </w:rPr>
        <w:t xml:space="preserve"> and</w:t>
      </w:r>
      <w:r w:rsidR="005871FC" w:rsidRPr="00ED0566">
        <w:rPr>
          <w:rFonts w:ascii="Arial" w:hAnsi="Arial" w:cs="Arial"/>
        </w:rPr>
        <w:t xml:space="preserve"> tends to prioriti</w:t>
      </w:r>
      <w:r w:rsidR="005871FC">
        <w:rPr>
          <w:rFonts w:ascii="Arial" w:hAnsi="Arial" w:cs="Arial"/>
        </w:rPr>
        <w:t>s</w:t>
      </w:r>
      <w:r w:rsidR="005871FC" w:rsidRPr="00ED0566">
        <w:rPr>
          <w:rFonts w:ascii="Arial" w:hAnsi="Arial" w:cs="Arial"/>
        </w:rPr>
        <w:t>e individualism, promoting personal freedoms, autonomy, and self-expression.</w:t>
      </w:r>
    </w:p>
    <w:p w14:paraId="7BDFB969" w14:textId="2C7EA153" w:rsidR="009D685C" w:rsidRPr="00ED0566" w:rsidRDefault="009D685C" w:rsidP="00AA6B03">
      <w:pPr>
        <w:spacing w:line="360" w:lineRule="auto"/>
        <w:jc w:val="both"/>
        <w:rPr>
          <w:rFonts w:ascii="Arial" w:hAnsi="Arial" w:cs="Arial"/>
        </w:rPr>
      </w:pPr>
      <w:r w:rsidRPr="00ED0566">
        <w:rPr>
          <w:rFonts w:ascii="Arial" w:hAnsi="Arial" w:cs="Arial"/>
        </w:rPr>
        <w:lastRenderedPageBreak/>
        <w:t>Qatar typically</w:t>
      </w:r>
      <w:r w:rsidR="005871FC">
        <w:rPr>
          <w:rFonts w:ascii="Arial" w:hAnsi="Arial" w:cs="Arial"/>
        </w:rPr>
        <w:t xml:space="preserve"> values</w:t>
      </w:r>
      <w:r w:rsidRPr="00ED0566">
        <w:rPr>
          <w:rFonts w:ascii="Arial" w:hAnsi="Arial" w:cs="Arial"/>
        </w:rPr>
        <w:t xml:space="preserve"> a higher uncertainty avoidance, suggesting a preference for structured environments, adherence to rules, and a resistance to change.</w:t>
      </w:r>
      <w:r w:rsidR="00AA6B03">
        <w:rPr>
          <w:rFonts w:ascii="Arial" w:hAnsi="Arial" w:cs="Arial"/>
        </w:rPr>
        <w:t xml:space="preserve"> </w:t>
      </w:r>
      <w:r w:rsidRPr="00ED0566">
        <w:rPr>
          <w:rFonts w:ascii="Arial" w:hAnsi="Arial" w:cs="Arial"/>
        </w:rPr>
        <w:t>England generally demonstrates a lower uncertainty avoidance, indicating a greater acceptance of ambiguity and a willingness to adapt to new situations.</w:t>
      </w:r>
    </w:p>
    <w:p w14:paraId="758B737F" w14:textId="45907D1D" w:rsidR="009D685C" w:rsidRPr="00ED0566" w:rsidRDefault="009D685C" w:rsidP="00AA6B03">
      <w:pPr>
        <w:spacing w:line="360" w:lineRule="auto"/>
        <w:jc w:val="both"/>
        <w:rPr>
          <w:rFonts w:ascii="Arial" w:hAnsi="Arial" w:cs="Arial"/>
        </w:rPr>
      </w:pPr>
      <w:r w:rsidRPr="00ED0566">
        <w:rPr>
          <w:rFonts w:ascii="Arial" w:hAnsi="Arial" w:cs="Arial"/>
        </w:rPr>
        <w:t>Both Qatar and England share a strong performance orientation, valuing excellence, achievement, and success.</w:t>
      </w:r>
      <w:r w:rsidR="00AA6B03">
        <w:rPr>
          <w:rFonts w:ascii="Arial" w:hAnsi="Arial" w:cs="Arial"/>
        </w:rPr>
        <w:t xml:space="preserve"> </w:t>
      </w:r>
      <w:r w:rsidR="005871FC">
        <w:rPr>
          <w:rFonts w:ascii="Arial" w:hAnsi="Arial" w:cs="Arial"/>
        </w:rPr>
        <w:t>Although</w:t>
      </w:r>
      <w:r w:rsidRPr="00ED0566">
        <w:rPr>
          <w:rFonts w:ascii="Arial" w:hAnsi="Arial" w:cs="Arial"/>
        </w:rPr>
        <w:t xml:space="preserve"> both countries </w:t>
      </w:r>
      <w:r w:rsidR="005871FC">
        <w:rPr>
          <w:rFonts w:ascii="Arial" w:hAnsi="Arial" w:cs="Arial"/>
        </w:rPr>
        <w:t>still need to make further</w:t>
      </w:r>
      <w:r w:rsidRPr="00ED0566">
        <w:rPr>
          <w:rFonts w:ascii="Arial" w:hAnsi="Arial" w:cs="Arial"/>
        </w:rPr>
        <w:t xml:space="preserve"> strides towards gender equality</w:t>
      </w:r>
      <w:r w:rsidR="005871FC">
        <w:rPr>
          <w:rFonts w:ascii="Arial" w:hAnsi="Arial" w:cs="Arial"/>
        </w:rPr>
        <w:t xml:space="preserve"> as per their countries’ practice scores</w:t>
      </w:r>
      <w:r w:rsidRPr="00ED0566">
        <w:rPr>
          <w:rFonts w:ascii="Arial" w:hAnsi="Arial" w:cs="Arial"/>
        </w:rPr>
        <w:t xml:space="preserve">, </w:t>
      </w:r>
      <w:r w:rsidR="005871FC">
        <w:rPr>
          <w:rFonts w:ascii="Arial" w:hAnsi="Arial" w:cs="Arial"/>
        </w:rPr>
        <w:t>E</w:t>
      </w:r>
      <w:r w:rsidRPr="00ED0566">
        <w:rPr>
          <w:rFonts w:ascii="Arial" w:hAnsi="Arial" w:cs="Arial"/>
        </w:rPr>
        <w:t xml:space="preserve">ngland </w:t>
      </w:r>
      <w:r w:rsidR="005871FC">
        <w:rPr>
          <w:rFonts w:ascii="Arial" w:hAnsi="Arial" w:cs="Arial"/>
        </w:rPr>
        <w:t xml:space="preserve">places more value on having </w:t>
      </w:r>
      <w:r w:rsidRPr="00ED0566">
        <w:rPr>
          <w:rFonts w:ascii="Arial" w:hAnsi="Arial" w:cs="Arial"/>
        </w:rPr>
        <w:t>more roles and opportunities</w:t>
      </w:r>
      <w:r w:rsidR="005871FC">
        <w:rPr>
          <w:rFonts w:ascii="Arial" w:hAnsi="Arial" w:cs="Arial"/>
        </w:rPr>
        <w:t xml:space="preserve"> for gender equality</w:t>
      </w:r>
      <w:r w:rsidRPr="00ED0566">
        <w:rPr>
          <w:rFonts w:ascii="Arial" w:hAnsi="Arial" w:cs="Arial"/>
        </w:rPr>
        <w:t xml:space="preserve"> </w:t>
      </w:r>
      <w:r w:rsidR="005871FC">
        <w:rPr>
          <w:rFonts w:ascii="Arial" w:hAnsi="Arial" w:cs="Arial"/>
        </w:rPr>
        <w:t xml:space="preserve">whilst Qatar does not. </w:t>
      </w:r>
    </w:p>
    <w:p w14:paraId="03B2D4A9" w14:textId="13186236" w:rsidR="00570AA7" w:rsidRDefault="009D685C" w:rsidP="009D685C">
      <w:pPr>
        <w:spacing w:line="360" w:lineRule="auto"/>
        <w:jc w:val="both"/>
        <w:rPr>
          <w:rFonts w:ascii="Arial" w:hAnsi="Arial" w:cs="Arial"/>
        </w:rPr>
      </w:pPr>
      <w:r w:rsidRPr="00ED0566">
        <w:rPr>
          <w:rFonts w:ascii="Arial" w:hAnsi="Arial" w:cs="Arial"/>
        </w:rPr>
        <w:t xml:space="preserve">The GLOBE Project also identifies six global leadership </w:t>
      </w:r>
      <w:r w:rsidR="00552365" w:rsidRPr="00ED0566">
        <w:rPr>
          <w:rFonts w:ascii="Arial" w:hAnsi="Arial" w:cs="Arial"/>
        </w:rPr>
        <w:t>behaviours</w:t>
      </w:r>
      <w:r w:rsidRPr="00ED0566">
        <w:rPr>
          <w:rFonts w:ascii="Arial" w:hAnsi="Arial" w:cs="Arial"/>
        </w:rPr>
        <w:t xml:space="preserve">, which may vary in </w:t>
      </w:r>
      <w:r w:rsidR="005871FC" w:rsidRPr="00ED0566">
        <w:rPr>
          <w:rFonts w:ascii="Arial" w:hAnsi="Arial" w:cs="Arial"/>
        </w:rPr>
        <w:t>importance</w:t>
      </w:r>
      <w:r w:rsidRPr="00ED0566">
        <w:rPr>
          <w:rFonts w:ascii="Arial" w:hAnsi="Arial" w:cs="Arial"/>
        </w:rPr>
        <w:t xml:space="preserve"> and effectiveness across different cultural contexts.</w:t>
      </w:r>
      <w:r w:rsidR="0056427B">
        <w:rPr>
          <w:rFonts w:ascii="Arial" w:hAnsi="Arial" w:cs="Arial"/>
        </w:rPr>
        <w:t xml:space="preserve"> The results for Qatar and England are highlighted in the following</w:t>
      </w:r>
      <w:r w:rsidR="00570AA7">
        <w:rPr>
          <w:rFonts w:ascii="Arial" w:hAnsi="Arial" w:cs="Arial"/>
        </w:rPr>
        <w:t xml:space="preserve"> images</w:t>
      </w:r>
      <w:r w:rsidR="00570AA7" w:rsidRPr="004810F2">
        <w:rPr>
          <w:rFonts w:ascii="Arial" w:hAnsi="Arial" w:cs="Arial"/>
        </w:rPr>
        <w:t xml:space="preserve"> </w:t>
      </w:r>
      <w:r w:rsidR="004810F2" w:rsidRPr="004810F2">
        <w:rPr>
          <w:rFonts w:ascii="Arial" w:hAnsi="Arial" w:cs="Arial"/>
        </w:rPr>
        <w:t>(www.globeproject.com, n.d.)</w:t>
      </w:r>
      <w:r w:rsidR="004810F2" w:rsidRPr="004810F2">
        <w:rPr>
          <w:rFonts w:ascii="Arial" w:hAnsi="Arial" w:cs="Arial"/>
        </w:rPr>
        <w:t xml:space="preserve"> </w:t>
      </w:r>
      <w:r w:rsidR="00570AA7">
        <w:rPr>
          <w:rFonts w:ascii="Arial" w:hAnsi="Arial" w:cs="Arial"/>
        </w:rPr>
        <w:t>and</w:t>
      </w:r>
      <w:r w:rsidR="0056427B">
        <w:rPr>
          <w:rFonts w:ascii="Arial" w:hAnsi="Arial" w:cs="Arial"/>
        </w:rPr>
        <w:t xml:space="preserve"> table:</w:t>
      </w:r>
    </w:p>
    <w:p w14:paraId="7F6300FA" w14:textId="54401C46" w:rsidR="00570AA7" w:rsidRDefault="00570AA7" w:rsidP="009D685C">
      <w:pPr>
        <w:spacing w:line="360" w:lineRule="auto"/>
        <w:jc w:val="both"/>
        <w:rPr>
          <w:rFonts w:ascii="Arial" w:hAnsi="Arial" w:cs="Arial"/>
        </w:rPr>
      </w:pPr>
      <w:r>
        <w:rPr>
          <w:noProof/>
        </w:rPr>
        <w:drawing>
          <wp:inline distT="0" distB="0" distL="0" distR="0" wp14:anchorId="3A899BEC" wp14:editId="6D261892">
            <wp:extent cx="5143500" cy="2537460"/>
            <wp:effectExtent l="19050" t="19050" r="19050" b="15240"/>
            <wp:docPr id="9478570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57009" name="Picture 1" descr="A screenshot of a computer&#10;&#10;Description automatically generated"/>
                    <pic:cNvPicPr/>
                  </pic:nvPicPr>
                  <pic:blipFill rotWithShape="1">
                    <a:blip r:embed="rId6"/>
                    <a:srcRect l="2924" t="12763" r="7334" b="8528"/>
                    <a:stretch/>
                  </pic:blipFill>
                  <pic:spPr bwMode="auto">
                    <a:xfrm>
                      <a:off x="0" y="0"/>
                      <a:ext cx="5143500" cy="253746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533270DD" w14:textId="77777777" w:rsidR="00570AA7" w:rsidRDefault="00570AA7" w:rsidP="009D685C">
      <w:pPr>
        <w:spacing w:line="360" w:lineRule="auto"/>
        <w:jc w:val="both"/>
        <w:rPr>
          <w:rFonts w:ascii="Arial" w:hAnsi="Arial" w:cs="Arial"/>
        </w:rPr>
      </w:pPr>
    </w:p>
    <w:p w14:paraId="4B221C8D" w14:textId="4AC70087" w:rsidR="00570AA7" w:rsidRDefault="00570AA7" w:rsidP="009D685C">
      <w:pPr>
        <w:spacing w:line="360" w:lineRule="auto"/>
        <w:jc w:val="both"/>
        <w:rPr>
          <w:rFonts w:ascii="Arial" w:hAnsi="Arial" w:cs="Arial"/>
        </w:rPr>
      </w:pPr>
      <w:r>
        <w:rPr>
          <w:noProof/>
        </w:rPr>
        <w:drawing>
          <wp:inline distT="0" distB="0" distL="0" distR="0" wp14:anchorId="4F6C1B53" wp14:editId="793850A4">
            <wp:extent cx="5162550" cy="2575560"/>
            <wp:effectExtent l="19050" t="19050" r="19050" b="15240"/>
            <wp:docPr id="18356129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12944" name="Picture 1" descr="A screenshot of a computer&#10;&#10;Description automatically generated"/>
                    <pic:cNvPicPr/>
                  </pic:nvPicPr>
                  <pic:blipFill rotWithShape="1">
                    <a:blip r:embed="rId7"/>
                    <a:srcRect l="3058" t="12054" r="6869" b="8056"/>
                    <a:stretch/>
                  </pic:blipFill>
                  <pic:spPr bwMode="auto">
                    <a:xfrm>
                      <a:off x="0" y="0"/>
                      <a:ext cx="5162550" cy="257556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7E007AD1" w14:textId="77DD4284" w:rsidR="00570AA7" w:rsidRDefault="00570AA7" w:rsidP="009D685C">
      <w:pPr>
        <w:spacing w:line="360" w:lineRule="auto"/>
        <w:jc w:val="both"/>
        <w:rPr>
          <w:rFonts w:ascii="Arial" w:hAnsi="Arial" w:cs="Arial"/>
        </w:rPr>
      </w:pPr>
      <w:r>
        <w:rPr>
          <w:noProof/>
        </w:rPr>
        <w:lastRenderedPageBreak/>
        <w:drawing>
          <wp:inline distT="0" distB="0" distL="0" distR="0" wp14:anchorId="7E4DC0CE" wp14:editId="433769AD">
            <wp:extent cx="5170170" cy="2202180"/>
            <wp:effectExtent l="19050" t="19050" r="11430" b="26670"/>
            <wp:docPr id="169156746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67468" name="Picture 1" descr="A screenshot of a computer"/>
                    <pic:cNvPicPr/>
                  </pic:nvPicPr>
                  <pic:blipFill rotWithShape="1">
                    <a:blip r:embed="rId8"/>
                    <a:srcRect l="2792" t="18909" r="7999" b="12783"/>
                    <a:stretch/>
                  </pic:blipFill>
                  <pic:spPr bwMode="auto">
                    <a:xfrm>
                      <a:off x="0" y="0"/>
                      <a:ext cx="5170170" cy="220218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6C68CA99" w14:textId="77777777" w:rsidR="00570AA7" w:rsidRDefault="00570AA7" w:rsidP="009D685C">
      <w:pPr>
        <w:spacing w:line="360" w:lineRule="auto"/>
        <w:jc w:val="both"/>
        <w:rPr>
          <w:rFonts w:ascii="Arial" w:hAnsi="Arial" w:cs="Arial"/>
        </w:rPr>
      </w:pPr>
    </w:p>
    <w:p w14:paraId="5229E6A2" w14:textId="3B195411" w:rsidR="00570AA7" w:rsidRDefault="00570AA7" w:rsidP="009D685C">
      <w:pPr>
        <w:spacing w:line="360" w:lineRule="auto"/>
        <w:jc w:val="both"/>
        <w:rPr>
          <w:rFonts w:ascii="Arial" w:hAnsi="Arial" w:cs="Arial"/>
        </w:rPr>
      </w:pPr>
      <w:r>
        <w:rPr>
          <w:noProof/>
        </w:rPr>
        <w:drawing>
          <wp:inline distT="0" distB="0" distL="0" distR="0" wp14:anchorId="55BAE9CA" wp14:editId="01B91BF0">
            <wp:extent cx="5196840" cy="2232660"/>
            <wp:effectExtent l="19050" t="19050" r="22860" b="15240"/>
            <wp:docPr id="19119423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942342" name="Picture 1" descr="A screenshot of a computer&#10;&#10;Description automatically generated"/>
                    <pic:cNvPicPr/>
                  </pic:nvPicPr>
                  <pic:blipFill rotWithShape="1">
                    <a:blip r:embed="rId9"/>
                    <a:srcRect l="3190" t="18673" r="6137" b="12074"/>
                    <a:stretch/>
                  </pic:blipFill>
                  <pic:spPr bwMode="auto">
                    <a:xfrm>
                      <a:off x="0" y="0"/>
                      <a:ext cx="5196840" cy="223266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3FB44716" w14:textId="77777777" w:rsidR="00570AA7" w:rsidRDefault="00570AA7" w:rsidP="009D685C">
      <w:pPr>
        <w:spacing w:line="360" w:lineRule="auto"/>
        <w:jc w:val="both"/>
        <w:rPr>
          <w:rFonts w:ascii="Arial" w:hAnsi="Arial" w:cs="Arial"/>
        </w:rPr>
      </w:pPr>
    </w:p>
    <w:tbl>
      <w:tblPr>
        <w:tblW w:w="4980" w:type="dxa"/>
        <w:tblLook w:val="04A0" w:firstRow="1" w:lastRow="0" w:firstColumn="1" w:lastColumn="0" w:noHBand="0" w:noVBand="1"/>
      </w:tblPr>
      <w:tblGrid>
        <w:gridCol w:w="2500"/>
        <w:gridCol w:w="1027"/>
        <w:gridCol w:w="1453"/>
      </w:tblGrid>
      <w:tr w:rsidR="00570AA7" w:rsidRPr="00552365" w14:paraId="49F51440" w14:textId="77777777" w:rsidTr="00E95F4B">
        <w:trPr>
          <w:trHeight w:val="288"/>
        </w:trPr>
        <w:tc>
          <w:tcPr>
            <w:tcW w:w="250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7B6BFFE0" w14:textId="77777777" w:rsidR="00570AA7" w:rsidRPr="00552365" w:rsidRDefault="00570AA7" w:rsidP="00E95F4B">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 </w:t>
            </w:r>
          </w:p>
        </w:tc>
        <w:tc>
          <w:tcPr>
            <w:tcW w:w="2480" w:type="dxa"/>
            <w:gridSpan w:val="2"/>
            <w:tcBorders>
              <w:top w:val="single" w:sz="4" w:space="0" w:color="auto"/>
              <w:left w:val="nil"/>
              <w:bottom w:val="single" w:sz="4" w:space="0" w:color="auto"/>
              <w:right w:val="single" w:sz="4" w:space="0" w:color="auto"/>
            </w:tcBorders>
            <w:shd w:val="clear" w:color="auto" w:fill="auto"/>
            <w:noWrap/>
            <w:vAlign w:val="center"/>
            <w:hideMark/>
          </w:tcPr>
          <w:p w14:paraId="79443D6A" w14:textId="77777777" w:rsidR="00570AA7" w:rsidRPr="00552365" w:rsidRDefault="00570AA7" w:rsidP="00E95F4B">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Country Practice Score</w:t>
            </w:r>
          </w:p>
        </w:tc>
      </w:tr>
      <w:tr w:rsidR="00570AA7" w:rsidRPr="00552365" w14:paraId="71C5508D" w14:textId="77777777" w:rsidTr="00E95F4B">
        <w:trPr>
          <w:trHeight w:val="288"/>
        </w:trPr>
        <w:tc>
          <w:tcPr>
            <w:tcW w:w="2500" w:type="dxa"/>
            <w:vMerge/>
            <w:tcBorders>
              <w:top w:val="single" w:sz="4" w:space="0" w:color="auto"/>
              <w:left w:val="single" w:sz="4" w:space="0" w:color="auto"/>
              <w:bottom w:val="single" w:sz="4" w:space="0" w:color="000000"/>
              <w:right w:val="single" w:sz="4" w:space="0" w:color="auto"/>
            </w:tcBorders>
            <w:vAlign w:val="center"/>
            <w:hideMark/>
          </w:tcPr>
          <w:p w14:paraId="5A16C81F" w14:textId="77777777" w:rsidR="00570AA7" w:rsidRPr="00552365" w:rsidRDefault="00570AA7" w:rsidP="00E95F4B">
            <w:pPr>
              <w:spacing w:after="0" w:line="240" w:lineRule="auto"/>
              <w:rPr>
                <w:rFonts w:ascii="Aptos Narrow" w:eastAsia="Times New Roman" w:hAnsi="Aptos Narrow" w:cs="Times New Roman"/>
                <w:b/>
                <w:bCs/>
                <w:color w:val="000000"/>
                <w:kern w:val="0"/>
                <w:lang w:eastAsia="en-GB"/>
                <w14:ligatures w14:val="none"/>
              </w:rPr>
            </w:pPr>
          </w:p>
        </w:tc>
        <w:tc>
          <w:tcPr>
            <w:tcW w:w="1027" w:type="dxa"/>
            <w:tcBorders>
              <w:top w:val="nil"/>
              <w:left w:val="nil"/>
              <w:bottom w:val="single" w:sz="4" w:space="0" w:color="auto"/>
              <w:right w:val="single" w:sz="4" w:space="0" w:color="auto"/>
            </w:tcBorders>
            <w:shd w:val="clear" w:color="auto" w:fill="auto"/>
            <w:noWrap/>
            <w:vAlign w:val="center"/>
            <w:hideMark/>
          </w:tcPr>
          <w:p w14:paraId="3708242E" w14:textId="77777777" w:rsidR="00570AA7" w:rsidRPr="00552365" w:rsidRDefault="00570AA7" w:rsidP="00E95F4B">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Qatar</w:t>
            </w:r>
          </w:p>
        </w:tc>
        <w:tc>
          <w:tcPr>
            <w:tcW w:w="1453" w:type="dxa"/>
            <w:tcBorders>
              <w:top w:val="nil"/>
              <w:left w:val="nil"/>
              <w:bottom w:val="single" w:sz="4" w:space="0" w:color="auto"/>
              <w:right w:val="single" w:sz="4" w:space="0" w:color="auto"/>
            </w:tcBorders>
            <w:shd w:val="clear" w:color="auto" w:fill="auto"/>
            <w:noWrap/>
            <w:vAlign w:val="center"/>
            <w:hideMark/>
          </w:tcPr>
          <w:p w14:paraId="4E60C729" w14:textId="77777777" w:rsidR="00570AA7" w:rsidRPr="00552365" w:rsidRDefault="00570AA7" w:rsidP="00E95F4B">
            <w:pPr>
              <w:spacing w:after="0" w:line="240" w:lineRule="auto"/>
              <w:jc w:val="center"/>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England</w:t>
            </w:r>
          </w:p>
        </w:tc>
      </w:tr>
      <w:tr w:rsidR="00570AA7" w:rsidRPr="00552365" w14:paraId="62031DA6" w14:textId="77777777" w:rsidTr="00E95F4B">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39B01733" w14:textId="77777777" w:rsidR="00570AA7" w:rsidRPr="00552365" w:rsidRDefault="00570AA7" w:rsidP="00E95F4B">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Charismatic</w:t>
            </w:r>
          </w:p>
        </w:tc>
        <w:tc>
          <w:tcPr>
            <w:tcW w:w="1027" w:type="dxa"/>
            <w:tcBorders>
              <w:top w:val="nil"/>
              <w:left w:val="nil"/>
              <w:bottom w:val="single" w:sz="4" w:space="0" w:color="auto"/>
              <w:right w:val="single" w:sz="4" w:space="0" w:color="auto"/>
            </w:tcBorders>
            <w:shd w:val="clear" w:color="auto" w:fill="auto"/>
            <w:noWrap/>
            <w:vAlign w:val="bottom"/>
            <w:hideMark/>
          </w:tcPr>
          <w:p w14:paraId="3376E19C"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4.51</w:t>
            </w:r>
          </w:p>
        </w:tc>
        <w:tc>
          <w:tcPr>
            <w:tcW w:w="1453" w:type="dxa"/>
            <w:tcBorders>
              <w:top w:val="nil"/>
              <w:left w:val="nil"/>
              <w:bottom w:val="single" w:sz="4" w:space="0" w:color="auto"/>
              <w:right w:val="single" w:sz="4" w:space="0" w:color="auto"/>
            </w:tcBorders>
            <w:shd w:val="clear" w:color="auto" w:fill="auto"/>
            <w:noWrap/>
            <w:vAlign w:val="bottom"/>
            <w:hideMark/>
          </w:tcPr>
          <w:p w14:paraId="72B9EE97"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6.01</w:t>
            </w:r>
          </w:p>
        </w:tc>
      </w:tr>
      <w:tr w:rsidR="00570AA7" w:rsidRPr="00552365" w14:paraId="7F1783B1" w14:textId="77777777" w:rsidTr="00E95F4B">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2C9560D1" w14:textId="77777777" w:rsidR="00570AA7" w:rsidRPr="00552365" w:rsidRDefault="00570AA7" w:rsidP="00E95F4B">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Team Oriented</w:t>
            </w:r>
          </w:p>
        </w:tc>
        <w:tc>
          <w:tcPr>
            <w:tcW w:w="1027" w:type="dxa"/>
            <w:tcBorders>
              <w:top w:val="nil"/>
              <w:left w:val="nil"/>
              <w:bottom w:val="single" w:sz="4" w:space="0" w:color="auto"/>
              <w:right w:val="single" w:sz="4" w:space="0" w:color="auto"/>
            </w:tcBorders>
            <w:shd w:val="clear" w:color="auto" w:fill="auto"/>
            <w:noWrap/>
            <w:vAlign w:val="bottom"/>
            <w:hideMark/>
          </w:tcPr>
          <w:p w14:paraId="79B000E6"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4.74</w:t>
            </w:r>
          </w:p>
        </w:tc>
        <w:tc>
          <w:tcPr>
            <w:tcW w:w="1453" w:type="dxa"/>
            <w:tcBorders>
              <w:top w:val="nil"/>
              <w:left w:val="nil"/>
              <w:bottom w:val="single" w:sz="4" w:space="0" w:color="auto"/>
              <w:right w:val="single" w:sz="4" w:space="0" w:color="auto"/>
            </w:tcBorders>
            <w:shd w:val="clear" w:color="auto" w:fill="auto"/>
            <w:noWrap/>
            <w:vAlign w:val="bottom"/>
            <w:hideMark/>
          </w:tcPr>
          <w:p w14:paraId="701F62A0"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5.71</w:t>
            </w:r>
          </w:p>
        </w:tc>
      </w:tr>
      <w:tr w:rsidR="00570AA7" w:rsidRPr="00552365" w14:paraId="25DA2974" w14:textId="77777777" w:rsidTr="00E95F4B">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442408F9" w14:textId="77777777" w:rsidR="00570AA7" w:rsidRPr="00552365" w:rsidRDefault="00570AA7" w:rsidP="00E95F4B">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Participative</w:t>
            </w:r>
          </w:p>
        </w:tc>
        <w:tc>
          <w:tcPr>
            <w:tcW w:w="1027" w:type="dxa"/>
            <w:tcBorders>
              <w:top w:val="nil"/>
              <w:left w:val="nil"/>
              <w:bottom w:val="single" w:sz="4" w:space="0" w:color="auto"/>
              <w:right w:val="single" w:sz="4" w:space="0" w:color="auto"/>
            </w:tcBorders>
            <w:shd w:val="clear" w:color="auto" w:fill="auto"/>
            <w:noWrap/>
            <w:vAlign w:val="bottom"/>
            <w:hideMark/>
          </w:tcPr>
          <w:p w14:paraId="3579130C"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4.75</w:t>
            </w:r>
          </w:p>
        </w:tc>
        <w:tc>
          <w:tcPr>
            <w:tcW w:w="1453" w:type="dxa"/>
            <w:tcBorders>
              <w:top w:val="nil"/>
              <w:left w:val="nil"/>
              <w:bottom w:val="single" w:sz="4" w:space="0" w:color="auto"/>
              <w:right w:val="single" w:sz="4" w:space="0" w:color="auto"/>
            </w:tcBorders>
            <w:shd w:val="clear" w:color="auto" w:fill="auto"/>
            <w:noWrap/>
            <w:vAlign w:val="bottom"/>
            <w:hideMark/>
          </w:tcPr>
          <w:p w14:paraId="00DC7DFE"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5.57</w:t>
            </w:r>
          </w:p>
        </w:tc>
      </w:tr>
      <w:tr w:rsidR="00570AA7" w:rsidRPr="00552365" w14:paraId="4309015D" w14:textId="77777777" w:rsidTr="00E95F4B">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3D75191D" w14:textId="77777777" w:rsidR="00570AA7" w:rsidRPr="00552365" w:rsidRDefault="00570AA7" w:rsidP="00E95F4B">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Humane Oriented</w:t>
            </w:r>
          </w:p>
        </w:tc>
        <w:tc>
          <w:tcPr>
            <w:tcW w:w="1027" w:type="dxa"/>
            <w:tcBorders>
              <w:top w:val="nil"/>
              <w:left w:val="nil"/>
              <w:bottom w:val="single" w:sz="4" w:space="0" w:color="auto"/>
              <w:right w:val="single" w:sz="4" w:space="0" w:color="auto"/>
            </w:tcBorders>
            <w:shd w:val="clear" w:color="auto" w:fill="auto"/>
            <w:noWrap/>
            <w:vAlign w:val="bottom"/>
            <w:hideMark/>
          </w:tcPr>
          <w:p w14:paraId="505147EF"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4.66</w:t>
            </w:r>
          </w:p>
        </w:tc>
        <w:tc>
          <w:tcPr>
            <w:tcW w:w="1453" w:type="dxa"/>
            <w:tcBorders>
              <w:top w:val="nil"/>
              <w:left w:val="nil"/>
              <w:bottom w:val="single" w:sz="4" w:space="0" w:color="auto"/>
              <w:right w:val="single" w:sz="4" w:space="0" w:color="auto"/>
            </w:tcBorders>
            <w:shd w:val="clear" w:color="auto" w:fill="auto"/>
            <w:noWrap/>
            <w:vAlign w:val="bottom"/>
            <w:hideMark/>
          </w:tcPr>
          <w:p w14:paraId="59418E9D"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4.9</w:t>
            </w:r>
          </w:p>
        </w:tc>
      </w:tr>
      <w:tr w:rsidR="00570AA7" w:rsidRPr="00552365" w14:paraId="61EFC33B" w14:textId="77777777" w:rsidTr="00E95F4B">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4B862EF1" w14:textId="77777777" w:rsidR="00570AA7" w:rsidRPr="00552365" w:rsidRDefault="00570AA7" w:rsidP="00E95F4B">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Autonomous</w:t>
            </w:r>
          </w:p>
        </w:tc>
        <w:tc>
          <w:tcPr>
            <w:tcW w:w="1027" w:type="dxa"/>
            <w:tcBorders>
              <w:top w:val="nil"/>
              <w:left w:val="nil"/>
              <w:bottom w:val="single" w:sz="4" w:space="0" w:color="auto"/>
              <w:right w:val="single" w:sz="4" w:space="0" w:color="auto"/>
            </w:tcBorders>
            <w:shd w:val="clear" w:color="auto" w:fill="auto"/>
            <w:noWrap/>
            <w:vAlign w:val="bottom"/>
            <w:hideMark/>
          </w:tcPr>
          <w:p w14:paraId="75C3AB70"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3.38</w:t>
            </w:r>
          </w:p>
        </w:tc>
        <w:tc>
          <w:tcPr>
            <w:tcW w:w="1453" w:type="dxa"/>
            <w:tcBorders>
              <w:top w:val="nil"/>
              <w:left w:val="nil"/>
              <w:bottom w:val="single" w:sz="4" w:space="0" w:color="auto"/>
              <w:right w:val="single" w:sz="4" w:space="0" w:color="auto"/>
            </w:tcBorders>
            <w:shd w:val="clear" w:color="auto" w:fill="auto"/>
            <w:noWrap/>
            <w:vAlign w:val="bottom"/>
            <w:hideMark/>
          </w:tcPr>
          <w:p w14:paraId="6E94EA5C"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3.92</w:t>
            </w:r>
          </w:p>
        </w:tc>
      </w:tr>
      <w:tr w:rsidR="00570AA7" w:rsidRPr="00552365" w14:paraId="70F50332" w14:textId="77777777" w:rsidTr="00E95F4B">
        <w:trPr>
          <w:trHeight w:val="288"/>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4621995B" w14:textId="77777777" w:rsidR="00570AA7" w:rsidRPr="00552365" w:rsidRDefault="00570AA7" w:rsidP="00E95F4B">
            <w:pPr>
              <w:spacing w:after="0" w:line="240" w:lineRule="auto"/>
              <w:rPr>
                <w:rFonts w:ascii="Aptos Narrow" w:eastAsia="Times New Roman" w:hAnsi="Aptos Narrow" w:cs="Times New Roman"/>
                <w:b/>
                <w:bCs/>
                <w:color w:val="000000"/>
                <w:kern w:val="0"/>
                <w:lang w:eastAsia="en-GB"/>
                <w14:ligatures w14:val="none"/>
              </w:rPr>
            </w:pPr>
            <w:r w:rsidRPr="00552365">
              <w:rPr>
                <w:rFonts w:ascii="Aptos Narrow" w:eastAsia="Times New Roman" w:hAnsi="Aptos Narrow" w:cs="Times New Roman"/>
                <w:b/>
                <w:bCs/>
                <w:color w:val="000000"/>
                <w:kern w:val="0"/>
                <w:lang w:eastAsia="en-GB"/>
                <w14:ligatures w14:val="none"/>
              </w:rPr>
              <w:t>Self-Protective</w:t>
            </w:r>
          </w:p>
        </w:tc>
        <w:tc>
          <w:tcPr>
            <w:tcW w:w="1027" w:type="dxa"/>
            <w:tcBorders>
              <w:top w:val="nil"/>
              <w:left w:val="nil"/>
              <w:bottom w:val="single" w:sz="4" w:space="0" w:color="auto"/>
              <w:right w:val="single" w:sz="4" w:space="0" w:color="auto"/>
            </w:tcBorders>
            <w:shd w:val="clear" w:color="auto" w:fill="auto"/>
            <w:noWrap/>
            <w:vAlign w:val="bottom"/>
            <w:hideMark/>
          </w:tcPr>
          <w:p w14:paraId="1205199E"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3.91</w:t>
            </w:r>
          </w:p>
        </w:tc>
        <w:tc>
          <w:tcPr>
            <w:tcW w:w="1453" w:type="dxa"/>
            <w:tcBorders>
              <w:top w:val="nil"/>
              <w:left w:val="nil"/>
              <w:bottom w:val="single" w:sz="4" w:space="0" w:color="auto"/>
              <w:right w:val="single" w:sz="4" w:space="0" w:color="auto"/>
            </w:tcBorders>
            <w:shd w:val="clear" w:color="auto" w:fill="auto"/>
            <w:noWrap/>
            <w:vAlign w:val="bottom"/>
            <w:hideMark/>
          </w:tcPr>
          <w:p w14:paraId="68B488E7" w14:textId="77777777" w:rsidR="00570AA7" w:rsidRPr="00552365" w:rsidRDefault="00570AA7" w:rsidP="00E95F4B">
            <w:pPr>
              <w:spacing w:after="0" w:line="240" w:lineRule="auto"/>
              <w:jc w:val="center"/>
              <w:rPr>
                <w:rFonts w:ascii="Aptos Narrow" w:eastAsia="Times New Roman" w:hAnsi="Aptos Narrow" w:cs="Times New Roman"/>
                <w:kern w:val="0"/>
                <w:lang w:eastAsia="en-GB"/>
                <w14:ligatures w14:val="none"/>
              </w:rPr>
            </w:pPr>
            <w:r w:rsidRPr="00552365">
              <w:rPr>
                <w:rFonts w:ascii="Aptos Narrow" w:eastAsia="Times New Roman" w:hAnsi="Aptos Narrow" w:cs="Times New Roman"/>
                <w:kern w:val="0"/>
                <w:lang w:eastAsia="en-GB"/>
                <w14:ligatures w14:val="none"/>
              </w:rPr>
              <w:t>3.04</w:t>
            </w:r>
          </w:p>
        </w:tc>
      </w:tr>
    </w:tbl>
    <w:p w14:paraId="6B6ACDF4" w14:textId="77777777" w:rsidR="00570AA7" w:rsidRPr="00ED0566" w:rsidRDefault="00570AA7" w:rsidP="009D685C">
      <w:pPr>
        <w:spacing w:line="360" w:lineRule="auto"/>
        <w:jc w:val="both"/>
        <w:rPr>
          <w:rFonts w:ascii="Arial" w:hAnsi="Arial" w:cs="Arial"/>
        </w:rPr>
      </w:pPr>
    </w:p>
    <w:p w14:paraId="56D44F19" w14:textId="39DDA9EB" w:rsidR="009D685C" w:rsidRPr="00ED0566" w:rsidRDefault="005871FC" w:rsidP="00BB5A91">
      <w:pPr>
        <w:spacing w:line="360" w:lineRule="auto"/>
        <w:jc w:val="both"/>
        <w:rPr>
          <w:rFonts w:ascii="Arial" w:hAnsi="Arial" w:cs="Arial"/>
        </w:rPr>
      </w:pPr>
      <w:r>
        <w:rPr>
          <w:rFonts w:ascii="Arial" w:hAnsi="Arial" w:cs="Arial"/>
        </w:rPr>
        <w:t xml:space="preserve">The results show that </w:t>
      </w:r>
      <w:r w:rsidR="00BB5A91">
        <w:rPr>
          <w:rFonts w:ascii="Arial" w:hAnsi="Arial" w:cs="Arial"/>
        </w:rPr>
        <w:t xml:space="preserve">overall </w:t>
      </w:r>
      <w:r>
        <w:rPr>
          <w:rFonts w:ascii="Arial" w:hAnsi="Arial" w:cs="Arial"/>
        </w:rPr>
        <w:t>England</w:t>
      </w:r>
      <w:r w:rsidR="00BB5A91">
        <w:rPr>
          <w:rFonts w:ascii="Arial" w:hAnsi="Arial" w:cs="Arial"/>
        </w:rPr>
        <w:t>’s</w:t>
      </w:r>
      <w:r>
        <w:rPr>
          <w:rFonts w:ascii="Arial" w:hAnsi="Arial" w:cs="Arial"/>
        </w:rPr>
        <w:t xml:space="preserve"> scores</w:t>
      </w:r>
      <w:r w:rsidR="00BB5A91">
        <w:rPr>
          <w:rFonts w:ascii="Arial" w:hAnsi="Arial" w:cs="Arial"/>
        </w:rPr>
        <w:t xml:space="preserve"> are</w:t>
      </w:r>
      <w:r>
        <w:rPr>
          <w:rFonts w:ascii="Arial" w:hAnsi="Arial" w:cs="Arial"/>
        </w:rPr>
        <w:t xml:space="preserve"> higher than Qatar in all the areas </w:t>
      </w:r>
      <w:r w:rsidR="00BB5A91">
        <w:rPr>
          <w:rFonts w:ascii="Arial" w:hAnsi="Arial" w:cs="Arial"/>
        </w:rPr>
        <w:t xml:space="preserve">other than self-protective. However, both countries place a high focus on team oriented, participative and charismatic leadership behaviours. </w:t>
      </w:r>
    </w:p>
    <w:p w14:paraId="32595334" w14:textId="6EDC20CB" w:rsidR="00F134BF" w:rsidRPr="00ED0566" w:rsidRDefault="00AA6B03" w:rsidP="00ED0566">
      <w:pPr>
        <w:spacing w:line="360" w:lineRule="auto"/>
        <w:jc w:val="both"/>
        <w:rPr>
          <w:rFonts w:ascii="Arial" w:hAnsi="Arial" w:cs="Arial"/>
        </w:rPr>
      </w:pPr>
      <w:r>
        <w:rPr>
          <w:rFonts w:ascii="Arial" w:hAnsi="Arial" w:cs="Arial"/>
          <w:b/>
          <w:bCs/>
        </w:rPr>
        <w:t xml:space="preserve">4. </w:t>
      </w:r>
      <w:r w:rsidR="00F134BF" w:rsidRPr="00ED0566">
        <w:rPr>
          <w:rFonts w:ascii="Arial" w:hAnsi="Arial" w:cs="Arial"/>
          <w:b/>
          <w:bCs/>
        </w:rPr>
        <w:t>Challenges of Intercultural Leadership in the Hospitality Industry</w:t>
      </w:r>
    </w:p>
    <w:p w14:paraId="27D9B09B" w14:textId="77777777" w:rsidR="00F134BF" w:rsidRPr="00ED0566" w:rsidRDefault="00F134BF" w:rsidP="00ED0566">
      <w:pPr>
        <w:spacing w:line="360" w:lineRule="auto"/>
        <w:jc w:val="both"/>
        <w:rPr>
          <w:rFonts w:ascii="Arial" w:hAnsi="Arial" w:cs="Arial"/>
        </w:rPr>
      </w:pPr>
      <w:r w:rsidRPr="00ED0566">
        <w:rPr>
          <w:rFonts w:ascii="Arial" w:hAnsi="Arial" w:cs="Arial"/>
        </w:rPr>
        <w:t>Intercultural leadership in the hospitality industry poses several challenges, including:</w:t>
      </w:r>
    </w:p>
    <w:p w14:paraId="289C424A" w14:textId="2C46DDAE" w:rsidR="009D685C" w:rsidRPr="00AA6B03" w:rsidRDefault="009D685C" w:rsidP="00AA6B03">
      <w:pPr>
        <w:pStyle w:val="ListParagraph"/>
        <w:numPr>
          <w:ilvl w:val="0"/>
          <w:numId w:val="26"/>
        </w:numPr>
        <w:spacing w:line="360" w:lineRule="auto"/>
        <w:jc w:val="both"/>
        <w:rPr>
          <w:rFonts w:ascii="Arial" w:hAnsi="Arial" w:cs="Arial"/>
        </w:rPr>
      </w:pPr>
      <w:r w:rsidRPr="00AA6B03">
        <w:rPr>
          <w:rFonts w:ascii="Arial" w:hAnsi="Arial" w:cs="Arial"/>
        </w:rPr>
        <w:lastRenderedPageBreak/>
        <w:t xml:space="preserve">One of the primary challenges of intercultural leadership in the hospitality industry is communication barriers. Differences in language proficiency, communication styles, and non-verbal cues can lead to misunderstandings and misinterpretations among team members. For instance, </w:t>
      </w:r>
      <w:r w:rsidR="00D20103">
        <w:rPr>
          <w:rFonts w:ascii="Arial" w:hAnsi="Arial" w:cs="Arial"/>
        </w:rPr>
        <w:t>the mixed</w:t>
      </w:r>
      <w:r w:rsidRPr="00AA6B03">
        <w:rPr>
          <w:rFonts w:ascii="Arial" w:hAnsi="Arial" w:cs="Arial"/>
        </w:rPr>
        <w:t xml:space="preserve"> communication styles common in English culture may </w:t>
      </w:r>
      <w:r w:rsidR="00D20103">
        <w:rPr>
          <w:rFonts w:ascii="Arial" w:hAnsi="Arial" w:cs="Arial"/>
        </w:rPr>
        <w:t>confuse</w:t>
      </w:r>
      <w:r w:rsidRPr="00AA6B03">
        <w:rPr>
          <w:rFonts w:ascii="Arial" w:hAnsi="Arial" w:cs="Arial"/>
        </w:rPr>
        <w:t xml:space="preserve"> the more indirect communication styles prevalent in </w:t>
      </w:r>
      <w:r w:rsidR="00D20103">
        <w:rPr>
          <w:rFonts w:ascii="Arial" w:hAnsi="Arial" w:cs="Arial"/>
        </w:rPr>
        <w:t xml:space="preserve">employees from </w:t>
      </w:r>
      <w:r w:rsidRPr="00AA6B03">
        <w:rPr>
          <w:rFonts w:ascii="Arial" w:hAnsi="Arial" w:cs="Arial"/>
        </w:rPr>
        <w:t xml:space="preserve">Qatar. </w:t>
      </w:r>
    </w:p>
    <w:p w14:paraId="0DA7CCD4" w14:textId="5A96DA28" w:rsidR="009D685C" w:rsidRPr="00AA6B03" w:rsidRDefault="009D685C" w:rsidP="00AA6B03">
      <w:pPr>
        <w:pStyle w:val="ListParagraph"/>
        <w:numPr>
          <w:ilvl w:val="0"/>
          <w:numId w:val="26"/>
        </w:numPr>
        <w:spacing w:line="360" w:lineRule="auto"/>
        <w:jc w:val="both"/>
        <w:rPr>
          <w:rFonts w:ascii="Arial" w:hAnsi="Arial" w:cs="Arial"/>
        </w:rPr>
      </w:pPr>
      <w:r w:rsidRPr="00AA6B03">
        <w:rPr>
          <w:rFonts w:ascii="Arial" w:hAnsi="Arial" w:cs="Arial"/>
        </w:rPr>
        <w:t xml:space="preserve">Intercultural teams may encounter challenges in resolving conflicts due to differing cultural norms and approaches to conflict resolution. For example, in Qatar, conflict may be addressed more discreetly and indirectly to preserve harmony and avoid loss of face. In contrast, in England, conflict resolution may involve more direct confrontation and open discussion. </w:t>
      </w:r>
    </w:p>
    <w:p w14:paraId="7969A07A" w14:textId="32F555B0" w:rsidR="009D685C" w:rsidRPr="00AA6B03" w:rsidRDefault="009D685C" w:rsidP="00AA6B03">
      <w:pPr>
        <w:pStyle w:val="ListParagraph"/>
        <w:numPr>
          <w:ilvl w:val="0"/>
          <w:numId w:val="26"/>
        </w:numPr>
        <w:spacing w:line="360" w:lineRule="auto"/>
        <w:jc w:val="both"/>
        <w:rPr>
          <w:rFonts w:ascii="Arial" w:hAnsi="Arial" w:cs="Arial"/>
        </w:rPr>
      </w:pPr>
      <w:r w:rsidRPr="00AA6B03">
        <w:rPr>
          <w:rFonts w:ascii="Arial" w:hAnsi="Arial" w:cs="Arial"/>
        </w:rPr>
        <w:t>Cultural norms and practices regarding hierarchy, authority, and decision-making can also pose challenges in intercultural leadership. In Qatar, hierarchical structures are typically respected and centrali</w:t>
      </w:r>
      <w:r w:rsidR="00582069">
        <w:rPr>
          <w:rFonts w:ascii="Arial" w:hAnsi="Arial" w:cs="Arial"/>
        </w:rPr>
        <w:t>s</w:t>
      </w:r>
      <w:r w:rsidRPr="00AA6B03">
        <w:rPr>
          <w:rFonts w:ascii="Arial" w:hAnsi="Arial" w:cs="Arial"/>
        </w:rPr>
        <w:t xml:space="preserve">ed, with decisions often made by senior management. </w:t>
      </w:r>
      <w:r w:rsidR="00BB5A91" w:rsidRPr="00AA6B03">
        <w:rPr>
          <w:rFonts w:ascii="Arial" w:hAnsi="Arial" w:cs="Arial"/>
        </w:rPr>
        <w:t>On the contrary</w:t>
      </w:r>
      <w:r w:rsidRPr="00AA6B03">
        <w:rPr>
          <w:rFonts w:ascii="Arial" w:hAnsi="Arial" w:cs="Arial"/>
        </w:rPr>
        <w:t>, in England, there may be a flatter organi</w:t>
      </w:r>
      <w:r w:rsidR="00582069">
        <w:rPr>
          <w:rFonts w:ascii="Arial" w:hAnsi="Arial" w:cs="Arial"/>
        </w:rPr>
        <w:t>s</w:t>
      </w:r>
      <w:r w:rsidRPr="00AA6B03">
        <w:rPr>
          <w:rFonts w:ascii="Arial" w:hAnsi="Arial" w:cs="Arial"/>
        </w:rPr>
        <w:t xml:space="preserve">ational structure and a greater emphasis on participative decision-making and autonomy among team members. </w:t>
      </w:r>
    </w:p>
    <w:p w14:paraId="65C2B06A" w14:textId="319F56B1" w:rsidR="00AA6B03" w:rsidRPr="005448B4" w:rsidRDefault="00AA6B03" w:rsidP="00184CE9">
      <w:pPr>
        <w:spacing w:line="360" w:lineRule="auto"/>
        <w:jc w:val="both"/>
        <w:rPr>
          <w:rFonts w:ascii="Arial" w:hAnsi="Arial" w:cs="Arial"/>
        </w:rPr>
      </w:pPr>
      <w:r>
        <w:rPr>
          <w:rFonts w:ascii="Arial" w:hAnsi="Arial" w:cs="Arial"/>
          <w:b/>
          <w:bCs/>
        </w:rPr>
        <w:t>5</w:t>
      </w:r>
      <w:r>
        <w:rPr>
          <w:rFonts w:ascii="Arial" w:hAnsi="Arial" w:cs="Arial"/>
          <w:b/>
          <w:bCs/>
        </w:rPr>
        <w:t xml:space="preserve">. </w:t>
      </w:r>
      <w:r w:rsidRPr="00ED0566">
        <w:rPr>
          <w:rFonts w:ascii="Arial" w:hAnsi="Arial" w:cs="Arial"/>
          <w:b/>
          <w:bCs/>
        </w:rPr>
        <w:t>C</w:t>
      </w:r>
      <w:r>
        <w:rPr>
          <w:rFonts w:ascii="Arial" w:hAnsi="Arial" w:cs="Arial"/>
          <w:b/>
          <w:bCs/>
        </w:rPr>
        <w:t>onclusion</w:t>
      </w:r>
    </w:p>
    <w:p w14:paraId="4F83A268" w14:textId="4FD2C33C" w:rsidR="009D685C" w:rsidRDefault="007C3911" w:rsidP="00184CE9">
      <w:pPr>
        <w:spacing w:line="360" w:lineRule="auto"/>
        <w:jc w:val="both"/>
        <w:rPr>
          <w:rFonts w:ascii="Arial" w:hAnsi="Arial" w:cs="Arial"/>
        </w:rPr>
      </w:pPr>
      <w:r>
        <w:rPr>
          <w:rFonts w:ascii="Arial" w:hAnsi="Arial" w:cs="Arial"/>
        </w:rPr>
        <w:t>Th</w:t>
      </w:r>
      <w:r w:rsidRPr="005448B4">
        <w:rPr>
          <w:rFonts w:ascii="Arial" w:hAnsi="Arial" w:cs="Arial"/>
        </w:rPr>
        <w:t>e integration of hotel employees from the Qatar location into the London team presents a prime example of intercultural leadership challenges. Differences in communication styles, conflict resolution approaches, and cultural norms between the Qatar and English teams may lead to misunderstandings, resistance to change, and potential friction within the workplace.</w:t>
      </w:r>
      <w:r w:rsidR="001B6FDE">
        <w:rPr>
          <w:rFonts w:ascii="Arial" w:hAnsi="Arial" w:cs="Arial"/>
        </w:rPr>
        <w:t xml:space="preserve"> </w:t>
      </w:r>
      <w:r w:rsidR="009D685C" w:rsidRPr="005448B4">
        <w:rPr>
          <w:rFonts w:ascii="Arial" w:hAnsi="Arial" w:cs="Arial"/>
        </w:rPr>
        <w:t>By recogni</w:t>
      </w:r>
      <w:r>
        <w:rPr>
          <w:rFonts w:ascii="Arial" w:hAnsi="Arial" w:cs="Arial"/>
        </w:rPr>
        <w:t>s</w:t>
      </w:r>
      <w:r w:rsidR="009D685C" w:rsidRPr="005448B4">
        <w:rPr>
          <w:rFonts w:ascii="Arial" w:hAnsi="Arial" w:cs="Arial"/>
        </w:rPr>
        <w:t xml:space="preserve">ing the challenges posed by cultural diversity and proactively addressing them, the Inclusivity Hotel &amp; Spa can navigate the complexities of intercultural leadership and </w:t>
      </w:r>
      <w:r w:rsidR="001B6FDE">
        <w:rPr>
          <w:rFonts w:ascii="Arial" w:hAnsi="Arial" w:cs="Arial"/>
        </w:rPr>
        <w:t>develop</w:t>
      </w:r>
      <w:r w:rsidR="009D685C" w:rsidRPr="005448B4">
        <w:rPr>
          <w:rFonts w:ascii="Arial" w:hAnsi="Arial" w:cs="Arial"/>
        </w:rPr>
        <w:t xml:space="preserve"> the strengths of its </w:t>
      </w:r>
      <w:r w:rsidR="001B6FDE">
        <w:rPr>
          <w:rFonts w:ascii="Arial" w:hAnsi="Arial" w:cs="Arial"/>
        </w:rPr>
        <w:t>diverse</w:t>
      </w:r>
      <w:r w:rsidR="009D685C" w:rsidRPr="005448B4">
        <w:rPr>
          <w:rFonts w:ascii="Arial" w:hAnsi="Arial" w:cs="Arial"/>
        </w:rPr>
        <w:t xml:space="preserve"> workforce to achieve organi</w:t>
      </w:r>
      <w:r w:rsidR="00582069">
        <w:rPr>
          <w:rFonts w:ascii="Arial" w:hAnsi="Arial" w:cs="Arial"/>
        </w:rPr>
        <w:t>s</w:t>
      </w:r>
      <w:r w:rsidR="009D685C" w:rsidRPr="005448B4">
        <w:rPr>
          <w:rFonts w:ascii="Arial" w:hAnsi="Arial" w:cs="Arial"/>
        </w:rPr>
        <w:t>ational success and excellence in guest satisfaction.</w:t>
      </w:r>
    </w:p>
    <w:p w14:paraId="6F7552B0" w14:textId="1402DE13" w:rsidR="00AA6B03" w:rsidRPr="00ED0566" w:rsidRDefault="00AA6B03" w:rsidP="00184CE9">
      <w:pPr>
        <w:spacing w:line="360" w:lineRule="auto"/>
        <w:jc w:val="both"/>
        <w:rPr>
          <w:rFonts w:ascii="Arial" w:hAnsi="Arial" w:cs="Arial"/>
        </w:rPr>
      </w:pPr>
      <w:bookmarkStart w:id="0" w:name="_Hlk159861674"/>
      <w:r>
        <w:rPr>
          <w:rFonts w:ascii="Arial" w:hAnsi="Arial" w:cs="Arial"/>
          <w:b/>
          <w:bCs/>
        </w:rPr>
        <w:t>6</w:t>
      </w:r>
      <w:r>
        <w:rPr>
          <w:rFonts w:ascii="Arial" w:hAnsi="Arial" w:cs="Arial"/>
          <w:b/>
          <w:bCs/>
        </w:rPr>
        <w:t xml:space="preserve">. </w:t>
      </w:r>
      <w:r>
        <w:rPr>
          <w:rFonts w:ascii="Arial" w:hAnsi="Arial" w:cs="Arial"/>
          <w:b/>
          <w:bCs/>
        </w:rPr>
        <w:t>Recommendations</w:t>
      </w:r>
    </w:p>
    <w:bookmarkEnd w:id="0"/>
    <w:p w14:paraId="71BBFD00" w14:textId="614BA56C" w:rsidR="009D685C" w:rsidRPr="00ED0566" w:rsidRDefault="009D685C" w:rsidP="009D685C">
      <w:pPr>
        <w:spacing w:line="360" w:lineRule="auto"/>
        <w:jc w:val="both"/>
        <w:rPr>
          <w:rFonts w:ascii="Arial" w:hAnsi="Arial" w:cs="Arial"/>
        </w:rPr>
      </w:pPr>
      <w:r w:rsidRPr="00ED0566">
        <w:rPr>
          <w:rFonts w:ascii="Arial" w:hAnsi="Arial" w:cs="Arial"/>
        </w:rPr>
        <w:t xml:space="preserve">In preparation for the integration of hotel employees from Qatar into the London team, </w:t>
      </w:r>
      <w:r w:rsidR="00552365">
        <w:rPr>
          <w:rFonts w:ascii="Arial" w:hAnsi="Arial" w:cs="Arial"/>
        </w:rPr>
        <w:t>the following are some</w:t>
      </w:r>
      <w:r w:rsidRPr="00ED0566">
        <w:rPr>
          <w:rFonts w:ascii="Arial" w:hAnsi="Arial" w:cs="Arial"/>
        </w:rPr>
        <w:t xml:space="preserve"> recommendations for overcoming intercultural leadership challenges between the two countries</w:t>
      </w:r>
      <w:r w:rsidR="00582069">
        <w:rPr>
          <w:rFonts w:ascii="Arial" w:hAnsi="Arial" w:cs="Arial"/>
        </w:rPr>
        <w:t>:</w:t>
      </w:r>
    </w:p>
    <w:p w14:paraId="2275DA8F" w14:textId="4362622F" w:rsidR="009D685C" w:rsidRPr="00BB5A91" w:rsidRDefault="009D685C" w:rsidP="0056427B">
      <w:pPr>
        <w:pStyle w:val="ListParagraph"/>
        <w:numPr>
          <w:ilvl w:val="0"/>
          <w:numId w:val="27"/>
        </w:numPr>
        <w:spacing w:line="360" w:lineRule="auto"/>
        <w:jc w:val="both"/>
        <w:rPr>
          <w:rFonts w:ascii="Arial" w:hAnsi="Arial" w:cs="Arial"/>
        </w:rPr>
      </w:pPr>
      <w:r w:rsidRPr="00BB5A91">
        <w:rPr>
          <w:rFonts w:ascii="Arial" w:hAnsi="Arial" w:cs="Arial"/>
        </w:rPr>
        <w:t>To facilitate effective communication and collaboration between employees from Qatar and London, the Hotel Management Team should implement cross-cultural training programs. These programs should include:</w:t>
      </w:r>
      <w:r w:rsidR="0056427B" w:rsidRPr="00BB5A91">
        <w:rPr>
          <w:rFonts w:ascii="Arial" w:hAnsi="Arial" w:cs="Arial"/>
        </w:rPr>
        <w:t xml:space="preserve"> </w:t>
      </w:r>
      <w:r w:rsidR="00582069" w:rsidRPr="00BB5A91">
        <w:rPr>
          <w:rFonts w:ascii="Arial" w:hAnsi="Arial" w:cs="Arial"/>
        </w:rPr>
        <w:t>u</w:t>
      </w:r>
      <w:r w:rsidRPr="00BB5A91">
        <w:rPr>
          <w:rFonts w:ascii="Arial" w:hAnsi="Arial" w:cs="Arial"/>
        </w:rPr>
        <w:t xml:space="preserve">nderstanding cultural dimensions identified by </w:t>
      </w:r>
      <w:r w:rsidRPr="00BB5A91">
        <w:rPr>
          <w:rFonts w:ascii="Arial" w:hAnsi="Arial" w:cs="Arial"/>
        </w:rPr>
        <w:lastRenderedPageBreak/>
        <w:t>researcher</w:t>
      </w:r>
      <w:r w:rsidR="00AA6B03" w:rsidRPr="00BB5A91">
        <w:rPr>
          <w:rFonts w:ascii="Arial" w:hAnsi="Arial" w:cs="Arial"/>
        </w:rPr>
        <w:t>,</w:t>
      </w:r>
      <w:r w:rsidR="0056427B" w:rsidRPr="00BB5A91">
        <w:rPr>
          <w:rFonts w:ascii="Arial" w:hAnsi="Arial" w:cs="Arial"/>
        </w:rPr>
        <w:t xml:space="preserve"> p</w:t>
      </w:r>
      <w:r w:rsidRPr="00BB5A91">
        <w:rPr>
          <w:rFonts w:ascii="Arial" w:hAnsi="Arial" w:cs="Arial"/>
        </w:rPr>
        <w:t>roviding guidance on communication styles prevalent in Qatar and England</w:t>
      </w:r>
      <w:r w:rsidR="00582069" w:rsidRPr="00BB5A91">
        <w:rPr>
          <w:rFonts w:ascii="Arial" w:hAnsi="Arial" w:cs="Arial"/>
        </w:rPr>
        <w:t xml:space="preserve"> and also </w:t>
      </w:r>
      <w:r w:rsidR="0056427B" w:rsidRPr="00BB5A91">
        <w:rPr>
          <w:rFonts w:ascii="Arial" w:hAnsi="Arial" w:cs="Arial"/>
        </w:rPr>
        <w:t>t</w:t>
      </w:r>
      <w:r w:rsidRPr="00BB5A91">
        <w:rPr>
          <w:rFonts w:ascii="Arial" w:hAnsi="Arial" w:cs="Arial"/>
        </w:rPr>
        <w:t>rain employees on culturally appropriate conflict resolution techniques</w:t>
      </w:r>
      <w:r w:rsidR="0056427B" w:rsidRPr="00BB5A91">
        <w:rPr>
          <w:rFonts w:ascii="Arial" w:hAnsi="Arial" w:cs="Arial"/>
        </w:rPr>
        <w:t>.</w:t>
      </w:r>
    </w:p>
    <w:p w14:paraId="475CD0E2" w14:textId="305D7732" w:rsidR="009D685C" w:rsidRPr="00BB5A91" w:rsidRDefault="009D685C" w:rsidP="0056427B">
      <w:pPr>
        <w:pStyle w:val="ListParagraph"/>
        <w:numPr>
          <w:ilvl w:val="0"/>
          <w:numId w:val="20"/>
        </w:numPr>
        <w:spacing w:line="360" w:lineRule="auto"/>
        <w:jc w:val="both"/>
        <w:rPr>
          <w:rFonts w:ascii="Arial" w:hAnsi="Arial" w:cs="Arial"/>
        </w:rPr>
      </w:pPr>
      <w:r w:rsidRPr="00BB5A91">
        <w:rPr>
          <w:rFonts w:ascii="Arial" w:hAnsi="Arial" w:cs="Arial"/>
        </w:rPr>
        <w:t>The Hotel Management Team should actively promote inclusive leadership practices and create an inclusive work environment for all employees. Key strategies include</w:t>
      </w:r>
      <w:r w:rsidR="00DA089C">
        <w:rPr>
          <w:rFonts w:ascii="Arial" w:hAnsi="Arial" w:cs="Arial"/>
        </w:rPr>
        <w:t xml:space="preserve"> </w:t>
      </w:r>
      <w:r w:rsidR="0056427B" w:rsidRPr="00BB5A91">
        <w:rPr>
          <w:rFonts w:ascii="Arial" w:hAnsi="Arial" w:cs="Arial"/>
        </w:rPr>
        <w:t>c</w:t>
      </w:r>
      <w:r w:rsidR="00552365" w:rsidRPr="00BB5A91">
        <w:rPr>
          <w:rFonts w:ascii="Arial" w:hAnsi="Arial" w:cs="Arial"/>
        </w:rPr>
        <w:t>reating</w:t>
      </w:r>
      <w:r w:rsidRPr="00BB5A91">
        <w:rPr>
          <w:rFonts w:ascii="Arial" w:hAnsi="Arial" w:cs="Arial"/>
        </w:rPr>
        <w:t xml:space="preserve"> opportunities for open dialogue and feedback, ensuring that all team members feel heard and valued regardless of their cultural background</w:t>
      </w:r>
      <w:r w:rsidR="0056427B" w:rsidRPr="00BB5A91">
        <w:rPr>
          <w:rFonts w:ascii="Arial" w:hAnsi="Arial" w:cs="Arial"/>
        </w:rPr>
        <w:t xml:space="preserve">, </w:t>
      </w:r>
      <w:r w:rsidRPr="00BB5A91">
        <w:rPr>
          <w:rFonts w:ascii="Arial" w:hAnsi="Arial" w:cs="Arial"/>
        </w:rPr>
        <w:t xml:space="preserve">demonstrate inclusive leadership </w:t>
      </w:r>
      <w:r w:rsidR="00552365" w:rsidRPr="00BB5A91">
        <w:rPr>
          <w:rFonts w:ascii="Arial" w:hAnsi="Arial" w:cs="Arial"/>
        </w:rPr>
        <w:t>behaviours</w:t>
      </w:r>
      <w:r w:rsidR="0056427B" w:rsidRPr="00BB5A91">
        <w:rPr>
          <w:rFonts w:ascii="Arial" w:hAnsi="Arial" w:cs="Arial"/>
        </w:rPr>
        <w:t xml:space="preserve"> and e</w:t>
      </w:r>
      <w:r w:rsidRPr="00BB5A91">
        <w:rPr>
          <w:rFonts w:ascii="Arial" w:hAnsi="Arial" w:cs="Arial"/>
        </w:rPr>
        <w:t>ncourag</w:t>
      </w:r>
      <w:r w:rsidR="0056427B" w:rsidRPr="00BB5A91">
        <w:rPr>
          <w:rFonts w:ascii="Arial" w:hAnsi="Arial" w:cs="Arial"/>
        </w:rPr>
        <w:t xml:space="preserve">e </w:t>
      </w:r>
      <w:r w:rsidRPr="00BB5A91">
        <w:rPr>
          <w:rFonts w:ascii="Arial" w:hAnsi="Arial" w:cs="Arial"/>
        </w:rPr>
        <w:t>the formation of cross-cultural teams where employees from Qatar and London collaborate on projects</w:t>
      </w:r>
      <w:r w:rsidR="00582069" w:rsidRPr="00BB5A91">
        <w:rPr>
          <w:rFonts w:ascii="Arial" w:hAnsi="Arial" w:cs="Arial"/>
        </w:rPr>
        <w:t>.</w:t>
      </w:r>
    </w:p>
    <w:p w14:paraId="43D9E5BE" w14:textId="0CB29601" w:rsidR="009D685C" w:rsidRPr="00BB5A91" w:rsidRDefault="009D685C" w:rsidP="007C3911">
      <w:pPr>
        <w:pStyle w:val="ListParagraph"/>
        <w:numPr>
          <w:ilvl w:val="0"/>
          <w:numId w:val="27"/>
        </w:numPr>
        <w:spacing w:line="360" w:lineRule="auto"/>
        <w:jc w:val="both"/>
        <w:rPr>
          <w:rFonts w:ascii="Arial" w:hAnsi="Arial" w:cs="Arial"/>
        </w:rPr>
      </w:pPr>
      <w:r w:rsidRPr="00BB5A91">
        <w:rPr>
          <w:rFonts w:ascii="Arial" w:hAnsi="Arial" w:cs="Arial"/>
        </w:rPr>
        <w:t>Clear communication protocols should be established to ensure that expectations, roles, and responsibilities are clearly defined for employees from Qatar and London. Key components of effective communication protocols include:</w:t>
      </w:r>
      <w:r w:rsidR="0056427B" w:rsidRPr="00BB5A91">
        <w:rPr>
          <w:rFonts w:ascii="Arial" w:hAnsi="Arial" w:cs="Arial"/>
        </w:rPr>
        <w:t xml:space="preserve"> h</w:t>
      </w:r>
      <w:r w:rsidR="00552365" w:rsidRPr="00BB5A91">
        <w:rPr>
          <w:rFonts w:ascii="Arial" w:hAnsi="Arial" w:cs="Arial"/>
        </w:rPr>
        <w:t>aving r</w:t>
      </w:r>
      <w:r w:rsidRPr="00BB5A91">
        <w:rPr>
          <w:rFonts w:ascii="Arial" w:hAnsi="Arial" w:cs="Arial"/>
        </w:rPr>
        <w:t>egular team meetings</w:t>
      </w:r>
      <w:r w:rsidR="007C3911" w:rsidRPr="00BB5A91">
        <w:rPr>
          <w:rFonts w:ascii="Arial" w:hAnsi="Arial" w:cs="Arial"/>
        </w:rPr>
        <w:t xml:space="preserve">, </w:t>
      </w:r>
      <w:r w:rsidR="0056427B" w:rsidRPr="00BB5A91">
        <w:rPr>
          <w:rFonts w:ascii="Arial" w:hAnsi="Arial" w:cs="Arial"/>
        </w:rPr>
        <w:t>p</w:t>
      </w:r>
      <w:r w:rsidRPr="00BB5A91">
        <w:rPr>
          <w:rFonts w:ascii="Arial" w:hAnsi="Arial" w:cs="Arial"/>
        </w:rPr>
        <w:t>roviding guidelines for written communication</w:t>
      </w:r>
      <w:r w:rsidR="007C3911" w:rsidRPr="00BB5A91">
        <w:rPr>
          <w:rFonts w:ascii="Arial" w:hAnsi="Arial" w:cs="Arial"/>
        </w:rPr>
        <w:t xml:space="preserve"> and to </w:t>
      </w:r>
      <w:r w:rsidR="0056427B" w:rsidRPr="00BB5A91">
        <w:rPr>
          <w:rFonts w:ascii="Arial" w:hAnsi="Arial" w:cs="Arial"/>
        </w:rPr>
        <w:t>p</w:t>
      </w:r>
      <w:r w:rsidRPr="00BB5A91">
        <w:rPr>
          <w:rFonts w:ascii="Arial" w:hAnsi="Arial" w:cs="Arial"/>
        </w:rPr>
        <w:t>rovid</w:t>
      </w:r>
      <w:r w:rsidR="007C3911" w:rsidRPr="00BB5A91">
        <w:rPr>
          <w:rFonts w:ascii="Arial" w:hAnsi="Arial" w:cs="Arial"/>
        </w:rPr>
        <w:t xml:space="preserve">e </w:t>
      </w:r>
      <w:r w:rsidRPr="00BB5A91">
        <w:rPr>
          <w:rFonts w:ascii="Arial" w:hAnsi="Arial" w:cs="Arial"/>
        </w:rPr>
        <w:t>language support</w:t>
      </w:r>
      <w:r w:rsidR="007C3911" w:rsidRPr="00BB5A91">
        <w:rPr>
          <w:rFonts w:ascii="Arial" w:hAnsi="Arial" w:cs="Arial"/>
        </w:rPr>
        <w:t>.</w:t>
      </w:r>
    </w:p>
    <w:p w14:paraId="1AB084E4" w14:textId="48222C50" w:rsidR="009D685C" w:rsidRDefault="00552365" w:rsidP="009D685C">
      <w:pPr>
        <w:spacing w:line="360" w:lineRule="auto"/>
        <w:jc w:val="both"/>
        <w:rPr>
          <w:rFonts w:ascii="Arial" w:hAnsi="Arial" w:cs="Arial"/>
        </w:rPr>
      </w:pPr>
      <w:r>
        <w:rPr>
          <w:rFonts w:ascii="Arial" w:hAnsi="Arial" w:cs="Arial"/>
        </w:rPr>
        <w:t>B</w:t>
      </w:r>
      <w:r w:rsidR="009D685C" w:rsidRPr="00ED0566">
        <w:rPr>
          <w:rFonts w:ascii="Arial" w:hAnsi="Arial" w:cs="Arial"/>
        </w:rPr>
        <w:t>y implementing these recommendations, the Hotel Management Team can effectively address intercultural leadership challenges between Qatar and England, fostering a collaborative and inclusive work environment where employees from diverse cultural backgrounds thrive and contribute to the success of the Inclusivity Hotel &amp; Spa.</w:t>
      </w:r>
    </w:p>
    <w:p w14:paraId="7A50ABE9" w14:textId="77777777" w:rsidR="00570AA7" w:rsidRDefault="00570AA7" w:rsidP="009D685C">
      <w:pPr>
        <w:spacing w:line="360" w:lineRule="auto"/>
        <w:jc w:val="both"/>
        <w:rPr>
          <w:rFonts w:ascii="Arial" w:hAnsi="Arial" w:cs="Arial"/>
        </w:rPr>
      </w:pPr>
    </w:p>
    <w:p w14:paraId="416E639E" w14:textId="77777777" w:rsidR="00570AA7" w:rsidRDefault="00570AA7" w:rsidP="009D685C">
      <w:pPr>
        <w:spacing w:line="360" w:lineRule="auto"/>
        <w:jc w:val="both"/>
        <w:rPr>
          <w:rFonts w:ascii="Arial" w:hAnsi="Arial" w:cs="Arial"/>
        </w:rPr>
      </w:pPr>
    </w:p>
    <w:p w14:paraId="1C89F9F8" w14:textId="77777777" w:rsidR="00570AA7" w:rsidRDefault="00570AA7" w:rsidP="009D685C">
      <w:pPr>
        <w:spacing w:line="360" w:lineRule="auto"/>
        <w:jc w:val="both"/>
        <w:rPr>
          <w:rFonts w:ascii="Arial" w:hAnsi="Arial" w:cs="Arial"/>
        </w:rPr>
      </w:pPr>
    </w:p>
    <w:p w14:paraId="6F515B8B" w14:textId="77777777" w:rsidR="00570AA7" w:rsidRDefault="00570AA7" w:rsidP="009D685C">
      <w:pPr>
        <w:spacing w:line="360" w:lineRule="auto"/>
        <w:jc w:val="both"/>
        <w:rPr>
          <w:rFonts w:ascii="Arial" w:hAnsi="Arial" w:cs="Arial"/>
        </w:rPr>
      </w:pPr>
    </w:p>
    <w:p w14:paraId="581B9A39" w14:textId="77777777" w:rsidR="00570AA7" w:rsidRDefault="00570AA7" w:rsidP="009D685C">
      <w:pPr>
        <w:spacing w:line="360" w:lineRule="auto"/>
        <w:jc w:val="both"/>
        <w:rPr>
          <w:rFonts w:ascii="Arial" w:hAnsi="Arial" w:cs="Arial"/>
        </w:rPr>
      </w:pPr>
    </w:p>
    <w:p w14:paraId="126DB26C" w14:textId="77777777" w:rsidR="00570AA7" w:rsidRDefault="00570AA7" w:rsidP="009D685C">
      <w:pPr>
        <w:spacing w:line="360" w:lineRule="auto"/>
        <w:jc w:val="both"/>
        <w:rPr>
          <w:rFonts w:ascii="Arial" w:hAnsi="Arial" w:cs="Arial"/>
        </w:rPr>
      </w:pPr>
    </w:p>
    <w:p w14:paraId="03D92FF8" w14:textId="77777777" w:rsidR="00570AA7" w:rsidRDefault="00570AA7" w:rsidP="009D685C">
      <w:pPr>
        <w:spacing w:line="360" w:lineRule="auto"/>
        <w:jc w:val="both"/>
        <w:rPr>
          <w:rFonts w:ascii="Arial" w:hAnsi="Arial" w:cs="Arial"/>
        </w:rPr>
      </w:pPr>
    </w:p>
    <w:p w14:paraId="529CF352" w14:textId="77777777" w:rsidR="00570AA7" w:rsidRDefault="00570AA7" w:rsidP="009D685C">
      <w:pPr>
        <w:spacing w:line="360" w:lineRule="auto"/>
        <w:jc w:val="both"/>
        <w:rPr>
          <w:rFonts w:ascii="Arial" w:hAnsi="Arial" w:cs="Arial"/>
        </w:rPr>
      </w:pPr>
    </w:p>
    <w:p w14:paraId="39484695" w14:textId="77777777" w:rsidR="00570AA7" w:rsidRDefault="00570AA7" w:rsidP="009D685C">
      <w:pPr>
        <w:spacing w:line="360" w:lineRule="auto"/>
        <w:jc w:val="both"/>
        <w:rPr>
          <w:rFonts w:ascii="Arial" w:hAnsi="Arial" w:cs="Arial"/>
        </w:rPr>
      </w:pPr>
    </w:p>
    <w:p w14:paraId="3D67FE09" w14:textId="77777777" w:rsidR="00570AA7" w:rsidRDefault="00570AA7" w:rsidP="009D685C">
      <w:pPr>
        <w:spacing w:line="360" w:lineRule="auto"/>
        <w:jc w:val="both"/>
        <w:rPr>
          <w:rFonts w:ascii="Arial" w:hAnsi="Arial" w:cs="Arial"/>
        </w:rPr>
      </w:pPr>
    </w:p>
    <w:p w14:paraId="09EF593C" w14:textId="77777777" w:rsidR="00570AA7" w:rsidRDefault="00570AA7" w:rsidP="009D685C">
      <w:pPr>
        <w:spacing w:line="360" w:lineRule="auto"/>
        <w:jc w:val="both"/>
        <w:rPr>
          <w:rFonts w:ascii="Arial" w:hAnsi="Arial" w:cs="Arial"/>
        </w:rPr>
      </w:pPr>
    </w:p>
    <w:p w14:paraId="14A9888B" w14:textId="77777777" w:rsidR="00570AA7" w:rsidRDefault="00570AA7" w:rsidP="009D685C">
      <w:pPr>
        <w:spacing w:line="360" w:lineRule="auto"/>
        <w:jc w:val="both"/>
        <w:rPr>
          <w:rFonts w:ascii="Arial" w:hAnsi="Arial" w:cs="Arial"/>
        </w:rPr>
      </w:pPr>
    </w:p>
    <w:p w14:paraId="4A66DB35" w14:textId="77777777" w:rsidR="00570AA7" w:rsidRDefault="00570AA7" w:rsidP="009D685C">
      <w:pPr>
        <w:spacing w:line="360" w:lineRule="auto"/>
        <w:jc w:val="both"/>
        <w:rPr>
          <w:rFonts w:ascii="Arial" w:hAnsi="Arial" w:cs="Arial"/>
        </w:rPr>
      </w:pPr>
    </w:p>
    <w:p w14:paraId="4767B9EF" w14:textId="77777777" w:rsidR="00570AA7" w:rsidRPr="00ED0566" w:rsidRDefault="00570AA7" w:rsidP="009D685C">
      <w:pPr>
        <w:spacing w:line="360" w:lineRule="auto"/>
        <w:jc w:val="both"/>
        <w:rPr>
          <w:rFonts w:ascii="Arial" w:hAnsi="Arial" w:cs="Arial"/>
        </w:rPr>
      </w:pPr>
    </w:p>
    <w:p w14:paraId="4E4FF536" w14:textId="6E8D9730" w:rsidR="0021668B" w:rsidRDefault="0021668B" w:rsidP="0021668B">
      <w:pPr>
        <w:spacing w:line="360" w:lineRule="auto"/>
        <w:jc w:val="both"/>
        <w:rPr>
          <w:rFonts w:ascii="Arial" w:hAnsi="Arial" w:cs="Arial"/>
          <w:b/>
          <w:bCs/>
        </w:rPr>
      </w:pPr>
      <w:r>
        <w:rPr>
          <w:rFonts w:ascii="Arial" w:hAnsi="Arial" w:cs="Arial"/>
          <w:b/>
          <w:bCs/>
        </w:rPr>
        <w:lastRenderedPageBreak/>
        <w:t>7</w:t>
      </w:r>
      <w:r>
        <w:rPr>
          <w:rFonts w:ascii="Arial" w:hAnsi="Arial" w:cs="Arial"/>
          <w:b/>
          <w:bCs/>
        </w:rPr>
        <w:t>. Re</w:t>
      </w:r>
      <w:r>
        <w:rPr>
          <w:rFonts w:ascii="Arial" w:hAnsi="Arial" w:cs="Arial"/>
          <w:b/>
          <w:bCs/>
        </w:rPr>
        <w:t>ferences</w:t>
      </w:r>
    </w:p>
    <w:p w14:paraId="3C67EC71"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A. Sanders, P. (2023). </w:t>
      </w:r>
      <w:r w:rsidRPr="0021668B">
        <w:rPr>
          <w:rFonts w:ascii="Arial" w:hAnsi="Arial" w:cs="Arial"/>
          <w:i/>
          <w:iCs/>
          <w:sz w:val="22"/>
          <w:szCs w:val="22"/>
        </w:rPr>
        <w:t>Managing a Diverse Workforce in the Hospitality Industry: Strategies for Inclusive Leadership | By Prince A. Sanders</w:t>
      </w:r>
      <w:r w:rsidRPr="0021668B">
        <w:rPr>
          <w:rFonts w:ascii="Arial" w:hAnsi="Arial" w:cs="Arial"/>
          <w:sz w:val="22"/>
          <w:szCs w:val="22"/>
        </w:rPr>
        <w:t>. [online] Hospitality Net. Available at: https://www.hospitalitynet.org/opinion/4119218.html [Accessed 20 Feb. 2024].</w:t>
      </w:r>
    </w:p>
    <w:p w14:paraId="79E6875C"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Buckley, F. (2023). </w:t>
      </w:r>
      <w:r w:rsidRPr="0021668B">
        <w:rPr>
          <w:rFonts w:ascii="Arial" w:hAnsi="Arial" w:cs="Arial"/>
          <w:i/>
          <w:iCs/>
          <w:sz w:val="22"/>
          <w:szCs w:val="22"/>
        </w:rPr>
        <w:t>Empowering Your Team: The Benefits of Cross Cultural Training in the Hospitality Industry</w:t>
      </w:r>
      <w:r w:rsidRPr="0021668B">
        <w:rPr>
          <w:rFonts w:ascii="Arial" w:hAnsi="Arial" w:cs="Arial"/>
          <w:sz w:val="22"/>
          <w:szCs w:val="22"/>
        </w:rPr>
        <w:t>. [online] www.linkedin.com. Available at: https://www.linkedin.com/pulse/cultural-training-hospitality-industry-finbarr-buckley#:~:text=Cross%20cultural%20training%2C%20then%2C%20is [Accessed 21 Feb. 2024].</w:t>
      </w:r>
    </w:p>
    <w:p w14:paraId="1BE3CC3C"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Camacho, B. (2024). </w:t>
      </w:r>
      <w:r w:rsidRPr="0021668B">
        <w:rPr>
          <w:rFonts w:ascii="Arial" w:hAnsi="Arial" w:cs="Arial"/>
          <w:i/>
          <w:iCs/>
          <w:sz w:val="22"/>
          <w:szCs w:val="22"/>
        </w:rPr>
        <w:t>Social norms and etiquette in Qatar</w:t>
      </w:r>
      <w:r w:rsidRPr="0021668B">
        <w:rPr>
          <w:rFonts w:ascii="Arial" w:hAnsi="Arial" w:cs="Arial"/>
          <w:sz w:val="22"/>
          <w:szCs w:val="22"/>
        </w:rPr>
        <w:t>. [online] Expatica Qatar. Available at: https://www.expatica.com/qa/living/integration/culture-and-social-etiquette-in-qatar-70936/#local-dating-scene [Accessed 22 Feb. 2024].</w:t>
      </w:r>
    </w:p>
    <w:p w14:paraId="0D1EDE5C"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proofErr w:type="spellStart"/>
      <w:r w:rsidRPr="0021668B">
        <w:rPr>
          <w:rFonts w:ascii="Arial" w:hAnsi="Arial" w:cs="Arial"/>
          <w:sz w:val="22"/>
          <w:szCs w:val="22"/>
        </w:rPr>
        <w:t>Chechi</w:t>
      </w:r>
      <w:proofErr w:type="spellEnd"/>
      <w:r w:rsidRPr="0021668B">
        <w:rPr>
          <w:rFonts w:ascii="Arial" w:hAnsi="Arial" w:cs="Arial"/>
          <w:sz w:val="22"/>
          <w:szCs w:val="22"/>
        </w:rPr>
        <w:t xml:space="preserve">, H. (2023). </w:t>
      </w:r>
      <w:r w:rsidRPr="0021668B">
        <w:rPr>
          <w:rFonts w:ascii="Arial" w:hAnsi="Arial" w:cs="Arial"/>
          <w:i/>
          <w:iCs/>
          <w:sz w:val="22"/>
          <w:szCs w:val="22"/>
        </w:rPr>
        <w:t>Cross-cultural communication skills for excellence in hospitality</w:t>
      </w:r>
      <w:r w:rsidRPr="0021668B">
        <w:rPr>
          <w:rFonts w:ascii="Arial" w:hAnsi="Arial" w:cs="Arial"/>
          <w:sz w:val="22"/>
          <w:szCs w:val="22"/>
        </w:rPr>
        <w:t>. [online] Les Roches. Available at: https://lesroches.edu/blog/cross-cultural-communication-skills/ [Accessed 21 Feb. 2024].</w:t>
      </w:r>
    </w:p>
    <w:p w14:paraId="74452A9D"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proofErr w:type="spellStart"/>
      <w:r w:rsidRPr="0021668B">
        <w:rPr>
          <w:rFonts w:ascii="Arial" w:hAnsi="Arial" w:cs="Arial"/>
          <w:sz w:val="22"/>
          <w:szCs w:val="22"/>
        </w:rPr>
        <w:t>Commisceo</w:t>
      </w:r>
      <w:proofErr w:type="spellEnd"/>
      <w:r w:rsidRPr="0021668B">
        <w:rPr>
          <w:rFonts w:ascii="Arial" w:hAnsi="Arial" w:cs="Arial"/>
          <w:sz w:val="22"/>
          <w:szCs w:val="22"/>
        </w:rPr>
        <w:t xml:space="preserve"> Global Consulting Ltd. (n.d.). </w:t>
      </w:r>
      <w:r w:rsidRPr="0021668B">
        <w:rPr>
          <w:rFonts w:ascii="Arial" w:hAnsi="Arial" w:cs="Arial"/>
          <w:i/>
          <w:iCs/>
          <w:sz w:val="22"/>
          <w:szCs w:val="22"/>
        </w:rPr>
        <w:t>What’s the British Communication Style?</w:t>
      </w:r>
      <w:r w:rsidRPr="0021668B">
        <w:rPr>
          <w:rFonts w:ascii="Arial" w:hAnsi="Arial" w:cs="Arial"/>
          <w:sz w:val="22"/>
          <w:szCs w:val="22"/>
        </w:rPr>
        <w:t xml:space="preserve"> [online] Available at: https://www.commisceo-global.com/blog/what-is-the-british-communication-style [Accessed 22 Feb. 2024].</w:t>
      </w:r>
    </w:p>
    <w:p w14:paraId="1C80B5E9"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Eurac (2019). </w:t>
      </w:r>
      <w:r w:rsidRPr="0021668B">
        <w:rPr>
          <w:rFonts w:ascii="Arial" w:hAnsi="Arial" w:cs="Arial"/>
          <w:i/>
          <w:iCs/>
          <w:sz w:val="22"/>
          <w:szCs w:val="22"/>
        </w:rPr>
        <w:t xml:space="preserve">Cultural barriers and how to overcome them in your global company as a global leader • </w:t>
      </w:r>
      <w:proofErr w:type="spellStart"/>
      <w:r w:rsidRPr="0021668B">
        <w:rPr>
          <w:rFonts w:ascii="Arial" w:hAnsi="Arial" w:cs="Arial"/>
          <w:i/>
          <w:iCs/>
          <w:sz w:val="22"/>
          <w:szCs w:val="22"/>
        </w:rPr>
        <w:t>eurac</w:t>
      </w:r>
      <w:proofErr w:type="spellEnd"/>
      <w:r w:rsidRPr="0021668B">
        <w:rPr>
          <w:rFonts w:ascii="Arial" w:hAnsi="Arial" w:cs="Arial"/>
          <w:i/>
          <w:iCs/>
          <w:sz w:val="22"/>
          <w:szCs w:val="22"/>
        </w:rPr>
        <w:t xml:space="preserve"> - European Academy for Executive Education</w:t>
      </w:r>
      <w:r w:rsidRPr="0021668B">
        <w:rPr>
          <w:rFonts w:ascii="Arial" w:hAnsi="Arial" w:cs="Arial"/>
          <w:sz w:val="22"/>
          <w:szCs w:val="22"/>
        </w:rPr>
        <w:t xml:space="preserve">. [online] </w:t>
      </w:r>
      <w:proofErr w:type="spellStart"/>
      <w:r w:rsidRPr="0021668B">
        <w:rPr>
          <w:rFonts w:ascii="Arial" w:hAnsi="Arial" w:cs="Arial"/>
          <w:sz w:val="22"/>
          <w:szCs w:val="22"/>
        </w:rPr>
        <w:t>eurac</w:t>
      </w:r>
      <w:proofErr w:type="spellEnd"/>
      <w:r w:rsidRPr="0021668B">
        <w:rPr>
          <w:rFonts w:ascii="Arial" w:hAnsi="Arial" w:cs="Arial"/>
          <w:sz w:val="22"/>
          <w:szCs w:val="22"/>
        </w:rPr>
        <w:t xml:space="preserve"> - European Academy for Executive Education. Available at: https://eurac.com/cultural-barriers-and-how-to-overcome-them-in-your-global-company-as-a-global-leader/ [Accessed 18 Feb. 2024].</w:t>
      </w:r>
    </w:p>
    <w:p w14:paraId="10CF5C47"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Gong, Y. (2008). </w:t>
      </w:r>
      <w:r w:rsidRPr="0021668B">
        <w:rPr>
          <w:rFonts w:ascii="Arial" w:hAnsi="Arial" w:cs="Arial"/>
          <w:i/>
          <w:iCs/>
          <w:sz w:val="22"/>
          <w:szCs w:val="22"/>
        </w:rPr>
        <w:t>Managing cultural diversity in hospitality industry Managing cultural diversity in hospitality industry</w:t>
      </w:r>
      <w:r w:rsidRPr="0021668B">
        <w:rPr>
          <w:rFonts w:ascii="Arial" w:hAnsi="Arial" w:cs="Arial"/>
          <w:sz w:val="22"/>
          <w:szCs w:val="22"/>
        </w:rPr>
        <w:t>. [online] Available at: https://digitalscholarship.unlv.edu/cgi/viewcontent.cgi?article=1510&amp;context=thesesdissertations [Accessed 20 Feb. 2024].</w:t>
      </w:r>
    </w:p>
    <w:p w14:paraId="7E13BED8"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proofErr w:type="spellStart"/>
      <w:r w:rsidRPr="0021668B">
        <w:rPr>
          <w:rFonts w:ascii="Arial" w:hAnsi="Arial" w:cs="Arial"/>
          <w:sz w:val="22"/>
          <w:szCs w:val="22"/>
        </w:rPr>
        <w:t>Grobelna</w:t>
      </w:r>
      <w:proofErr w:type="spellEnd"/>
      <w:r w:rsidRPr="0021668B">
        <w:rPr>
          <w:rFonts w:ascii="Arial" w:hAnsi="Arial" w:cs="Arial"/>
          <w:sz w:val="22"/>
          <w:szCs w:val="22"/>
        </w:rPr>
        <w:t xml:space="preserve">, A. (2015). Intercultural Challenges Facing the Hospitality Industry. Implications for Education and Hospitality Management. </w:t>
      </w:r>
      <w:r w:rsidRPr="0021668B">
        <w:rPr>
          <w:rFonts w:ascii="Arial" w:hAnsi="Arial" w:cs="Arial"/>
          <w:i/>
          <w:iCs/>
          <w:sz w:val="22"/>
          <w:szCs w:val="22"/>
        </w:rPr>
        <w:t>Journal of Intercultural Management</w:t>
      </w:r>
      <w:r w:rsidRPr="0021668B">
        <w:rPr>
          <w:rFonts w:ascii="Arial" w:hAnsi="Arial" w:cs="Arial"/>
          <w:sz w:val="22"/>
          <w:szCs w:val="22"/>
        </w:rPr>
        <w:t xml:space="preserve">, [online] 7(3), pp.101–117. </w:t>
      </w:r>
      <w:proofErr w:type="spellStart"/>
      <w:r w:rsidRPr="0021668B">
        <w:rPr>
          <w:rFonts w:ascii="Arial" w:hAnsi="Arial" w:cs="Arial"/>
          <w:sz w:val="22"/>
          <w:szCs w:val="22"/>
        </w:rPr>
        <w:t>doi:https</w:t>
      </w:r>
      <w:proofErr w:type="spellEnd"/>
      <w:r w:rsidRPr="0021668B">
        <w:rPr>
          <w:rFonts w:ascii="Arial" w:hAnsi="Arial" w:cs="Arial"/>
          <w:sz w:val="22"/>
          <w:szCs w:val="22"/>
        </w:rPr>
        <w:t>://doi.org/10.1515/joim-2015-0023.</w:t>
      </w:r>
    </w:p>
    <w:p w14:paraId="568D675E"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lastRenderedPageBreak/>
        <w:t xml:space="preserve">Roque, H.C. and Ramos, M. (2019). The importance of cultural training in the hospitality sector. </w:t>
      </w:r>
      <w:r w:rsidRPr="0021668B">
        <w:rPr>
          <w:rFonts w:ascii="Arial" w:hAnsi="Arial" w:cs="Arial"/>
          <w:i/>
          <w:iCs/>
          <w:sz w:val="22"/>
          <w:szCs w:val="22"/>
        </w:rPr>
        <w:t>European Journal of Tourism, Hospitality and Recreation</w:t>
      </w:r>
      <w:r w:rsidRPr="0021668B">
        <w:rPr>
          <w:rFonts w:ascii="Arial" w:hAnsi="Arial" w:cs="Arial"/>
          <w:sz w:val="22"/>
          <w:szCs w:val="22"/>
        </w:rPr>
        <w:t xml:space="preserve">, 9(2), pp.58–67. </w:t>
      </w:r>
      <w:proofErr w:type="spellStart"/>
      <w:r w:rsidRPr="0021668B">
        <w:rPr>
          <w:rFonts w:ascii="Arial" w:hAnsi="Arial" w:cs="Arial"/>
          <w:sz w:val="22"/>
          <w:szCs w:val="22"/>
        </w:rPr>
        <w:t>doi:https</w:t>
      </w:r>
      <w:proofErr w:type="spellEnd"/>
      <w:r w:rsidRPr="0021668B">
        <w:rPr>
          <w:rFonts w:ascii="Arial" w:hAnsi="Arial" w:cs="Arial"/>
          <w:sz w:val="22"/>
          <w:szCs w:val="22"/>
        </w:rPr>
        <w:t>://doi.org/10.2478/ejthr-2019-0007.</w:t>
      </w:r>
    </w:p>
    <w:p w14:paraId="09C36794"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Study in UK (2018). </w:t>
      </w:r>
      <w:r w:rsidRPr="0021668B">
        <w:rPr>
          <w:rFonts w:ascii="Arial" w:hAnsi="Arial" w:cs="Arial"/>
          <w:i/>
          <w:iCs/>
          <w:sz w:val="22"/>
          <w:szCs w:val="22"/>
        </w:rPr>
        <w:t>British Culture and Social Norms - Study in UK</w:t>
      </w:r>
      <w:r w:rsidRPr="0021668B">
        <w:rPr>
          <w:rFonts w:ascii="Arial" w:hAnsi="Arial" w:cs="Arial"/>
          <w:sz w:val="22"/>
          <w:szCs w:val="22"/>
        </w:rPr>
        <w:t>. [online] Study in UK. Available at: https://www.studying-in-uk.org/british-culture-and-social-norms/ [Accessed 22 Feb. 2024].</w:t>
      </w:r>
    </w:p>
    <w:p w14:paraId="286957DB"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Thompson, L. (2018). </w:t>
      </w:r>
      <w:r w:rsidRPr="0021668B">
        <w:rPr>
          <w:rFonts w:ascii="Arial" w:hAnsi="Arial" w:cs="Arial"/>
          <w:i/>
          <w:iCs/>
          <w:sz w:val="22"/>
          <w:szCs w:val="22"/>
        </w:rPr>
        <w:t>541. What British People Say vs What They Mean</w:t>
      </w:r>
      <w:r w:rsidRPr="0021668B">
        <w:rPr>
          <w:rFonts w:ascii="Arial" w:hAnsi="Arial" w:cs="Arial"/>
          <w:sz w:val="22"/>
          <w:szCs w:val="22"/>
        </w:rPr>
        <w:t>. [online] Luke’s ENGLISH Podcast. Available at: https://teacherluke.co.uk/2018/07/31/541-what-british-people-say-vs-what-they-mean/ [Accessed 20 Feb. 2024].</w:t>
      </w:r>
    </w:p>
    <w:p w14:paraId="6C5C4426" w14:textId="77777777" w:rsidR="0021668B" w:rsidRPr="0021668B" w:rsidRDefault="0021668B" w:rsidP="0021668B">
      <w:pPr>
        <w:pStyle w:val="NormalWeb"/>
        <w:spacing w:before="0" w:beforeAutospacing="0" w:after="240" w:afterAutospacing="0" w:line="360" w:lineRule="auto"/>
        <w:jc w:val="both"/>
        <w:rPr>
          <w:rFonts w:ascii="Arial" w:hAnsi="Arial" w:cs="Arial"/>
          <w:sz w:val="22"/>
          <w:szCs w:val="22"/>
        </w:rPr>
      </w:pPr>
      <w:r w:rsidRPr="0021668B">
        <w:rPr>
          <w:rFonts w:ascii="Arial" w:hAnsi="Arial" w:cs="Arial"/>
          <w:sz w:val="22"/>
          <w:szCs w:val="22"/>
        </w:rPr>
        <w:t xml:space="preserve">www.globeproject.com. (n.d.). </w:t>
      </w:r>
      <w:r w:rsidRPr="0021668B">
        <w:rPr>
          <w:rFonts w:ascii="Arial" w:hAnsi="Arial" w:cs="Arial"/>
          <w:i/>
          <w:iCs/>
          <w:sz w:val="22"/>
          <w:szCs w:val="22"/>
        </w:rPr>
        <w:t>GLOBE Project</w:t>
      </w:r>
      <w:r w:rsidRPr="0021668B">
        <w:rPr>
          <w:rFonts w:ascii="Arial" w:hAnsi="Arial" w:cs="Arial"/>
          <w:sz w:val="22"/>
          <w:szCs w:val="22"/>
        </w:rPr>
        <w:t>. [online] Available at: https://globeproject.com/index.html [Accessed 19 Feb. 2024].</w:t>
      </w:r>
    </w:p>
    <w:p w14:paraId="6EC3E8C5" w14:textId="77777777" w:rsidR="0021668B" w:rsidRPr="00ED0566" w:rsidRDefault="0021668B" w:rsidP="0021668B">
      <w:pPr>
        <w:spacing w:line="360" w:lineRule="auto"/>
        <w:jc w:val="both"/>
        <w:rPr>
          <w:rFonts w:ascii="Arial" w:hAnsi="Arial" w:cs="Arial"/>
        </w:rPr>
      </w:pPr>
    </w:p>
    <w:p w14:paraId="63A7DC6A" w14:textId="77777777" w:rsidR="00F134BF" w:rsidRPr="00ED0566" w:rsidRDefault="00F134BF" w:rsidP="00ED0566">
      <w:pPr>
        <w:spacing w:line="360" w:lineRule="auto"/>
        <w:jc w:val="both"/>
        <w:rPr>
          <w:rFonts w:ascii="Arial" w:hAnsi="Arial" w:cs="Arial"/>
        </w:rPr>
      </w:pPr>
    </w:p>
    <w:sectPr w:rsidR="00F134BF" w:rsidRPr="00ED05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95E7E"/>
    <w:multiLevelType w:val="hybridMultilevel"/>
    <w:tmpl w:val="2E9EBBBA"/>
    <w:lvl w:ilvl="0" w:tplc="A4F0208E">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B5C4E"/>
    <w:multiLevelType w:val="multilevel"/>
    <w:tmpl w:val="CEAE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34705D"/>
    <w:multiLevelType w:val="multilevel"/>
    <w:tmpl w:val="D6A2C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7942FC"/>
    <w:multiLevelType w:val="multilevel"/>
    <w:tmpl w:val="24C05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9848CC"/>
    <w:multiLevelType w:val="hybridMultilevel"/>
    <w:tmpl w:val="18B40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A825FA"/>
    <w:multiLevelType w:val="multilevel"/>
    <w:tmpl w:val="5C1C1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0F094A"/>
    <w:multiLevelType w:val="multilevel"/>
    <w:tmpl w:val="32A2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9664A7"/>
    <w:multiLevelType w:val="multilevel"/>
    <w:tmpl w:val="01D0EE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FC502F"/>
    <w:multiLevelType w:val="multilevel"/>
    <w:tmpl w:val="DAC69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111147"/>
    <w:multiLevelType w:val="multilevel"/>
    <w:tmpl w:val="EC425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0E61BC"/>
    <w:multiLevelType w:val="multilevel"/>
    <w:tmpl w:val="51989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2934BB"/>
    <w:multiLevelType w:val="multilevel"/>
    <w:tmpl w:val="4FE8F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F56E6F"/>
    <w:multiLevelType w:val="multilevel"/>
    <w:tmpl w:val="C852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940069E"/>
    <w:multiLevelType w:val="hybridMultilevel"/>
    <w:tmpl w:val="343C311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A452647"/>
    <w:multiLevelType w:val="multilevel"/>
    <w:tmpl w:val="514C5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B1834BA"/>
    <w:multiLevelType w:val="multilevel"/>
    <w:tmpl w:val="0F06B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A74272"/>
    <w:multiLevelType w:val="multilevel"/>
    <w:tmpl w:val="95767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362A1B"/>
    <w:multiLevelType w:val="multilevel"/>
    <w:tmpl w:val="DFBA69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9674339"/>
    <w:multiLevelType w:val="multilevel"/>
    <w:tmpl w:val="462C6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551413"/>
    <w:multiLevelType w:val="multilevel"/>
    <w:tmpl w:val="C71AB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9D2C47"/>
    <w:multiLevelType w:val="multilevel"/>
    <w:tmpl w:val="C376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ED97DA8"/>
    <w:multiLevelType w:val="multilevel"/>
    <w:tmpl w:val="EC484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7974BF"/>
    <w:multiLevelType w:val="hybridMultilevel"/>
    <w:tmpl w:val="250E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C36B7E"/>
    <w:multiLevelType w:val="multilevel"/>
    <w:tmpl w:val="18E43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A95047"/>
    <w:multiLevelType w:val="multilevel"/>
    <w:tmpl w:val="D2E08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C3215E5"/>
    <w:multiLevelType w:val="multilevel"/>
    <w:tmpl w:val="3DA67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EA3B89"/>
    <w:multiLevelType w:val="multilevel"/>
    <w:tmpl w:val="5680E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2F6EC4"/>
    <w:multiLevelType w:val="multilevel"/>
    <w:tmpl w:val="9C7CE5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7333E9E"/>
    <w:multiLevelType w:val="multilevel"/>
    <w:tmpl w:val="D4D81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C2E3BCF"/>
    <w:multiLevelType w:val="multilevel"/>
    <w:tmpl w:val="99A28C1C"/>
    <w:lvl w:ilvl="0">
      <w:start w:val="1"/>
      <w:numFmt w:val="bullet"/>
      <w:lvlText w:val=""/>
      <w:lvlJc w:val="left"/>
      <w:pPr>
        <w:tabs>
          <w:tab w:val="num" w:pos="720"/>
        </w:tabs>
        <w:ind w:left="284" w:hanging="284"/>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5944B0"/>
    <w:multiLevelType w:val="multilevel"/>
    <w:tmpl w:val="CC906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06602824">
    <w:abstractNumId w:val="30"/>
  </w:num>
  <w:num w:numId="2" w16cid:durableId="410083003">
    <w:abstractNumId w:val="21"/>
  </w:num>
  <w:num w:numId="3" w16cid:durableId="1983389087">
    <w:abstractNumId w:val="26"/>
  </w:num>
  <w:num w:numId="4" w16cid:durableId="277294724">
    <w:abstractNumId w:val="1"/>
  </w:num>
  <w:num w:numId="5" w16cid:durableId="481048086">
    <w:abstractNumId w:val="12"/>
  </w:num>
  <w:num w:numId="6" w16cid:durableId="1605109544">
    <w:abstractNumId w:val="10"/>
  </w:num>
  <w:num w:numId="7" w16cid:durableId="969868741">
    <w:abstractNumId w:val="14"/>
  </w:num>
  <w:num w:numId="8" w16cid:durableId="177620871">
    <w:abstractNumId w:val="28"/>
  </w:num>
  <w:num w:numId="9" w16cid:durableId="1621646998">
    <w:abstractNumId w:val="20"/>
  </w:num>
  <w:num w:numId="10" w16cid:durableId="784037946">
    <w:abstractNumId w:val="24"/>
  </w:num>
  <w:num w:numId="11" w16cid:durableId="2001149641">
    <w:abstractNumId w:val="11"/>
  </w:num>
  <w:num w:numId="12" w16cid:durableId="371854073">
    <w:abstractNumId w:val="3"/>
  </w:num>
  <w:num w:numId="13" w16cid:durableId="127865922">
    <w:abstractNumId w:val="9"/>
  </w:num>
  <w:num w:numId="14" w16cid:durableId="359354820">
    <w:abstractNumId w:val="19"/>
  </w:num>
  <w:num w:numId="15" w16cid:durableId="1038896077">
    <w:abstractNumId w:val="2"/>
  </w:num>
  <w:num w:numId="16" w16cid:durableId="2137138825">
    <w:abstractNumId w:val="16"/>
  </w:num>
  <w:num w:numId="17" w16cid:durableId="1636837657">
    <w:abstractNumId w:val="5"/>
  </w:num>
  <w:num w:numId="18" w16cid:durableId="493885874">
    <w:abstractNumId w:val="23"/>
  </w:num>
  <w:num w:numId="19" w16cid:durableId="1429228375">
    <w:abstractNumId w:val="25"/>
  </w:num>
  <w:num w:numId="20" w16cid:durableId="1472405699">
    <w:abstractNumId w:val="29"/>
  </w:num>
  <w:num w:numId="21" w16cid:durableId="1980302960">
    <w:abstractNumId w:val="8"/>
  </w:num>
  <w:num w:numId="22" w16cid:durableId="1575820730">
    <w:abstractNumId w:val="6"/>
  </w:num>
  <w:num w:numId="23" w16cid:durableId="1575624090">
    <w:abstractNumId w:val="15"/>
  </w:num>
  <w:num w:numId="24" w16cid:durableId="987787079">
    <w:abstractNumId w:val="18"/>
  </w:num>
  <w:num w:numId="25" w16cid:durableId="2103333650">
    <w:abstractNumId w:val="4"/>
  </w:num>
  <w:num w:numId="26" w16cid:durableId="998577115">
    <w:abstractNumId w:val="22"/>
  </w:num>
  <w:num w:numId="27" w16cid:durableId="443305648">
    <w:abstractNumId w:val="0"/>
  </w:num>
  <w:num w:numId="28" w16cid:durableId="803281325">
    <w:abstractNumId w:val="13"/>
  </w:num>
  <w:num w:numId="29" w16cid:durableId="762608701">
    <w:abstractNumId w:val="7"/>
  </w:num>
  <w:num w:numId="30" w16cid:durableId="852645168">
    <w:abstractNumId w:val="27"/>
  </w:num>
  <w:num w:numId="31" w16cid:durableId="2411120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4BF"/>
    <w:rsid w:val="00184CE9"/>
    <w:rsid w:val="001B6FDE"/>
    <w:rsid w:val="0021668B"/>
    <w:rsid w:val="003702A7"/>
    <w:rsid w:val="00435592"/>
    <w:rsid w:val="004810F2"/>
    <w:rsid w:val="004E665B"/>
    <w:rsid w:val="005448B4"/>
    <w:rsid w:val="00552365"/>
    <w:rsid w:val="0056427B"/>
    <w:rsid w:val="00570AA7"/>
    <w:rsid w:val="00582069"/>
    <w:rsid w:val="005871FC"/>
    <w:rsid w:val="007C3911"/>
    <w:rsid w:val="009D685C"/>
    <w:rsid w:val="00AA6B03"/>
    <w:rsid w:val="00BB5A91"/>
    <w:rsid w:val="00BC4A16"/>
    <w:rsid w:val="00D20103"/>
    <w:rsid w:val="00DA089C"/>
    <w:rsid w:val="00E75C70"/>
    <w:rsid w:val="00ED0566"/>
    <w:rsid w:val="00F134BF"/>
    <w:rsid w:val="00FF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D0401"/>
  <w15:chartTrackingRefBased/>
  <w15:docId w15:val="{9157903A-6F23-44FE-A05F-971EA6E74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4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4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4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4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4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4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4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4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4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4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4BF"/>
    <w:rPr>
      <w:rFonts w:eastAsiaTheme="majorEastAsia" w:cstheme="majorBidi"/>
      <w:color w:val="272727" w:themeColor="text1" w:themeTint="D8"/>
    </w:rPr>
  </w:style>
  <w:style w:type="paragraph" w:styleId="Title">
    <w:name w:val="Title"/>
    <w:basedOn w:val="Normal"/>
    <w:next w:val="Normal"/>
    <w:link w:val="TitleChar"/>
    <w:uiPriority w:val="10"/>
    <w:qFormat/>
    <w:rsid w:val="00F13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4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4BF"/>
    <w:pPr>
      <w:spacing w:before="160"/>
      <w:jc w:val="center"/>
    </w:pPr>
    <w:rPr>
      <w:i/>
      <w:iCs/>
      <w:color w:val="404040" w:themeColor="text1" w:themeTint="BF"/>
    </w:rPr>
  </w:style>
  <w:style w:type="character" w:customStyle="1" w:styleId="QuoteChar">
    <w:name w:val="Quote Char"/>
    <w:basedOn w:val="DefaultParagraphFont"/>
    <w:link w:val="Quote"/>
    <w:uiPriority w:val="29"/>
    <w:rsid w:val="00F134BF"/>
    <w:rPr>
      <w:i/>
      <w:iCs/>
      <w:color w:val="404040" w:themeColor="text1" w:themeTint="BF"/>
    </w:rPr>
  </w:style>
  <w:style w:type="paragraph" w:styleId="ListParagraph">
    <w:name w:val="List Paragraph"/>
    <w:basedOn w:val="Normal"/>
    <w:qFormat/>
    <w:rsid w:val="00F134BF"/>
    <w:pPr>
      <w:ind w:left="720"/>
      <w:contextualSpacing/>
    </w:pPr>
  </w:style>
  <w:style w:type="character" w:styleId="IntenseEmphasis">
    <w:name w:val="Intense Emphasis"/>
    <w:basedOn w:val="DefaultParagraphFont"/>
    <w:uiPriority w:val="21"/>
    <w:qFormat/>
    <w:rsid w:val="00F134BF"/>
    <w:rPr>
      <w:i/>
      <w:iCs/>
      <w:color w:val="0F4761" w:themeColor="accent1" w:themeShade="BF"/>
    </w:rPr>
  </w:style>
  <w:style w:type="paragraph" w:styleId="IntenseQuote">
    <w:name w:val="Intense Quote"/>
    <w:basedOn w:val="Normal"/>
    <w:next w:val="Normal"/>
    <w:link w:val="IntenseQuoteChar"/>
    <w:uiPriority w:val="30"/>
    <w:qFormat/>
    <w:rsid w:val="00F13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4BF"/>
    <w:rPr>
      <w:i/>
      <w:iCs/>
      <w:color w:val="0F4761" w:themeColor="accent1" w:themeShade="BF"/>
    </w:rPr>
  </w:style>
  <w:style w:type="character" w:styleId="IntenseReference">
    <w:name w:val="Intense Reference"/>
    <w:basedOn w:val="DefaultParagraphFont"/>
    <w:uiPriority w:val="32"/>
    <w:qFormat/>
    <w:rsid w:val="00F134BF"/>
    <w:rPr>
      <w:b/>
      <w:bCs/>
      <w:smallCaps/>
      <w:color w:val="0F4761" w:themeColor="accent1" w:themeShade="BF"/>
      <w:spacing w:val="5"/>
    </w:rPr>
  </w:style>
  <w:style w:type="table" w:styleId="TableGrid">
    <w:name w:val="Table Grid"/>
    <w:basedOn w:val="TableNormal"/>
    <w:uiPriority w:val="39"/>
    <w:rsid w:val="005448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166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17">
      <w:bodyDiv w:val="1"/>
      <w:marLeft w:val="0"/>
      <w:marRight w:val="0"/>
      <w:marTop w:val="0"/>
      <w:marBottom w:val="0"/>
      <w:divBdr>
        <w:top w:val="none" w:sz="0" w:space="0" w:color="auto"/>
        <w:left w:val="none" w:sz="0" w:space="0" w:color="auto"/>
        <w:bottom w:val="none" w:sz="0" w:space="0" w:color="auto"/>
        <w:right w:val="none" w:sz="0" w:space="0" w:color="auto"/>
      </w:divBdr>
    </w:div>
    <w:div w:id="99909493">
      <w:bodyDiv w:val="1"/>
      <w:marLeft w:val="0"/>
      <w:marRight w:val="0"/>
      <w:marTop w:val="0"/>
      <w:marBottom w:val="0"/>
      <w:divBdr>
        <w:top w:val="none" w:sz="0" w:space="0" w:color="auto"/>
        <w:left w:val="none" w:sz="0" w:space="0" w:color="auto"/>
        <w:bottom w:val="none" w:sz="0" w:space="0" w:color="auto"/>
        <w:right w:val="none" w:sz="0" w:space="0" w:color="auto"/>
      </w:divBdr>
    </w:div>
    <w:div w:id="270086824">
      <w:bodyDiv w:val="1"/>
      <w:marLeft w:val="0"/>
      <w:marRight w:val="0"/>
      <w:marTop w:val="0"/>
      <w:marBottom w:val="0"/>
      <w:divBdr>
        <w:top w:val="none" w:sz="0" w:space="0" w:color="auto"/>
        <w:left w:val="none" w:sz="0" w:space="0" w:color="auto"/>
        <w:bottom w:val="none" w:sz="0" w:space="0" w:color="auto"/>
        <w:right w:val="none" w:sz="0" w:space="0" w:color="auto"/>
      </w:divBdr>
    </w:div>
    <w:div w:id="341468641">
      <w:bodyDiv w:val="1"/>
      <w:marLeft w:val="0"/>
      <w:marRight w:val="0"/>
      <w:marTop w:val="0"/>
      <w:marBottom w:val="0"/>
      <w:divBdr>
        <w:top w:val="none" w:sz="0" w:space="0" w:color="auto"/>
        <w:left w:val="none" w:sz="0" w:space="0" w:color="auto"/>
        <w:bottom w:val="none" w:sz="0" w:space="0" w:color="auto"/>
        <w:right w:val="none" w:sz="0" w:space="0" w:color="auto"/>
      </w:divBdr>
    </w:div>
    <w:div w:id="342561363">
      <w:bodyDiv w:val="1"/>
      <w:marLeft w:val="0"/>
      <w:marRight w:val="0"/>
      <w:marTop w:val="0"/>
      <w:marBottom w:val="0"/>
      <w:divBdr>
        <w:top w:val="none" w:sz="0" w:space="0" w:color="auto"/>
        <w:left w:val="none" w:sz="0" w:space="0" w:color="auto"/>
        <w:bottom w:val="none" w:sz="0" w:space="0" w:color="auto"/>
        <w:right w:val="none" w:sz="0" w:space="0" w:color="auto"/>
      </w:divBdr>
    </w:div>
    <w:div w:id="546184492">
      <w:bodyDiv w:val="1"/>
      <w:marLeft w:val="0"/>
      <w:marRight w:val="0"/>
      <w:marTop w:val="0"/>
      <w:marBottom w:val="0"/>
      <w:divBdr>
        <w:top w:val="none" w:sz="0" w:space="0" w:color="auto"/>
        <w:left w:val="none" w:sz="0" w:space="0" w:color="auto"/>
        <w:bottom w:val="none" w:sz="0" w:space="0" w:color="auto"/>
        <w:right w:val="none" w:sz="0" w:space="0" w:color="auto"/>
      </w:divBdr>
    </w:div>
    <w:div w:id="929313299">
      <w:bodyDiv w:val="1"/>
      <w:marLeft w:val="0"/>
      <w:marRight w:val="0"/>
      <w:marTop w:val="0"/>
      <w:marBottom w:val="0"/>
      <w:divBdr>
        <w:top w:val="none" w:sz="0" w:space="0" w:color="auto"/>
        <w:left w:val="none" w:sz="0" w:space="0" w:color="auto"/>
        <w:bottom w:val="none" w:sz="0" w:space="0" w:color="auto"/>
        <w:right w:val="none" w:sz="0" w:space="0" w:color="auto"/>
      </w:divBdr>
    </w:div>
    <w:div w:id="1239557532">
      <w:bodyDiv w:val="1"/>
      <w:marLeft w:val="0"/>
      <w:marRight w:val="0"/>
      <w:marTop w:val="0"/>
      <w:marBottom w:val="0"/>
      <w:divBdr>
        <w:top w:val="none" w:sz="0" w:space="0" w:color="auto"/>
        <w:left w:val="none" w:sz="0" w:space="0" w:color="auto"/>
        <w:bottom w:val="none" w:sz="0" w:space="0" w:color="auto"/>
        <w:right w:val="none" w:sz="0" w:space="0" w:color="auto"/>
      </w:divBdr>
      <w:divsChild>
        <w:div w:id="1482774266">
          <w:marLeft w:val="0"/>
          <w:marRight w:val="0"/>
          <w:marTop w:val="0"/>
          <w:marBottom w:val="0"/>
          <w:divBdr>
            <w:top w:val="none" w:sz="0" w:space="0" w:color="auto"/>
            <w:left w:val="none" w:sz="0" w:space="0" w:color="auto"/>
            <w:bottom w:val="none" w:sz="0" w:space="0" w:color="auto"/>
            <w:right w:val="none" w:sz="0" w:space="0" w:color="auto"/>
          </w:divBdr>
        </w:div>
      </w:divsChild>
    </w:div>
    <w:div w:id="1423528188">
      <w:bodyDiv w:val="1"/>
      <w:marLeft w:val="0"/>
      <w:marRight w:val="0"/>
      <w:marTop w:val="0"/>
      <w:marBottom w:val="0"/>
      <w:divBdr>
        <w:top w:val="none" w:sz="0" w:space="0" w:color="auto"/>
        <w:left w:val="none" w:sz="0" w:space="0" w:color="auto"/>
        <w:bottom w:val="none" w:sz="0" w:space="0" w:color="auto"/>
        <w:right w:val="none" w:sz="0" w:space="0" w:color="auto"/>
      </w:divBdr>
    </w:div>
    <w:div w:id="1611933361">
      <w:bodyDiv w:val="1"/>
      <w:marLeft w:val="0"/>
      <w:marRight w:val="0"/>
      <w:marTop w:val="0"/>
      <w:marBottom w:val="0"/>
      <w:divBdr>
        <w:top w:val="none" w:sz="0" w:space="0" w:color="auto"/>
        <w:left w:val="none" w:sz="0" w:space="0" w:color="auto"/>
        <w:bottom w:val="none" w:sz="0" w:space="0" w:color="auto"/>
        <w:right w:val="none" w:sz="0" w:space="0" w:color="auto"/>
      </w:divBdr>
    </w:div>
    <w:div w:id="165216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D3063-D2E3-4EA9-AE90-F8F81A2D5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1605</Words>
  <Characters>10465</Characters>
  <Application>Microsoft Office Word</Application>
  <DocSecurity>0</DocSecurity>
  <Lines>275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2</cp:revision>
  <dcterms:created xsi:type="dcterms:W3CDTF">2024-02-26T17:59:00Z</dcterms:created>
  <dcterms:modified xsi:type="dcterms:W3CDTF">2024-02-26T17:59:00Z</dcterms:modified>
</cp:coreProperties>
</file>